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DA56B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F64955">
        <w:rPr>
          <w:rFonts w:ascii="Arial" w:hAnsi="Arial" w:cs="Arial"/>
          <w:bCs/>
          <w:color w:val="000000"/>
          <w:sz w:val="22"/>
          <w:szCs w:val="22"/>
        </w:rPr>
        <w:t xml:space="preserve">UMOWA nr </w:t>
      </w:r>
      <w:r w:rsidR="00B16978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BA57E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E57F2">
        <w:rPr>
          <w:rFonts w:ascii="Arial" w:hAnsi="Arial" w:cs="Arial"/>
          <w:bCs/>
          <w:color w:val="000000"/>
          <w:sz w:val="22"/>
          <w:szCs w:val="22"/>
        </w:rPr>
        <w:t>/2017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1947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19474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686E96" w:rsidRPr="00686E96">
        <w:rPr>
          <w:rFonts w:ascii="Arial" w:hAnsi="Arial" w:cs="Arial"/>
          <w:sz w:val="22"/>
          <w:szCs w:val="22"/>
        </w:rPr>
        <w:t xml:space="preserve">Mistrzostw Polski w Motocrossie w klasach MX 65, MX 85, MX Junior, MX Kobiet, MX 2, MX Open, MX </w:t>
      </w:r>
      <w:proofErr w:type="spellStart"/>
      <w:r w:rsidR="00686E96" w:rsidRPr="00686E96">
        <w:rPr>
          <w:rFonts w:ascii="Arial" w:hAnsi="Arial" w:cs="Arial"/>
          <w:sz w:val="22"/>
          <w:szCs w:val="22"/>
        </w:rPr>
        <w:t>Masters</w:t>
      </w:r>
      <w:proofErr w:type="spellEnd"/>
      <w:r w:rsidR="00686E96" w:rsidRPr="00686E96">
        <w:rPr>
          <w:rFonts w:ascii="Arial" w:hAnsi="Arial" w:cs="Arial"/>
          <w:sz w:val="22"/>
          <w:szCs w:val="22"/>
        </w:rPr>
        <w:t>, które odbędą się w dniach 27-28 maja 2017 r. w Olsztynie, zwanych dalej „Mistrzostwami”.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686E96" w:rsidRPr="00686E96" w:rsidRDefault="00686E96" w:rsidP="00686E96">
      <w:pPr>
        <w:pStyle w:val="Tekstpodstawowy2"/>
        <w:ind w:left="426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Pr="00686E96">
        <w:rPr>
          <w:rFonts w:ascii="Arial" w:hAnsi="Arial" w:cs="Arial"/>
          <w:sz w:val="22"/>
          <w:szCs w:val="22"/>
        </w:rPr>
        <w:t>umieszczenia logo Województwa Warmińsko-Mazurskiego przy wszystkich relacjach z Mistrzostw, ponadto na wszelkich materiałach informacyjnych, reklamowych i folderach umieszczanych także w prasie, telewizji i w Internecie;</w:t>
      </w:r>
    </w:p>
    <w:p w:rsidR="00686E96" w:rsidRPr="00686E96" w:rsidRDefault="00686E96" w:rsidP="00686E96">
      <w:pPr>
        <w:pStyle w:val="Tekstpodstawowy2"/>
        <w:ind w:left="426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Pr="00686E96">
        <w:rPr>
          <w:rFonts w:ascii="Arial" w:hAnsi="Arial" w:cs="Arial"/>
          <w:sz w:val="22"/>
          <w:szCs w:val="22"/>
        </w:rPr>
        <w:t xml:space="preserve">umieszczenia materiałów promujących Województwo Warmińsko-Mazurskie, których treść i format zostaną zaakceptowane przez Zamawiającego, na 1 pełnej stronie </w:t>
      </w:r>
      <w:r w:rsidR="004B0CE2">
        <w:rPr>
          <w:rFonts w:ascii="Arial" w:hAnsi="Arial" w:cs="Arial"/>
          <w:sz w:val="22"/>
          <w:szCs w:val="22"/>
        </w:rPr>
        <w:br/>
      </w:r>
      <w:r w:rsidRPr="00686E96">
        <w:rPr>
          <w:rFonts w:ascii="Arial" w:hAnsi="Arial" w:cs="Arial"/>
          <w:sz w:val="22"/>
          <w:szCs w:val="22"/>
        </w:rPr>
        <w:t xml:space="preserve">w oficjalnym folderze </w:t>
      </w:r>
      <w:r w:rsidR="00FA0E9A">
        <w:rPr>
          <w:rFonts w:ascii="Arial" w:hAnsi="Arial" w:cs="Arial"/>
          <w:sz w:val="22"/>
          <w:szCs w:val="22"/>
        </w:rPr>
        <w:t>Mistrzostw</w:t>
      </w:r>
      <w:r w:rsidRPr="00686E96">
        <w:rPr>
          <w:rFonts w:ascii="Arial" w:hAnsi="Arial" w:cs="Arial"/>
          <w:sz w:val="22"/>
          <w:szCs w:val="22"/>
        </w:rPr>
        <w:t xml:space="preserve"> – za wykonanie Projektu graficznego odpowiada Wykonawca;</w:t>
      </w:r>
    </w:p>
    <w:p w:rsidR="00686E96" w:rsidRPr="00686E96" w:rsidRDefault="00686E96" w:rsidP="00686E96">
      <w:pPr>
        <w:pStyle w:val="Tekstpodstawowy2"/>
        <w:ind w:left="426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Pr="00686E96">
        <w:rPr>
          <w:rFonts w:ascii="Arial" w:hAnsi="Arial" w:cs="Arial"/>
          <w:sz w:val="22"/>
          <w:szCs w:val="22"/>
        </w:rPr>
        <w:t>umieszczenia logo Województwa Warmińsko-Mazurskiego o wymiarach co najmniej 14 cm x 14 cm w biurze prasowym oraz na ściankach reklamowych stanowiących tło podczas wywiadów udzielonych w czasie i po zakończeniu Mistrzostw;</w:t>
      </w:r>
    </w:p>
    <w:p w:rsidR="00686E96" w:rsidRPr="00686E96" w:rsidRDefault="00686E96" w:rsidP="00686E96">
      <w:pPr>
        <w:pStyle w:val="Tekstpodstawowy2"/>
        <w:ind w:left="426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</w:r>
      <w:r w:rsidRPr="00686E96">
        <w:rPr>
          <w:rFonts w:ascii="Arial" w:hAnsi="Arial" w:cs="Arial"/>
          <w:sz w:val="22"/>
          <w:szCs w:val="22"/>
        </w:rPr>
        <w:t xml:space="preserve">umieszczenia co najmniej 6 banerów z logo Województwa Warmińsko-Mazurskiego </w:t>
      </w:r>
      <w:r w:rsidR="004B0CE2">
        <w:rPr>
          <w:rFonts w:ascii="Arial" w:hAnsi="Arial" w:cs="Arial"/>
          <w:sz w:val="22"/>
          <w:szCs w:val="22"/>
        </w:rPr>
        <w:br/>
      </w:r>
      <w:r w:rsidRPr="00686E96">
        <w:rPr>
          <w:rFonts w:ascii="Arial" w:hAnsi="Arial" w:cs="Arial"/>
          <w:sz w:val="22"/>
          <w:szCs w:val="22"/>
        </w:rPr>
        <w:t>w miejscu Mistrzostw, w widocznych dla kibiców i mediów miejscach, które przekaże Zamawiający;</w:t>
      </w:r>
    </w:p>
    <w:p w:rsidR="00686E96" w:rsidRPr="00686E96" w:rsidRDefault="00686E96" w:rsidP="00686E96">
      <w:pPr>
        <w:pStyle w:val="Tekstpodstawowy2"/>
        <w:ind w:left="426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ab/>
      </w:r>
      <w:r w:rsidRPr="00686E96">
        <w:rPr>
          <w:rFonts w:ascii="Arial" w:hAnsi="Arial" w:cs="Arial"/>
          <w:sz w:val="22"/>
          <w:szCs w:val="22"/>
        </w:rPr>
        <w:t xml:space="preserve">umieszczenia i zapewnienia wyświetlenia logo Województwa Warmińsko-Mazurskiego na głównej stronie internetowej </w:t>
      </w:r>
      <w:r w:rsidR="00FA0E9A">
        <w:rPr>
          <w:rFonts w:ascii="Arial" w:hAnsi="Arial" w:cs="Arial"/>
          <w:sz w:val="22"/>
          <w:szCs w:val="22"/>
        </w:rPr>
        <w:t>Mistrzostw</w:t>
      </w:r>
      <w:r w:rsidRPr="00686E96">
        <w:rPr>
          <w:rFonts w:ascii="Arial" w:hAnsi="Arial" w:cs="Arial"/>
          <w:sz w:val="22"/>
          <w:szCs w:val="22"/>
        </w:rPr>
        <w:t xml:space="preserve"> bądź Wykonawcy przez cały okres trwania umowy;</w:t>
      </w:r>
    </w:p>
    <w:p w:rsidR="00686E96" w:rsidRPr="00686E96" w:rsidRDefault="00686E96" w:rsidP="00686E96">
      <w:pPr>
        <w:pStyle w:val="Tekstpodstawowy2"/>
        <w:ind w:left="426" w:hanging="142"/>
        <w:rPr>
          <w:rFonts w:ascii="Arial" w:hAnsi="Arial" w:cs="Arial"/>
          <w:sz w:val="22"/>
          <w:szCs w:val="22"/>
        </w:rPr>
      </w:pPr>
      <w:r w:rsidRPr="00686E96">
        <w:rPr>
          <w:rFonts w:ascii="Arial" w:hAnsi="Arial" w:cs="Arial"/>
          <w:sz w:val="22"/>
          <w:szCs w:val="22"/>
        </w:rPr>
        <w:t xml:space="preserve">6) emisji spotu radiowego dostarczonego przez Zamawiającego podczas </w:t>
      </w:r>
      <w:r w:rsidR="00FA0E9A">
        <w:rPr>
          <w:rFonts w:ascii="Arial" w:hAnsi="Arial" w:cs="Arial"/>
          <w:sz w:val="22"/>
          <w:szCs w:val="22"/>
        </w:rPr>
        <w:t>Mistrzostw</w:t>
      </w:r>
      <w:r w:rsidRPr="00686E96">
        <w:rPr>
          <w:rFonts w:ascii="Arial" w:hAnsi="Arial" w:cs="Arial"/>
          <w:sz w:val="22"/>
          <w:szCs w:val="22"/>
        </w:rPr>
        <w:t>, informującego, że imprezę wspiera Samorząd Województwa Warmińsko-Mazurskiego.</w:t>
      </w:r>
    </w:p>
    <w:p w:rsidR="00890A1D" w:rsidRPr="00466B07" w:rsidRDefault="0019474A" w:rsidP="0019474A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890A1D">
        <w:rPr>
          <w:rFonts w:ascii="Arial" w:hAnsi="Arial" w:cs="Arial"/>
          <w:sz w:val="22"/>
          <w:szCs w:val="22"/>
        </w:rPr>
        <w:t>Wykonawca zobowiązuje się do wykonania pr</w:t>
      </w:r>
      <w:r>
        <w:rPr>
          <w:rFonts w:ascii="Arial" w:hAnsi="Arial" w:cs="Arial"/>
          <w:sz w:val="22"/>
          <w:szCs w:val="22"/>
        </w:rPr>
        <w:t xml:space="preserve">zedmiotu umowy zgodnie z opisem </w:t>
      </w:r>
      <w:r w:rsidR="00890A1D">
        <w:rPr>
          <w:rFonts w:ascii="Arial" w:hAnsi="Arial" w:cs="Arial"/>
          <w:sz w:val="22"/>
          <w:szCs w:val="22"/>
        </w:rPr>
        <w:t>przedmiotu zamówienia oraz zgodnie z formularzem ofertowym stanowiącym załącznik do umowy.</w:t>
      </w:r>
    </w:p>
    <w:p w:rsidR="00466B07" w:rsidRPr="00466B07" w:rsidRDefault="0019474A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Logo dostępne jest na stronie: http://wrota.warmia.mazury.pl w zakładce: „Turystyka </w:t>
      </w:r>
      <w:r w:rsidR="00A400A6">
        <w:rPr>
          <w:rFonts w:ascii="Arial" w:hAnsi="Arial" w:cs="Arial"/>
          <w:sz w:val="22"/>
          <w:szCs w:val="22"/>
        </w:rPr>
        <w:t xml:space="preserve">                    </w:t>
      </w:r>
      <w:r w:rsidRPr="00466B07">
        <w:rPr>
          <w:rFonts w:ascii="Arial" w:hAnsi="Arial" w:cs="Arial"/>
          <w:sz w:val="22"/>
          <w:szCs w:val="22"/>
        </w:rPr>
        <w:t>i Promocja” – Formularze i Wnioski. Wykonawca zobowiązany jest do używania logo zgodnie z Księgą Identyfikacji Wizualnej Województwa Warmińsko-Mazurskiego.</w:t>
      </w: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30 dni od zakończenia Mistrzostw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 xml:space="preserve">…….……..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</w:t>
      </w:r>
      <w:r w:rsidR="00061670">
        <w:rPr>
          <w:rFonts w:ascii="Arial" w:hAnsi="Arial" w:cs="Arial"/>
          <w:sz w:val="22"/>
          <w:szCs w:val="22"/>
        </w:rPr>
        <w:t>3</w:t>
      </w:r>
      <w:r w:rsidR="00D8398A">
        <w:rPr>
          <w:rFonts w:ascii="Arial" w:hAnsi="Arial" w:cs="Arial"/>
          <w:sz w:val="22"/>
          <w:szCs w:val="22"/>
        </w:rPr>
        <w:t xml:space="preserve">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61670">
        <w:rPr>
          <w:rFonts w:ascii="Arial" w:hAnsi="Arial" w:cs="Arial"/>
          <w:sz w:val="22"/>
          <w:szCs w:val="22"/>
        </w:rPr>
        <w:t>3.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="00061670">
        <w:rPr>
          <w:rFonts w:ascii="Arial" w:hAnsi="Arial" w:cs="Arial"/>
          <w:sz w:val="22"/>
          <w:szCs w:val="22"/>
        </w:rPr>
        <w:t xml:space="preserve"> o którym mowa w § 2</w:t>
      </w:r>
      <w:r w:rsidRPr="00F64955">
        <w:rPr>
          <w:rFonts w:ascii="Arial" w:hAnsi="Arial" w:cs="Arial"/>
          <w:sz w:val="22"/>
          <w:szCs w:val="22"/>
        </w:rPr>
        <w:t xml:space="preserve">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</w:t>
      </w:r>
      <w:r w:rsidR="00061670">
        <w:rPr>
          <w:rFonts w:ascii="Arial" w:hAnsi="Arial" w:cs="Arial"/>
          <w:sz w:val="22"/>
          <w:szCs w:val="22"/>
        </w:rPr>
        <w:t>ą zdjęciową, o którym mowa w § 3</w:t>
      </w:r>
      <w:r w:rsidRPr="00F64955">
        <w:rPr>
          <w:rFonts w:ascii="Arial" w:hAnsi="Arial" w:cs="Arial"/>
          <w:sz w:val="22"/>
          <w:szCs w:val="22"/>
        </w:rPr>
        <w:t xml:space="preserve"> umowy.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nr…………………………………..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 w:rsidR="00FA0E9A">
        <w:rPr>
          <w:rFonts w:ascii="Arial" w:hAnsi="Arial" w:cs="Arial"/>
          <w:sz w:val="22"/>
          <w:szCs w:val="22"/>
        </w:rPr>
        <w:t>3</w:t>
      </w:r>
      <w:r w:rsidR="00F539B0" w:rsidRPr="00F64955">
        <w:rPr>
          <w:rFonts w:ascii="Arial" w:hAnsi="Arial" w:cs="Arial"/>
          <w:sz w:val="22"/>
          <w:szCs w:val="22"/>
        </w:rPr>
        <w:t xml:space="preserve"> 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zapłaty wynagrodzenia, o którym mowa w </w:t>
      </w:r>
      <w:r w:rsidR="00061670">
        <w:rPr>
          <w:rFonts w:ascii="Arial" w:hAnsi="Arial" w:cs="Arial"/>
          <w:sz w:val="22"/>
          <w:szCs w:val="22"/>
        </w:rPr>
        <w:t>§ 4</w:t>
      </w:r>
      <w:r w:rsidR="00260BFC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 xml:space="preserve">Wykonawca zobowiązuje się, że wykonując przedmiot umowy nie naruszy praw majątkowych osób trzecich i przekaże Zamawiającemu wyniki prac w stanie wolnym od </w:t>
      </w:r>
      <w:r w:rsidRPr="00F64955">
        <w:rPr>
          <w:rFonts w:ascii="Arial" w:hAnsi="Arial" w:cs="Arial"/>
          <w:b w:val="0"/>
          <w:color w:val="000000"/>
          <w:sz w:val="22"/>
          <w:szCs w:val="22"/>
        </w:rPr>
        <w:lastRenderedPageBreak/>
        <w:t>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FE568E">
        <w:rPr>
          <w:rFonts w:ascii="Arial" w:hAnsi="Arial" w:cs="Arial"/>
          <w:sz w:val="22"/>
          <w:szCs w:val="22"/>
        </w:rPr>
        <w:t>28.06</w:t>
      </w:r>
      <w:r w:rsidR="00FE7FFC" w:rsidRPr="00B843C4">
        <w:rPr>
          <w:rFonts w:ascii="Arial" w:hAnsi="Arial" w:cs="Arial"/>
          <w:sz w:val="22"/>
          <w:szCs w:val="22"/>
        </w:rPr>
        <w:t>.2017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>rodzenia brutto określonego w §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7F6477" w:rsidRPr="007F6477" w:rsidRDefault="007F6477" w:rsidP="007F64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06167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4A370E" w:rsidRPr="00466B07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E568E">
        <w:rPr>
          <w:rFonts w:ascii="Arial" w:hAnsi="Arial" w:cs="Arial"/>
          <w:sz w:val="22"/>
          <w:szCs w:val="22"/>
        </w:rPr>
        <w:t>)</w:t>
      </w:r>
      <w:r w:rsidR="00FE568E">
        <w:rPr>
          <w:rFonts w:ascii="Arial" w:hAnsi="Arial" w:cs="Arial"/>
          <w:sz w:val="22"/>
          <w:szCs w:val="22"/>
        </w:rPr>
        <w:tab/>
      </w:r>
      <w:r w:rsidR="00FE568E" w:rsidRPr="00FE568E">
        <w:rPr>
          <w:rFonts w:ascii="Arial" w:hAnsi="Arial" w:cs="Arial"/>
          <w:sz w:val="22"/>
          <w:szCs w:val="22"/>
        </w:rPr>
        <w:t xml:space="preserve">umieszczenia logo Województwa Warmińsko-Mazurskiego przy wszystkich relacjach z Mistrzostw, ponadto na wszelkich materiałach informacyjnych, reklamowych </w:t>
      </w:r>
      <w:r w:rsidR="00FE568E">
        <w:rPr>
          <w:rFonts w:ascii="Arial" w:hAnsi="Arial" w:cs="Arial"/>
          <w:sz w:val="22"/>
          <w:szCs w:val="22"/>
        </w:rPr>
        <w:br/>
      </w:r>
      <w:r w:rsidR="00FE568E" w:rsidRPr="00FE568E">
        <w:rPr>
          <w:rFonts w:ascii="Arial" w:hAnsi="Arial" w:cs="Arial"/>
          <w:sz w:val="22"/>
          <w:szCs w:val="22"/>
        </w:rPr>
        <w:t>i folderach umieszczanych także w prasie, telewizji i w Internecie;</w:t>
      </w:r>
    </w:p>
    <w:p w:rsidR="004A370E" w:rsidRPr="00466B07" w:rsidRDefault="004A370E" w:rsidP="0019474A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E790D">
        <w:rPr>
          <w:rFonts w:ascii="Arial" w:hAnsi="Arial" w:cs="Arial"/>
          <w:sz w:val="22"/>
          <w:szCs w:val="22"/>
        </w:rPr>
        <w:t>)</w:t>
      </w:r>
      <w:r w:rsidR="00EE790D">
        <w:rPr>
          <w:rFonts w:ascii="Arial" w:hAnsi="Arial" w:cs="Arial"/>
          <w:sz w:val="22"/>
          <w:szCs w:val="22"/>
        </w:rPr>
        <w:tab/>
      </w:r>
      <w:r w:rsidR="00FE568E" w:rsidRPr="00FE568E">
        <w:rPr>
          <w:rFonts w:ascii="Arial" w:hAnsi="Arial" w:cs="Arial"/>
          <w:sz w:val="22"/>
          <w:szCs w:val="22"/>
        </w:rPr>
        <w:t xml:space="preserve">umieszczenia materiałów promujących Województwo Warmińsko-Mazurskie, których treść i format zostaną zaakceptowane przez Zamawiającego, na 1 pełnej stronie </w:t>
      </w:r>
      <w:r w:rsidR="00FE568E">
        <w:rPr>
          <w:rFonts w:ascii="Arial" w:hAnsi="Arial" w:cs="Arial"/>
          <w:sz w:val="22"/>
          <w:szCs w:val="22"/>
        </w:rPr>
        <w:br/>
      </w:r>
      <w:r w:rsidR="00FE568E" w:rsidRPr="00FE568E">
        <w:rPr>
          <w:rFonts w:ascii="Arial" w:hAnsi="Arial" w:cs="Arial"/>
          <w:sz w:val="22"/>
          <w:szCs w:val="22"/>
        </w:rPr>
        <w:t xml:space="preserve">w oficjalnym folderze </w:t>
      </w:r>
      <w:r w:rsidR="00FA0E9A">
        <w:rPr>
          <w:rFonts w:ascii="Arial" w:hAnsi="Arial" w:cs="Arial"/>
          <w:sz w:val="22"/>
          <w:szCs w:val="22"/>
        </w:rPr>
        <w:t>Mistrzostw</w:t>
      </w:r>
      <w:r w:rsidR="00FE568E" w:rsidRPr="00FE568E">
        <w:rPr>
          <w:rFonts w:ascii="Arial" w:hAnsi="Arial" w:cs="Arial"/>
          <w:sz w:val="22"/>
          <w:szCs w:val="22"/>
        </w:rPr>
        <w:t xml:space="preserve"> – za wykonanie Projektu graficznego odpowiada Wykonawca;</w:t>
      </w:r>
    </w:p>
    <w:p w:rsidR="004A370E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="00FE568E" w:rsidRPr="00FE568E">
        <w:rPr>
          <w:rFonts w:ascii="Arial" w:hAnsi="Arial" w:cs="Arial"/>
          <w:sz w:val="22"/>
          <w:szCs w:val="22"/>
        </w:rPr>
        <w:t>umieszczenia logo Województwa Warmińsko-Mazurskiego o wymiarach co najmniej 14 cm x 14 cm w biurze prasowym oraz na ściankach reklamowych stanowiących tło podczas wywiadów udzielonych w czasie i po zakończeniu Mistrzostw;</w:t>
      </w:r>
    </w:p>
    <w:p w:rsidR="004A370E" w:rsidRPr="00466B07" w:rsidRDefault="00EE790D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</w:r>
      <w:r w:rsidR="00FE568E" w:rsidRPr="00FE568E">
        <w:rPr>
          <w:rFonts w:ascii="Arial" w:hAnsi="Arial" w:cs="Arial"/>
          <w:sz w:val="22"/>
          <w:szCs w:val="22"/>
        </w:rPr>
        <w:t>umieszczenia co najmniej 6 banerów z logo Województwa Warmińsko-Mazurskiego w miejscu Mistrzostw, w widocznych dla kibiców i mediów miejscach, które przekaże Zamawiający;</w:t>
      </w:r>
    </w:p>
    <w:p w:rsidR="004A370E" w:rsidRPr="00466B07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FE568E">
        <w:rPr>
          <w:rFonts w:ascii="Arial" w:hAnsi="Arial" w:cs="Arial"/>
          <w:sz w:val="22"/>
          <w:szCs w:val="22"/>
        </w:rPr>
        <w:t>)</w:t>
      </w:r>
      <w:r w:rsidR="00FE568E">
        <w:rPr>
          <w:rFonts w:ascii="Arial" w:hAnsi="Arial" w:cs="Arial"/>
          <w:sz w:val="22"/>
          <w:szCs w:val="22"/>
        </w:rPr>
        <w:tab/>
      </w:r>
      <w:r w:rsidR="00FE568E" w:rsidRPr="00FE568E">
        <w:rPr>
          <w:rFonts w:ascii="Arial" w:hAnsi="Arial" w:cs="Arial"/>
          <w:sz w:val="22"/>
          <w:szCs w:val="22"/>
        </w:rPr>
        <w:t xml:space="preserve">umieszczenia i zapewnienia wyświetlenia logo Województwa Warmińsko-Mazurskiego na głównej stronie internetowej </w:t>
      </w:r>
      <w:r w:rsidR="00FA0E9A">
        <w:rPr>
          <w:rFonts w:ascii="Arial" w:hAnsi="Arial" w:cs="Arial"/>
          <w:sz w:val="22"/>
          <w:szCs w:val="22"/>
        </w:rPr>
        <w:t>Mistrzostw</w:t>
      </w:r>
      <w:r w:rsidR="00FE568E" w:rsidRPr="00FE568E">
        <w:rPr>
          <w:rFonts w:ascii="Arial" w:hAnsi="Arial" w:cs="Arial"/>
          <w:sz w:val="22"/>
          <w:szCs w:val="22"/>
        </w:rPr>
        <w:t xml:space="preserve"> bądź Wykonawcy przez cały okres trwania umowy;</w:t>
      </w:r>
    </w:p>
    <w:p w:rsidR="004A370E" w:rsidRDefault="004A370E" w:rsidP="0019474A">
      <w:pPr>
        <w:pStyle w:val="Tekstpodstawowy2"/>
        <w:ind w:left="709" w:hanging="34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</w:t>
      </w:r>
      <w:r w:rsidR="00EE790D">
        <w:rPr>
          <w:rFonts w:ascii="Arial" w:hAnsi="Arial" w:cs="Arial"/>
          <w:sz w:val="22"/>
          <w:szCs w:val="22"/>
        </w:rPr>
        <w:t>)</w:t>
      </w:r>
      <w:r w:rsidR="00EE790D">
        <w:rPr>
          <w:rFonts w:ascii="Arial" w:hAnsi="Arial" w:cs="Arial"/>
          <w:sz w:val="22"/>
          <w:szCs w:val="22"/>
        </w:rPr>
        <w:tab/>
      </w:r>
      <w:r w:rsidR="00FE568E" w:rsidRPr="00FE568E">
        <w:rPr>
          <w:rFonts w:ascii="Arial" w:hAnsi="Arial" w:cs="Arial"/>
          <w:sz w:val="22"/>
          <w:szCs w:val="22"/>
        </w:rPr>
        <w:t xml:space="preserve">emisji spotu radiowego dostarczonego przez Zamawiającego podczas </w:t>
      </w:r>
      <w:r w:rsidR="00FA0E9A">
        <w:rPr>
          <w:rFonts w:ascii="Arial" w:hAnsi="Arial" w:cs="Arial"/>
          <w:sz w:val="22"/>
          <w:szCs w:val="22"/>
        </w:rPr>
        <w:t>Mistrzostw</w:t>
      </w:r>
      <w:bookmarkStart w:id="0" w:name="_GoBack"/>
      <w:bookmarkEnd w:id="0"/>
      <w:r w:rsidR="00FE568E" w:rsidRPr="00FE568E">
        <w:rPr>
          <w:rFonts w:ascii="Arial" w:hAnsi="Arial" w:cs="Arial"/>
          <w:sz w:val="22"/>
          <w:szCs w:val="22"/>
        </w:rPr>
        <w:t>, informującego, że imprezę wspiera Samorząd Województwa Warmińsko-Mazurskiego.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06167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EF" w:rsidRDefault="00906FEF">
      <w:r>
        <w:separator/>
      </w:r>
    </w:p>
  </w:endnote>
  <w:endnote w:type="continuationSeparator" w:id="0">
    <w:p w:rsidR="00906FEF" w:rsidRDefault="0090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EF" w:rsidRDefault="00906FEF">
      <w:r>
        <w:separator/>
      </w:r>
    </w:p>
  </w:footnote>
  <w:footnote w:type="continuationSeparator" w:id="0">
    <w:p w:rsidR="00906FEF" w:rsidRDefault="00906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"/>
  </w:num>
  <w:num w:numId="5">
    <w:abstractNumId w:val="8"/>
  </w:num>
  <w:num w:numId="6">
    <w:abstractNumId w:val="17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0"/>
  </w:num>
  <w:num w:numId="17">
    <w:abstractNumId w:val="13"/>
  </w:num>
  <w:num w:numId="1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3F92"/>
    <w:rsid w:val="00004DAC"/>
    <w:rsid w:val="000101E5"/>
    <w:rsid w:val="000132C7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D2BCE"/>
    <w:rsid w:val="001D2F80"/>
    <w:rsid w:val="001D506B"/>
    <w:rsid w:val="001D7DAF"/>
    <w:rsid w:val="001D7DF0"/>
    <w:rsid w:val="001E0808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2E59"/>
    <w:rsid w:val="003537E9"/>
    <w:rsid w:val="0037013F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E20DD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232D3"/>
    <w:rsid w:val="00523783"/>
    <w:rsid w:val="0052386B"/>
    <w:rsid w:val="00524E8E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346B"/>
    <w:rsid w:val="005E536A"/>
    <w:rsid w:val="005E5928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7296B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7F6477"/>
    <w:rsid w:val="00807388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06FEF"/>
    <w:rsid w:val="00914222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D424A"/>
    <w:rsid w:val="00CD4831"/>
    <w:rsid w:val="00CD6FB1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A6E6A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568E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52400-B2A6-4B82-AAA6-3B358D10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Anita Ozga-Konopka</cp:lastModifiedBy>
  <cp:revision>2</cp:revision>
  <cp:lastPrinted>2017-05-15T11:23:00Z</cp:lastPrinted>
  <dcterms:created xsi:type="dcterms:W3CDTF">2017-05-16T07:49:00Z</dcterms:created>
  <dcterms:modified xsi:type="dcterms:W3CDTF">2017-05-16T07:49:00Z</dcterms:modified>
</cp:coreProperties>
</file>