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798EC492" w14:textId="77777777" w:rsidR="007E2CAE" w:rsidRPr="00542F33" w:rsidRDefault="007E2CAE" w:rsidP="007E2CA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51811A4" w14:textId="77777777" w:rsidR="007E2CAE" w:rsidRPr="00542F33" w:rsidRDefault="007E2CAE" w:rsidP="007E2CAE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769C37B" w14:textId="77777777" w:rsidR="007E2CAE" w:rsidRPr="00542F33" w:rsidRDefault="007E2CAE" w:rsidP="007E2CA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63AC1">
        <w:rPr>
          <w:rFonts w:ascii="Arial" w:hAnsi="Arial" w:cs="Arial"/>
          <w:b/>
          <w:sz w:val="22"/>
          <w:szCs w:val="22"/>
          <w:lang w:val="pl-PL"/>
        </w:rPr>
        <w:t>Przedmiotem zamówienia jest świadczenie usługi polegającej na promocji Województwa Warmińsko-Mazurskiego podczas</w:t>
      </w:r>
      <w: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dwumeczu </w:t>
      </w:r>
      <w:bookmarkStart w:id="0" w:name="_Hlk207881378"/>
      <w:r>
        <w:rPr>
          <w:rFonts w:ascii="Arial" w:hAnsi="Arial" w:cs="Arial"/>
          <w:b/>
          <w:sz w:val="22"/>
          <w:szCs w:val="22"/>
          <w:lang w:val="pl-PL"/>
        </w:rPr>
        <w:t xml:space="preserve">Energa Start Elbląg - Trabzon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BSK rozgrywanego w miejscowości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Ortahisar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(Turcja) w dniach 27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i 29 września 2025 r. w ramach 2. rundy kwalifikacyjnej rozgrywek </w:t>
      </w:r>
      <w:r>
        <w:rPr>
          <w:rFonts w:ascii="Arial" w:hAnsi="Arial" w:cs="Arial"/>
          <w:b/>
          <w:sz w:val="22"/>
          <w:szCs w:val="22"/>
        </w:rPr>
        <w:t xml:space="preserve">EHF European Cup Women 2025/2026 w piłce ręcznej </w:t>
      </w:r>
      <w:r w:rsidRPr="00963AC1">
        <w:rPr>
          <w:rFonts w:ascii="Arial" w:hAnsi="Arial" w:cs="Arial"/>
          <w:b/>
          <w:sz w:val="22"/>
          <w:szCs w:val="22"/>
        </w:rPr>
        <w:t>kobiet</w:t>
      </w:r>
      <w:bookmarkEnd w:id="0"/>
      <w:r w:rsidRPr="00963AC1">
        <w:rPr>
          <w:rFonts w:ascii="Arial" w:hAnsi="Arial" w:cs="Arial"/>
          <w:b/>
          <w:sz w:val="22"/>
          <w:szCs w:val="22"/>
        </w:rPr>
        <w:t xml:space="preserve"> </w:t>
      </w:r>
      <w:r w:rsidRPr="00963AC1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6F7D05BF" w14:textId="77777777" w:rsidR="007E2CAE" w:rsidRPr="00963AC1" w:rsidRDefault="007E2CAE" w:rsidP="007E2CA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6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promujących 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ojewództwo 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150BF0">
        <w:rPr>
          <w:rFonts w:ascii="Arial" w:hAnsi="Arial" w:cs="Arial"/>
          <w:bCs/>
          <w:sz w:val="22"/>
          <w:szCs w:val="22"/>
          <w:lang w:val="pl-PL"/>
        </w:rPr>
        <w:t>armińsko-</w:t>
      </w:r>
      <w:r>
        <w:rPr>
          <w:rFonts w:ascii="Arial" w:hAnsi="Arial" w:cs="Arial"/>
          <w:bCs/>
          <w:sz w:val="22"/>
          <w:szCs w:val="22"/>
          <w:lang w:val="pl-PL"/>
        </w:rPr>
        <w:t>m</w:t>
      </w:r>
      <w:r w:rsidRPr="00150BF0">
        <w:rPr>
          <w:rFonts w:ascii="Arial" w:hAnsi="Arial" w:cs="Arial"/>
          <w:bCs/>
          <w:sz w:val="22"/>
          <w:szCs w:val="22"/>
          <w:lang w:val="pl-PL"/>
        </w:rPr>
        <w:t>azurskie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podczas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dwumeczu Energa Start Elbląg - Trabzon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BSK rozgrywanego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miejscowości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(Turcja) w dniach 27 i 29 września 2025 r. 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European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Cup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Women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2025/2026 w piłce ręcznej kobiet;</w:t>
      </w:r>
    </w:p>
    <w:p w14:paraId="2A5255D7" w14:textId="77777777" w:rsidR="007E2CAE" w:rsidRPr="00963AC1" w:rsidRDefault="007E2CAE" w:rsidP="007E2CAE">
      <w:pPr>
        <w:pStyle w:val="Akapitzlist"/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o wymiarach co najmniej 9 cm x 9 cm na ubiorach sportowych zawodniczek zespołu, w oparciu o który będzie świadczona usługa promocyjna (spodenki/koszulki meczowe), w których będą występować </w:t>
      </w:r>
      <w:r>
        <w:rPr>
          <w:rFonts w:ascii="Arial" w:eastAsia="Calibri" w:hAnsi="Arial" w:cs="Arial"/>
          <w:sz w:val="22"/>
          <w:szCs w:val="22"/>
        </w:rPr>
        <w:br/>
      </w:r>
      <w:r w:rsidRPr="008123ED">
        <w:rPr>
          <w:rFonts w:ascii="Arial" w:eastAsia="Calibri" w:hAnsi="Arial" w:cs="Arial"/>
          <w:sz w:val="22"/>
          <w:szCs w:val="22"/>
        </w:rPr>
        <w:t xml:space="preserve">w </w:t>
      </w:r>
      <w:r w:rsidRPr="00963AC1">
        <w:rPr>
          <w:rFonts w:ascii="Arial" w:eastAsia="Calibri" w:hAnsi="Arial" w:cs="Arial"/>
          <w:sz w:val="22"/>
          <w:szCs w:val="22"/>
        </w:rPr>
        <w:t xml:space="preserve">dwumeczu Energa Start Elbląg - Trabzon Ortahisar BSK rozgrywanego </w:t>
      </w:r>
      <w:r>
        <w:rPr>
          <w:rFonts w:ascii="Arial" w:eastAsia="Calibri" w:hAnsi="Arial" w:cs="Arial"/>
          <w:sz w:val="22"/>
          <w:szCs w:val="22"/>
        </w:rPr>
        <w:br/>
      </w:r>
      <w:r w:rsidRPr="00963AC1">
        <w:rPr>
          <w:rFonts w:ascii="Arial" w:eastAsia="Calibri" w:hAnsi="Arial" w:cs="Arial"/>
          <w:sz w:val="22"/>
          <w:szCs w:val="22"/>
        </w:rPr>
        <w:t>w miejscowości Ortahisar (Turcja) w dniach 27 i 29 września 2025 r. w ramach 2. rundy kwalifikacyjnej rozgrywek EHF European Cup Women 2025/2026 w piłce ręcznej kobiet;</w:t>
      </w:r>
    </w:p>
    <w:p w14:paraId="33B3F0D9" w14:textId="77777777" w:rsidR="007E2CAE" w:rsidRPr="005B4F51" w:rsidRDefault="007E2CAE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Pr="005B4F51">
        <w:rPr>
          <w:rFonts w:ascii="Arial" w:hAnsi="Arial" w:cs="Arial"/>
          <w:bCs/>
          <w:sz w:val="22"/>
          <w:szCs w:val="22"/>
        </w:rPr>
        <w:t>symbol</w:t>
      </w:r>
      <w:r>
        <w:rPr>
          <w:rFonts w:ascii="Arial" w:hAnsi="Arial" w:cs="Arial"/>
          <w:bCs/>
          <w:sz w:val="22"/>
          <w:szCs w:val="22"/>
        </w:rPr>
        <w:t>u</w:t>
      </w:r>
      <w:r w:rsidRPr="005B4F51">
        <w:rPr>
          <w:rFonts w:ascii="Arial" w:hAnsi="Arial" w:cs="Arial"/>
          <w:bCs/>
          <w:sz w:val="22"/>
          <w:szCs w:val="22"/>
        </w:rPr>
        <w:t xml:space="preserve"> Warmia-Mazury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123ED">
        <w:rPr>
          <w:rFonts w:ascii="Arial" w:eastAsia="Calibri" w:hAnsi="Arial" w:cs="Arial"/>
          <w:sz w:val="22"/>
          <w:szCs w:val="22"/>
        </w:rPr>
        <w:t xml:space="preserve">stronie internetowej zespołu, w oparciu o który będzie wykonywana usługa promocyjna wśród sponsorów, które będzie podlinkowane do strony internetowej </w:t>
      </w:r>
      <w:r>
        <w:fldChar w:fldCharType="begin"/>
      </w:r>
      <w:r>
        <w:instrText xml:space="preserve"> HYPERLINK "https://mazury.travel/" </w:instrText>
      </w:r>
      <w:r>
        <w:fldChar w:fldCharType="separate"/>
      </w:r>
      <w:r w:rsidRPr="00D0648E">
        <w:rPr>
          <w:rStyle w:val="Hipercze"/>
          <w:rFonts w:ascii="Arial" w:eastAsia="Calibri" w:hAnsi="Arial" w:cs="Arial"/>
          <w:sz w:val="22"/>
          <w:szCs w:val="22"/>
        </w:rPr>
        <w:t>https://mazury.travel/</w:t>
      </w:r>
      <w:r>
        <w:rPr>
          <w:rStyle w:val="Hipercze"/>
          <w:rFonts w:ascii="Arial" w:eastAsia="Calibri" w:hAnsi="Arial" w:cs="Arial"/>
          <w:sz w:val="22"/>
          <w:szCs w:val="22"/>
        </w:rPr>
        <w:fldChar w:fldCharType="end"/>
      </w:r>
      <w:r w:rsidRPr="008123ED">
        <w:rPr>
          <w:rFonts w:ascii="Arial" w:eastAsia="Calibri" w:hAnsi="Arial" w:cs="Arial"/>
          <w:sz w:val="22"/>
          <w:szCs w:val="22"/>
        </w:rPr>
        <w:t>, przez cały okres trwania umowy</w:t>
      </w:r>
      <w:r w:rsidRPr="005B4F51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92B8336" w14:textId="77777777" w:rsidR="007E2CAE" w:rsidRPr="00D23078" w:rsidRDefault="007E2CAE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</w:t>
      </w:r>
      <w:proofErr w:type="spellStart"/>
      <w:r w:rsidRPr="00D23078">
        <w:rPr>
          <w:rFonts w:ascii="Arial" w:hAnsi="Arial" w:cs="Arial"/>
          <w:bCs/>
          <w:sz w:val="22"/>
          <w:szCs w:val="22"/>
          <w:lang w:val="pl-PL"/>
        </w:rPr>
        <w:t>Facebookowym</w:t>
      </w:r>
      <w:proofErr w:type="spellEnd"/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123ED">
        <w:rPr>
          <w:rFonts w:ascii="Arial" w:eastAsia="Calibri" w:hAnsi="Arial" w:cs="Arial"/>
          <w:sz w:val="22"/>
          <w:szCs w:val="22"/>
        </w:rPr>
        <w:t>zespołu, w oparciu o który będzie świadczona usługa promocyjna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4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postów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podczas trwania umowy 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promujących Województwo 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D23078">
        <w:rPr>
          <w:rFonts w:ascii="Arial" w:hAnsi="Arial" w:cs="Arial"/>
          <w:bCs/>
          <w:sz w:val="22"/>
          <w:szCs w:val="22"/>
          <w:lang w:val="pl-PL"/>
        </w:rPr>
        <w:t>armińsko-</w:t>
      </w:r>
      <w:r>
        <w:rPr>
          <w:rFonts w:ascii="Arial" w:hAnsi="Arial" w:cs="Arial"/>
          <w:bCs/>
          <w:sz w:val="22"/>
          <w:szCs w:val="22"/>
          <w:lang w:val="pl-PL"/>
        </w:rPr>
        <w:t>m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azurskie i informujących o wsparciu przez Samorząd Województwa 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D23078">
        <w:rPr>
          <w:rFonts w:ascii="Arial" w:hAnsi="Arial" w:cs="Arial"/>
          <w:bCs/>
          <w:sz w:val="22"/>
          <w:szCs w:val="22"/>
          <w:lang w:val="pl-PL"/>
        </w:rPr>
        <w:t>armińsko-</w:t>
      </w:r>
      <w:r>
        <w:rPr>
          <w:rFonts w:ascii="Arial" w:hAnsi="Arial" w:cs="Arial"/>
          <w:bCs/>
          <w:sz w:val="22"/>
          <w:szCs w:val="22"/>
          <w:lang w:val="pl-PL"/>
        </w:rPr>
        <w:t>M</w:t>
      </w:r>
      <w:r w:rsidRPr="00D23078">
        <w:rPr>
          <w:rFonts w:ascii="Arial" w:hAnsi="Arial" w:cs="Arial"/>
          <w:bCs/>
          <w:sz w:val="22"/>
          <w:szCs w:val="22"/>
          <w:lang w:val="pl-PL"/>
        </w:rPr>
        <w:t>azurskiego;</w:t>
      </w:r>
    </w:p>
    <w:p w14:paraId="3CEA290F" w14:textId="0BD10899" w:rsidR="0030201A" w:rsidRPr="007E2CAE" w:rsidRDefault="007E2CAE" w:rsidP="007E2CA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), </w:t>
      </w:r>
      <w:r w:rsidR="00AE540C" w:rsidRPr="005E2AC5">
        <w:rPr>
          <w:rFonts w:ascii="Arial" w:eastAsia="Calibri" w:hAnsi="Arial" w:cs="Arial"/>
          <w:sz w:val="22"/>
          <w:szCs w:val="22"/>
        </w:rPr>
        <w:t>i materiału filmowego (</w:t>
      </w:r>
      <w:r w:rsidR="00AE540C">
        <w:rPr>
          <w:rFonts w:ascii="Arial" w:eastAsia="Calibri" w:hAnsi="Arial" w:cs="Arial"/>
          <w:sz w:val="22"/>
          <w:szCs w:val="22"/>
        </w:rPr>
        <w:t>ok.</w:t>
      </w:r>
      <w:r w:rsidR="00AE540C" w:rsidRPr="005E2AC5">
        <w:rPr>
          <w:rFonts w:ascii="Arial" w:eastAsia="Calibri" w:hAnsi="Arial" w:cs="Arial"/>
          <w:sz w:val="22"/>
          <w:szCs w:val="22"/>
        </w:rPr>
        <w:t xml:space="preserve"> 1 min.) 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bez znaków wodnych </w:t>
      </w:r>
      <w:r w:rsidR="00AE540C" w:rsidRPr="00961A9D">
        <w:rPr>
          <w:rFonts w:ascii="Arial" w:eastAsia="Calibri" w:hAnsi="Arial" w:cs="Arial"/>
          <w:sz w:val="22"/>
          <w:szCs w:val="22"/>
        </w:rPr>
        <w:t>z dowolnym ujęciem zawodni</w:t>
      </w:r>
      <w:r w:rsidR="00AE540C">
        <w:rPr>
          <w:rFonts w:ascii="Arial" w:eastAsia="Calibri" w:hAnsi="Arial" w:cs="Arial"/>
          <w:sz w:val="22"/>
          <w:szCs w:val="22"/>
        </w:rPr>
        <w:t>czek</w:t>
      </w:r>
      <w:r w:rsidR="00AE540C" w:rsidRPr="00961A9D">
        <w:rPr>
          <w:rFonts w:ascii="Arial" w:eastAsia="Calibri" w:hAnsi="Arial" w:cs="Arial"/>
          <w:sz w:val="22"/>
          <w:szCs w:val="22"/>
        </w:rPr>
        <w:t xml:space="preserve"> i widocznym symbolem Warmia-Mazury 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z </w:t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dwumeczu Energa Start Elbląg - Trabzon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BSK rozgrywanego w miejscowości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Ortahisar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(Turcja) w dniach 27 i 29 września 2025 r. </w:t>
      </w:r>
      <w:r w:rsidR="00AE540C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ramach 2. rundy kwalifikacyjnej rozgrywek EHF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European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Cup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Pr="00963AC1">
        <w:rPr>
          <w:rFonts w:ascii="Arial" w:hAnsi="Arial" w:cs="Arial"/>
          <w:bCs/>
          <w:sz w:val="22"/>
          <w:szCs w:val="22"/>
          <w:lang w:val="pl-PL"/>
        </w:rPr>
        <w:t>Women</w:t>
      </w:r>
      <w:proofErr w:type="spellEnd"/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 2025/2026 </w:t>
      </w:r>
      <w:r w:rsidR="00AE540C">
        <w:rPr>
          <w:rFonts w:ascii="Arial" w:hAnsi="Arial" w:cs="Arial"/>
          <w:bCs/>
          <w:sz w:val="22"/>
          <w:szCs w:val="22"/>
          <w:lang w:val="pl-PL"/>
        </w:rPr>
        <w:br/>
      </w:r>
      <w:r w:rsidRPr="00963AC1">
        <w:rPr>
          <w:rFonts w:ascii="Arial" w:hAnsi="Arial" w:cs="Arial"/>
          <w:bCs/>
          <w:sz w:val="22"/>
          <w:szCs w:val="22"/>
          <w:lang w:val="pl-PL"/>
        </w:rPr>
        <w:t xml:space="preserve">w piłce ręcznej kobiet </w:t>
      </w:r>
      <w:r w:rsidR="00FF022B" w:rsidRPr="007E2C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7E2CAE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 w:rsidRPr="007E2CAE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7E2CAE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 w:rsidRPr="007E2CAE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 w:rsidRPr="007E2CAE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FA2F" w14:textId="77777777" w:rsidR="00462266" w:rsidRDefault="00462266">
      <w:r>
        <w:separator/>
      </w:r>
    </w:p>
  </w:endnote>
  <w:endnote w:type="continuationSeparator" w:id="0">
    <w:p w14:paraId="71394C34" w14:textId="77777777" w:rsidR="00462266" w:rsidRDefault="0046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8F6" w14:textId="77777777" w:rsidR="00462266" w:rsidRDefault="00462266">
      <w:r>
        <w:separator/>
      </w:r>
    </w:p>
  </w:footnote>
  <w:footnote w:type="continuationSeparator" w:id="0">
    <w:p w14:paraId="24266F34" w14:textId="77777777" w:rsidR="00462266" w:rsidRDefault="0046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49D1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2266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2CAE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92F51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E540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63D4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3</cp:revision>
  <cp:lastPrinted>2025-09-05T07:02:00Z</cp:lastPrinted>
  <dcterms:created xsi:type="dcterms:W3CDTF">2025-09-05T06:50:00Z</dcterms:created>
  <dcterms:modified xsi:type="dcterms:W3CDTF">2025-09-05T07:08:00Z</dcterms:modified>
</cp:coreProperties>
</file>