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76" w:rsidRDefault="009F3476" w:rsidP="009F3476">
      <w:pPr>
        <w:jc w:val="right"/>
        <w:rPr>
          <w:rFonts w:ascii="Arial" w:hAnsi="Arial" w:cs="Arial"/>
        </w:rPr>
      </w:pPr>
      <w:r w:rsidRPr="009F3476">
        <w:rPr>
          <w:rFonts w:ascii="Arial" w:hAnsi="Arial" w:cs="Arial"/>
        </w:rPr>
        <w:t>Załącznik nr 1</w:t>
      </w:r>
    </w:p>
    <w:p w:rsidR="009F3476" w:rsidRPr="009F3476" w:rsidRDefault="009F3476" w:rsidP="009F3476">
      <w:pPr>
        <w:jc w:val="right"/>
        <w:rPr>
          <w:rFonts w:ascii="Arial" w:hAnsi="Arial" w:cs="Arial"/>
        </w:rPr>
      </w:pPr>
    </w:p>
    <w:p w:rsidR="00895F8A" w:rsidRDefault="00895F8A" w:rsidP="00895F8A">
      <w:pPr>
        <w:jc w:val="center"/>
        <w:rPr>
          <w:rFonts w:ascii="Arial" w:hAnsi="Arial" w:cs="Arial"/>
          <w:b/>
          <w:sz w:val="28"/>
          <w:szCs w:val="28"/>
        </w:rPr>
      </w:pPr>
      <w:r w:rsidRPr="00895F8A">
        <w:rPr>
          <w:rFonts w:ascii="Arial" w:hAnsi="Arial" w:cs="Arial"/>
          <w:b/>
          <w:sz w:val="28"/>
          <w:szCs w:val="28"/>
        </w:rPr>
        <w:t>Szczegółowy opis przedmiotu zamówienia</w:t>
      </w:r>
    </w:p>
    <w:p w:rsidR="008333DA" w:rsidRDefault="008333DA" w:rsidP="00895F8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E4424" w:rsidRPr="008333DA" w:rsidRDefault="008333DA" w:rsidP="008333DA">
      <w:pPr>
        <w:rPr>
          <w:rFonts w:ascii="Arial" w:hAnsi="Arial" w:cs="Arial"/>
          <w:b/>
          <w:szCs w:val="28"/>
        </w:rPr>
      </w:pPr>
      <w:r w:rsidRPr="008333DA">
        <w:rPr>
          <w:rFonts w:ascii="Arial" w:hAnsi="Arial" w:cs="Arial"/>
          <w:b/>
          <w:szCs w:val="28"/>
        </w:rPr>
        <w:t xml:space="preserve">Dostawa biblioteki taśmowej – </w:t>
      </w:r>
      <w:proofErr w:type="spellStart"/>
      <w:r w:rsidRPr="008333DA">
        <w:rPr>
          <w:rFonts w:ascii="Arial" w:hAnsi="Arial" w:cs="Arial"/>
          <w:b/>
          <w:szCs w:val="28"/>
        </w:rPr>
        <w:t>autoloader</w:t>
      </w:r>
      <w:proofErr w:type="spellEnd"/>
      <w:r w:rsidRPr="008333DA">
        <w:rPr>
          <w:rFonts w:ascii="Arial" w:hAnsi="Arial" w:cs="Arial"/>
          <w:b/>
          <w:szCs w:val="28"/>
        </w:rPr>
        <w:t xml:space="preserve"> – 1 szt.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8500"/>
      </w:tblGrid>
      <w:tr w:rsidR="007E4424" w:rsidRPr="00836393" w:rsidTr="00CB3BDA">
        <w:trPr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Charakterystyka (wymagania minimalne) </w:t>
            </w:r>
          </w:p>
        </w:tc>
      </w:tr>
      <w:tr w:rsidR="007E4424" w:rsidRPr="00836393" w:rsidTr="00CB3BDA">
        <w:trPr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Obudowa 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Do zamontowania w szafie </w:t>
            </w:r>
            <w:proofErr w:type="spellStart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 – wymagane dostarczenie wszystkich elementów niezbędnych do poprawnego zamontowania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uruchomienia </w:t>
            </w: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urządzenia w szafir </w:t>
            </w:r>
            <w:proofErr w:type="spellStart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, maksymalnie 3U wysokości, wbudowany czytnik kodów kreskowych, redundantne zasilanie.</w:t>
            </w:r>
          </w:p>
        </w:tc>
      </w:tr>
      <w:tr w:rsidR="007E4424" w:rsidRPr="00836393" w:rsidTr="00CB3BDA">
        <w:trPr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Napęd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x LTO-7 z możliwością instalacji do 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 napędów LTO.</w:t>
            </w:r>
          </w:p>
        </w:tc>
      </w:tr>
      <w:tr w:rsidR="007E4424" w:rsidRPr="00836393" w:rsidTr="00CB3BDA">
        <w:trPr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Interfejs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FC Half-</w:t>
            </w:r>
            <w:proofErr w:type="spellStart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4424" w:rsidRPr="00836393" w:rsidTr="007E4424">
        <w:trPr>
          <w:trHeight w:val="827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Liczba slotów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32 w tym minimum pięć slotów we/wy, jeżeli licencjonowana jest liczba slotów - wymagane aktywowanie wszystkich slotów</w:t>
            </w:r>
          </w:p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W komplecie min. 1 taśma czyszcząca oraz min. 40 taśm LTO-7.</w:t>
            </w:r>
          </w:p>
        </w:tc>
      </w:tr>
      <w:tr w:rsidR="007E4424" w:rsidRPr="00836393" w:rsidTr="00CB3BDA">
        <w:trPr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Dodatkowe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E4424" w:rsidRPr="007E4424" w:rsidRDefault="007E4424" w:rsidP="007E442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7E4424">
              <w:rPr>
                <w:rFonts w:ascii="Times New Roman" w:hAnsi="Times New Roman" w:cs="Times New Roman"/>
                <w:sz w:val="20"/>
                <w:szCs w:val="20"/>
              </w:rPr>
              <w:t>interfejs do zarządzania poprzez przeglądarkę WWW oraz możliwość zarządzania bezpośrednio z użyciem wbudowanych klawiszy i wyświetlacza LCD</w:t>
            </w:r>
          </w:p>
          <w:p w:rsidR="007E4424" w:rsidRPr="007E4424" w:rsidRDefault="007E4424" w:rsidP="007E442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7E4424">
              <w:rPr>
                <w:rFonts w:ascii="Times New Roman" w:hAnsi="Times New Roman" w:cs="Times New Roman"/>
                <w:sz w:val="20"/>
                <w:szCs w:val="20"/>
              </w:rPr>
              <w:t>wyjmowane magazynki kieszeni na taśmy w celu łatwego zarządzania większą ilością taśm</w:t>
            </w:r>
          </w:p>
          <w:p w:rsidR="007E4424" w:rsidRPr="007E4424" w:rsidRDefault="007E4424" w:rsidP="007E442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7E4424">
              <w:rPr>
                <w:rFonts w:ascii="Times New Roman" w:hAnsi="Times New Roman" w:cs="Times New Roman"/>
                <w:sz w:val="20"/>
                <w:szCs w:val="20"/>
              </w:rPr>
              <w:t xml:space="preserve">wsparcie dla nośników LTO WORM (Write </w:t>
            </w:r>
            <w:proofErr w:type="spellStart"/>
            <w:r w:rsidRPr="007E4424">
              <w:rPr>
                <w:rFonts w:ascii="Times New Roman" w:hAnsi="Times New Roman" w:cs="Times New Roman"/>
                <w:sz w:val="20"/>
                <w:szCs w:val="20"/>
              </w:rPr>
              <w:t>Once</w:t>
            </w:r>
            <w:proofErr w:type="spellEnd"/>
            <w:r w:rsidRPr="007E4424">
              <w:rPr>
                <w:rFonts w:ascii="Times New Roman" w:hAnsi="Times New Roman" w:cs="Times New Roman"/>
                <w:sz w:val="20"/>
                <w:szCs w:val="20"/>
              </w:rPr>
              <w:t>, Read Many), umożliwiających spełnienie norm prawnych dotyczących odpowiednio długiego przechowywania nienaruszonych danych (archiwizacja)</w:t>
            </w:r>
          </w:p>
          <w:p w:rsidR="007E4424" w:rsidRPr="007E4424" w:rsidRDefault="007E4424" w:rsidP="007E442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7E4424">
              <w:rPr>
                <w:rFonts w:ascii="Times New Roman" w:hAnsi="Times New Roman" w:cs="Times New Roman"/>
                <w:sz w:val="20"/>
                <w:szCs w:val="20"/>
              </w:rPr>
              <w:t>Obsługa SNMP, TLS1.2 oraz IP6</w:t>
            </w:r>
          </w:p>
          <w:p w:rsidR="007E4424" w:rsidRPr="007E4424" w:rsidRDefault="007E4424" w:rsidP="007E442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7E4424">
              <w:rPr>
                <w:rFonts w:ascii="Times New Roman" w:hAnsi="Times New Roman" w:cs="Times New Roman"/>
                <w:sz w:val="20"/>
                <w:szCs w:val="20"/>
              </w:rPr>
              <w:t xml:space="preserve">Wsparcie dla technologii szyfrowania </w:t>
            </w:r>
            <w:proofErr w:type="spellStart"/>
            <w:r w:rsidRPr="007E4424">
              <w:rPr>
                <w:rFonts w:ascii="Times New Roman" w:hAnsi="Times New Roman" w:cs="Times New Roman"/>
                <w:sz w:val="20"/>
                <w:szCs w:val="20"/>
              </w:rPr>
              <w:t>backupowanych</w:t>
            </w:r>
            <w:proofErr w:type="spellEnd"/>
            <w:r w:rsidRPr="007E4424">
              <w:rPr>
                <w:rFonts w:ascii="Times New Roman" w:hAnsi="Times New Roman" w:cs="Times New Roman"/>
                <w:sz w:val="20"/>
                <w:szCs w:val="20"/>
              </w:rPr>
              <w:t xml:space="preserve"> danych.</w:t>
            </w:r>
          </w:p>
        </w:tc>
      </w:tr>
      <w:tr w:rsidR="007E4424" w:rsidRPr="00836393" w:rsidTr="00CB3BDA">
        <w:trPr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E4424" w:rsidRPr="004C6EE5" w:rsidRDefault="007E4424" w:rsidP="00CB3BD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Warunki gwarancji dla </w:t>
            </w:r>
            <w:proofErr w:type="spellStart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autoloadera</w:t>
            </w:r>
            <w:proofErr w:type="spellEnd"/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E4424" w:rsidRPr="007E4424" w:rsidRDefault="007E4424" w:rsidP="007E442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39" w:hanging="2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lat gwarancji producenta realizowanej w miejscu instalacji sprzętu, z czasem reakcji do następnego dnia roboczego od przyjęcia zgłoszenia, możliwość zgłaszania awarii 24x7x365 poprzez ogólnopolską linię telefoniczną producenta. </w:t>
            </w:r>
          </w:p>
          <w:p w:rsidR="007E4424" w:rsidRPr="004C6EE5" w:rsidRDefault="007E4424" w:rsidP="007E4424">
            <w:pPr>
              <w:numPr>
                <w:ilvl w:val="0"/>
                <w:numId w:val="25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Dostawca ponosi koszty napraw gwarancyjnych, włączając w to koszt części i transportu.</w:t>
            </w:r>
          </w:p>
          <w:p w:rsidR="007E4424" w:rsidRPr="004C6EE5" w:rsidRDefault="007E4424" w:rsidP="007E4424">
            <w:pPr>
              <w:numPr>
                <w:ilvl w:val="0"/>
                <w:numId w:val="25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W czasie obowiązywania gwarancji dostawca zobowiązany jest do udostępnienia Zamawiającemu nowych wersji BIOS, </w:t>
            </w:r>
            <w:proofErr w:type="spellStart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 i sterowników (na płytach CD lub stronach internetowych).</w:t>
            </w:r>
          </w:p>
          <w:p w:rsidR="007E4424" w:rsidRPr="00B450C0" w:rsidRDefault="007E4424" w:rsidP="007E4424">
            <w:pPr>
              <w:numPr>
                <w:ilvl w:val="0"/>
                <w:numId w:val="25"/>
              </w:numPr>
              <w:spacing w:after="0" w:line="240" w:lineRule="auto"/>
              <w:ind w:left="239" w:hanging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4C6EE5">
              <w:rPr>
                <w:rFonts w:ascii="Times New Roman" w:hAnsi="Times New Roman" w:cs="Times New Roman"/>
                <w:sz w:val="20"/>
                <w:szCs w:val="20"/>
              </w:rPr>
              <w:t xml:space="preserve">Wymagana instalacja urządzenia w szafie serwerowej </w:t>
            </w:r>
            <w:proofErr w:type="spellStart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  <w:proofErr w:type="spellEnd"/>
            <w:r w:rsidRPr="004C6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E4424" w:rsidRPr="00895F8A" w:rsidRDefault="007E4424" w:rsidP="00895F8A">
      <w:pPr>
        <w:jc w:val="center"/>
        <w:rPr>
          <w:rFonts w:ascii="Arial" w:hAnsi="Arial" w:cs="Arial"/>
          <w:b/>
          <w:sz w:val="28"/>
          <w:szCs w:val="28"/>
        </w:rPr>
      </w:pPr>
    </w:p>
    <w:sectPr w:rsidR="007E4424" w:rsidRPr="0089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223"/>
    <w:multiLevelType w:val="hybridMultilevel"/>
    <w:tmpl w:val="2DBCC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3AD"/>
    <w:multiLevelType w:val="hybridMultilevel"/>
    <w:tmpl w:val="0534FB5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821AF"/>
    <w:multiLevelType w:val="hybridMultilevel"/>
    <w:tmpl w:val="DE58617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2765F2E"/>
    <w:multiLevelType w:val="hybridMultilevel"/>
    <w:tmpl w:val="46F475AC"/>
    <w:lvl w:ilvl="0" w:tplc="D914853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42763C"/>
    <w:multiLevelType w:val="hybridMultilevel"/>
    <w:tmpl w:val="3BC8B0B4"/>
    <w:lvl w:ilvl="0" w:tplc="763E9BC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3DA34F90"/>
    <w:multiLevelType w:val="hybridMultilevel"/>
    <w:tmpl w:val="059C8AF4"/>
    <w:lvl w:ilvl="0" w:tplc="763E9B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43B54767"/>
    <w:multiLevelType w:val="hybridMultilevel"/>
    <w:tmpl w:val="DA34B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1619"/>
    <w:multiLevelType w:val="hybridMultilevel"/>
    <w:tmpl w:val="F73EAED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E9E425D"/>
    <w:multiLevelType w:val="hybridMultilevel"/>
    <w:tmpl w:val="4C6E9F6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7E3E"/>
    <w:multiLevelType w:val="hybridMultilevel"/>
    <w:tmpl w:val="CF28B70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80F00"/>
    <w:multiLevelType w:val="hybridMultilevel"/>
    <w:tmpl w:val="43F09E1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610F5"/>
    <w:multiLevelType w:val="hybridMultilevel"/>
    <w:tmpl w:val="5366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B6E40"/>
    <w:multiLevelType w:val="hybridMultilevel"/>
    <w:tmpl w:val="D36ECCC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286628"/>
    <w:multiLevelType w:val="hybridMultilevel"/>
    <w:tmpl w:val="C4D831CA"/>
    <w:lvl w:ilvl="0" w:tplc="D9148530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2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F9F723E"/>
    <w:multiLevelType w:val="hybridMultilevel"/>
    <w:tmpl w:val="0FD84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F1817"/>
    <w:multiLevelType w:val="hybridMultilevel"/>
    <w:tmpl w:val="9C8ABF7C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5"/>
  </w:num>
  <w:num w:numId="5">
    <w:abstractNumId w:val="20"/>
  </w:num>
  <w:num w:numId="6">
    <w:abstractNumId w:val="25"/>
  </w:num>
  <w:num w:numId="7">
    <w:abstractNumId w:val="4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8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  <w:num w:numId="16">
    <w:abstractNumId w:val="24"/>
  </w:num>
  <w:num w:numId="17">
    <w:abstractNumId w:val="16"/>
  </w:num>
  <w:num w:numId="18">
    <w:abstractNumId w:val="15"/>
  </w:num>
  <w:num w:numId="19">
    <w:abstractNumId w:val="7"/>
  </w:num>
  <w:num w:numId="20">
    <w:abstractNumId w:val="12"/>
  </w:num>
  <w:num w:numId="21">
    <w:abstractNumId w:val="17"/>
  </w:num>
  <w:num w:numId="22">
    <w:abstractNumId w:val="10"/>
  </w:num>
  <w:num w:numId="23">
    <w:abstractNumId w:val="6"/>
  </w:num>
  <w:num w:numId="24">
    <w:abstractNumId w:val="22"/>
  </w:num>
  <w:num w:numId="25">
    <w:abstractNumId w:val="11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8A"/>
    <w:rsid w:val="000B080F"/>
    <w:rsid w:val="00236396"/>
    <w:rsid w:val="0060327B"/>
    <w:rsid w:val="007E4424"/>
    <w:rsid w:val="008333DA"/>
    <w:rsid w:val="00895F8A"/>
    <w:rsid w:val="009F3476"/>
    <w:rsid w:val="00AB406E"/>
    <w:rsid w:val="00C86E80"/>
    <w:rsid w:val="00CF6A3E"/>
    <w:rsid w:val="00E3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1C5D"/>
  <w15:chartTrackingRefBased/>
  <w15:docId w15:val="{EC27DDDA-FC9C-4804-9705-6825891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1listanum">
    <w:name w:val="Tabela1 lista num"/>
    <w:basedOn w:val="Normalny"/>
    <w:rsid w:val="0060327B"/>
    <w:pPr>
      <w:widowControl w:val="0"/>
      <w:numPr>
        <w:numId w:val="9"/>
      </w:numPr>
      <w:suppressAutoHyphens/>
      <w:autoSpaceDE w:val="0"/>
      <w:spacing w:after="0" w:line="240" w:lineRule="auto"/>
    </w:pPr>
    <w:rPr>
      <w:rFonts w:ascii="Calibri" w:eastAsia="Times New Roman" w:hAnsi="Calibri" w:cs="Arial"/>
      <w:color w:val="000000"/>
    </w:rPr>
  </w:style>
  <w:style w:type="paragraph" w:styleId="Akapitzlist">
    <w:name w:val="List Paragraph"/>
    <w:basedOn w:val="Normalny"/>
    <w:uiPriority w:val="34"/>
    <w:qFormat/>
    <w:rsid w:val="0060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8</cp:revision>
  <dcterms:created xsi:type="dcterms:W3CDTF">2021-02-11T06:59:00Z</dcterms:created>
  <dcterms:modified xsi:type="dcterms:W3CDTF">2021-05-19T10:40:00Z</dcterms:modified>
</cp:coreProperties>
</file>