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94" w:rsidRPr="006976D9" w:rsidRDefault="007C772B" w:rsidP="00B8459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  <w:t xml:space="preserve">      </w:t>
      </w:r>
      <w:r w:rsidR="00B84594" w:rsidRPr="006976D9">
        <w:rPr>
          <w:rFonts w:ascii="Arial" w:hAnsi="Arial" w:cs="Arial"/>
          <w:sz w:val="20"/>
          <w:szCs w:val="20"/>
        </w:rPr>
        <w:t>Załącznik nr 1</w:t>
      </w:r>
      <w:r w:rsidR="00343CA9">
        <w:rPr>
          <w:rFonts w:ascii="Arial" w:hAnsi="Arial" w:cs="Arial"/>
          <w:sz w:val="20"/>
          <w:szCs w:val="20"/>
        </w:rPr>
        <w:t xml:space="preserve"> do Z</w:t>
      </w:r>
      <w:r w:rsidR="001041B9" w:rsidRPr="006976D9">
        <w:rPr>
          <w:rFonts w:ascii="Arial" w:hAnsi="Arial" w:cs="Arial"/>
          <w:sz w:val="20"/>
          <w:szCs w:val="20"/>
        </w:rPr>
        <w:t>apytania ofertowego</w:t>
      </w:r>
    </w:p>
    <w:p w:rsidR="00B84594" w:rsidRPr="006976D9" w:rsidRDefault="00B84594" w:rsidP="00B84594">
      <w:pPr>
        <w:widowControl w:val="0"/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="Arial" w:eastAsia="Lucida Sans Unicode" w:hAnsi="Arial" w:cs="Arial"/>
          <w:b/>
          <w:kern w:val="1"/>
          <w:sz w:val="20"/>
          <w:szCs w:val="20"/>
          <w:u w:val="single"/>
        </w:rPr>
      </w:pPr>
    </w:p>
    <w:p w:rsidR="00C979B5" w:rsidRPr="006976D9" w:rsidRDefault="00C979B5" w:rsidP="00B84594">
      <w:pPr>
        <w:widowControl w:val="0"/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="Arial" w:eastAsia="Lucida Sans Unicode" w:hAnsi="Arial" w:cs="Arial"/>
          <w:b/>
          <w:kern w:val="1"/>
          <w:sz w:val="20"/>
          <w:szCs w:val="20"/>
          <w:u w:val="single"/>
        </w:rPr>
      </w:pPr>
    </w:p>
    <w:p w:rsidR="00B84594" w:rsidRPr="006976D9" w:rsidRDefault="00B84594" w:rsidP="00B8459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976D9"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1041B9" w:rsidRPr="006976D9" w:rsidRDefault="001041B9" w:rsidP="00B8459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84594" w:rsidRPr="006976D9" w:rsidRDefault="001041B9" w:rsidP="00B8459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976D9">
        <w:rPr>
          <w:rFonts w:ascii="Arial" w:hAnsi="Arial" w:cs="Arial"/>
          <w:b/>
          <w:sz w:val="20"/>
          <w:szCs w:val="20"/>
        </w:rPr>
        <w:t xml:space="preserve">na dostawę </w:t>
      </w:r>
      <w:r w:rsidR="001829A7">
        <w:rPr>
          <w:rFonts w:ascii="Arial" w:hAnsi="Arial" w:cs="Arial"/>
          <w:b/>
          <w:sz w:val="20"/>
          <w:szCs w:val="20"/>
        </w:rPr>
        <w:t>płynu do dezynfekcji rąk i płynu do dezynfekcji powierzchni</w:t>
      </w:r>
      <w:r w:rsidRPr="006976D9">
        <w:rPr>
          <w:rFonts w:ascii="Arial" w:hAnsi="Arial" w:cs="Arial"/>
          <w:b/>
          <w:sz w:val="20"/>
          <w:szCs w:val="20"/>
        </w:rPr>
        <w:t xml:space="preserve"> </w:t>
      </w:r>
      <w:r w:rsidR="00B84594" w:rsidRPr="006976D9">
        <w:rPr>
          <w:rFonts w:ascii="Arial" w:hAnsi="Arial" w:cs="Arial"/>
          <w:b/>
          <w:sz w:val="20"/>
          <w:szCs w:val="20"/>
        </w:rPr>
        <w:t>– niezbędnych do</w:t>
      </w:r>
      <w:r w:rsidR="00BD79E4" w:rsidRPr="006976D9">
        <w:rPr>
          <w:rFonts w:ascii="Arial" w:hAnsi="Arial" w:cs="Arial"/>
          <w:b/>
          <w:sz w:val="20"/>
          <w:szCs w:val="20"/>
        </w:rPr>
        <w:t> </w:t>
      </w:r>
      <w:r w:rsidR="00B84594" w:rsidRPr="006976D9">
        <w:rPr>
          <w:rFonts w:ascii="Arial" w:hAnsi="Arial" w:cs="Arial"/>
          <w:b/>
          <w:sz w:val="20"/>
          <w:szCs w:val="20"/>
        </w:rPr>
        <w:t xml:space="preserve">przeciwdziałania COVID-19 na potrzeby wybranych podmiotów </w:t>
      </w:r>
      <w:r w:rsidR="001829A7">
        <w:rPr>
          <w:rFonts w:ascii="Arial" w:hAnsi="Arial" w:cs="Arial"/>
          <w:b/>
          <w:sz w:val="20"/>
          <w:szCs w:val="20"/>
        </w:rPr>
        <w:br/>
      </w:r>
      <w:r w:rsidR="00B84594" w:rsidRPr="006976D9">
        <w:rPr>
          <w:rFonts w:ascii="Arial" w:hAnsi="Arial" w:cs="Arial"/>
          <w:b/>
          <w:sz w:val="20"/>
          <w:szCs w:val="20"/>
        </w:rPr>
        <w:t>z województwa warmińsko-mazurskiego,</w:t>
      </w:r>
      <w:r w:rsidRPr="006976D9">
        <w:rPr>
          <w:rFonts w:ascii="Arial" w:hAnsi="Arial" w:cs="Arial"/>
          <w:b/>
          <w:sz w:val="20"/>
          <w:szCs w:val="20"/>
        </w:rPr>
        <w:t xml:space="preserve"> </w:t>
      </w:r>
      <w:r w:rsidR="00B84594" w:rsidRPr="006976D9">
        <w:rPr>
          <w:rFonts w:ascii="Arial" w:hAnsi="Arial" w:cs="Arial"/>
          <w:b/>
          <w:kern w:val="24"/>
          <w:sz w:val="20"/>
          <w:szCs w:val="20"/>
        </w:rPr>
        <w:t xml:space="preserve">w związku z realizacją projektu </w:t>
      </w:r>
      <w:r w:rsidRPr="006976D9">
        <w:rPr>
          <w:rFonts w:ascii="Arial" w:hAnsi="Arial" w:cs="Arial"/>
          <w:b/>
          <w:kern w:val="24"/>
          <w:sz w:val="20"/>
          <w:szCs w:val="20"/>
        </w:rPr>
        <w:br/>
      </w:r>
      <w:r w:rsidR="00B84594" w:rsidRPr="006976D9">
        <w:rPr>
          <w:rFonts w:ascii="Arial" w:hAnsi="Arial" w:cs="Arial"/>
          <w:b/>
          <w:kern w:val="24"/>
          <w:sz w:val="20"/>
          <w:szCs w:val="20"/>
        </w:rPr>
        <w:t>„Kooperacja – efektywna i skuteczna”</w:t>
      </w:r>
      <w:r w:rsidR="003B7DFF" w:rsidRPr="006976D9">
        <w:rPr>
          <w:rFonts w:ascii="Arial" w:hAnsi="Arial" w:cs="Arial"/>
          <w:sz w:val="20"/>
          <w:szCs w:val="20"/>
        </w:rPr>
        <w:t xml:space="preserve"> </w:t>
      </w:r>
      <w:r w:rsidR="003B7DFF" w:rsidRPr="006976D9">
        <w:rPr>
          <w:rFonts w:ascii="Arial" w:hAnsi="Arial" w:cs="Arial"/>
          <w:sz w:val="20"/>
          <w:szCs w:val="20"/>
        </w:rPr>
        <w:br/>
      </w:r>
      <w:r w:rsidR="003B7DFF" w:rsidRPr="006976D9">
        <w:rPr>
          <w:rFonts w:ascii="Arial" w:hAnsi="Arial" w:cs="Arial"/>
          <w:b/>
          <w:sz w:val="20"/>
          <w:szCs w:val="20"/>
        </w:rPr>
        <w:t xml:space="preserve">dofinansowanego ze środków Europejskiego Funduszu Społecznego </w:t>
      </w:r>
      <w:r w:rsidR="003B7DFF" w:rsidRPr="006976D9">
        <w:rPr>
          <w:rFonts w:ascii="Arial" w:hAnsi="Arial" w:cs="Arial"/>
          <w:b/>
          <w:sz w:val="20"/>
          <w:szCs w:val="20"/>
        </w:rPr>
        <w:br/>
        <w:t>w ramach Programu Operacyjnego Wiedza Edukacja Rozwój</w:t>
      </w:r>
    </w:p>
    <w:p w:rsidR="00B84594" w:rsidRPr="006976D9" w:rsidRDefault="00B84594" w:rsidP="00B84594">
      <w:pPr>
        <w:widowControl w:val="0"/>
        <w:tabs>
          <w:tab w:val="center" w:pos="4536"/>
          <w:tab w:val="right" w:pos="9072"/>
        </w:tabs>
        <w:suppressAutoHyphens/>
        <w:spacing w:line="276" w:lineRule="auto"/>
        <w:jc w:val="both"/>
        <w:rPr>
          <w:rFonts w:ascii="Arial" w:eastAsia="Lucida Sans Unicode" w:hAnsi="Arial" w:cs="Arial"/>
          <w:b/>
          <w:kern w:val="1"/>
          <w:sz w:val="20"/>
          <w:szCs w:val="20"/>
        </w:rPr>
      </w:pPr>
    </w:p>
    <w:p w:rsidR="001829A7" w:rsidRPr="001829A7" w:rsidRDefault="00B84594" w:rsidP="005457CE">
      <w:pPr>
        <w:pStyle w:val="Akapitzlist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6976D9">
        <w:rPr>
          <w:rFonts w:ascii="Arial" w:hAnsi="Arial" w:cs="Arial"/>
          <w:b/>
          <w:sz w:val="20"/>
          <w:szCs w:val="20"/>
          <w:lang w:val="pl-PL"/>
        </w:rPr>
        <w:t>Przedmiot dostawy:</w:t>
      </w:r>
      <w:r w:rsidR="005457CE" w:rsidRPr="006976D9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B84594" w:rsidRDefault="001829A7" w:rsidP="001829A7">
      <w:pPr>
        <w:pStyle w:val="Akapitzlist"/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płyn do dezynfekcji rąk </w:t>
      </w:r>
      <w:r w:rsidR="00B84594" w:rsidRPr="006976D9">
        <w:rPr>
          <w:rFonts w:ascii="Arial" w:hAnsi="Arial" w:cs="Arial"/>
          <w:sz w:val="20"/>
          <w:szCs w:val="20"/>
          <w:lang w:val="pl-PL"/>
        </w:rPr>
        <w:t>– 10 000</w:t>
      </w:r>
      <w:r w:rsidR="005457CE" w:rsidRPr="006976D9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litrów,</w:t>
      </w:r>
      <w:r w:rsidR="00B84594" w:rsidRPr="006976D9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1829A7" w:rsidRPr="001829A7" w:rsidRDefault="001829A7" w:rsidP="001829A7">
      <w:pPr>
        <w:pStyle w:val="Akapitzlist"/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płyn do dezynfekcji powierzchni 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– 10 000 </w:t>
      </w:r>
      <w:r>
        <w:rPr>
          <w:rFonts w:ascii="Arial" w:hAnsi="Arial" w:cs="Arial"/>
          <w:sz w:val="20"/>
          <w:szCs w:val="20"/>
          <w:lang w:val="pl-PL"/>
        </w:rPr>
        <w:t>litrów.</w:t>
      </w:r>
    </w:p>
    <w:p w:rsidR="001829A7" w:rsidRPr="006976D9" w:rsidRDefault="001829A7" w:rsidP="001829A7">
      <w:pPr>
        <w:pStyle w:val="Akapitzlist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  <w:u w:val="single"/>
          <w:lang w:val="pl-PL"/>
        </w:rPr>
      </w:pPr>
    </w:p>
    <w:p w:rsidR="00B84594" w:rsidRPr="006976D9" w:rsidRDefault="00B84594" w:rsidP="00B84594">
      <w:pPr>
        <w:pStyle w:val="Akapitzlist"/>
        <w:spacing w:line="276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p w:rsidR="00B84594" w:rsidRPr="006976D9" w:rsidRDefault="00B84594" w:rsidP="00B84594">
      <w:pPr>
        <w:pStyle w:val="Akapitzlist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6976D9">
        <w:rPr>
          <w:rFonts w:ascii="Arial" w:hAnsi="Arial" w:cs="Arial"/>
          <w:b/>
          <w:sz w:val="20"/>
          <w:szCs w:val="20"/>
          <w:lang w:val="pl-PL"/>
        </w:rPr>
        <w:t>Szczegółowa specyfikacja asortymentu zamówienia:</w:t>
      </w:r>
    </w:p>
    <w:p w:rsidR="00C7682E" w:rsidRPr="006976D9" w:rsidRDefault="00C7682E" w:rsidP="00B84594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:rsidR="001829A7" w:rsidRPr="001829A7" w:rsidRDefault="001829A7" w:rsidP="001829A7">
      <w:pPr>
        <w:numPr>
          <w:ilvl w:val="0"/>
          <w:numId w:val="12"/>
        </w:numPr>
        <w:shd w:val="clear" w:color="auto" w:fill="FFFFFF"/>
        <w:spacing w:after="160" w:line="276" w:lineRule="auto"/>
        <w:ind w:left="709" w:hanging="283"/>
        <w:contextualSpacing/>
        <w:jc w:val="both"/>
        <w:textAlignment w:val="baseline"/>
        <w:rPr>
          <w:rFonts w:ascii="Arial" w:eastAsiaTheme="minorHAnsi" w:hAnsi="Arial" w:cs="Arial"/>
          <w:b/>
          <w:color w:val="1B1B1B"/>
          <w:sz w:val="20"/>
          <w:szCs w:val="20"/>
          <w:lang w:eastAsia="en-US"/>
        </w:rPr>
      </w:pPr>
      <w:r w:rsidRPr="001829A7">
        <w:rPr>
          <w:rFonts w:ascii="Arial" w:eastAsiaTheme="minorHAnsi" w:hAnsi="Arial" w:cs="Arial"/>
          <w:b/>
          <w:color w:val="1B1B1B"/>
          <w:sz w:val="20"/>
          <w:szCs w:val="20"/>
          <w:lang w:eastAsia="en-US"/>
        </w:rPr>
        <w:t>Płyn do dezynfekcji rąk.</w:t>
      </w:r>
    </w:p>
    <w:p w:rsidR="001829A7" w:rsidRPr="001829A7" w:rsidRDefault="001829A7" w:rsidP="001829A7">
      <w:pPr>
        <w:shd w:val="clear" w:color="auto" w:fill="FFFFFF"/>
        <w:spacing w:line="276" w:lineRule="auto"/>
        <w:ind w:left="709" w:hanging="1"/>
        <w:contextualSpacing/>
        <w:jc w:val="both"/>
        <w:textAlignment w:val="baseline"/>
        <w:rPr>
          <w:rFonts w:ascii="Arial" w:eastAsiaTheme="minorHAnsi" w:hAnsi="Arial" w:cs="Arial"/>
          <w:color w:val="1B1B1B"/>
          <w:sz w:val="20"/>
          <w:szCs w:val="20"/>
          <w:lang w:eastAsia="en-US"/>
        </w:rPr>
      </w:pPr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>Produkt biobójczy do higienicznej dezynfekcji rąk, preparat gotowy do użycia.</w:t>
      </w:r>
    </w:p>
    <w:p w:rsidR="001829A7" w:rsidRPr="001829A7" w:rsidRDefault="001829A7" w:rsidP="001829A7">
      <w:pPr>
        <w:shd w:val="clear" w:color="auto" w:fill="FFFFFF"/>
        <w:spacing w:line="276" w:lineRule="auto"/>
        <w:ind w:left="709" w:hanging="1"/>
        <w:contextualSpacing/>
        <w:jc w:val="both"/>
        <w:textAlignment w:val="baseline"/>
        <w:rPr>
          <w:rFonts w:ascii="Arial" w:eastAsiaTheme="minorHAnsi" w:hAnsi="Arial" w:cs="Arial"/>
          <w:color w:val="1B1B1B"/>
          <w:sz w:val="20"/>
          <w:szCs w:val="20"/>
          <w:lang w:eastAsia="en-US"/>
        </w:rPr>
      </w:pPr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 xml:space="preserve">Spektrum działania: obligatoryjnie wirusobójcze (ujęte w decyzji Prezesa Urzędu Rejestracji Produktów Leczniczych, Wyrobów Medycznych i Produktów Biobójczych); </w:t>
      </w:r>
      <w:proofErr w:type="spellStart"/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>bójcze</w:t>
      </w:r>
      <w:proofErr w:type="spellEnd"/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 xml:space="preserve"> w czasie wymaganym dla higienicznej dezynfekcji rąk – max 60 sekund; opakowanie min. 500 ml – max 1 litr z jednorazową pompką dozującą/spryskiwaczem/rozpylaczem do każdej butelki; data ważności – nie krótsza niż </w:t>
      </w:r>
      <w:r w:rsidR="005B3FE2">
        <w:rPr>
          <w:rFonts w:ascii="Arial" w:eastAsiaTheme="minorHAnsi" w:hAnsi="Arial" w:cs="Arial"/>
          <w:color w:val="1B1B1B"/>
          <w:sz w:val="20"/>
          <w:szCs w:val="20"/>
          <w:lang w:eastAsia="en-US"/>
        </w:rPr>
        <w:t xml:space="preserve">do </w:t>
      </w:r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>3</w:t>
      </w:r>
      <w:r>
        <w:rPr>
          <w:rFonts w:ascii="Arial" w:eastAsiaTheme="minorHAnsi" w:hAnsi="Arial" w:cs="Arial"/>
          <w:color w:val="1B1B1B"/>
          <w:sz w:val="20"/>
          <w:szCs w:val="20"/>
          <w:lang w:eastAsia="en-US"/>
        </w:rPr>
        <w:t>1</w:t>
      </w:r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>.</w:t>
      </w:r>
      <w:r w:rsidRPr="001829A7">
        <w:rPr>
          <w:rFonts w:ascii="Arial" w:eastAsiaTheme="minorHAnsi" w:hAnsi="Arial" w:cs="Arial"/>
          <w:sz w:val="20"/>
          <w:szCs w:val="20"/>
          <w:lang w:eastAsia="en-US"/>
        </w:rPr>
        <w:t>12.2021 r</w:t>
      </w:r>
      <w:r w:rsidRPr="001829A7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  <w:r w:rsidRPr="001829A7">
        <w:rPr>
          <w:rFonts w:ascii="Arial" w:eastAsiaTheme="minorHAnsi" w:hAnsi="Arial" w:cs="Arial"/>
          <w:sz w:val="20"/>
          <w:szCs w:val="20"/>
          <w:lang w:eastAsia="en-US"/>
        </w:rPr>
        <w:t xml:space="preserve"> Preparat powinien być zgodny z ustawą </w:t>
      </w:r>
      <w:r w:rsidR="00EA2248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1829A7">
        <w:rPr>
          <w:rFonts w:ascii="Arial" w:eastAsiaTheme="minorHAnsi" w:hAnsi="Arial" w:cs="Arial"/>
          <w:sz w:val="20"/>
          <w:szCs w:val="20"/>
          <w:lang w:eastAsia="en-US"/>
        </w:rPr>
        <w:t xml:space="preserve">z dnia 9 października 2015 r. o produktach biobójczych, powinien posiadać pozwolenie, zezwolenie na handel równoległy albo pozwolenie na obrót (ważne w dniu dostarczenia produktu). </w:t>
      </w:r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>Produkt powinien posiadać wpis do Wykazu Produktów Biobójczych.</w:t>
      </w:r>
    </w:p>
    <w:p w:rsidR="001829A7" w:rsidRPr="001829A7" w:rsidRDefault="001829A7" w:rsidP="001829A7">
      <w:pPr>
        <w:shd w:val="clear" w:color="auto" w:fill="FFFFFF"/>
        <w:spacing w:line="276" w:lineRule="auto"/>
        <w:ind w:left="709" w:hanging="283"/>
        <w:jc w:val="both"/>
        <w:textAlignment w:val="baseline"/>
        <w:rPr>
          <w:rFonts w:ascii="Arial" w:eastAsia="Calibri" w:hAnsi="Arial" w:cs="Arial"/>
          <w:color w:val="1B1B1B"/>
          <w:sz w:val="20"/>
          <w:szCs w:val="20"/>
          <w:lang w:eastAsia="en-US"/>
        </w:rPr>
      </w:pPr>
    </w:p>
    <w:p w:rsidR="001829A7" w:rsidRPr="001829A7" w:rsidRDefault="001829A7" w:rsidP="001829A7">
      <w:pPr>
        <w:numPr>
          <w:ilvl w:val="0"/>
          <w:numId w:val="12"/>
        </w:numPr>
        <w:shd w:val="clear" w:color="auto" w:fill="FFFFFF"/>
        <w:spacing w:after="160" w:line="276" w:lineRule="auto"/>
        <w:ind w:left="709" w:hanging="283"/>
        <w:contextualSpacing/>
        <w:jc w:val="both"/>
        <w:textAlignment w:val="baseline"/>
        <w:rPr>
          <w:rFonts w:ascii="Arial" w:eastAsiaTheme="minorHAnsi" w:hAnsi="Arial" w:cs="Arial"/>
          <w:b/>
          <w:color w:val="1B1B1B"/>
          <w:sz w:val="20"/>
          <w:szCs w:val="20"/>
          <w:lang w:eastAsia="en-US"/>
        </w:rPr>
      </w:pPr>
      <w:r w:rsidRPr="001829A7">
        <w:rPr>
          <w:rFonts w:ascii="Arial" w:eastAsiaTheme="minorHAnsi" w:hAnsi="Arial" w:cs="Arial"/>
          <w:b/>
          <w:color w:val="1B1B1B"/>
          <w:sz w:val="20"/>
          <w:szCs w:val="20"/>
          <w:lang w:eastAsia="en-US"/>
        </w:rPr>
        <w:t>Płyn do dezynfekcji powierzchni.</w:t>
      </w:r>
    </w:p>
    <w:p w:rsidR="001829A7" w:rsidRPr="001829A7" w:rsidRDefault="001829A7" w:rsidP="001829A7">
      <w:pPr>
        <w:shd w:val="clear" w:color="auto" w:fill="FFFFFF"/>
        <w:spacing w:line="276" w:lineRule="auto"/>
        <w:ind w:left="709" w:hanging="1"/>
        <w:contextualSpacing/>
        <w:jc w:val="both"/>
        <w:textAlignment w:val="baseline"/>
        <w:rPr>
          <w:rFonts w:ascii="Arial" w:eastAsiaTheme="minorHAnsi" w:hAnsi="Arial" w:cs="Arial"/>
          <w:color w:val="1B1B1B"/>
          <w:sz w:val="20"/>
          <w:szCs w:val="20"/>
          <w:lang w:eastAsia="en-US"/>
        </w:rPr>
      </w:pPr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 xml:space="preserve">Produkt biobójczy. Preparat gotowy do użycia do higienicznej dezynfekcji powierzchni </w:t>
      </w:r>
      <w:r>
        <w:rPr>
          <w:rFonts w:ascii="Arial" w:eastAsiaTheme="minorHAnsi" w:hAnsi="Arial" w:cs="Arial"/>
          <w:color w:val="1B1B1B"/>
          <w:sz w:val="20"/>
          <w:szCs w:val="20"/>
          <w:lang w:eastAsia="en-US"/>
        </w:rPr>
        <w:br/>
      </w:r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 xml:space="preserve">i urządzeń mających i niamających kontaktu z żywnością (podłóg, ścian, mebli, wyposażenia </w:t>
      </w:r>
      <w:proofErr w:type="spellStart"/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>sal</w:t>
      </w:r>
      <w:proofErr w:type="spellEnd"/>
      <w:r w:rsidRPr="001829A7">
        <w:rPr>
          <w:rFonts w:ascii="Arial" w:eastAsiaTheme="minorHAnsi" w:hAnsi="Arial" w:cs="Arial"/>
          <w:color w:val="1B1B1B"/>
          <w:sz w:val="20"/>
          <w:szCs w:val="20"/>
          <w:lang w:eastAsia="en-US"/>
        </w:rPr>
        <w:t>, itp.).</w:t>
      </w:r>
    </w:p>
    <w:p w:rsidR="001829A7" w:rsidRPr="001829A7" w:rsidRDefault="001829A7" w:rsidP="001829A7">
      <w:pPr>
        <w:shd w:val="clear" w:color="auto" w:fill="FFFFFF"/>
        <w:spacing w:line="276" w:lineRule="auto"/>
        <w:ind w:left="709" w:hanging="1"/>
        <w:jc w:val="both"/>
        <w:textAlignment w:val="baseline"/>
        <w:rPr>
          <w:rFonts w:ascii="Arial" w:eastAsia="Calibri" w:hAnsi="Arial" w:cs="Arial"/>
          <w:color w:val="1B1B1B"/>
          <w:sz w:val="20"/>
          <w:szCs w:val="20"/>
          <w:lang w:eastAsia="en-US"/>
        </w:rPr>
      </w:pPr>
      <w:r w:rsidRPr="001829A7">
        <w:rPr>
          <w:rFonts w:ascii="Arial" w:eastAsia="Calibri" w:hAnsi="Arial" w:cs="Arial"/>
          <w:color w:val="1B1B1B"/>
          <w:sz w:val="20"/>
          <w:szCs w:val="20"/>
          <w:lang w:eastAsia="en-US"/>
        </w:rPr>
        <w:t xml:space="preserve">Spektrum działania: obligatoryjnie wirusobójcze (ujęte w decyzji Prezesa Urzędu Rejestracji Produktów Leczniczych, Wyrobów Medycznych i Produktów Biobójczych); </w:t>
      </w:r>
      <w:proofErr w:type="spellStart"/>
      <w:r w:rsidRPr="001829A7">
        <w:rPr>
          <w:rFonts w:ascii="Arial" w:eastAsia="Calibri" w:hAnsi="Arial" w:cs="Arial"/>
          <w:color w:val="1B1B1B"/>
          <w:sz w:val="20"/>
          <w:szCs w:val="20"/>
          <w:lang w:eastAsia="en-US"/>
        </w:rPr>
        <w:t>bójcze</w:t>
      </w:r>
      <w:proofErr w:type="spellEnd"/>
      <w:r w:rsidRPr="001829A7">
        <w:rPr>
          <w:rFonts w:ascii="Arial" w:eastAsia="Calibri" w:hAnsi="Arial" w:cs="Arial"/>
          <w:color w:val="1B1B1B"/>
          <w:sz w:val="20"/>
          <w:szCs w:val="20"/>
          <w:lang w:eastAsia="en-US"/>
        </w:rPr>
        <w:t xml:space="preserve"> w max. czasie 15 min.; produkt nie może być klasyfikowany ze względu na: toksyczność ostrą (po narażeniu inhalacyjnym oraz przy wdychaniu), działania uczulające na drogi oddechowe, działania toksyczne na narządy docelowe. Opakowanie min. 1 litr – max 5 litrów; data ważności – nie krótsza niż </w:t>
      </w:r>
      <w:r w:rsidR="005B3FE2">
        <w:rPr>
          <w:rFonts w:ascii="Arial" w:eastAsia="Calibri" w:hAnsi="Arial" w:cs="Arial"/>
          <w:color w:val="1B1B1B"/>
          <w:sz w:val="20"/>
          <w:szCs w:val="20"/>
          <w:lang w:eastAsia="en-US"/>
        </w:rPr>
        <w:t xml:space="preserve">do </w:t>
      </w:r>
      <w:r>
        <w:rPr>
          <w:rFonts w:ascii="Arial" w:eastAsia="Calibri" w:hAnsi="Arial" w:cs="Arial"/>
          <w:color w:val="1B1B1B"/>
          <w:sz w:val="20"/>
          <w:szCs w:val="20"/>
          <w:lang w:eastAsia="en-US"/>
        </w:rPr>
        <w:t>31</w:t>
      </w:r>
      <w:r w:rsidRPr="001829A7">
        <w:rPr>
          <w:rFonts w:ascii="Arial" w:eastAsia="Calibri" w:hAnsi="Arial" w:cs="Arial"/>
          <w:color w:val="1B1B1B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color w:val="1B1B1B"/>
          <w:sz w:val="20"/>
          <w:szCs w:val="20"/>
          <w:lang w:eastAsia="en-US"/>
        </w:rPr>
        <w:t>12</w:t>
      </w:r>
      <w:r w:rsidRPr="001829A7">
        <w:rPr>
          <w:rFonts w:ascii="Arial" w:eastAsia="Calibri" w:hAnsi="Arial" w:cs="Arial"/>
          <w:color w:val="1B1B1B"/>
          <w:sz w:val="20"/>
          <w:szCs w:val="20"/>
          <w:lang w:eastAsia="en-US"/>
        </w:rPr>
        <w:t>.2021 r. Preparat powinien być zgodny z ustawą z dnia 9 października 2015 r. o produktach biobójczych, powinien posiadać pozwolenie, zezwolenie na handel równoległy albo pozwolenie na obrót</w:t>
      </w:r>
      <w:r>
        <w:rPr>
          <w:rFonts w:ascii="Arial" w:eastAsia="Calibri" w:hAnsi="Arial" w:cs="Arial"/>
          <w:color w:val="1B1B1B"/>
          <w:sz w:val="20"/>
          <w:szCs w:val="20"/>
          <w:lang w:eastAsia="en-US"/>
        </w:rPr>
        <w:t xml:space="preserve"> </w:t>
      </w:r>
      <w:r w:rsidRPr="001829A7">
        <w:rPr>
          <w:rFonts w:ascii="Arial" w:eastAsiaTheme="minorHAnsi" w:hAnsi="Arial" w:cs="Arial"/>
          <w:sz w:val="20"/>
          <w:szCs w:val="20"/>
          <w:lang w:eastAsia="en-US"/>
        </w:rPr>
        <w:t>(ważne w dniu dostarczenia produktu)</w:t>
      </w:r>
      <w:r w:rsidRPr="001829A7">
        <w:rPr>
          <w:rFonts w:ascii="Arial" w:eastAsia="Calibri" w:hAnsi="Arial" w:cs="Arial"/>
          <w:color w:val="1B1B1B"/>
          <w:sz w:val="20"/>
          <w:szCs w:val="20"/>
          <w:lang w:eastAsia="en-US"/>
        </w:rPr>
        <w:t>. Produkt powinien posiadać wpis do Wykazu Produktów Biobójczych.</w:t>
      </w:r>
    </w:p>
    <w:p w:rsidR="00B84594" w:rsidRPr="006976D9" w:rsidRDefault="00B84594" w:rsidP="00B84594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  <w:u w:val="single"/>
          <w:lang w:val="pl-PL"/>
        </w:rPr>
      </w:pPr>
    </w:p>
    <w:p w:rsidR="00B84594" w:rsidRPr="006976D9" w:rsidRDefault="00B84594" w:rsidP="00B84594">
      <w:pPr>
        <w:pStyle w:val="Akapitzlist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b/>
          <w:sz w:val="20"/>
          <w:szCs w:val="20"/>
          <w:lang w:val="pl-PL"/>
        </w:rPr>
        <w:t>Miejsce dostarczenia zamówienia wraz z podziałem asortymentu: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 zgodnie z wykazem, stanowiącym załącznik nr </w:t>
      </w:r>
      <w:r w:rsidR="000C5B5E" w:rsidRPr="006976D9">
        <w:rPr>
          <w:rFonts w:ascii="Arial" w:hAnsi="Arial" w:cs="Arial"/>
          <w:sz w:val="20"/>
          <w:szCs w:val="20"/>
          <w:lang w:val="pl-PL"/>
        </w:rPr>
        <w:t>3</w:t>
      </w:r>
      <w:r w:rsidR="001041B9" w:rsidRPr="006976D9">
        <w:rPr>
          <w:rFonts w:ascii="Arial" w:hAnsi="Arial" w:cs="Arial"/>
          <w:sz w:val="20"/>
          <w:szCs w:val="20"/>
          <w:lang w:val="pl-PL"/>
        </w:rPr>
        <w:t xml:space="preserve"> do </w:t>
      </w:r>
      <w:r w:rsidR="000C5B5E" w:rsidRPr="006976D9">
        <w:rPr>
          <w:rFonts w:ascii="Arial" w:hAnsi="Arial" w:cs="Arial"/>
          <w:sz w:val="20"/>
          <w:szCs w:val="20"/>
          <w:lang w:val="pl-PL"/>
        </w:rPr>
        <w:t>Z</w:t>
      </w:r>
      <w:r w:rsidR="001041B9" w:rsidRPr="006976D9">
        <w:rPr>
          <w:rFonts w:ascii="Arial" w:hAnsi="Arial" w:cs="Arial"/>
          <w:sz w:val="20"/>
          <w:szCs w:val="20"/>
          <w:lang w:val="pl-PL"/>
        </w:rPr>
        <w:t>apytania ofertowego.</w:t>
      </w:r>
    </w:p>
    <w:p w:rsidR="00B84594" w:rsidRPr="006976D9" w:rsidRDefault="00B84594" w:rsidP="00B84594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p w:rsidR="00B84594" w:rsidRPr="006976D9" w:rsidRDefault="00B84594" w:rsidP="00B84594">
      <w:pPr>
        <w:pStyle w:val="Akapitzlist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6976D9">
        <w:rPr>
          <w:rFonts w:ascii="Arial" w:hAnsi="Arial" w:cs="Arial"/>
          <w:b/>
          <w:sz w:val="20"/>
          <w:szCs w:val="20"/>
          <w:lang w:val="pl-PL"/>
        </w:rPr>
        <w:t>Obowiązki Wykonawcy w związku z realizacją zamówienia:</w:t>
      </w:r>
    </w:p>
    <w:p w:rsidR="00B84594" w:rsidRPr="006976D9" w:rsidRDefault="00B84594" w:rsidP="00B84594">
      <w:pPr>
        <w:pStyle w:val="Akapitzlist"/>
        <w:numPr>
          <w:ilvl w:val="0"/>
          <w:numId w:val="1"/>
        </w:numPr>
        <w:spacing w:after="20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Wykonawca zobowiązuje się dostarczyć asortyment zamówienia zgodny ze wskazaną szczegółową specyfikacją.</w:t>
      </w:r>
    </w:p>
    <w:p w:rsidR="00B84594" w:rsidRPr="00EA2248" w:rsidRDefault="00B84594" w:rsidP="00B84594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EA2248">
        <w:rPr>
          <w:rFonts w:ascii="Arial" w:hAnsi="Arial" w:cs="Arial"/>
          <w:sz w:val="20"/>
          <w:szCs w:val="20"/>
          <w:lang w:val="pl-PL"/>
        </w:rPr>
        <w:lastRenderedPageBreak/>
        <w:t>Wykonawca zobowiązuje się pokryć koszty transportu oraz wnieść we własnym zakresie i</w:t>
      </w:r>
      <w:r w:rsidR="007C2B46" w:rsidRPr="00EA2248">
        <w:rPr>
          <w:rFonts w:ascii="Arial" w:hAnsi="Arial" w:cs="Arial"/>
          <w:sz w:val="20"/>
          <w:szCs w:val="20"/>
          <w:lang w:val="pl-PL"/>
        </w:rPr>
        <w:t> </w:t>
      </w:r>
      <w:r w:rsidRPr="00EA2248">
        <w:rPr>
          <w:rFonts w:ascii="Arial" w:hAnsi="Arial" w:cs="Arial"/>
          <w:sz w:val="20"/>
          <w:szCs w:val="20"/>
          <w:lang w:val="pl-PL"/>
        </w:rPr>
        <w:t>na</w:t>
      </w:r>
      <w:r w:rsidR="007C2B46" w:rsidRPr="00EA2248">
        <w:rPr>
          <w:rFonts w:ascii="Arial" w:hAnsi="Arial" w:cs="Arial"/>
          <w:sz w:val="20"/>
          <w:szCs w:val="20"/>
          <w:lang w:val="pl-PL"/>
        </w:rPr>
        <w:t> </w:t>
      </w:r>
      <w:r w:rsidRPr="00EA2248">
        <w:rPr>
          <w:rFonts w:ascii="Arial" w:hAnsi="Arial" w:cs="Arial"/>
          <w:sz w:val="20"/>
          <w:szCs w:val="20"/>
          <w:lang w:val="pl-PL"/>
        </w:rPr>
        <w:t xml:space="preserve">własny koszt cały dostarczony asortyment zgodnie z </w:t>
      </w:r>
      <w:r w:rsidR="005457CE" w:rsidRPr="00EA2248">
        <w:rPr>
          <w:rFonts w:ascii="Arial" w:hAnsi="Arial" w:cs="Arial"/>
          <w:sz w:val="20"/>
          <w:szCs w:val="20"/>
          <w:lang w:val="pl-PL"/>
        </w:rPr>
        <w:t xml:space="preserve">wykazem stanowiącym załącznik </w:t>
      </w:r>
      <w:r w:rsidR="000C5B5E" w:rsidRPr="00EA2248">
        <w:rPr>
          <w:rFonts w:ascii="Arial" w:hAnsi="Arial" w:cs="Arial"/>
          <w:sz w:val="20"/>
          <w:szCs w:val="20"/>
          <w:lang w:val="pl-PL"/>
        </w:rPr>
        <w:t>nr 3 do Zapytania ofertowego.</w:t>
      </w:r>
      <w:r w:rsidR="00EA2248" w:rsidRPr="00EA2248">
        <w:rPr>
          <w:rFonts w:ascii="Arial" w:hAnsi="Arial" w:cs="Arial"/>
          <w:sz w:val="20"/>
          <w:szCs w:val="20"/>
          <w:lang w:val="pl-PL"/>
        </w:rPr>
        <w:t xml:space="preserve"> </w:t>
      </w:r>
      <w:bookmarkStart w:id="0" w:name="_GoBack"/>
      <w:bookmarkEnd w:id="0"/>
      <w:r w:rsidR="009C4A63" w:rsidRPr="00EA2248">
        <w:rPr>
          <w:rFonts w:ascii="Arial" w:hAnsi="Arial" w:cs="Arial"/>
          <w:sz w:val="20"/>
          <w:szCs w:val="20"/>
        </w:rPr>
        <w:t xml:space="preserve">Usługa wniesienia we własnym zakresie i na własny koszt dostarczonego asortymentu będzie dotyczyła </w:t>
      </w:r>
      <w:r w:rsidR="0053353D" w:rsidRPr="00EA2248">
        <w:rPr>
          <w:rFonts w:ascii="Arial" w:hAnsi="Arial" w:cs="Arial"/>
          <w:sz w:val="20"/>
          <w:szCs w:val="20"/>
          <w:lang w:val="pl-PL"/>
        </w:rPr>
        <w:t>6</w:t>
      </w:r>
      <w:r w:rsidR="009C4A63" w:rsidRPr="00EA2248">
        <w:rPr>
          <w:rFonts w:ascii="Arial" w:hAnsi="Arial" w:cs="Arial"/>
          <w:sz w:val="20"/>
          <w:szCs w:val="20"/>
        </w:rPr>
        <w:t xml:space="preserve"> </w:t>
      </w:r>
      <w:r w:rsidR="009C4A63" w:rsidRPr="00EA2248">
        <w:rPr>
          <w:rFonts w:ascii="Arial" w:hAnsi="Arial" w:cs="Arial"/>
          <w:sz w:val="20"/>
          <w:szCs w:val="20"/>
          <w:lang w:val="pl-PL"/>
        </w:rPr>
        <w:t>punktów</w:t>
      </w:r>
      <w:r w:rsidR="009C4A63" w:rsidRPr="00EA2248">
        <w:rPr>
          <w:rFonts w:ascii="Arial" w:hAnsi="Arial" w:cs="Arial"/>
          <w:sz w:val="20"/>
          <w:szCs w:val="20"/>
        </w:rPr>
        <w:t xml:space="preserve"> wskazanych w załączniku nr </w:t>
      </w:r>
      <w:r w:rsidR="009C4A63" w:rsidRPr="00EA2248">
        <w:rPr>
          <w:rFonts w:ascii="Arial" w:hAnsi="Arial" w:cs="Arial"/>
          <w:sz w:val="20"/>
          <w:szCs w:val="20"/>
          <w:lang w:val="pl-PL"/>
        </w:rPr>
        <w:t>3</w:t>
      </w:r>
      <w:r w:rsidR="000C5B5E" w:rsidRPr="00EA2248">
        <w:rPr>
          <w:rFonts w:ascii="Arial" w:hAnsi="Arial" w:cs="Arial"/>
          <w:sz w:val="20"/>
          <w:szCs w:val="20"/>
          <w:lang w:val="pl-PL"/>
        </w:rPr>
        <w:t xml:space="preserve"> do Zapytania ofertowego</w:t>
      </w:r>
      <w:r w:rsidR="009C4A63" w:rsidRPr="00EA2248">
        <w:rPr>
          <w:rFonts w:ascii="Arial" w:hAnsi="Arial" w:cs="Arial"/>
          <w:sz w:val="20"/>
          <w:szCs w:val="20"/>
          <w:lang w:val="pl-PL"/>
        </w:rPr>
        <w:t>,</w:t>
      </w:r>
      <w:r w:rsidR="009C4A63" w:rsidRPr="00EA2248">
        <w:rPr>
          <w:rFonts w:ascii="Arial" w:hAnsi="Arial" w:cs="Arial"/>
          <w:sz w:val="20"/>
          <w:szCs w:val="20"/>
        </w:rPr>
        <w:t xml:space="preserve"> </w:t>
      </w:r>
      <w:r w:rsidR="009C4A63" w:rsidRPr="00EA2248">
        <w:rPr>
          <w:rFonts w:ascii="Arial" w:hAnsi="Arial" w:cs="Arial"/>
          <w:sz w:val="20"/>
          <w:szCs w:val="20"/>
          <w:lang w:val="pl-PL"/>
        </w:rPr>
        <w:t>zlokalizowanych w następujących powiatach</w:t>
      </w:r>
      <w:r w:rsidR="009C4A63" w:rsidRPr="00EA2248">
        <w:rPr>
          <w:rFonts w:ascii="Arial" w:hAnsi="Arial" w:cs="Arial"/>
          <w:sz w:val="20"/>
          <w:szCs w:val="20"/>
        </w:rPr>
        <w:t>: powiat bartoszycki, powiat elbląski, powiat nowomiejski, powiat olecki, powiat mrągowski</w:t>
      </w:r>
      <w:r w:rsidR="009C4A63" w:rsidRPr="00EA2248">
        <w:rPr>
          <w:rFonts w:ascii="Arial" w:hAnsi="Arial" w:cs="Arial"/>
          <w:sz w:val="20"/>
          <w:szCs w:val="20"/>
          <w:lang w:val="pl-PL"/>
        </w:rPr>
        <w:t xml:space="preserve">, </w:t>
      </w:r>
      <w:r w:rsidR="000D24D7" w:rsidRPr="00EA2248">
        <w:rPr>
          <w:rFonts w:ascii="Arial" w:hAnsi="Arial" w:cs="Arial"/>
          <w:sz w:val="20"/>
          <w:szCs w:val="20"/>
          <w:lang w:val="pl-PL"/>
        </w:rPr>
        <w:t>organizacje pozarządowe (Olsztyn)</w:t>
      </w:r>
      <w:r w:rsidR="009C4A63" w:rsidRPr="00EA2248">
        <w:rPr>
          <w:rFonts w:ascii="Arial" w:hAnsi="Arial" w:cs="Arial"/>
          <w:sz w:val="20"/>
          <w:szCs w:val="20"/>
        </w:rPr>
        <w:t xml:space="preserve">. Pozostałe punkty </w:t>
      </w:r>
      <w:r w:rsidR="009C4A63" w:rsidRPr="00EA2248">
        <w:rPr>
          <w:rFonts w:ascii="Arial" w:hAnsi="Arial" w:cs="Arial"/>
          <w:sz w:val="20"/>
          <w:szCs w:val="20"/>
          <w:lang w:val="pl-PL"/>
        </w:rPr>
        <w:t xml:space="preserve">w innych powiatach </w:t>
      </w:r>
      <w:r w:rsidR="009C4A63" w:rsidRPr="00EA2248">
        <w:rPr>
          <w:rFonts w:ascii="Arial" w:hAnsi="Arial" w:cs="Arial"/>
          <w:sz w:val="20"/>
          <w:szCs w:val="20"/>
        </w:rPr>
        <w:t>zlokalizowane są</w:t>
      </w:r>
      <w:r w:rsidR="009C4A63" w:rsidRPr="00EA2248">
        <w:rPr>
          <w:rFonts w:ascii="Arial" w:hAnsi="Arial" w:cs="Arial"/>
          <w:sz w:val="20"/>
          <w:szCs w:val="20"/>
          <w:lang w:val="pl-PL"/>
        </w:rPr>
        <w:t> </w:t>
      </w:r>
      <w:r w:rsidR="009C4A63" w:rsidRPr="00EA2248">
        <w:rPr>
          <w:rFonts w:ascii="Arial" w:hAnsi="Arial" w:cs="Arial"/>
          <w:sz w:val="20"/>
          <w:szCs w:val="20"/>
        </w:rPr>
        <w:t>na</w:t>
      </w:r>
      <w:r w:rsidR="009C4A63" w:rsidRPr="00EA2248">
        <w:rPr>
          <w:rFonts w:ascii="Arial" w:hAnsi="Arial" w:cs="Arial"/>
          <w:sz w:val="20"/>
          <w:szCs w:val="20"/>
          <w:lang w:val="pl-PL"/>
        </w:rPr>
        <w:t> </w:t>
      </w:r>
      <w:r w:rsidR="009C4A63" w:rsidRPr="00EA2248">
        <w:rPr>
          <w:rFonts w:ascii="Arial" w:hAnsi="Arial" w:cs="Arial"/>
          <w:sz w:val="20"/>
          <w:szCs w:val="20"/>
        </w:rPr>
        <w:t>parterze, gdzie istnieje możliwość wwiezienia asortymentu na palecie</w:t>
      </w:r>
      <w:r w:rsidR="009C4A63" w:rsidRPr="00EA2248">
        <w:rPr>
          <w:rFonts w:ascii="Arial" w:hAnsi="Arial" w:cs="Arial"/>
          <w:sz w:val="20"/>
          <w:szCs w:val="20"/>
          <w:lang w:val="pl-PL"/>
        </w:rPr>
        <w:t>.</w:t>
      </w:r>
    </w:p>
    <w:p w:rsidR="00B84594" w:rsidRPr="006976D9" w:rsidRDefault="00B84594" w:rsidP="00B84594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Zapewnienie dostępnej jednej osoby ze strony Wykonawcy do kontaktu z Zamawiającym.</w:t>
      </w:r>
    </w:p>
    <w:p w:rsidR="00B84594" w:rsidRPr="006976D9" w:rsidRDefault="00B84594" w:rsidP="00B845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A65BD" w:rsidRPr="006976D9" w:rsidRDefault="001A65BD" w:rsidP="00AB17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A65BD" w:rsidRPr="006976D9" w:rsidSect="0053353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01" w:rsidRDefault="00293A01">
      <w:r>
        <w:separator/>
      </w:r>
    </w:p>
  </w:endnote>
  <w:endnote w:type="continuationSeparator" w:id="0">
    <w:p w:rsidR="00293A01" w:rsidRDefault="0029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3D" w:rsidRDefault="0053353D" w:rsidP="005335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353D" w:rsidRDefault="0053353D" w:rsidP="0053353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3D" w:rsidRPr="004B65F8" w:rsidRDefault="0053353D" w:rsidP="0053353D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B65F8">
      <w:rPr>
        <w:rStyle w:val="Numerstrony"/>
        <w:sz w:val="20"/>
        <w:szCs w:val="20"/>
      </w:rPr>
      <w:fldChar w:fldCharType="begin"/>
    </w:r>
    <w:r w:rsidRPr="004B65F8">
      <w:rPr>
        <w:rStyle w:val="Numerstrony"/>
        <w:sz w:val="20"/>
        <w:szCs w:val="20"/>
      </w:rPr>
      <w:instrText xml:space="preserve">PAGE  </w:instrText>
    </w:r>
    <w:r w:rsidRPr="004B65F8">
      <w:rPr>
        <w:rStyle w:val="Numerstrony"/>
        <w:sz w:val="20"/>
        <w:szCs w:val="20"/>
      </w:rPr>
      <w:fldChar w:fldCharType="separate"/>
    </w:r>
    <w:r w:rsidR="00EA2248">
      <w:rPr>
        <w:rStyle w:val="Numerstrony"/>
        <w:noProof/>
        <w:sz w:val="20"/>
        <w:szCs w:val="20"/>
      </w:rPr>
      <w:t>2</w:t>
    </w:r>
    <w:r w:rsidRPr="004B65F8">
      <w:rPr>
        <w:rStyle w:val="Numerstrony"/>
        <w:sz w:val="20"/>
        <w:szCs w:val="20"/>
      </w:rPr>
      <w:fldChar w:fldCharType="end"/>
    </w:r>
  </w:p>
  <w:p w:rsidR="0053353D" w:rsidRDefault="0053353D" w:rsidP="005335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01" w:rsidRDefault="00293A01">
      <w:r>
        <w:separator/>
      </w:r>
    </w:p>
  </w:footnote>
  <w:footnote w:type="continuationSeparator" w:id="0">
    <w:p w:rsidR="00293A01" w:rsidRDefault="0029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3D" w:rsidRPr="00411405" w:rsidRDefault="0053353D" w:rsidP="0053353D">
    <w:pPr>
      <w:pStyle w:val="Tekstpodstawowy"/>
      <w:widowControl/>
      <w:spacing w:line="276" w:lineRule="auto"/>
      <w:rPr>
        <w:sz w:val="18"/>
        <w:szCs w:val="18"/>
      </w:rPr>
    </w:pPr>
    <w:r>
      <w:rPr>
        <w:noProof/>
        <w:snapToGrid/>
        <w:lang w:val="pl-PL" w:eastAsia="pl-PL"/>
      </w:rPr>
      <w:drawing>
        <wp:inline distT="0" distB="0" distL="0" distR="0">
          <wp:extent cx="5753100" cy="739140"/>
          <wp:effectExtent l="0" t="0" r="0" b="3810"/>
          <wp:docPr id="1" name="Obraz 1" descr="C:\Users\kmyrcik\Desktop\logotypy z flagą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C:\Users\kmyrcik\Desktop\logotypy z flagą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9F7BCC"/>
    <w:multiLevelType w:val="hybridMultilevel"/>
    <w:tmpl w:val="5E869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F90E3F"/>
    <w:multiLevelType w:val="hybridMultilevel"/>
    <w:tmpl w:val="3306FF24"/>
    <w:lvl w:ilvl="0" w:tplc="C480127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91E45FD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9028F4C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D2218DA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16F26"/>
    <w:multiLevelType w:val="hybridMultilevel"/>
    <w:tmpl w:val="C5CCCD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216866"/>
    <w:multiLevelType w:val="hybridMultilevel"/>
    <w:tmpl w:val="BA26D1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87B7E27"/>
    <w:multiLevelType w:val="hybridMultilevel"/>
    <w:tmpl w:val="CE2AD8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06344D"/>
    <w:multiLevelType w:val="hybridMultilevel"/>
    <w:tmpl w:val="343092B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ED386E"/>
    <w:multiLevelType w:val="hybridMultilevel"/>
    <w:tmpl w:val="B23E7D7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CF52DD"/>
    <w:multiLevelType w:val="hybridMultilevel"/>
    <w:tmpl w:val="1D7676FC"/>
    <w:lvl w:ilvl="0" w:tplc="31BC7F0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421E0"/>
    <w:multiLevelType w:val="hybridMultilevel"/>
    <w:tmpl w:val="F8684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94"/>
    <w:rsid w:val="000C5B5E"/>
    <w:rsid w:val="000D24D7"/>
    <w:rsid w:val="000E44FB"/>
    <w:rsid w:val="001041B9"/>
    <w:rsid w:val="001348ED"/>
    <w:rsid w:val="001829A7"/>
    <w:rsid w:val="001A65BD"/>
    <w:rsid w:val="00293A01"/>
    <w:rsid w:val="00343CA9"/>
    <w:rsid w:val="00355086"/>
    <w:rsid w:val="003B7DFF"/>
    <w:rsid w:val="004407A4"/>
    <w:rsid w:val="00450253"/>
    <w:rsid w:val="004C488C"/>
    <w:rsid w:val="0053353D"/>
    <w:rsid w:val="0053611D"/>
    <w:rsid w:val="005457CE"/>
    <w:rsid w:val="005B3FE2"/>
    <w:rsid w:val="00634053"/>
    <w:rsid w:val="006510F4"/>
    <w:rsid w:val="00663A40"/>
    <w:rsid w:val="006976D9"/>
    <w:rsid w:val="007C2B46"/>
    <w:rsid w:val="007C772B"/>
    <w:rsid w:val="00806CEB"/>
    <w:rsid w:val="008C293E"/>
    <w:rsid w:val="009C4A63"/>
    <w:rsid w:val="00AB17F9"/>
    <w:rsid w:val="00AB6A2B"/>
    <w:rsid w:val="00B84594"/>
    <w:rsid w:val="00BA7320"/>
    <w:rsid w:val="00BB7D8A"/>
    <w:rsid w:val="00BD79E4"/>
    <w:rsid w:val="00C7682E"/>
    <w:rsid w:val="00C92234"/>
    <w:rsid w:val="00C979B5"/>
    <w:rsid w:val="00CE43E1"/>
    <w:rsid w:val="00DC5560"/>
    <w:rsid w:val="00E00EF3"/>
    <w:rsid w:val="00E2786B"/>
    <w:rsid w:val="00EA2248"/>
    <w:rsid w:val="00EC5A8A"/>
    <w:rsid w:val="00F627B2"/>
    <w:rsid w:val="00F71CA1"/>
    <w:rsid w:val="00FE1393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qFormat/>
    <w:rsid w:val="00B845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5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84594"/>
  </w:style>
  <w:style w:type="paragraph" w:styleId="Tekstpodstawowy">
    <w:name w:val="Body Text"/>
    <w:basedOn w:val="Normalny"/>
    <w:link w:val="TekstpodstawowyZnak"/>
    <w:rsid w:val="00B84594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84594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B84594"/>
    <w:pPr>
      <w:ind w:left="708"/>
    </w:pPr>
    <w:rPr>
      <w:lang w:val="x-none" w:eastAsia="x-none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B845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B8459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qFormat/>
    <w:rsid w:val="00B845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5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84594"/>
  </w:style>
  <w:style w:type="paragraph" w:styleId="Tekstpodstawowy">
    <w:name w:val="Body Text"/>
    <w:basedOn w:val="Normalny"/>
    <w:link w:val="TekstpodstawowyZnak"/>
    <w:rsid w:val="00B84594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84594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B84594"/>
    <w:pPr>
      <w:ind w:left="708"/>
    </w:pPr>
    <w:rPr>
      <w:lang w:val="x-none" w:eastAsia="x-none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B845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B8459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4759-2794-420E-A301-81D82A42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Anna Kocięcka</cp:lastModifiedBy>
  <cp:revision>4</cp:revision>
  <cp:lastPrinted>2021-03-02T07:05:00Z</cp:lastPrinted>
  <dcterms:created xsi:type="dcterms:W3CDTF">2021-03-01T13:29:00Z</dcterms:created>
  <dcterms:modified xsi:type="dcterms:W3CDTF">2021-03-04T10:21:00Z</dcterms:modified>
</cp:coreProperties>
</file>