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081931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081931">
        <w:rPr>
          <w:rFonts w:ascii="Arial" w:hAnsi="Arial" w:cs="Arial"/>
          <w:b/>
          <w:color w:val="000000"/>
          <w:sz w:val="20"/>
          <w:szCs w:val="20"/>
        </w:rPr>
        <w:t>CENOWY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 xml:space="preserve">usługa polegająca na </w:t>
      </w:r>
      <w:r w:rsidR="00081931">
        <w:rPr>
          <w:rFonts w:ascii="Arial" w:hAnsi="Arial" w:cs="Arial"/>
          <w:b/>
        </w:rPr>
        <w:t>wykonaniu i dostawie 200 sztuk Herbu Województwa Warmińsko-Mazurskiego w drewnianej ramie.</w:t>
      </w:r>
      <w:bookmarkStart w:id="0" w:name="_GoBack"/>
      <w:bookmarkEnd w:id="0"/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CC" w:rsidRDefault="008472CC">
      <w:r>
        <w:separator/>
      </w:r>
    </w:p>
  </w:endnote>
  <w:endnote w:type="continuationSeparator" w:id="0">
    <w:p w:rsidR="008472CC" w:rsidRDefault="0084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CC" w:rsidRDefault="008472CC">
      <w:r>
        <w:separator/>
      </w:r>
    </w:p>
  </w:footnote>
  <w:footnote w:type="continuationSeparator" w:id="0">
    <w:p w:rsidR="008472CC" w:rsidRDefault="0084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1931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472CC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8</cp:revision>
  <cp:lastPrinted>2019-11-06T12:13:00Z</cp:lastPrinted>
  <dcterms:created xsi:type="dcterms:W3CDTF">2019-10-25T09:35:00Z</dcterms:created>
  <dcterms:modified xsi:type="dcterms:W3CDTF">2019-11-06T12:13:00Z</dcterms:modified>
</cp:coreProperties>
</file>