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7C4830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7A60B7" w:rsidRDefault="00255763" w:rsidP="000F779D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CD55F7">
        <w:rPr>
          <w:rFonts w:ascii="Arial" w:hAnsi="Arial" w:cs="Arial"/>
          <w:sz w:val="22"/>
          <w:szCs w:val="22"/>
        </w:rPr>
        <w:t>I ligi kobiet w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CD55F7">
        <w:rPr>
          <w:rFonts w:ascii="Arial" w:hAnsi="Arial" w:cs="Arial"/>
          <w:sz w:val="22"/>
          <w:szCs w:val="22"/>
        </w:rPr>
        <w:t>koszykówce</w:t>
      </w:r>
      <w:r w:rsidR="006E1A38">
        <w:rPr>
          <w:rFonts w:ascii="Arial" w:hAnsi="Arial" w:cs="Arial"/>
          <w:sz w:val="22"/>
          <w:szCs w:val="22"/>
        </w:rPr>
        <w:t xml:space="preserve"> w sezonie 201</w:t>
      </w:r>
      <w:r w:rsidR="00CD55F7">
        <w:rPr>
          <w:rFonts w:ascii="Arial" w:hAnsi="Arial" w:cs="Arial"/>
          <w:sz w:val="22"/>
          <w:szCs w:val="22"/>
        </w:rPr>
        <w:t>8/2019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A90C5D">
        <w:rPr>
          <w:rFonts w:ascii="Arial" w:hAnsi="Arial" w:cs="Arial"/>
          <w:sz w:val="22"/>
          <w:szCs w:val="22"/>
        </w:rPr>
        <w:t xml:space="preserve">w sezonie </w:t>
      </w:r>
      <w:r w:rsidR="00CD55F7">
        <w:rPr>
          <w:rFonts w:ascii="Arial" w:hAnsi="Arial" w:cs="Arial"/>
          <w:sz w:val="22"/>
          <w:szCs w:val="22"/>
        </w:rPr>
        <w:t>2018/2019</w:t>
      </w:r>
      <w:r w:rsidR="001117D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CD55F7">
        <w:rPr>
          <w:rFonts w:ascii="Arial" w:hAnsi="Arial" w:cs="Arial"/>
          <w:sz w:val="22"/>
          <w:szCs w:val="22"/>
        </w:rPr>
        <w:t>I ligi kobiet w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CD55F7">
        <w:rPr>
          <w:rFonts w:ascii="Arial" w:hAnsi="Arial" w:cs="Arial"/>
          <w:sz w:val="22"/>
          <w:szCs w:val="22"/>
        </w:rPr>
        <w:t>koszykówce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B2534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CD55F7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494AD6" w:rsidRPr="00F64955" w:rsidRDefault="00B25343" w:rsidP="007C483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0,8 m podczas meczów w widocznym dla kibiców </w:t>
      </w:r>
      <w:r>
        <w:rPr>
          <w:rFonts w:ascii="Arial" w:hAnsi="Arial" w:cs="Arial"/>
          <w:sz w:val="22"/>
          <w:szCs w:val="22"/>
        </w:rPr>
        <w:br/>
      </w:r>
      <w:r w:rsidRPr="00EA0636">
        <w:rPr>
          <w:rFonts w:ascii="Arial" w:hAnsi="Arial" w:cs="Arial"/>
          <w:sz w:val="22"/>
          <w:szCs w:val="22"/>
        </w:rPr>
        <w:t>i mediów miejscu, w których zespół, w oparciu o który będzie świadczona usługa jest gospodarzem w ramach rozgrywek I ligi kobiet w koszykówce w sezonie 2018/2019;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</w:rPr>
        <w:t xml:space="preserve">umieszczenia logo Województwa Warmińsko-Mazurskiego w sposób widoczny dla publiczności i mediów na ściance reklamowej stanowiącej tło podczas wywiadów po zakończeniu meczów w roli gospodarza rozgrywanych w ramach rozgrywek I ligi kobiet </w:t>
      </w:r>
      <w:r>
        <w:rPr>
          <w:rFonts w:ascii="Arial" w:hAnsi="Arial" w:cs="Arial"/>
          <w:sz w:val="22"/>
          <w:szCs w:val="22"/>
        </w:rPr>
        <w:br/>
      </w:r>
      <w:r w:rsidRPr="00EA0636">
        <w:rPr>
          <w:rFonts w:ascii="Arial" w:hAnsi="Arial" w:cs="Arial"/>
          <w:sz w:val="22"/>
          <w:szCs w:val="22"/>
        </w:rPr>
        <w:t>w koszykówce w sezonie 2018/2019;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</w:rPr>
        <w:t>umieszczenia logo Województwa Warmińsko-Mazurskiego na ubiorach sportowych zawodniczek (stroje meczowe), w których będą występować podczas rozgrywek I ligi kobiet w koszykówce w sezonie 2018/2019;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 xml:space="preserve">4) emisję spotu radiowego o wsparciu Samorządu Województwa Warmińsko-Mazurskiego (dostarczonego przez Zamawiającego) podczas meczów, w których zespół, w oparciu </w:t>
      </w:r>
      <w:r>
        <w:rPr>
          <w:rFonts w:ascii="Arial" w:hAnsi="Arial" w:cs="Arial"/>
          <w:sz w:val="22"/>
          <w:szCs w:val="22"/>
        </w:rPr>
        <w:br/>
      </w:r>
      <w:r w:rsidRPr="00EA0636">
        <w:rPr>
          <w:rFonts w:ascii="Arial" w:hAnsi="Arial" w:cs="Arial"/>
          <w:sz w:val="22"/>
          <w:szCs w:val="22"/>
        </w:rPr>
        <w:t xml:space="preserve">o który będzie świadczona usługa jest gospodarzem w ramach rozgrywek I ligi kobiet </w:t>
      </w:r>
      <w:r>
        <w:rPr>
          <w:rFonts w:ascii="Arial" w:hAnsi="Arial" w:cs="Arial"/>
          <w:sz w:val="22"/>
          <w:szCs w:val="22"/>
        </w:rPr>
        <w:br/>
      </w:r>
      <w:r w:rsidRPr="00EA0636">
        <w:rPr>
          <w:rFonts w:ascii="Arial" w:hAnsi="Arial" w:cs="Arial"/>
          <w:sz w:val="22"/>
          <w:szCs w:val="22"/>
        </w:rPr>
        <w:t xml:space="preserve">w koszykówce w sezonie 2018/2019; </w:t>
      </w:r>
    </w:p>
    <w:p w:rsidR="00CD55F7" w:rsidRPr="00EA0636" w:rsidRDefault="00CD55F7" w:rsidP="00CD55F7">
      <w:pPr>
        <w:pStyle w:val="Tekstpodstawowy2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rozgrywek I ligi kobiet w koszykówce w sezonie 2018/2019;</w:t>
      </w:r>
    </w:p>
    <w:p w:rsidR="007C4830" w:rsidRPr="007C4830" w:rsidRDefault="00E97A22" w:rsidP="00CD55F7">
      <w:p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6) informowania</w:t>
      </w:r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 przez spikera co najmniej 3x/mecz o wsparciu samorządu Województwa Warmińsko-Mazurskiego podczas meczów, w których zespół, w oparciu o który będzie świadczona usługa jest gospodarzem w ramach rozgrywek I ligi kobiet w koszykówce </w:t>
      </w:r>
      <w:r w:rsidR="00CD55F7">
        <w:rPr>
          <w:rFonts w:ascii="Arial" w:hAnsi="Arial" w:cs="Arial"/>
          <w:sz w:val="22"/>
          <w:szCs w:val="22"/>
          <w:lang w:val="cs-CZ"/>
        </w:rPr>
        <w:br/>
      </w:r>
      <w:r w:rsidR="00CD55F7" w:rsidRPr="00EA0636">
        <w:rPr>
          <w:rFonts w:ascii="Arial" w:hAnsi="Arial" w:cs="Arial"/>
          <w:sz w:val="22"/>
          <w:szCs w:val="22"/>
          <w:lang w:val="cs-CZ"/>
        </w:rPr>
        <w:t>w sezonie 2018/2019</w:t>
      </w:r>
      <w:r w:rsidR="00CD55F7">
        <w:rPr>
          <w:rFonts w:ascii="Arial" w:hAnsi="Arial" w:cs="Arial"/>
          <w:sz w:val="22"/>
          <w:szCs w:val="22"/>
          <w:lang w:val="cs-CZ"/>
        </w:rPr>
        <w:t>.</w:t>
      </w:r>
    </w:p>
    <w:p w:rsidR="00890A1D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>Wykonawca zobowiązuje się do umieszczania materiałów dotyczących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CD55F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EA0636">
        <w:rPr>
          <w:rFonts w:ascii="Arial" w:hAnsi="Arial" w:cs="Arial"/>
          <w:sz w:val="22"/>
          <w:szCs w:val="22"/>
          <w:lang w:val="cs-CZ"/>
        </w:rPr>
        <w:t xml:space="preserve">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EA0636">
        <w:rPr>
          <w:rFonts w:ascii="Arial" w:hAnsi="Arial" w:cs="Arial"/>
          <w:sz w:val="22"/>
          <w:szCs w:val="22"/>
          <w:lang w:val="cs-CZ"/>
        </w:rPr>
        <w:t>z realizacją przedmiotu umowy ponosi Wykonawca</w:t>
      </w:r>
      <w:r w:rsidR="00466B07" w:rsidRPr="00466B07">
        <w:rPr>
          <w:rFonts w:ascii="Arial" w:hAnsi="Arial" w:cs="Arial"/>
          <w:sz w:val="22"/>
          <w:szCs w:val="22"/>
        </w:rPr>
        <w:t>.</w:t>
      </w:r>
    </w:p>
    <w:p w:rsidR="00496F02" w:rsidRDefault="00466B07" w:rsidP="00CD55F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Logo dostępne jest na stronie: </w:t>
      </w:r>
      <w:hyperlink r:id="rId8" w:history="1">
        <w:r w:rsidR="00CD55F7" w:rsidRPr="00EA0636">
          <w:rPr>
            <w:rStyle w:val="Hipercze"/>
            <w:rFonts w:ascii="Arial" w:hAnsi="Arial" w:cs="Arial"/>
            <w:sz w:val="22"/>
            <w:szCs w:val="22"/>
            <w:lang w:val="cs-CZ"/>
          </w:rPr>
          <w:t>https://warmia.mazury.pl/turystyka-i-promocja/promocja-regionu/logotypy-do-pobrania</w:t>
        </w:r>
      </w:hyperlink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. Wykonawca zobowiązany jest do używania logo zgodnie </w:t>
      </w:r>
      <w:r w:rsidR="00CD55F7">
        <w:rPr>
          <w:rFonts w:ascii="Arial" w:hAnsi="Arial" w:cs="Arial"/>
          <w:sz w:val="22"/>
          <w:szCs w:val="22"/>
          <w:lang w:val="cs-CZ"/>
        </w:rPr>
        <w:br/>
      </w:r>
      <w:r w:rsidR="00CD55F7" w:rsidRPr="00EA0636">
        <w:rPr>
          <w:rFonts w:ascii="Arial" w:hAnsi="Arial" w:cs="Arial"/>
          <w:sz w:val="22"/>
          <w:szCs w:val="22"/>
          <w:lang w:val="cs-CZ"/>
        </w:rPr>
        <w:t>z Księgą Identyfikacji Wizualnej Województwa Warmińsko-Mazurskiego</w:t>
      </w:r>
      <w:r w:rsidR="001117D5">
        <w:rPr>
          <w:rFonts w:ascii="Arial" w:hAnsi="Arial" w:cs="Arial"/>
          <w:sz w:val="22"/>
          <w:szCs w:val="22"/>
        </w:rPr>
        <w:t>.</w:t>
      </w:r>
    </w:p>
    <w:p w:rsidR="00496F02" w:rsidRPr="00F64955" w:rsidRDefault="00496F02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523783" w:rsidRDefault="005116F2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CD55F7">
        <w:rPr>
          <w:rFonts w:ascii="Arial" w:hAnsi="Arial" w:cs="Arial"/>
          <w:sz w:val="22"/>
          <w:szCs w:val="22"/>
        </w:rPr>
        <w:t>31</w:t>
      </w:r>
      <w:r w:rsidR="005536B9">
        <w:rPr>
          <w:rFonts w:ascii="Arial" w:hAnsi="Arial" w:cs="Arial"/>
          <w:sz w:val="22"/>
          <w:szCs w:val="22"/>
        </w:rPr>
        <w:t>.0</w:t>
      </w:r>
      <w:r w:rsidR="00996CD0">
        <w:rPr>
          <w:rFonts w:ascii="Arial" w:hAnsi="Arial" w:cs="Arial"/>
          <w:sz w:val="22"/>
          <w:szCs w:val="22"/>
        </w:rPr>
        <w:t>3</w:t>
      </w:r>
      <w:r w:rsidR="005536B9">
        <w:rPr>
          <w:rFonts w:ascii="Arial" w:hAnsi="Arial" w:cs="Arial"/>
          <w:sz w:val="22"/>
          <w:szCs w:val="22"/>
        </w:rPr>
        <w:t>.201</w:t>
      </w:r>
      <w:r w:rsidR="002261F5">
        <w:rPr>
          <w:rFonts w:ascii="Arial" w:hAnsi="Arial" w:cs="Arial"/>
          <w:sz w:val="22"/>
          <w:szCs w:val="22"/>
        </w:rPr>
        <w:t>9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C069C4" w:rsidRPr="00496F02" w:rsidRDefault="00C069C4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5722A1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22F1B" w:rsidRPr="00F64955" w:rsidRDefault="00D5202E" w:rsidP="00713B5C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722F1B" w:rsidRPr="00F64955" w:rsidRDefault="00722F1B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</w:t>
      </w:r>
      <w:r w:rsidR="005536B9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>……</w:t>
      </w:r>
      <w:r w:rsidR="00CD55F7">
        <w:rPr>
          <w:rFonts w:ascii="Arial" w:hAnsi="Arial" w:cs="Arial"/>
          <w:sz w:val="22"/>
          <w:szCs w:val="22"/>
        </w:rPr>
        <w:t>…..</w:t>
      </w:r>
      <w:r w:rsidR="005536B9">
        <w:rPr>
          <w:rFonts w:ascii="Arial" w:hAnsi="Arial" w:cs="Arial"/>
          <w:sz w:val="22"/>
          <w:szCs w:val="22"/>
        </w:rPr>
        <w:t xml:space="preserve">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D8398A">
        <w:rPr>
          <w:rFonts w:ascii="Arial" w:hAnsi="Arial" w:cs="Arial"/>
          <w:sz w:val="22"/>
          <w:szCs w:val="22"/>
        </w:rPr>
        <w:t>……………………………</w:t>
      </w:r>
      <w:r w:rsidR="00CD55F7">
        <w:rPr>
          <w:rFonts w:ascii="Arial" w:hAnsi="Arial" w:cs="Arial"/>
          <w:sz w:val="22"/>
          <w:szCs w:val="22"/>
        </w:rPr>
        <w:t>..</w:t>
      </w:r>
      <w:r w:rsidR="00D8398A">
        <w:rPr>
          <w:rFonts w:ascii="Arial" w:hAnsi="Arial" w:cs="Arial"/>
          <w:sz w:val="22"/>
          <w:szCs w:val="22"/>
        </w:rPr>
        <w:t>……..</w:t>
      </w:r>
      <w:r w:rsidR="00CD55F7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 w Olsztynie,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D55F7" w:rsidRPr="005217E1" w:rsidRDefault="004476E0" w:rsidP="00DB7762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217E1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5217E1" w:rsidRPr="005217E1">
        <w:rPr>
          <w:rFonts w:ascii="Arial" w:hAnsi="Arial" w:cs="Arial"/>
          <w:sz w:val="22"/>
          <w:szCs w:val="22"/>
        </w:rPr>
        <w:t>.</w:t>
      </w:r>
    </w:p>
    <w:p w:rsidR="00CD55F7" w:rsidRPr="00F64955" w:rsidRDefault="00CD55F7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9D7446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</w:t>
      </w:r>
      <w:r w:rsidRPr="00F64955">
        <w:rPr>
          <w:rFonts w:ascii="Arial" w:hAnsi="Arial" w:cs="Arial"/>
          <w:sz w:val="22"/>
          <w:szCs w:val="22"/>
        </w:rPr>
        <w:lastRenderedPageBreak/>
        <w:t>dokumentacji, o której mowa w § 5 następuje z chwilą zapłaty wynagrodzenia, o którym mowa w ust. 1,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BE43A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523783" w:rsidRDefault="007A60B7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CD55F7">
        <w:rPr>
          <w:rFonts w:ascii="Arial" w:hAnsi="Arial" w:cs="Arial"/>
          <w:color w:val="000000"/>
          <w:sz w:val="22"/>
          <w:szCs w:val="22"/>
        </w:rPr>
        <w:t>30</w:t>
      </w:r>
      <w:r w:rsidR="00FE7FFC">
        <w:rPr>
          <w:rFonts w:ascii="Arial" w:hAnsi="Arial" w:cs="Arial"/>
          <w:color w:val="000000"/>
          <w:sz w:val="22"/>
          <w:szCs w:val="22"/>
        </w:rPr>
        <w:t>.0</w:t>
      </w:r>
      <w:r w:rsidR="00996CD0">
        <w:rPr>
          <w:rFonts w:ascii="Arial" w:hAnsi="Arial" w:cs="Arial"/>
          <w:color w:val="000000"/>
          <w:sz w:val="22"/>
          <w:szCs w:val="22"/>
        </w:rPr>
        <w:t>4</w:t>
      </w:r>
      <w:r w:rsidR="00FE7FFC">
        <w:rPr>
          <w:rFonts w:ascii="Arial" w:hAnsi="Arial" w:cs="Arial"/>
          <w:color w:val="000000"/>
          <w:sz w:val="22"/>
          <w:szCs w:val="22"/>
        </w:rPr>
        <w:t>.201</w:t>
      </w:r>
      <w:r w:rsidR="00CD55F7">
        <w:rPr>
          <w:rFonts w:ascii="Arial" w:hAnsi="Arial" w:cs="Arial"/>
          <w:color w:val="000000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D55F7" w:rsidRPr="005217E1" w:rsidRDefault="00C55DD6" w:rsidP="005217E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6 ust.</w:t>
      </w:r>
      <w:r w:rsidR="00996CD0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1 umowy.</w:t>
      </w:r>
    </w:p>
    <w:p w:rsidR="00CD55F7" w:rsidRDefault="00CD55F7" w:rsidP="005E5928">
      <w:pPr>
        <w:jc w:val="center"/>
        <w:rPr>
          <w:rFonts w:ascii="Arial" w:hAnsi="Arial" w:cs="Arial"/>
          <w:sz w:val="22"/>
          <w:szCs w:val="22"/>
        </w:rPr>
      </w:pPr>
    </w:p>
    <w:p w:rsidR="00523783" w:rsidRDefault="00FB7CB4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CD55F7" w:rsidRPr="00F64955" w:rsidRDefault="00CD55F7" w:rsidP="000F779D">
      <w:pPr>
        <w:jc w:val="center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lastRenderedPageBreak/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96CD0" w:rsidRPr="00996CD0" w:rsidRDefault="005217E1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0,8 m podczas meczów w widocznym dla kibiców </w:t>
      </w:r>
      <w:r>
        <w:rPr>
          <w:rFonts w:ascii="Arial" w:hAnsi="Arial" w:cs="Arial"/>
          <w:sz w:val="22"/>
          <w:szCs w:val="22"/>
        </w:rPr>
        <w:br/>
      </w:r>
      <w:r w:rsidRPr="00EA0636">
        <w:rPr>
          <w:rFonts w:ascii="Arial" w:hAnsi="Arial" w:cs="Arial"/>
          <w:sz w:val="22"/>
          <w:szCs w:val="22"/>
        </w:rPr>
        <w:t>i mediów miejscu, w których zespół, w oparciu o który będzie świadczona usługa jest gospodarzem w ramach rozgrywek I ligi kobiet w koszykówce w sezonie 2018/2019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5217E1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>umieszczenia logo Województwa Warmińsko-Mazurskiego w sposób widoczny dla publiczności i mediów na ściance reklamowej stanowiącej tło podczas wywiadów po zakończeniu meczów w roli gospodarza rozgrywanych w ramach rozgrywek I ligi kobiet w koszykówce w sezonie 2018/2019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CD55F7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>umieszczenia logo Województwa Warmińsko-Mazurskiego na ubiorach sportowych zawodniczek (stroje meczowe), w których będą występować podczas rozgrywek I ligi kobiet w koszykówce w sezonie 2018/2019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CD55F7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>emisję spotu radiowego o wsparciu Samorządu Województwa Warmińsko-Mazurskiego (dostarczonego przez Zamawiającego) podczas meczów, w których zespół, w oparciu o który będzie świadczona usługa jest gospodarzem w ramach rozgrywek I ligi kobiet w koszykówce w sezonie 2018/2019</w:t>
      </w:r>
      <w:r w:rsidR="00465DFA">
        <w:rPr>
          <w:rFonts w:ascii="Arial" w:hAnsi="Arial" w:cs="Arial"/>
          <w:sz w:val="22"/>
          <w:szCs w:val="22"/>
        </w:rPr>
        <w:t>,</w:t>
      </w:r>
      <w:r w:rsidR="00996CD0" w:rsidRPr="00996CD0">
        <w:rPr>
          <w:rFonts w:ascii="Arial" w:hAnsi="Arial" w:cs="Arial"/>
          <w:sz w:val="22"/>
          <w:szCs w:val="22"/>
        </w:rPr>
        <w:t xml:space="preserve"> </w:t>
      </w:r>
    </w:p>
    <w:p w:rsidR="00996CD0" w:rsidRPr="00996CD0" w:rsidRDefault="00CD55F7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0636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rozgrywek I ligi kobiet w koszykówce w sezonie 2018/2019</w:t>
      </w:r>
      <w:r w:rsidR="00465DFA">
        <w:rPr>
          <w:rFonts w:ascii="Arial" w:hAnsi="Arial" w:cs="Arial"/>
          <w:sz w:val="22"/>
          <w:szCs w:val="22"/>
        </w:rPr>
        <w:t>,</w:t>
      </w:r>
    </w:p>
    <w:p w:rsidR="00996CD0" w:rsidRPr="00996CD0" w:rsidRDefault="00E97A22" w:rsidP="00996CD0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informowania</w:t>
      </w:r>
      <w:bookmarkStart w:id="0" w:name="_GoBack"/>
      <w:bookmarkEnd w:id="0"/>
      <w:r w:rsidR="00CD55F7" w:rsidRPr="00EA0636">
        <w:rPr>
          <w:rFonts w:ascii="Arial" w:hAnsi="Arial" w:cs="Arial"/>
          <w:sz w:val="22"/>
          <w:szCs w:val="22"/>
          <w:lang w:val="cs-CZ"/>
        </w:rPr>
        <w:t xml:space="preserve"> przez spikera co najmniej 3x/mecz o wsparciu samorządu Województwa Warmińsko-Mazurskiego podczas meczów, w których zespół, w oparciu o który będzie świadczona usługa jest gospodarzem w ramach rozgrywek I ligi kobiet w koszykówce w sezonie 2018/2019</w:t>
      </w:r>
      <w:r w:rsidR="00996CD0" w:rsidRPr="00996CD0">
        <w:rPr>
          <w:rFonts w:ascii="Arial" w:hAnsi="Arial" w:cs="Arial"/>
          <w:sz w:val="22"/>
          <w:szCs w:val="22"/>
        </w:rPr>
        <w:t>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noty obciążeniowej </w:t>
      </w:r>
      <w:r w:rsidR="00E16622">
        <w:rPr>
          <w:rFonts w:ascii="Arial" w:hAnsi="Arial" w:cs="Arial"/>
          <w:b w:val="0"/>
          <w:sz w:val="22"/>
          <w:szCs w:val="22"/>
        </w:rPr>
        <w:t>lub wezwania</w:t>
      </w:r>
      <w:r w:rsidR="005435FC">
        <w:rPr>
          <w:rFonts w:ascii="Arial" w:hAnsi="Arial" w:cs="Arial"/>
          <w:b w:val="0"/>
          <w:sz w:val="22"/>
          <w:szCs w:val="22"/>
        </w:rPr>
        <w:t xml:space="preserve"> do zapłaty </w:t>
      </w:r>
      <w:r>
        <w:rPr>
          <w:rFonts w:ascii="Arial" w:hAnsi="Arial" w:cs="Arial"/>
          <w:b w:val="0"/>
          <w:sz w:val="22"/>
          <w:szCs w:val="22"/>
        </w:rPr>
        <w:t>wystawionej przez drugą stronę umowy. Za datę zapłaty uważa się datę obciążenia rachunku bankowego Strony zobowiązanej do zapłaty.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BD7DD1" w:rsidRDefault="0075754F" w:rsidP="000F779D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5217E1" w:rsidRPr="00F64955" w:rsidRDefault="005217E1" w:rsidP="000F779D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23783" w:rsidRDefault="00554CB0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17E1" w:rsidRPr="00F64955" w:rsidRDefault="005217E1" w:rsidP="000F779D">
      <w:pPr>
        <w:pStyle w:val="Tekstpodstawowy2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5217E1" w:rsidRPr="00F64955" w:rsidRDefault="005217E1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14" w:rsidRDefault="00002F14">
      <w:r>
        <w:separator/>
      </w:r>
    </w:p>
  </w:endnote>
  <w:endnote w:type="continuationSeparator" w:id="0">
    <w:p w:rsidR="00002F14" w:rsidRDefault="0000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14" w:rsidRDefault="00002F14">
      <w:r>
        <w:separator/>
      </w:r>
    </w:p>
  </w:footnote>
  <w:footnote w:type="continuationSeparator" w:id="0">
    <w:p w:rsidR="00002F14" w:rsidRDefault="0000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6C6D46"/>
    <w:multiLevelType w:val="hybridMultilevel"/>
    <w:tmpl w:val="BE6020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2"/>
  </w:num>
  <w:num w:numId="5">
    <w:abstractNumId w:val="9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F1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C0802"/>
    <w:rsid w:val="000C6ECB"/>
    <w:rsid w:val="000D190D"/>
    <w:rsid w:val="000E623A"/>
    <w:rsid w:val="000F779D"/>
    <w:rsid w:val="00106163"/>
    <w:rsid w:val="001076A4"/>
    <w:rsid w:val="001117D5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44DB3"/>
    <w:rsid w:val="00153861"/>
    <w:rsid w:val="0015466B"/>
    <w:rsid w:val="00162363"/>
    <w:rsid w:val="00165EEA"/>
    <w:rsid w:val="0019002F"/>
    <w:rsid w:val="0019154B"/>
    <w:rsid w:val="001B2890"/>
    <w:rsid w:val="001C0F2F"/>
    <w:rsid w:val="001C2254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261F5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569D"/>
    <w:rsid w:val="00272DB8"/>
    <w:rsid w:val="002746BE"/>
    <w:rsid w:val="00277A99"/>
    <w:rsid w:val="00285656"/>
    <w:rsid w:val="002868EA"/>
    <w:rsid w:val="00287381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4D6F"/>
    <w:rsid w:val="00465DFA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17E1"/>
    <w:rsid w:val="005232D3"/>
    <w:rsid w:val="00523783"/>
    <w:rsid w:val="0052386B"/>
    <w:rsid w:val="00524E8E"/>
    <w:rsid w:val="005435FC"/>
    <w:rsid w:val="0054413D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1294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60B7"/>
    <w:rsid w:val="007C34AB"/>
    <w:rsid w:val="007C4830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7128"/>
    <w:rsid w:val="00982F5D"/>
    <w:rsid w:val="00984F3E"/>
    <w:rsid w:val="009872E2"/>
    <w:rsid w:val="009929CA"/>
    <w:rsid w:val="00996CD0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C5D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C1AD3"/>
    <w:rsid w:val="00CD424A"/>
    <w:rsid w:val="00CD4831"/>
    <w:rsid w:val="00CD55F7"/>
    <w:rsid w:val="00CD6FB1"/>
    <w:rsid w:val="00CE2AB9"/>
    <w:rsid w:val="00CE3885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67C90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16622"/>
    <w:rsid w:val="00E210BB"/>
    <w:rsid w:val="00E470A6"/>
    <w:rsid w:val="00E47303"/>
    <w:rsid w:val="00E50BEF"/>
    <w:rsid w:val="00E5666F"/>
    <w:rsid w:val="00E61B0D"/>
    <w:rsid w:val="00E62F6F"/>
    <w:rsid w:val="00E7333C"/>
    <w:rsid w:val="00E73CFB"/>
    <w:rsid w:val="00E97A22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4905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A9A3"/>
  <w15:docId w15:val="{8FFA1057-DBB4-4F00-A5AD-23D13CA4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7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779D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CD5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5B032-6DEF-4D5E-A679-3DEEEB94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1709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8</cp:revision>
  <cp:lastPrinted>2018-01-10T13:51:00Z</cp:lastPrinted>
  <dcterms:created xsi:type="dcterms:W3CDTF">2019-01-11T11:10:00Z</dcterms:created>
  <dcterms:modified xsi:type="dcterms:W3CDTF">2019-01-17T13:11:00Z</dcterms:modified>
</cp:coreProperties>
</file>