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B99E9" w14:textId="06054F9B" w:rsidR="00D344FF" w:rsidRPr="008C3AB1" w:rsidRDefault="0003286B" w:rsidP="00216D3F">
      <w:pPr>
        <w:keepNext/>
        <w:tabs>
          <w:tab w:val="left" w:pos="708"/>
        </w:tabs>
        <w:suppressAutoHyphens/>
        <w:autoSpaceDN w:val="0"/>
        <w:spacing w:after="0" w:line="360" w:lineRule="auto"/>
        <w:outlineLvl w:val="0"/>
        <w:rPr>
          <w:rFonts w:ascii="Bookman Old Style" w:hAnsi="Bookman Old Style"/>
          <w:b/>
          <w:bCs/>
          <w:kern w:val="3"/>
          <w:lang w:eastAsia="zh-CN"/>
        </w:rPr>
      </w:pPr>
      <w:r w:rsidRPr="00D16499">
        <w:rPr>
          <w:rFonts w:ascii="Arial, Arial" w:hAnsi="Arial, Arial" w:cs="Arial, Arial"/>
          <w:b/>
          <w:bCs/>
          <w:iCs/>
          <w:color w:val="FF0000"/>
          <w:kern w:val="3"/>
          <w:lang w:eastAsia="zh-CN"/>
        </w:rPr>
        <w:t xml:space="preserve"> </w:t>
      </w:r>
      <w:r w:rsidR="00EE7BBB" w:rsidRPr="00D16499">
        <w:rPr>
          <w:rFonts w:ascii="Arial, Arial" w:hAnsi="Arial, Arial" w:cs="Arial, Arial"/>
          <w:b/>
          <w:bCs/>
          <w:iCs/>
          <w:color w:val="FF0000"/>
          <w:kern w:val="3"/>
          <w:lang w:eastAsia="zh-CN"/>
        </w:rPr>
        <w:t xml:space="preserve">  </w:t>
      </w:r>
      <w:r w:rsidR="00D344FF" w:rsidRPr="00D16499">
        <w:rPr>
          <w:rFonts w:ascii="Arial, Arial" w:hAnsi="Arial, Arial" w:cs="Arial, Arial"/>
          <w:b/>
          <w:bCs/>
          <w:iCs/>
          <w:color w:val="FF0000"/>
          <w:kern w:val="3"/>
          <w:lang w:eastAsia="zh-CN"/>
        </w:rPr>
        <w:t xml:space="preserve">                  </w:t>
      </w:r>
      <w:r w:rsidR="0077733E">
        <w:rPr>
          <w:rFonts w:ascii="Arial, Arial" w:hAnsi="Arial, Arial" w:cs="Arial, Arial"/>
          <w:b/>
          <w:bCs/>
          <w:iCs/>
          <w:color w:val="FF0000"/>
          <w:kern w:val="3"/>
          <w:lang w:eastAsia="zh-CN"/>
        </w:rPr>
        <w:t xml:space="preserve">  </w:t>
      </w:r>
      <w:r w:rsidR="00515C20" w:rsidRPr="008C3AB1">
        <w:rPr>
          <w:rFonts w:ascii="Arial, Arial" w:hAnsi="Arial, Arial" w:cs="Arial, Arial"/>
          <w:b/>
          <w:bCs/>
          <w:iCs/>
          <w:kern w:val="3"/>
          <w:lang w:eastAsia="zh-CN"/>
        </w:rPr>
        <w:t xml:space="preserve">  </w:t>
      </w:r>
      <w:r w:rsidR="00D344FF" w:rsidRPr="008C3AB1">
        <w:rPr>
          <w:rFonts w:ascii="Arial, Arial" w:hAnsi="Arial, Arial" w:cs="Arial, Arial"/>
          <w:b/>
          <w:bCs/>
          <w:iCs/>
          <w:kern w:val="3"/>
          <w:sz w:val="20"/>
          <w:szCs w:val="20"/>
          <w:lang w:eastAsia="zh-CN"/>
        </w:rPr>
        <w:t>MARSZAŁEK</w:t>
      </w:r>
    </w:p>
    <w:p w14:paraId="520C6C4A" w14:textId="77777777" w:rsidR="00D344FF" w:rsidRPr="008C3AB1" w:rsidRDefault="00D344FF" w:rsidP="00216D3F">
      <w:pPr>
        <w:tabs>
          <w:tab w:val="left" w:pos="708"/>
        </w:tabs>
        <w:suppressAutoHyphens/>
        <w:autoSpaceDN w:val="0"/>
        <w:spacing w:after="0" w:line="360" w:lineRule="auto"/>
        <w:rPr>
          <w:rFonts w:ascii="Arial, Arial" w:hAnsi="Arial, Arial" w:cs="Arial, Arial"/>
          <w:b/>
          <w:kern w:val="3"/>
          <w:lang w:eastAsia="zh-CN"/>
        </w:rPr>
      </w:pPr>
      <w:r w:rsidRPr="008C3AB1">
        <w:rPr>
          <w:rFonts w:ascii="Arial, Arial" w:eastAsia="Calibri" w:hAnsi="Arial, Arial" w:cs="Arial, Arial"/>
          <w:b/>
          <w:kern w:val="3"/>
          <w:sz w:val="20"/>
          <w:szCs w:val="20"/>
          <w:lang w:eastAsia="zh-CN"/>
        </w:rPr>
        <w:t>WOJEWÓDZTWA WARMIŃSKO-MAZURSKIEGO</w:t>
      </w:r>
    </w:p>
    <w:p w14:paraId="41A33B42" w14:textId="77777777" w:rsidR="00012D6F" w:rsidRPr="00D16499" w:rsidRDefault="00012D6F" w:rsidP="00D344FF">
      <w:pPr>
        <w:suppressAutoHyphens/>
        <w:autoSpaceDN w:val="0"/>
        <w:jc w:val="right"/>
        <w:rPr>
          <w:rFonts w:ascii="Arial, Arial" w:hAnsi="Arial, Arial" w:cs="Arial, Arial"/>
          <w:bCs/>
          <w:color w:val="FF0000"/>
          <w:kern w:val="3"/>
          <w:lang w:eastAsia="zh-CN"/>
        </w:rPr>
      </w:pPr>
    </w:p>
    <w:p w14:paraId="635A7DEA" w14:textId="1F3B3836" w:rsidR="00D344FF" w:rsidRPr="00216D3F" w:rsidRDefault="00D344FF" w:rsidP="00216D3F">
      <w:pPr>
        <w:suppressAutoHyphens/>
        <w:autoSpaceDN w:val="0"/>
        <w:jc w:val="right"/>
        <w:rPr>
          <w:rFonts w:ascii="Arial" w:hAnsi="Arial" w:cs="Arial"/>
          <w:bCs/>
          <w:kern w:val="3"/>
          <w:sz w:val="24"/>
          <w:szCs w:val="24"/>
          <w:lang w:eastAsia="zh-CN"/>
        </w:rPr>
      </w:pPr>
      <w:r w:rsidRPr="00186216">
        <w:rPr>
          <w:rFonts w:ascii="Arial" w:hAnsi="Arial" w:cs="Arial"/>
          <w:bCs/>
          <w:kern w:val="3"/>
          <w:sz w:val="24"/>
          <w:szCs w:val="24"/>
          <w:lang w:eastAsia="zh-CN"/>
        </w:rPr>
        <w:t>Olsztyn, dnia</w:t>
      </w:r>
      <w:r w:rsidR="00186216" w:rsidRPr="00186216">
        <w:rPr>
          <w:rFonts w:ascii="Arial" w:hAnsi="Arial" w:cs="Arial"/>
          <w:bCs/>
          <w:kern w:val="3"/>
          <w:sz w:val="24"/>
          <w:szCs w:val="24"/>
          <w:lang w:eastAsia="zh-CN"/>
        </w:rPr>
        <w:t xml:space="preserve"> 25.07.</w:t>
      </w:r>
      <w:r w:rsidR="000F358D" w:rsidRPr="00186216">
        <w:rPr>
          <w:rFonts w:ascii="Arial" w:hAnsi="Arial" w:cs="Arial"/>
          <w:bCs/>
          <w:kern w:val="3"/>
          <w:sz w:val="24"/>
          <w:szCs w:val="24"/>
          <w:lang w:eastAsia="zh-CN"/>
        </w:rPr>
        <w:t>20</w:t>
      </w:r>
      <w:r w:rsidR="00BF6E23" w:rsidRPr="00186216">
        <w:rPr>
          <w:rFonts w:ascii="Arial" w:hAnsi="Arial" w:cs="Arial"/>
          <w:bCs/>
          <w:kern w:val="3"/>
          <w:sz w:val="24"/>
          <w:szCs w:val="24"/>
          <w:lang w:eastAsia="zh-CN"/>
        </w:rPr>
        <w:t>2</w:t>
      </w:r>
      <w:r w:rsidR="00453934" w:rsidRPr="00186216">
        <w:rPr>
          <w:rFonts w:ascii="Arial" w:hAnsi="Arial" w:cs="Arial"/>
          <w:bCs/>
          <w:kern w:val="3"/>
          <w:sz w:val="24"/>
          <w:szCs w:val="24"/>
          <w:lang w:eastAsia="zh-CN"/>
        </w:rPr>
        <w:t>5</w:t>
      </w:r>
      <w:r w:rsidRPr="00186216">
        <w:rPr>
          <w:rFonts w:ascii="Arial" w:hAnsi="Arial" w:cs="Arial"/>
          <w:bCs/>
          <w:kern w:val="3"/>
          <w:sz w:val="24"/>
          <w:szCs w:val="24"/>
          <w:lang w:eastAsia="zh-CN"/>
        </w:rPr>
        <w:t xml:space="preserve"> r.</w:t>
      </w:r>
    </w:p>
    <w:p w14:paraId="219D6A8D" w14:textId="1031FF35" w:rsidR="00D344FF" w:rsidRPr="001037FD" w:rsidRDefault="000F358D" w:rsidP="00D344FF">
      <w:pPr>
        <w:suppressAutoHyphens/>
        <w:autoSpaceDN w:val="0"/>
        <w:rPr>
          <w:rFonts w:ascii="Arial" w:hAnsi="Arial" w:cs="Arial"/>
          <w:bCs/>
          <w:kern w:val="3"/>
          <w:sz w:val="24"/>
          <w:szCs w:val="24"/>
          <w:lang w:eastAsia="zh-CN"/>
        </w:rPr>
      </w:pPr>
      <w:r w:rsidRPr="001037FD">
        <w:rPr>
          <w:rFonts w:ascii="Arial" w:hAnsi="Arial" w:cs="Arial"/>
          <w:bCs/>
          <w:kern w:val="3"/>
          <w:sz w:val="24"/>
          <w:szCs w:val="24"/>
          <w:lang w:eastAsia="zh-CN"/>
        </w:rPr>
        <w:t>OŚ-PŚ.7222.</w:t>
      </w:r>
      <w:r w:rsidR="00D16499" w:rsidRPr="001037FD">
        <w:rPr>
          <w:rFonts w:ascii="Arial" w:hAnsi="Arial" w:cs="Arial"/>
          <w:bCs/>
          <w:kern w:val="3"/>
          <w:sz w:val="24"/>
          <w:szCs w:val="24"/>
          <w:lang w:eastAsia="zh-CN"/>
        </w:rPr>
        <w:t>60</w:t>
      </w:r>
      <w:r w:rsidRPr="001037FD">
        <w:rPr>
          <w:rFonts w:ascii="Arial" w:hAnsi="Arial" w:cs="Arial"/>
          <w:bCs/>
          <w:kern w:val="3"/>
          <w:sz w:val="24"/>
          <w:szCs w:val="24"/>
          <w:lang w:eastAsia="zh-CN"/>
        </w:rPr>
        <w:t>.20</w:t>
      </w:r>
      <w:r w:rsidR="005A45D5" w:rsidRPr="001037FD">
        <w:rPr>
          <w:rFonts w:ascii="Arial" w:hAnsi="Arial" w:cs="Arial"/>
          <w:bCs/>
          <w:kern w:val="3"/>
          <w:sz w:val="24"/>
          <w:szCs w:val="24"/>
          <w:lang w:eastAsia="zh-CN"/>
        </w:rPr>
        <w:t>2</w:t>
      </w:r>
      <w:r w:rsidR="00D16499" w:rsidRPr="001037FD">
        <w:rPr>
          <w:rFonts w:ascii="Arial" w:hAnsi="Arial" w:cs="Arial"/>
          <w:bCs/>
          <w:kern w:val="3"/>
          <w:sz w:val="24"/>
          <w:szCs w:val="24"/>
          <w:lang w:eastAsia="zh-CN"/>
        </w:rPr>
        <w:t>3</w:t>
      </w:r>
    </w:p>
    <w:p w14:paraId="2F0D7652" w14:textId="77777777" w:rsidR="00D344FF" w:rsidRPr="001037FD" w:rsidRDefault="00D344FF" w:rsidP="00216D3F">
      <w:pPr>
        <w:tabs>
          <w:tab w:val="left" w:pos="708"/>
        </w:tabs>
        <w:suppressAutoHyphens/>
        <w:autoSpaceDN w:val="0"/>
        <w:rPr>
          <w:rFonts w:ascii="Arial" w:hAnsi="Arial" w:cs="Arial"/>
          <w:b/>
          <w:color w:val="FF0000"/>
          <w:kern w:val="3"/>
          <w:sz w:val="24"/>
          <w:szCs w:val="24"/>
          <w:lang w:eastAsia="zh-CN"/>
        </w:rPr>
      </w:pPr>
    </w:p>
    <w:p w14:paraId="23FD8F32" w14:textId="40EA0C87" w:rsidR="00216D3F" w:rsidRDefault="00D344FF" w:rsidP="00216D3F">
      <w:pPr>
        <w:tabs>
          <w:tab w:val="left" w:pos="708"/>
        </w:tabs>
        <w:suppressAutoHyphens/>
        <w:autoSpaceDN w:val="0"/>
        <w:jc w:val="center"/>
        <w:rPr>
          <w:rFonts w:ascii="Arial" w:hAnsi="Arial" w:cs="Arial"/>
          <w:b/>
          <w:kern w:val="3"/>
          <w:sz w:val="24"/>
          <w:szCs w:val="24"/>
          <w:lang w:eastAsia="zh-CN"/>
        </w:rPr>
      </w:pPr>
      <w:r w:rsidRPr="001037FD">
        <w:rPr>
          <w:rFonts w:ascii="Arial" w:hAnsi="Arial" w:cs="Arial"/>
          <w:b/>
          <w:kern w:val="3"/>
          <w:sz w:val="24"/>
          <w:szCs w:val="24"/>
          <w:lang w:eastAsia="zh-CN"/>
        </w:rPr>
        <w:t>DECYZJA</w:t>
      </w:r>
    </w:p>
    <w:p w14:paraId="6DEF6976" w14:textId="77777777" w:rsidR="00216D3F" w:rsidRPr="00216D3F" w:rsidRDefault="00216D3F" w:rsidP="00216D3F">
      <w:pPr>
        <w:tabs>
          <w:tab w:val="left" w:pos="708"/>
        </w:tabs>
        <w:suppressAutoHyphens/>
        <w:autoSpaceDN w:val="0"/>
        <w:jc w:val="center"/>
        <w:rPr>
          <w:rFonts w:ascii="Arial" w:hAnsi="Arial" w:cs="Arial"/>
          <w:b/>
          <w:kern w:val="3"/>
          <w:sz w:val="24"/>
          <w:szCs w:val="24"/>
          <w:lang w:eastAsia="zh-CN"/>
        </w:rPr>
      </w:pPr>
    </w:p>
    <w:p w14:paraId="3B7FD000" w14:textId="50985F8E" w:rsidR="007D269A" w:rsidRPr="003018A9" w:rsidRDefault="00D344FF" w:rsidP="007D269A">
      <w:pPr>
        <w:tabs>
          <w:tab w:val="left" w:pos="708"/>
        </w:tabs>
        <w:suppressAutoHyphens/>
        <w:autoSpaceDN w:val="0"/>
        <w:jc w:val="both"/>
        <w:rPr>
          <w:rFonts w:ascii="Arial" w:hAnsi="Arial" w:cs="Arial"/>
          <w:kern w:val="3"/>
          <w:sz w:val="24"/>
          <w:szCs w:val="24"/>
          <w:lang w:eastAsia="zh-CN"/>
        </w:rPr>
      </w:pPr>
      <w:r w:rsidRPr="001037FD">
        <w:rPr>
          <w:rFonts w:ascii="Arial" w:hAnsi="Arial" w:cs="Arial"/>
          <w:color w:val="FF0000"/>
          <w:kern w:val="3"/>
          <w:sz w:val="24"/>
          <w:szCs w:val="24"/>
          <w:lang w:eastAsia="zh-CN"/>
        </w:rPr>
        <w:tab/>
      </w:r>
      <w:r w:rsidRPr="00DF276A">
        <w:rPr>
          <w:rFonts w:ascii="Arial" w:hAnsi="Arial" w:cs="Arial"/>
          <w:kern w:val="3"/>
          <w:sz w:val="24"/>
          <w:szCs w:val="24"/>
          <w:lang w:eastAsia="zh-CN"/>
        </w:rPr>
        <w:t>Na podstawie art. 181 ust. 1 pkt 1</w:t>
      </w:r>
      <w:r w:rsidR="008A3587" w:rsidRPr="00DF276A">
        <w:rPr>
          <w:rFonts w:ascii="Arial" w:hAnsi="Arial" w:cs="Arial"/>
          <w:kern w:val="3"/>
          <w:sz w:val="24"/>
          <w:szCs w:val="24"/>
          <w:lang w:eastAsia="zh-CN"/>
        </w:rPr>
        <w:t>,</w:t>
      </w:r>
      <w:r w:rsidR="007E11DC" w:rsidRPr="00DF276A">
        <w:rPr>
          <w:rFonts w:ascii="Arial" w:hAnsi="Arial" w:cs="Arial"/>
          <w:kern w:val="3"/>
          <w:sz w:val="24"/>
          <w:szCs w:val="24"/>
          <w:lang w:eastAsia="zh-CN"/>
        </w:rPr>
        <w:t xml:space="preserve"> art. 182, </w:t>
      </w:r>
      <w:r w:rsidRPr="00DF276A">
        <w:rPr>
          <w:rFonts w:ascii="Arial" w:hAnsi="Arial" w:cs="Arial"/>
          <w:kern w:val="3"/>
          <w:sz w:val="24"/>
          <w:szCs w:val="24"/>
          <w:lang w:eastAsia="zh-CN"/>
        </w:rPr>
        <w:t xml:space="preserve">art. 183 ust. 1, </w:t>
      </w:r>
      <w:r w:rsidR="007E11DC" w:rsidRPr="00DF276A">
        <w:rPr>
          <w:rFonts w:ascii="Arial" w:hAnsi="Arial" w:cs="Arial"/>
          <w:sz w:val="24"/>
          <w:szCs w:val="24"/>
        </w:rPr>
        <w:t xml:space="preserve">art. 183c ust. 1, </w:t>
      </w:r>
      <w:r w:rsidR="007E11DC" w:rsidRPr="00DF276A">
        <w:rPr>
          <w:rFonts w:ascii="Arial" w:hAnsi="Arial" w:cs="Arial"/>
          <w:sz w:val="24"/>
          <w:szCs w:val="24"/>
        </w:rPr>
        <w:br/>
        <w:t xml:space="preserve">art. 184 ust. 1, </w:t>
      </w:r>
      <w:r w:rsidR="007E11DC" w:rsidRPr="00DF276A">
        <w:rPr>
          <w:rFonts w:ascii="Arial" w:hAnsi="Arial" w:cs="Arial"/>
          <w:kern w:val="3"/>
          <w:sz w:val="24"/>
          <w:szCs w:val="24"/>
          <w:lang w:eastAsia="zh-CN"/>
        </w:rPr>
        <w:t>art. 187 ust 4a</w:t>
      </w:r>
      <w:r w:rsidR="007E11DC" w:rsidRPr="00DF276A">
        <w:rPr>
          <w:rFonts w:ascii="Arial" w:hAnsi="Arial" w:cs="Arial"/>
          <w:sz w:val="24"/>
          <w:szCs w:val="24"/>
        </w:rPr>
        <w:t>, art. 188 ust.1, ust. 2, ust. 2b, ust. 3, ust. 5, art. 201 ust. 1, art. 202, art. 203 ust. 1,</w:t>
      </w:r>
      <w:r w:rsidR="00CD1776" w:rsidRPr="00DF276A">
        <w:rPr>
          <w:rFonts w:ascii="Arial" w:hAnsi="Arial" w:cs="Arial"/>
          <w:sz w:val="24"/>
          <w:szCs w:val="24"/>
        </w:rPr>
        <w:t xml:space="preserve"> </w:t>
      </w:r>
      <w:r w:rsidR="007E11DC" w:rsidRPr="00DF276A">
        <w:rPr>
          <w:rFonts w:ascii="Arial" w:hAnsi="Arial" w:cs="Arial"/>
          <w:sz w:val="24"/>
          <w:szCs w:val="24"/>
        </w:rPr>
        <w:t xml:space="preserve">art. 211, art. 378 ust. 2a pkt 1 ustawy </w:t>
      </w:r>
      <w:bookmarkStart w:id="0" w:name="_Hlk202341015"/>
      <w:r w:rsidR="007E11DC" w:rsidRPr="00DF276A">
        <w:rPr>
          <w:rFonts w:ascii="Arial" w:hAnsi="Arial" w:cs="Arial"/>
          <w:sz w:val="24"/>
          <w:szCs w:val="24"/>
        </w:rPr>
        <w:t>z dnia 27 kwietnia 2001 roku Prawo ochrony środowiska (Dz. U. z 202</w:t>
      </w:r>
      <w:r w:rsidR="00CD1776" w:rsidRPr="00DF276A">
        <w:rPr>
          <w:rFonts w:ascii="Arial" w:hAnsi="Arial" w:cs="Arial"/>
          <w:sz w:val="24"/>
          <w:szCs w:val="24"/>
        </w:rPr>
        <w:t>5</w:t>
      </w:r>
      <w:r w:rsidR="007E11DC" w:rsidRPr="00DF276A">
        <w:rPr>
          <w:rFonts w:ascii="Arial" w:hAnsi="Arial" w:cs="Arial"/>
          <w:sz w:val="24"/>
          <w:szCs w:val="24"/>
        </w:rPr>
        <w:t xml:space="preserve"> r., poz. </w:t>
      </w:r>
      <w:r w:rsidR="00CD1776" w:rsidRPr="00DF276A">
        <w:rPr>
          <w:rFonts w:ascii="Arial" w:hAnsi="Arial" w:cs="Arial"/>
          <w:sz w:val="24"/>
          <w:szCs w:val="24"/>
        </w:rPr>
        <w:t>647</w:t>
      </w:r>
      <w:r w:rsidR="007E11DC" w:rsidRPr="00DF276A">
        <w:rPr>
          <w:rFonts w:ascii="Arial" w:hAnsi="Arial" w:cs="Arial"/>
          <w:sz w:val="24"/>
          <w:szCs w:val="24"/>
        </w:rPr>
        <w:t xml:space="preserve"> </w:t>
      </w:r>
      <w:r w:rsidR="0075106E">
        <w:rPr>
          <w:rFonts w:ascii="Arial" w:hAnsi="Arial" w:cs="Arial"/>
          <w:sz w:val="24"/>
          <w:szCs w:val="24"/>
        </w:rPr>
        <w:t>ze zm.</w:t>
      </w:r>
      <w:r w:rsidR="007E11DC" w:rsidRPr="00DF276A">
        <w:rPr>
          <w:rFonts w:ascii="Arial" w:hAnsi="Arial" w:cs="Arial"/>
          <w:sz w:val="24"/>
          <w:szCs w:val="24"/>
        </w:rPr>
        <w:t>)</w:t>
      </w:r>
      <w:bookmarkEnd w:id="0"/>
      <w:r w:rsidR="007E11DC" w:rsidRPr="00DF276A">
        <w:rPr>
          <w:rFonts w:ascii="Arial" w:hAnsi="Arial" w:cs="Arial"/>
          <w:sz w:val="24"/>
          <w:szCs w:val="24"/>
        </w:rPr>
        <w:t>, art. 41a ust. 1, ust. 1a, art. 43 ust. 2</w:t>
      </w:r>
      <w:r w:rsidR="007D269A">
        <w:rPr>
          <w:rFonts w:ascii="Arial" w:hAnsi="Arial" w:cs="Arial"/>
          <w:sz w:val="24"/>
          <w:szCs w:val="24"/>
        </w:rPr>
        <w:t xml:space="preserve"> </w:t>
      </w:r>
      <w:r w:rsidR="007E11DC" w:rsidRPr="00DF276A">
        <w:rPr>
          <w:rFonts w:ascii="Arial" w:hAnsi="Arial" w:cs="Arial"/>
          <w:sz w:val="24"/>
          <w:szCs w:val="24"/>
        </w:rPr>
        <w:t>w związku z art. 45 ust. 1 pkt 4, ust. 6, 8 i 9, art. 48a ustawy z dnia 14 grudnia 2012 r. o odpadach (Dz. U. z 2023 r. poz. 1587 ze zm.) oraz art. 104 § 1 ustawy z dnia 14 czerwca 1960 roku</w:t>
      </w:r>
      <w:bookmarkStart w:id="1" w:name="_Hlk182992635"/>
      <w:r w:rsidR="00E13522" w:rsidRPr="00DF276A">
        <w:rPr>
          <w:rFonts w:ascii="Arial" w:hAnsi="Arial" w:cs="Arial"/>
          <w:kern w:val="3"/>
          <w:sz w:val="24"/>
          <w:szCs w:val="24"/>
          <w:lang w:eastAsia="zh-CN"/>
        </w:rPr>
        <w:t xml:space="preserve"> </w:t>
      </w:r>
      <w:r w:rsidRPr="00DF276A">
        <w:rPr>
          <w:rFonts w:ascii="Arial" w:hAnsi="Arial" w:cs="Arial"/>
          <w:kern w:val="3"/>
          <w:sz w:val="24"/>
          <w:szCs w:val="24"/>
          <w:lang w:eastAsia="zh-CN"/>
        </w:rPr>
        <w:t>– Kodeks postępowania administracyjnego (Dz</w:t>
      </w:r>
      <w:r w:rsidRPr="001037FD">
        <w:rPr>
          <w:rFonts w:ascii="Arial" w:hAnsi="Arial" w:cs="Arial"/>
          <w:kern w:val="3"/>
          <w:sz w:val="24"/>
          <w:szCs w:val="24"/>
          <w:lang w:eastAsia="zh-CN"/>
        </w:rPr>
        <w:t xml:space="preserve">. U. z </w:t>
      </w:r>
      <w:r w:rsidR="000F358D" w:rsidRPr="001037FD">
        <w:rPr>
          <w:rFonts w:ascii="Arial" w:hAnsi="Arial" w:cs="Arial"/>
          <w:kern w:val="3"/>
          <w:sz w:val="24"/>
          <w:szCs w:val="24"/>
          <w:lang w:eastAsia="zh-CN"/>
        </w:rPr>
        <w:t>20</w:t>
      </w:r>
      <w:r w:rsidR="00BF6E23" w:rsidRPr="001037FD">
        <w:rPr>
          <w:rFonts w:ascii="Arial" w:hAnsi="Arial" w:cs="Arial"/>
          <w:kern w:val="3"/>
          <w:sz w:val="24"/>
          <w:szCs w:val="24"/>
          <w:lang w:eastAsia="zh-CN"/>
        </w:rPr>
        <w:t>2</w:t>
      </w:r>
      <w:r w:rsidR="00D16499" w:rsidRPr="001037FD">
        <w:rPr>
          <w:rFonts w:ascii="Arial" w:hAnsi="Arial" w:cs="Arial"/>
          <w:kern w:val="3"/>
          <w:sz w:val="24"/>
          <w:szCs w:val="24"/>
          <w:lang w:eastAsia="zh-CN"/>
        </w:rPr>
        <w:t>4</w:t>
      </w:r>
      <w:r w:rsidR="005A45D5" w:rsidRPr="001037FD">
        <w:rPr>
          <w:rFonts w:ascii="Arial" w:hAnsi="Arial" w:cs="Arial"/>
          <w:kern w:val="3"/>
          <w:sz w:val="24"/>
          <w:szCs w:val="24"/>
          <w:lang w:eastAsia="zh-CN"/>
        </w:rPr>
        <w:t xml:space="preserve"> </w:t>
      </w:r>
      <w:r w:rsidRPr="001037FD">
        <w:rPr>
          <w:rFonts w:ascii="Arial" w:hAnsi="Arial" w:cs="Arial"/>
          <w:kern w:val="3"/>
          <w:sz w:val="24"/>
          <w:szCs w:val="24"/>
          <w:lang w:eastAsia="zh-CN"/>
        </w:rPr>
        <w:t xml:space="preserve">r., poz. </w:t>
      </w:r>
      <w:r w:rsidR="00D16499" w:rsidRPr="001037FD">
        <w:rPr>
          <w:rFonts w:ascii="Arial" w:hAnsi="Arial" w:cs="Arial"/>
          <w:kern w:val="3"/>
          <w:sz w:val="24"/>
          <w:szCs w:val="24"/>
          <w:lang w:eastAsia="zh-CN"/>
        </w:rPr>
        <w:t>572</w:t>
      </w:r>
      <w:r w:rsidR="0075106E">
        <w:rPr>
          <w:rFonts w:ascii="Arial" w:hAnsi="Arial" w:cs="Arial"/>
          <w:kern w:val="3"/>
          <w:sz w:val="24"/>
          <w:szCs w:val="24"/>
          <w:lang w:eastAsia="zh-CN"/>
        </w:rPr>
        <w:t xml:space="preserve"> ze </w:t>
      </w:r>
      <w:proofErr w:type="spellStart"/>
      <w:r w:rsidR="0075106E">
        <w:rPr>
          <w:rFonts w:ascii="Arial" w:hAnsi="Arial" w:cs="Arial"/>
          <w:kern w:val="3"/>
          <w:sz w:val="24"/>
          <w:szCs w:val="24"/>
          <w:lang w:eastAsia="zh-CN"/>
        </w:rPr>
        <w:t>zm</w:t>
      </w:r>
      <w:proofErr w:type="spellEnd"/>
      <w:r w:rsidRPr="001037FD">
        <w:rPr>
          <w:rFonts w:ascii="Arial" w:hAnsi="Arial" w:cs="Arial"/>
          <w:kern w:val="3"/>
          <w:sz w:val="24"/>
          <w:szCs w:val="24"/>
          <w:lang w:eastAsia="zh-CN"/>
        </w:rPr>
        <w:t>)</w:t>
      </w:r>
      <w:bookmarkEnd w:id="1"/>
      <w:r w:rsidRPr="001037FD">
        <w:rPr>
          <w:rFonts w:ascii="Arial" w:hAnsi="Arial" w:cs="Arial"/>
          <w:kern w:val="3"/>
          <w:sz w:val="24"/>
          <w:szCs w:val="24"/>
          <w:lang w:eastAsia="zh-CN"/>
        </w:rPr>
        <w:t>,</w:t>
      </w:r>
      <w:r w:rsidRPr="001037FD">
        <w:rPr>
          <w:rFonts w:ascii="Arial" w:hAnsi="Arial" w:cs="Arial"/>
          <w:color w:val="FF0000"/>
          <w:kern w:val="3"/>
          <w:sz w:val="24"/>
          <w:szCs w:val="24"/>
          <w:lang w:eastAsia="zh-CN"/>
        </w:rPr>
        <w:t xml:space="preserve"> </w:t>
      </w:r>
      <w:bookmarkStart w:id="2" w:name="_Hlk204248940"/>
      <w:r w:rsidR="007D269A" w:rsidRPr="001037FD">
        <w:rPr>
          <w:rFonts w:ascii="Arial" w:hAnsi="Arial" w:cs="Arial"/>
          <w:kern w:val="3"/>
          <w:sz w:val="24"/>
          <w:szCs w:val="24"/>
          <w:lang w:eastAsia="zh-CN"/>
        </w:rPr>
        <w:t xml:space="preserve">po rozpatrzeniu wniosku  z dnia 4.10.2023 r. przedłożonego przez </w:t>
      </w:r>
      <w:r w:rsidR="00C42E69">
        <w:rPr>
          <w:rFonts w:ascii="Arial" w:eastAsia="Calibri" w:hAnsi="Arial" w:cs="Arial"/>
          <w:sz w:val="24"/>
          <w:szCs w:val="24"/>
        </w:rPr>
        <w:t>EGGER</w:t>
      </w:r>
      <w:r w:rsidR="007D269A" w:rsidRPr="001037FD">
        <w:rPr>
          <w:rFonts w:ascii="Arial" w:eastAsia="Calibri" w:hAnsi="Arial" w:cs="Arial"/>
          <w:sz w:val="24"/>
          <w:szCs w:val="24"/>
        </w:rPr>
        <w:t xml:space="preserve"> Biskupiec Sp. z o.o., </w:t>
      </w:r>
      <w:r w:rsidR="007D269A" w:rsidRPr="001037FD">
        <w:rPr>
          <w:rFonts w:ascii="Arial" w:hAnsi="Arial" w:cs="Arial"/>
          <w:sz w:val="24"/>
          <w:szCs w:val="24"/>
        </w:rPr>
        <w:t>Biskupiec-Kolonia Druga ul. Św. Józefa 1, 11-300 Biskupiec</w:t>
      </w:r>
      <w:r w:rsidR="007D269A">
        <w:rPr>
          <w:rFonts w:ascii="Arial" w:hAnsi="Arial" w:cs="Arial"/>
          <w:sz w:val="24"/>
          <w:szCs w:val="24"/>
        </w:rPr>
        <w:t>, działającą przez pełnomocnika,</w:t>
      </w:r>
      <w:r w:rsidR="007D269A" w:rsidRPr="001037FD">
        <w:rPr>
          <w:rFonts w:ascii="Arial" w:eastAsia="Calibri" w:hAnsi="Arial" w:cs="Arial"/>
          <w:color w:val="FF0000"/>
          <w:sz w:val="24"/>
          <w:szCs w:val="24"/>
        </w:rPr>
        <w:t xml:space="preserve"> </w:t>
      </w:r>
      <w:r w:rsidR="007D269A" w:rsidRPr="001037FD">
        <w:rPr>
          <w:rFonts w:ascii="Arial" w:eastAsia="Calibri" w:hAnsi="Arial" w:cs="Arial"/>
          <w:sz w:val="24"/>
          <w:szCs w:val="24"/>
        </w:rPr>
        <w:t>o wydanie pozwolenia zintegrowanego na prowadzenie</w:t>
      </w:r>
      <w:r w:rsidR="007D269A" w:rsidRPr="001037FD">
        <w:rPr>
          <w:rFonts w:ascii="Arial" w:eastAsia="Calibri" w:hAnsi="Arial" w:cs="Arial"/>
          <w:color w:val="FF0000"/>
          <w:sz w:val="24"/>
          <w:szCs w:val="24"/>
        </w:rPr>
        <w:t xml:space="preserve"> </w:t>
      </w:r>
      <w:r w:rsidR="007D269A" w:rsidRPr="001037FD">
        <w:rPr>
          <w:rFonts w:ascii="Arial" w:hAnsi="Arial" w:cs="Arial"/>
          <w:sz w:val="24"/>
          <w:szCs w:val="24"/>
        </w:rPr>
        <w:t>instalacji do produkcji płyt drewnopochodnych - płyt wiórowych, o maksymalnej zdolności produkcyjnej 3500 m</w:t>
      </w:r>
      <w:r w:rsidR="007D269A" w:rsidRPr="001037FD">
        <w:rPr>
          <w:rFonts w:ascii="Arial" w:hAnsi="Arial" w:cs="Arial"/>
          <w:sz w:val="24"/>
          <w:szCs w:val="24"/>
          <w:vertAlign w:val="superscript"/>
        </w:rPr>
        <w:t xml:space="preserve">3 </w:t>
      </w:r>
      <w:r w:rsidR="007D269A" w:rsidRPr="001037FD">
        <w:rPr>
          <w:rFonts w:ascii="Arial" w:hAnsi="Arial" w:cs="Arial"/>
          <w:sz w:val="24"/>
          <w:szCs w:val="24"/>
        </w:rPr>
        <w:t xml:space="preserve">na dobę, która obejmuje urządzenia do termicznego przekształcania odpadów innych niż niebezpieczne </w:t>
      </w:r>
      <w:r w:rsidR="00D57AB5">
        <w:rPr>
          <w:rFonts w:ascii="Arial" w:hAnsi="Arial" w:cs="Arial"/>
          <w:sz w:val="24"/>
          <w:szCs w:val="24"/>
        </w:rPr>
        <w:br/>
      </w:r>
      <w:r w:rsidR="007D269A" w:rsidRPr="001037FD">
        <w:rPr>
          <w:rFonts w:ascii="Arial" w:hAnsi="Arial" w:cs="Arial"/>
          <w:sz w:val="24"/>
          <w:szCs w:val="24"/>
        </w:rPr>
        <w:t>o maksymalnej zdolności przetwarzania 311,28 tony odpadów na dobę oraz urządzenia spalania paliw o łącznej nominalnej mocy 162,843 MW zlokalizowanej pod adresem: Biskupiec-Kolonia Druga ul. Św. Józefa 1, 11-300 Biskupiec</w:t>
      </w:r>
    </w:p>
    <w:bookmarkEnd w:id="2"/>
    <w:p w14:paraId="2DC890C7" w14:textId="5219ECFE" w:rsidR="00D344FF" w:rsidRPr="003018A9" w:rsidRDefault="0091218F" w:rsidP="007D269A">
      <w:pPr>
        <w:tabs>
          <w:tab w:val="left" w:pos="708"/>
        </w:tabs>
        <w:suppressAutoHyphens/>
        <w:autoSpaceDN w:val="0"/>
        <w:jc w:val="center"/>
        <w:rPr>
          <w:rFonts w:ascii="Arial" w:hAnsi="Arial" w:cs="Arial"/>
          <w:b/>
          <w:kern w:val="3"/>
          <w:sz w:val="24"/>
          <w:szCs w:val="24"/>
          <w:lang w:eastAsia="zh-CN"/>
        </w:rPr>
      </w:pPr>
      <w:r w:rsidRPr="001037FD">
        <w:rPr>
          <w:rFonts w:ascii="Arial" w:hAnsi="Arial" w:cs="Arial"/>
          <w:b/>
          <w:kern w:val="3"/>
          <w:sz w:val="24"/>
          <w:szCs w:val="24"/>
          <w:lang w:eastAsia="zh-CN"/>
        </w:rPr>
        <w:t>orzekam</w:t>
      </w:r>
      <w:r w:rsidR="00D344FF" w:rsidRPr="001037FD">
        <w:rPr>
          <w:rFonts w:ascii="Arial" w:hAnsi="Arial" w:cs="Arial"/>
          <w:b/>
          <w:kern w:val="3"/>
          <w:sz w:val="24"/>
          <w:szCs w:val="24"/>
          <w:lang w:eastAsia="zh-CN"/>
        </w:rPr>
        <w:t>:</w:t>
      </w:r>
    </w:p>
    <w:p w14:paraId="64555D33" w14:textId="4351C751" w:rsidR="00627DFC" w:rsidRPr="001037FD" w:rsidRDefault="00D344FF" w:rsidP="00627DFC">
      <w:pPr>
        <w:tabs>
          <w:tab w:val="left" w:pos="708"/>
        </w:tabs>
        <w:suppressAutoHyphens/>
        <w:autoSpaceDN w:val="0"/>
        <w:contextualSpacing/>
        <w:jc w:val="both"/>
        <w:rPr>
          <w:rFonts w:ascii="Arial" w:eastAsia="Calibri" w:hAnsi="Arial" w:cs="Arial"/>
          <w:b/>
          <w:bCs/>
          <w:color w:val="FF0000"/>
          <w:sz w:val="24"/>
          <w:szCs w:val="24"/>
        </w:rPr>
      </w:pPr>
      <w:r w:rsidRPr="001037FD">
        <w:rPr>
          <w:rFonts w:ascii="Arial" w:hAnsi="Arial" w:cs="Arial"/>
          <w:b/>
          <w:kern w:val="3"/>
          <w:sz w:val="24"/>
          <w:szCs w:val="24"/>
          <w:lang w:eastAsia="zh-CN"/>
        </w:rPr>
        <w:t>udzielić</w:t>
      </w:r>
      <w:r w:rsidR="008350BC" w:rsidRPr="001037FD">
        <w:rPr>
          <w:rFonts w:ascii="Arial" w:hAnsi="Arial" w:cs="Arial"/>
          <w:b/>
          <w:color w:val="FF0000"/>
          <w:kern w:val="3"/>
          <w:sz w:val="24"/>
          <w:szCs w:val="24"/>
          <w:lang w:eastAsia="zh-CN"/>
        </w:rPr>
        <w:t xml:space="preserve"> </w:t>
      </w:r>
      <w:bookmarkStart w:id="3" w:name="_Hlk147493915"/>
      <w:r w:rsidR="00C42E69">
        <w:rPr>
          <w:rFonts w:ascii="Arial" w:hAnsi="Arial" w:cs="Arial"/>
          <w:b/>
          <w:sz w:val="24"/>
          <w:szCs w:val="24"/>
        </w:rPr>
        <w:t>EGGER</w:t>
      </w:r>
      <w:r w:rsidR="00627DFC" w:rsidRPr="001037FD">
        <w:rPr>
          <w:rFonts w:ascii="Arial" w:hAnsi="Arial" w:cs="Arial"/>
          <w:b/>
          <w:sz w:val="24"/>
          <w:szCs w:val="24"/>
        </w:rPr>
        <w:t xml:space="preserve"> Biskupiec Sp. z o. o. Biskupiec-Kolonia Druga</w:t>
      </w:r>
      <w:r w:rsidR="003E04C3">
        <w:rPr>
          <w:rFonts w:ascii="Arial" w:hAnsi="Arial" w:cs="Arial"/>
          <w:b/>
          <w:sz w:val="24"/>
          <w:szCs w:val="24"/>
        </w:rPr>
        <w:t>,</w:t>
      </w:r>
      <w:r w:rsidR="00627DFC" w:rsidRPr="001037FD">
        <w:rPr>
          <w:rFonts w:ascii="Arial" w:hAnsi="Arial" w:cs="Arial"/>
          <w:b/>
          <w:sz w:val="24"/>
          <w:szCs w:val="24"/>
        </w:rPr>
        <w:t xml:space="preserve"> ul. Św. Józefa 1, 11-300 Biskupiec, REGON: 361271073, NIP: 5252614980, pozwolenia zintegrowanego na </w:t>
      </w:r>
      <w:r w:rsidR="00627DFC" w:rsidRPr="001037FD">
        <w:rPr>
          <w:rFonts w:ascii="Arial" w:eastAsia="Calibri" w:hAnsi="Arial" w:cs="Arial"/>
          <w:b/>
          <w:bCs/>
          <w:sz w:val="24"/>
          <w:szCs w:val="24"/>
        </w:rPr>
        <w:t>prowadzenie</w:t>
      </w:r>
      <w:r w:rsidR="00627DFC" w:rsidRPr="001037FD">
        <w:rPr>
          <w:rFonts w:ascii="Arial" w:eastAsia="Calibri" w:hAnsi="Arial" w:cs="Arial"/>
          <w:b/>
          <w:bCs/>
          <w:color w:val="FF0000"/>
          <w:sz w:val="24"/>
          <w:szCs w:val="24"/>
        </w:rPr>
        <w:t xml:space="preserve"> </w:t>
      </w:r>
      <w:r w:rsidR="00627DFC" w:rsidRPr="001037FD">
        <w:rPr>
          <w:rFonts w:ascii="Arial" w:hAnsi="Arial" w:cs="Arial"/>
          <w:b/>
          <w:bCs/>
          <w:sz w:val="24"/>
          <w:szCs w:val="24"/>
        </w:rPr>
        <w:t>instalacji do produkcji płyt drewnopochodnych - płyt wiórowych, o maksymalnej zdolności produkcyjnej 3500 m</w:t>
      </w:r>
      <w:r w:rsidR="00627DFC" w:rsidRPr="001037FD">
        <w:rPr>
          <w:rFonts w:ascii="Arial" w:hAnsi="Arial" w:cs="Arial"/>
          <w:b/>
          <w:bCs/>
          <w:sz w:val="24"/>
          <w:szCs w:val="24"/>
          <w:vertAlign w:val="superscript"/>
        </w:rPr>
        <w:t xml:space="preserve">3 </w:t>
      </w:r>
      <w:r w:rsidR="00627DFC" w:rsidRPr="001037FD">
        <w:rPr>
          <w:rFonts w:ascii="Arial" w:hAnsi="Arial" w:cs="Arial"/>
          <w:b/>
          <w:bCs/>
          <w:sz w:val="24"/>
          <w:szCs w:val="24"/>
        </w:rPr>
        <w:t>na dobę, która obejmuje urządzenia do termicznego przekształcania odpadów innych niż niebezpieczne o maksymalnej zdolności przetwarzania 311,28 tony odpadów na dobę oraz urządzenia spalania paliw o łącznej nominalnej mocy 162,843 MW zlokalizowanej pod adresem: Biskupiec-Kolonia Druga</w:t>
      </w:r>
      <w:r w:rsidR="00AF644D">
        <w:rPr>
          <w:rFonts w:ascii="Arial" w:hAnsi="Arial" w:cs="Arial"/>
          <w:b/>
          <w:bCs/>
          <w:sz w:val="24"/>
          <w:szCs w:val="24"/>
        </w:rPr>
        <w:t>,</w:t>
      </w:r>
      <w:r w:rsidR="00627DFC" w:rsidRPr="001037FD">
        <w:rPr>
          <w:rFonts w:ascii="Arial" w:hAnsi="Arial" w:cs="Arial"/>
          <w:b/>
          <w:bCs/>
          <w:sz w:val="24"/>
          <w:szCs w:val="24"/>
        </w:rPr>
        <w:t xml:space="preserve"> ul. Św. Józefa 1, 11-300 Biskupiec</w:t>
      </w:r>
      <w:r w:rsidR="008C3AB1" w:rsidRPr="001037FD">
        <w:rPr>
          <w:rFonts w:ascii="Arial" w:hAnsi="Arial" w:cs="Arial"/>
          <w:b/>
          <w:bCs/>
          <w:sz w:val="24"/>
          <w:szCs w:val="24"/>
        </w:rPr>
        <w:t>.</w:t>
      </w:r>
    </w:p>
    <w:p w14:paraId="5DD09BC0" w14:textId="39E558E6" w:rsidR="00627DFC" w:rsidRPr="001037FD" w:rsidRDefault="00627DFC" w:rsidP="00AC0C25">
      <w:pPr>
        <w:tabs>
          <w:tab w:val="left" w:pos="708"/>
        </w:tabs>
        <w:suppressAutoHyphens/>
        <w:autoSpaceDN w:val="0"/>
        <w:jc w:val="both"/>
        <w:rPr>
          <w:rFonts w:ascii="Arial" w:hAnsi="Arial" w:cs="Arial"/>
          <w:b/>
          <w:color w:val="FF0000"/>
          <w:kern w:val="3"/>
          <w:sz w:val="24"/>
          <w:szCs w:val="24"/>
          <w:lang w:eastAsia="zh-CN"/>
        </w:rPr>
      </w:pPr>
    </w:p>
    <w:bookmarkEnd w:id="3"/>
    <w:p w14:paraId="5100DA12" w14:textId="77777777" w:rsidR="00D344FF" w:rsidRPr="001037FD" w:rsidRDefault="00D344FF" w:rsidP="00B26016">
      <w:pPr>
        <w:tabs>
          <w:tab w:val="left" w:pos="708"/>
        </w:tabs>
        <w:suppressAutoHyphens/>
        <w:autoSpaceDN w:val="0"/>
        <w:jc w:val="both"/>
        <w:rPr>
          <w:rFonts w:ascii="Arial" w:hAnsi="Arial" w:cs="Arial"/>
          <w:b/>
          <w:kern w:val="3"/>
          <w:sz w:val="24"/>
          <w:szCs w:val="24"/>
          <w:lang w:eastAsia="zh-CN"/>
        </w:rPr>
      </w:pPr>
      <w:r w:rsidRPr="001037FD">
        <w:rPr>
          <w:rFonts w:ascii="Arial" w:hAnsi="Arial" w:cs="Arial"/>
          <w:b/>
          <w:kern w:val="3"/>
          <w:sz w:val="24"/>
          <w:szCs w:val="24"/>
          <w:lang w:eastAsia="zh-CN"/>
        </w:rPr>
        <w:t>Prowadzenie działalności powinno odbywać się przy zachowaniu warunków eksploatacyjnych i ochrony środowiska określonych w niniejszej decyzji.</w:t>
      </w:r>
    </w:p>
    <w:p w14:paraId="65AFC64D" w14:textId="77777777" w:rsidR="00594758" w:rsidRPr="001037FD" w:rsidRDefault="00594758" w:rsidP="00D344FF">
      <w:pPr>
        <w:tabs>
          <w:tab w:val="left" w:pos="708"/>
        </w:tabs>
        <w:suppressAutoHyphens/>
        <w:autoSpaceDN w:val="0"/>
        <w:jc w:val="both"/>
        <w:rPr>
          <w:rFonts w:ascii="Arial" w:hAnsi="Arial" w:cs="Arial"/>
          <w:b/>
          <w:color w:val="FF0000"/>
          <w:kern w:val="3"/>
          <w:sz w:val="24"/>
          <w:szCs w:val="24"/>
          <w:lang w:eastAsia="zh-CN"/>
        </w:rPr>
      </w:pPr>
    </w:p>
    <w:p w14:paraId="0AAC43D5" w14:textId="0B7AB924" w:rsidR="0044525A" w:rsidRPr="001037FD" w:rsidRDefault="00D344FF" w:rsidP="00265E06">
      <w:pPr>
        <w:pStyle w:val="Akapitzlist"/>
        <w:widowControl w:val="0"/>
        <w:numPr>
          <w:ilvl w:val="0"/>
          <w:numId w:val="53"/>
        </w:numPr>
        <w:tabs>
          <w:tab w:val="clear" w:pos="708"/>
        </w:tabs>
        <w:ind w:left="567" w:hanging="283"/>
        <w:jc w:val="both"/>
        <w:rPr>
          <w:rFonts w:ascii="Arial" w:hAnsi="Arial" w:cs="Arial"/>
          <w:b/>
        </w:rPr>
      </w:pPr>
      <w:r w:rsidRPr="001037FD">
        <w:rPr>
          <w:rFonts w:ascii="Arial" w:hAnsi="Arial" w:cs="Arial"/>
          <w:b/>
        </w:rPr>
        <w:t>RODZAJ PROWADZONEJ DZIAŁALNOŚCI</w:t>
      </w:r>
      <w:r w:rsidR="008F2074" w:rsidRPr="001037FD">
        <w:rPr>
          <w:rFonts w:ascii="Arial" w:hAnsi="Arial" w:cs="Arial"/>
          <w:b/>
        </w:rPr>
        <w:t>:</w:t>
      </w:r>
    </w:p>
    <w:p w14:paraId="7EBA8A52" w14:textId="77777777" w:rsidR="00516E41" w:rsidRPr="001037FD" w:rsidRDefault="00516E41" w:rsidP="00516E41">
      <w:pPr>
        <w:pStyle w:val="Akapitzlist"/>
        <w:widowControl w:val="0"/>
        <w:ind w:left="720"/>
        <w:jc w:val="both"/>
        <w:rPr>
          <w:rFonts w:ascii="Arial" w:hAnsi="Arial" w:cs="Arial"/>
          <w:b/>
        </w:rPr>
      </w:pPr>
    </w:p>
    <w:p w14:paraId="1D265C95" w14:textId="315DFFB6" w:rsidR="00962391" w:rsidRPr="001037FD" w:rsidRDefault="00C42E69" w:rsidP="001A322A">
      <w:pPr>
        <w:jc w:val="both"/>
        <w:rPr>
          <w:rFonts w:ascii="Arial" w:hAnsi="Arial" w:cs="Arial"/>
          <w:sz w:val="24"/>
          <w:szCs w:val="24"/>
        </w:rPr>
      </w:pPr>
      <w:r>
        <w:rPr>
          <w:rFonts w:ascii="Arial" w:hAnsi="Arial" w:cs="Arial"/>
          <w:sz w:val="24"/>
          <w:szCs w:val="24"/>
        </w:rPr>
        <w:t>EGGER</w:t>
      </w:r>
      <w:r w:rsidR="0022308F" w:rsidRPr="007C1DA7">
        <w:rPr>
          <w:rFonts w:ascii="Arial" w:hAnsi="Arial" w:cs="Arial"/>
          <w:sz w:val="24"/>
          <w:szCs w:val="24"/>
        </w:rPr>
        <w:t xml:space="preserve"> Biskupiec Sp. z o. o. </w:t>
      </w:r>
      <w:r w:rsidR="00DD2878" w:rsidRPr="007C1DA7">
        <w:rPr>
          <w:rFonts w:ascii="Arial" w:hAnsi="Arial" w:cs="Arial"/>
          <w:sz w:val="24"/>
          <w:szCs w:val="24"/>
        </w:rPr>
        <w:t xml:space="preserve">będzie </w:t>
      </w:r>
      <w:r w:rsidR="0022308F" w:rsidRPr="007C1DA7">
        <w:rPr>
          <w:rFonts w:ascii="Arial" w:hAnsi="Arial" w:cs="Arial"/>
          <w:sz w:val="24"/>
          <w:szCs w:val="24"/>
        </w:rPr>
        <w:t>prowadzi</w:t>
      </w:r>
      <w:r w:rsidR="00DD2878" w:rsidRPr="007C1DA7">
        <w:rPr>
          <w:rFonts w:ascii="Arial" w:hAnsi="Arial" w:cs="Arial"/>
          <w:sz w:val="24"/>
          <w:szCs w:val="24"/>
        </w:rPr>
        <w:t>ć</w:t>
      </w:r>
      <w:r w:rsidR="0022308F" w:rsidRPr="007C1DA7">
        <w:rPr>
          <w:rFonts w:ascii="Arial" w:hAnsi="Arial" w:cs="Arial"/>
          <w:sz w:val="24"/>
          <w:szCs w:val="24"/>
        </w:rPr>
        <w:t xml:space="preserve"> na terenie zakładu w Biskupcu działalność polegającą na produkcji płyt drewnopochodnych (płyt wiórowych) </w:t>
      </w:r>
      <w:r w:rsidR="00DF276A">
        <w:rPr>
          <w:rFonts w:ascii="Arial" w:hAnsi="Arial" w:cs="Arial"/>
          <w:sz w:val="24"/>
          <w:szCs w:val="24"/>
        </w:rPr>
        <w:br/>
      </w:r>
      <w:r w:rsidR="0022308F" w:rsidRPr="007C1DA7">
        <w:rPr>
          <w:rFonts w:ascii="Arial" w:hAnsi="Arial" w:cs="Arial"/>
          <w:sz w:val="24"/>
          <w:szCs w:val="24"/>
        </w:rPr>
        <w:lastRenderedPageBreak/>
        <w:t>w instalacji o zdolności produkcyjnej ponad 600 m</w:t>
      </w:r>
      <w:r w:rsidR="0022308F" w:rsidRPr="007C1DA7">
        <w:rPr>
          <w:rFonts w:ascii="Arial" w:hAnsi="Arial" w:cs="Arial"/>
          <w:sz w:val="24"/>
          <w:szCs w:val="24"/>
          <w:vertAlign w:val="superscript"/>
        </w:rPr>
        <w:t xml:space="preserve">3 </w:t>
      </w:r>
      <w:r w:rsidR="0022308F" w:rsidRPr="007C1DA7">
        <w:rPr>
          <w:rFonts w:ascii="Arial" w:hAnsi="Arial" w:cs="Arial"/>
          <w:sz w:val="24"/>
          <w:szCs w:val="24"/>
        </w:rPr>
        <w:t>na dobę</w:t>
      </w:r>
      <w:r w:rsidR="002F1136" w:rsidRPr="007C1DA7">
        <w:rPr>
          <w:rFonts w:ascii="Arial" w:hAnsi="Arial" w:cs="Arial"/>
          <w:sz w:val="24"/>
          <w:szCs w:val="24"/>
        </w:rPr>
        <w:t xml:space="preserve"> tj. 3500 m</w:t>
      </w:r>
      <w:r w:rsidR="002F1136" w:rsidRPr="007C1DA7">
        <w:rPr>
          <w:rFonts w:ascii="Arial" w:hAnsi="Arial" w:cs="Arial"/>
          <w:sz w:val="24"/>
          <w:szCs w:val="24"/>
          <w:vertAlign w:val="superscript"/>
        </w:rPr>
        <w:t>3</w:t>
      </w:r>
      <w:r w:rsidR="002F1136" w:rsidRPr="007C1DA7">
        <w:rPr>
          <w:rFonts w:ascii="Arial" w:hAnsi="Arial" w:cs="Arial"/>
          <w:sz w:val="24"/>
          <w:szCs w:val="24"/>
        </w:rPr>
        <w:t>/dobę, 900 000 m³/rok</w:t>
      </w:r>
      <w:r w:rsidR="0022308F" w:rsidRPr="007C1DA7">
        <w:rPr>
          <w:rFonts w:ascii="Arial" w:hAnsi="Arial" w:cs="Arial"/>
          <w:sz w:val="24"/>
          <w:szCs w:val="24"/>
        </w:rPr>
        <w:t xml:space="preserve"> (</w:t>
      </w:r>
      <w:r w:rsidR="0022308F" w:rsidRPr="001037FD">
        <w:rPr>
          <w:rFonts w:ascii="Arial" w:hAnsi="Arial" w:cs="Arial"/>
          <w:sz w:val="24"/>
          <w:szCs w:val="24"/>
        </w:rPr>
        <w:t xml:space="preserve">rodzaj działalności określony w ust. </w:t>
      </w:r>
      <w:r w:rsidR="0022308F" w:rsidRPr="001037FD">
        <w:rPr>
          <w:rFonts w:ascii="Arial" w:hAnsi="Arial" w:cs="Arial"/>
          <w:iCs/>
          <w:sz w:val="24"/>
          <w:szCs w:val="24"/>
        </w:rPr>
        <w:t xml:space="preserve">6 pkt 1 lit. c załącznika do rozporządzenia Ministra Środowiska z dnia 27 sierpnia 2014 r. </w:t>
      </w:r>
      <w:r w:rsidR="0022308F" w:rsidRPr="001037FD">
        <w:rPr>
          <w:rFonts w:ascii="Arial" w:hAnsi="Arial" w:cs="Arial"/>
          <w:bCs/>
          <w:iCs/>
          <w:sz w:val="24"/>
          <w:szCs w:val="24"/>
        </w:rPr>
        <w:t>w sprawie rodzajów instalacji mogących powodować znaczne zanieczyszczenie poszczególnych elementów przyrodniczych albo środowiska jako całości</w:t>
      </w:r>
      <w:r w:rsidR="0022308F" w:rsidRPr="001037FD">
        <w:rPr>
          <w:rFonts w:ascii="Arial" w:hAnsi="Arial" w:cs="Arial"/>
          <w:sz w:val="24"/>
          <w:szCs w:val="24"/>
        </w:rPr>
        <w:t xml:space="preserve">), obejmującą procesy: </w:t>
      </w:r>
    </w:p>
    <w:p w14:paraId="0FF72EA8" w14:textId="77777777" w:rsidR="0022308F" w:rsidRPr="001037FD" w:rsidRDefault="0022308F" w:rsidP="00B96056">
      <w:pPr>
        <w:pStyle w:val="Akapitzlist"/>
        <w:numPr>
          <w:ilvl w:val="0"/>
          <w:numId w:val="94"/>
        </w:numPr>
        <w:tabs>
          <w:tab w:val="clear" w:pos="708"/>
        </w:tabs>
        <w:suppressAutoHyphens w:val="0"/>
        <w:autoSpaceDN/>
        <w:ind w:left="426" w:hanging="426"/>
        <w:contextualSpacing/>
        <w:jc w:val="both"/>
        <w:rPr>
          <w:rFonts w:ascii="Arial" w:hAnsi="Arial" w:cs="Arial"/>
        </w:rPr>
      </w:pPr>
      <w:r w:rsidRPr="001037FD">
        <w:rPr>
          <w:rFonts w:ascii="Arial" w:hAnsi="Arial" w:cs="Arial"/>
        </w:rPr>
        <w:t>produkcję płyt drewnopochodnych w instalacji, w tym:</w:t>
      </w:r>
    </w:p>
    <w:p w14:paraId="18C59217" w14:textId="77777777" w:rsidR="0022308F" w:rsidRPr="001037FD" w:rsidRDefault="0022308F" w:rsidP="007D269A">
      <w:pPr>
        <w:pStyle w:val="Akapitzlist"/>
        <w:numPr>
          <w:ilvl w:val="1"/>
          <w:numId w:val="94"/>
        </w:numPr>
        <w:tabs>
          <w:tab w:val="clear" w:pos="708"/>
        </w:tabs>
        <w:suppressAutoHyphens w:val="0"/>
        <w:autoSpaceDN/>
        <w:ind w:left="1134" w:hanging="567"/>
        <w:contextualSpacing/>
        <w:jc w:val="both"/>
        <w:rPr>
          <w:rFonts w:ascii="Arial" w:hAnsi="Arial" w:cs="Arial"/>
        </w:rPr>
      </w:pPr>
      <w:r w:rsidRPr="001037FD">
        <w:rPr>
          <w:rFonts w:ascii="Arial" w:hAnsi="Arial" w:cs="Arial"/>
        </w:rPr>
        <w:t>produkcję surowych płyt wiórowych i płyt wiórowych laminowanych,</w:t>
      </w:r>
    </w:p>
    <w:p w14:paraId="6E823287" w14:textId="77777777" w:rsidR="0022308F" w:rsidRPr="001037FD" w:rsidRDefault="0022308F" w:rsidP="007D269A">
      <w:pPr>
        <w:pStyle w:val="Akapitzlist"/>
        <w:numPr>
          <w:ilvl w:val="1"/>
          <w:numId w:val="94"/>
        </w:numPr>
        <w:tabs>
          <w:tab w:val="clear" w:pos="708"/>
        </w:tabs>
        <w:suppressAutoHyphens w:val="0"/>
        <w:autoSpaceDN/>
        <w:ind w:left="1134" w:hanging="567"/>
        <w:contextualSpacing/>
        <w:jc w:val="both"/>
        <w:rPr>
          <w:rFonts w:ascii="Arial" w:hAnsi="Arial" w:cs="Arial"/>
        </w:rPr>
      </w:pPr>
      <w:r w:rsidRPr="001037FD">
        <w:rPr>
          <w:rFonts w:ascii="Arial" w:hAnsi="Arial" w:cs="Arial"/>
        </w:rPr>
        <w:t>produkcję impregnowanego papieru z wykorzystaniem żywic,</w:t>
      </w:r>
    </w:p>
    <w:p w14:paraId="13D94B66" w14:textId="77777777" w:rsidR="0022308F" w:rsidRPr="001037FD" w:rsidRDefault="0022308F" w:rsidP="007D269A">
      <w:pPr>
        <w:pStyle w:val="Akapitzlist"/>
        <w:numPr>
          <w:ilvl w:val="1"/>
          <w:numId w:val="94"/>
        </w:numPr>
        <w:tabs>
          <w:tab w:val="clear" w:pos="708"/>
        </w:tabs>
        <w:suppressAutoHyphens w:val="0"/>
        <w:autoSpaceDN/>
        <w:ind w:left="1134" w:hanging="567"/>
        <w:contextualSpacing/>
        <w:jc w:val="both"/>
        <w:rPr>
          <w:rFonts w:ascii="Arial" w:hAnsi="Arial" w:cs="Arial"/>
        </w:rPr>
      </w:pPr>
      <w:r w:rsidRPr="001037FD">
        <w:rPr>
          <w:rFonts w:ascii="Arial" w:hAnsi="Arial" w:cs="Arial"/>
        </w:rPr>
        <w:t>proces dalszego uszlachetniania (</w:t>
      </w:r>
      <w:proofErr w:type="spellStart"/>
      <w:r w:rsidRPr="001037FD">
        <w:rPr>
          <w:rFonts w:ascii="Arial" w:hAnsi="Arial" w:cs="Arial"/>
        </w:rPr>
        <w:t>postforming</w:t>
      </w:r>
      <w:proofErr w:type="spellEnd"/>
      <w:r w:rsidRPr="001037FD">
        <w:rPr>
          <w:rFonts w:ascii="Arial" w:hAnsi="Arial" w:cs="Arial"/>
        </w:rPr>
        <w:t xml:space="preserve">); </w:t>
      </w:r>
    </w:p>
    <w:p w14:paraId="122E4054" w14:textId="77777777" w:rsidR="0022308F" w:rsidRPr="001037FD" w:rsidRDefault="0022308F" w:rsidP="0022308F">
      <w:pPr>
        <w:pStyle w:val="Akapitzlist"/>
        <w:ind w:left="284" w:hanging="426"/>
        <w:jc w:val="both"/>
        <w:rPr>
          <w:rFonts w:ascii="Arial" w:hAnsi="Arial" w:cs="Arial"/>
        </w:rPr>
      </w:pPr>
    </w:p>
    <w:p w14:paraId="136699CE" w14:textId="753C0EEB" w:rsidR="0022308F" w:rsidRPr="0047538E" w:rsidRDefault="0022308F" w:rsidP="00B96056">
      <w:pPr>
        <w:pStyle w:val="Akapitzlist"/>
        <w:numPr>
          <w:ilvl w:val="0"/>
          <w:numId w:val="94"/>
        </w:numPr>
        <w:tabs>
          <w:tab w:val="clear" w:pos="708"/>
        </w:tabs>
        <w:suppressAutoHyphens w:val="0"/>
        <w:autoSpaceDN/>
        <w:ind w:left="426" w:hanging="426"/>
        <w:contextualSpacing/>
        <w:jc w:val="both"/>
        <w:rPr>
          <w:rFonts w:ascii="Arial" w:hAnsi="Arial" w:cs="Arial"/>
        </w:rPr>
      </w:pPr>
      <w:r w:rsidRPr="001037FD">
        <w:rPr>
          <w:rFonts w:ascii="Arial" w:hAnsi="Arial" w:cs="Arial"/>
        </w:rPr>
        <w:t>spalanie paliw w źródłach (urządzeniach) o łącznej nominalnej mocy nie mniejszej niż 50MW</w:t>
      </w:r>
      <w:r w:rsidR="00540B0A" w:rsidRPr="001037FD">
        <w:rPr>
          <w:rFonts w:ascii="Arial" w:hAnsi="Arial" w:cs="Arial"/>
        </w:rPr>
        <w:t xml:space="preserve"> tj. </w:t>
      </w:r>
      <w:r w:rsidR="007809AB">
        <w:rPr>
          <w:rFonts w:ascii="Arial" w:hAnsi="Arial" w:cs="Arial"/>
        </w:rPr>
        <w:t>162</w:t>
      </w:r>
      <w:r w:rsidR="00540B0A" w:rsidRPr="001037FD">
        <w:rPr>
          <w:rFonts w:ascii="Arial" w:hAnsi="Arial" w:cs="Arial"/>
        </w:rPr>
        <w:t>,</w:t>
      </w:r>
      <w:r w:rsidR="007809AB">
        <w:rPr>
          <w:rFonts w:ascii="Arial" w:hAnsi="Arial" w:cs="Arial"/>
        </w:rPr>
        <w:t>84</w:t>
      </w:r>
      <w:r w:rsidR="00540B0A" w:rsidRPr="001037FD">
        <w:rPr>
          <w:rFonts w:ascii="Arial" w:hAnsi="Arial" w:cs="Arial"/>
        </w:rPr>
        <w:t>3 MW</w:t>
      </w:r>
      <w:r w:rsidRPr="001037FD">
        <w:rPr>
          <w:rFonts w:ascii="Arial" w:hAnsi="Arial" w:cs="Arial"/>
        </w:rPr>
        <w:t xml:space="preserve"> </w:t>
      </w:r>
      <w:r w:rsidRPr="0047538E">
        <w:rPr>
          <w:rFonts w:ascii="Arial" w:hAnsi="Arial" w:cs="Arial"/>
        </w:rPr>
        <w:t xml:space="preserve">(rodzaj działalności określony w </w:t>
      </w:r>
      <w:r w:rsidRPr="0047538E">
        <w:rPr>
          <w:rFonts w:ascii="Arial" w:hAnsi="Arial" w:cs="Arial"/>
          <w:iCs/>
        </w:rPr>
        <w:t>ust. 1 pkt 1 załącznika do ww. rozporządzenia)</w:t>
      </w:r>
      <w:r w:rsidRPr="0047538E">
        <w:rPr>
          <w:rFonts w:ascii="Arial" w:hAnsi="Arial" w:cs="Arial"/>
        </w:rPr>
        <w:t>, obejmujące:</w:t>
      </w:r>
    </w:p>
    <w:p w14:paraId="62272BA8" w14:textId="2B27C1D6" w:rsidR="0022308F" w:rsidRPr="0047538E" w:rsidRDefault="0022308F" w:rsidP="007D269A">
      <w:pPr>
        <w:pStyle w:val="Akapitzlist"/>
        <w:numPr>
          <w:ilvl w:val="0"/>
          <w:numId w:val="95"/>
        </w:numPr>
        <w:tabs>
          <w:tab w:val="clear" w:pos="708"/>
        </w:tabs>
        <w:suppressAutoHyphens w:val="0"/>
        <w:autoSpaceDN/>
        <w:ind w:left="1134" w:hanging="567"/>
        <w:contextualSpacing/>
        <w:jc w:val="both"/>
        <w:rPr>
          <w:rFonts w:ascii="Arial" w:hAnsi="Arial" w:cs="Arial"/>
        </w:rPr>
      </w:pPr>
      <w:r w:rsidRPr="0047538E">
        <w:rPr>
          <w:rFonts w:ascii="Arial" w:hAnsi="Arial" w:cs="Arial"/>
        </w:rPr>
        <w:t xml:space="preserve">źródła o łącznej nominalnej mocy 129,3 MW, w których produkty spalania wykorzystywane są do bezpośredniego ogrzewania, suszenia materiałów: generator gorącego gazu (HGG) </w:t>
      </w:r>
      <w:r w:rsidR="003018A9" w:rsidRPr="0047538E">
        <w:rPr>
          <w:rFonts w:ascii="Arial" w:hAnsi="Arial" w:cs="Arial"/>
        </w:rPr>
        <w:t xml:space="preserve">o nominalnej mocy </w:t>
      </w:r>
      <w:r w:rsidRPr="0047538E">
        <w:rPr>
          <w:rFonts w:ascii="Arial" w:hAnsi="Arial" w:cs="Arial"/>
        </w:rPr>
        <w:t xml:space="preserve">55 MW, komora spalania 40 MW, rezerwowa komora spalania </w:t>
      </w:r>
      <w:r w:rsidRPr="0047538E">
        <w:rPr>
          <w:rFonts w:ascii="Arial" w:hAnsi="Arial" w:cs="Arial"/>
          <w:iCs/>
        </w:rPr>
        <w:t>30MW</w:t>
      </w:r>
      <w:r w:rsidRPr="0047538E">
        <w:rPr>
          <w:rFonts w:ascii="Arial" w:hAnsi="Arial" w:cs="Arial"/>
        </w:rPr>
        <w:t>,</w:t>
      </w:r>
      <w:r w:rsidRPr="0047538E">
        <w:rPr>
          <w:rFonts w:ascii="Arial" w:eastAsia="Calibri" w:hAnsi="Arial" w:cs="Arial"/>
          <w:lang w:eastAsia="en-US"/>
        </w:rPr>
        <w:t xml:space="preserve"> </w:t>
      </w:r>
      <w:r w:rsidRPr="0047538E">
        <w:rPr>
          <w:rFonts w:ascii="Arial" w:hAnsi="Arial" w:cs="Arial"/>
        </w:rPr>
        <w:t>palnik</w:t>
      </w:r>
      <w:r w:rsidR="007809AB" w:rsidRPr="0047538E">
        <w:rPr>
          <w:rFonts w:ascii="Arial" w:hAnsi="Arial" w:cs="Arial"/>
        </w:rPr>
        <w:t>u</w:t>
      </w:r>
      <w:r w:rsidRPr="0047538E">
        <w:rPr>
          <w:rFonts w:ascii="Arial" w:hAnsi="Arial" w:cs="Arial"/>
        </w:rPr>
        <w:t xml:space="preserve"> do bezpośredniego suszenia impregnowanego papieru o nominalnej mocy 4,3 MW, </w:t>
      </w:r>
    </w:p>
    <w:p w14:paraId="13C2B23D" w14:textId="4E13DBF8" w:rsidR="0022308F" w:rsidRPr="0047538E" w:rsidRDefault="0022308F" w:rsidP="007D269A">
      <w:pPr>
        <w:pStyle w:val="Akapitzlist"/>
        <w:numPr>
          <w:ilvl w:val="0"/>
          <w:numId w:val="95"/>
        </w:numPr>
        <w:tabs>
          <w:tab w:val="clear" w:pos="708"/>
        </w:tabs>
        <w:suppressAutoHyphens w:val="0"/>
        <w:autoSpaceDN/>
        <w:ind w:left="1134" w:hanging="567"/>
        <w:contextualSpacing/>
        <w:jc w:val="both"/>
        <w:rPr>
          <w:rFonts w:ascii="Arial" w:hAnsi="Arial" w:cs="Arial"/>
        </w:rPr>
      </w:pPr>
      <w:r w:rsidRPr="0047538E">
        <w:rPr>
          <w:rFonts w:ascii="Arial" w:hAnsi="Arial" w:cs="Arial"/>
        </w:rPr>
        <w:t>średnie źródła energetycznego spalania paliw, o łącznej nominalnej mocy 32,272 MW: kocioł wspomagający do podgrzewania oleju o nominalnej mocy 13,9 MW, kocioł grzewczy o nominalnej mocy 1,272 MW, kocioł grzewczy ciepłej wody o nominalnej mocy 9,8 MW, 5 awaryjnych agregatów prądotwórczych o łącznej nominalnej mocy 7,3MW,</w:t>
      </w:r>
    </w:p>
    <w:p w14:paraId="2F3C7859" w14:textId="0F93257E" w:rsidR="0022308F" w:rsidRPr="0047538E" w:rsidRDefault="0022308F" w:rsidP="007D269A">
      <w:pPr>
        <w:pStyle w:val="Akapitzlist"/>
        <w:numPr>
          <w:ilvl w:val="0"/>
          <w:numId w:val="95"/>
        </w:numPr>
        <w:tabs>
          <w:tab w:val="clear" w:pos="708"/>
        </w:tabs>
        <w:suppressAutoHyphens w:val="0"/>
        <w:autoSpaceDN/>
        <w:ind w:left="1134" w:hanging="567"/>
        <w:contextualSpacing/>
        <w:jc w:val="both"/>
        <w:rPr>
          <w:rFonts w:ascii="Arial" w:hAnsi="Arial" w:cs="Arial"/>
        </w:rPr>
      </w:pPr>
      <w:r w:rsidRPr="0047538E">
        <w:rPr>
          <w:rFonts w:ascii="Arial" w:hAnsi="Arial" w:cs="Arial"/>
        </w:rPr>
        <w:t xml:space="preserve">3 silniki pomp awaryjnych systemu p. </w:t>
      </w:r>
      <w:proofErr w:type="spellStart"/>
      <w:r w:rsidRPr="0047538E">
        <w:rPr>
          <w:rFonts w:ascii="Arial" w:hAnsi="Arial" w:cs="Arial"/>
        </w:rPr>
        <w:t>poż</w:t>
      </w:r>
      <w:proofErr w:type="spellEnd"/>
      <w:r w:rsidRPr="0047538E">
        <w:rPr>
          <w:rFonts w:ascii="Arial" w:hAnsi="Arial" w:cs="Arial"/>
        </w:rPr>
        <w:t xml:space="preserve"> o łącznej nominalnej mocy 1,271 MW;</w:t>
      </w:r>
    </w:p>
    <w:p w14:paraId="3DE1ABEC" w14:textId="77777777" w:rsidR="0022308F" w:rsidRPr="0047538E" w:rsidRDefault="0022308F" w:rsidP="007D269A">
      <w:pPr>
        <w:pStyle w:val="Akapitzlist"/>
        <w:ind w:left="1134" w:hanging="567"/>
        <w:jc w:val="both"/>
        <w:rPr>
          <w:rFonts w:ascii="Arial" w:hAnsi="Arial" w:cs="Arial"/>
        </w:rPr>
      </w:pPr>
    </w:p>
    <w:p w14:paraId="496922EF" w14:textId="125026AF" w:rsidR="00516E41" w:rsidRPr="0047538E" w:rsidRDefault="0022308F" w:rsidP="00B96056">
      <w:pPr>
        <w:pStyle w:val="Akapitzlist"/>
        <w:numPr>
          <w:ilvl w:val="0"/>
          <w:numId w:val="94"/>
        </w:numPr>
        <w:tabs>
          <w:tab w:val="clear" w:pos="708"/>
        </w:tabs>
        <w:suppressAutoHyphens w:val="0"/>
        <w:autoSpaceDN/>
        <w:ind w:left="426" w:hanging="426"/>
        <w:contextualSpacing/>
        <w:jc w:val="both"/>
        <w:rPr>
          <w:rFonts w:ascii="Arial" w:hAnsi="Arial" w:cs="Arial"/>
          <w:bCs/>
        </w:rPr>
      </w:pPr>
      <w:r w:rsidRPr="0047538E">
        <w:rPr>
          <w:rFonts w:ascii="Arial" w:hAnsi="Arial" w:cs="Arial"/>
          <w:bCs/>
        </w:rPr>
        <w:t xml:space="preserve">termiczne przekształcanie odpadów innych niż niebezpieczne w urządzeniu </w:t>
      </w:r>
      <w:r w:rsidRPr="0047538E">
        <w:rPr>
          <w:rFonts w:ascii="Arial" w:hAnsi="Arial" w:cs="Arial"/>
          <w:bCs/>
        </w:rPr>
        <w:br/>
        <w:t>o zdolności przetwarzania ponad 3 tony na godzinę (rodzaj działalności określony w ust.</w:t>
      </w:r>
      <w:r w:rsidRPr="0047538E">
        <w:rPr>
          <w:rFonts w:ascii="Arial" w:hAnsi="Arial" w:cs="Arial"/>
          <w:bCs/>
          <w:iCs/>
        </w:rPr>
        <w:t xml:space="preserve"> 5 pkt 2 lit. a</w:t>
      </w:r>
      <w:r w:rsidRPr="0047538E">
        <w:rPr>
          <w:rFonts w:ascii="Arial" w:hAnsi="Arial" w:cs="Arial"/>
          <w:bCs/>
        </w:rPr>
        <w:t xml:space="preserve"> </w:t>
      </w:r>
      <w:r w:rsidRPr="0047538E">
        <w:rPr>
          <w:rFonts w:ascii="Arial" w:hAnsi="Arial" w:cs="Arial"/>
          <w:bCs/>
          <w:iCs/>
        </w:rPr>
        <w:t xml:space="preserve">załącznika do ww. rozporządzenia) </w:t>
      </w:r>
      <w:r w:rsidRPr="006860D3">
        <w:rPr>
          <w:rFonts w:ascii="Arial" w:hAnsi="Arial" w:cs="Arial"/>
          <w:bCs/>
          <w:iCs/>
        </w:rPr>
        <w:t xml:space="preserve">– termiczne przekształcanie odpadów w postaci </w:t>
      </w:r>
      <w:r w:rsidRPr="006860D3">
        <w:rPr>
          <w:rFonts w:ascii="Arial" w:hAnsi="Arial" w:cs="Arial"/>
          <w:bCs/>
        </w:rPr>
        <w:t xml:space="preserve">pyłów wytwarzanych w instalacji do produkcji płyt wiórowych w zakładzie w Biskupcu, prowadzone w generatorze gorącego gazu (HGG) </w:t>
      </w:r>
      <w:r w:rsidR="006860D3">
        <w:rPr>
          <w:rFonts w:ascii="Arial" w:hAnsi="Arial" w:cs="Arial"/>
          <w:bCs/>
        </w:rPr>
        <w:br/>
        <w:t xml:space="preserve">o nominalnej mocy </w:t>
      </w:r>
      <w:r w:rsidRPr="006860D3">
        <w:rPr>
          <w:rFonts w:ascii="Arial" w:hAnsi="Arial" w:cs="Arial"/>
          <w:bCs/>
        </w:rPr>
        <w:t>55 MW, o maksymalnej zdolności przetwarzania 12,97 Mg odpadów na godzinę, 311,28 Mg odpadów na dobę</w:t>
      </w:r>
      <w:r w:rsidR="007809AB">
        <w:rPr>
          <w:rFonts w:ascii="Arial" w:hAnsi="Arial" w:cs="Arial"/>
          <w:bCs/>
        </w:rPr>
        <w:t xml:space="preserve">, </w:t>
      </w:r>
      <w:r w:rsidR="007809AB" w:rsidRPr="0047538E">
        <w:rPr>
          <w:rFonts w:ascii="Arial" w:hAnsi="Arial" w:cs="Arial"/>
          <w:bCs/>
        </w:rPr>
        <w:t>83 419 Mg odpadów/rok</w:t>
      </w:r>
      <w:r w:rsidRPr="0047538E">
        <w:rPr>
          <w:rFonts w:ascii="Arial" w:hAnsi="Arial" w:cs="Arial"/>
          <w:bCs/>
        </w:rPr>
        <w:t>.</w:t>
      </w:r>
      <w:bookmarkStart w:id="4" w:name="_Hlk174538076"/>
    </w:p>
    <w:p w14:paraId="526879F1" w14:textId="77777777" w:rsidR="00516E41" w:rsidRPr="001037FD" w:rsidRDefault="00516E41" w:rsidP="001A31D7">
      <w:pPr>
        <w:widowControl w:val="0"/>
        <w:jc w:val="both"/>
        <w:rPr>
          <w:rFonts w:ascii="Arial" w:hAnsi="Arial" w:cs="Arial"/>
          <w:strike/>
          <w:sz w:val="24"/>
          <w:szCs w:val="24"/>
        </w:rPr>
      </w:pPr>
    </w:p>
    <w:p w14:paraId="58961932" w14:textId="39C49A7C" w:rsidR="00516E41" w:rsidRPr="001037FD" w:rsidRDefault="007D269A" w:rsidP="00265E06">
      <w:pPr>
        <w:pStyle w:val="Akapitzlist"/>
        <w:widowControl w:val="0"/>
        <w:numPr>
          <w:ilvl w:val="0"/>
          <w:numId w:val="53"/>
        </w:numPr>
        <w:tabs>
          <w:tab w:val="clear" w:pos="708"/>
        </w:tabs>
        <w:ind w:left="709" w:hanging="425"/>
        <w:jc w:val="both"/>
        <w:rPr>
          <w:rFonts w:ascii="Arial" w:hAnsi="Arial" w:cs="Arial"/>
          <w:b/>
        </w:rPr>
      </w:pPr>
      <w:r w:rsidRPr="001037FD">
        <w:rPr>
          <w:rFonts w:ascii="Arial" w:hAnsi="Arial" w:cs="Arial"/>
          <w:b/>
        </w:rPr>
        <w:t>RODZAJ I PARAMETRY INSTALACJI ISTOTNE Z PUNKTU WIDZENIA PRZECIWDZIAŁANIA ZANIECZYSZCZENIOM</w:t>
      </w:r>
      <w:bookmarkStart w:id="5" w:name="_Hlk174538041"/>
      <w:bookmarkEnd w:id="4"/>
    </w:p>
    <w:p w14:paraId="4E95E4A9" w14:textId="77777777" w:rsidR="002F1136" w:rsidRPr="001037FD" w:rsidRDefault="002F1136" w:rsidP="002F1136">
      <w:pPr>
        <w:rPr>
          <w:rFonts w:ascii="Arial" w:hAnsi="Arial" w:cs="Arial"/>
          <w:sz w:val="24"/>
          <w:szCs w:val="24"/>
          <w:lang w:eastAsia="zh-CN" w:bidi="hi-IN"/>
        </w:rPr>
      </w:pPr>
    </w:p>
    <w:p w14:paraId="2E2A575E" w14:textId="385351E5" w:rsidR="00717B45" w:rsidRPr="001037FD" w:rsidRDefault="00516E41" w:rsidP="00F92BEE">
      <w:pPr>
        <w:pStyle w:val="Nagwek2"/>
        <w:numPr>
          <w:ilvl w:val="0"/>
          <w:numId w:val="138"/>
        </w:numPr>
        <w:spacing w:before="0"/>
        <w:ind w:left="709" w:hanging="425"/>
        <w:rPr>
          <w:rFonts w:ascii="Arial" w:hAnsi="Arial" w:cs="Arial"/>
          <w:color w:val="auto"/>
          <w:sz w:val="24"/>
          <w:szCs w:val="24"/>
        </w:rPr>
      </w:pPr>
      <w:r w:rsidRPr="001037FD">
        <w:rPr>
          <w:rFonts w:ascii="Arial" w:hAnsi="Arial" w:cs="Arial"/>
          <w:color w:val="auto"/>
          <w:sz w:val="24"/>
          <w:szCs w:val="24"/>
        </w:rPr>
        <w:t xml:space="preserve">Lokalizacja instalacji </w:t>
      </w:r>
    </w:p>
    <w:p w14:paraId="6626B7C5" w14:textId="77777777" w:rsidR="002F1136" w:rsidRPr="001037FD" w:rsidRDefault="002F1136" w:rsidP="002F1136">
      <w:pPr>
        <w:rPr>
          <w:rFonts w:ascii="Arial" w:hAnsi="Arial" w:cs="Arial"/>
          <w:sz w:val="24"/>
          <w:szCs w:val="24"/>
          <w:lang w:eastAsia="zh-CN" w:bidi="hi-IN"/>
        </w:rPr>
      </w:pPr>
    </w:p>
    <w:p w14:paraId="67D85EE3" w14:textId="56E4DD5F" w:rsidR="00717B45" w:rsidRPr="001037FD" w:rsidRDefault="00717B45" w:rsidP="002F1136">
      <w:pPr>
        <w:widowControl w:val="0"/>
        <w:jc w:val="both"/>
        <w:rPr>
          <w:rFonts w:ascii="Arial" w:hAnsi="Arial" w:cs="Arial"/>
          <w:b/>
          <w:sz w:val="24"/>
          <w:szCs w:val="24"/>
        </w:rPr>
      </w:pPr>
      <w:r w:rsidRPr="001037FD">
        <w:rPr>
          <w:rFonts w:ascii="Arial" w:hAnsi="Arial" w:cs="Arial"/>
          <w:sz w:val="24"/>
          <w:szCs w:val="24"/>
        </w:rPr>
        <w:t xml:space="preserve">Instalacja do produkcji płyt drewnopochodnych - płyt wiórowych </w:t>
      </w:r>
      <w:r w:rsidR="00036080" w:rsidRPr="001037FD">
        <w:rPr>
          <w:rFonts w:ascii="Arial" w:hAnsi="Arial" w:cs="Arial"/>
          <w:sz w:val="24"/>
          <w:szCs w:val="24"/>
        </w:rPr>
        <w:t xml:space="preserve">obejmująca urządzenie do termicznego przekształcania odpadów innych niż niebezpieczne oraz urządzenia do spalania paliw, </w:t>
      </w:r>
      <w:r w:rsidRPr="001037FD">
        <w:rPr>
          <w:rFonts w:ascii="Arial" w:hAnsi="Arial" w:cs="Arial"/>
          <w:sz w:val="24"/>
          <w:szCs w:val="24"/>
        </w:rPr>
        <w:t xml:space="preserve">zlokalizowana jest na terenie istniejącego zakładu </w:t>
      </w:r>
      <w:r w:rsidR="00C42E69">
        <w:rPr>
          <w:rFonts w:ascii="Arial" w:hAnsi="Arial" w:cs="Arial"/>
          <w:color w:val="000000"/>
          <w:sz w:val="24"/>
          <w:szCs w:val="24"/>
        </w:rPr>
        <w:t>EGGER</w:t>
      </w:r>
      <w:r w:rsidRPr="001037FD">
        <w:rPr>
          <w:rFonts w:ascii="Arial" w:hAnsi="Arial" w:cs="Arial"/>
          <w:color w:val="000000"/>
          <w:sz w:val="24"/>
          <w:szCs w:val="24"/>
        </w:rPr>
        <w:t xml:space="preserve"> Biskupiec Sp. z o.o. </w:t>
      </w:r>
      <w:r w:rsidRPr="001037FD">
        <w:rPr>
          <w:rFonts w:ascii="Arial" w:hAnsi="Arial" w:cs="Arial"/>
          <w:sz w:val="24"/>
          <w:szCs w:val="24"/>
        </w:rPr>
        <w:t xml:space="preserve">pod adresem: Biskupiec-Kolonia Druga ul. Św. Józefa 1, 11-300 Biskupiec. </w:t>
      </w:r>
    </w:p>
    <w:p w14:paraId="503D52AB" w14:textId="77777777" w:rsidR="00036080" w:rsidRPr="001037FD" w:rsidRDefault="00036080" w:rsidP="00717B45">
      <w:pPr>
        <w:pStyle w:val="Standard"/>
        <w:tabs>
          <w:tab w:val="clear" w:pos="708"/>
        </w:tabs>
        <w:jc w:val="both"/>
        <w:rPr>
          <w:rFonts w:ascii="Arial" w:hAnsi="Arial" w:cs="Arial"/>
        </w:rPr>
      </w:pPr>
    </w:p>
    <w:p w14:paraId="7A19A491" w14:textId="106E2A93" w:rsidR="00717B45" w:rsidRPr="001037FD" w:rsidRDefault="00717B45" w:rsidP="00717B45">
      <w:pPr>
        <w:pStyle w:val="Standard"/>
        <w:tabs>
          <w:tab w:val="clear" w:pos="708"/>
        </w:tabs>
        <w:jc w:val="both"/>
        <w:rPr>
          <w:rFonts w:ascii="Arial" w:hAnsi="Arial" w:cs="Arial"/>
          <w:color w:val="000000"/>
        </w:rPr>
      </w:pPr>
      <w:r w:rsidRPr="001037FD">
        <w:rPr>
          <w:rFonts w:ascii="Arial" w:hAnsi="Arial" w:cs="Arial"/>
        </w:rPr>
        <w:lastRenderedPageBreak/>
        <w:t xml:space="preserve">Prowadzącym instalację oraz </w:t>
      </w:r>
      <w:r w:rsidRPr="001037FD">
        <w:rPr>
          <w:rFonts w:ascii="Arial" w:hAnsi="Arial" w:cs="Arial"/>
          <w:color w:val="000000"/>
        </w:rPr>
        <w:t xml:space="preserve">właścicielem terenu, na którym znajduje się przedmiotowy zakład jest </w:t>
      </w:r>
      <w:r w:rsidR="00C42E69">
        <w:rPr>
          <w:rFonts w:ascii="Arial" w:hAnsi="Arial" w:cs="Arial"/>
          <w:color w:val="000000"/>
        </w:rPr>
        <w:t>EGGER</w:t>
      </w:r>
      <w:r w:rsidRPr="001037FD">
        <w:rPr>
          <w:rFonts w:ascii="Arial" w:hAnsi="Arial" w:cs="Arial"/>
          <w:color w:val="000000"/>
        </w:rPr>
        <w:t xml:space="preserve"> Biskupiec Sp. z o.o., </w:t>
      </w:r>
      <w:r w:rsidRPr="001037FD">
        <w:rPr>
          <w:rFonts w:ascii="Arial" w:hAnsi="Arial" w:cs="Arial"/>
        </w:rPr>
        <w:t>Biskupiec-Kolonia Druga ul. Św. Józefa 1, 11-300 Biskupiec.</w:t>
      </w:r>
      <w:r w:rsidRPr="001037FD">
        <w:rPr>
          <w:rFonts w:ascii="Arial" w:hAnsi="Arial" w:cs="Arial"/>
          <w:color w:val="000000"/>
        </w:rPr>
        <w:t xml:space="preserve"> </w:t>
      </w:r>
    </w:p>
    <w:p w14:paraId="1D21E953" w14:textId="77777777" w:rsidR="00717B45" w:rsidRPr="001037FD" w:rsidRDefault="00717B45" w:rsidP="00717B45">
      <w:pPr>
        <w:pStyle w:val="Standard"/>
        <w:tabs>
          <w:tab w:val="clear" w:pos="708"/>
        </w:tabs>
        <w:jc w:val="both"/>
        <w:rPr>
          <w:rFonts w:ascii="Arial" w:hAnsi="Arial" w:cs="Arial"/>
          <w:lang w:eastAsia="en-US"/>
        </w:rPr>
      </w:pPr>
    </w:p>
    <w:p w14:paraId="7AB23338" w14:textId="3201A76C" w:rsidR="00516E41" w:rsidRPr="001037FD" w:rsidRDefault="00516E41" w:rsidP="00516E41">
      <w:pPr>
        <w:jc w:val="both"/>
        <w:rPr>
          <w:rFonts w:ascii="Arial" w:hAnsi="Arial" w:cs="Arial"/>
          <w:sz w:val="24"/>
          <w:szCs w:val="24"/>
        </w:rPr>
      </w:pPr>
      <w:r w:rsidRPr="001037FD">
        <w:rPr>
          <w:rFonts w:ascii="Arial" w:hAnsi="Arial" w:cs="Arial"/>
          <w:sz w:val="24"/>
          <w:szCs w:val="24"/>
        </w:rPr>
        <w:t>Teren zakładu obejmuje niżej wymienione działki</w:t>
      </w:r>
      <w:r w:rsidR="00F06BC1">
        <w:rPr>
          <w:rFonts w:ascii="Arial" w:hAnsi="Arial" w:cs="Arial"/>
          <w:sz w:val="24"/>
          <w:szCs w:val="24"/>
        </w:rPr>
        <w:t xml:space="preserve"> ewidencyjne</w:t>
      </w:r>
      <w:r w:rsidRPr="001037FD">
        <w:rPr>
          <w:rFonts w:ascii="Arial" w:hAnsi="Arial" w:cs="Arial"/>
          <w:sz w:val="24"/>
          <w:szCs w:val="24"/>
        </w:rPr>
        <w:t>:</w:t>
      </w:r>
    </w:p>
    <w:p w14:paraId="2163E089" w14:textId="2BAA2E66" w:rsidR="00516E41" w:rsidRPr="001037FD" w:rsidRDefault="00516E41" w:rsidP="00516E41">
      <w:pPr>
        <w:jc w:val="both"/>
        <w:rPr>
          <w:rFonts w:ascii="Arial" w:hAnsi="Arial" w:cs="Arial"/>
          <w:sz w:val="24"/>
          <w:szCs w:val="24"/>
        </w:rPr>
      </w:pPr>
      <w:r w:rsidRPr="001037FD">
        <w:rPr>
          <w:rFonts w:ascii="Arial" w:hAnsi="Arial" w:cs="Arial"/>
          <w:sz w:val="24"/>
          <w:szCs w:val="24"/>
        </w:rPr>
        <w:t>- obręb geodezyjny 0001 - Biskupiec Kolonia, działki o nr ew.: 66/3, 66/18, 67/2, 69/10, 80/5, 80/6, 80/7, 80/8, 80/9, 80/10, 80/11, 80/12, 80/13, 80/14, 80/15, 80/16, 80/17, 80/18, 80/22, 169, 176/3, 176/4, 176/7, 183/2, 183/4, 438, 439, 440, 441, 442, 443, 444, 445,</w:t>
      </w:r>
    </w:p>
    <w:p w14:paraId="513382BB" w14:textId="55EA9235" w:rsidR="00516E41" w:rsidRPr="001037FD" w:rsidRDefault="00516E41" w:rsidP="00717B45">
      <w:pPr>
        <w:jc w:val="both"/>
        <w:rPr>
          <w:rFonts w:ascii="Arial" w:hAnsi="Arial" w:cs="Arial"/>
          <w:sz w:val="24"/>
          <w:szCs w:val="24"/>
        </w:rPr>
      </w:pPr>
      <w:r w:rsidRPr="001037FD">
        <w:rPr>
          <w:rFonts w:ascii="Arial" w:hAnsi="Arial" w:cs="Arial"/>
          <w:sz w:val="24"/>
          <w:szCs w:val="24"/>
        </w:rPr>
        <w:t xml:space="preserve">- obręb geodezyjny – miasto Biskupiec 1, działki o nr ew.: 79, 82/2, 105/2, 105/5, 105/7, 105/9, 106/2, 118/10, 118/12, 118/14.  </w:t>
      </w:r>
    </w:p>
    <w:p w14:paraId="7E5C13AD" w14:textId="77777777" w:rsidR="00516E41" w:rsidRPr="001037FD" w:rsidRDefault="00516E41" w:rsidP="00516E41">
      <w:pPr>
        <w:pStyle w:val="Akapitzlist"/>
        <w:widowControl w:val="0"/>
        <w:ind w:left="720"/>
        <w:jc w:val="both"/>
        <w:rPr>
          <w:rFonts w:ascii="Arial" w:hAnsi="Arial" w:cs="Arial"/>
          <w:b/>
        </w:rPr>
      </w:pPr>
    </w:p>
    <w:p w14:paraId="10C143AF" w14:textId="1A6D0FF7" w:rsidR="0078064E" w:rsidRPr="001037FD" w:rsidRDefault="001E6B6C" w:rsidP="00F92BEE">
      <w:pPr>
        <w:pStyle w:val="Akapitzlist"/>
        <w:widowControl w:val="0"/>
        <w:numPr>
          <w:ilvl w:val="0"/>
          <w:numId w:val="138"/>
        </w:numPr>
        <w:tabs>
          <w:tab w:val="clear" w:pos="708"/>
        </w:tabs>
        <w:jc w:val="both"/>
        <w:rPr>
          <w:rFonts w:ascii="Arial" w:hAnsi="Arial" w:cs="Arial"/>
          <w:b/>
          <w:bCs/>
        </w:rPr>
      </w:pPr>
      <w:r w:rsidRPr="001037FD">
        <w:rPr>
          <w:rFonts w:ascii="Arial" w:hAnsi="Arial" w:cs="Arial"/>
          <w:b/>
          <w:bCs/>
        </w:rPr>
        <w:t>Parametry instalacji, w</w:t>
      </w:r>
      <w:r w:rsidR="0078064E" w:rsidRPr="001037FD">
        <w:rPr>
          <w:rFonts w:ascii="Arial" w:hAnsi="Arial" w:cs="Arial"/>
          <w:b/>
          <w:bCs/>
        </w:rPr>
        <w:t>ielkość produkcji i czas pracy instalacji</w:t>
      </w:r>
    </w:p>
    <w:p w14:paraId="387FBB36" w14:textId="77777777" w:rsidR="002F1136" w:rsidRPr="001037FD" w:rsidRDefault="002F1136" w:rsidP="002F1136">
      <w:pPr>
        <w:widowControl w:val="0"/>
        <w:jc w:val="both"/>
        <w:rPr>
          <w:rFonts w:ascii="Arial" w:hAnsi="Arial" w:cs="Arial"/>
          <w:sz w:val="24"/>
          <w:szCs w:val="24"/>
        </w:rPr>
      </w:pPr>
    </w:p>
    <w:p w14:paraId="21BE3B8B" w14:textId="01034ED5" w:rsidR="002F1136" w:rsidRPr="001037FD" w:rsidRDefault="002F1136" w:rsidP="002F1136">
      <w:pPr>
        <w:widowControl w:val="0"/>
        <w:jc w:val="both"/>
        <w:rPr>
          <w:rFonts w:ascii="Arial" w:hAnsi="Arial" w:cs="Arial"/>
          <w:b/>
          <w:sz w:val="24"/>
          <w:szCs w:val="24"/>
        </w:rPr>
      </w:pPr>
      <w:r w:rsidRPr="001037FD">
        <w:rPr>
          <w:rFonts w:ascii="Arial" w:hAnsi="Arial" w:cs="Arial"/>
          <w:sz w:val="24"/>
          <w:szCs w:val="24"/>
        </w:rPr>
        <w:t>Przedmiotowa instalacja jest instalacją istniejącą,</w:t>
      </w:r>
      <w:r w:rsidR="007D269A">
        <w:rPr>
          <w:rFonts w:ascii="Arial" w:hAnsi="Arial" w:cs="Arial"/>
          <w:sz w:val="24"/>
          <w:szCs w:val="24"/>
        </w:rPr>
        <w:t xml:space="preserve"> która</w:t>
      </w:r>
      <w:r w:rsidRPr="001037FD">
        <w:rPr>
          <w:rFonts w:ascii="Arial" w:hAnsi="Arial" w:cs="Arial"/>
          <w:sz w:val="24"/>
          <w:szCs w:val="24"/>
        </w:rPr>
        <w:t xml:space="preserve"> została uruchomiona w II połowie 2019 r. jako instalacja w pełni nowa i jest w bardzo dobrym stanie technicznym, po modernizacji polegającej na zwiększeniu produkcji oraz ilości spalanych odpadów. Instalacja nie pracuje wariantowo.</w:t>
      </w:r>
    </w:p>
    <w:p w14:paraId="16586D13" w14:textId="2F3F99D7" w:rsidR="0078064E" w:rsidRPr="001037FD" w:rsidRDefault="0078064E" w:rsidP="002F1136">
      <w:pPr>
        <w:widowControl w:val="0"/>
        <w:jc w:val="both"/>
        <w:rPr>
          <w:rFonts w:ascii="Arial" w:hAnsi="Arial" w:cs="Arial"/>
          <w:b/>
          <w:sz w:val="24"/>
          <w:szCs w:val="24"/>
        </w:rPr>
      </w:pPr>
      <w:r w:rsidRPr="001037FD">
        <w:rPr>
          <w:rFonts w:ascii="Arial" w:hAnsi="Arial" w:cs="Arial"/>
          <w:sz w:val="24"/>
          <w:szCs w:val="24"/>
        </w:rPr>
        <w:t>Maksymalna zdolność produkcyjna w warunkach normalnego funkcjonowania instalacji</w:t>
      </w:r>
      <w:r w:rsidR="00540B0A" w:rsidRPr="001037FD">
        <w:rPr>
          <w:rFonts w:ascii="Arial" w:hAnsi="Arial" w:cs="Arial"/>
          <w:sz w:val="24"/>
          <w:szCs w:val="24"/>
        </w:rPr>
        <w:t xml:space="preserve"> do</w:t>
      </w:r>
      <w:r w:rsidRPr="001037FD">
        <w:rPr>
          <w:rFonts w:ascii="Arial" w:hAnsi="Arial" w:cs="Arial"/>
          <w:sz w:val="24"/>
          <w:szCs w:val="24"/>
        </w:rPr>
        <w:t xml:space="preserve"> </w:t>
      </w:r>
      <w:r w:rsidR="00540B0A" w:rsidRPr="001037FD">
        <w:rPr>
          <w:rFonts w:ascii="Arial" w:hAnsi="Arial" w:cs="Arial"/>
          <w:sz w:val="24"/>
          <w:szCs w:val="24"/>
        </w:rPr>
        <w:t xml:space="preserve">produkcji płyt drewnopochodnych </w:t>
      </w:r>
      <w:r w:rsidR="002F1136" w:rsidRPr="001037FD">
        <w:rPr>
          <w:rFonts w:ascii="Arial" w:hAnsi="Arial" w:cs="Arial"/>
          <w:sz w:val="24"/>
          <w:szCs w:val="24"/>
        </w:rPr>
        <w:t>po modernizacji</w:t>
      </w:r>
      <w:r w:rsidR="004849C3" w:rsidRPr="001037FD">
        <w:rPr>
          <w:rFonts w:ascii="Arial" w:hAnsi="Arial" w:cs="Arial"/>
          <w:sz w:val="24"/>
          <w:szCs w:val="24"/>
        </w:rPr>
        <w:t xml:space="preserve"> instalacji</w:t>
      </w:r>
      <w:r w:rsidR="002F1136" w:rsidRPr="001037FD">
        <w:rPr>
          <w:rFonts w:ascii="Arial" w:hAnsi="Arial" w:cs="Arial"/>
          <w:sz w:val="24"/>
          <w:szCs w:val="24"/>
        </w:rPr>
        <w:t xml:space="preserve"> będzie </w:t>
      </w:r>
      <w:r w:rsidRPr="001037FD">
        <w:rPr>
          <w:rFonts w:ascii="Arial" w:hAnsi="Arial" w:cs="Arial"/>
          <w:sz w:val="24"/>
          <w:szCs w:val="24"/>
        </w:rPr>
        <w:t>wynosi</w:t>
      </w:r>
      <w:r w:rsidR="002F1136" w:rsidRPr="001037FD">
        <w:rPr>
          <w:rFonts w:ascii="Arial" w:hAnsi="Arial" w:cs="Arial"/>
          <w:sz w:val="24"/>
          <w:szCs w:val="24"/>
        </w:rPr>
        <w:t>ć</w:t>
      </w:r>
      <w:r w:rsidRPr="001037FD">
        <w:rPr>
          <w:rFonts w:ascii="Arial" w:hAnsi="Arial" w:cs="Arial"/>
          <w:sz w:val="24"/>
          <w:szCs w:val="24"/>
        </w:rPr>
        <w:t xml:space="preserve">: </w:t>
      </w:r>
    </w:p>
    <w:p w14:paraId="595D2574" w14:textId="77777777" w:rsidR="0078064E" w:rsidRPr="001037FD" w:rsidRDefault="0078064E" w:rsidP="00B96056">
      <w:pPr>
        <w:pStyle w:val="Akapitzlist"/>
        <w:numPr>
          <w:ilvl w:val="0"/>
          <w:numId w:val="70"/>
        </w:numPr>
        <w:autoSpaceDE w:val="0"/>
        <w:adjustRightInd w:val="0"/>
        <w:spacing w:after="14"/>
        <w:rPr>
          <w:rFonts w:ascii="Arial" w:hAnsi="Arial" w:cs="Arial"/>
        </w:rPr>
      </w:pPr>
      <w:r w:rsidRPr="001037FD">
        <w:rPr>
          <w:rFonts w:ascii="Arial" w:hAnsi="Arial" w:cs="Arial"/>
        </w:rPr>
        <w:t>produkcja surowych płyt wiórowych: 3500 m</w:t>
      </w:r>
      <w:r w:rsidRPr="001037FD">
        <w:rPr>
          <w:rFonts w:ascii="Arial" w:hAnsi="Arial" w:cs="Arial"/>
          <w:vertAlign w:val="superscript"/>
        </w:rPr>
        <w:t>3</w:t>
      </w:r>
      <w:r w:rsidRPr="001037FD">
        <w:rPr>
          <w:rFonts w:ascii="Arial" w:hAnsi="Arial" w:cs="Arial"/>
        </w:rPr>
        <w:t xml:space="preserve">/dobę, 900 000 m³/rok, </w:t>
      </w:r>
    </w:p>
    <w:p w14:paraId="6572ABC7" w14:textId="77777777" w:rsidR="0078064E" w:rsidRPr="001037FD" w:rsidRDefault="0078064E" w:rsidP="00B96056">
      <w:pPr>
        <w:pStyle w:val="Akapitzlist"/>
        <w:numPr>
          <w:ilvl w:val="0"/>
          <w:numId w:val="70"/>
        </w:numPr>
        <w:autoSpaceDE w:val="0"/>
        <w:adjustRightInd w:val="0"/>
        <w:spacing w:after="14"/>
        <w:rPr>
          <w:rFonts w:ascii="Arial" w:hAnsi="Arial" w:cs="Arial"/>
        </w:rPr>
      </w:pPr>
      <w:r w:rsidRPr="001037FD">
        <w:rPr>
          <w:rFonts w:ascii="Arial" w:hAnsi="Arial" w:cs="Arial"/>
        </w:rPr>
        <w:t>produkcja płyt laminowanych: 50 000 000 m</w:t>
      </w:r>
      <w:r w:rsidRPr="001037FD">
        <w:rPr>
          <w:rFonts w:ascii="Arial" w:hAnsi="Arial" w:cs="Arial"/>
          <w:vertAlign w:val="superscript"/>
        </w:rPr>
        <w:t>2</w:t>
      </w:r>
      <w:r w:rsidRPr="001037FD">
        <w:rPr>
          <w:rFonts w:ascii="Arial" w:hAnsi="Arial" w:cs="Arial"/>
        </w:rPr>
        <w:t xml:space="preserve">/rok, </w:t>
      </w:r>
    </w:p>
    <w:p w14:paraId="7B34ECEC" w14:textId="77777777" w:rsidR="0078064E" w:rsidRPr="001037FD" w:rsidRDefault="0078064E" w:rsidP="00B96056">
      <w:pPr>
        <w:pStyle w:val="Akapitzlist"/>
        <w:numPr>
          <w:ilvl w:val="0"/>
          <w:numId w:val="70"/>
        </w:numPr>
        <w:autoSpaceDE w:val="0"/>
        <w:adjustRightInd w:val="0"/>
        <w:spacing w:after="14"/>
        <w:rPr>
          <w:rFonts w:ascii="Arial" w:hAnsi="Arial" w:cs="Arial"/>
        </w:rPr>
      </w:pPr>
      <w:r w:rsidRPr="001037FD">
        <w:rPr>
          <w:rFonts w:ascii="Arial" w:hAnsi="Arial" w:cs="Arial"/>
        </w:rPr>
        <w:t>produkcja papieru impregnowanego: 175 000 000 m</w:t>
      </w:r>
      <w:r w:rsidRPr="001037FD">
        <w:rPr>
          <w:rFonts w:ascii="Arial" w:hAnsi="Arial" w:cs="Arial"/>
          <w:vertAlign w:val="superscript"/>
        </w:rPr>
        <w:t>2</w:t>
      </w:r>
      <w:r w:rsidRPr="001037FD">
        <w:rPr>
          <w:rFonts w:ascii="Arial" w:hAnsi="Arial" w:cs="Arial"/>
        </w:rPr>
        <w:t xml:space="preserve">/rok, </w:t>
      </w:r>
    </w:p>
    <w:p w14:paraId="38720EB3" w14:textId="671C8ECF" w:rsidR="0078064E" w:rsidRPr="001037FD" w:rsidRDefault="0078064E" w:rsidP="00B96056">
      <w:pPr>
        <w:pStyle w:val="Akapitzlist"/>
        <w:numPr>
          <w:ilvl w:val="0"/>
          <w:numId w:val="70"/>
        </w:numPr>
        <w:autoSpaceDE w:val="0"/>
        <w:adjustRightInd w:val="0"/>
        <w:rPr>
          <w:rFonts w:ascii="Arial" w:hAnsi="Arial" w:cs="Arial"/>
        </w:rPr>
      </w:pPr>
      <w:proofErr w:type="spellStart"/>
      <w:r w:rsidRPr="001037FD">
        <w:rPr>
          <w:rFonts w:ascii="Arial" w:hAnsi="Arial" w:cs="Arial"/>
        </w:rPr>
        <w:t>postforming</w:t>
      </w:r>
      <w:proofErr w:type="spellEnd"/>
      <w:r w:rsidRPr="001037FD">
        <w:rPr>
          <w:rFonts w:ascii="Arial" w:hAnsi="Arial" w:cs="Arial"/>
        </w:rPr>
        <w:t xml:space="preserve"> – dalsze uszlachetnianie produktów: 6 000 000 m</w:t>
      </w:r>
      <w:r w:rsidRPr="001037FD">
        <w:rPr>
          <w:rFonts w:ascii="Arial" w:hAnsi="Arial" w:cs="Arial"/>
          <w:vertAlign w:val="superscript"/>
        </w:rPr>
        <w:t>2</w:t>
      </w:r>
      <w:r w:rsidRPr="001037FD">
        <w:rPr>
          <w:rFonts w:ascii="Arial" w:hAnsi="Arial" w:cs="Arial"/>
        </w:rPr>
        <w:t xml:space="preserve">/rok. </w:t>
      </w:r>
    </w:p>
    <w:p w14:paraId="0AAAB156" w14:textId="77777777" w:rsidR="0078064E" w:rsidRPr="001037FD" w:rsidRDefault="0078064E" w:rsidP="0078064E">
      <w:pPr>
        <w:autoSpaceDE w:val="0"/>
        <w:autoSpaceDN w:val="0"/>
        <w:adjustRightInd w:val="0"/>
        <w:rPr>
          <w:rFonts w:ascii="Arial" w:hAnsi="Arial" w:cs="Arial"/>
          <w:sz w:val="24"/>
          <w:szCs w:val="24"/>
        </w:rPr>
      </w:pPr>
    </w:p>
    <w:p w14:paraId="39FE9497" w14:textId="78F215A6" w:rsidR="004849C3" w:rsidRPr="001037FD" w:rsidRDefault="004849C3" w:rsidP="004849C3">
      <w:pPr>
        <w:contextualSpacing/>
        <w:jc w:val="both"/>
        <w:rPr>
          <w:rFonts w:ascii="Arial" w:hAnsi="Arial" w:cs="Arial"/>
          <w:sz w:val="24"/>
          <w:szCs w:val="24"/>
        </w:rPr>
      </w:pPr>
      <w:r w:rsidRPr="001037FD">
        <w:rPr>
          <w:rFonts w:ascii="Arial" w:hAnsi="Arial" w:cs="Arial"/>
          <w:sz w:val="24"/>
          <w:szCs w:val="24"/>
        </w:rPr>
        <w:t>Łączna nominalna moc u</w:t>
      </w:r>
      <w:r w:rsidR="00540B0A" w:rsidRPr="001037FD">
        <w:rPr>
          <w:rFonts w:ascii="Arial" w:hAnsi="Arial" w:cs="Arial"/>
          <w:sz w:val="24"/>
          <w:szCs w:val="24"/>
        </w:rPr>
        <w:t>rządze</w:t>
      </w:r>
      <w:r w:rsidRPr="001037FD">
        <w:rPr>
          <w:rFonts w:ascii="Arial" w:hAnsi="Arial" w:cs="Arial"/>
          <w:sz w:val="24"/>
          <w:szCs w:val="24"/>
        </w:rPr>
        <w:t>ń</w:t>
      </w:r>
      <w:r w:rsidR="00540B0A" w:rsidRPr="001037FD">
        <w:rPr>
          <w:rFonts w:ascii="Arial" w:hAnsi="Arial" w:cs="Arial"/>
          <w:sz w:val="24"/>
          <w:szCs w:val="24"/>
        </w:rPr>
        <w:t xml:space="preserve"> do spalania paliw </w:t>
      </w:r>
      <w:r w:rsidRPr="001037FD">
        <w:rPr>
          <w:rFonts w:ascii="Arial" w:hAnsi="Arial" w:cs="Arial"/>
          <w:sz w:val="24"/>
          <w:szCs w:val="24"/>
        </w:rPr>
        <w:t>będzie wynosić</w:t>
      </w:r>
      <w:r w:rsidR="00540B0A" w:rsidRPr="001037FD">
        <w:rPr>
          <w:rFonts w:ascii="Arial" w:hAnsi="Arial" w:cs="Arial"/>
          <w:sz w:val="24"/>
          <w:szCs w:val="24"/>
        </w:rPr>
        <w:t xml:space="preserve"> </w:t>
      </w:r>
      <w:r w:rsidR="00F06BC1">
        <w:rPr>
          <w:rFonts w:ascii="Arial" w:hAnsi="Arial" w:cs="Arial"/>
          <w:sz w:val="24"/>
          <w:szCs w:val="24"/>
        </w:rPr>
        <w:t>162</w:t>
      </w:r>
      <w:r w:rsidRPr="001037FD">
        <w:rPr>
          <w:rFonts w:ascii="Arial" w:hAnsi="Arial" w:cs="Arial"/>
          <w:sz w:val="24"/>
          <w:szCs w:val="24"/>
        </w:rPr>
        <w:t>,</w:t>
      </w:r>
      <w:r w:rsidR="00F06BC1">
        <w:rPr>
          <w:rFonts w:ascii="Arial" w:hAnsi="Arial" w:cs="Arial"/>
          <w:sz w:val="24"/>
          <w:szCs w:val="24"/>
        </w:rPr>
        <w:t xml:space="preserve">843 </w:t>
      </w:r>
      <w:r w:rsidRPr="001037FD">
        <w:rPr>
          <w:rFonts w:ascii="Arial" w:hAnsi="Arial" w:cs="Arial"/>
          <w:sz w:val="24"/>
          <w:szCs w:val="24"/>
        </w:rPr>
        <w:t>MW</w:t>
      </w:r>
      <w:r w:rsidR="00540B0A" w:rsidRPr="001037FD">
        <w:rPr>
          <w:rFonts w:ascii="Arial" w:hAnsi="Arial" w:cs="Arial"/>
          <w:sz w:val="24"/>
          <w:szCs w:val="24"/>
        </w:rPr>
        <w:t xml:space="preserve"> </w:t>
      </w:r>
      <w:r w:rsidR="00E23505" w:rsidRPr="001037FD">
        <w:rPr>
          <w:rFonts w:ascii="Arial" w:hAnsi="Arial" w:cs="Arial"/>
          <w:sz w:val="24"/>
          <w:szCs w:val="24"/>
        </w:rPr>
        <w:br/>
      </w:r>
      <w:r w:rsidRPr="001037FD">
        <w:rPr>
          <w:rFonts w:ascii="Arial" w:hAnsi="Arial" w:cs="Arial"/>
          <w:sz w:val="24"/>
          <w:szCs w:val="24"/>
        </w:rPr>
        <w:t xml:space="preserve">i </w:t>
      </w:r>
      <w:r w:rsidR="00540B0A" w:rsidRPr="001037FD">
        <w:rPr>
          <w:rFonts w:ascii="Arial" w:hAnsi="Arial" w:cs="Arial"/>
          <w:sz w:val="24"/>
          <w:szCs w:val="24"/>
        </w:rPr>
        <w:t>obejmuj</w:t>
      </w:r>
      <w:r w:rsidRPr="001037FD">
        <w:rPr>
          <w:rFonts w:ascii="Arial" w:hAnsi="Arial" w:cs="Arial"/>
          <w:sz w:val="24"/>
          <w:szCs w:val="24"/>
        </w:rPr>
        <w:t>e</w:t>
      </w:r>
      <w:r w:rsidR="00540B0A" w:rsidRPr="001037FD">
        <w:rPr>
          <w:rFonts w:ascii="Arial" w:hAnsi="Arial" w:cs="Arial"/>
          <w:sz w:val="24"/>
          <w:szCs w:val="24"/>
        </w:rPr>
        <w:t>:</w:t>
      </w:r>
    </w:p>
    <w:p w14:paraId="79C46A51" w14:textId="60AAF3FE" w:rsidR="004849C3" w:rsidRPr="001037FD" w:rsidRDefault="00540B0A" w:rsidP="00B96056">
      <w:pPr>
        <w:pStyle w:val="Akapitzlist"/>
        <w:numPr>
          <w:ilvl w:val="0"/>
          <w:numId w:val="96"/>
        </w:numPr>
        <w:contextualSpacing/>
        <w:jc w:val="both"/>
        <w:rPr>
          <w:rFonts w:ascii="Arial" w:hAnsi="Arial" w:cs="Arial"/>
        </w:rPr>
      </w:pPr>
      <w:r w:rsidRPr="001037FD">
        <w:rPr>
          <w:rFonts w:ascii="Arial" w:hAnsi="Arial" w:cs="Arial"/>
        </w:rPr>
        <w:t>źródła o łącznej nominalnej mocy 129,3 MW, w których produkty spalania wykorzystywane są do bezpośredniego ogrzewania, suszenia materiałów: generator gorącego gazu (HGG)</w:t>
      </w:r>
      <w:r w:rsidR="00F06BC1">
        <w:rPr>
          <w:rFonts w:ascii="Arial" w:hAnsi="Arial" w:cs="Arial"/>
        </w:rPr>
        <w:t xml:space="preserve"> o nominalnej mocy</w:t>
      </w:r>
      <w:r w:rsidRPr="001037FD">
        <w:rPr>
          <w:rFonts w:ascii="Arial" w:hAnsi="Arial" w:cs="Arial"/>
        </w:rPr>
        <w:t xml:space="preserve"> 55 MW, komora spalania 40 MW, rezerwowa komora spalania </w:t>
      </w:r>
      <w:r w:rsidRPr="001037FD">
        <w:rPr>
          <w:rFonts w:ascii="Arial" w:hAnsi="Arial" w:cs="Arial"/>
          <w:iCs/>
        </w:rPr>
        <w:t>30MW</w:t>
      </w:r>
      <w:r w:rsidRPr="001037FD">
        <w:rPr>
          <w:rFonts w:ascii="Arial" w:hAnsi="Arial" w:cs="Arial"/>
        </w:rPr>
        <w:t>,</w:t>
      </w:r>
      <w:r w:rsidRPr="001037FD">
        <w:rPr>
          <w:rFonts w:ascii="Arial" w:eastAsia="Calibri" w:hAnsi="Arial" w:cs="Arial"/>
          <w:lang w:eastAsia="en-US"/>
        </w:rPr>
        <w:t xml:space="preserve"> </w:t>
      </w:r>
      <w:r w:rsidRPr="001037FD">
        <w:rPr>
          <w:rFonts w:ascii="Arial" w:hAnsi="Arial" w:cs="Arial"/>
        </w:rPr>
        <w:t xml:space="preserve">palnik do bezpośredniego suszenia impregnowanego papieru o nominalnej mocy 4,3 MW, </w:t>
      </w:r>
    </w:p>
    <w:p w14:paraId="4C18D851" w14:textId="4338920F" w:rsidR="004849C3" w:rsidRPr="001037FD" w:rsidRDefault="00540B0A" w:rsidP="00B96056">
      <w:pPr>
        <w:pStyle w:val="Akapitzlist"/>
        <w:numPr>
          <w:ilvl w:val="0"/>
          <w:numId w:val="96"/>
        </w:numPr>
        <w:contextualSpacing/>
        <w:jc w:val="both"/>
        <w:rPr>
          <w:rFonts w:ascii="Arial" w:hAnsi="Arial" w:cs="Arial"/>
        </w:rPr>
      </w:pPr>
      <w:r w:rsidRPr="001037FD">
        <w:rPr>
          <w:rFonts w:ascii="Arial" w:hAnsi="Arial" w:cs="Arial"/>
        </w:rPr>
        <w:t>średnie źródła energetycznego spalania paliw, o łącznej nominalnej mocy 32,272 MW: kocioł wspomagający do podgrzewania oleju o nominalnej mocy 13,9 MW, kocioł grzewczy o nominalnej mocy 1,272 MW, kocioł grzewczy ciepłej wody o nominalnej mocy 9,8 MW, 5 awaryjnych agregatów prądotwórczych o łącznej nominalnej mocy 7,3MW,</w:t>
      </w:r>
    </w:p>
    <w:p w14:paraId="147A1261" w14:textId="5F39EBD3" w:rsidR="00540B0A" w:rsidRPr="001037FD" w:rsidRDefault="00540B0A" w:rsidP="00B96056">
      <w:pPr>
        <w:pStyle w:val="Akapitzlist"/>
        <w:numPr>
          <w:ilvl w:val="0"/>
          <w:numId w:val="96"/>
        </w:numPr>
        <w:contextualSpacing/>
        <w:jc w:val="both"/>
        <w:rPr>
          <w:rFonts w:ascii="Arial" w:hAnsi="Arial" w:cs="Arial"/>
        </w:rPr>
      </w:pPr>
      <w:r w:rsidRPr="001037FD">
        <w:rPr>
          <w:rFonts w:ascii="Arial" w:hAnsi="Arial" w:cs="Arial"/>
        </w:rPr>
        <w:t xml:space="preserve">3 silniki pomp awaryjnych systemu p. </w:t>
      </w:r>
      <w:proofErr w:type="spellStart"/>
      <w:r w:rsidRPr="001037FD">
        <w:rPr>
          <w:rFonts w:ascii="Arial" w:hAnsi="Arial" w:cs="Arial"/>
        </w:rPr>
        <w:t>poż</w:t>
      </w:r>
      <w:proofErr w:type="spellEnd"/>
      <w:r w:rsidRPr="001037FD">
        <w:rPr>
          <w:rFonts w:ascii="Arial" w:hAnsi="Arial" w:cs="Arial"/>
        </w:rPr>
        <w:t xml:space="preserve"> o łącznej nominalnej mocy 1,271 MW;</w:t>
      </w:r>
    </w:p>
    <w:p w14:paraId="2A1FBD0D" w14:textId="77777777" w:rsidR="00540B0A" w:rsidRPr="001037FD" w:rsidRDefault="00540B0A" w:rsidP="00540B0A">
      <w:pPr>
        <w:pStyle w:val="Akapitzlist"/>
        <w:ind w:left="567"/>
        <w:jc w:val="both"/>
        <w:rPr>
          <w:rFonts w:ascii="Arial" w:hAnsi="Arial" w:cs="Arial"/>
          <w:color w:val="FF0000"/>
        </w:rPr>
      </w:pPr>
    </w:p>
    <w:p w14:paraId="1EA45CD6" w14:textId="195F4F29" w:rsidR="00540B0A" w:rsidRPr="001037FD" w:rsidRDefault="004849C3" w:rsidP="004849C3">
      <w:pPr>
        <w:contextualSpacing/>
        <w:jc w:val="both"/>
        <w:rPr>
          <w:rFonts w:ascii="Arial" w:hAnsi="Arial" w:cs="Arial"/>
          <w:bCs/>
          <w:iCs/>
          <w:sz w:val="24"/>
          <w:szCs w:val="24"/>
        </w:rPr>
      </w:pPr>
      <w:r w:rsidRPr="001037FD">
        <w:rPr>
          <w:rFonts w:ascii="Arial" w:hAnsi="Arial" w:cs="Arial"/>
          <w:sz w:val="24"/>
          <w:szCs w:val="24"/>
        </w:rPr>
        <w:t xml:space="preserve">Maksymalna zdolność przerobowa urządzenia do </w:t>
      </w:r>
      <w:r w:rsidR="00540B0A" w:rsidRPr="001037FD">
        <w:rPr>
          <w:rFonts w:ascii="Arial" w:hAnsi="Arial" w:cs="Arial"/>
          <w:bCs/>
          <w:sz w:val="24"/>
          <w:szCs w:val="24"/>
        </w:rPr>
        <w:t>termiczne</w:t>
      </w:r>
      <w:r w:rsidRPr="001037FD">
        <w:rPr>
          <w:rFonts w:ascii="Arial" w:hAnsi="Arial" w:cs="Arial"/>
          <w:bCs/>
          <w:sz w:val="24"/>
          <w:szCs w:val="24"/>
        </w:rPr>
        <w:t>go</w:t>
      </w:r>
      <w:r w:rsidR="00540B0A" w:rsidRPr="001037FD">
        <w:rPr>
          <w:rFonts w:ascii="Arial" w:hAnsi="Arial" w:cs="Arial"/>
          <w:bCs/>
          <w:sz w:val="24"/>
          <w:szCs w:val="24"/>
        </w:rPr>
        <w:t xml:space="preserve"> przekształcani</w:t>
      </w:r>
      <w:r w:rsidR="00F06BC1">
        <w:rPr>
          <w:rFonts w:ascii="Arial" w:hAnsi="Arial" w:cs="Arial"/>
          <w:bCs/>
          <w:sz w:val="24"/>
          <w:szCs w:val="24"/>
        </w:rPr>
        <w:t>a</w:t>
      </w:r>
      <w:r w:rsidR="00540B0A" w:rsidRPr="001037FD">
        <w:rPr>
          <w:rFonts w:ascii="Arial" w:hAnsi="Arial" w:cs="Arial"/>
          <w:bCs/>
          <w:sz w:val="24"/>
          <w:szCs w:val="24"/>
        </w:rPr>
        <w:t xml:space="preserve"> odpadów innych niż niebezpieczne </w:t>
      </w:r>
      <w:r w:rsidR="00540B0A" w:rsidRPr="001037FD">
        <w:rPr>
          <w:rFonts w:ascii="Arial" w:hAnsi="Arial" w:cs="Arial"/>
          <w:bCs/>
          <w:iCs/>
          <w:sz w:val="24"/>
          <w:szCs w:val="24"/>
        </w:rPr>
        <w:t xml:space="preserve">w postaci </w:t>
      </w:r>
      <w:r w:rsidR="00540B0A" w:rsidRPr="001037FD">
        <w:rPr>
          <w:rFonts w:ascii="Arial" w:hAnsi="Arial" w:cs="Arial"/>
          <w:bCs/>
          <w:sz w:val="24"/>
          <w:szCs w:val="24"/>
        </w:rPr>
        <w:t>pyłów wytwarzanych w instalacji do produkcji płyt wiórowych w zakładzie w Biskupcu, prowadzon</w:t>
      </w:r>
      <w:r w:rsidR="00012AED" w:rsidRPr="001037FD">
        <w:rPr>
          <w:rFonts w:ascii="Arial" w:hAnsi="Arial" w:cs="Arial"/>
          <w:bCs/>
          <w:sz w:val="24"/>
          <w:szCs w:val="24"/>
        </w:rPr>
        <w:t>a</w:t>
      </w:r>
      <w:r w:rsidR="00540B0A" w:rsidRPr="001037FD">
        <w:rPr>
          <w:rFonts w:ascii="Arial" w:hAnsi="Arial" w:cs="Arial"/>
          <w:bCs/>
          <w:sz w:val="24"/>
          <w:szCs w:val="24"/>
        </w:rPr>
        <w:t xml:space="preserve"> w generatorze gorącego gazu (HGG) </w:t>
      </w:r>
      <w:r w:rsidR="00F06BC1">
        <w:rPr>
          <w:rFonts w:ascii="Arial" w:hAnsi="Arial" w:cs="Arial"/>
          <w:bCs/>
          <w:sz w:val="24"/>
          <w:szCs w:val="24"/>
        </w:rPr>
        <w:t xml:space="preserve">o nominalnej mocy </w:t>
      </w:r>
      <w:r w:rsidR="00540B0A" w:rsidRPr="001037FD">
        <w:rPr>
          <w:rFonts w:ascii="Arial" w:hAnsi="Arial" w:cs="Arial"/>
          <w:bCs/>
          <w:sz w:val="24"/>
          <w:szCs w:val="24"/>
        </w:rPr>
        <w:t xml:space="preserve">55 MW, </w:t>
      </w:r>
      <w:r w:rsidR="00012AED" w:rsidRPr="001037FD">
        <w:rPr>
          <w:rFonts w:ascii="Arial" w:hAnsi="Arial" w:cs="Arial"/>
          <w:bCs/>
          <w:sz w:val="24"/>
          <w:szCs w:val="24"/>
        </w:rPr>
        <w:t>będzie wynosić</w:t>
      </w:r>
      <w:r w:rsidR="00540B0A" w:rsidRPr="001037FD">
        <w:rPr>
          <w:rFonts w:ascii="Arial" w:hAnsi="Arial" w:cs="Arial"/>
          <w:bCs/>
          <w:sz w:val="24"/>
          <w:szCs w:val="24"/>
        </w:rPr>
        <w:t xml:space="preserve"> </w:t>
      </w:r>
      <w:r w:rsidR="00540B0A" w:rsidRPr="00F06BC1">
        <w:rPr>
          <w:rFonts w:ascii="Arial" w:hAnsi="Arial" w:cs="Arial"/>
          <w:bCs/>
          <w:sz w:val="24"/>
          <w:szCs w:val="24"/>
        </w:rPr>
        <w:t>12,97 Mg odpadów na godzinę, 311,28 Mg odpadów na dobę</w:t>
      </w:r>
      <w:r w:rsidR="00012AED" w:rsidRPr="00F06BC1">
        <w:rPr>
          <w:rFonts w:ascii="Arial" w:hAnsi="Arial" w:cs="Arial"/>
          <w:bCs/>
          <w:sz w:val="24"/>
          <w:szCs w:val="24"/>
        </w:rPr>
        <w:t>, 83 419 Mg odpadów/rok</w:t>
      </w:r>
      <w:r w:rsidR="00540B0A" w:rsidRPr="00F06BC1">
        <w:rPr>
          <w:rFonts w:ascii="Arial" w:hAnsi="Arial" w:cs="Arial"/>
          <w:bCs/>
          <w:sz w:val="24"/>
          <w:szCs w:val="24"/>
        </w:rPr>
        <w:t>.</w:t>
      </w:r>
    </w:p>
    <w:p w14:paraId="307CBA18" w14:textId="77777777" w:rsidR="00A47D41" w:rsidRPr="001037FD" w:rsidRDefault="00A47D41" w:rsidP="00DB5051">
      <w:pPr>
        <w:jc w:val="both"/>
        <w:rPr>
          <w:rFonts w:ascii="Arial" w:hAnsi="Arial" w:cs="Arial"/>
          <w:sz w:val="24"/>
          <w:szCs w:val="24"/>
        </w:rPr>
      </w:pPr>
    </w:p>
    <w:p w14:paraId="5B22E7CB" w14:textId="14ADCC94" w:rsidR="00A47D41" w:rsidRPr="001037FD" w:rsidRDefault="0078064E" w:rsidP="00DB5051">
      <w:pPr>
        <w:jc w:val="both"/>
        <w:rPr>
          <w:rFonts w:ascii="Arial" w:hAnsi="Arial" w:cs="Arial"/>
          <w:sz w:val="24"/>
          <w:szCs w:val="24"/>
        </w:rPr>
      </w:pPr>
      <w:r w:rsidRPr="001037FD">
        <w:rPr>
          <w:rFonts w:ascii="Arial" w:hAnsi="Arial" w:cs="Arial"/>
          <w:sz w:val="24"/>
          <w:szCs w:val="24"/>
        </w:rPr>
        <w:t xml:space="preserve">Instalacja będzie pracowała 24 godziny na dobę, przez 365 dni w roku co daje łącznie </w:t>
      </w:r>
      <w:r w:rsidRPr="001037FD">
        <w:rPr>
          <w:rFonts w:ascii="Arial" w:hAnsi="Arial" w:cs="Arial"/>
          <w:b/>
          <w:bCs/>
          <w:sz w:val="24"/>
          <w:szCs w:val="24"/>
        </w:rPr>
        <w:t>8760 h</w:t>
      </w:r>
      <w:r w:rsidRPr="001037FD">
        <w:rPr>
          <w:rFonts w:ascii="Arial" w:hAnsi="Arial" w:cs="Arial"/>
          <w:sz w:val="24"/>
          <w:szCs w:val="24"/>
        </w:rPr>
        <w:t>.</w:t>
      </w:r>
    </w:p>
    <w:bookmarkEnd w:id="5"/>
    <w:p w14:paraId="5078768C" w14:textId="4632E0A9" w:rsidR="002511A0" w:rsidRPr="001037FD" w:rsidRDefault="002511A0" w:rsidP="00F92BEE">
      <w:pPr>
        <w:pStyle w:val="Akapitzlist"/>
        <w:numPr>
          <w:ilvl w:val="0"/>
          <w:numId w:val="138"/>
        </w:numPr>
        <w:jc w:val="both"/>
        <w:rPr>
          <w:rFonts w:ascii="Arial" w:hAnsi="Arial" w:cs="Arial"/>
          <w:b/>
        </w:rPr>
      </w:pPr>
      <w:r w:rsidRPr="001037FD">
        <w:rPr>
          <w:rFonts w:ascii="Arial" w:hAnsi="Arial" w:cs="Arial"/>
          <w:b/>
        </w:rPr>
        <w:t>Charakterystyka instalacji, zastosowanych urządzeń i technologii</w:t>
      </w:r>
    </w:p>
    <w:p w14:paraId="7D345EF3" w14:textId="77777777" w:rsidR="006573F0" w:rsidRPr="001037FD" w:rsidRDefault="006573F0" w:rsidP="005043A4">
      <w:pPr>
        <w:pStyle w:val="Standard"/>
        <w:tabs>
          <w:tab w:val="clear" w:pos="708"/>
        </w:tabs>
        <w:jc w:val="both"/>
        <w:rPr>
          <w:rFonts w:ascii="Arial" w:hAnsi="Arial" w:cs="Arial"/>
          <w:lang w:eastAsia="en-US"/>
        </w:rPr>
      </w:pPr>
    </w:p>
    <w:p w14:paraId="62B6E1D3" w14:textId="64FA8273" w:rsidR="00227861" w:rsidRPr="001037FD" w:rsidRDefault="00227861" w:rsidP="00F92BEE">
      <w:pPr>
        <w:pStyle w:val="Akapitzlist"/>
        <w:numPr>
          <w:ilvl w:val="1"/>
          <w:numId w:val="138"/>
        </w:numPr>
        <w:jc w:val="both"/>
        <w:rPr>
          <w:rFonts w:ascii="Arial" w:hAnsi="Arial" w:cs="Arial"/>
        </w:rPr>
      </w:pPr>
      <w:r w:rsidRPr="001037FD">
        <w:rPr>
          <w:rFonts w:ascii="Arial" w:hAnsi="Arial" w:cs="Arial"/>
        </w:rPr>
        <w:t>Obiekty budowlane, obiekty infrastruktury oraz urz</w:t>
      </w:r>
      <w:r w:rsidRPr="001037FD">
        <w:rPr>
          <w:rFonts w:ascii="Arial" w:eastAsia="TimesNewRoman,Bold" w:hAnsi="Arial" w:cs="Arial"/>
        </w:rPr>
        <w:t>ą</w:t>
      </w:r>
      <w:r w:rsidRPr="001037FD">
        <w:rPr>
          <w:rFonts w:ascii="Arial" w:hAnsi="Arial" w:cs="Arial"/>
        </w:rPr>
        <w:t>dzenia znajduj</w:t>
      </w:r>
      <w:r w:rsidRPr="001037FD">
        <w:rPr>
          <w:rFonts w:ascii="Arial" w:eastAsia="TimesNewRoman,Bold" w:hAnsi="Arial" w:cs="Arial"/>
        </w:rPr>
        <w:t>ą</w:t>
      </w:r>
      <w:r w:rsidRPr="001037FD">
        <w:rPr>
          <w:rFonts w:ascii="Arial" w:hAnsi="Arial" w:cs="Arial"/>
        </w:rPr>
        <w:t>ce si</w:t>
      </w:r>
      <w:r w:rsidRPr="001037FD">
        <w:rPr>
          <w:rFonts w:ascii="Arial" w:eastAsia="TimesNewRoman,Bold" w:hAnsi="Arial" w:cs="Arial"/>
        </w:rPr>
        <w:t xml:space="preserve">ę </w:t>
      </w:r>
      <w:r w:rsidRPr="001037FD">
        <w:rPr>
          <w:rFonts w:ascii="Arial" w:hAnsi="Arial" w:cs="Arial"/>
        </w:rPr>
        <w:t>na terenie zakładu:</w:t>
      </w:r>
    </w:p>
    <w:p w14:paraId="456F2A96" w14:textId="77777777" w:rsidR="00E23505" w:rsidRPr="00FA46F8" w:rsidRDefault="00E23505" w:rsidP="00FA46F8">
      <w:pPr>
        <w:jc w:val="both"/>
        <w:rPr>
          <w:rFonts w:ascii="Arial" w:hAnsi="Arial" w:cs="Arial"/>
        </w:rPr>
      </w:pPr>
    </w:p>
    <w:p w14:paraId="0DD36710" w14:textId="089CEB5A" w:rsidR="00227861" w:rsidRPr="00FA46F8" w:rsidRDefault="00227861" w:rsidP="00E23505">
      <w:pPr>
        <w:keepNext/>
        <w:ind w:left="1418" w:hanging="1418"/>
        <w:jc w:val="both"/>
        <w:rPr>
          <w:rFonts w:ascii="Arial" w:hAnsi="Arial" w:cs="Arial"/>
          <w:sz w:val="24"/>
          <w:szCs w:val="24"/>
        </w:rPr>
      </w:pPr>
      <w:r w:rsidRPr="00FA46F8">
        <w:rPr>
          <w:rFonts w:ascii="Arial" w:hAnsi="Arial" w:cs="Arial"/>
          <w:b/>
          <w:sz w:val="24"/>
          <w:szCs w:val="24"/>
        </w:rPr>
        <w:t xml:space="preserve">Tabela nr </w:t>
      </w:r>
      <w:r w:rsidR="00265E06" w:rsidRPr="00FA46F8">
        <w:rPr>
          <w:rFonts w:ascii="Arial" w:hAnsi="Arial" w:cs="Arial"/>
          <w:b/>
          <w:sz w:val="24"/>
          <w:szCs w:val="24"/>
        </w:rPr>
        <w:t>1</w:t>
      </w:r>
      <w:r w:rsidRPr="00FA46F8">
        <w:rPr>
          <w:rFonts w:ascii="Arial" w:hAnsi="Arial" w:cs="Arial"/>
          <w:sz w:val="24"/>
          <w:szCs w:val="24"/>
        </w:rPr>
        <w:t xml:space="preserve"> Wykaz głównych obiektów i urządzeń wchodzących w skład instalacji </w:t>
      </w:r>
      <w:r w:rsidR="00F06BC1">
        <w:rPr>
          <w:rFonts w:ascii="Arial" w:hAnsi="Arial" w:cs="Arial"/>
          <w:sz w:val="24"/>
          <w:szCs w:val="24"/>
        </w:rPr>
        <w:t>do produkcji płyt drewnopochodnych – płyt wiórowych</w:t>
      </w:r>
      <w:r w:rsidRPr="00FA46F8">
        <w:rPr>
          <w:rFonts w:ascii="Arial" w:hAnsi="Arial" w:cs="Arial"/>
          <w:sz w:val="24"/>
          <w:szCs w:val="24"/>
        </w:rPr>
        <w:t xml:space="preserve"> oraz stanowiących infrastrukturę towarzyszącą</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3"/>
        <w:gridCol w:w="2269"/>
      </w:tblGrid>
      <w:tr w:rsidR="006573F0" w:rsidRPr="00FA46F8" w14:paraId="56F3D2D5" w14:textId="77777777" w:rsidTr="00216D3F">
        <w:trPr>
          <w:trHeight w:val="454"/>
        </w:trPr>
        <w:tc>
          <w:tcPr>
            <w:tcW w:w="704" w:type="dxa"/>
            <w:shd w:val="clear" w:color="auto" w:fill="D9D9D9"/>
            <w:vAlign w:val="center"/>
          </w:tcPr>
          <w:p w14:paraId="02257C6D" w14:textId="77777777" w:rsidR="00227861" w:rsidRPr="00FA46F8" w:rsidRDefault="00227861" w:rsidP="00FA46F8">
            <w:pPr>
              <w:keepNext/>
              <w:spacing w:after="0" w:line="257" w:lineRule="auto"/>
              <w:ind w:hanging="108"/>
              <w:jc w:val="center"/>
              <w:rPr>
                <w:rFonts w:ascii="Arial" w:hAnsi="Arial" w:cs="Arial"/>
                <w:b/>
                <w:sz w:val="24"/>
                <w:szCs w:val="24"/>
              </w:rPr>
            </w:pPr>
            <w:r w:rsidRPr="00FA46F8">
              <w:rPr>
                <w:rFonts w:ascii="Arial" w:hAnsi="Arial" w:cs="Arial"/>
                <w:b/>
                <w:sz w:val="24"/>
                <w:szCs w:val="24"/>
              </w:rPr>
              <w:t>Lp.</w:t>
            </w:r>
          </w:p>
        </w:tc>
        <w:tc>
          <w:tcPr>
            <w:tcW w:w="5953" w:type="dxa"/>
            <w:shd w:val="clear" w:color="auto" w:fill="D9D9D9"/>
            <w:vAlign w:val="center"/>
          </w:tcPr>
          <w:p w14:paraId="73230A22" w14:textId="531FCB52" w:rsidR="00227861" w:rsidRPr="00FA46F8" w:rsidRDefault="00227861" w:rsidP="00FA46F8">
            <w:pPr>
              <w:keepNext/>
              <w:spacing w:after="0" w:line="257" w:lineRule="auto"/>
              <w:jc w:val="center"/>
              <w:rPr>
                <w:rFonts w:ascii="Arial" w:hAnsi="Arial" w:cs="Arial"/>
                <w:b/>
                <w:sz w:val="24"/>
                <w:szCs w:val="24"/>
              </w:rPr>
            </w:pPr>
            <w:r w:rsidRPr="00FA46F8">
              <w:rPr>
                <w:rFonts w:ascii="Arial" w:hAnsi="Arial" w:cs="Arial"/>
                <w:b/>
                <w:sz w:val="24"/>
                <w:szCs w:val="24"/>
              </w:rPr>
              <w:t>Nazwa obiektu/ urządzeni</w:t>
            </w:r>
            <w:r w:rsidR="007837C2" w:rsidRPr="00FA46F8">
              <w:rPr>
                <w:rFonts w:ascii="Arial" w:hAnsi="Arial" w:cs="Arial"/>
                <w:b/>
                <w:sz w:val="24"/>
                <w:szCs w:val="24"/>
              </w:rPr>
              <w:t>a</w:t>
            </w:r>
          </w:p>
        </w:tc>
        <w:tc>
          <w:tcPr>
            <w:tcW w:w="2269" w:type="dxa"/>
            <w:shd w:val="clear" w:color="auto" w:fill="D9D9D9"/>
            <w:vAlign w:val="center"/>
          </w:tcPr>
          <w:p w14:paraId="22489E76" w14:textId="7F72DFA9" w:rsidR="00227861" w:rsidRPr="00FA46F8" w:rsidRDefault="00227861" w:rsidP="00FA46F8">
            <w:pPr>
              <w:keepNext/>
              <w:spacing w:after="0" w:line="257" w:lineRule="auto"/>
              <w:jc w:val="center"/>
              <w:rPr>
                <w:rFonts w:ascii="Arial" w:hAnsi="Arial" w:cs="Arial"/>
                <w:b/>
                <w:sz w:val="24"/>
                <w:szCs w:val="24"/>
                <w:vertAlign w:val="superscript"/>
              </w:rPr>
            </w:pPr>
            <w:r w:rsidRPr="00FA46F8">
              <w:rPr>
                <w:rFonts w:ascii="Arial" w:hAnsi="Arial" w:cs="Arial"/>
                <w:b/>
                <w:sz w:val="24"/>
                <w:szCs w:val="24"/>
              </w:rPr>
              <w:t>Nr obiektu</w:t>
            </w:r>
            <w:r w:rsidR="005B168E" w:rsidRPr="00FA46F8">
              <w:rPr>
                <w:rFonts w:ascii="Arial" w:hAnsi="Arial" w:cs="Arial"/>
                <w:b/>
                <w:sz w:val="24"/>
                <w:szCs w:val="24"/>
                <w:vertAlign w:val="superscript"/>
              </w:rPr>
              <w:t>1)</w:t>
            </w:r>
          </w:p>
        </w:tc>
      </w:tr>
      <w:tr w:rsidR="005B168E" w:rsidRPr="00FA46F8" w14:paraId="6A40B915" w14:textId="77777777" w:rsidTr="00216D3F">
        <w:trPr>
          <w:trHeight w:val="510"/>
        </w:trPr>
        <w:tc>
          <w:tcPr>
            <w:tcW w:w="8926" w:type="dxa"/>
            <w:gridSpan w:val="3"/>
            <w:shd w:val="clear" w:color="auto" w:fill="D9D9D9"/>
            <w:vAlign w:val="center"/>
          </w:tcPr>
          <w:p w14:paraId="43212978" w14:textId="25053664" w:rsidR="005B168E" w:rsidRPr="00FA46F8" w:rsidRDefault="005B168E" w:rsidP="00FA46F8">
            <w:pPr>
              <w:spacing w:after="0" w:line="257" w:lineRule="auto"/>
              <w:jc w:val="center"/>
              <w:rPr>
                <w:rFonts w:ascii="Arial" w:hAnsi="Arial" w:cs="Arial"/>
                <w:b/>
                <w:bCs/>
                <w:sz w:val="24"/>
                <w:szCs w:val="24"/>
              </w:rPr>
            </w:pPr>
            <w:r w:rsidRPr="00FA46F8">
              <w:rPr>
                <w:rFonts w:ascii="Arial" w:hAnsi="Arial" w:cs="Arial"/>
                <w:b/>
                <w:bCs/>
                <w:sz w:val="24"/>
                <w:szCs w:val="24"/>
              </w:rPr>
              <w:t>Wykaz głównych obiektów i urządzeń wchodzących w skład instalacji</w:t>
            </w:r>
            <w:r w:rsidR="00F06BC1">
              <w:rPr>
                <w:rFonts w:ascii="Arial" w:hAnsi="Arial" w:cs="Arial"/>
                <w:b/>
                <w:bCs/>
                <w:sz w:val="24"/>
                <w:szCs w:val="24"/>
              </w:rPr>
              <w:t xml:space="preserve">: </w:t>
            </w:r>
          </w:p>
        </w:tc>
      </w:tr>
      <w:tr w:rsidR="00EB647F" w:rsidRPr="00227861" w14:paraId="49EC0E33" w14:textId="77777777" w:rsidTr="00216D3F">
        <w:trPr>
          <w:trHeight w:val="340"/>
        </w:trPr>
        <w:tc>
          <w:tcPr>
            <w:tcW w:w="704" w:type="dxa"/>
            <w:shd w:val="clear" w:color="auto" w:fill="auto"/>
            <w:vAlign w:val="center"/>
          </w:tcPr>
          <w:p w14:paraId="62EC1788" w14:textId="77777777" w:rsidR="00EB647F" w:rsidRPr="007837C2" w:rsidRDefault="00EB647F" w:rsidP="00EB647F">
            <w:pPr>
              <w:spacing w:after="0"/>
              <w:jc w:val="center"/>
              <w:rPr>
                <w:rFonts w:ascii="Arial" w:hAnsi="Arial" w:cs="Arial"/>
              </w:rPr>
            </w:pPr>
            <w:r w:rsidRPr="007837C2">
              <w:rPr>
                <w:rFonts w:ascii="Arial" w:hAnsi="Arial" w:cs="Arial"/>
              </w:rPr>
              <w:t>1.</w:t>
            </w:r>
          </w:p>
        </w:tc>
        <w:tc>
          <w:tcPr>
            <w:tcW w:w="5953" w:type="dxa"/>
            <w:shd w:val="clear" w:color="auto" w:fill="auto"/>
            <w:vAlign w:val="center"/>
          </w:tcPr>
          <w:p w14:paraId="164FBAAA" w14:textId="32E83C0F" w:rsidR="00EB647F" w:rsidRPr="007837C2" w:rsidRDefault="00EB647F" w:rsidP="00EB647F">
            <w:pPr>
              <w:spacing w:after="0"/>
              <w:rPr>
                <w:rFonts w:ascii="Arial" w:hAnsi="Arial" w:cs="Arial"/>
              </w:rPr>
            </w:pPr>
            <w:r w:rsidRPr="00D4585D">
              <w:rPr>
                <w:rFonts w:ascii="Arial" w:eastAsia="Aptos" w:hAnsi="Arial" w:cs="Arial"/>
              </w:rPr>
              <w:t xml:space="preserve">Punkt przyjęcia surowców drzewnych i drewnopochodnych oraz odpadów drzewnych i drewnopochodnych </w:t>
            </w:r>
          </w:p>
        </w:tc>
        <w:tc>
          <w:tcPr>
            <w:tcW w:w="2269" w:type="dxa"/>
            <w:shd w:val="clear" w:color="auto" w:fill="auto"/>
            <w:vAlign w:val="center"/>
          </w:tcPr>
          <w:p w14:paraId="0BB8C1B6" w14:textId="77777777" w:rsidR="00EB647F" w:rsidRPr="007837C2" w:rsidRDefault="00EB647F" w:rsidP="00EB647F">
            <w:pPr>
              <w:spacing w:after="0"/>
              <w:jc w:val="center"/>
              <w:rPr>
                <w:rFonts w:ascii="Arial" w:hAnsi="Arial" w:cs="Arial"/>
                <w:iCs/>
              </w:rPr>
            </w:pPr>
            <w:r w:rsidRPr="007837C2">
              <w:rPr>
                <w:rFonts w:ascii="Arial" w:hAnsi="Arial" w:cs="Arial"/>
              </w:rPr>
              <w:t>002</w:t>
            </w:r>
          </w:p>
        </w:tc>
      </w:tr>
      <w:tr w:rsidR="00EB647F" w:rsidRPr="00227861" w14:paraId="6FCE8F55" w14:textId="77777777" w:rsidTr="00216D3F">
        <w:trPr>
          <w:trHeight w:val="340"/>
        </w:trPr>
        <w:tc>
          <w:tcPr>
            <w:tcW w:w="704" w:type="dxa"/>
            <w:shd w:val="clear" w:color="auto" w:fill="auto"/>
            <w:vAlign w:val="center"/>
          </w:tcPr>
          <w:p w14:paraId="7FE9A55F" w14:textId="77777777" w:rsidR="00EB647F" w:rsidRPr="007837C2" w:rsidRDefault="00EB647F" w:rsidP="00EB647F">
            <w:pPr>
              <w:spacing w:after="0"/>
              <w:jc w:val="center"/>
              <w:rPr>
                <w:rFonts w:ascii="Arial" w:hAnsi="Arial" w:cs="Arial"/>
                <w:b/>
              </w:rPr>
            </w:pPr>
            <w:r w:rsidRPr="007837C2">
              <w:rPr>
                <w:rFonts w:ascii="Arial" w:hAnsi="Arial" w:cs="Arial"/>
                <w:bCs/>
              </w:rPr>
              <w:t>2</w:t>
            </w:r>
            <w:r w:rsidRPr="007837C2">
              <w:rPr>
                <w:rFonts w:ascii="Arial" w:hAnsi="Arial" w:cs="Arial"/>
                <w:b/>
              </w:rPr>
              <w:t>.</w:t>
            </w:r>
          </w:p>
        </w:tc>
        <w:tc>
          <w:tcPr>
            <w:tcW w:w="5953" w:type="dxa"/>
            <w:shd w:val="clear" w:color="auto" w:fill="auto"/>
            <w:vAlign w:val="center"/>
          </w:tcPr>
          <w:p w14:paraId="417A2E77" w14:textId="7A63B1D0" w:rsidR="00EB647F" w:rsidRPr="007837C2" w:rsidRDefault="00EB647F" w:rsidP="00EB647F">
            <w:pPr>
              <w:spacing w:after="0"/>
              <w:rPr>
                <w:rFonts w:ascii="Arial" w:hAnsi="Arial" w:cs="Arial"/>
                <w:b/>
              </w:rPr>
            </w:pPr>
            <w:r w:rsidRPr="007837C2">
              <w:rPr>
                <w:rFonts w:ascii="Arial" w:hAnsi="Arial" w:cs="Arial"/>
              </w:rPr>
              <w:t>Kocioł grzewczy</w:t>
            </w:r>
            <w:r>
              <w:rPr>
                <w:rFonts w:ascii="Arial" w:hAnsi="Arial" w:cs="Arial"/>
              </w:rPr>
              <w:t xml:space="preserve"> </w:t>
            </w:r>
            <w:r w:rsidRPr="007837C2">
              <w:rPr>
                <w:rFonts w:ascii="Arial" w:hAnsi="Arial" w:cs="Arial"/>
              </w:rPr>
              <w:t>1,272 MW</w:t>
            </w:r>
            <w:r>
              <w:rPr>
                <w:rFonts w:ascii="Arial" w:hAnsi="Arial" w:cs="Arial"/>
              </w:rPr>
              <w:t xml:space="preserve"> w budynku 005</w:t>
            </w:r>
          </w:p>
        </w:tc>
        <w:tc>
          <w:tcPr>
            <w:tcW w:w="2269" w:type="dxa"/>
            <w:shd w:val="clear" w:color="auto" w:fill="auto"/>
            <w:vAlign w:val="center"/>
          </w:tcPr>
          <w:p w14:paraId="075555F0" w14:textId="77777777" w:rsidR="00EB647F" w:rsidRPr="007837C2" w:rsidRDefault="00EB647F" w:rsidP="00EB647F">
            <w:pPr>
              <w:spacing w:after="0"/>
              <w:jc w:val="center"/>
              <w:rPr>
                <w:rFonts w:ascii="Arial" w:hAnsi="Arial" w:cs="Arial"/>
                <w:b/>
                <w:iCs/>
              </w:rPr>
            </w:pPr>
            <w:r w:rsidRPr="007837C2">
              <w:rPr>
                <w:rFonts w:ascii="Arial" w:hAnsi="Arial" w:cs="Arial"/>
              </w:rPr>
              <w:t>005</w:t>
            </w:r>
          </w:p>
        </w:tc>
      </w:tr>
      <w:tr w:rsidR="00EB647F" w:rsidRPr="00227861" w14:paraId="6F755D75" w14:textId="77777777" w:rsidTr="00216D3F">
        <w:trPr>
          <w:trHeight w:val="340"/>
        </w:trPr>
        <w:tc>
          <w:tcPr>
            <w:tcW w:w="704" w:type="dxa"/>
            <w:shd w:val="clear" w:color="auto" w:fill="auto"/>
            <w:vAlign w:val="center"/>
          </w:tcPr>
          <w:p w14:paraId="625DA417" w14:textId="77777777" w:rsidR="00EB647F" w:rsidRPr="007837C2" w:rsidRDefault="00EB647F" w:rsidP="00EB647F">
            <w:pPr>
              <w:spacing w:after="0"/>
              <w:jc w:val="center"/>
              <w:rPr>
                <w:rFonts w:ascii="Arial" w:hAnsi="Arial" w:cs="Arial"/>
              </w:rPr>
            </w:pPr>
            <w:r w:rsidRPr="007837C2">
              <w:rPr>
                <w:rFonts w:ascii="Arial" w:hAnsi="Arial" w:cs="Arial"/>
              </w:rPr>
              <w:t>3.</w:t>
            </w:r>
          </w:p>
        </w:tc>
        <w:tc>
          <w:tcPr>
            <w:tcW w:w="5953" w:type="dxa"/>
            <w:shd w:val="clear" w:color="auto" w:fill="auto"/>
            <w:vAlign w:val="center"/>
          </w:tcPr>
          <w:p w14:paraId="3D6CFC11" w14:textId="458772B7" w:rsidR="00EB647F" w:rsidRPr="007837C2" w:rsidRDefault="00EB647F" w:rsidP="00EB647F">
            <w:pPr>
              <w:spacing w:after="0"/>
              <w:rPr>
                <w:rFonts w:ascii="Arial" w:hAnsi="Arial" w:cs="Arial"/>
              </w:rPr>
            </w:pPr>
            <w:r w:rsidRPr="00D4585D">
              <w:rPr>
                <w:rFonts w:ascii="Arial" w:eastAsia="Aptos" w:hAnsi="Arial" w:cs="Arial"/>
              </w:rPr>
              <w:t>Place magazynowe surowców drzewnych i drewnopochodnych oraz odpadów drzewnych i drewnopochodnych</w:t>
            </w:r>
          </w:p>
        </w:tc>
        <w:tc>
          <w:tcPr>
            <w:tcW w:w="2269" w:type="dxa"/>
            <w:shd w:val="clear" w:color="auto" w:fill="auto"/>
            <w:vAlign w:val="center"/>
          </w:tcPr>
          <w:p w14:paraId="190EFFBB" w14:textId="77777777" w:rsidR="00EB647F" w:rsidRPr="007837C2" w:rsidRDefault="00EB647F" w:rsidP="00EB647F">
            <w:pPr>
              <w:spacing w:after="0"/>
              <w:jc w:val="center"/>
              <w:rPr>
                <w:rFonts w:ascii="Arial" w:hAnsi="Arial" w:cs="Arial"/>
                <w:iCs/>
              </w:rPr>
            </w:pPr>
            <w:r w:rsidRPr="007837C2">
              <w:rPr>
                <w:rFonts w:ascii="Arial" w:hAnsi="Arial" w:cs="Arial"/>
                <w:iCs/>
              </w:rPr>
              <w:t>-</w:t>
            </w:r>
          </w:p>
        </w:tc>
      </w:tr>
      <w:tr w:rsidR="00EB647F" w:rsidRPr="00227861" w14:paraId="4DBEC696" w14:textId="77777777" w:rsidTr="00216D3F">
        <w:trPr>
          <w:trHeight w:val="340"/>
        </w:trPr>
        <w:tc>
          <w:tcPr>
            <w:tcW w:w="704" w:type="dxa"/>
            <w:shd w:val="clear" w:color="auto" w:fill="auto"/>
            <w:vAlign w:val="center"/>
          </w:tcPr>
          <w:p w14:paraId="048F3802" w14:textId="77777777" w:rsidR="00EB647F" w:rsidRPr="007837C2" w:rsidRDefault="00EB647F" w:rsidP="00EB647F">
            <w:pPr>
              <w:spacing w:after="0"/>
              <w:jc w:val="center"/>
              <w:rPr>
                <w:rFonts w:ascii="Arial" w:hAnsi="Arial" w:cs="Arial"/>
              </w:rPr>
            </w:pPr>
            <w:r w:rsidRPr="007837C2">
              <w:rPr>
                <w:rFonts w:ascii="Arial" w:hAnsi="Arial" w:cs="Arial"/>
              </w:rPr>
              <w:t>4.</w:t>
            </w:r>
          </w:p>
        </w:tc>
        <w:tc>
          <w:tcPr>
            <w:tcW w:w="5953" w:type="dxa"/>
            <w:shd w:val="clear" w:color="auto" w:fill="auto"/>
            <w:vAlign w:val="center"/>
          </w:tcPr>
          <w:p w14:paraId="05646ACA" w14:textId="02234D1E" w:rsidR="00EB647F" w:rsidRPr="007837C2" w:rsidRDefault="00EB647F" w:rsidP="00EB647F">
            <w:pPr>
              <w:spacing w:after="0"/>
              <w:rPr>
                <w:rFonts w:ascii="Arial" w:hAnsi="Arial" w:cs="Arial"/>
              </w:rPr>
            </w:pPr>
            <w:r w:rsidRPr="00D4585D">
              <w:rPr>
                <w:rFonts w:ascii="Arial" w:eastAsia="Aptos" w:hAnsi="Arial" w:cs="Arial"/>
              </w:rPr>
              <w:t>Budynek do magazynowania surowców drzewnych i drewnopochodnych i/lub odpadów drzewnych i drewnopochodnych wraz z przynależącymi urządzeniami</w:t>
            </w:r>
          </w:p>
        </w:tc>
        <w:tc>
          <w:tcPr>
            <w:tcW w:w="2269" w:type="dxa"/>
            <w:shd w:val="clear" w:color="auto" w:fill="auto"/>
            <w:vAlign w:val="center"/>
          </w:tcPr>
          <w:p w14:paraId="7861747D" w14:textId="77777777" w:rsidR="00EB647F" w:rsidRPr="007837C2" w:rsidRDefault="00EB647F" w:rsidP="00EB647F">
            <w:pPr>
              <w:spacing w:after="0"/>
              <w:jc w:val="center"/>
              <w:rPr>
                <w:rFonts w:ascii="Arial" w:hAnsi="Arial" w:cs="Arial"/>
                <w:iCs/>
              </w:rPr>
            </w:pPr>
            <w:r w:rsidRPr="007837C2">
              <w:rPr>
                <w:rFonts w:ascii="Arial" w:hAnsi="Arial" w:cs="Arial"/>
              </w:rPr>
              <w:t>101</w:t>
            </w:r>
          </w:p>
        </w:tc>
      </w:tr>
      <w:tr w:rsidR="00EB647F" w:rsidRPr="00227861" w14:paraId="3CB45BD5" w14:textId="77777777" w:rsidTr="00216D3F">
        <w:trPr>
          <w:trHeight w:val="340"/>
        </w:trPr>
        <w:tc>
          <w:tcPr>
            <w:tcW w:w="704" w:type="dxa"/>
            <w:shd w:val="clear" w:color="auto" w:fill="auto"/>
            <w:vAlign w:val="center"/>
          </w:tcPr>
          <w:p w14:paraId="2AD546FA" w14:textId="77777777" w:rsidR="00EB647F" w:rsidRPr="007837C2" w:rsidRDefault="00EB647F" w:rsidP="00EB647F">
            <w:pPr>
              <w:spacing w:after="0"/>
              <w:jc w:val="center"/>
              <w:rPr>
                <w:rFonts w:ascii="Arial" w:hAnsi="Arial" w:cs="Arial"/>
              </w:rPr>
            </w:pPr>
            <w:r w:rsidRPr="007837C2">
              <w:rPr>
                <w:rFonts w:ascii="Arial" w:hAnsi="Arial" w:cs="Arial"/>
              </w:rPr>
              <w:t>5.</w:t>
            </w:r>
          </w:p>
        </w:tc>
        <w:tc>
          <w:tcPr>
            <w:tcW w:w="5953" w:type="dxa"/>
            <w:shd w:val="clear" w:color="auto" w:fill="auto"/>
            <w:vAlign w:val="center"/>
          </w:tcPr>
          <w:p w14:paraId="5310C088" w14:textId="3640123A" w:rsidR="00EB647F" w:rsidRPr="007837C2" w:rsidRDefault="00EB647F" w:rsidP="00EB647F">
            <w:pPr>
              <w:spacing w:after="0"/>
              <w:rPr>
                <w:rFonts w:ascii="Arial" w:hAnsi="Arial" w:cs="Arial"/>
              </w:rPr>
            </w:pPr>
            <w:r w:rsidRPr="00D4585D">
              <w:rPr>
                <w:rFonts w:ascii="Arial" w:eastAsia="Aptos" w:hAnsi="Arial" w:cs="Arial"/>
              </w:rPr>
              <w:t>Budynek rozdrabniania, czyszczenia i sortowania odpadów drzewnych i drewnopochodnych oraz surowców drzewnych i drewnopochodnych wraz z przynależącymi urządzeniami</w:t>
            </w:r>
          </w:p>
        </w:tc>
        <w:tc>
          <w:tcPr>
            <w:tcW w:w="2269" w:type="dxa"/>
            <w:shd w:val="clear" w:color="auto" w:fill="auto"/>
            <w:vAlign w:val="center"/>
          </w:tcPr>
          <w:p w14:paraId="44B707D5" w14:textId="77777777" w:rsidR="00EB647F" w:rsidRPr="007837C2" w:rsidRDefault="00EB647F" w:rsidP="00EB647F">
            <w:pPr>
              <w:spacing w:after="0"/>
              <w:jc w:val="center"/>
              <w:rPr>
                <w:rFonts w:ascii="Arial" w:hAnsi="Arial" w:cs="Arial"/>
              </w:rPr>
            </w:pPr>
            <w:r w:rsidRPr="007837C2">
              <w:rPr>
                <w:rFonts w:ascii="Arial" w:hAnsi="Arial" w:cs="Arial"/>
              </w:rPr>
              <w:t>102</w:t>
            </w:r>
          </w:p>
        </w:tc>
      </w:tr>
      <w:tr w:rsidR="00EB647F" w:rsidRPr="00227861" w14:paraId="2232BA9D" w14:textId="77777777" w:rsidTr="00216D3F">
        <w:trPr>
          <w:trHeight w:val="340"/>
        </w:trPr>
        <w:tc>
          <w:tcPr>
            <w:tcW w:w="704" w:type="dxa"/>
            <w:shd w:val="clear" w:color="auto" w:fill="auto"/>
            <w:vAlign w:val="center"/>
          </w:tcPr>
          <w:p w14:paraId="6E33D1F8" w14:textId="77777777" w:rsidR="00EB647F" w:rsidRPr="007837C2" w:rsidRDefault="00EB647F" w:rsidP="00EB647F">
            <w:pPr>
              <w:spacing w:after="0"/>
              <w:jc w:val="center"/>
              <w:rPr>
                <w:rFonts w:ascii="Arial" w:hAnsi="Arial" w:cs="Arial"/>
              </w:rPr>
            </w:pPr>
            <w:r w:rsidRPr="007837C2">
              <w:rPr>
                <w:rFonts w:ascii="Arial" w:hAnsi="Arial" w:cs="Arial"/>
              </w:rPr>
              <w:t>6.</w:t>
            </w:r>
          </w:p>
        </w:tc>
        <w:tc>
          <w:tcPr>
            <w:tcW w:w="5953" w:type="dxa"/>
            <w:shd w:val="clear" w:color="auto" w:fill="auto"/>
            <w:vAlign w:val="center"/>
          </w:tcPr>
          <w:p w14:paraId="550AFDE5" w14:textId="29C4A2DF" w:rsidR="00EB647F" w:rsidRPr="007837C2" w:rsidRDefault="00EB647F" w:rsidP="00EB647F">
            <w:pPr>
              <w:spacing w:after="0"/>
              <w:rPr>
                <w:rFonts w:ascii="Arial" w:hAnsi="Arial" w:cs="Arial"/>
              </w:rPr>
            </w:pPr>
            <w:r w:rsidRPr="00D4585D">
              <w:rPr>
                <w:rFonts w:ascii="Arial" w:eastAsia="Aptos" w:hAnsi="Arial" w:cs="Arial"/>
              </w:rPr>
              <w:t>Budynki przygotowania surowców drzewnych i drewnopochodnych wraz z przynależącymi urządzeniami</w:t>
            </w:r>
          </w:p>
        </w:tc>
        <w:tc>
          <w:tcPr>
            <w:tcW w:w="2269" w:type="dxa"/>
            <w:shd w:val="clear" w:color="auto" w:fill="auto"/>
            <w:vAlign w:val="center"/>
          </w:tcPr>
          <w:p w14:paraId="21BB1C20" w14:textId="77777777" w:rsidR="00EB647F" w:rsidRPr="007837C2" w:rsidRDefault="00EB647F" w:rsidP="00EB647F">
            <w:pPr>
              <w:spacing w:after="0"/>
              <w:jc w:val="center"/>
              <w:rPr>
                <w:rFonts w:ascii="Arial" w:hAnsi="Arial" w:cs="Arial"/>
              </w:rPr>
            </w:pPr>
            <w:r w:rsidRPr="007837C2">
              <w:rPr>
                <w:rFonts w:ascii="Arial" w:hAnsi="Arial" w:cs="Arial"/>
              </w:rPr>
              <w:t>103 – 104</w:t>
            </w:r>
          </w:p>
        </w:tc>
      </w:tr>
      <w:tr w:rsidR="00EB647F" w:rsidRPr="00227861" w14:paraId="2AD79A62" w14:textId="77777777" w:rsidTr="00216D3F">
        <w:trPr>
          <w:trHeight w:val="340"/>
        </w:trPr>
        <w:tc>
          <w:tcPr>
            <w:tcW w:w="704" w:type="dxa"/>
            <w:shd w:val="clear" w:color="auto" w:fill="auto"/>
            <w:vAlign w:val="center"/>
          </w:tcPr>
          <w:p w14:paraId="0F2DDB5A" w14:textId="77777777" w:rsidR="00EB647F" w:rsidRPr="007837C2" w:rsidRDefault="00EB647F" w:rsidP="00EB647F">
            <w:pPr>
              <w:spacing w:after="0"/>
              <w:jc w:val="center"/>
              <w:rPr>
                <w:rFonts w:ascii="Arial" w:hAnsi="Arial" w:cs="Arial"/>
              </w:rPr>
            </w:pPr>
            <w:r w:rsidRPr="007837C2">
              <w:rPr>
                <w:rFonts w:ascii="Arial" w:hAnsi="Arial" w:cs="Arial"/>
              </w:rPr>
              <w:t>7.</w:t>
            </w:r>
          </w:p>
        </w:tc>
        <w:tc>
          <w:tcPr>
            <w:tcW w:w="5953" w:type="dxa"/>
            <w:shd w:val="clear" w:color="auto" w:fill="auto"/>
            <w:vAlign w:val="center"/>
          </w:tcPr>
          <w:p w14:paraId="6D44B5A7" w14:textId="371A55C3" w:rsidR="00EB647F" w:rsidRPr="007837C2" w:rsidRDefault="00EB647F" w:rsidP="00EB647F">
            <w:pPr>
              <w:spacing w:after="0"/>
              <w:rPr>
                <w:rFonts w:ascii="Arial" w:hAnsi="Arial" w:cs="Arial"/>
              </w:rPr>
            </w:pPr>
            <w:r w:rsidRPr="00D4585D">
              <w:rPr>
                <w:rFonts w:ascii="Arial" w:eastAsia="Aptos" w:hAnsi="Arial" w:cs="Arial"/>
              </w:rPr>
              <w:t>Budynek z system</w:t>
            </w:r>
            <w:r w:rsidR="007D269A">
              <w:rPr>
                <w:rFonts w:ascii="Arial" w:eastAsia="Aptos" w:hAnsi="Arial" w:cs="Arial"/>
              </w:rPr>
              <w:t>em</w:t>
            </w:r>
            <w:r w:rsidRPr="00D4585D">
              <w:rPr>
                <w:rFonts w:ascii="Arial" w:eastAsia="Aptos" w:hAnsi="Arial" w:cs="Arial"/>
              </w:rPr>
              <w:t xml:space="preserve"> podawania paliwa na ruszt HGG, kotłem grzewczym ciepłej wody 9,8 MW i innymi przynależącymi urządzeniami</w:t>
            </w:r>
          </w:p>
        </w:tc>
        <w:tc>
          <w:tcPr>
            <w:tcW w:w="2269" w:type="dxa"/>
            <w:shd w:val="clear" w:color="auto" w:fill="auto"/>
            <w:vAlign w:val="center"/>
          </w:tcPr>
          <w:p w14:paraId="7FF9BD14" w14:textId="77777777" w:rsidR="00EB647F" w:rsidRPr="007837C2" w:rsidRDefault="00EB647F" w:rsidP="00EB647F">
            <w:pPr>
              <w:spacing w:after="0"/>
              <w:jc w:val="center"/>
              <w:rPr>
                <w:rFonts w:ascii="Arial" w:hAnsi="Arial" w:cs="Arial"/>
              </w:rPr>
            </w:pPr>
            <w:r w:rsidRPr="007837C2">
              <w:rPr>
                <w:rFonts w:ascii="Arial" w:hAnsi="Arial" w:cs="Arial"/>
              </w:rPr>
              <w:t>105</w:t>
            </w:r>
          </w:p>
        </w:tc>
      </w:tr>
      <w:tr w:rsidR="00EB647F" w:rsidRPr="00227861" w14:paraId="565FE2D3" w14:textId="77777777" w:rsidTr="00216D3F">
        <w:trPr>
          <w:trHeight w:val="340"/>
        </w:trPr>
        <w:tc>
          <w:tcPr>
            <w:tcW w:w="704" w:type="dxa"/>
            <w:shd w:val="clear" w:color="auto" w:fill="auto"/>
            <w:vAlign w:val="center"/>
          </w:tcPr>
          <w:p w14:paraId="3BD2C10F" w14:textId="59760EDB" w:rsidR="00EB647F" w:rsidRPr="007837C2" w:rsidRDefault="00BA2C09" w:rsidP="00EB647F">
            <w:pPr>
              <w:spacing w:after="0"/>
              <w:jc w:val="center"/>
              <w:rPr>
                <w:rFonts w:ascii="Arial" w:hAnsi="Arial" w:cs="Arial"/>
              </w:rPr>
            </w:pPr>
            <w:r>
              <w:rPr>
                <w:rFonts w:ascii="Arial" w:hAnsi="Arial" w:cs="Arial"/>
              </w:rPr>
              <w:t>8</w:t>
            </w:r>
            <w:r w:rsidR="00EB647F" w:rsidRPr="007837C2">
              <w:rPr>
                <w:rFonts w:ascii="Arial" w:hAnsi="Arial" w:cs="Arial"/>
              </w:rPr>
              <w:t>.</w:t>
            </w:r>
          </w:p>
        </w:tc>
        <w:tc>
          <w:tcPr>
            <w:tcW w:w="5953" w:type="dxa"/>
            <w:shd w:val="clear" w:color="auto" w:fill="auto"/>
            <w:vAlign w:val="center"/>
          </w:tcPr>
          <w:p w14:paraId="1F4521D6" w14:textId="0FF2D328" w:rsidR="00EB647F" w:rsidRPr="007837C2" w:rsidRDefault="00EB647F" w:rsidP="00EB647F">
            <w:pPr>
              <w:spacing w:after="0"/>
              <w:rPr>
                <w:rFonts w:ascii="Arial" w:hAnsi="Arial" w:cs="Arial"/>
              </w:rPr>
            </w:pPr>
            <w:r w:rsidRPr="00D4585D">
              <w:rPr>
                <w:rFonts w:ascii="Arial" w:eastAsia="Aptos" w:hAnsi="Arial" w:cs="Arial"/>
              </w:rPr>
              <w:t>Budynek z systemem dystrybucji energii cieplnej oraz przynależącymi urządzeniami</w:t>
            </w:r>
          </w:p>
        </w:tc>
        <w:tc>
          <w:tcPr>
            <w:tcW w:w="2269" w:type="dxa"/>
            <w:shd w:val="clear" w:color="auto" w:fill="auto"/>
            <w:vAlign w:val="center"/>
          </w:tcPr>
          <w:p w14:paraId="3A2FC9DC" w14:textId="77777777" w:rsidR="00EB647F" w:rsidRPr="007837C2" w:rsidRDefault="00EB647F" w:rsidP="00EB647F">
            <w:pPr>
              <w:spacing w:after="0"/>
              <w:jc w:val="center"/>
              <w:rPr>
                <w:rFonts w:ascii="Arial" w:hAnsi="Arial" w:cs="Arial"/>
              </w:rPr>
            </w:pPr>
            <w:r w:rsidRPr="007837C2">
              <w:rPr>
                <w:rFonts w:ascii="Arial" w:hAnsi="Arial" w:cs="Arial"/>
              </w:rPr>
              <w:t>106</w:t>
            </w:r>
          </w:p>
        </w:tc>
      </w:tr>
      <w:tr w:rsidR="00EB647F" w:rsidRPr="00227861" w14:paraId="61028B4E" w14:textId="77777777" w:rsidTr="00216D3F">
        <w:trPr>
          <w:trHeight w:val="340"/>
        </w:trPr>
        <w:tc>
          <w:tcPr>
            <w:tcW w:w="704" w:type="dxa"/>
            <w:shd w:val="clear" w:color="auto" w:fill="auto"/>
            <w:vAlign w:val="center"/>
          </w:tcPr>
          <w:p w14:paraId="378D93B1" w14:textId="1D3B53C7" w:rsidR="00EB647F" w:rsidRPr="007837C2" w:rsidRDefault="00BA2C09" w:rsidP="00EB647F">
            <w:pPr>
              <w:spacing w:after="0"/>
              <w:jc w:val="center"/>
              <w:rPr>
                <w:rFonts w:ascii="Arial" w:hAnsi="Arial" w:cs="Arial"/>
              </w:rPr>
            </w:pPr>
            <w:r>
              <w:rPr>
                <w:rFonts w:ascii="Arial" w:hAnsi="Arial" w:cs="Arial"/>
              </w:rPr>
              <w:t>9</w:t>
            </w:r>
            <w:r w:rsidR="00EB647F" w:rsidRPr="007837C2">
              <w:rPr>
                <w:rFonts w:ascii="Arial" w:hAnsi="Arial" w:cs="Arial"/>
              </w:rPr>
              <w:t>.</w:t>
            </w:r>
          </w:p>
        </w:tc>
        <w:tc>
          <w:tcPr>
            <w:tcW w:w="5953" w:type="dxa"/>
            <w:shd w:val="clear" w:color="auto" w:fill="auto"/>
            <w:vAlign w:val="center"/>
          </w:tcPr>
          <w:p w14:paraId="4D67BB60" w14:textId="5882C938" w:rsidR="00EB647F" w:rsidRPr="007837C2" w:rsidRDefault="00EB647F" w:rsidP="00EB647F">
            <w:pPr>
              <w:spacing w:after="0"/>
              <w:rPr>
                <w:rFonts w:ascii="Arial" w:hAnsi="Arial" w:cs="Arial"/>
              </w:rPr>
            </w:pPr>
            <w:r w:rsidRPr="00D4585D">
              <w:rPr>
                <w:rFonts w:ascii="Arial" w:eastAsia="Aptos" w:hAnsi="Arial" w:cs="Arial"/>
              </w:rPr>
              <w:t>Budynek z generatorem gorącego gazu HGG 55 MW i innymi przynależącymi urządzeniami</w:t>
            </w:r>
          </w:p>
        </w:tc>
        <w:tc>
          <w:tcPr>
            <w:tcW w:w="2269" w:type="dxa"/>
            <w:shd w:val="clear" w:color="auto" w:fill="auto"/>
            <w:vAlign w:val="center"/>
          </w:tcPr>
          <w:p w14:paraId="1F8C360E" w14:textId="77777777" w:rsidR="00EB647F" w:rsidRPr="007837C2" w:rsidRDefault="00EB647F" w:rsidP="00EB647F">
            <w:pPr>
              <w:spacing w:after="0"/>
              <w:jc w:val="center"/>
              <w:rPr>
                <w:rFonts w:ascii="Arial" w:hAnsi="Arial" w:cs="Arial"/>
              </w:rPr>
            </w:pPr>
            <w:r w:rsidRPr="007837C2">
              <w:rPr>
                <w:rFonts w:ascii="Arial" w:hAnsi="Arial" w:cs="Arial"/>
              </w:rPr>
              <w:t>107</w:t>
            </w:r>
          </w:p>
        </w:tc>
      </w:tr>
      <w:tr w:rsidR="00EB647F" w:rsidRPr="00227861" w14:paraId="36BCE283" w14:textId="77777777" w:rsidTr="00216D3F">
        <w:trPr>
          <w:trHeight w:val="340"/>
        </w:trPr>
        <w:tc>
          <w:tcPr>
            <w:tcW w:w="704" w:type="dxa"/>
            <w:shd w:val="clear" w:color="auto" w:fill="auto"/>
            <w:vAlign w:val="center"/>
          </w:tcPr>
          <w:p w14:paraId="39A70F78" w14:textId="76EDCAF5" w:rsidR="00EB647F" w:rsidRPr="007837C2" w:rsidRDefault="00EB647F" w:rsidP="00EB647F">
            <w:pPr>
              <w:spacing w:after="0"/>
              <w:jc w:val="center"/>
              <w:rPr>
                <w:rFonts w:ascii="Arial" w:hAnsi="Arial" w:cs="Arial"/>
              </w:rPr>
            </w:pPr>
            <w:r w:rsidRPr="007837C2">
              <w:rPr>
                <w:rFonts w:ascii="Arial" w:hAnsi="Arial" w:cs="Arial"/>
              </w:rPr>
              <w:t>1</w:t>
            </w:r>
            <w:r w:rsidR="00BA2C09">
              <w:rPr>
                <w:rFonts w:ascii="Arial" w:hAnsi="Arial" w:cs="Arial"/>
              </w:rPr>
              <w:t>0</w:t>
            </w:r>
            <w:r w:rsidRPr="007837C2">
              <w:rPr>
                <w:rFonts w:ascii="Arial" w:hAnsi="Arial" w:cs="Arial"/>
              </w:rPr>
              <w:t>.</w:t>
            </w:r>
          </w:p>
        </w:tc>
        <w:tc>
          <w:tcPr>
            <w:tcW w:w="5953" w:type="dxa"/>
            <w:shd w:val="clear" w:color="auto" w:fill="auto"/>
            <w:vAlign w:val="center"/>
          </w:tcPr>
          <w:p w14:paraId="59094A28" w14:textId="5F531A13" w:rsidR="00EB647F" w:rsidRPr="007837C2" w:rsidRDefault="00EB647F" w:rsidP="00EB647F">
            <w:pPr>
              <w:spacing w:after="0"/>
              <w:rPr>
                <w:rFonts w:ascii="Arial" w:hAnsi="Arial" w:cs="Arial"/>
              </w:rPr>
            </w:pPr>
            <w:r w:rsidRPr="00D4585D">
              <w:rPr>
                <w:rFonts w:ascii="Arial" w:eastAsia="Aptos" w:hAnsi="Arial" w:cs="Arial"/>
              </w:rPr>
              <w:t>Budowla stanowiąca mokry elektrofiltr WESP1</w:t>
            </w:r>
          </w:p>
        </w:tc>
        <w:tc>
          <w:tcPr>
            <w:tcW w:w="2269" w:type="dxa"/>
            <w:shd w:val="clear" w:color="auto" w:fill="auto"/>
            <w:vAlign w:val="center"/>
          </w:tcPr>
          <w:p w14:paraId="546EB905" w14:textId="77777777" w:rsidR="00EB647F" w:rsidRPr="007837C2" w:rsidRDefault="00EB647F" w:rsidP="00EB647F">
            <w:pPr>
              <w:spacing w:after="0"/>
              <w:jc w:val="center"/>
              <w:rPr>
                <w:rFonts w:ascii="Arial" w:hAnsi="Arial" w:cs="Arial"/>
              </w:rPr>
            </w:pPr>
            <w:r w:rsidRPr="007837C2">
              <w:rPr>
                <w:rFonts w:ascii="Arial" w:hAnsi="Arial" w:cs="Arial"/>
              </w:rPr>
              <w:t>108</w:t>
            </w:r>
          </w:p>
        </w:tc>
      </w:tr>
      <w:tr w:rsidR="00EB647F" w:rsidRPr="00227861" w14:paraId="0D1D8EA4" w14:textId="77777777" w:rsidTr="00216D3F">
        <w:trPr>
          <w:trHeight w:val="340"/>
        </w:trPr>
        <w:tc>
          <w:tcPr>
            <w:tcW w:w="704" w:type="dxa"/>
            <w:shd w:val="clear" w:color="auto" w:fill="auto"/>
            <w:vAlign w:val="center"/>
          </w:tcPr>
          <w:p w14:paraId="074A926F" w14:textId="02CA9081" w:rsidR="00EB647F" w:rsidRPr="007837C2" w:rsidRDefault="00EB647F" w:rsidP="00EB647F">
            <w:pPr>
              <w:spacing w:after="0"/>
              <w:jc w:val="center"/>
              <w:rPr>
                <w:rFonts w:ascii="Arial" w:hAnsi="Arial" w:cs="Arial"/>
              </w:rPr>
            </w:pPr>
            <w:r w:rsidRPr="007837C2">
              <w:rPr>
                <w:rFonts w:ascii="Arial" w:hAnsi="Arial" w:cs="Arial"/>
              </w:rPr>
              <w:t>1</w:t>
            </w:r>
            <w:r w:rsidR="00BA2C09">
              <w:rPr>
                <w:rFonts w:ascii="Arial" w:hAnsi="Arial" w:cs="Arial"/>
              </w:rPr>
              <w:t>1</w:t>
            </w:r>
            <w:r w:rsidRPr="007837C2">
              <w:rPr>
                <w:rFonts w:ascii="Arial" w:hAnsi="Arial" w:cs="Arial"/>
              </w:rPr>
              <w:t>.</w:t>
            </w:r>
          </w:p>
        </w:tc>
        <w:tc>
          <w:tcPr>
            <w:tcW w:w="5953" w:type="dxa"/>
            <w:shd w:val="clear" w:color="auto" w:fill="auto"/>
            <w:vAlign w:val="center"/>
          </w:tcPr>
          <w:p w14:paraId="52E073CE" w14:textId="6FD165B2" w:rsidR="00EB647F" w:rsidRPr="007837C2" w:rsidRDefault="00EB647F" w:rsidP="00EB647F">
            <w:pPr>
              <w:spacing w:after="0"/>
              <w:rPr>
                <w:rFonts w:ascii="Arial" w:hAnsi="Arial" w:cs="Arial"/>
              </w:rPr>
            </w:pPr>
            <w:r w:rsidRPr="00D4585D">
              <w:rPr>
                <w:rFonts w:ascii="Arial" w:eastAsia="Aptos" w:hAnsi="Arial" w:cs="Arial"/>
              </w:rPr>
              <w:t>Suszarnia wiórów warstwy wierzchniej DS, suszarnia wiórów warstwy środkowej MS, komora spalania 40 MW komora spalania 30 MW – zespół urządzeń wraz z dodatkową infrastrukturą do suszenia wiórów</w:t>
            </w:r>
          </w:p>
        </w:tc>
        <w:tc>
          <w:tcPr>
            <w:tcW w:w="2269" w:type="dxa"/>
            <w:shd w:val="clear" w:color="auto" w:fill="auto"/>
            <w:vAlign w:val="center"/>
          </w:tcPr>
          <w:p w14:paraId="07C78A9E" w14:textId="77777777" w:rsidR="00EB647F" w:rsidRPr="007837C2" w:rsidRDefault="00EB647F" w:rsidP="00EB647F">
            <w:pPr>
              <w:spacing w:after="0"/>
              <w:jc w:val="center"/>
              <w:rPr>
                <w:rFonts w:ascii="Arial" w:hAnsi="Arial" w:cs="Arial"/>
              </w:rPr>
            </w:pPr>
            <w:r w:rsidRPr="007837C2">
              <w:rPr>
                <w:rFonts w:ascii="Arial" w:hAnsi="Arial" w:cs="Arial"/>
              </w:rPr>
              <w:t>109</w:t>
            </w:r>
          </w:p>
        </w:tc>
      </w:tr>
      <w:tr w:rsidR="00EB647F" w:rsidRPr="00227861" w14:paraId="11B85C82" w14:textId="77777777" w:rsidTr="00216D3F">
        <w:trPr>
          <w:trHeight w:val="340"/>
        </w:trPr>
        <w:tc>
          <w:tcPr>
            <w:tcW w:w="704" w:type="dxa"/>
            <w:shd w:val="clear" w:color="auto" w:fill="auto"/>
            <w:vAlign w:val="center"/>
          </w:tcPr>
          <w:p w14:paraId="41F5E8BE" w14:textId="63EEB749" w:rsidR="00EB647F" w:rsidRPr="007837C2" w:rsidRDefault="00EB647F" w:rsidP="00EB647F">
            <w:pPr>
              <w:spacing w:after="0"/>
              <w:jc w:val="center"/>
              <w:rPr>
                <w:rFonts w:ascii="Arial" w:hAnsi="Arial" w:cs="Arial"/>
              </w:rPr>
            </w:pPr>
            <w:r w:rsidRPr="007837C2">
              <w:rPr>
                <w:rFonts w:ascii="Arial" w:hAnsi="Arial" w:cs="Arial"/>
              </w:rPr>
              <w:t>1</w:t>
            </w:r>
            <w:r w:rsidR="00BA2C09">
              <w:rPr>
                <w:rFonts w:ascii="Arial" w:hAnsi="Arial" w:cs="Arial"/>
              </w:rPr>
              <w:t>2</w:t>
            </w:r>
            <w:r w:rsidRPr="007837C2">
              <w:rPr>
                <w:rFonts w:ascii="Arial" w:hAnsi="Arial" w:cs="Arial"/>
              </w:rPr>
              <w:t>.</w:t>
            </w:r>
          </w:p>
        </w:tc>
        <w:tc>
          <w:tcPr>
            <w:tcW w:w="5953" w:type="dxa"/>
            <w:shd w:val="clear" w:color="auto" w:fill="auto"/>
            <w:vAlign w:val="center"/>
          </w:tcPr>
          <w:p w14:paraId="11EE9F96" w14:textId="18E94662" w:rsidR="00EB647F" w:rsidRPr="007837C2" w:rsidRDefault="00EB647F" w:rsidP="00EB647F">
            <w:pPr>
              <w:spacing w:after="0"/>
              <w:rPr>
                <w:rFonts w:ascii="Arial" w:hAnsi="Arial" w:cs="Arial"/>
              </w:rPr>
            </w:pPr>
            <w:r w:rsidRPr="00D4585D">
              <w:rPr>
                <w:rFonts w:ascii="Arial" w:eastAsia="Aptos" w:hAnsi="Arial" w:cs="Arial"/>
              </w:rPr>
              <w:t>Budynek przesiewania, rozdrabniania i frakcjonowania suchych wiórów wraz z przynależącymi urządzeniami</w:t>
            </w:r>
          </w:p>
        </w:tc>
        <w:tc>
          <w:tcPr>
            <w:tcW w:w="2269" w:type="dxa"/>
            <w:shd w:val="clear" w:color="auto" w:fill="auto"/>
            <w:vAlign w:val="center"/>
          </w:tcPr>
          <w:p w14:paraId="0A6CF9D0" w14:textId="77777777" w:rsidR="00EB647F" w:rsidRPr="007837C2" w:rsidRDefault="00EB647F" w:rsidP="00EB647F">
            <w:pPr>
              <w:spacing w:after="0"/>
              <w:jc w:val="center"/>
              <w:rPr>
                <w:rFonts w:ascii="Arial" w:hAnsi="Arial" w:cs="Arial"/>
              </w:rPr>
            </w:pPr>
            <w:r w:rsidRPr="007837C2">
              <w:rPr>
                <w:rFonts w:ascii="Arial" w:hAnsi="Arial" w:cs="Arial"/>
              </w:rPr>
              <w:t>110</w:t>
            </w:r>
          </w:p>
        </w:tc>
      </w:tr>
      <w:tr w:rsidR="00EB647F" w:rsidRPr="00227861" w14:paraId="24E0018F" w14:textId="77777777" w:rsidTr="00216D3F">
        <w:trPr>
          <w:trHeight w:val="340"/>
        </w:trPr>
        <w:tc>
          <w:tcPr>
            <w:tcW w:w="704" w:type="dxa"/>
            <w:shd w:val="clear" w:color="auto" w:fill="auto"/>
            <w:vAlign w:val="center"/>
          </w:tcPr>
          <w:p w14:paraId="68C1A6B0" w14:textId="3C8AAF50" w:rsidR="00EB647F" w:rsidRPr="007837C2" w:rsidRDefault="00EB647F" w:rsidP="00EB647F">
            <w:pPr>
              <w:spacing w:after="0"/>
              <w:jc w:val="center"/>
              <w:rPr>
                <w:rFonts w:ascii="Arial" w:hAnsi="Arial" w:cs="Arial"/>
              </w:rPr>
            </w:pPr>
            <w:r w:rsidRPr="007837C2">
              <w:rPr>
                <w:rFonts w:ascii="Arial" w:hAnsi="Arial" w:cs="Arial"/>
              </w:rPr>
              <w:t>1</w:t>
            </w:r>
            <w:r w:rsidR="00BA2C09">
              <w:rPr>
                <w:rFonts w:ascii="Arial" w:hAnsi="Arial" w:cs="Arial"/>
              </w:rPr>
              <w:t>3</w:t>
            </w:r>
            <w:r w:rsidRPr="007837C2">
              <w:rPr>
                <w:rFonts w:ascii="Arial" w:hAnsi="Arial" w:cs="Arial"/>
              </w:rPr>
              <w:t>.</w:t>
            </w:r>
          </w:p>
        </w:tc>
        <w:tc>
          <w:tcPr>
            <w:tcW w:w="5953" w:type="dxa"/>
            <w:shd w:val="clear" w:color="auto" w:fill="auto"/>
            <w:vAlign w:val="center"/>
          </w:tcPr>
          <w:p w14:paraId="6824A85E" w14:textId="43A672DF" w:rsidR="00EB647F" w:rsidRPr="007837C2" w:rsidRDefault="00EB647F" w:rsidP="00EB647F">
            <w:pPr>
              <w:spacing w:after="0"/>
              <w:rPr>
                <w:rFonts w:ascii="Arial" w:hAnsi="Arial" w:cs="Arial"/>
              </w:rPr>
            </w:pPr>
            <w:r w:rsidRPr="00D4585D">
              <w:rPr>
                <w:rFonts w:ascii="Arial" w:eastAsia="Aptos" w:hAnsi="Arial" w:cs="Arial"/>
              </w:rPr>
              <w:t xml:space="preserve">Budynek produkcji surowych płyt wiórowych wraz z przynależącymi urządzeniami w tym: urządzenia do magazynowania i przygotowania mieszanki klejowej, formowania kobierca, prasa </w:t>
            </w:r>
            <w:proofErr w:type="spellStart"/>
            <w:r w:rsidRPr="00D4585D">
              <w:rPr>
                <w:rFonts w:ascii="Arial" w:eastAsia="Aptos" w:hAnsi="Arial" w:cs="Arial"/>
              </w:rPr>
              <w:t>ContiRoll</w:t>
            </w:r>
            <w:proofErr w:type="spellEnd"/>
            <w:r w:rsidRPr="00D4585D">
              <w:rPr>
                <w:rFonts w:ascii="Arial" w:eastAsia="Aptos" w:hAnsi="Arial" w:cs="Arial"/>
              </w:rPr>
              <w:t>, mokry elektrofiltr WESP2, kocioł wspomagający 13,9 MW</w:t>
            </w:r>
          </w:p>
        </w:tc>
        <w:tc>
          <w:tcPr>
            <w:tcW w:w="2269" w:type="dxa"/>
            <w:shd w:val="clear" w:color="auto" w:fill="auto"/>
            <w:vAlign w:val="center"/>
          </w:tcPr>
          <w:p w14:paraId="615C16B5" w14:textId="77777777" w:rsidR="00EB647F" w:rsidRPr="007837C2" w:rsidRDefault="00EB647F" w:rsidP="00EB647F">
            <w:pPr>
              <w:spacing w:after="0"/>
              <w:jc w:val="center"/>
              <w:rPr>
                <w:rFonts w:ascii="Arial" w:hAnsi="Arial" w:cs="Arial"/>
              </w:rPr>
            </w:pPr>
            <w:r w:rsidRPr="007837C2">
              <w:rPr>
                <w:rFonts w:ascii="Arial" w:hAnsi="Arial" w:cs="Arial"/>
              </w:rPr>
              <w:t>111</w:t>
            </w:r>
          </w:p>
        </w:tc>
      </w:tr>
      <w:tr w:rsidR="00EB647F" w:rsidRPr="00227861" w14:paraId="485B7DDE" w14:textId="77777777" w:rsidTr="00216D3F">
        <w:trPr>
          <w:trHeight w:val="340"/>
        </w:trPr>
        <w:tc>
          <w:tcPr>
            <w:tcW w:w="704" w:type="dxa"/>
            <w:shd w:val="clear" w:color="auto" w:fill="auto"/>
            <w:vAlign w:val="center"/>
          </w:tcPr>
          <w:p w14:paraId="40A8A2B1" w14:textId="1D2FB5B3" w:rsidR="00EB647F" w:rsidRPr="007837C2" w:rsidRDefault="00EB647F" w:rsidP="00EB647F">
            <w:pPr>
              <w:spacing w:after="0"/>
              <w:jc w:val="center"/>
              <w:rPr>
                <w:rFonts w:ascii="Arial" w:hAnsi="Arial" w:cs="Arial"/>
              </w:rPr>
            </w:pPr>
            <w:r w:rsidRPr="007837C2">
              <w:rPr>
                <w:rFonts w:ascii="Arial" w:hAnsi="Arial" w:cs="Arial"/>
              </w:rPr>
              <w:lastRenderedPageBreak/>
              <w:t>1</w:t>
            </w:r>
            <w:r w:rsidR="00BA2C09">
              <w:rPr>
                <w:rFonts w:ascii="Arial" w:hAnsi="Arial" w:cs="Arial"/>
              </w:rPr>
              <w:t>4</w:t>
            </w:r>
            <w:r w:rsidRPr="007837C2">
              <w:rPr>
                <w:rFonts w:ascii="Arial" w:hAnsi="Arial" w:cs="Arial"/>
              </w:rPr>
              <w:t>.</w:t>
            </w:r>
          </w:p>
        </w:tc>
        <w:tc>
          <w:tcPr>
            <w:tcW w:w="5953" w:type="dxa"/>
            <w:shd w:val="clear" w:color="auto" w:fill="auto"/>
            <w:vAlign w:val="center"/>
          </w:tcPr>
          <w:p w14:paraId="20762EAE" w14:textId="567B8F31" w:rsidR="00EB647F" w:rsidRPr="007837C2" w:rsidRDefault="00EB647F" w:rsidP="00EB647F">
            <w:pPr>
              <w:spacing w:after="0"/>
              <w:rPr>
                <w:rFonts w:ascii="Arial" w:hAnsi="Arial" w:cs="Arial"/>
              </w:rPr>
            </w:pPr>
            <w:r w:rsidRPr="00D4585D">
              <w:rPr>
                <w:rFonts w:ascii="Arial" w:eastAsia="Aptos" w:hAnsi="Arial" w:cs="Arial"/>
              </w:rPr>
              <w:t>Budynek końcowego wytwarzania płyty wraz z przynależącymi urządzeniami m.in. do cięcia, chłodzenia i szlifowania i formatowania płyt</w:t>
            </w:r>
          </w:p>
        </w:tc>
        <w:tc>
          <w:tcPr>
            <w:tcW w:w="2269" w:type="dxa"/>
            <w:shd w:val="clear" w:color="auto" w:fill="auto"/>
            <w:vAlign w:val="center"/>
          </w:tcPr>
          <w:p w14:paraId="70E97C89" w14:textId="77777777" w:rsidR="00EB647F" w:rsidRPr="007837C2" w:rsidRDefault="00EB647F" w:rsidP="00EB647F">
            <w:pPr>
              <w:spacing w:after="0"/>
              <w:jc w:val="center"/>
              <w:rPr>
                <w:rFonts w:ascii="Arial" w:hAnsi="Arial" w:cs="Arial"/>
              </w:rPr>
            </w:pPr>
            <w:r w:rsidRPr="007837C2">
              <w:rPr>
                <w:rFonts w:ascii="Arial" w:hAnsi="Arial" w:cs="Arial"/>
              </w:rPr>
              <w:t>112</w:t>
            </w:r>
          </w:p>
        </w:tc>
      </w:tr>
      <w:tr w:rsidR="00EB647F" w:rsidRPr="00227861" w14:paraId="3BEEDDF2" w14:textId="77777777" w:rsidTr="00216D3F">
        <w:trPr>
          <w:trHeight w:val="340"/>
        </w:trPr>
        <w:tc>
          <w:tcPr>
            <w:tcW w:w="704" w:type="dxa"/>
            <w:shd w:val="clear" w:color="auto" w:fill="auto"/>
            <w:vAlign w:val="center"/>
          </w:tcPr>
          <w:p w14:paraId="78F88F47" w14:textId="07449135" w:rsidR="00EB647F" w:rsidRPr="007837C2" w:rsidRDefault="00EB647F" w:rsidP="00EB647F">
            <w:pPr>
              <w:spacing w:after="0"/>
              <w:jc w:val="center"/>
              <w:rPr>
                <w:rFonts w:ascii="Arial" w:hAnsi="Arial" w:cs="Arial"/>
              </w:rPr>
            </w:pPr>
            <w:r w:rsidRPr="007837C2">
              <w:rPr>
                <w:rFonts w:ascii="Arial" w:hAnsi="Arial" w:cs="Arial"/>
              </w:rPr>
              <w:t>1</w:t>
            </w:r>
            <w:r w:rsidR="00BA2C09">
              <w:rPr>
                <w:rFonts w:ascii="Arial" w:hAnsi="Arial" w:cs="Arial"/>
              </w:rPr>
              <w:t>5</w:t>
            </w:r>
            <w:r w:rsidRPr="007837C2">
              <w:rPr>
                <w:rFonts w:ascii="Arial" w:hAnsi="Arial" w:cs="Arial"/>
              </w:rPr>
              <w:t>.</w:t>
            </w:r>
          </w:p>
        </w:tc>
        <w:tc>
          <w:tcPr>
            <w:tcW w:w="5953" w:type="dxa"/>
            <w:shd w:val="clear" w:color="auto" w:fill="auto"/>
            <w:vAlign w:val="center"/>
          </w:tcPr>
          <w:p w14:paraId="729D8AA1" w14:textId="77777777" w:rsidR="00EB647F" w:rsidRPr="007837C2" w:rsidRDefault="00EB647F" w:rsidP="00EB647F">
            <w:pPr>
              <w:spacing w:after="0"/>
              <w:rPr>
                <w:rFonts w:ascii="Arial" w:hAnsi="Arial" w:cs="Arial"/>
              </w:rPr>
            </w:pPr>
            <w:r w:rsidRPr="007837C2">
              <w:rPr>
                <w:rFonts w:ascii="Arial" w:hAnsi="Arial" w:cs="Arial"/>
              </w:rPr>
              <w:t>Magazyn surowych płyt wiórowych</w:t>
            </w:r>
          </w:p>
        </w:tc>
        <w:tc>
          <w:tcPr>
            <w:tcW w:w="2269" w:type="dxa"/>
            <w:shd w:val="clear" w:color="auto" w:fill="auto"/>
            <w:vAlign w:val="center"/>
          </w:tcPr>
          <w:p w14:paraId="20DC3BCD" w14:textId="77777777" w:rsidR="00EB647F" w:rsidRPr="007837C2" w:rsidRDefault="00EB647F" w:rsidP="00EB647F">
            <w:pPr>
              <w:spacing w:after="0"/>
              <w:jc w:val="center"/>
              <w:rPr>
                <w:rFonts w:ascii="Arial" w:hAnsi="Arial" w:cs="Arial"/>
              </w:rPr>
            </w:pPr>
            <w:r w:rsidRPr="007837C2">
              <w:rPr>
                <w:rFonts w:ascii="Arial" w:hAnsi="Arial" w:cs="Arial"/>
              </w:rPr>
              <w:t>113</w:t>
            </w:r>
          </w:p>
        </w:tc>
      </w:tr>
      <w:tr w:rsidR="00EB647F" w:rsidRPr="00227861" w14:paraId="516E7AD8" w14:textId="77777777" w:rsidTr="00216D3F">
        <w:trPr>
          <w:trHeight w:val="340"/>
        </w:trPr>
        <w:tc>
          <w:tcPr>
            <w:tcW w:w="704" w:type="dxa"/>
            <w:shd w:val="clear" w:color="auto" w:fill="auto"/>
            <w:vAlign w:val="center"/>
          </w:tcPr>
          <w:p w14:paraId="55C568C6" w14:textId="05A6BBD1" w:rsidR="00EB647F" w:rsidRPr="007837C2" w:rsidRDefault="00EB647F" w:rsidP="00EB647F">
            <w:pPr>
              <w:spacing w:after="0"/>
              <w:jc w:val="center"/>
              <w:rPr>
                <w:rFonts w:ascii="Arial" w:hAnsi="Arial" w:cs="Arial"/>
              </w:rPr>
            </w:pPr>
            <w:r w:rsidRPr="007837C2">
              <w:rPr>
                <w:rFonts w:ascii="Arial" w:hAnsi="Arial" w:cs="Arial"/>
              </w:rPr>
              <w:t>1</w:t>
            </w:r>
            <w:r w:rsidR="00BA2C09">
              <w:rPr>
                <w:rFonts w:ascii="Arial" w:hAnsi="Arial" w:cs="Arial"/>
              </w:rPr>
              <w:t>6</w:t>
            </w:r>
            <w:r w:rsidRPr="007837C2">
              <w:rPr>
                <w:rFonts w:ascii="Arial" w:hAnsi="Arial" w:cs="Arial"/>
              </w:rPr>
              <w:t>.</w:t>
            </w:r>
          </w:p>
        </w:tc>
        <w:tc>
          <w:tcPr>
            <w:tcW w:w="5953" w:type="dxa"/>
            <w:shd w:val="clear" w:color="auto" w:fill="auto"/>
            <w:vAlign w:val="center"/>
          </w:tcPr>
          <w:p w14:paraId="1151684C" w14:textId="77777777" w:rsidR="00EB647F" w:rsidRPr="007837C2" w:rsidRDefault="00EB647F" w:rsidP="00EB647F">
            <w:pPr>
              <w:spacing w:after="0"/>
              <w:rPr>
                <w:rFonts w:ascii="Arial" w:hAnsi="Arial" w:cs="Arial"/>
              </w:rPr>
            </w:pPr>
            <w:r w:rsidRPr="007837C2">
              <w:rPr>
                <w:rFonts w:ascii="Arial" w:hAnsi="Arial" w:cs="Arial"/>
              </w:rPr>
              <w:t>Magazyn wysokiego składowania</w:t>
            </w:r>
          </w:p>
        </w:tc>
        <w:tc>
          <w:tcPr>
            <w:tcW w:w="2269" w:type="dxa"/>
            <w:shd w:val="clear" w:color="auto" w:fill="auto"/>
            <w:vAlign w:val="center"/>
          </w:tcPr>
          <w:p w14:paraId="7B1AE274" w14:textId="77777777" w:rsidR="00EB647F" w:rsidRPr="007837C2" w:rsidRDefault="00EB647F" w:rsidP="00EB647F">
            <w:pPr>
              <w:spacing w:after="0"/>
              <w:jc w:val="center"/>
              <w:rPr>
                <w:rFonts w:ascii="Arial" w:hAnsi="Arial" w:cs="Arial"/>
              </w:rPr>
            </w:pPr>
            <w:r w:rsidRPr="007837C2">
              <w:rPr>
                <w:rFonts w:ascii="Arial" w:hAnsi="Arial" w:cs="Arial"/>
              </w:rPr>
              <w:t>114</w:t>
            </w:r>
          </w:p>
        </w:tc>
      </w:tr>
      <w:tr w:rsidR="00BA2C09" w:rsidRPr="00227861" w14:paraId="054AB75E" w14:textId="77777777" w:rsidTr="00216D3F">
        <w:trPr>
          <w:trHeight w:val="340"/>
        </w:trPr>
        <w:tc>
          <w:tcPr>
            <w:tcW w:w="704" w:type="dxa"/>
            <w:shd w:val="clear" w:color="auto" w:fill="auto"/>
            <w:vAlign w:val="center"/>
          </w:tcPr>
          <w:p w14:paraId="166B904E" w14:textId="0E03F9C9" w:rsidR="00BA2C09" w:rsidRPr="007837C2" w:rsidRDefault="00BA2C09" w:rsidP="00BA2C09">
            <w:pPr>
              <w:spacing w:after="0"/>
              <w:jc w:val="center"/>
              <w:rPr>
                <w:rFonts w:ascii="Arial" w:hAnsi="Arial" w:cs="Arial"/>
              </w:rPr>
            </w:pPr>
            <w:r w:rsidRPr="007837C2">
              <w:rPr>
                <w:rFonts w:ascii="Arial" w:hAnsi="Arial" w:cs="Arial"/>
              </w:rPr>
              <w:t>1</w:t>
            </w:r>
            <w:r>
              <w:rPr>
                <w:rFonts w:ascii="Arial" w:hAnsi="Arial" w:cs="Arial"/>
              </w:rPr>
              <w:t>7</w:t>
            </w:r>
            <w:r w:rsidRPr="007837C2">
              <w:rPr>
                <w:rFonts w:ascii="Arial" w:hAnsi="Arial" w:cs="Arial"/>
              </w:rPr>
              <w:t>.</w:t>
            </w:r>
          </w:p>
        </w:tc>
        <w:tc>
          <w:tcPr>
            <w:tcW w:w="5953" w:type="dxa"/>
            <w:shd w:val="clear" w:color="auto" w:fill="auto"/>
            <w:vAlign w:val="center"/>
          </w:tcPr>
          <w:p w14:paraId="378BC007" w14:textId="08F9887B" w:rsidR="00BA2C09" w:rsidRPr="007837C2" w:rsidRDefault="00BA2C09" w:rsidP="00BA2C09">
            <w:pPr>
              <w:spacing w:after="0"/>
              <w:rPr>
                <w:rFonts w:ascii="Arial" w:hAnsi="Arial" w:cs="Arial"/>
              </w:rPr>
            </w:pPr>
            <w:r w:rsidRPr="00D4585D">
              <w:rPr>
                <w:rFonts w:ascii="Arial" w:eastAsia="Aptos" w:hAnsi="Arial" w:cs="Arial"/>
              </w:rPr>
              <w:t xml:space="preserve">Budynek impregnacji papieru wraz z magazynem surowego papieru i przynależącymi do budynku urządzeniami, w tym palnikiem gazowym o mocy 4,3 MW   </w:t>
            </w:r>
          </w:p>
        </w:tc>
        <w:tc>
          <w:tcPr>
            <w:tcW w:w="2269" w:type="dxa"/>
            <w:shd w:val="clear" w:color="auto" w:fill="auto"/>
            <w:vAlign w:val="center"/>
          </w:tcPr>
          <w:p w14:paraId="07528F28" w14:textId="77777777" w:rsidR="00BA2C09" w:rsidRPr="007837C2" w:rsidRDefault="00BA2C09" w:rsidP="00BA2C09">
            <w:pPr>
              <w:spacing w:after="0"/>
              <w:jc w:val="center"/>
              <w:rPr>
                <w:rFonts w:ascii="Arial" w:hAnsi="Arial" w:cs="Arial"/>
              </w:rPr>
            </w:pPr>
            <w:r w:rsidRPr="007837C2">
              <w:rPr>
                <w:rFonts w:ascii="Arial" w:hAnsi="Arial" w:cs="Arial"/>
              </w:rPr>
              <w:t>115</w:t>
            </w:r>
          </w:p>
        </w:tc>
      </w:tr>
      <w:tr w:rsidR="00EB647F" w:rsidRPr="00227861" w14:paraId="23D6F0BD" w14:textId="77777777" w:rsidTr="00216D3F">
        <w:trPr>
          <w:trHeight w:val="340"/>
        </w:trPr>
        <w:tc>
          <w:tcPr>
            <w:tcW w:w="704" w:type="dxa"/>
            <w:shd w:val="clear" w:color="auto" w:fill="auto"/>
            <w:vAlign w:val="center"/>
          </w:tcPr>
          <w:p w14:paraId="1E694FB7" w14:textId="1E7B2347" w:rsidR="00EB647F" w:rsidRPr="007837C2" w:rsidRDefault="00EB647F" w:rsidP="00EB647F">
            <w:pPr>
              <w:spacing w:after="0"/>
              <w:jc w:val="center"/>
              <w:rPr>
                <w:rFonts w:ascii="Arial" w:hAnsi="Arial" w:cs="Arial"/>
              </w:rPr>
            </w:pPr>
            <w:r w:rsidRPr="007837C2">
              <w:rPr>
                <w:rFonts w:ascii="Arial" w:hAnsi="Arial" w:cs="Arial"/>
              </w:rPr>
              <w:t>1</w:t>
            </w:r>
            <w:r w:rsidR="00BA2C09">
              <w:rPr>
                <w:rFonts w:ascii="Arial" w:hAnsi="Arial" w:cs="Arial"/>
              </w:rPr>
              <w:t>8</w:t>
            </w:r>
            <w:r w:rsidRPr="007837C2">
              <w:rPr>
                <w:rFonts w:ascii="Arial" w:hAnsi="Arial" w:cs="Arial"/>
              </w:rPr>
              <w:t>.</w:t>
            </w:r>
          </w:p>
        </w:tc>
        <w:tc>
          <w:tcPr>
            <w:tcW w:w="5953" w:type="dxa"/>
            <w:shd w:val="clear" w:color="auto" w:fill="auto"/>
            <w:vAlign w:val="center"/>
          </w:tcPr>
          <w:p w14:paraId="4923ECA8" w14:textId="10A6D568" w:rsidR="00EB647F" w:rsidRPr="007837C2" w:rsidRDefault="00BA2C09" w:rsidP="00EB647F">
            <w:pPr>
              <w:spacing w:after="0"/>
              <w:rPr>
                <w:rFonts w:ascii="Arial" w:hAnsi="Arial" w:cs="Arial"/>
              </w:rPr>
            </w:pPr>
            <w:r w:rsidRPr="00D4585D">
              <w:rPr>
                <w:rFonts w:ascii="Arial" w:eastAsia="Aptos" w:hAnsi="Arial" w:cs="Arial"/>
              </w:rPr>
              <w:t xml:space="preserve">Budynek laminowania płyt wiórowych wraz z przynależącymi do niego urządzeniami, w tym prasami </w:t>
            </w:r>
            <w:proofErr w:type="spellStart"/>
            <w:r w:rsidRPr="00D4585D">
              <w:rPr>
                <w:rFonts w:ascii="Arial" w:eastAsia="Aptos" w:hAnsi="Arial" w:cs="Arial"/>
              </w:rPr>
              <w:t>krótkotaktowymi</w:t>
            </w:r>
            <w:proofErr w:type="spellEnd"/>
          </w:p>
        </w:tc>
        <w:tc>
          <w:tcPr>
            <w:tcW w:w="2269" w:type="dxa"/>
            <w:shd w:val="clear" w:color="auto" w:fill="auto"/>
            <w:vAlign w:val="center"/>
          </w:tcPr>
          <w:p w14:paraId="023AC652" w14:textId="77777777" w:rsidR="00EB647F" w:rsidRPr="007837C2" w:rsidRDefault="00EB647F" w:rsidP="00EB647F">
            <w:pPr>
              <w:spacing w:after="0"/>
              <w:jc w:val="center"/>
              <w:rPr>
                <w:rFonts w:ascii="Arial" w:hAnsi="Arial" w:cs="Arial"/>
              </w:rPr>
            </w:pPr>
            <w:r w:rsidRPr="007837C2">
              <w:rPr>
                <w:rFonts w:ascii="Arial" w:hAnsi="Arial" w:cs="Arial"/>
              </w:rPr>
              <w:t>118</w:t>
            </w:r>
          </w:p>
        </w:tc>
      </w:tr>
      <w:tr w:rsidR="00EB647F" w:rsidRPr="00227861" w14:paraId="68412395" w14:textId="77777777" w:rsidTr="00216D3F">
        <w:trPr>
          <w:trHeight w:val="340"/>
        </w:trPr>
        <w:tc>
          <w:tcPr>
            <w:tcW w:w="704" w:type="dxa"/>
            <w:shd w:val="clear" w:color="auto" w:fill="auto"/>
            <w:vAlign w:val="center"/>
          </w:tcPr>
          <w:p w14:paraId="07DE37F1" w14:textId="5A6F8836" w:rsidR="00EB647F" w:rsidRPr="007837C2" w:rsidRDefault="00BA2C09" w:rsidP="00EB647F">
            <w:pPr>
              <w:spacing w:after="0"/>
              <w:jc w:val="center"/>
              <w:rPr>
                <w:rFonts w:ascii="Arial" w:hAnsi="Arial" w:cs="Arial"/>
              </w:rPr>
            </w:pPr>
            <w:r>
              <w:rPr>
                <w:rFonts w:ascii="Arial" w:hAnsi="Arial" w:cs="Arial"/>
              </w:rPr>
              <w:t>19</w:t>
            </w:r>
            <w:r w:rsidR="00EB647F" w:rsidRPr="007837C2">
              <w:rPr>
                <w:rFonts w:ascii="Arial" w:hAnsi="Arial" w:cs="Arial"/>
              </w:rPr>
              <w:t>.</w:t>
            </w:r>
          </w:p>
        </w:tc>
        <w:tc>
          <w:tcPr>
            <w:tcW w:w="5953" w:type="dxa"/>
            <w:shd w:val="clear" w:color="auto" w:fill="auto"/>
            <w:vAlign w:val="center"/>
          </w:tcPr>
          <w:p w14:paraId="7314C248" w14:textId="77777777" w:rsidR="00EB647F" w:rsidRPr="007837C2" w:rsidRDefault="00EB647F" w:rsidP="00EB647F">
            <w:pPr>
              <w:spacing w:after="0"/>
              <w:rPr>
                <w:rFonts w:ascii="Arial" w:hAnsi="Arial" w:cs="Arial"/>
              </w:rPr>
            </w:pPr>
            <w:r w:rsidRPr="007837C2">
              <w:rPr>
                <w:rFonts w:ascii="Arial" w:hAnsi="Arial" w:cs="Arial"/>
              </w:rPr>
              <w:t>Magazyny wyrobów gotowych</w:t>
            </w:r>
          </w:p>
        </w:tc>
        <w:tc>
          <w:tcPr>
            <w:tcW w:w="2269" w:type="dxa"/>
            <w:shd w:val="clear" w:color="auto" w:fill="auto"/>
            <w:vAlign w:val="center"/>
          </w:tcPr>
          <w:p w14:paraId="7E6E4B06" w14:textId="77777777" w:rsidR="00EB647F" w:rsidRPr="007837C2" w:rsidRDefault="00EB647F" w:rsidP="00EB647F">
            <w:pPr>
              <w:spacing w:after="0"/>
              <w:jc w:val="center"/>
              <w:rPr>
                <w:rFonts w:ascii="Arial" w:hAnsi="Arial" w:cs="Arial"/>
              </w:rPr>
            </w:pPr>
            <w:r w:rsidRPr="007837C2">
              <w:rPr>
                <w:rFonts w:ascii="Arial" w:hAnsi="Arial" w:cs="Arial"/>
              </w:rPr>
              <w:t>119 – 120</w:t>
            </w:r>
          </w:p>
        </w:tc>
      </w:tr>
      <w:tr w:rsidR="00EB647F" w:rsidRPr="00227861" w14:paraId="6506610D" w14:textId="77777777" w:rsidTr="00216D3F">
        <w:trPr>
          <w:trHeight w:val="340"/>
        </w:trPr>
        <w:tc>
          <w:tcPr>
            <w:tcW w:w="704" w:type="dxa"/>
            <w:shd w:val="clear" w:color="auto" w:fill="auto"/>
            <w:vAlign w:val="center"/>
          </w:tcPr>
          <w:p w14:paraId="25FEF574" w14:textId="63229981" w:rsidR="00EB647F" w:rsidRPr="007837C2" w:rsidRDefault="00EB647F" w:rsidP="00EB647F">
            <w:pPr>
              <w:spacing w:after="0"/>
              <w:jc w:val="center"/>
              <w:rPr>
                <w:rFonts w:ascii="Arial" w:hAnsi="Arial" w:cs="Arial"/>
              </w:rPr>
            </w:pPr>
            <w:r w:rsidRPr="007837C2">
              <w:rPr>
                <w:rFonts w:ascii="Arial" w:hAnsi="Arial" w:cs="Arial"/>
              </w:rPr>
              <w:t>2</w:t>
            </w:r>
            <w:r w:rsidR="00BA2C09">
              <w:rPr>
                <w:rFonts w:ascii="Arial" w:hAnsi="Arial" w:cs="Arial"/>
              </w:rPr>
              <w:t>0</w:t>
            </w:r>
            <w:r w:rsidRPr="007837C2">
              <w:rPr>
                <w:rFonts w:ascii="Arial" w:hAnsi="Arial" w:cs="Arial"/>
              </w:rPr>
              <w:t>.</w:t>
            </w:r>
          </w:p>
        </w:tc>
        <w:tc>
          <w:tcPr>
            <w:tcW w:w="5953" w:type="dxa"/>
            <w:shd w:val="clear" w:color="auto" w:fill="auto"/>
            <w:vAlign w:val="center"/>
          </w:tcPr>
          <w:p w14:paraId="411B3350" w14:textId="323ADAAF" w:rsidR="00EB647F" w:rsidRPr="007837C2" w:rsidRDefault="00BA2C09" w:rsidP="00EB647F">
            <w:pPr>
              <w:spacing w:after="0"/>
              <w:rPr>
                <w:rFonts w:ascii="Arial" w:hAnsi="Arial" w:cs="Arial"/>
              </w:rPr>
            </w:pPr>
            <w:r w:rsidRPr="00D4585D">
              <w:rPr>
                <w:rFonts w:ascii="Arial" w:eastAsia="Aptos" w:hAnsi="Arial" w:cs="Arial"/>
              </w:rPr>
              <w:t>Budynek dalszego uszlachetniania (postformingu) wraz przynależącymi urządzeniami</w:t>
            </w:r>
          </w:p>
        </w:tc>
        <w:tc>
          <w:tcPr>
            <w:tcW w:w="2269" w:type="dxa"/>
            <w:shd w:val="clear" w:color="auto" w:fill="auto"/>
            <w:vAlign w:val="center"/>
          </w:tcPr>
          <w:p w14:paraId="4B8C6B8A" w14:textId="77777777" w:rsidR="00EB647F" w:rsidRPr="007837C2" w:rsidRDefault="00EB647F" w:rsidP="00EB647F">
            <w:pPr>
              <w:spacing w:after="0"/>
              <w:jc w:val="center"/>
              <w:rPr>
                <w:rFonts w:ascii="Arial" w:hAnsi="Arial" w:cs="Arial"/>
              </w:rPr>
            </w:pPr>
            <w:r w:rsidRPr="007837C2">
              <w:rPr>
                <w:rFonts w:ascii="Arial" w:hAnsi="Arial" w:cs="Arial"/>
              </w:rPr>
              <w:t>121</w:t>
            </w:r>
          </w:p>
        </w:tc>
      </w:tr>
      <w:tr w:rsidR="00BA2C09" w:rsidRPr="00227861" w14:paraId="55FA18D5" w14:textId="77777777" w:rsidTr="00216D3F">
        <w:trPr>
          <w:trHeight w:val="340"/>
        </w:trPr>
        <w:tc>
          <w:tcPr>
            <w:tcW w:w="704" w:type="dxa"/>
            <w:shd w:val="clear" w:color="auto" w:fill="auto"/>
            <w:vAlign w:val="center"/>
          </w:tcPr>
          <w:p w14:paraId="40C61A59" w14:textId="47246709" w:rsidR="00BA2C09" w:rsidRPr="007837C2" w:rsidRDefault="00BA2C09" w:rsidP="00BA2C09">
            <w:pPr>
              <w:spacing w:after="0"/>
              <w:jc w:val="center"/>
              <w:rPr>
                <w:rFonts w:ascii="Arial" w:hAnsi="Arial" w:cs="Arial"/>
              </w:rPr>
            </w:pPr>
            <w:r w:rsidRPr="007837C2">
              <w:rPr>
                <w:rFonts w:ascii="Arial" w:hAnsi="Arial" w:cs="Arial"/>
              </w:rPr>
              <w:t>2</w:t>
            </w:r>
            <w:r>
              <w:rPr>
                <w:rFonts w:ascii="Arial" w:hAnsi="Arial" w:cs="Arial"/>
              </w:rPr>
              <w:t>1</w:t>
            </w:r>
            <w:r w:rsidRPr="007837C2">
              <w:rPr>
                <w:rFonts w:ascii="Arial" w:hAnsi="Arial" w:cs="Arial"/>
              </w:rPr>
              <w:t>.</w:t>
            </w:r>
          </w:p>
        </w:tc>
        <w:tc>
          <w:tcPr>
            <w:tcW w:w="5953" w:type="dxa"/>
            <w:shd w:val="clear" w:color="auto" w:fill="auto"/>
            <w:vAlign w:val="center"/>
          </w:tcPr>
          <w:p w14:paraId="0AED8E05" w14:textId="54405008" w:rsidR="00BA2C09" w:rsidRPr="007837C2" w:rsidRDefault="00BA2C09" w:rsidP="00BA2C09">
            <w:pPr>
              <w:spacing w:after="0"/>
              <w:rPr>
                <w:rFonts w:ascii="Arial" w:hAnsi="Arial" w:cs="Arial"/>
              </w:rPr>
            </w:pPr>
            <w:r w:rsidRPr="00D4585D">
              <w:rPr>
                <w:rFonts w:ascii="Arial" w:eastAsia="Aptos" w:hAnsi="Arial" w:cs="Arial"/>
              </w:rPr>
              <w:t xml:space="preserve">Silos zrębków stanowiących surowiec do produkcji surowej płyty </w:t>
            </w:r>
          </w:p>
        </w:tc>
        <w:tc>
          <w:tcPr>
            <w:tcW w:w="2269" w:type="dxa"/>
            <w:shd w:val="clear" w:color="auto" w:fill="auto"/>
            <w:vAlign w:val="center"/>
          </w:tcPr>
          <w:p w14:paraId="566E0672" w14:textId="77777777" w:rsidR="00BA2C09" w:rsidRPr="007837C2" w:rsidRDefault="00BA2C09" w:rsidP="00BA2C09">
            <w:pPr>
              <w:spacing w:after="0"/>
              <w:jc w:val="center"/>
              <w:rPr>
                <w:rFonts w:ascii="Arial" w:hAnsi="Arial" w:cs="Arial"/>
              </w:rPr>
            </w:pPr>
            <w:r w:rsidRPr="007837C2">
              <w:rPr>
                <w:rFonts w:ascii="Arial" w:hAnsi="Arial" w:cs="Arial"/>
              </w:rPr>
              <w:t>153</w:t>
            </w:r>
          </w:p>
        </w:tc>
      </w:tr>
      <w:tr w:rsidR="00BA2C09" w:rsidRPr="00227861" w14:paraId="4CDF74BC" w14:textId="77777777" w:rsidTr="00216D3F">
        <w:trPr>
          <w:trHeight w:val="340"/>
        </w:trPr>
        <w:tc>
          <w:tcPr>
            <w:tcW w:w="704" w:type="dxa"/>
            <w:shd w:val="clear" w:color="auto" w:fill="auto"/>
            <w:vAlign w:val="center"/>
          </w:tcPr>
          <w:p w14:paraId="76977FEA" w14:textId="1CC2287F" w:rsidR="00BA2C09" w:rsidRPr="007837C2" w:rsidRDefault="00BA2C09" w:rsidP="00BA2C09">
            <w:pPr>
              <w:spacing w:after="0"/>
              <w:jc w:val="center"/>
              <w:rPr>
                <w:rFonts w:ascii="Arial" w:hAnsi="Arial" w:cs="Arial"/>
              </w:rPr>
            </w:pPr>
            <w:r w:rsidRPr="007837C2">
              <w:rPr>
                <w:rFonts w:ascii="Arial" w:hAnsi="Arial" w:cs="Arial"/>
              </w:rPr>
              <w:t>2</w:t>
            </w:r>
            <w:r>
              <w:rPr>
                <w:rFonts w:ascii="Arial" w:hAnsi="Arial" w:cs="Arial"/>
              </w:rPr>
              <w:t>2</w:t>
            </w:r>
            <w:r w:rsidRPr="007837C2">
              <w:rPr>
                <w:rFonts w:ascii="Arial" w:hAnsi="Arial" w:cs="Arial"/>
              </w:rPr>
              <w:t>.</w:t>
            </w:r>
          </w:p>
        </w:tc>
        <w:tc>
          <w:tcPr>
            <w:tcW w:w="5953" w:type="dxa"/>
            <w:shd w:val="clear" w:color="auto" w:fill="auto"/>
            <w:vAlign w:val="center"/>
          </w:tcPr>
          <w:p w14:paraId="2D131A5D" w14:textId="3A0388AA" w:rsidR="00BA2C09" w:rsidRPr="007837C2" w:rsidRDefault="00BA2C09" w:rsidP="00BA2C09">
            <w:pPr>
              <w:spacing w:after="0"/>
              <w:rPr>
                <w:rFonts w:ascii="Arial" w:hAnsi="Arial" w:cs="Arial"/>
              </w:rPr>
            </w:pPr>
            <w:r w:rsidRPr="00D4585D">
              <w:rPr>
                <w:rFonts w:ascii="Arial" w:eastAsia="Aptos" w:hAnsi="Arial" w:cs="Arial"/>
              </w:rPr>
              <w:t>Silosy wiórów mokrych stanowiących surowiec do produkcji surowej płyty</w:t>
            </w:r>
          </w:p>
        </w:tc>
        <w:tc>
          <w:tcPr>
            <w:tcW w:w="2269" w:type="dxa"/>
            <w:shd w:val="clear" w:color="auto" w:fill="auto"/>
            <w:vAlign w:val="center"/>
          </w:tcPr>
          <w:p w14:paraId="50E71A0E" w14:textId="77777777" w:rsidR="00BA2C09" w:rsidRPr="007837C2" w:rsidRDefault="00BA2C09" w:rsidP="00BA2C09">
            <w:pPr>
              <w:spacing w:after="0"/>
              <w:jc w:val="center"/>
              <w:rPr>
                <w:rFonts w:ascii="Arial" w:hAnsi="Arial" w:cs="Arial"/>
              </w:rPr>
            </w:pPr>
            <w:r w:rsidRPr="007837C2">
              <w:rPr>
                <w:rFonts w:ascii="Arial" w:hAnsi="Arial" w:cs="Arial"/>
              </w:rPr>
              <w:t>154 – 159</w:t>
            </w:r>
          </w:p>
        </w:tc>
      </w:tr>
      <w:tr w:rsidR="00BA2C09" w:rsidRPr="00227861" w14:paraId="0702921F" w14:textId="77777777" w:rsidTr="00216D3F">
        <w:trPr>
          <w:trHeight w:val="340"/>
        </w:trPr>
        <w:tc>
          <w:tcPr>
            <w:tcW w:w="704" w:type="dxa"/>
            <w:shd w:val="clear" w:color="auto" w:fill="auto"/>
            <w:vAlign w:val="center"/>
          </w:tcPr>
          <w:p w14:paraId="338E2E7C" w14:textId="71F8F217" w:rsidR="00BA2C09" w:rsidRPr="007837C2" w:rsidRDefault="00BA2C09" w:rsidP="00BA2C09">
            <w:pPr>
              <w:spacing w:after="0"/>
              <w:jc w:val="center"/>
              <w:rPr>
                <w:rFonts w:ascii="Arial" w:hAnsi="Arial" w:cs="Arial"/>
              </w:rPr>
            </w:pPr>
            <w:r w:rsidRPr="007837C2">
              <w:rPr>
                <w:rFonts w:ascii="Arial" w:hAnsi="Arial" w:cs="Arial"/>
              </w:rPr>
              <w:t>2</w:t>
            </w:r>
            <w:r>
              <w:rPr>
                <w:rFonts w:ascii="Arial" w:hAnsi="Arial" w:cs="Arial"/>
              </w:rPr>
              <w:t>3</w:t>
            </w:r>
            <w:r w:rsidRPr="007837C2">
              <w:rPr>
                <w:rFonts w:ascii="Arial" w:hAnsi="Arial" w:cs="Arial"/>
              </w:rPr>
              <w:t>.</w:t>
            </w:r>
          </w:p>
        </w:tc>
        <w:tc>
          <w:tcPr>
            <w:tcW w:w="5953" w:type="dxa"/>
            <w:shd w:val="clear" w:color="auto" w:fill="auto"/>
            <w:vAlign w:val="center"/>
          </w:tcPr>
          <w:p w14:paraId="709A0AE2" w14:textId="7AB4003E" w:rsidR="00BA2C09" w:rsidRPr="007837C2" w:rsidRDefault="00BA2C09" w:rsidP="00BA2C09">
            <w:pPr>
              <w:spacing w:after="0"/>
              <w:rPr>
                <w:rFonts w:ascii="Arial" w:hAnsi="Arial" w:cs="Arial"/>
              </w:rPr>
            </w:pPr>
            <w:r w:rsidRPr="00D4585D">
              <w:rPr>
                <w:rFonts w:ascii="Arial" w:eastAsia="Aptos" w:hAnsi="Arial" w:cs="Arial"/>
              </w:rPr>
              <w:t>Silosy pyłów drzewnych i drewnopochodnych wytwarzanych w instalacji w tym odpadów pyłów</w:t>
            </w:r>
          </w:p>
        </w:tc>
        <w:tc>
          <w:tcPr>
            <w:tcW w:w="2269" w:type="dxa"/>
            <w:shd w:val="clear" w:color="auto" w:fill="auto"/>
            <w:vAlign w:val="center"/>
          </w:tcPr>
          <w:p w14:paraId="60A07703" w14:textId="77777777" w:rsidR="00BA2C09" w:rsidRPr="007837C2" w:rsidRDefault="00BA2C09" w:rsidP="00BA2C09">
            <w:pPr>
              <w:spacing w:after="0"/>
              <w:jc w:val="center"/>
              <w:rPr>
                <w:rFonts w:ascii="Arial" w:hAnsi="Arial" w:cs="Arial"/>
              </w:rPr>
            </w:pPr>
            <w:r w:rsidRPr="007837C2">
              <w:rPr>
                <w:rFonts w:ascii="Arial" w:hAnsi="Arial" w:cs="Arial"/>
              </w:rPr>
              <w:t>167 – 169</w:t>
            </w:r>
          </w:p>
        </w:tc>
      </w:tr>
      <w:tr w:rsidR="00BA2C09" w:rsidRPr="00227861" w14:paraId="28487430" w14:textId="77777777" w:rsidTr="00216D3F">
        <w:trPr>
          <w:trHeight w:val="340"/>
        </w:trPr>
        <w:tc>
          <w:tcPr>
            <w:tcW w:w="704" w:type="dxa"/>
            <w:shd w:val="clear" w:color="auto" w:fill="auto"/>
            <w:vAlign w:val="center"/>
          </w:tcPr>
          <w:p w14:paraId="08AC758C" w14:textId="32A3F440" w:rsidR="00BA2C09" w:rsidRPr="007837C2" w:rsidRDefault="00BA2C09" w:rsidP="00BA2C09">
            <w:pPr>
              <w:spacing w:after="0"/>
              <w:jc w:val="center"/>
              <w:rPr>
                <w:rFonts w:ascii="Arial" w:hAnsi="Arial" w:cs="Arial"/>
              </w:rPr>
            </w:pPr>
            <w:r w:rsidRPr="007837C2">
              <w:rPr>
                <w:rFonts w:ascii="Arial" w:hAnsi="Arial" w:cs="Arial"/>
              </w:rPr>
              <w:t>2</w:t>
            </w:r>
            <w:r>
              <w:rPr>
                <w:rFonts w:ascii="Arial" w:hAnsi="Arial" w:cs="Arial"/>
              </w:rPr>
              <w:t>4</w:t>
            </w:r>
            <w:r w:rsidRPr="007837C2">
              <w:rPr>
                <w:rFonts w:ascii="Arial" w:hAnsi="Arial" w:cs="Arial"/>
              </w:rPr>
              <w:t>.</w:t>
            </w:r>
          </w:p>
        </w:tc>
        <w:tc>
          <w:tcPr>
            <w:tcW w:w="5953" w:type="dxa"/>
            <w:shd w:val="clear" w:color="auto" w:fill="auto"/>
            <w:vAlign w:val="center"/>
          </w:tcPr>
          <w:p w14:paraId="5B263DDF" w14:textId="74778B98" w:rsidR="00BA2C09" w:rsidRPr="007837C2" w:rsidRDefault="00BA2C09" w:rsidP="00BA2C09">
            <w:pPr>
              <w:spacing w:after="0"/>
              <w:rPr>
                <w:rFonts w:ascii="Arial" w:hAnsi="Arial" w:cs="Arial"/>
              </w:rPr>
            </w:pPr>
            <w:r w:rsidRPr="007837C2">
              <w:rPr>
                <w:rFonts w:ascii="Arial" w:hAnsi="Arial" w:cs="Arial"/>
              </w:rPr>
              <w:t xml:space="preserve">Silosy bezpieczeństwa ogniowego warstwy MS i warstwy </w:t>
            </w:r>
            <w:r>
              <w:rPr>
                <w:rFonts w:ascii="Arial" w:hAnsi="Arial" w:cs="Arial"/>
              </w:rPr>
              <w:t>DS.</w:t>
            </w:r>
          </w:p>
        </w:tc>
        <w:tc>
          <w:tcPr>
            <w:tcW w:w="2269" w:type="dxa"/>
            <w:shd w:val="clear" w:color="auto" w:fill="auto"/>
            <w:vAlign w:val="center"/>
          </w:tcPr>
          <w:p w14:paraId="65206ED3" w14:textId="77777777" w:rsidR="00BA2C09" w:rsidRPr="007837C2" w:rsidRDefault="00BA2C09" w:rsidP="00BA2C09">
            <w:pPr>
              <w:spacing w:after="0"/>
              <w:jc w:val="center"/>
              <w:rPr>
                <w:rFonts w:ascii="Arial" w:hAnsi="Arial" w:cs="Arial"/>
              </w:rPr>
            </w:pPr>
            <w:r w:rsidRPr="007837C2">
              <w:rPr>
                <w:rFonts w:ascii="Arial" w:hAnsi="Arial" w:cs="Arial"/>
              </w:rPr>
              <w:t>160 – 161</w:t>
            </w:r>
          </w:p>
        </w:tc>
      </w:tr>
      <w:tr w:rsidR="00BA2C09" w:rsidRPr="00227861" w14:paraId="7E6E057A" w14:textId="77777777" w:rsidTr="00216D3F">
        <w:trPr>
          <w:trHeight w:val="340"/>
        </w:trPr>
        <w:tc>
          <w:tcPr>
            <w:tcW w:w="704" w:type="dxa"/>
            <w:shd w:val="clear" w:color="auto" w:fill="auto"/>
            <w:vAlign w:val="center"/>
          </w:tcPr>
          <w:p w14:paraId="7E9E1F9D" w14:textId="20B96695" w:rsidR="00BA2C09" w:rsidRPr="007837C2" w:rsidRDefault="00BA2C09" w:rsidP="00BA2C09">
            <w:pPr>
              <w:spacing w:after="0"/>
              <w:jc w:val="center"/>
              <w:rPr>
                <w:rFonts w:ascii="Arial" w:hAnsi="Arial" w:cs="Arial"/>
              </w:rPr>
            </w:pPr>
            <w:r w:rsidRPr="007837C2">
              <w:rPr>
                <w:rFonts w:ascii="Arial" w:hAnsi="Arial" w:cs="Arial"/>
              </w:rPr>
              <w:t>2</w:t>
            </w:r>
            <w:r>
              <w:rPr>
                <w:rFonts w:ascii="Arial" w:hAnsi="Arial" w:cs="Arial"/>
              </w:rPr>
              <w:t>5</w:t>
            </w:r>
            <w:r w:rsidRPr="007837C2">
              <w:rPr>
                <w:rFonts w:ascii="Arial" w:hAnsi="Arial" w:cs="Arial"/>
              </w:rPr>
              <w:t>.</w:t>
            </w:r>
          </w:p>
        </w:tc>
        <w:tc>
          <w:tcPr>
            <w:tcW w:w="5953" w:type="dxa"/>
            <w:shd w:val="clear" w:color="auto" w:fill="auto"/>
            <w:vAlign w:val="center"/>
          </w:tcPr>
          <w:p w14:paraId="132FC37F" w14:textId="77777777" w:rsidR="00BA2C09" w:rsidRPr="007837C2" w:rsidRDefault="00BA2C09" w:rsidP="00BA2C09">
            <w:pPr>
              <w:spacing w:after="0"/>
              <w:rPr>
                <w:rFonts w:ascii="Arial" w:hAnsi="Arial" w:cs="Arial"/>
              </w:rPr>
            </w:pPr>
            <w:r w:rsidRPr="007837C2">
              <w:rPr>
                <w:rFonts w:ascii="Arial" w:hAnsi="Arial" w:cs="Arial"/>
              </w:rPr>
              <w:t>Silosy wiórów suchych</w:t>
            </w:r>
          </w:p>
        </w:tc>
        <w:tc>
          <w:tcPr>
            <w:tcW w:w="2269" w:type="dxa"/>
            <w:shd w:val="clear" w:color="auto" w:fill="auto"/>
            <w:vAlign w:val="center"/>
          </w:tcPr>
          <w:p w14:paraId="2A6BA38C" w14:textId="77777777" w:rsidR="00BA2C09" w:rsidRPr="007837C2" w:rsidRDefault="00BA2C09" w:rsidP="00BA2C09">
            <w:pPr>
              <w:spacing w:after="0"/>
              <w:jc w:val="center"/>
              <w:rPr>
                <w:rFonts w:ascii="Arial" w:hAnsi="Arial" w:cs="Arial"/>
              </w:rPr>
            </w:pPr>
            <w:r w:rsidRPr="007837C2">
              <w:rPr>
                <w:rFonts w:ascii="Arial" w:hAnsi="Arial" w:cs="Arial"/>
              </w:rPr>
              <w:t>163 – 165</w:t>
            </w:r>
          </w:p>
        </w:tc>
      </w:tr>
      <w:tr w:rsidR="00BA2C09" w:rsidRPr="00227861" w14:paraId="7EE17718" w14:textId="77777777" w:rsidTr="00216D3F">
        <w:trPr>
          <w:trHeight w:val="546"/>
        </w:trPr>
        <w:tc>
          <w:tcPr>
            <w:tcW w:w="704" w:type="dxa"/>
            <w:shd w:val="clear" w:color="auto" w:fill="auto"/>
            <w:vAlign w:val="center"/>
          </w:tcPr>
          <w:p w14:paraId="5DD50E6F" w14:textId="575EDA9D" w:rsidR="00BA2C09" w:rsidRPr="007837C2" w:rsidRDefault="00BA2C09" w:rsidP="00BA2C09">
            <w:pPr>
              <w:spacing w:after="0"/>
              <w:jc w:val="center"/>
              <w:rPr>
                <w:rFonts w:ascii="Arial" w:hAnsi="Arial" w:cs="Arial"/>
              </w:rPr>
            </w:pPr>
            <w:r w:rsidRPr="007837C2">
              <w:rPr>
                <w:rFonts w:ascii="Arial" w:hAnsi="Arial" w:cs="Arial"/>
              </w:rPr>
              <w:t>2</w:t>
            </w:r>
            <w:r>
              <w:rPr>
                <w:rFonts w:ascii="Arial" w:hAnsi="Arial" w:cs="Arial"/>
              </w:rPr>
              <w:t>6</w:t>
            </w:r>
            <w:r w:rsidRPr="007837C2">
              <w:rPr>
                <w:rFonts w:ascii="Arial" w:hAnsi="Arial" w:cs="Arial"/>
              </w:rPr>
              <w:t>.</w:t>
            </w:r>
          </w:p>
        </w:tc>
        <w:tc>
          <w:tcPr>
            <w:tcW w:w="5953" w:type="dxa"/>
            <w:shd w:val="clear" w:color="auto" w:fill="auto"/>
            <w:vAlign w:val="center"/>
          </w:tcPr>
          <w:p w14:paraId="51978E91" w14:textId="77777777" w:rsidR="00BA2C09" w:rsidRPr="007837C2" w:rsidRDefault="00BA2C09" w:rsidP="00BA2C09">
            <w:pPr>
              <w:spacing w:after="0"/>
              <w:rPr>
                <w:rFonts w:ascii="Arial" w:hAnsi="Arial" w:cs="Arial"/>
              </w:rPr>
            </w:pPr>
            <w:r w:rsidRPr="007837C2">
              <w:rPr>
                <w:rFonts w:ascii="Arial" w:hAnsi="Arial" w:cs="Arial"/>
              </w:rPr>
              <w:t>Silosy operacyjne</w:t>
            </w:r>
          </w:p>
        </w:tc>
        <w:tc>
          <w:tcPr>
            <w:tcW w:w="2269" w:type="dxa"/>
            <w:shd w:val="clear" w:color="auto" w:fill="auto"/>
            <w:vAlign w:val="center"/>
          </w:tcPr>
          <w:p w14:paraId="3E452D23" w14:textId="77777777" w:rsidR="00BA2C09" w:rsidRPr="007837C2" w:rsidRDefault="00BA2C09" w:rsidP="00BA2C09">
            <w:pPr>
              <w:spacing w:after="0"/>
              <w:jc w:val="center"/>
              <w:rPr>
                <w:rFonts w:ascii="Arial" w:hAnsi="Arial" w:cs="Arial"/>
              </w:rPr>
            </w:pPr>
            <w:r w:rsidRPr="007837C2">
              <w:rPr>
                <w:rFonts w:ascii="Arial" w:hAnsi="Arial" w:cs="Arial"/>
              </w:rPr>
              <w:t>162, 166</w:t>
            </w:r>
          </w:p>
        </w:tc>
      </w:tr>
      <w:tr w:rsidR="00BA2C09" w:rsidRPr="00227861" w14:paraId="1E5066F0" w14:textId="77777777" w:rsidTr="00216D3F">
        <w:trPr>
          <w:trHeight w:val="340"/>
        </w:trPr>
        <w:tc>
          <w:tcPr>
            <w:tcW w:w="704" w:type="dxa"/>
            <w:shd w:val="clear" w:color="auto" w:fill="auto"/>
            <w:vAlign w:val="center"/>
          </w:tcPr>
          <w:p w14:paraId="2AA2DCB0" w14:textId="799CF53F" w:rsidR="00BA2C09" w:rsidRPr="007837C2" w:rsidRDefault="00BA2C09" w:rsidP="00BA2C09">
            <w:pPr>
              <w:spacing w:after="0"/>
              <w:jc w:val="center"/>
              <w:rPr>
                <w:rFonts w:ascii="Arial" w:hAnsi="Arial" w:cs="Arial"/>
              </w:rPr>
            </w:pPr>
            <w:r w:rsidRPr="007837C2">
              <w:rPr>
                <w:rFonts w:ascii="Arial" w:hAnsi="Arial" w:cs="Arial"/>
              </w:rPr>
              <w:t>2</w:t>
            </w:r>
            <w:r>
              <w:rPr>
                <w:rFonts w:ascii="Arial" w:hAnsi="Arial" w:cs="Arial"/>
              </w:rPr>
              <w:t>7</w:t>
            </w:r>
            <w:r w:rsidRPr="007837C2">
              <w:rPr>
                <w:rFonts w:ascii="Arial" w:hAnsi="Arial" w:cs="Arial"/>
              </w:rPr>
              <w:t>.</w:t>
            </w:r>
          </w:p>
        </w:tc>
        <w:tc>
          <w:tcPr>
            <w:tcW w:w="5953" w:type="dxa"/>
            <w:shd w:val="clear" w:color="auto" w:fill="auto"/>
            <w:vAlign w:val="center"/>
          </w:tcPr>
          <w:p w14:paraId="44F92746" w14:textId="3D63B467" w:rsidR="00BA2C09" w:rsidRPr="007837C2" w:rsidRDefault="00BA2C09" w:rsidP="00BA2C09">
            <w:pPr>
              <w:spacing w:after="0"/>
              <w:rPr>
                <w:rFonts w:ascii="Arial" w:hAnsi="Arial" w:cs="Arial"/>
              </w:rPr>
            </w:pPr>
            <w:r w:rsidRPr="00D4585D">
              <w:rPr>
                <w:rFonts w:ascii="Arial" w:eastAsia="Aptos" w:hAnsi="Arial" w:cs="Arial"/>
              </w:rPr>
              <w:t>Pięć agregatów prądotwórczych każdy o mocy 1,46 MW przy budynkach 005, 013, 106, 111, 119</w:t>
            </w:r>
          </w:p>
        </w:tc>
        <w:tc>
          <w:tcPr>
            <w:tcW w:w="2269" w:type="dxa"/>
            <w:shd w:val="clear" w:color="auto" w:fill="auto"/>
            <w:vAlign w:val="center"/>
          </w:tcPr>
          <w:p w14:paraId="25649261" w14:textId="77777777" w:rsidR="00BA2C09" w:rsidRPr="007837C2" w:rsidRDefault="00BA2C09" w:rsidP="00BA2C09">
            <w:pPr>
              <w:spacing w:after="0"/>
              <w:jc w:val="center"/>
              <w:rPr>
                <w:rFonts w:ascii="Arial" w:hAnsi="Arial" w:cs="Arial"/>
              </w:rPr>
            </w:pPr>
            <w:r w:rsidRPr="007837C2">
              <w:rPr>
                <w:rFonts w:ascii="Arial" w:hAnsi="Arial" w:cs="Arial"/>
              </w:rPr>
              <w:t>005, 013, 106, 111, 119</w:t>
            </w:r>
          </w:p>
        </w:tc>
      </w:tr>
      <w:tr w:rsidR="00BA2C09" w:rsidRPr="00227861" w14:paraId="28DB6BEB" w14:textId="77777777" w:rsidTr="00216D3F">
        <w:trPr>
          <w:trHeight w:val="340"/>
        </w:trPr>
        <w:tc>
          <w:tcPr>
            <w:tcW w:w="704" w:type="dxa"/>
            <w:shd w:val="clear" w:color="auto" w:fill="auto"/>
            <w:vAlign w:val="center"/>
          </w:tcPr>
          <w:p w14:paraId="0D89B48C" w14:textId="6B68F8B9" w:rsidR="00BA2C09" w:rsidRPr="007837C2" w:rsidRDefault="00BA2C09" w:rsidP="00BA2C09">
            <w:pPr>
              <w:spacing w:after="0"/>
              <w:jc w:val="center"/>
              <w:rPr>
                <w:rFonts w:ascii="Arial" w:hAnsi="Arial" w:cs="Arial"/>
              </w:rPr>
            </w:pPr>
            <w:r w:rsidRPr="007837C2">
              <w:rPr>
                <w:rFonts w:ascii="Arial" w:hAnsi="Arial" w:cs="Arial"/>
              </w:rPr>
              <w:t>2</w:t>
            </w:r>
            <w:r>
              <w:rPr>
                <w:rFonts w:ascii="Arial" w:hAnsi="Arial" w:cs="Arial"/>
              </w:rPr>
              <w:t>8</w:t>
            </w:r>
            <w:r w:rsidRPr="007837C2">
              <w:rPr>
                <w:rFonts w:ascii="Arial" w:hAnsi="Arial" w:cs="Arial"/>
              </w:rPr>
              <w:t>.</w:t>
            </w:r>
          </w:p>
        </w:tc>
        <w:tc>
          <w:tcPr>
            <w:tcW w:w="5953" w:type="dxa"/>
            <w:shd w:val="clear" w:color="auto" w:fill="auto"/>
            <w:vAlign w:val="center"/>
          </w:tcPr>
          <w:p w14:paraId="76E00A8A" w14:textId="3E042AAD" w:rsidR="00BA2C09" w:rsidRPr="007837C2" w:rsidRDefault="00BA2C09" w:rsidP="00BA2C09">
            <w:pPr>
              <w:spacing w:after="0"/>
              <w:rPr>
                <w:rFonts w:ascii="Arial" w:hAnsi="Arial" w:cs="Arial"/>
              </w:rPr>
            </w:pPr>
            <w:r w:rsidRPr="00D4585D">
              <w:rPr>
                <w:rFonts w:ascii="Arial" w:eastAsia="Aptos" w:hAnsi="Arial" w:cs="Arial"/>
              </w:rPr>
              <w:t>Dwie pompy systemu zraszaczy każda o mocy 0,457 MW oraz pompa hydrantowa o mocy 0,357 MW w budynku 014</w:t>
            </w:r>
          </w:p>
        </w:tc>
        <w:tc>
          <w:tcPr>
            <w:tcW w:w="2269" w:type="dxa"/>
            <w:shd w:val="clear" w:color="auto" w:fill="auto"/>
            <w:vAlign w:val="center"/>
          </w:tcPr>
          <w:p w14:paraId="0C014C5E" w14:textId="77777777" w:rsidR="00BA2C09" w:rsidRPr="007837C2" w:rsidRDefault="00BA2C09" w:rsidP="00BA2C09">
            <w:pPr>
              <w:spacing w:after="0"/>
              <w:jc w:val="center"/>
              <w:rPr>
                <w:rFonts w:ascii="Arial" w:hAnsi="Arial" w:cs="Arial"/>
              </w:rPr>
            </w:pPr>
            <w:r w:rsidRPr="007837C2">
              <w:rPr>
                <w:rFonts w:ascii="Arial" w:hAnsi="Arial" w:cs="Arial"/>
              </w:rPr>
              <w:t>014</w:t>
            </w:r>
          </w:p>
        </w:tc>
      </w:tr>
      <w:tr w:rsidR="00BA2C09" w:rsidRPr="00227861" w14:paraId="4D6CE8D9" w14:textId="77777777" w:rsidTr="00216D3F">
        <w:trPr>
          <w:trHeight w:val="340"/>
        </w:trPr>
        <w:tc>
          <w:tcPr>
            <w:tcW w:w="704" w:type="dxa"/>
            <w:shd w:val="clear" w:color="auto" w:fill="auto"/>
            <w:vAlign w:val="center"/>
          </w:tcPr>
          <w:p w14:paraId="43687E45" w14:textId="2556940C" w:rsidR="00BA2C09" w:rsidRPr="007837C2" w:rsidRDefault="00BA2C09" w:rsidP="00BA2C09">
            <w:pPr>
              <w:spacing w:after="0"/>
              <w:jc w:val="center"/>
              <w:rPr>
                <w:rFonts w:ascii="Arial" w:hAnsi="Arial" w:cs="Arial"/>
              </w:rPr>
            </w:pPr>
            <w:r>
              <w:rPr>
                <w:rFonts w:ascii="Arial" w:hAnsi="Arial" w:cs="Arial"/>
              </w:rPr>
              <w:t>29</w:t>
            </w:r>
            <w:r w:rsidRPr="007837C2">
              <w:rPr>
                <w:rFonts w:ascii="Arial" w:hAnsi="Arial" w:cs="Arial"/>
              </w:rPr>
              <w:t>.</w:t>
            </w:r>
          </w:p>
        </w:tc>
        <w:tc>
          <w:tcPr>
            <w:tcW w:w="5953" w:type="dxa"/>
            <w:shd w:val="clear" w:color="auto" w:fill="auto"/>
            <w:vAlign w:val="center"/>
          </w:tcPr>
          <w:p w14:paraId="1AC101FF" w14:textId="77777777" w:rsidR="00BA2C09" w:rsidRPr="007837C2" w:rsidRDefault="00BA2C09" w:rsidP="00BA2C09">
            <w:pPr>
              <w:spacing w:after="0"/>
              <w:rPr>
                <w:rFonts w:ascii="Arial" w:hAnsi="Arial" w:cs="Arial"/>
              </w:rPr>
            </w:pPr>
            <w:r w:rsidRPr="007837C2">
              <w:rPr>
                <w:rFonts w:ascii="Arial" w:hAnsi="Arial" w:cs="Arial"/>
              </w:rPr>
              <w:t>Wymienniki ciepła</w:t>
            </w:r>
          </w:p>
        </w:tc>
        <w:tc>
          <w:tcPr>
            <w:tcW w:w="2269" w:type="dxa"/>
            <w:shd w:val="clear" w:color="auto" w:fill="auto"/>
            <w:vAlign w:val="center"/>
          </w:tcPr>
          <w:p w14:paraId="797660CF" w14:textId="77777777" w:rsidR="00BA2C09" w:rsidRPr="007837C2" w:rsidRDefault="00BA2C09" w:rsidP="00BA2C09">
            <w:pPr>
              <w:spacing w:after="0"/>
              <w:jc w:val="center"/>
              <w:rPr>
                <w:rFonts w:ascii="Arial" w:hAnsi="Arial" w:cs="Arial"/>
              </w:rPr>
            </w:pPr>
            <w:r w:rsidRPr="007837C2">
              <w:rPr>
                <w:rFonts w:ascii="Arial" w:hAnsi="Arial" w:cs="Arial"/>
              </w:rPr>
              <w:t>-</w:t>
            </w:r>
          </w:p>
        </w:tc>
      </w:tr>
      <w:tr w:rsidR="00BA2C09" w:rsidRPr="007D269A" w14:paraId="5BA696BD" w14:textId="77777777" w:rsidTr="00216D3F">
        <w:trPr>
          <w:trHeight w:val="510"/>
        </w:trPr>
        <w:tc>
          <w:tcPr>
            <w:tcW w:w="8926" w:type="dxa"/>
            <w:gridSpan w:val="3"/>
            <w:shd w:val="clear" w:color="auto" w:fill="D9D9D9" w:themeFill="background1" w:themeFillShade="D9"/>
            <w:vAlign w:val="center"/>
          </w:tcPr>
          <w:p w14:paraId="52E5F9A2" w14:textId="05A07F3F" w:rsidR="00BA2C09" w:rsidRPr="007D269A" w:rsidRDefault="00BA2C09" w:rsidP="00BA2C09">
            <w:pPr>
              <w:spacing w:after="0"/>
              <w:jc w:val="center"/>
              <w:rPr>
                <w:rFonts w:ascii="Arial" w:hAnsi="Arial" w:cs="Arial"/>
                <w:sz w:val="24"/>
                <w:szCs w:val="24"/>
              </w:rPr>
            </w:pPr>
            <w:r w:rsidRPr="007D269A">
              <w:rPr>
                <w:rFonts w:ascii="Arial" w:hAnsi="Arial" w:cs="Arial"/>
                <w:b/>
                <w:bCs/>
                <w:sz w:val="24"/>
                <w:szCs w:val="24"/>
              </w:rPr>
              <w:t>Wykaz obiektów i urządzeń stanowiących infrastrukturę towarzyszącą:</w:t>
            </w:r>
          </w:p>
        </w:tc>
      </w:tr>
      <w:tr w:rsidR="00BA2C09" w:rsidRPr="00227861" w14:paraId="19C5E900" w14:textId="77777777" w:rsidTr="00216D3F">
        <w:trPr>
          <w:trHeight w:val="340"/>
        </w:trPr>
        <w:tc>
          <w:tcPr>
            <w:tcW w:w="704" w:type="dxa"/>
            <w:shd w:val="clear" w:color="auto" w:fill="auto"/>
            <w:vAlign w:val="center"/>
          </w:tcPr>
          <w:p w14:paraId="7CFA8284" w14:textId="64CB956F" w:rsidR="00BA2C09" w:rsidRPr="00BA2C09"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316DEE4D" w14:textId="41102615" w:rsidR="00BA2C09" w:rsidRPr="007837C2" w:rsidRDefault="00BA2C09" w:rsidP="00BA2C09">
            <w:pPr>
              <w:spacing w:after="0"/>
              <w:rPr>
                <w:rFonts w:ascii="Arial" w:hAnsi="Arial" w:cs="Arial"/>
              </w:rPr>
            </w:pPr>
            <w:r w:rsidRPr="007837C2">
              <w:rPr>
                <w:rFonts w:ascii="Arial" w:hAnsi="Arial" w:cs="Arial"/>
                <w:sz w:val="23"/>
                <w:szCs w:val="23"/>
              </w:rPr>
              <w:t>Portiernia</w:t>
            </w:r>
          </w:p>
        </w:tc>
        <w:tc>
          <w:tcPr>
            <w:tcW w:w="2269" w:type="dxa"/>
            <w:shd w:val="clear" w:color="auto" w:fill="auto"/>
            <w:vAlign w:val="center"/>
          </w:tcPr>
          <w:p w14:paraId="615BCC9F" w14:textId="68A5AE3C" w:rsidR="00BA2C09" w:rsidRPr="007837C2" w:rsidRDefault="00BA2C09" w:rsidP="00BA2C09">
            <w:pPr>
              <w:spacing w:after="0"/>
              <w:jc w:val="center"/>
              <w:rPr>
                <w:rFonts w:ascii="Arial" w:hAnsi="Arial" w:cs="Arial"/>
              </w:rPr>
            </w:pPr>
            <w:r w:rsidRPr="007837C2">
              <w:rPr>
                <w:rFonts w:ascii="Arial" w:hAnsi="Arial" w:cs="Arial"/>
                <w:sz w:val="23"/>
                <w:szCs w:val="23"/>
              </w:rPr>
              <w:t>001</w:t>
            </w:r>
          </w:p>
        </w:tc>
      </w:tr>
      <w:tr w:rsidR="00BA2C09" w:rsidRPr="00227861" w14:paraId="7140C208" w14:textId="77777777" w:rsidTr="00216D3F">
        <w:trPr>
          <w:trHeight w:val="340"/>
        </w:trPr>
        <w:tc>
          <w:tcPr>
            <w:tcW w:w="704" w:type="dxa"/>
            <w:shd w:val="clear" w:color="auto" w:fill="auto"/>
            <w:vAlign w:val="center"/>
          </w:tcPr>
          <w:p w14:paraId="086B5B0A" w14:textId="77777777" w:rsidR="00BA2C09" w:rsidRPr="00BA2C09"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19903DE1" w14:textId="371A24A4" w:rsidR="00BA2C09" w:rsidRPr="007837C2" w:rsidRDefault="00BA2C09" w:rsidP="00BA2C09">
            <w:pPr>
              <w:spacing w:after="0"/>
              <w:rPr>
                <w:rFonts w:ascii="Arial" w:hAnsi="Arial" w:cs="Arial"/>
              </w:rPr>
            </w:pPr>
            <w:r w:rsidRPr="007837C2">
              <w:rPr>
                <w:rFonts w:ascii="Arial" w:hAnsi="Arial" w:cs="Arial"/>
                <w:sz w:val="23"/>
                <w:szCs w:val="23"/>
              </w:rPr>
              <w:t>Budynek administracji</w:t>
            </w:r>
          </w:p>
        </w:tc>
        <w:tc>
          <w:tcPr>
            <w:tcW w:w="2269" w:type="dxa"/>
            <w:shd w:val="clear" w:color="auto" w:fill="auto"/>
            <w:vAlign w:val="center"/>
          </w:tcPr>
          <w:p w14:paraId="4DA29526" w14:textId="00FC7030" w:rsidR="00BA2C09" w:rsidRPr="007837C2" w:rsidRDefault="00BA2C09" w:rsidP="00BA2C09">
            <w:pPr>
              <w:spacing w:after="0"/>
              <w:jc w:val="center"/>
              <w:rPr>
                <w:rFonts w:ascii="Arial" w:hAnsi="Arial" w:cs="Arial"/>
              </w:rPr>
            </w:pPr>
            <w:r w:rsidRPr="007837C2">
              <w:rPr>
                <w:rFonts w:ascii="Arial" w:hAnsi="Arial" w:cs="Arial"/>
                <w:sz w:val="23"/>
                <w:szCs w:val="23"/>
              </w:rPr>
              <w:t>003</w:t>
            </w:r>
          </w:p>
        </w:tc>
      </w:tr>
      <w:tr w:rsidR="00BA2C09" w:rsidRPr="00227861" w14:paraId="6723C450" w14:textId="77777777" w:rsidTr="00216D3F">
        <w:trPr>
          <w:trHeight w:val="340"/>
        </w:trPr>
        <w:tc>
          <w:tcPr>
            <w:tcW w:w="704" w:type="dxa"/>
            <w:shd w:val="clear" w:color="auto" w:fill="auto"/>
            <w:vAlign w:val="center"/>
          </w:tcPr>
          <w:p w14:paraId="7C3082CA" w14:textId="77777777" w:rsidR="00BA2C09" w:rsidRPr="00BA2C09"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6C166FEC" w14:textId="1882FB73" w:rsidR="00BA2C09" w:rsidRPr="007837C2" w:rsidRDefault="00BA2C09" w:rsidP="00BA2C09">
            <w:pPr>
              <w:spacing w:after="0"/>
              <w:rPr>
                <w:rFonts w:ascii="Arial" w:hAnsi="Arial" w:cs="Arial"/>
              </w:rPr>
            </w:pPr>
            <w:r w:rsidRPr="00D4585D">
              <w:rPr>
                <w:rFonts w:ascii="Arial" w:eastAsia="Aptos" w:hAnsi="Arial" w:cs="Arial"/>
                <w:sz w:val="23"/>
                <w:szCs w:val="23"/>
              </w:rPr>
              <w:t>Budynek utrzymania ruchu, wraz z instalacją spawania oraz innymi przynależącymi urządzeniami</w:t>
            </w:r>
          </w:p>
        </w:tc>
        <w:tc>
          <w:tcPr>
            <w:tcW w:w="2269" w:type="dxa"/>
            <w:shd w:val="clear" w:color="auto" w:fill="auto"/>
            <w:vAlign w:val="center"/>
          </w:tcPr>
          <w:p w14:paraId="33D0AA58" w14:textId="1A340609" w:rsidR="00BA2C09" w:rsidRPr="007837C2" w:rsidRDefault="00BA2C09" w:rsidP="00BA2C09">
            <w:pPr>
              <w:spacing w:after="0"/>
              <w:jc w:val="center"/>
              <w:rPr>
                <w:rFonts w:ascii="Arial" w:hAnsi="Arial" w:cs="Arial"/>
              </w:rPr>
            </w:pPr>
            <w:r w:rsidRPr="007837C2">
              <w:rPr>
                <w:rFonts w:ascii="Arial" w:hAnsi="Arial" w:cs="Arial"/>
                <w:sz w:val="23"/>
                <w:szCs w:val="23"/>
              </w:rPr>
              <w:t>004</w:t>
            </w:r>
          </w:p>
        </w:tc>
      </w:tr>
      <w:tr w:rsidR="00BA2C09" w:rsidRPr="00227861" w14:paraId="182AF9E5" w14:textId="77777777" w:rsidTr="00216D3F">
        <w:trPr>
          <w:trHeight w:val="340"/>
        </w:trPr>
        <w:tc>
          <w:tcPr>
            <w:tcW w:w="704" w:type="dxa"/>
            <w:shd w:val="clear" w:color="auto" w:fill="auto"/>
            <w:vAlign w:val="center"/>
          </w:tcPr>
          <w:p w14:paraId="6E19DACB" w14:textId="77777777" w:rsidR="00BA2C09" w:rsidRPr="00BA2C09"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70EB84FF" w14:textId="2F435E3B" w:rsidR="00BA2C09" w:rsidRPr="00650FFE" w:rsidRDefault="00BA2C09" w:rsidP="00BA2C09">
            <w:pPr>
              <w:autoSpaceDE w:val="0"/>
              <w:autoSpaceDN w:val="0"/>
              <w:adjustRightInd w:val="0"/>
              <w:spacing w:after="0"/>
              <w:rPr>
                <w:rFonts w:ascii="Arial" w:hAnsi="Arial" w:cs="Arial"/>
                <w:sz w:val="23"/>
                <w:szCs w:val="23"/>
              </w:rPr>
            </w:pPr>
            <w:r w:rsidRPr="007837C2">
              <w:rPr>
                <w:rFonts w:ascii="Arial" w:hAnsi="Arial" w:cs="Arial"/>
                <w:sz w:val="23"/>
                <w:szCs w:val="23"/>
              </w:rPr>
              <w:t>Budynek socjalny</w:t>
            </w:r>
          </w:p>
        </w:tc>
        <w:tc>
          <w:tcPr>
            <w:tcW w:w="2269" w:type="dxa"/>
            <w:shd w:val="clear" w:color="auto" w:fill="auto"/>
            <w:vAlign w:val="center"/>
          </w:tcPr>
          <w:p w14:paraId="165A102B" w14:textId="7EA81123" w:rsidR="00BA2C09" w:rsidRPr="007837C2" w:rsidRDefault="00BA2C09" w:rsidP="00BA2C09">
            <w:pPr>
              <w:spacing w:after="0"/>
              <w:jc w:val="center"/>
              <w:rPr>
                <w:rFonts w:ascii="Arial" w:hAnsi="Arial" w:cs="Arial"/>
              </w:rPr>
            </w:pPr>
            <w:r w:rsidRPr="007837C2">
              <w:rPr>
                <w:rFonts w:ascii="Arial" w:hAnsi="Arial" w:cs="Arial"/>
                <w:sz w:val="23"/>
                <w:szCs w:val="23"/>
              </w:rPr>
              <w:t>005</w:t>
            </w:r>
          </w:p>
        </w:tc>
      </w:tr>
      <w:tr w:rsidR="00BA2C09" w:rsidRPr="00227861" w14:paraId="68843A88" w14:textId="77777777" w:rsidTr="00216D3F">
        <w:trPr>
          <w:trHeight w:val="340"/>
        </w:trPr>
        <w:tc>
          <w:tcPr>
            <w:tcW w:w="704" w:type="dxa"/>
            <w:shd w:val="clear" w:color="auto" w:fill="auto"/>
            <w:vAlign w:val="center"/>
          </w:tcPr>
          <w:p w14:paraId="53D94EB9" w14:textId="77777777" w:rsidR="00BA2C09" w:rsidRPr="00BA2C09"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52ADF329" w14:textId="4BF25D62" w:rsidR="00BA2C09" w:rsidRPr="007837C2" w:rsidRDefault="00BA2C09" w:rsidP="00BA2C09">
            <w:pPr>
              <w:spacing w:after="0"/>
              <w:rPr>
                <w:rFonts w:ascii="Arial" w:hAnsi="Arial" w:cs="Arial"/>
              </w:rPr>
            </w:pPr>
            <w:r w:rsidRPr="007837C2">
              <w:rPr>
                <w:rFonts w:ascii="Arial" w:hAnsi="Arial" w:cs="Arial"/>
                <w:sz w:val="23"/>
                <w:szCs w:val="23"/>
              </w:rPr>
              <w:t>Stacja transformatorowa</w:t>
            </w:r>
          </w:p>
        </w:tc>
        <w:tc>
          <w:tcPr>
            <w:tcW w:w="2269" w:type="dxa"/>
            <w:shd w:val="clear" w:color="auto" w:fill="auto"/>
            <w:vAlign w:val="center"/>
          </w:tcPr>
          <w:p w14:paraId="76565192" w14:textId="58C987AC" w:rsidR="00BA2C09" w:rsidRPr="007837C2" w:rsidRDefault="00BA2C09" w:rsidP="00BA2C09">
            <w:pPr>
              <w:spacing w:after="0"/>
              <w:jc w:val="center"/>
              <w:rPr>
                <w:rFonts w:ascii="Arial" w:hAnsi="Arial" w:cs="Arial"/>
              </w:rPr>
            </w:pPr>
            <w:r w:rsidRPr="007837C2">
              <w:rPr>
                <w:rFonts w:ascii="Arial" w:hAnsi="Arial" w:cs="Arial"/>
                <w:sz w:val="23"/>
                <w:szCs w:val="23"/>
              </w:rPr>
              <w:t>006</w:t>
            </w:r>
          </w:p>
        </w:tc>
      </w:tr>
      <w:tr w:rsidR="00BA2C09" w:rsidRPr="00227861" w14:paraId="30D513B8" w14:textId="77777777" w:rsidTr="00216D3F">
        <w:trPr>
          <w:trHeight w:val="340"/>
        </w:trPr>
        <w:tc>
          <w:tcPr>
            <w:tcW w:w="704" w:type="dxa"/>
            <w:shd w:val="clear" w:color="auto" w:fill="auto"/>
            <w:vAlign w:val="center"/>
          </w:tcPr>
          <w:p w14:paraId="1755DF46" w14:textId="77777777" w:rsidR="00BA2C09" w:rsidRPr="00BA2C09"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54633002" w14:textId="4682CFDB" w:rsidR="00BA2C09" w:rsidRPr="00650FFE" w:rsidRDefault="00BA2C09" w:rsidP="00BA2C09">
            <w:pPr>
              <w:autoSpaceDE w:val="0"/>
              <w:autoSpaceDN w:val="0"/>
              <w:adjustRightInd w:val="0"/>
              <w:spacing w:after="0"/>
              <w:rPr>
                <w:rFonts w:ascii="Arial" w:hAnsi="Arial" w:cs="Arial"/>
                <w:sz w:val="23"/>
                <w:szCs w:val="23"/>
              </w:rPr>
            </w:pPr>
            <w:r w:rsidRPr="007837C2">
              <w:rPr>
                <w:rFonts w:ascii="Arial" w:hAnsi="Arial" w:cs="Arial"/>
                <w:sz w:val="23"/>
                <w:szCs w:val="23"/>
              </w:rPr>
              <w:t>Myjnia i stacja paliw</w:t>
            </w:r>
          </w:p>
        </w:tc>
        <w:tc>
          <w:tcPr>
            <w:tcW w:w="2269" w:type="dxa"/>
            <w:shd w:val="clear" w:color="auto" w:fill="auto"/>
            <w:vAlign w:val="center"/>
          </w:tcPr>
          <w:p w14:paraId="7C35A3AD" w14:textId="6DF7E79A" w:rsidR="00BA2C09" w:rsidRPr="007837C2" w:rsidRDefault="00BA2C09" w:rsidP="00BA2C09">
            <w:pPr>
              <w:spacing w:after="0"/>
              <w:jc w:val="center"/>
              <w:rPr>
                <w:rFonts w:ascii="Arial" w:hAnsi="Arial" w:cs="Arial"/>
              </w:rPr>
            </w:pPr>
            <w:r w:rsidRPr="007837C2">
              <w:rPr>
                <w:rFonts w:ascii="Arial" w:hAnsi="Arial" w:cs="Arial"/>
                <w:sz w:val="23"/>
                <w:szCs w:val="23"/>
              </w:rPr>
              <w:t>009</w:t>
            </w:r>
          </w:p>
        </w:tc>
      </w:tr>
      <w:tr w:rsidR="00BA2C09" w:rsidRPr="00227861" w14:paraId="4CC7A464" w14:textId="77777777" w:rsidTr="00216D3F">
        <w:trPr>
          <w:trHeight w:val="340"/>
        </w:trPr>
        <w:tc>
          <w:tcPr>
            <w:tcW w:w="704" w:type="dxa"/>
            <w:shd w:val="clear" w:color="auto" w:fill="auto"/>
            <w:vAlign w:val="center"/>
          </w:tcPr>
          <w:p w14:paraId="5E4CE212" w14:textId="77777777" w:rsidR="00BA2C09" w:rsidRPr="00BA2C09"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4689BECE" w14:textId="5A7D00B8" w:rsidR="00BA2C09" w:rsidRPr="007837C2" w:rsidRDefault="00BA2C09" w:rsidP="00BA2C09">
            <w:pPr>
              <w:spacing w:after="0"/>
              <w:rPr>
                <w:rFonts w:ascii="Arial" w:hAnsi="Arial" w:cs="Arial"/>
              </w:rPr>
            </w:pPr>
            <w:r w:rsidRPr="007837C2">
              <w:rPr>
                <w:rFonts w:ascii="Arial" w:hAnsi="Arial" w:cs="Arial"/>
                <w:sz w:val="23"/>
                <w:szCs w:val="23"/>
              </w:rPr>
              <w:t xml:space="preserve">Zbiornik na wody opadowe i roztopowe kategorii I </w:t>
            </w:r>
          </w:p>
        </w:tc>
        <w:tc>
          <w:tcPr>
            <w:tcW w:w="2269" w:type="dxa"/>
            <w:shd w:val="clear" w:color="auto" w:fill="auto"/>
            <w:vAlign w:val="center"/>
          </w:tcPr>
          <w:p w14:paraId="2D69BEC0" w14:textId="089183C4" w:rsidR="00BA2C09" w:rsidRPr="007837C2" w:rsidRDefault="00BA2C09" w:rsidP="00BA2C09">
            <w:pPr>
              <w:spacing w:after="0"/>
              <w:jc w:val="center"/>
              <w:rPr>
                <w:rFonts w:ascii="Arial" w:hAnsi="Arial" w:cs="Arial"/>
              </w:rPr>
            </w:pPr>
            <w:r w:rsidRPr="007837C2">
              <w:rPr>
                <w:rFonts w:ascii="Arial" w:hAnsi="Arial" w:cs="Arial"/>
                <w:sz w:val="23"/>
                <w:szCs w:val="23"/>
              </w:rPr>
              <w:t>010</w:t>
            </w:r>
          </w:p>
        </w:tc>
      </w:tr>
      <w:tr w:rsidR="00BA2C09" w:rsidRPr="00227861" w14:paraId="0BEF8D1A" w14:textId="77777777" w:rsidTr="00216D3F">
        <w:trPr>
          <w:trHeight w:val="340"/>
        </w:trPr>
        <w:tc>
          <w:tcPr>
            <w:tcW w:w="704" w:type="dxa"/>
            <w:shd w:val="clear" w:color="auto" w:fill="auto"/>
            <w:vAlign w:val="center"/>
          </w:tcPr>
          <w:p w14:paraId="5F44CA12" w14:textId="77777777" w:rsidR="00BA2C09" w:rsidRPr="00BA2C09"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6D08F74B" w14:textId="51789F6A" w:rsidR="00BA2C09" w:rsidRPr="007837C2" w:rsidRDefault="00BA2C09" w:rsidP="00BA2C09">
            <w:pPr>
              <w:spacing w:after="0"/>
              <w:rPr>
                <w:rFonts w:ascii="Arial" w:hAnsi="Arial" w:cs="Arial"/>
              </w:rPr>
            </w:pPr>
            <w:r w:rsidRPr="007837C2">
              <w:rPr>
                <w:rFonts w:ascii="Arial" w:hAnsi="Arial" w:cs="Arial"/>
                <w:sz w:val="23"/>
                <w:szCs w:val="23"/>
              </w:rPr>
              <w:t xml:space="preserve">Zbiornik na ścieki przemysłowe lub wody opadowe kategorii II </w:t>
            </w:r>
          </w:p>
        </w:tc>
        <w:tc>
          <w:tcPr>
            <w:tcW w:w="2269" w:type="dxa"/>
            <w:shd w:val="clear" w:color="auto" w:fill="auto"/>
            <w:vAlign w:val="center"/>
          </w:tcPr>
          <w:p w14:paraId="0C03E186" w14:textId="1B887B9A" w:rsidR="00BA2C09" w:rsidRPr="007837C2" w:rsidRDefault="00BA2C09" w:rsidP="00BA2C09">
            <w:pPr>
              <w:spacing w:after="0"/>
              <w:jc w:val="center"/>
              <w:rPr>
                <w:rFonts w:ascii="Arial" w:hAnsi="Arial" w:cs="Arial"/>
              </w:rPr>
            </w:pPr>
            <w:r w:rsidRPr="007837C2">
              <w:rPr>
                <w:rFonts w:ascii="Arial" w:hAnsi="Arial" w:cs="Arial"/>
                <w:sz w:val="23"/>
                <w:szCs w:val="23"/>
              </w:rPr>
              <w:t>011</w:t>
            </w:r>
          </w:p>
        </w:tc>
      </w:tr>
      <w:tr w:rsidR="00BA2C09" w:rsidRPr="00227861" w14:paraId="3153E0FF" w14:textId="77777777" w:rsidTr="00216D3F">
        <w:trPr>
          <w:trHeight w:val="340"/>
        </w:trPr>
        <w:tc>
          <w:tcPr>
            <w:tcW w:w="704" w:type="dxa"/>
            <w:shd w:val="clear" w:color="auto" w:fill="auto"/>
            <w:vAlign w:val="center"/>
          </w:tcPr>
          <w:p w14:paraId="750C5754" w14:textId="77777777" w:rsidR="00BA2C09" w:rsidRPr="00C43868"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757F1731" w14:textId="5DFA9178" w:rsidR="00BA2C09" w:rsidRPr="007837C2" w:rsidRDefault="00BA2C09" w:rsidP="00BA2C09">
            <w:pPr>
              <w:spacing w:after="0"/>
              <w:rPr>
                <w:rFonts w:ascii="Arial" w:hAnsi="Arial" w:cs="Arial"/>
              </w:rPr>
            </w:pPr>
            <w:r w:rsidRPr="007837C2">
              <w:rPr>
                <w:rFonts w:ascii="Arial" w:hAnsi="Arial" w:cs="Arial"/>
                <w:sz w:val="23"/>
                <w:szCs w:val="23"/>
              </w:rPr>
              <w:t xml:space="preserve">Stacja filtracji wód opadowych </w:t>
            </w:r>
          </w:p>
        </w:tc>
        <w:tc>
          <w:tcPr>
            <w:tcW w:w="2269" w:type="dxa"/>
            <w:shd w:val="clear" w:color="auto" w:fill="auto"/>
            <w:vAlign w:val="center"/>
          </w:tcPr>
          <w:p w14:paraId="27A99F60" w14:textId="70AB9038" w:rsidR="00BA2C09" w:rsidRPr="007837C2" w:rsidRDefault="00BA2C09" w:rsidP="00BA2C09">
            <w:pPr>
              <w:spacing w:after="0"/>
              <w:jc w:val="center"/>
              <w:rPr>
                <w:rFonts w:ascii="Arial" w:hAnsi="Arial" w:cs="Arial"/>
              </w:rPr>
            </w:pPr>
            <w:r w:rsidRPr="007837C2">
              <w:rPr>
                <w:rFonts w:ascii="Arial" w:hAnsi="Arial" w:cs="Arial"/>
                <w:sz w:val="23"/>
                <w:szCs w:val="23"/>
              </w:rPr>
              <w:t>012</w:t>
            </w:r>
          </w:p>
        </w:tc>
      </w:tr>
      <w:tr w:rsidR="00BA2C09" w:rsidRPr="00227861" w14:paraId="2850593F" w14:textId="77777777" w:rsidTr="00216D3F">
        <w:trPr>
          <w:trHeight w:val="340"/>
        </w:trPr>
        <w:tc>
          <w:tcPr>
            <w:tcW w:w="704" w:type="dxa"/>
            <w:shd w:val="clear" w:color="auto" w:fill="auto"/>
            <w:vAlign w:val="center"/>
          </w:tcPr>
          <w:p w14:paraId="0E94A6B0" w14:textId="77777777" w:rsidR="00BA2C09" w:rsidRPr="00BA2C09"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77CB57D2" w14:textId="2C41160C" w:rsidR="00BA2C09" w:rsidRPr="00650FFE" w:rsidRDefault="00C43868" w:rsidP="00BA2C09">
            <w:pPr>
              <w:autoSpaceDE w:val="0"/>
              <w:autoSpaceDN w:val="0"/>
              <w:adjustRightInd w:val="0"/>
              <w:spacing w:after="0"/>
              <w:rPr>
                <w:rFonts w:ascii="Arial" w:hAnsi="Arial" w:cs="Arial"/>
                <w:sz w:val="23"/>
                <w:szCs w:val="23"/>
              </w:rPr>
            </w:pPr>
            <w:r w:rsidRPr="00D4585D">
              <w:rPr>
                <w:rFonts w:ascii="Arial" w:eastAsia="Aptos" w:hAnsi="Arial" w:cs="Arial"/>
                <w:sz w:val="23"/>
                <w:szCs w:val="23"/>
              </w:rPr>
              <w:t>Budynek uzdatniania wody wodociągowej</w:t>
            </w:r>
          </w:p>
        </w:tc>
        <w:tc>
          <w:tcPr>
            <w:tcW w:w="2269" w:type="dxa"/>
            <w:shd w:val="clear" w:color="auto" w:fill="auto"/>
            <w:vAlign w:val="center"/>
          </w:tcPr>
          <w:p w14:paraId="4EF501BC" w14:textId="2A37050F" w:rsidR="00BA2C09" w:rsidRPr="007837C2" w:rsidRDefault="00BA2C09" w:rsidP="00BA2C09">
            <w:pPr>
              <w:spacing w:after="0"/>
              <w:jc w:val="center"/>
              <w:rPr>
                <w:rFonts w:ascii="Arial" w:hAnsi="Arial" w:cs="Arial"/>
              </w:rPr>
            </w:pPr>
            <w:r w:rsidRPr="007837C2">
              <w:rPr>
                <w:rFonts w:ascii="Arial" w:hAnsi="Arial" w:cs="Arial"/>
                <w:sz w:val="23"/>
                <w:szCs w:val="23"/>
              </w:rPr>
              <w:t>013</w:t>
            </w:r>
          </w:p>
        </w:tc>
      </w:tr>
      <w:tr w:rsidR="00BA2C09" w:rsidRPr="00227861" w14:paraId="6F8AF26D" w14:textId="77777777" w:rsidTr="00216D3F">
        <w:trPr>
          <w:trHeight w:val="340"/>
        </w:trPr>
        <w:tc>
          <w:tcPr>
            <w:tcW w:w="704" w:type="dxa"/>
            <w:shd w:val="clear" w:color="auto" w:fill="auto"/>
            <w:vAlign w:val="center"/>
          </w:tcPr>
          <w:p w14:paraId="34C94691" w14:textId="77777777" w:rsidR="00BA2C09" w:rsidRPr="00BA2C09"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28A4F0C2" w14:textId="1BC9E4D2" w:rsidR="00BA2C09" w:rsidRPr="007837C2" w:rsidRDefault="00BA2C09" w:rsidP="00BA2C09">
            <w:pPr>
              <w:spacing w:after="0"/>
              <w:rPr>
                <w:rFonts w:ascii="Arial" w:hAnsi="Arial" w:cs="Arial"/>
              </w:rPr>
            </w:pPr>
            <w:r w:rsidRPr="007837C2">
              <w:rPr>
                <w:rFonts w:ascii="Arial" w:hAnsi="Arial" w:cs="Arial"/>
                <w:sz w:val="23"/>
                <w:szCs w:val="23"/>
              </w:rPr>
              <w:t xml:space="preserve">Centrala tryskacza (instalacja przeciwpożarowa) </w:t>
            </w:r>
          </w:p>
        </w:tc>
        <w:tc>
          <w:tcPr>
            <w:tcW w:w="2269" w:type="dxa"/>
            <w:shd w:val="clear" w:color="auto" w:fill="auto"/>
            <w:vAlign w:val="center"/>
          </w:tcPr>
          <w:p w14:paraId="5AB51246" w14:textId="2B5C1F80" w:rsidR="00BA2C09" w:rsidRPr="007837C2" w:rsidRDefault="00BA2C09" w:rsidP="00BA2C09">
            <w:pPr>
              <w:spacing w:after="0"/>
              <w:jc w:val="center"/>
              <w:rPr>
                <w:rFonts w:ascii="Arial" w:hAnsi="Arial" w:cs="Arial"/>
              </w:rPr>
            </w:pPr>
            <w:r w:rsidRPr="007837C2">
              <w:rPr>
                <w:rFonts w:ascii="Arial" w:hAnsi="Arial" w:cs="Arial"/>
                <w:sz w:val="23"/>
                <w:szCs w:val="23"/>
              </w:rPr>
              <w:t>014</w:t>
            </w:r>
          </w:p>
        </w:tc>
      </w:tr>
      <w:tr w:rsidR="00BA2C09" w:rsidRPr="00227861" w14:paraId="421308E3" w14:textId="77777777" w:rsidTr="00216D3F">
        <w:trPr>
          <w:trHeight w:val="340"/>
        </w:trPr>
        <w:tc>
          <w:tcPr>
            <w:tcW w:w="704" w:type="dxa"/>
            <w:shd w:val="clear" w:color="auto" w:fill="auto"/>
            <w:vAlign w:val="center"/>
          </w:tcPr>
          <w:p w14:paraId="455F03FE" w14:textId="77777777" w:rsidR="00BA2C09" w:rsidRPr="00BA2C09"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6928F3EC" w14:textId="077CAADE" w:rsidR="00BA2C09" w:rsidRPr="007837C2" w:rsidRDefault="00BA2C09" w:rsidP="00BA2C09">
            <w:pPr>
              <w:spacing w:after="0"/>
              <w:rPr>
                <w:rFonts w:ascii="Arial" w:hAnsi="Arial" w:cs="Arial"/>
              </w:rPr>
            </w:pPr>
            <w:r w:rsidRPr="00D4585D">
              <w:rPr>
                <w:rFonts w:ascii="Arial" w:eastAsia="Aptos" w:hAnsi="Arial" w:cs="Arial"/>
                <w:sz w:val="23"/>
                <w:szCs w:val="23"/>
              </w:rPr>
              <w:t>Laboratorium w budynku 118</w:t>
            </w:r>
          </w:p>
        </w:tc>
        <w:tc>
          <w:tcPr>
            <w:tcW w:w="2269" w:type="dxa"/>
            <w:shd w:val="clear" w:color="auto" w:fill="auto"/>
            <w:vAlign w:val="center"/>
          </w:tcPr>
          <w:p w14:paraId="63229DF7" w14:textId="619C3E75" w:rsidR="00BA2C09" w:rsidRPr="007837C2" w:rsidRDefault="00BA2C09" w:rsidP="00BA2C09">
            <w:pPr>
              <w:spacing w:after="0"/>
              <w:jc w:val="center"/>
              <w:rPr>
                <w:rFonts w:ascii="Arial" w:hAnsi="Arial" w:cs="Arial"/>
              </w:rPr>
            </w:pPr>
            <w:r w:rsidRPr="007837C2">
              <w:rPr>
                <w:rFonts w:ascii="Arial" w:hAnsi="Arial" w:cs="Arial"/>
                <w:sz w:val="23"/>
                <w:szCs w:val="23"/>
              </w:rPr>
              <w:t>118</w:t>
            </w:r>
          </w:p>
        </w:tc>
      </w:tr>
      <w:tr w:rsidR="00BA2C09" w:rsidRPr="00227861" w14:paraId="16505B89" w14:textId="77777777" w:rsidTr="00216D3F">
        <w:trPr>
          <w:trHeight w:val="340"/>
        </w:trPr>
        <w:tc>
          <w:tcPr>
            <w:tcW w:w="704" w:type="dxa"/>
            <w:shd w:val="clear" w:color="auto" w:fill="auto"/>
            <w:vAlign w:val="center"/>
          </w:tcPr>
          <w:p w14:paraId="538B78C3" w14:textId="77777777" w:rsidR="00BA2C09" w:rsidRPr="00BA2C09"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28A4BF36" w14:textId="45951FD4" w:rsidR="00BA2C09" w:rsidRPr="007837C2" w:rsidRDefault="00BA2C09" w:rsidP="00BA2C09">
            <w:pPr>
              <w:spacing w:after="0"/>
              <w:rPr>
                <w:rFonts w:ascii="Arial" w:hAnsi="Arial" w:cs="Arial"/>
              </w:rPr>
            </w:pPr>
            <w:r w:rsidRPr="00D4585D">
              <w:rPr>
                <w:rFonts w:ascii="Arial" w:eastAsia="Aptos" w:hAnsi="Arial" w:cs="Arial"/>
                <w:sz w:val="23"/>
                <w:szCs w:val="23"/>
              </w:rPr>
              <w:t xml:space="preserve">Sieć infrastruktury technicznej w tym m.in. teleinformatyczna, wodociągowa, kanalizacyjna, </w:t>
            </w:r>
            <w:r w:rsidRPr="00D4585D">
              <w:rPr>
                <w:rFonts w:ascii="Arial" w:eastAsia="Aptos" w:hAnsi="Arial" w:cs="Arial"/>
                <w:sz w:val="23"/>
                <w:szCs w:val="23"/>
              </w:rPr>
              <w:lastRenderedPageBreak/>
              <w:t>deszczowa, elektryczna, energetyczna, itp., drogi, place manewrowe, parkingi</w:t>
            </w:r>
          </w:p>
        </w:tc>
        <w:tc>
          <w:tcPr>
            <w:tcW w:w="2269" w:type="dxa"/>
            <w:shd w:val="clear" w:color="auto" w:fill="auto"/>
            <w:vAlign w:val="center"/>
          </w:tcPr>
          <w:p w14:paraId="53484372" w14:textId="3BEC4272" w:rsidR="00BA2C09" w:rsidRPr="007837C2" w:rsidRDefault="00BA2C09" w:rsidP="00BA2C09">
            <w:pPr>
              <w:spacing w:after="0"/>
              <w:jc w:val="center"/>
              <w:rPr>
                <w:rFonts w:ascii="Arial" w:hAnsi="Arial" w:cs="Arial"/>
              </w:rPr>
            </w:pPr>
            <w:r w:rsidRPr="005B168E">
              <w:rPr>
                <w:rFonts w:ascii="Arial" w:hAnsi="Arial" w:cs="Arial"/>
                <w:sz w:val="23"/>
                <w:szCs w:val="23"/>
              </w:rPr>
              <w:lastRenderedPageBreak/>
              <w:t>-</w:t>
            </w:r>
          </w:p>
        </w:tc>
      </w:tr>
      <w:tr w:rsidR="00BA2C09" w:rsidRPr="00227861" w14:paraId="431D95A4" w14:textId="77777777" w:rsidTr="00216D3F">
        <w:trPr>
          <w:trHeight w:val="340"/>
        </w:trPr>
        <w:tc>
          <w:tcPr>
            <w:tcW w:w="704" w:type="dxa"/>
            <w:shd w:val="clear" w:color="auto" w:fill="auto"/>
            <w:vAlign w:val="center"/>
          </w:tcPr>
          <w:p w14:paraId="7F30BD8E" w14:textId="77777777" w:rsidR="00BA2C09" w:rsidRPr="00BA2C09"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0BE4F49D" w14:textId="71BDEC66" w:rsidR="00BA2C09" w:rsidRPr="007837C2" w:rsidRDefault="00BA2C09" w:rsidP="00BA2C09">
            <w:pPr>
              <w:spacing w:after="0"/>
              <w:rPr>
                <w:rFonts w:ascii="Arial" w:hAnsi="Arial" w:cs="Arial"/>
              </w:rPr>
            </w:pPr>
            <w:r w:rsidRPr="005B168E">
              <w:rPr>
                <w:rFonts w:ascii="Arial" w:hAnsi="Arial" w:cs="Arial"/>
                <w:sz w:val="23"/>
                <w:szCs w:val="23"/>
              </w:rPr>
              <w:t>Bocznica kolejowa podłączona do linii kolejowej</w:t>
            </w:r>
          </w:p>
        </w:tc>
        <w:tc>
          <w:tcPr>
            <w:tcW w:w="2269" w:type="dxa"/>
            <w:shd w:val="clear" w:color="auto" w:fill="auto"/>
            <w:vAlign w:val="center"/>
          </w:tcPr>
          <w:p w14:paraId="6988E09B" w14:textId="1E22EEDB" w:rsidR="00BA2C09" w:rsidRPr="007837C2" w:rsidRDefault="00BA2C09" w:rsidP="00BA2C09">
            <w:pPr>
              <w:spacing w:after="0"/>
              <w:jc w:val="center"/>
              <w:rPr>
                <w:rFonts w:ascii="Arial" w:hAnsi="Arial" w:cs="Arial"/>
              </w:rPr>
            </w:pPr>
            <w:r w:rsidRPr="005B168E">
              <w:rPr>
                <w:rFonts w:ascii="Arial" w:hAnsi="Arial" w:cs="Arial"/>
                <w:sz w:val="23"/>
                <w:szCs w:val="23"/>
              </w:rPr>
              <w:t>-</w:t>
            </w:r>
          </w:p>
        </w:tc>
      </w:tr>
      <w:tr w:rsidR="00BA2C09" w:rsidRPr="00227861" w14:paraId="082112CE" w14:textId="77777777" w:rsidTr="00216D3F">
        <w:trPr>
          <w:trHeight w:val="340"/>
        </w:trPr>
        <w:tc>
          <w:tcPr>
            <w:tcW w:w="704" w:type="dxa"/>
            <w:shd w:val="clear" w:color="auto" w:fill="auto"/>
            <w:vAlign w:val="center"/>
          </w:tcPr>
          <w:p w14:paraId="7FB379A9" w14:textId="77777777" w:rsidR="00BA2C09" w:rsidRPr="00BA2C09"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234F3784" w14:textId="205698B5" w:rsidR="00BA2C09" w:rsidRPr="007837C2" w:rsidRDefault="00BA2C09" w:rsidP="00BA2C09">
            <w:pPr>
              <w:spacing w:after="0"/>
              <w:rPr>
                <w:rFonts w:ascii="Arial" w:hAnsi="Arial" w:cs="Arial"/>
              </w:rPr>
            </w:pPr>
            <w:r w:rsidRPr="005B168E">
              <w:rPr>
                <w:rFonts w:ascii="Arial" w:hAnsi="Arial" w:cs="Arial"/>
                <w:sz w:val="23"/>
                <w:szCs w:val="23"/>
              </w:rPr>
              <w:t>Ujęcia wody podziemnej wraz z infrastrukturą uzdatniającą</w:t>
            </w:r>
            <w:r w:rsidRPr="004E1299">
              <w:rPr>
                <w:rFonts w:ascii="Arial" w:hAnsi="Arial" w:cs="Arial"/>
                <w:sz w:val="23"/>
                <w:szCs w:val="23"/>
                <w:vertAlign w:val="superscript"/>
              </w:rPr>
              <w:t>2</w:t>
            </w:r>
          </w:p>
        </w:tc>
        <w:tc>
          <w:tcPr>
            <w:tcW w:w="2269" w:type="dxa"/>
            <w:shd w:val="clear" w:color="auto" w:fill="auto"/>
            <w:vAlign w:val="center"/>
          </w:tcPr>
          <w:p w14:paraId="311184D1" w14:textId="4435BA63" w:rsidR="00BA2C09" w:rsidRPr="007837C2" w:rsidRDefault="00BA2C09" w:rsidP="00BA2C09">
            <w:pPr>
              <w:spacing w:after="0"/>
              <w:jc w:val="center"/>
              <w:rPr>
                <w:rFonts w:ascii="Arial" w:hAnsi="Arial" w:cs="Arial"/>
              </w:rPr>
            </w:pPr>
            <w:r w:rsidRPr="005B168E">
              <w:rPr>
                <w:rFonts w:ascii="Arial" w:hAnsi="Arial" w:cs="Arial"/>
                <w:sz w:val="23"/>
                <w:szCs w:val="23"/>
              </w:rPr>
              <w:t>-</w:t>
            </w:r>
          </w:p>
        </w:tc>
      </w:tr>
      <w:tr w:rsidR="00BA2C09" w:rsidRPr="001E68DD" w14:paraId="5596D766" w14:textId="77777777" w:rsidTr="00216D3F">
        <w:trPr>
          <w:trHeight w:val="510"/>
        </w:trPr>
        <w:tc>
          <w:tcPr>
            <w:tcW w:w="8926" w:type="dxa"/>
            <w:gridSpan w:val="3"/>
            <w:shd w:val="clear" w:color="auto" w:fill="D9D9D9" w:themeFill="background1" w:themeFillShade="D9"/>
            <w:vAlign w:val="center"/>
          </w:tcPr>
          <w:p w14:paraId="18642973" w14:textId="3239906C" w:rsidR="00BA2C09" w:rsidRPr="007D269A" w:rsidRDefault="00BA2C09" w:rsidP="00BA2C09">
            <w:pPr>
              <w:spacing w:after="0"/>
              <w:jc w:val="center"/>
              <w:rPr>
                <w:rFonts w:ascii="Arial" w:hAnsi="Arial" w:cs="Arial"/>
                <w:sz w:val="24"/>
                <w:szCs w:val="24"/>
              </w:rPr>
            </w:pPr>
            <w:r w:rsidRPr="007D269A">
              <w:rPr>
                <w:rFonts w:ascii="Arial" w:hAnsi="Arial" w:cs="Arial"/>
                <w:b/>
                <w:bCs/>
                <w:sz w:val="24"/>
                <w:szCs w:val="24"/>
              </w:rPr>
              <w:t>Wykaz urządzeń technicznych pełniących funkcję ochronną</w:t>
            </w:r>
          </w:p>
        </w:tc>
      </w:tr>
      <w:tr w:rsidR="00BA2C09" w:rsidRPr="00DE1E96" w14:paraId="054522C8" w14:textId="77777777" w:rsidTr="00216D3F">
        <w:trPr>
          <w:trHeight w:val="510"/>
        </w:trPr>
        <w:tc>
          <w:tcPr>
            <w:tcW w:w="8926" w:type="dxa"/>
            <w:gridSpan w:val="3"/>
            <w:shd w:val="clear" w:color="auto" w:fill="D9D9D9" w:themeFill="background1" w:themeFillShade="D9"/>
            <w:vAlign w:val="center"/>
          </w:tcPr>
          <w:p w14:paraId="61B8B002" w14:textId="65665E77" w:rsidR="00BA2C09" w:rsidRPr="007D269A" w:rsidRDefault="00BA2C09" w:rsidP="00BA2C09">
            <w:pPr>
              <w:spacing w:after="0"/>
              <w:jc w:val="center"/>
              <w:rPr>
                <w:rFonts w:ascii="Arial" w:hAnsi="Arial" w:cs="Arial"/>
                <w:b/>
                <w:bCs/>
                <w:sz w:val="24"/>
                <w:szCs w:val="24"/>
              </w:rPr>
            </w:pPr>
            <w:r w:rsidRPr="007D269A">
              <w:rPr>
                <w:rFonts w:ascii="Arial" w:hAnsi="Arial" w:cs="Arial"/>
                <w:b/>
                <w:bCs/>
                <w:sz w:val="24"/>
                <w:szCs w:val="24"/>
              </w:rPr>
              <w:t xml:space="preserve">Urządzenia do oczyszczania ścieków przemysłowych i/lub wód opadowych:  </w:t>
            </w:r>
          </w:p>
        </w:tc>
      </w:tr>
      <w:tr w:rsidR="00BA2C09" w:rsidRPr="00227861" w14:paraId="03CB764B" w14:textId="77777777" w:rsidTr="00216D3F">
        <w:trPr>
          <w:trHeight w:val="340"/>
        </w:trPr>
        <w:tc>
          <w:tcPr>
            <w:tcW w:w="704" w:type="dxa"/>
            <w:shd w:val="clear" w:color="auto" w:fill="auto"/>
            <w:vAlign w:val="center"/>
          </w:tcPr>
          <w:p w14:paraId="452AAE4C" w14:textId="77777777" w:rsidR="00BA2C09" w:rsidRPr="00C43868"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116D6A76" w14:textId="6CBABE8F" w:rsidR="00BA2C09" w:rsidRDefault="00BA2C09" w:rsidP="00BA2C09">
            <w:pPr>
              <w:spacing w:after="0"/>
              <w:rPr>
                <w:rFonts w:ascii="Arial" w:hAnsi="Arial" w:cs="Arial"/>
                <w:sz w:val="23"/>
                <w:szCs w:val="23"/>
              </w:rPr>
            </w:pPr>
            <w:r>
              <w:rPr>
                <w:rFonts w:ascii="Arial" w:hAnsi="Arial" w:cs="Arial"/>
                <w:sz w:val="23"/>
                <w:szCs w:val="23"/>
              </w:rPr>
              <w:t xml:space="preserve">Osadnik oraz separator do podczyszczania ścieków </w:t>
            </w:r>
            <w:r>
              <w:rPr>
                <w:rFonts w:ascii="Arial" w:hAnsi="Arial" w:cs="Arial"/>
                <w:sz w:val="23"/>
                <w:szCs w:val="23"/>
              </w:rPr>
              <w:br/>
              <w:t xml:space="preserve">z myjni oraz warsztatu </w:t>
            </w:r>
          </w:p>
        </w:tc>
        <w:tc>
          <w:tcPr>
            <w:tcW w:w="2269" w:type="dxa"/>
            <w:shd w:val="clear" w:color="auto" w:fill="auto"/>
            <w:vAlign w:val="center"/>
          </w:tcPr>
          <w:p w14:paraId="2D99E3F8" w14:textId="10897004" w:rsidR="00BA2C09" w:rsidRDefault="00BA2C09" w:rsidP="00BA2C09">
            <w:pPr>
              <w:spacing w:after="0"/>
              <w:jc w:val="center"/>
              <w:rPr>
                <w:rFonts w:ascii="Arial" w:hAnsi="Arial" w:cs="Arial"/>
                <w:sz w:val="23"/>
                <w:szCs w:val="23"/>
              </w:rPr>
            </w:pPr>
            <w:r>
              <w:rPr>
                <w:rFonts w:ascii="Arial" w:hAnsi="Arial" w:cs="Arial"/>
                <w:sz w:val="23"/>
                <w:szCs w:val="23"/>
              </w:rPr>
              <w:t xml:space="preserve"> przy obiekcie 004</w:t>
            </w:r>
          </w:p>
        </w:tc>
      </w:tr>
      <w:tr w:rsidR="00BA2C09" w:rsidRPr="00227861" w14:paraId="4CB29DC6" w14:textId="77777777" w:rsidTr="00216D3F">
        <w:trPr>
          <w:trHeight w:val="340"/>
        </w:trPr>
        <w:tc>
          <w:tcPr>
            <w:tcW w:w="704" w:type="dxa"/>
            <w:shd w:val="clear" w:color="auto" w:fill="auto"/>
            <w:vAlign w:val="center"/>
          </w:tcPr>
          <w:p w14:paraId="70B642C3" w14:textId="77777777" w:rsidR="00BA2C09" w:rsidRPr="00C43868"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1B2C301F" w14:textId="2E78BC30" w:rsidR="00BA2C09" w:rsidRDefault="00BA2C09" w:rsidP="00BA2C09">
            <w:pPr>
              <w:spacing w:after="0"/>
              <w:rPr>
                <w:rFonts w:ascii="Arial" w:hAnsi="Arial" w:cs="Arial"/>
                <w:sz w:val="23"/>
                <w:szCs w:val="23"/>
              </w:rPr>
            </w:pPr>
            <w:r>
              <w:rPr>
                <w:rFonts w:ascii="Arial" w:hAnsi="Arial" w:cs="Arial"/>
                <w:sz w:val="23"/>
                <w:szCs w:val="23"/>
              </w:rPr>
              <w:t xml:space="preserve">Separator </w:t>
            </w:r>
            <w:proofErr w:type="spellStart"/>
            <w:r>
              <w:rPr>
                <w:rFonts w:ascii="Arial" w:hAnsi="Arial" w:cs="Arial"/>
                <w:sz w:val="23"/>
                <w:szCs w:val="23"/>
              </w:rPr>
              <w:t>koalescencyjny</w:t>
            </w:r>
            <w:proofErr w:type="spellEnd"/>
            <w:r>
              <w:rPr>
                <w:rFonts w:ascii="Arial" w:hAnsi="Arial" w:cs="Arial"/>
                <w:sz w:val="23"/>
                <w:szCs w:val="23"/>
              </w:rPr>
              <w:t xml:space="preserve"> zintegrowany z osadnikiem do podczyszczania ścieków z trafostacji</w:t>
            </w:r>
          </w:p>
        </w:tc>
        <w:tc>
          <w:tcPr>
            <w:tcW w:w="2269" w:type="dxa"/>
            <w:shd w:val="clear" w:color="auto" w:fill="auto"/>
            <w:vAlign w:val="center"/>
          </w:tcPr>
          <w:p w14:paraId="093EE3B7" w14:textId="5799C233" w:rsidR="00BA2C09" w:rsidRDefault="00BA2C09" w:rsidP="00BA2C09">
            <w:pPr>
              <w:spacing w:after="0"/>
              <w:jc w:val="center"/>
              <w:rPr>
                <w:rFonts w:ascii="Arial" w:hAnsi="Arial" w:cs="Arial"/>
                <w:sz w:val="23"/>
                <w:szCs w:val="23"/>
              </w:rPr>
            </w:pPr>
            <w:r>
              <w:rPr>
                <w:rFonts w:ascii="Arial" w:hAnsi="Arial" w:cs="Arial"/>
                <w:sz w:val="23"/>
                <w:szCs w:val="23"/>
              </w:rPr>
              <w:t>przy obiekcie 006</w:t>
            </w:r>
          </w:p>
        </w:tc>
      </w:tr>
      <w:tr w:rsidR="00BA2C09" w:rsidRPr="00227861" w14:paraId="2F760A68" w14:textId="77777777" w:rsidTr="00216D3F">
        <w:trPr>
          <w:trHeight w:val="340"/>
        </w:trPr>
        <w:tc>
          <w:tcPr>
            <w:tcW w:w="704" w:type="dxa"/>
            <w:shd w:val="clear" w:color="auto" w:fill="auto"/>
            <w:vAlign w:val="center"/>
          </w:tcPr>
          <w:p w14:paraId="020507A8" w14:textId="77777777" w:rsidR="00BA2C09" w:rsidRPr="00C43868"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1603757A" w14:textId="64B77817" w:rsidR="00BA2C09" w:rsidRDefault="00BA2C09" w:rsidP="00BA2C09">
            <w:pPr>
              <w:spacing w:after="0"/>
              <w:rPr>
                <w:rFonts w:ascii="Arial" w:hAnsi="Arial" w:cs="Arial"/>
                <w:sz w:val="23"/>
                <w:szCs w:val="23"/>
              </w:rPr>
            </w:pPr>
            <w:r>
              <w:rPr>
                <w:rFonts w:ascii="Arial" w:hAnsi="Arial" w:cs="Arial"/>
                <w:sz w:val="23"/>
                <w:szCs w:val="23"/>
              </w:rPr>
              <w:t xml:space="preserve">Separator zawiesin do podczyszczania ścieków z oczyszczania gazów odlotowych  </w:t>
            </w:r>
          </w:p>
        </w:tc>
        <w:tc>
          <w:tcPr>
            <w:tcW w:w="2269" w:type="dxa"/>
            <w:shd w:val="clear" w:color="auto" w:fill="auto"/>
            <w:vAlign w:val="center"/>
          </w:tcPr>
          <w:p w14:paraId="1DBE7AB4" w14:textId="09764970" w:rsidR="00BA2C09" w:rsidRDefault="00BA2C09" w:rsidP="00BA2C09">
            <w:pPr>
              <w:spacing w:after="0"/>
              <w:jc w:val="center"/>
              <w:rPr>
                <w:rFonts w:ascii="Arial" w:hAnsi="Arial" w:cs="Arial"/>
                <w:sz w:val="23"/>
                <w:szCs w:val="23"/>
              </w:rPr>
            </w:pPr>
            <w:r>
              <w:rPr>
                <w:rFonts w:ascii="Arial" w:hAnsi="Arial" w:cs="Arial"/>
                <w:sz w:val="23"/>
                <w:szCs w:val="23"/>
              </w:rPr>
              <w:t>przy obiekcie 108</w:t>
            </w:r>
          </w:p>
        </w:tc>
      </w:tr>
      <w:tr w:rsidR="00BA2C09" w:rsidRPr="00227861" w14:paraId="03D5AA22" w14:textId="77777777" w:rsidTr="00216D3F">
        <w:trPr>
          <w:trHeight w:val="340"/>
        </w:trPr>
        <w:tc>
          <w:tcPr>
            <w:tcW w:w="704" w:type="dxa"/>
            <w:shd w:val="clear" w:color="auto" w:fill="auto"/>
            <w:vAlign w:val="center"/>
          </w:tcPr>
          <w:p w14:paraId="29C3884E" w14:textId="77777777" w:rsidR="00BA2C09" w:rsidRPr="00C43868"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4D50D780" w14:textId="499D42B5" w:rsidR="00BA2C09" w:rsidRDefault="00BA2C09" w:rsidP="00BA2C09">
            <w:pPr>
              <w:spacing w:after="0"/>
              <w:rPr>
                <w:rFonts w:ascii="Arial" w:hAnsi="Arial" w:cs="Arial"/>
                <w:sz w:val="23"/>
                <w:szCs w:val="23"/>
              </w:rPr>
            </w:pPr>
            <w:r>
              <w:rPr>
                <w:rFonts w:ascii="Arial" w:hAnsi="Arial" w:cs="Arial"/>
                <w:sz w:val="23"/>
                <w:szCs w:val="23"/>
              </w:rPr>
              <w:t xml:space="preserve">Osadnik oraz separator substancji ropopochodnych do podczyszczania ścieków lub wód opadowych kategorii II </w:t>
            </w:r>
          </w:p>
        </w:tc>
        <w:tc>
          <w:tcPr>
            <w:tcW w:w="2269" w:type="dxa"/>
            <w:shd w:val="clear" w:color="auto" w:fill="auto"/>
            <w:vAlign w:val="center"/>
          </w:tcPr>
          <w:p w14:paraId="31682810" w14:textId="115660CB" w:rsidR="00BA2C09" w:rsidRDefault="00BA2C09" w:rsidP="00BA2C09">
            <w:pPr>
              <w:spacing w:after="0"/>
              <w:jc w:val="center"/>
              <w:rPr>
                <w:rFonts w:ascii="Arial" w:hAnsi="Arial" w:cs="Arial"/>
                <w:sz w:val="23"/>
                <w:szCs w:val="23"/>
              </w:rPr>
            </w:pPr>
            <w:r>
              <w:rPr>
                <w:rFonts w:ascii="Arial" w:hAnsi="Arial" w:cs="Arial"/>
                <w:sz w:val="23"/>
                <w:szCs w:val="23"/>
              </w:rPr>
              <w:t xml:space="preserve">przy obiekcie 012 </w:t>
            </w:r>
          </w:p>
        </w:tc>
      </w:tr>
      <w:tr w:rsidR="00BA2C09" w:rsidRPr="00227861" w14:paraId="4D7E760D" w14:textId="77777777" w:rsidTr="00216D3F">
        <w:trPr>
          <w:trHeight w:val="340"/>
        </w:trPr>
        <w:tc>
          <w:tcPr>
            <w:tcW w:w="704" w:type="dxa"/>
            <w:shd w:val="clear" w:color="auto" w:fill="auto"/>
            <w:vAlign w:val="center"/>
          </w:tcPr>
          <w:p w14:paraId="37BBBC18" w14:textId="77777777" w:rsidR="00BA2C09" w:rsidRPr="00C43868"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382BB0EC" w14:textId="6663E888" w:rsidR="00BA2C09" w:rsidRDefault="00BA2C09" w:rsidP="00BA2C09">
            <w:pPr>
              <w:spacing w:after="0"/>
              <w:rPr>
                <w:rFonts w:ascii="Arial" w:hAnsi="Arial" w:cs="Arial"/>
                <w:sz w:val="23"/>
                <w:szCs w:val="23"/>
              </w:rPr>
            </w:pPr>
            <w:r>
              <w:rPr>
                <w:rFonts w:ascii="Arial" w:hAnsi="Arial" w:cs="Arial"/>
                <w:sz w:val="23"/>
                <w:szCs w:val="23"/>
              </w:rPr>
              <w:t xml:space="preserve">Dwa osadniki oraz dwa separatory substancji ropopochodnych do podczyszczania wód opadowych kategorii I </w:t>
            </w:r>
          </w:p>
        </w:tc>
        <w:tc>
          <w:tcPr>
            <w:tcW w:w="2269" w:type="dxa"/>
            <w:shd w:val="clear" w:color="auto" w:fill="auto"/>
            <w:vAlign w:val="center"/>
          </w:tcPr>
          <w:p w14:paraId="7F2F1D28" w14:textId="227A3839" w:rsidR="00BA2C09" w:rsidRDefault="00BA2C09" w:rsidP="00BA2C09">
            <w:pPr>
              <w:spacing w:after="0"/>
              <w:jc w:val="center"/>
              <w:rPr>
                <w:rFonts w:ascii="Arial" w:hAnsi="Arial" w:cs="Arial"/>
                <w:sz w:val="23"/>
                <w:szCs w:val="23"/>
              </w:rPr>
            </w:pPr>
            <w:r>
              <w:rPr>
                <w:rFonts w:ascii="Arial" w:hAnsi="Arial" w:cs="Arial"/>
                <w:sz w:val="23"/>
                <w:szCs w:val="23"/>
              </w:rPr>
              <w:t>przy obiekcie 012</w:t>
            </w:r>
          </w:p>
        </w:tc>
      </w:tr>
      <w:tr w:rsidR="00BA2C09" w:rsidRPr="007D269A" w14:paraId="04A7C9EB" w14:textId="77777777" w:rsidTr="00216D3F">
        <w:trPr>
          <w:trHeight w:val="510"/>
        </w:trPr>
        <w:tc>
          <w:tcPr>
            <w:tcW w:w="8926" w:type="dxa"/>
            <w:gridSpan w:val="3"/>
            <w:shd w:val="clear" w:color="auto" w:fill="D9D9D9" w:themeFill="background1" w:themeFillShade="D9"/>
            <w:vAlign w:val="center"/>
          </w:tcPr>
          <w:p w14:paraId="0D22A1D9" w14:textId="40E8E3D0" w:rsidR="00BA2C09" w:rsidRPr="007D269A" w:rsidRDefault="00BA2C09" w:rsidP="00BA2C09">
            <w:pPr>
              <w:spacing w:after="0"/>
              <w:jc w:val="center"/>
              <w:rPr>
                <w:rFonts w:ascii="Arial" w:hAnsi="Arial" w:cs="Arial"/>
                <w:sz w:val="24"/>
                <w:szCs w:val="24"/>
              </w:rPr>
            </w:pPr>
            <w:r w:rsidRPr="007D269A">
              <w:rPr>
                <w:rFonts w:ascii="Arial" w:hAnsi="Arial" w:cs="Arial"/>
                <w:b/>
                <w:bCs/>
                <w:sz w:val="24"/>
                <w:szCs w:val="24"/>
              </w:rPr>
              <w:t xml:space="preserve">Urządzenia do oczyszczania gazów odlotowych: </w:t>
            </w:r>
          </w:p>
        </w:tc>
      </w:tr>
      <w:tr w:rsidR="00BA2C09" w:rsidRPr="00227861" w14:paraId="6CFC2FBD" w14:textId="77777777" w:rsidTr="00216D3F">
        <w:trPr>
          <w:trHeight w:val="340"/>
        </w:trPr>
        <w:tc>
          <w:tcPr>
            <w:tcW w:w="704" w:type="dxa"/>
            <w:shd w:val="clear" w:color="auto" w:fill="auto"/>
            <w:vAlign w:val="center"/>
          </w:tcPr>
          <w:p w14:paraId="3F5977AB" w14:textId="77777777" w:rsidR="00BA2C09" w:rsidRPr="00C43868"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6650B269" w14:textId="2C8F8CE3" w:rsidR="00BA2C09" w:rsidRDefault="00BA2C09" w:rsidP="00BA2C09">
            <w:pPr>
              <w:spacing w:after="0"/>
              <w:rPr>
                <w:rFonts w:ascii="Arial" w:hAnsi="Arial" w:cs="Arial"/>
                <w:sz w:val="23"/>
                <w:szCs w:val="23"/>
              </w:rPr>
            </w:pPr>
            <w:r>
              <w:rPr>
                <w:rFonts w:ascii="Arial" w:hAnsi="Arial" w:cs="Arial"/>
                <w:sz w:val="23"/>
                <w:szCs w:val="23"/>
              </w:rPr>
              <w:t xml:space="preserve">Filtry workowe na emitorach pyłowych </w:t>
            </w:r>
          </w:p>
        </w:tc>
        <w:tc>
          <w:tcPr>
            <w:tcW w:w="2269" w:type="dxa"/>
            <w:shd w:val="clear" w:color="auto" w:fill="auto"/>
            <w:vAlign w:val="center"/>
          </w:tcPr>
          <w:p w14:paraId="40D95770" w14:textId="1A1CA7F3" w:rsidR="00BA2C09" w:rsidRDefault="00BA2C09" w:rsidP="00BA2C09">
            <w:pPr>
              <w:spacing w:after="0"/>
              <w:jc w:val="center"/>
              <w:rPr>
                <w:rFonts w:ascii="Arial" w:hAnsi="Arial" w:cs="Arial"/>
                <w:sz w:val="23"/>
                <w:szCs w:val="23"/>
              </w:rPr>
            </w:pPr>
            <w:r>
              <w:rPr>
                <w:rFonts w:ascii="Arial" w:hAnsi="Arial" w:cs="Arial"/>
                <w:sz w:val="23"/>
                <w:szCs w:val="23"/>
              </w:rPr>
              <w:t>-</w:t>
            </w:r>
          </w:p>
        </w:tc>
      </w:tr>
      <w:tr w:rsidR="00BA2C09" w:rsidRPr="00227861" w14:paraId="21A61E72" w14:textId="77777777" w:rsidTr="00216D3F">
        <w:trPr>
          <w:trHeight w:val="340"/>
        </w:trPr>
        <w:tc>
          <w:tcPr>
            <w:tcW w:w="704" w:type="dxa"/>
            <w:shd w:val="clear" w:color="auto" w:fill="auto"/>
            <w:vAlign w:val="center"/>
          </w:tcPr>
          <w:p w14:paraId="4C55E2CC" w14:textId="77777777" w:rsidR="00BA2C09" w:rsidRPr="00C43868"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15EA989C" w14:textId="53AEE8AE" w:rsidR="00BA2C09" w:rsidRDefault="00BA2C09" w:rsidP="00BA2C09">
            <w:pPr>
              <w:spacing w:after="0"/>
              <w:rPr>
                <w:rFonts w:ascii="Arial" w:hAnsi="Arial" w:cs="Arial"/>
                <w:sz w:val="23"/>
                <w:szCs w:val="23"/>
              </w:rPr>
            </w:pPr>
            <w:r>
              <w:rPr>
                <w:rFonts w:ascii="Arial" w:hAnsi="Arial" w:cs="Arial"/>
                <w:sz w:val="23"/>
                <w:szCs w:val="23"/>
              </w:rPr>
              <w:t>SNCR w komorze spalania generatora gorącego gazu HGG</w:t>
            </w:r>
          </w:p>
        </w:tc>
        <w:tc>
          <w:tcPr>
            <w:tcW w:w="2269" w:type="dxa"/>
            <w:shd w:val="clear" w:color="auto" w:fill="auto"/>
            <w:vAlign w:val="center"/>
          </w:tcPr>
          <w:p w14:paraId="63ED4CBF" w14:textId="40D15B0D" w:rsidR="00BA2C09" w:rsidRDefault="00BA2C09" w:rsidP="00BA2C09">
            <w:pPr>
              <w:spacing w:after="0"/>
              <w:jc w:val="center"/>
              <w:rPr>
                <w:rFonts w:ascii="Arial" w:hAnsi="Arial" w:cs="Arial"/>
                <w:sz w:val="23"/>
                <w:szCs w:val="23"/>
              </w:rPr>
            </w:pPr>
            <w:r>
              <w:rPr>
                <w:rFonts w:ascii="Arial" w:hAnsi="Arial" w:cs="Arial"/>
                <w:sz w:val="23"/>
                <w:szCs w:val="23"/>
              </w:rPr>
              <w:t>107</w:t>
            </w:r>
          </w:p>
        </w:tc>
      </w:tr>
      <w:tr w:rsidR="00BA2C09" w:rsidRPr="00227861" w14:paraId="54A4E6B4" w14:textId="77777777" w:rsidTr="00216D3F">
        <w:trPr>
          <w:trHeight w:val="340"/>
        </w:trPr>
        <w:tc>
          <w:tcPr>
            <w:tcW w:w="704" w:type="dxa"/>
            <w:shd w:val="clear" w:color="auto" w:fill="auto"/>
            <w:vAlign w:val="center"/>
          </w:tcPr>
          <w:p w14:paraId="4EFD736F" w14:textId="77777777" w:rsidR="00BA2C09" w:rsidRPr="00C43868"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6C425931" w14:textId="25D50C53" w:rsidR="00BA2C09" w:rsidRDefault="00BA2C09" w:rsidP="00BA2C09">
            <w:pPr>
              <w:spacing w:after="0"/>
              <w:rPr>
                <w:rFonts w:ascii="Arial" w:hAnsi="Arial" w:cs="Arial"/>
                <w:sz w:val="23"/>
                <w:szCs w:val="23"/>
              </w:rPr>
            </w:pPr>
            <w:r>
              <w:rPr>
                <w:rFonts w:ascii="Arial" w:hAnsi="Arial" w:cs="Arial"/>
                <w:sz w:val="23"/>
                <w:szCs w:val="23"/>
              </w:rPr>
              <w:t>Multicyklon i elektrofiltr suchy do wstępnego odpylania gorącego gazu z HGG oraz elektrofiltr mokry WESP1 zainstalowany na emitorze E-108.01</w:t>
            </w:r>
          </w:p>
        </w:tc>
        <w:tc>
          <w:tcPr>
            <w:tcW w:w="2269" w:type="dxa"/>
            <w:shd w:val="clear" w:color="auto" w:fill="auto"/>
            <w:vAlign w:val="center"/>
          </w:tcPr>
          <w:p w14:paraId="48648DE8" w14:textId="57C6D48D" w:rsidR="00BA2C09" w:rsidRDefault="00BA2C09" w:rsidP="00BA2C09">
            <w:pPr>
              <w:spacing w:after="0"/>
              <w:jc w:val="center"/>
              <w:rPr>
                <w:rFonts w:ascii="Arial" w:hAnsi="Arial" w:cs="Arial"/>
                <w:sz w:val="23"/>
                <w:szCs w:val="23"/>
              </w:rPr>
            </w:pPr>
            <w:r>
              <w:rPr>
                <w:rFonts w:ascii="Arial" w:hAnsi="Arial" w:cs="Arial"/>
                <w:sz w:val="23"/>
                <w:szCs w:val="23"/>
              </w:rPr>
              <w:t xml:space="preserve">przy i </w:t>
            </w:r>
            <w:r w:rsidR="00DA0D4F">
              <w:rPr>
                <w:rFonts w:ascii="Arial" w:hAnsi="Arial" w:cs="Arial"/>
                <w:sz w:val="23"/>
                <w:szCs w:val="23"/>
              </w:rPr>
              <w:t>na</w:t>
            </w:r>
            <w:r>
              <w:rPr>
                <w:rFonts w:ascii="Arial" w:hAnsi="Arial" w:cs="Arial"/>
                <w:sz w:val="23"/>
                <w:szCs w:val="23"/>
              </w:rPr>
              <w:t xml:space="preserve"> obiekcie 108</w:t>
            </w:r>
          </w:p>
        </w:tc>
      </w:tr>
      <w:tr w:rsidR="00BA2C09" w:rsidRPr="00227861" w14:paraId="2D14E3F5" w14:textId="77777777" w:rsidTr="00216D3F">
        <w:trPr>
          <w:trHeight w:val="340"/>
        </w:trPr>
        <w:tc>
          <w:tcPr>
            <w:tcW w:w="704" w:type="dxa"/>
            <w:shd w:val="clear" w:color="auto" w:fill="auto"/>
            <w:vAlign w:val="center"/>
          </w:tcPr>
          <w:p w14:paraId="4B8464C2" w14:textId="77777777" w:rsidR="00BA2C09" w:rsidRPr="00C43868"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311A3D3F" w14:textId="7AD3D430" w:rsidR="00BA2C09" w:rsidRDefault="00BA2C09" w:rsidP="00BA2C09">
            <w:pPr>
              <w:spacing w:after="0"/>
              <w:rPr>
                <w:rFonts w:ascii="Arial" w:hAnsi="Arial" w:cs="Arial"/>
                <w:sz w:val="23"/>
                <w:szCs w:val="23"/>
              </w:rPr>
            </w:pPr>
            <w:r>
              <w:rPr>
                <w:rFonts w:ascii="Arial" w:hAnsi="Arial" w:cs="Arial"/>
                <w:sz w:val="23"/>
                <w:szCs w:val="23"/>
              </w:rPr>
              <w:t xml:space="preserve">Elektrofiltr mokry WESP2 oczyszczający gazy odlotowe z prasy </w:t>
            </w:r>
            <w:proofErr w:type="spellStart"/>
            <w:r>
              <w:rPr>
                <w:rFonts w:ascii="Arial" w:hAnsi="Arial" w:cs="Arial"/>
                <w:sz w:val="23"/>
                <w:szCs w:val="23"/>
              </w:rPr>
              <w:t>ContiRoll</w:t>
            </w:r>
            <w:proofErr w:type="spellEnd"/>
          </w:p>
        </w:tc>
        <w:tc>
          <w:tcPr>
            <w:tcW w:w="2269" w:type="dxa"/>
            <w:shd w:val="clear" w:color="auto" w:fill="auto"/>
            <w:vAlign w:val="center"/>
          </w:tcPr>
          <w:p w14:paraId="56AC5A66" w14:textId="7268515F" w:rsidR="00BA2C09" w:rsidRDefault="00BA2C09" w:rsidP="00BA2C09">
            <w:pPr>
              <w:spacing w:after="0"/>
              <w:jc w:val="center"/>
              <w:rPr>
                <w:rFonts w:ascii="Arial" w:hAnsi="Arial" w:cs="Arial"/>
                <w:sz w:val="23"/>
                <w:szCs w:val="23"/>
              </w:rPr>
            </w:pPr>
            <w:r>
              <w:rPr>
                <w:rFonts w:ascii="Arial" w:hAnsi="Arial" w:cs="Arial"/>
                <w:sz w:val="23"/>
                <w:szCs w:val="23"/>
              </w:rPr>
              <w:t>przy obiekcie 111</w:t>
            </w:r>
          </w:p>
        </w:tc>
      </w:tr>
      <w:tr w:rsidR="00BA2C09" w:rsidRPr="00227861" w14:paraId="2ECBF8BD" w14:textId="77777777" w:rsidTr="00216D3F">
        <w:trPr>
          <w:trHeight w:val="340"/>
        </w:trPr>
        <w:tc>
          <w:tcPr>
            <w:tcW w:w="704" w:type="dxa"/>
            <w:shd w:val="clear" w:color="auto" w:fill="auto"/>
            <w:vAlign w:val="center"/>
          </w:tcPr>
          <w:p w14:paraId="3B413C0C" w14:textId="77777777" w:rsidR="00BA2C09" w:rsidRPr="00C43868"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50A96130" w14:textId="28DD18CA" w:rsidR="00BA2C09" w:rsidRDefault="00BA2C09" w:rsidP="00BA2C09">
            <w:pPr>
              <w:spacing w:after="0"/>
              <w:rPr>
                <w:rFonts w:ascii="Arial" w:hAnsi="Arial" w:cs="Arial"/>
                <w:sz w:val="23"/>
                <w:szCs w:val="23"/>
              </w:rPr>
            </w:pPr>
            <w:proofErr w:type="spellStart"/>
            <w:r>
              <w:rPr>
                <w:rFonts w:ascii="Arial" w:hAnsi="Arial" w:cs="Arial"/>
                <w:sz w:val="23"/>
                <w:szCs w:val="23"/>
              </w:rPr>
              <w:t>Bioskruber</w:t>
            </w:r>
            <w:proofErr w:type="spellEnd"/>
            <w:r>
              <w:rPr>
                <w:rFonts w:ascii="Arial" w:hAnsi="Arial" w:cs="Arial"/>
                <w:sz w:val="23"/>
                <w:szCs w:val="23"/>
              </w:rPr>
              <w:t xml:space="preserve"> oczyszczający gazy odlotowe z procesu impregnacji papieru </w:t>
            </w:r>
          </w:p>
        </w:tc>
        <w:tc>
          <w:tcPr>
            <w:tcW w:w="2269" w:type="dxa"/>
            <w:shd w:val="clear" w:color="auto" w:fill="auto"/>
            <w:vAlign w:val="center"/>
          </w:tcPr>
          <w:p w14:paraId="0D025D8F" w14:textId="78A709E6" w:rsidR="00BA2C09" w:rsidRDefault="00BA2C09" w:rsidP="00BA2C09">
            <w:pPr>
              <w:spacing w:after="0"/>
              <w:jc w:val="center"/>
              <w:rPr>
                <w:rFonts w:ascii="Arial" w:hAnsi="Arial" w:cs="Arial"/>
                <w:sz w:val="23"/>
                <w:szCs w:val="23"/>
              </w:rPr>
            </w:pPr>
            <w:r>
              <w:rPr>
                <w:rFonts w:ascii="Arial" w:hAnsi="Arial" w:cs="Arial"/>
                <w:sz w:val="23"/>
                <w:szCs w:val="23"/>
              </w:rPr>
              <w:t>przy obiekcie 115</w:t>
            </w:r>
          </w:p>
        </w:tc>
      </w:tr>
      <w:tr w:rsidR="00BA2C09" w:rsidRPr="007D269A" w14:paraId="4D805FF0" w14:textId="77777777" w:rsidTr="00216D3F">
        <w:trPr>
          <w:trHeight w:val="510"/>
        </w:trPr>
        <w:tc>
          <w:tcPr>
            <w:tcW w:w="8926" w:type="dxa"/>
            <w:gridSpan w:val="3"/>
            <w:shd w:val="clear" w:color="auto" w:fill="D9D9D9" w:themeFill="background1" w:themeFillShade="D9"/>
            <w:vAlign w:val="center"/>
          </w:tcPr>
          <w:p w14:paraId="55984448" w14:textId="296A8B62" w:rsidR="00BA2C09" w:rsidRPr="007D269A" w:rsidRDefault="00BA2C09" w:rsidP="00BA2C09">
            <w:pPr>
              <w:spacing w:after="0"/>
              <w:jc w:val="center"/>
              <w:rPr>
                <w:rFonts w:ascii="Arial" w:hAnsi="Arial" w:cs="Arial"/>
                <w:sz w:val="24"/>
                <w:szCs w:val="24"/>
              </w:rPr>
            </w:pPr>
            <w:r w:rsidRPr="007D269A">
              <w:rPr>
                <w:rFonts w:ascii="Arial" w:hAnsi="Arial" w:cs="Arial"/>
                <w:b/>
                <w:bCs/>
                <w:sz w:val="24"/>
                <w:szCs w:val="24"/>
              </w:rPr>
              <w:t>Urządzenia techniczne chroniące środowisko gruntowo-wodne:</w:t>
            </w:r>
          </w:p>
        </w:tc>
      </w:tr>
      <w:tr w:rsidR="00BA2C09" w:rsidRPr="00227861" w14:paraId="44E20482" w14:textId="77777777" w:rsidTr="00216D3F">
        <w:trPr>
          <w:trHeight w:val="340"/>
        </w:trPr>
        <w:tc>
          <w:tcPr>
            <w:tcW w:w="704" w:type="dxa"/>
            <w:shd w:val="clear" w:color="auto" w:fill="auto"/>
            <w:vAlign w:val="center"/>
          </w:tcPr>
          <w:p w14:paraId="06E11444" w14:textId="77777777" w:rsidR="00BA2C09" w:rsidRPr="00C43868"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03D32B41" w14:textId="531713F2" w:rsidR="00BA2C09" w:rsidRPr="005B168E" w:rsidRDefault="00BA2C09" w:rsidP="00BA2C09">
            <w:pPr>
              <w:spacing w:after="0"/>
              <w:rPr>
                <w:rFonts w:ascii="Arial" w:hAnsi="Arial" w:cs="Arial"/>
                <w:sz w:val="23"/>
                <w:szCs w:val="23"/>
              </w:rPr>
            </w:pPr>
            <w:r>
              <w:rPr>
                <w:rFonts w:ascii="Arial" w:hAnsi="Arial" w:cs="Arial"/>
                <w:sz w:val="23"/>
                <w:szCs w:val="23"/>
              </w:rPr>
              <w:t>Dwa zbiorniki podziemne przy obiekcie nr 111</w:t>
            </w:r>
            <w:r w:rsidRPr="001E68DD">
              <w:rPr>
                <w:rFonts w:ascii="Arial" w:hAnsi="Arial" w:cs="Arial"/>
                <w:b/>
                <w:bCs/>
                <w:vertAlign w:val="superscript"/>
              </w:rPr>
              <w:t xml:space="preserve">3) </w:t>
            </w:r>
            <w:r>
              <w:rPr>
                <w:rFonts w:ascii="Arial" w:hAnsi="Arial" w:cs="Arial"/>
                <w:sz w:val="23"/>
                <w:szCs w:val="23"/>
              </w:rPr>
              <w:t xml:space="preserve"> </w:t>
            </w:r>
          </w:p>
        </w:tc>
        <w:tc>
          <w:tcPr>
            <w:tcW w:w="2269" w:type="dxa"/>
            <w:shd w:val="clear" w:color="auto" w:fill="auto"/>
            <w:vAlign w:val="center"/>
          </w:tcPr>
          <w:p w14:paraId="572F1914" w14:textId="20DCD405" w:rsidR="00BA2C09" w:rsidRPr="005B168E" w:rsidRDefault="00BA2C09" w:rsidP="00BA2C09">
            <w:pPr>
              <w:spacing w:after="0"/>
              <w:jc w:val="center"/>
              <w:rPr>
                <w:rFonts w:ascii="Arial" w:hAnsi="Arial" w:cs="Arial"/>
                <w:sz w:val="23"/>
                <w:szCs w:val="23"/>
              </w:rPr>
            </w:pPr>
            <w:r>
              <w:rPr>
                <w:rFonts w:ascii="Arial" w:hAnsi="Arial" w:cs="Arial"/>
                <w:sz w:val="23"/>
                <w:szCs w:val="23"/>
              </w:rPr>
              <w:t>przy obiekcie 111</w:t>
            </w:r>
          </w:p>
        </w:tc>
      </w:tr>
      <w:tr w:rsidR="00BA2C09" w:rsidRPr="00227861" w14:paraId="78FE89B3" w14:textId="77777777" w:rsidTr="00216D3F">
        <w:trPr>
          <w:trHeight w:val="340"/>
        </w:trPr>
        <w:tc>
          <w:tcPr>
            <w:tcW w:w="704" w:type="dxa"/>
            <w:shd w:val="clear" w:color="auto" w:fill="auto"/>
            <w:vAlign w:val="center"/>
          </w:tcPr>
          <w:p w14:paraId="20243D1C" w14:textId="77777777" w:rsidR="00BA2C09" w:rsidRPr="00C43868"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29491EC2" w14:textId="37650295" w:rsidR="00BA2C09" w:rsidRPr="005B168E" w:rsidRDefault="00BA2C09" w:rsidP="00BA2C09">
            <w:pPr>
              <w:spacing w:after="0"/>
              <w:rPr>
                <w:rFonts w:ascii="Arial" w:hAnsi="Arial" w:cs="Arial"/>
                <w:sz w:val="23"/>
                <w:szCs w:val="23"/>
              </w:rPr>
            </w:pPr>
            <w:r>
              <w:rPr>
                <w:rFonts w:ascii="Arial" w:hAnsi="Arial" w:cs="Arial"/>
                <w:sz w:val="23"/>
                <w:szCs w:val="23"/>
              </w:rPr>
              <w:t>Zbiornik podziemny przy obiekcie nr 113</w:t>
            </w:r>
            <w:r w:rsidRPr="001E68DD">
              <w:rPr>
                <w:rFonts w:ascii="Arial" w:hAnsi="Arial" w:cs="Arial"/>
                <w:b/>
                <w:bCs/>
                <w:vertAlign w:val="superscript"/>
              </w:rPr>
              <w:t>3)</w:t>
            </w:r>
          </w:p>
        </w:tc>
        <w:tc>
          <w:tcPr>
            <w:tcW w:w="2269" w:type="dxa"/>
            <w:shd w:val="clear" w:color="auto" w:fill="auto"/>
            <w:vAlign w:val="center"/>
          </w:tcPr>
          <w:p w14:paraId="752DCC2B" w14:textId="52BE8C92" w:rsidR="00BA2C09" w:rsidRPr="005B168E" w:rsidRDefault="00BA2C09" w:rsidP="00BA2C09">
            <w:pPr>
              <w:spacing w:after="0"/>
              <w:jc w:val="center"/>
              <w:rPr>
                <w:rFonts w:ascii="Arial" w:hAnsi="Arial" w:cs="Arial"/>
                <w:sz w:val="23"/>
                <w:szCs w:val="23"/>
              </w:rPr>
            </w:pPr>
            <w:r>
              <w:rPr>
                <w:rFonts w:ascii="Arial" w:hAnsi="Arial" w:cs="Arial"/>
                <w:sz w:val="23"/>
                <w:szCs w:val="23"/>
              </w:rPr>
              <w:t>przy obiekcie 113</w:t>
            </w:r>
          </w:p>
        </w:tc>
      </w:tr>
      <w:tr w:rsidR="00BA2C09" w:rsidRPr="00227861" w14:paraId="6F8F0548" w14:textId="77777777" w:rsidTr="00216D3F">
        <w:trPr>
          <w:trHeight w:val="340"/>
        </w:trPr>
        <w:tc>
          <w:tcPr>
            <w:tcW w:w="704" w:type="dxa"/>
            <w:shd w:val="clear" w:color="auto" w:fill="auto"/>
            <w:vAlign w:val="center"/>
          </w:tcPr>
          <w:p w14:paraId="40CE218F" w14:textId="77777777" w:rsidR="00BA2C09" w:rsidRPr="00C43868"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3EEA3CB2" w14:textId="1FC6F955" w:rsidR="00BA2C09" w:rsidRPr="00B5589C" w:rsidRDefault="00BA2C09" w:rsidP="00BA2C09">
            <w:pPr>
              <w:spacing w:after="0"/>
              <w:rPr>
                <w:rFonts w:ascii="Arial" w:hAnsi="Arial" w:cs="Arial"/>
                <w:color w:val="FF0000"/>
                <w:sz w:val="23"/>
                <w:szCs w:val="23"/>
              </w:rPr>
            </w:pPr>
            <w:r w:rsidRPr="00E16025">
              <w:rPr>
                <w:rFonts w:ascii="Arial" w:hAnsi="Arial" w:cs="Arial"/>
                <w:sz w:val="23"/>
                <w:szCs w:val="23"/>
              </w:rPr>
              <w:t>Zbiornik podziemny przy obiekcie 115</w:t>
            </w:r>
            <w:r w:rsidRPr="00E16025">
              <w:rPr>
                <w:rFonts w:ascii="Arial" w:hAnsi="Arial" w:cs="Arial"/>
                <w:b/>
                <w:bCs/>
                <w:vertAlign w:val="superscript"/>
              </w:rPr>
              <w:t>3</w:t>
            </w:r>
            <w:r w:rsidRPr="001E68DD">
              <w:rPr>
                <w:rFonts w:ascii="Arial" w:hAnsi="Arial" w:cs="Arial"/>
                <w:b/>
                <w:bCs/>
                <w:vertAlign w:val="superscript"/>
              </w:rPr>
              <w:t>)</w:t>
            </w:r>
          </w:p>
        </w:tc>
        <w:tc>
          <w:tcPr>
            <w:tcW w:w="2269" w:type="dxa"/>
            <w:shd w:val="clear" w:color="auto" w:fill="auto"/>
            <w:vAlign w:val="center"/>
          </w:tcPr>
          <w:p w14:paraId="3B275906" w14:textId="7323A530" w:rsidR="00BA2C09" w:rsidRPr="005B168E" w:rsidRDefault="00BA2C09" w:rsidP="00BA2C09">
            <w:pPr>
              <w:spacing w:after="0"/>
              <w:jc w:val="center"/>
              <w:rPr>
                <w:rFonts w:ascii="Arial" w:hAnsi="Arial" w:cs="Arial"/>
                <w:sz w:val="23"/>
                <w:szCs w:val="23"/>
              </w:rPr>
            </w:pPr>
            <w:r>
              <w:rPr>
                <w:rFonts w:ascii="Arial" w:hAnsi="Arial" w:cs="Arial"/>
                <w:sz w:val="23"/>
                <w:szCs w:val="23"/>
              </w:rPr>
              <w:t>przy obiekcie 115</w:t>
            </w:r>
          </w:p>
        </w:tc>
      </w:tr>
      <w:tr w:rsidR="00BA2C09" w:rsidRPr="00227861" w14:paraId="117D7A5B" w14:textId="77777777" w:rsidTr="00216D3F">
        <w:trPr>
          <w:trHeight w:val="340"/>
        </w:trPr>
        <w:tc>
          <w:tcPr>
            <w:tcW w:w="704" w:type="dxa"/>
            <w:shd w:val="clear" w:color="auto" w:fill="auto"/>
            <w:vAlign w:val="center"/>
          </w:tcPr>
          <w:p w14:paraId="346D705F" w14:textId="77777777" w:rsidR="00BA2C09" w:rsidRPr="00C43868" w:rsidRDefault="00BA2C09" w:rsidP="00F92BEE">
            <w:pPr>
              <w:pStyle w:val="Akapitzlist"/>
              <w:numPr>
                <w:ilvl w:val="0"/>
                <w:numId w:val="157"/>
              </w:numPr>
              <w:jc w:val="center"/>
              <w:rPr>
                <w:rFonts w:ascii="Arial" w:hAnsi="Arial" w:cs="Arial"/>
              </w:rPr>
            </w:pPr>
          </w:p>
        </w:tc>
        <w:tc>
          <w:tcPr>
            <w:tcW w:w="5953" w:type="dxa"/>
            <w:shd w:val="clear" w:color="auto" w:fill="auto"/>
            <w:vAlign w:val="center"/>
          </w:tcPr>
          <w:p w14:paraId="657CCCA5" w14:textId="3BACC695" w:rsidR="00BA2C09" w:rsidRDefault="00BA2C09" w:rsidP="00BA2C09">
            <w:pPr>
              <w:spacing w:after="0"/>
              <w:rPr>
                <w:rFonts w:ascii="Arial" w:hAnsi="Arial" w:cs="Arial"/>
                <w:sz w:val="23"/>
                <w:szCs w:val="23"/>
              </w:rPr>
            </w:pPr>
            <w:r>
              <w:rPr>
                <w:rFonts w:ascii="Arial" w:hAnsi="Arial" w:cs="Arial"/>
                <w:sz w:val="23"/>
                <w:szCs w:val="23"/>
              </w:rPr>
              <w:t>Zbiornik podziemny przy obiekcie 121</w:t>
            </w:r>
            <w:r w:rsidRPr="001E68DD">
              <w:rPr>
                <w:rFonts w:ascii="Arial" w:hAnsi="Arial" w:cs="Arial"/>
                <w:b/>
                <w:bCs/>
                <w:vertAlign w:val="superscript"/>
              </w:rPr>
              <w:t>3)</w:t>
            </w:r>
          </w:p>
        </w:tc>
        <w:tc>
          <w:tcPr>
            <w:tcW w:w="2269" w:type="dxa"/>
            <w:shd w:val="clear" w:color="auto" w:fill="auto"/>
            <w:vAlign w:val="center"/>
          </w:tcPr>
          <w:p w14:paraId="7FC3B180" w14:textId="39850EB6" w:rsidR="00BA2C09" w:rsidRDefault="00BA2C09" w:rsidP="00BA2C09">
            <w:pPr>
              <w:spacing w:after="0"/>
              <w:jc w:val="center"/>
              <w:rPr>
                <w:rFonts w:ascii="Arial" w:hAnsi="Arial" w:cs="Arial"/>
                <w:sz w:val="23"/>
                <w:szCs w:val="23"/>
              </w:rPr>
            </w:pPr>
            <w:r>
              <w:rPr>
                <w:rFonts w:ascii="Arial" w:hAnsi="Arial" w:cs="Arial"/>
                <w:sz w:val="23"/>
                <w:szCs w:val="23"/>
              </w:rPr>
              <w:t>przy obiekcie 121</w:t>
            </w:r>
          </w:p>
        </w:tc>
      </w:tr>
      <w:tr w:rsidR="00BA2C09" w:rsidRPr="00227861" w14:paraId="767BAC2C" w14:textId="77777777" w:rsidTr="00216D3F">
        <w:trPr>
          <w:trHeight w:val="340"/>
        </w:trPr>
        <w:tc>
          <w:tcPr>
            <w:tcW w:w="8926" w:type="dxa"/>
            <w:gridSpan w:val="3"/>
            <w:shd w:val="clear" w:color="auto" w:fill="auto"/>
            <w:vAlign w:val="center"/>
          </w:tcPr>
          <w:p w14:paraId="71D57E9B" w14:textId="3196E77B" w:rsidR="00BA2C09" w:rsidRPr="004632AC" w:rsidRDefault="00BA2C09" w:rsidP="00F92BEE">
            <w:pPr>
              <w:pStyle w:val="Akapitzlist"/>
              <w:numPr>
                <w:ilvl w:val="0"/>
                <w:numId w:val="97"/>
              </w:numPr>
              <w:tabs>
                <w:tab w:val="clear" w:pos="708"/>
              </w:tabs>
              <w:ind w:left="314" w:hanging="284"/>
              <w:jc w:val="both"/>
              <w:rPr>
                <w:rFonts w:ascii="Arial" w:hAnsi="Arial" w:cs="Arial"/>
                <w:sz w:val="23"/>
                <w:szCs w:val="23"/>
              </w:rPr>
            </w:pPr>
            <w:bookmarkStart w:id="6" w:name="_Hlk203721221"/>
            <w:r w:rsidRPr="00A04B7C">
              <w:rPr>
                <w:rFonts w:ascii="Arial" w:hAnsi="Arial" w:cs="Arial"/>
                <w:sz w:val="20"/>
                <w:szCs w:val="20"/>
              </w:rPr>
              <w:t>Obiektami są budynki, urządzenia lub budowle, które są oznaczone numerami używanymi zwyczajowo w zakładzie. W przypadku hal produkcyjnych (budynków) numerem oznaczono całą halę wraz ze znajdującymi się</w:t>
            </w:r>
            <w:r>
              <w:rPr>
                <w:rFonts w:ascii="Arial" w:hAnsi="Arial" w:cs="Arial"/>
                <w:sz w:val="20"/>
                <w:szCs w:val="20"/>
              </w:rPr>
              <w:t xml:space="preserve"> w niej i</w:t>
            </w:r>
            <w:r w:rsidRPr="00A04B7C">
              <w:rPr>
                <w:rFonts w:ascii="Arial" w:hAnsi="Arial" w:cs="Arial"/>
                <w:sz w:val="20"/>
                <w:szCs w:val="20"/>
              </w:rPr>
              <w:t xml:space="preserve"> przy niej urządzeniami. </w:t>
            </w:r>
          </w:p>
          <w:bookmarkEnd w:id="6"/>
          <w:p w14:paraId="11A0EF21" w14:textId="71B6CE76" w:rsidR="00BA2C09" w:rsidRPr="0051028E" w:rsidRDefault="00BA2C09" w:rsidP="00F92BEE">
            <w:pPr>
              <w:pStyle w:val="Akapitzlist"/>
              <w:numPr>
                <w:ilvl w:val="0"/>
                <w:numId w:val="97"/>
              </w:numPr>
              <w:tabs>
                <w:tab w:val="clear" w:pos="708"/>
              </w:tabs>
              <w:ind w:left="314" w:hanging="284"/>
              <w:jc w:val="both"/>
              <w:rPr>
                <w:rFonts w:ascii="Arial" w:hAnsi="Arial" w:cs="Arial"/>
                <w:sz w:val="23"/>
                <w:szCs w:val="23"/>
              </w:rPr>
            </w:pPr>
            <w:r>
              <w:rPr>
                <w:rFonts w:ascii="Arial" w:hAnsi="Arial" w:cs="Arial"/>
                <w:sz w:val="20"/>
                <w:szCs w:val="20"/>
              </w:rPr>
              <w:t xml:space="preserve">Ujęcie wody podziemnej nie jest eksploatowane. </w:t>
            </w:r>
          </w:p>
          <w:p w14:paraId="2D0A12B0" w14:textId="59D75C88" w:rsidR="00BA2C09" w:rsidRPr="0092645A" w:rsidRDefault="00BA2C09" w:rsidP="00F92BEE">
            <w:pPr>
              <w:pStyle w:val="Akapitzlist"/>
              <w:numPr>
                <w:ilvl w:val="0"/>
                <w:numId w:val="97"/>
              </w:numPr>
              <w:tabs>
                <w:tab w:val="clear" w:pos="708"/>
              </w:tabs>
              <w:ind w:left="314" w:hanging="284"/>
              <w:jc w:val="both"/>
              <w:rPr>
                <w:rFonts w:ascii="Arial" w:hAnsi="Arial" w:cs="Arial"/>
                <w:sz w:val="20"/>
                <w:szCs w:val="20"/>
              </w:rPr>
            </w:pPr>
            <w:r w:rsidRPr="004E1299">
              <w:rPr>
                <w:rFonts w:ascii="Arial" w:hAnsi="Arial" w:cs="Arial"/>
                <w:sz w:val="20"/>
                <w:szCs w:val="20"/>
              </w:rPr>
              <w:t>Zbiorniki podziemne są urządzeniami technicznymi</w:t>
            </w:r>
            <w:r>
              <w:rPr>
                <w:rFonts w:ascii="Arial" w:hAnsi="Arial" w:cs="Arial"/>
                <w:sz w:val="20"/>
                <w:szCs w:val="20"/>
              </w:rPr>
              <w:t xml:space="preserve">, </w:t>
            </w:r>
            <w:r w:rsidRPr="004E1299">
              <w:rPr>
                <w:rFonts w:ascii="Arial" w:hAnsi="Arial" w:cs="Arial"/>
                <w:sz w:val="20"/>
                <w:szCs w:val="20"/>
              </w:rPr>
              <w:t>służącymi do ochrony ziemi i wód gruntowych przed przedostaniem się substancji chemicznych z procesów technologicznych</w:t>
            </w:r>
            <w:r>
              <w:rPr>
                <w:rFonts w:ascii="Arial" w:hAnsi="Arial" w:cs="Arial"/>
                <w:sz w:val="20"/>
                <w:szCs w:val="20"/>
              </w:rPr>
              <w:t>. Urządzenia te</w:t>
            </w:r>
            <w:r w:rsidRPr="004E1299">
              <w:rPr>
                <w:rFonts w:ascii="Arial" w:hAnsi="Arial" w:cs="Arial"/>
                <w:sz w:val="20"/>
                <w:szCs w:val="20"/>
              </w:rPr>
              <w:t xml:space="preserve"> nie służą do magazynowania substancji chemicznych a stanowią urządzenia zabezpieczające przed ewentualnym wyciekiem tych substancji do środowiska gruntowo-wodnego</w:t>
            </w:r>
            <w:r>
              <w:rPr>
                <w:rFonts w:ascii="Arial" w:hAnsi="Arial" w:cs="Arial"/>
                <w:sz w:val="20"/>
                <w:szCs w:val="20"/>
              </w:rPr>
              <w:t xml:space="preserve">. </w:t>
            </w:r>
            <w:bookmarkStart w:id="7" w:name="_Hlk203735537"/>
            <w:r w:rsidRPr="0092645A">
              <w:rPr>
                <w:rFonts w:ascii="Arial" w:hAnsi="Arial" w:cs="Arial"/>
                <w:sz w:val="20"/>
                <w:szCs w:val="20"/>
              </w:rPr>
              <w:t xml:space="preserve">Zbiorniki stanowią część linii technologicznej istniejącej w odpowiednich budynkach i istnieją w zakładzie od momentu uruchomienia instalacji.  </w:t>
            </w:r>
            <w:bookmarkEnd w:id="7"/>
          </w:p>
        </w:tc>
      </w:tr>
    </w:tbl>
    <w:p w14:paraId="5BC761A2" w14:textId="6A8E1537" w:rsidR="005B168E" w:rsidRDefault="005B168E" w:rsidP="00227861">
      <w:pPr>
        <w:rPr>
          <w:rFonts w:ascii="Arial" w:hAnsi="Arial" w:cs="Arial"/>
          <w:b/>
        </w:rPr>
      </w:pPr>
    </w:p>
    <w:p w14:paraId="67D0DBCF" w14:textId="77777777" w:rsidR="00216D3F" w:rsidRDefault="00216D3F" w:rsidP="00227861">
      <w:pPr>
        <w:rPr>
          <w:rFonts w:ascii="Arial" w:hAnsi="Arial" w:cs="Arial"/>
          <w:b/>
        </w:rPr>
      </w:pPr>
    </w:p>
    <w:p w14:paraId="065E4134" w14:textId="0081CB17" w:rsidR="00227861" w:rsidRPr="00C43868" w:rsidRDefault="00227861" w:rsidP="00F92BEE">
      <w:pPr>
        <w:pStyle w:val="Akapitzlist"/>
        <w:numPr>
          <w:ilvl w:val="1"/>
          <w:numId w:val="138"/>
        </w:numPr>
        <w:jc w:val="both"/>
        <w:rPr>
          <w:rFonts w:ascii="Arial" w:hAnsi="Arial" w:cs="Arial"/>
        </w:rPr>
      </w:pPr>
      <w:r w:rsidRPr="00C43868">
        <w:rPr>
          <w:rFonts w:ascii="Arial" w:hAnsi="Arial" w:cs="Arial"/>
          <w:b/>
        </w:rPr>
        <w:lastRenderedPageBreak/>
        <w:t>Charakterystyka i opis procesów technologicznych:</w:t>
      </w:r>
    </w:p>
    <w:p w14:paraId="3CE1B5DE" w14:textId="5B0E128D" w:rsidR="0078064E" w:rsidRDefault="0078064E" w:rsidP="0078064E">
      <w:pPr>
        <w:rPr>
          <w:rFonts w:ascii="Arial" w:hAnsi="Arial" w:cs="Arial"/>
        </w:rPr>
      </w:pPr>
    </w:p>
    <w:p w14:paraId="31246210" w14:textId="458873DC" w:rsidR="006E7D54" w:rsidRPr="006A564E" w:rsidRDefault="006E7D54" w:rsidP="006A564E">
      <w:pPr>
        <w:jc w:val="both"/>
        <w:rPr>
          <w:rFonts w:ascii="Arial" w:hAnsi="Arial" w:cs="Arial"/>
          <w:sz w:val="24"/>
          <w:szCs w:val="24"/>
        </w:rPr>
      </w:pPr>
      <w:r w:rsidRPr="006E7D54">
        <w:rPr>
          <w:rFonts w:ascii="Arial" w:hAnsi="Arial" w:cs="Arial"/>
          <w:sz w:val="24"/>
          <w:szCs w:val="24"/>
        </w:rPr>
        <w:t xml:space="preserve">Produkcja płyt wiórowych odbywa się w instalacji, którą stanowi funkcjonalnie </w:t>
      </w:r>
      <w:r>
        <w:rPr>
          <w:rFonts w:ascii="Arial" w:hAnsi="Arial" w:cs="Arial"/>
          <w:sz w:val="24"/>
          <w:szCs w:val="24"/>
        </w:rPr>
        <w:br/>
      </w:r>
      <w:r w:rsidRPr="006E7D54">
        <w:rPr>
          <w:rFonts w:ascii="Arial" w:hAnsi="Arial" w:cs="Arial"/>
          <w:sz w:val="24"/>
          <w:szCs w:val="24"/>
        </w:rPr>
        <w:t xml:space="preserve">i technicznie zintegrowany ciąg urządzeń – począwszy od poboru surowca </w:t>
      </w:r>
      <w:r>
        <w:rPr>
          <w:rFonts w:ascii="Arial" w:hAnsi="Arial" w:cs="Arial"/>
          <w:sz w:val="24"/>
          <w:szCs w:val="24"/>
        </w:rPr>
        <w:br/>
      </w:r>
      <w:r w:rsidRPr="006E7D54">
        <w:rPr>
          <w:rFonts w:ascii="Arial" w:hAnsi="Arial" w:cs="Arial"/>
          <w:sz w:val="24"/>
          <w:szCs w:val="24"/>
        </w:rPr>
        <w:t xml:space="preserve">i przygotowania wiórów drewna do magazynowania produktu gotowego. </w:t>
      </w:r>
      <w:r>
        <w:rPr>
          <w:rFonts w:ascii="Arial" w:hAnsi="Arial" w:cs="Arial"/>
          <w:sz w:val="24"/>
          <w:szCs w:val="24"/>
        </w:rPr>
        <w:t>Urządzenia</w:t>
      </w:r>
      <w:r w:rsidRPr="006E7D54">
        <w:rPr>
          <w:rFonts w:ascii="Arial" w:hAnsi="Arial" w:cs="Arial"/>
          <w:sz w:val="24"/>
          <w:szCs w:val="24"/>
        </w:rPr>
        <w:t xml:space="preserve"> spalania i suszarnie, a następnie zespół prasowania to kluczowe obszary instalacji wzajemnie połączone ze sobą</w:t>
      </w:r>
      <w:r w:rsidR="006A564E">
        <w:rPr>
          <w:rFonts w:ascii="Arial" w:hAnsi="Arial" w:cs="Arial"/>
          <w:sz w:val="24"/>
          <w:szCs w:val="24"/>
        </w:rPr>
        <w:t xml:space="preserve">. Płyty wiórowe składają się z rozdrobnionego do postaci wiórów, wysuszonego materiału drzewnego, wymieszanego z klejem i innymi dodatkami. Proces produkcyjny będzie prowadzony według poniższego opisu: </w:t>
      </w:r>
    </w:p>
    <w:p w14:paraId="09D8BCA0" w14:textId="11357931" w:rsidR="00970D86" w:rsidRPr="007D269A" w:rsidRDefault="00970D86" w:rsidP="00F92BEE">
      <w:pPr>
        <w:pStyle w:val="Nagwek4"/>
        <w:numPr>
          <w:ilvl w:val="0"/>
          <w:numId w:val="139"/>
        </w:numPr>
        <w:rPr>
          <w:rFonts w:ascii="Arial" w:hAnsi="Arial" w:cs="Arial"/>
          <w:b/>
          <w:bCs/>
          <w:i w:val="0"/>
          <w:iCs w:val="0"/>
          <w:color w:val="auto"/>
        </w:rPr>
      </w:pPr>
      <w:r w:rsidRPr="007D269A">
        <w:rPr>
          <w:rFonts w:ascii="Arial" w:hAnsi="Arial" w:cs="Arial"/>
          <w:b/>
          <w:bCs/>
          <w:i w:val="0"/>
          <w:iCs w:val="0"/>
          <w:color w:val="auto"/>
        </w:rPr>
        <w:t>Surow</w:t>
      </w:r>
      <w:r w:rsidR="006D1807" w:rsidRPr="007D269A">
        <w:rPr>
          <w:rFonts w:ascii="Arial" w:hAnsi="Arial" w:cs="Arial"/>
          <w:b/>
          <w:bCs/>
          <w:i w:val="0"/>
          <w:iCs w:val="0"/>
          <w:color w:val="auto"/>
        </w:rPr>
        <w:t>ce</w:t>
      </w:r>
      <w:r w:rsidRPr="007D269A">
        <w:rPr>
          <w:rFonts w:ascii="Arial" w:hAnsi="Arial" w:cs="Arial"/>
          <w:b/>
          <w:bCs/>
          <w:i w:val="0"/>
          <w:iCs w:val="0"/>
          <w:color w:val="auto"/>
        </w:rPr>
        <w:t xml:space="preserve"> do produkcji płyt </w:t>
      </w:r>
      <w:r w:rsidR="007F3B9A" w:rsidRPr="007D269A">
        <w:rPr>
          <w:rFonts w:ascii="Arial" w:hAnsi="Arial" w:cs="Arial"/>
          <w:b/>
          <w:bCs/>
          <w:i w:val="0"/>
          <w:iCs w:val="0"/>
          <w:color w:val="auto"/>
        </w:rPr>
        <w:t>drewnopochodnych – płyt wiórowych</w:t>
      </w:r>
    </w:p>
    <w:p w14:paraId="76676634" w14:textId="77777777" w:rsidR="00970D86" w:rsidRDefault="00970D86" w:rsidP="00970D86">
      <w:pPr>
        <w:pStyle w:val="Default"/>
        <w:jc w:val="both"/>
        <w:rPr>
          <w:rFonts w:ascii="Arial" w:hAnsi="Arial" w:cs="Arial"/>
          <w:color w:val="FF0000"/>
        </w:rPr>
      </w:pPr>
    </w:p>
    <w:p w14:paraId="1E18B14E" w14:textId="77777777" w:rsidR="007F3B9A" w:rsidRDefault="007F3B9A" w:rsidP="007F3B9A">
      <w:pPr>
        <w:autoSpaceDE w:val="0"/>
        <w:autoSpaceDN w:val="0"/>
        <w:jc w:val="both"/>
        <w:rPr>
          <w:rFonts w:ascii="Arial" w:hAnsi="Arial" w:cs="Arial"/>
          <w:color w:val="000000"/>
          <w:sz w:val="24"/>
          <w:szCs w:val="24"/>
          <w:lang w:eastAsia="zh-CN"/>
        </w:rPr>
      </w:pPr>
      <w:r>
        <w:rPr>
          <w:rFonts w:ascii="Arial" w:hAnsi="Arial" w:cs="Arial"/>
          <w:color w:val="000000"/>
          <w:sz w:val="24"/>
          <w:szCs w:val="24"/>
          <w:lang w:eastAsia="zh-CN"/>
        </w:rPr>
        <w:t xml:space="preserve">Podstawowymi surowcami wykorzystywanymi do produkcji płyt drewnopochodnych są: </w:t>
      </w:r>
    </w:p>
    <w:p w14:paraId="25FD9ABF" w14:textId="26E7836A" w:rsidR="00256D9C" w:rsidRDefault="007F3B9A" w:rsidP="00F92BEE">
      <w:pPr>
        <w:numPr>
          <w:ilvl w:val="0"/>
          <w:numId w:val="149"/>
        </w:numPr>
        <w:autoSpaceDE w:val="0"/>
        <w:autoSpaceDN w:val="0"/>
        <w:spacing w:after="0" w:line="240" w:lineRule="auto"/>
        <w:jc w:val="both"/>
        <w:rPr>
          <w:rFonts w:ascii="Arial" w:hAnsi="Arial" w:cs="Arial"/>
          <w:color w:val="000000"/>
          <w:sz w:val="24"/>
          <w:szCs w:val="24"/>
          <w:lang w:eastAsia="zh-CN"/>
        </w:rPr>
      </w:pPr>
      <w:r w:rsidRPr="00256D9C">
        <w:rPr>
          <w:rFonts w:ascii="Arial" w:hAnsi="Arial" w:cs="Arial"/>
          <w:b/>
          <w:bCs/>
          <w:color w:val="000000"/>
          <w:sz w:val="24"/>
          <w:szCs w:val="24"/>
          <w:lang w:eastAsia="zh-CN"/>
        </w:rPr>
        <w:t>surowce drzewne</w:t>
      </w:r>
      <w:r w:rsidRPr="00256D9C">
        <w:rPr>
          <w:rFonts w:ascii="Arial" w:hAnsi="Arial" w:cs="Arial"/>
          <w:color w:val="000000"/>
          <w:sz w:val="24"/>
          <w:szCs w:val="24"/>
          <w:lang w:eastAsia="zh-CN"/>
        </w:rPr>
        <w:t xml:space="preserve"> m.in. w postaci drewna okrągłego, opołów oraz produkt</w:t>
      </w:r>
      <w:r w:rsidR="00256D9C" w:rsidRPr="00256D9C">
        <w:rPr>
          <w:rFonts w:ascii="Arial" w:hAnsi="Arial" w:cs="Arial"/>
          <w:color w:val="000000"/>
          <w:sz w:val="24"/>
          <w:szCs w:val="24"/>
          <w:lang w:eastAsia="zh-CN"/>
        </w:rPr>
        <w:t>y</w:t>
      </w:r>
      <w:r w:rsidRPr="00256D9C">
        <w:rPr>
          <w:rFonts w:ascii="Arial" w:hAnsi="Arial" w:cs="Arial"/>
          <w:color w:val="000000"/>
          <w:sz w:val="24"/>
          <w:szCs w:val="24"/>
          <w:lang w:eastAsia="zh-CN"/>
        </w:rPr>
        <w:t xml:space="preserve"> uboczn</w:t>
      </w:r>
      <w:r w:rsidR="00256D9C" w:rsidRPr="00256D9C">
        <w:rPr>
          <w:rFonts w:ascii="Arial" w:hAnsi="Arial" w:cs="Arial"/>
          <w:color w:val="000000"/>
          <w:sz w:val="24"/>
          <w:szCs w:val="24"/>
          <w:lang w:eastAsia="zh-CN"/>
        </w:rPr>
        <w:t>e</w:t>
      </w:r>
      <w:r w:rsidRPr="00256D9C">
        <w:rPr>
          <w:rFonts w:ascii="Arial" w:hAnsi="Arial" w:cs="Arial"/>
          <w:color w:val="000000"/>
          <w:sz w:val="24"/>
          <w:szCs w:val="24"/>
          <w:lang w:eastAsia="zh-CN"/>
        </w:rPr>
        <w:t xml:space="preserve"> </w:t>
      </w:r>
      <w:r w:rsidR="00256D9C">
        <w:rPr>
          <w:rFonts w:ascii="Arial" w:hAnsi="Arial" w:cs="Arial"/>
          <w:color w:val="000000"/>
          <w:sz w:val="24"/>
          <w:szCs w:val="24"/>
          <w:lang w:eastAsia="zh-CN"/>
        </w:rPr>
        <w:t xml:space="preserve">z przetwarzania drewna np. w postaci desek, zrzyn tartacznych, zrębków, trocin, itp.; </w:t>
      </w:r>
    </w:p>
    <w:p w14:paraId="7F39B12B" w14:textId="7A150E16" w:rsidR="007F3B9A" w:rsidRPr="00256D9C" w:rsidRDefault="007F3B9A" w:rsidP="00F92BEE">
      <w:pPr>
        <w:numPr>
          <w:ilvl w:val="0"/>
          <w:numId w:val="149"/>
        </w:numPr>
        <w:autoSpaceDE w:val="0"/>
        <w:autoSpaceDN w:val="0"/>
        <w:spacing w:after="0" w:line="240" w:lineRule="auto"/>
        <w:jc w:val="both"/>
        <w:rPr>
          <w:rFonts w:ascii="Arial" w:hAnsi="Arial" w:cs="Arial"/>
          <w:color w:val="000000"/>
          <w:sz w:val="24"/>
          <w:szCs w:val="24"/>
          <w:lang w:eastAsia="zh-CN"/>
        </w:rPr>
      </w:pPr>
      <w:r w:rsidRPr="00256D9C">
        <w:rPr>
          <w:rFonts w:ascii="Arial" w:hAnsi="Arial" w:cs="Arial"/>
          <w:b/>
          <w:bCs/>
          <w:color w:val="000000"/>
          <w:sz w:val="24"/>
          <w:szCs w:val="24"/>
          <w:lang w:eastAsia="zh-CN"/>
        </w:rPr>
        <w:t>surowce drewnopochodne niebędące odpadami</w:t>
      </w:r>
      <w:r w:rsidRPr="00256D9C">
        <w:rPr>
          <w:rFonts w:ascii="Arial" w:hAnsi="Arial" w:cs="Arial"/>
          <w:color w:val="000000"/>
          <w:sz w:val="24"/>
          <w:szCs w:val="24"/>
          <w:lang w:eastAsia="zh-CN"/>
        </w:rPr>
        <w:t xml:space="preserve"> pochodzące </w:t>
      </w:r>
      <w:r w:rsidR="007D269A">
        <w:rPr>
          <w:rFonts w:ascii="Arial" w:hAnsi="Arial" w:cs="Arial"/>
          <w:color w:val="000000"/>
          <w:sz w:val="24"/>
          <w:szCs w:val="24"/>
          <w:lang w:eastAsia="zh-CN"/>
        </w:rPr>
        <w:br/>
      </w:r>
      <w:r w:rsidRPr="00256D9C">
        <w:rPr>
          <w:rFonts w:ascii="Arial" w:hAnsi="Arial" w:cs="Arial"/>
          <w:color w:val="000000"/>
          <w:sz w:val="24"/>
          <w:szCs w:val="24"/>
          <w:lang w:eastAsia="zh-CN"/>
        </w:rPr>
        <w:t>z przetwórstwa drewna i materiałów drewnopochodnych</w:t>
      </w:r>
      <w:r w:rsidR="00256D9C">
        <w:rPr>
          <w:rFonts w:ascii="Arial" w:hAnsi="Arial" w:cs="Arial"/>
          <w:color w:val="000000"/>
          <w:sz w:val="24"/>
          <w:szCs w:val="24"/>
          <w:lang w:eastAsia="zh-CN"/>
        </w:rPr>
        <w:t xml:space="preserve"> (uznane za produkt uboczny lub które utraciły status odpadów na podstawie odpowiednich decyzji administracyjnych) m.in. pozostałości z produkcji sklejki: łuszcz drzewny, ścinki sklejki, surowce drewnopochodne w postaci rozdrobnionego drewna poużytkowego tzw. zrębki, itp.; </w:t>
      </w:r>
    </w:p>
    <w:p w14:paraId="634EB275" w14:textId="57952D5F" w:rsidR="007F3B9A" w:rsidRDefault="007F3B9A" w:rsidP="00F92BEE">
      <w:pPr>
        <w:numPr>
          <w:ilvl w:val="0"/>
          <w:numId w:val="146"/>
        </w:numPr>
        <w:autoSpaceDE w:val="0"/>
        <w:autoSpaceDN w:val="0"/>
        <w:spacing w:after="0" w:line="240" w:lineRule="auto"/>
        <w:jc w:val="both"/>
        <w:rPr>
          <w:rFonts w:ascii="Arial" w:hAnsi="Arial" w:cs="Arial"/>
          <w:color w:val="000000"/>
          <w:sz w:val="24"/>
          <w:szCs w:val="24"/>
          <w:lang w:eastAsia="zh-CN"/>
        </w:rPr>
      </w:pPr>
      <w:r>
        <w:rPr>
          <w:rFonts w:ascii="Arial" w:hAnsi="Arial" w:cs="Arial"/>
          <w:b/>
          <w:bCs/>
          <w:color w:val="000000"/>
          <w:sz w:val="24"/>
          <w:szCs w:val="24"/>
          <w:lang w:eastAsia="zh-CN"/>
        </w:rPr>
        <w:t>strumień wewnętrzny</w:t>
      </w:r>
      <w:r>
        <w:rPr>
          <w:rFonts w:ascii="Arial" w:hAnsi="Arial" w:cs="Arial"/>
          <w:color w:val="000000"/>
          <w:sz w:val="24"/>
          <w:szCs w:val="24"/>
          <w:lang w:eastAsia="zh-CN"/>
        </w:rPr>
        <w:t xml:space="preserve"> – materiał produkcyjny niespełniający norm jakości m.in. płyty wiórowe, płyty laminowane oraz płyty uszlachetnione w procesie postformingu, odrzuty z prasy, kawałki płyt po badaniach jakości</w:t>
      </w:r>
      <w:r w:rsidR="00256D9C">
        <w:rPr>
          <w:rFonts w:ascii="Arial" w:hAnsi="Arial" w:cs="Arial"/>
          <w:color w:val="000000"/>
          <w:sz w:val="24"/>
          <w:szCs w:val="24"/>
          <w:lang w:eastAsia="zh-CN"/>
        </w:rPr>
        <w:t>, itp.</w:t>
      </w:r>
      <w:r>
        <w:rPr>
          <w:rFonts w:ascii="Arial" w:hAnsi="Arial" w:cs="Arial"/>
          <w:color w:val="000000"/>
          <w:sz w:val="24"/>
          <w:szCs w:val="24"/>
          <w:lang w:eastAsia="zh-CN"/>
        </w:rPr>
        <w:t xml:space="preserve">; </w:t>
      </w:r>
    </w:p>
    <w:p w14:paraId="5EB56EE7" w14:textId="24E61ABA" w:rsidR="00256D9C" w:rsidRPr="00256D9C" w:rsidRDefault="007F3B9A" w:rsidP="00F92BEE">
      <w:pPr>
        <w:numPr>
          <w:ilvl w:val="0"/>
          <w:numId w:val="146"/>
        </w:numPr>
        <w:autoSpaceDE w:val="0"/>
        <w:autoSpaceDN w:val="0"/>
        <w:spacing w:after="0" w:line="240" w:lineRule="auto"/>
        <w:jc w:val="both"/>
        <w:rPr>
          <w:rFonts w:ascii="Arial" w:hAnsi="Arial" w:cs="Arial"/>
          <w:color w:val="000000"/>
          <w:sz w:val="24"/>
          <w:szCs w:val="24"/>
          <w:lang w:eastAsia="zh-CN"/>
        </w:rPr>
      </w:pPr>
      <w:r>
        <w:rPr>
          <w:rFonts w:ascii="Arial" w:hAnsi="Arial" w:cs="Arial"/>
          <w:b/>
          <w:bCs/>
          <w:color w:val="000000"/>
          <w:sz w:val="24"/>
          <w:szCs w:val="24"/>
          <w:lang w:eastAsia="zh-CN"/>
        </w:rPr>
        <w:t>odpady drzewne i drewnopochodne</w:t>
      </w:r>
      <w:r>
        <w:rPr>
          <w:rFonts w:ascii="Arial" w:hAnsi="Arial" w:cs="Arial"/>
          <w:color w:val="000000"/>
          <w:sz w:val="24"/>
          <w:szCs w:val="24"/>
          <w:lang w:eastAsia="zh-CN"/>
        </w:rPr>
        <w:t xml:space="preserve"> m.in. palety, skrzynki, wiatrołomy drzew, drewno rozbiórkowe, odpady płyt drewnopochodnych, meble, odpady </w:t>
      </w:r>
      <w:r>
        <w:rPr>
          <w:rFonts w:ascii="Arial" w:hAnsi="Arial" w:cs="Arial"/>
          <w:color w:val="000000"/>
          <w:sz w:val="24"/>
          <w:szCs w:val="24"/>
          <w:lang w:eastAsia="zh-CN"/>
        </w:rPr>
        <w:br/>
        <w:t xml:space="preserve">z produkcji mebli, itp. </w:t>
      </w:r>
    </w:p>
    <w:p w14:paraId="4AC7453F" w14:textId="77777777" w:rsidR="00970D86" w:rsidRPr="00970D86" w:rsidRDefault="00970D86" w:rsidP="00970D86">
      <w:pPr>
        <w:rPr>
          <w:lang w:eastAsia="pl-PL"/>
        </w:rPr>
      </w:pPr>
    </w:p>
    <w:p w14:paraId="3A0ACEEE" w14:textId="70B5CF25" w:rsidR="0078064E" w:rsidRPr="007D269A" w:rsidRDefault="0078064E" w:rsidP="00F92BEE">
      <w:pPr>
        <w:pStyle w:val="Nagwek4"/>
        <w:numPr>
          <w:ilvl w:val="0"/>
          <w:numId w:val="139"/>
        </w:numPr>
        <w:rPr>
          <w:rFonts w:ascii="Arial" w:hAnsi="Arial" w:cs="Arial"/>
          <w:b/>
          <w:bCs/>
          <w:i w:val="0"/>
          <w:iCs w:val="0"/>
          <w:color w:val="auto"/>
        </w:rPr>
      </w:pPr>
      <w:r w:rsidRPr="007D269A">
        <w:rPr>
          <w:rFonts w:ascii="Arial" w:hAnsi="Arial" w:cs="Arial"/>
          <w:b/>
          <w:bCs/>
          <w:i w:val="0"/>
          <w:iCs w:val="0"/>
          <w:color w:val="auto"/>
        </w:rPr>
        <w:t>Przyjęcie surowc</w:t>
      </w:r>
      <w:r w:rsidR="0088238E" w:rsidRPr="007D269A">
        <w:rPr>
          <w:rFonts w:ascii="Arial" w:hAnsi="Arial" w:cs="Arial"/>
          <w:b/>
          <w:bCs/>
          <w:i w:val="0"/>
          <w:iCs w:val="0"/>
          <w:color w:val="auto"/>
        </w:rPr>
        <w:t>a</w:t>
      </w:r>
    </w:p>
    <w:p w14:paraId="2D64012B" w14:textId="77777777" w:rsidR="00927823" w:rsidRPr="00D52D87" w:rsidRDefault="00927823" w:rsidP="008B703B">
      <w:pPr>
        <w:pStyle w:val="Default"/>
        <w:jc w:val="both"/>
        <w:rPr>
          <w:rFonts w:ascii="Arial" w:hAnsi="Arial" w:cs="Arial"/>
          <w:color w:val="FF0000"/>
        </w:rPr>
      </w:pPr>
    </w:p>
    <w:p w14:paraId="1C402AAC" w14:textId="1E290614" w:rsidR="008B703B" w:rsidRPr="00D82749" w:rsidRDefault="008B703B" w:rsidP="008B703B">
      <w:pPr>
        <w:pStyle w:val="Default"/>
        <w:jc w:val="both"/>
        <w:rPr>
          <w:rFonts w:ascii="Arial" w:hAnsi="Arial" w:cs="Arial"/>
        </w:rPr>
      </w:pPr>
      <w:bookmarkStart w:id="8" w:name="_Hlk203725947"/>
      <w:r w:rsidRPr="00D82749">
        <w:rPr>
          <w:rFonts w:ascii="Arial" w:hAnsi="Arial" w:cs="Arial"/>
        </w:rPr>
        <w:t xml:space="preserve">Ciężarówki transportujące surowce wykorzystywane do produkcji płyt drewnopochodnych, po wjeździe będą ważone, a następnie kierowane będą do punktu przyjęcia surowca (obiekt 002). </w:t>
      </w:r>
    </w:p>
    <w:p w14:paraId="64B1B7B0" w14:textId="5315EDAA" w:rsidR="008B703B" w:rsidRPr="00D82749" w:rsidRDefault="008B703B" w:rsidP="008B703B">
      <w:pPr>
        <w:pStyle w:val="Default"/>
        <w:jc w:val="both"/>
        <w:rPr>
          <w:rFonts w:ascii="Arial" w:hAnsi="Arial" w:cs="Arial"/>
        </w:rPr>
      </w:pPr>
      <w:bookmarkStart w:id="9" w:name="_Hlk203722914"/>
      <w:r w:rsidRPr="00D82749">
        <w:rPr>
          <w:rFonts w:ascii="Arial" w:hAnsi="Arial" w:cs="Arial"/>
          <w:color w:val="auto"/>
        </w:rPr>
        <w:t xml:space="preserve">W obiekcie tym następuje rejestracja transportu oraz kontrola </w:t>
      </w:r>
      <w:r w:rsidRPr="00D82749">
        <w:rPr>
          <w:rFonts w:ascii="Arial" w:eastAsia="Times New Roman" w:hAnsi="Arial" w:cs="Arial"/>
          <w:color w:val="auto"/>
          <w:lang w:eastAsia="pl-PL"/>
        </w:rPr>
        <w:t xml:space="preserve">dostawy surowców przywiezionych ciężarówkami zgodnie z wdrożoną procedurą przyjmowania </w:t>
      </w:r>
      <w:r w:rsidR="00CE5E3B" w:rsidRPr="00D82749">
        <w:rPr>
          <w:rFonts w:ascii="Arial" w:eastAsia="Times New Roman" w:hAnsi="Arial" w:cs="Arial"/>
          <w:color w:val="auto"/>
          <w:lang w:eastAsia="pl-PL"/>
        </w:rPr>
        <w:br/>
      </w:r>
      <w:r w:rsidRPr="00D82749">
        <w:rPr>
          <w:rFonts w:ascii="Arial" w:eastAsia="Times New Roman" w:hAnsi="Arial" w:cs="Arial"/>
          <w:color w:val="auto"/>
          <w:lang w:eastAsia="pl-PL"/>
        </w:rPr>
        <w:t>i sprawdzenia surowca.</w:t>
      </w:r>
      <w:bookmarkEnd w:id="8"/>
      <w:r w:rsidRPr="00D82749">
        <w:rPr>
          <w:rFonts w:ascii="Arial" w:hAnsi="Arial" w:cs="Arial"/>
        </w:rPr>
        <w:t xml:space="preserve"> Po akceptacji dostawy, ciężarówki z surowcem kierowane będą na wskazane miejsce rozładunku na placach magazynowych surowców lub do obiektu 101 i tam będą rozładowywane. </w:t>
      </w:r>
    </w:p>
    <w:p w14:paraId="51562427" w14:textId="77C8C89B" w:rsidR="00970D86" w:rsidRPr="00970D86" w:rsidRDefault="008B703B" w:rsidP="00970D86">
      <w:pPr>
        <w:jc w:val="both"/>
        <w:rPr>
          <w:rFonts w:ascii="Arial" w:hAnsi="Arial" w:cs="Arial"/>
          <w:sz w:val="24"/>
          <w:szCs w:val="24"/>
        </w:rPr>
      </w:pPr>
      <w:r w:rsidRPr="00D82749">
        <w:rPr>
          <w:rFonts w:ascii="Arial" w:hAnsi="Arial" w:cs="Arial"/>
          <w:sz w:val="24"/>
          <w:szCs w:val="24"/>
        </w:rPr>
        <w:t>Transport surowca do fabryki odbywać się będzie również koleją. Wagony ważone będą na wadze wagonowej lub ich masa określana będzie na podstawie objętości materiału w wagonie.</w:t>
      </w:r>
    </w:p>
    <w:bookmarkEnd w:id="9"/>
    <w:p w14:paraId="69B422AE" w14:textId="3F76AE29" w:rsidR="00CE5E3B" w:rsidRPr="007D269A" w:rsidRDefault="0078064E" w:rsidP="00F92BEE">
      <w:pPr>
        <w:pStyle w:val="Nagwek4"/>
        <w:numPr>
          <w:ilvl w:val="0"/>
          <w:numId w:val="139"/>
        </w:numPr>
        <w:rPr>
          <w:rFonts w:ascii="Arial" w:hAnsi="Arial" w:cs="Arial"/>
          <w:b/>
          <w:bCs/>
          <w:i w:val="0"/>
          <w:iCs w:val="0"/>
          <w:color w:val="auto"/>
        </w:rPr>
      </w:pPr>
      <w:r w:rsidRPr="007D269A">
        <w:rPr>
          <w:rFonts w:ascii="Arial" w:hAnsi="Arial" w:cs="Arial"/>
          <w:b/>
          <w:bCs/>
          <w:i w:val="0"/>
          <w:iCs w:val="0"/>
          <w:color w:val="auto"/>
        </w:rPr>
        <w:t xml:space="preserve">Magazynowanie surowców </w:t>
      </w:r>
    </w:p>
    <w:p w14:paraId="47043E8D" w14:textId="77777777" w:rsidR="001E68DD" w:rsidRPr="001E68DD" w:rsidRDefault="001E68DD" w:rsidP="001E68DD">
      <w:pPr>
        <w:rPr>
          <w:lang w:eastAsia="pl-PL"/>
        </w:rPr>
      </w:pPr>
    </w:p>
    <w:p w14:paraId="6A0FEB8F" w14:textId="433EA1D8" w:rsidR="00E63735" w:rsidRDefault="00364FDF" w:rsidP="00364FDF">
      <w:pPr>
        <w:pStyle w:val="Default"/>
        <w:jc w:val="both"/>
        <w:rPr>
          <w:rFonts w:ascii="Arial" w:hAnsi="Arial" w:cs="Arial"/>
        </w:rPr>
      </w:pPr>
      <w:r w:rsidRPr="00E965A0">
        <w:rPr>
          <w:rFonts w:ascii="Arial" w:hAnsi="Arial" w:cs="Arial"/>
        </w:rPr>
        <w:t>Surowce drzewne i drewnopochodne niebędące odpadami, magazynowane będą</w:t>
      </w:r>
      <w:r w:rsidR="009E266F" w:rsidRPr="00E965A0">
        <w:rPr>
          <w:rFonts w:ascii="Arial" w:hAnsi="Arial" w:cs="Arial"/>
        </w:rPr>
        <w:t xml:space="preserve"> </w:t>
      </w:r>
      <w:r w:rsidR="009E266F" w:rsidRPr="00E965A0">
        <w:rPr>
          <w:rFonts w:ascii="Arial" w:hAnsi="Arial" w:cs="Arial"/>
        </w:rPr>
        <w:br/>
        <w:t>w wyznaczonych miejscach</w:t>
      </w:r>
      <w:r w:rsidRPr="00E965A0">
        <w:rPr>
          <w:rFonts w:ascii="Arial" w:hAnsi="Arial" w:cs="Arial"/>
        </w:rPr>
        <w:t xml:space="preserve"> na placach zlokalizowanych na terenie całego zakładu </w:t>
      </w:r>
      <w:r w:rsidR="00E63735" w:rsidRPr="00E965A0">
        <w:rPr>
          <w:rFonts w:ascii="Arial" w:hAnsi="Arial" w:cs="Arial"/>
        </w:rPr>
        <w:t xml:space="preserve">zgodnie z obowiązującymi przepisami oraz najlepszymi dostępnymi technikami (BAT). </w:t>
      </w:r>
      <w:r w:rsidR="00E63735" w:rsidRPr="00E965A0">
        <w:rPr>
          <w:rFonts w:ascii="Arial" w:hAnsi="Arial" w:cs="Arial"/>
        </w:rPr>
        <w:lastRenderedPageBreak/>
        <w:t>Surowce drzewne i drewnopochodne</w:t>
      </w:r>
      <w:r w:rsidR="009E266F" w:rsidRPr="00E965A0">
        <w:rPr>
          <w:rFonts w:ascii="Arial" w:hAnsi="Arial" w:cs="Arial"/>
        </w:rPr>
        <w:t xml:space="preserve"> niebędące odpadami</w:t>
      </w:r>
      <w:r w:rsidR="00E63735" w:rsidRPr="00E965A0">
        <w:rPr>
          <w:rFonts w:ascii="Arial" w:hAnsi="Arial" w:cs="Arial"/>
        </w:rPr>
        <w:t xml:space="preserve"> mogą być również magazynowane w obiekcie 101.</w:t>
      </w:r>
    </w:p>
    <w:p w14:paraId="54D3AA98" w14:textId="3719F692" w:rsidR="00D74E51" w:rsidRPr="00E965A0" w:rsidRDefault="00D74E51" w:rsidP="00364FDF">
      <w:pPr>
        <w:pStyle w:val="Default"/>
        <w:jc w:val="both"/>
        <w:rPr>
          <w:rFonts w:ascii="Arial" w:hAnsi="Arial" w:cs="Arial"/>
        </w:rPr>
      </w:pPr>
      <w:r>
        <w:rPr>
          <w:rFonts w:ascii="Arial" w:hAnsi="Arial" w:cs="Arial"/>
        </w:rPr>
        <w:t>Odrzuty płyt wiórowych powstając</w:t>
      </w:r>
      <w:r w:rsidR="000B53F6">
        <w:rPr>
          <w:rFonts w:ascii="Arial" w:hAnsi="Arial" w:cs="Arial"/>
        </w:rPr>
        <w:t>e</w:t>
      </w:r>
      <w:r>
        <w:rPr>
          <w:rFonts w:ascii="Arial" w:hAnsi="Arial" w:cs="Arial"/>
        </w:rPr>
        <w:t xml:space="preserve"> na różnych etapach procesu produkcyjnego magazynowane </w:t>
      </w:r>
      <w:r w:rsidR="000B53F6">
        <w:rPr>
          <w:rFonts w:ascii="Arial" w:hAnsi="Arial" w:cs="Arial"/>
        </w:rPr>
        <w:t xml:space="preserve">będą w wyznaczonym miejscu </w:t>
      </w:r>
      <w:r>
        <w:rPr>
          <w:rFonts w:ascii="Arial" w:hAnsi="Arial" w:cs="Arial"/>
        </w:rPr>
        <w:t>na palcu magazynowym surowca</w:t>
      </w:r>
      <w:r w:rsidR="000B53F6">
        <w:rPr>
          <w:rFonts w:ascii="Arial" w:hAnsi="Arial" w:cs="Arial"/>
        </w:rPr>
        <w:t xml:space="preserve">, </w:t>
      </w:r>
      <w:r w:rsidR="007D269A">
        <w:rPr>
          <w:rFonts w:ascii="Arial" w:hAnsi="Arial" w:cs="Arial"/>
        </w:rPr>
        <w:br/>
      </w:r>
      <w:r w:rsidR="000B53F6">
        <w:rPr>
          <w:rFonts w:ascii="Arial" w:hAnsi="Arial" w:cs="Arial"/>
        </w:rPr>
        <w:t>a następnie zawracane będą do procesu produkcyjnego</w:t>
      </w:r>
      <w:r w:rsidR="00AB78B3">
        <w:rPr>
          <w:rFonts w:ascii="Arial" w:hAnsi="Arial" w:cs="Arial"/>
        </w:rPr>
        <w:t xml:space="preserve"> (do warstwy środkowej MS)</w:t>
      </w:r>
      <w:r w:rsidR="000B53F6">
        <w:rPr>
          <w:rFonts w:ascii="Arial" w:hAnsi="Arial" w:cs="Arial"/>
        </w:rPr>
        <w:t>.</w:t>
      </w:r>
      <w:r>
        <w:rPr>
          <w:rFonts w:ascii="Arial" w:hAnsi="Arial" w:cs="Arial"/>
        </w:rPr>
        <w:t xml:space="preserve"> </w:t>
      </w:r>
    </w:p>
    <w:p w14:paraId="3189A872" w14:textId="75B567C2" w:rsidR="00F4769E" w:rsidRPr="00F4769E" w:rsidRDefault="00E63735" w:rsidP="00E63735">
      <w:pPr>
        <w:pStyle w:val="Default"/>
        <w:jc w:val="both"/>
        <w:rPr>
          <w:rFonts w:ascii="Arial" w:hAnsi="Arial" w:cs="Arial"/>
          <w:color w:val="FF0000"/>
        </w:rPr>
      </w:pPr>
      <w:bookmarkStart w:id="10" w:name="_Hlk175035336"/>
      <w:bookmarkStart w:id="11" w:name="_Hlk175035415"/>
      <w:r w:rsidRPr="00CE5E3B">
        <w:rPr>
          <w:rFonts w:ascii="Arial" w:hAnsi="Arial" w:cs="Arial"/>
          <w:color w:val="auto"/>
        </w:rPr>
        <w:t>Odpady drzewne i drewnopochodne</w:t>
      </w:r>
      <w:bookmarkEnd w:id="10"/>
      <w:r w:rsidRPr="00CE5E3B">
        <w:rPr>
          <w:rFonts w:ascii="Arial" w:hAnsi="Arial" w:cs="Arial"/>
          <w:color w:val="auto"/>
        </w:rPr>
        <w:t xml:space="preserve">, </w:t>
      </w:r>
      <w:r w:rsidRPr="00E63735">
        <w:rPr>
          <w:rFonts w:ascii="Arial" w:hAnsi="Arial" w:cs="Arial"/>
          <w:color w:val="auto"/>
        </w:rPr>
        <w:t>po zaakceptowaniu dostawy, będą rozładowywane w obiekcie 101</w:t>
      </w:r>
      <w:r w:rsidR="00F4769E">
        <w:rPr>
          <w:rFonts w:ascii="Arial" w:hAnsi="Arial" w:cs="Arial"/>
          <w:color w:val="auto"/>
        </w:rPr>
        <w:t>.</w:t>
      </w:r>
      <w:r>
        <w:rPr>
          <w:rFonts w:ascii="Arial" w:hAnsi="Arial" w:cs="Arial"/>
          <w:color w:val="FF0000"/>
        </w:rPr>
        <w:t xml:space="preserve"> </w:t>
      </w:r>
      <w:bookmarkEnd w:id="11"/>
      <w:r w:rsidR="00364FDF" w:rsidRPr="00364FDF">
        <w:rPr>
          <w:rFonts w:ascii="Arial" w:hAnsi="Arial" w:cs="Arial"/>
        </w:rPr>
        <w:t xml:space="preserve">Magazynowanie odpadów drzewnych </w:t>
      </w:r>
      <w:r w:rsidR="00F4769E">
        <w:rPr>
          <w:rFonts w:ascii="Arial" w:hAnsi="Arial" w:cs="Arial"/>
        </w:rPr>
        <w:br/>
      </w:r>
      <w:r w:rsidR="00364FDF" w:rsidRPr="00364FDF">
        <w:rPr>
          <w:rFonts w:ascii="Arial" w:hAnsi="Arial" w:cs="Arial"/>
        </w:rPr>
        <w:t xml:space="preserve">i drewnopochodnych </w:t>
      </w:r>
      <w:r w:rsidR="00FB50C0">
        <w:rPr>
          <w:rFonts w:ascii="Arial" w:hAnsi="Arial" w:cs="Arial"/>
        </w:rPr>
        <w:t xml:space="preserve">może się również </w:t>
      </w:r>
      <w:r w:rsidR="00364FDF" w:rsidRPr="00364FDF">
        <w:rPr>
          <w:rFonts w:ascii="Arial" w:hAnsi="Arial" w:cs="Arial"/>
        </w:rPr>
        <w:t xml:space="preserve">odbywać na szczelnych i utwardzonych placach wyposażonych w system zbierania odcieków, które odprowadzane będą razem z wodami opadowymi z terenu placów do zbiornika retencyjnego kategorii II. </w:t>
      </w:r>
    </w:p>
    <w:p w14:paraId="6072652C" w14:textId="699B2781" w:rsidR="00A90A7D" w:rsidRDefault="00F4769E" w:rsidP="00E63735">
      <w:pPr>
        <w:pStyle w:val="Default"/>
        <w:jc w:val="both"/>
        <w:rPr>
          <w:rFonts w:ascii="Arial" w:hAnsi="Arial" w:cs="Arial"/>
        </w:rPr>
      </w:pPr>
      <w:r>
        <w:rPr>
          <w:rFonts w:ascii="Arial" w:hAnsi="Arial" w:cs="Arial"/>
        </w:rPr>
        <w:t>Magazynowanie surowców do produkcji płyt</w:t>
      </w:r>
      <w:r w:rsidR="003A3E09">
        <w:rPr>
          <w:rFonts w:ascii="Arial" w:hAnsi="Arial" w:cs="Arial"/>
        </w:rPr>
        <w:t xml:space="preserve"> </w:t>
      </w:r>
      <w:r>
        <w:rPr>
          <w:rFonts w:ascii="Arial" w:hAnsi="Arial" w:cs="Arial"/>
        </w:rPr>
        <w:t xml:space="preserve">będzie się odbywało </w:t>
      </w:r>
      <w:r w:rsidRPr="00E63735">
        <w:rPr>
          <w:rFonts w:ascii="Arial" w:hAnsi="Arial" w:cs="Arial"/>
          <w:color w:val="auto"/>
        </w:rPr>
        <w:t xml:space="preserve">zgodnie </w:t>
      </w:r>
      <w:r>
        <w:rPr>
          <w:rFonts w:ascii="Arial" w:hAnsi="Arial" w:cs="Arial"/>
          <w:color w:val="auto"/>
        </w:rPr>
        <w:br/>
      </w:r>
      <w:r w:rsidRPr="00E63735">
        <w:rPr>
          <w:rFonts w:ascii="Arial" w:hAnsi="Arial" w:cs="Arial"/>
          <w:color w:val="auto"/>
        </w:rPr>
        <w:t xml:space="preserve">z </w:t>
      </w:r>
      <w:r>
        <w:rPr>
          <w:rFonts w:ascii="Arial" w:hAnsi="Arial" w:cs="Arial"/>
        </w:rPr>
        <w:t>obowiązującymi przepisami oraz najlepszymi dostępnymi technikami (BAT).</w:t>
      </w:r>
    </w:p>
    <w:p w14:paraId="5093659C" w14:textId="1665127D" w:rsidR="00125DE4" w:rsidRPr="006D6775" w:rsidRDefault="00125DE4" w:rsidP="00E63735">
      <w:pPr>
        <w:pStyle w:val="Default"/>
        <w:jc w:val="both"/>
        <w:rPr>
          <w:rFonts w:ascii="Arial" w:hAnsi="Arial" w:cs="Arial"/>
          <w:color w:val="auto"/>
        </w:rPr>
      </w:pPr>
      <w:r w:rsidRPr="006D6775">
        <w:rPr>
          <w:rFonts w:ascii="Arial" w:hAnsi="Arial" w:cs="Arial"/>
          <w:color w:val="auto"/>
        </w:rPr>
        <w:t>Na terenie zakładu</w:t>
      </w:r>
      <w:r w:rsidR="006D6775">
        <w:rPr>
          <w:rFonts w:ascii="Arial" w:hAnsi="Arial" w:cs="Arial"/>
          <w:color w:val="auto"/>
        </w:rPr>
        <w:t xml:space="preserve"> stosowane </w:t>
      </w:r>
      <w:r w:rsidR="00FB50C0">
        <w:rPr>
          <w:rFonts w:ascii="Arial" w:hAnsi="Arial" w:cs="Arial"/>
          <w:color w:val="auto"/>
        </w:rPr>
        <w:t>będzie</w:t>
      </w:r>
      <w:r w:rsidR="006D6775">
        <w:rPr>
          <w:rFonts w:ascii="Arial" w:hAnsi="Arial" w:cs="Arial"/>
          <w:color w:val="auto"/>
        </w:rPr>
        <w:t xml:space="preserve"> również</w:t>
      </w:r>
      <w:r w:rsidRPr="006D6775">
        <w:rPr>
          <w:rFonts w:ascii="Arial" w:hAnsi="Arial" w:cs="Arial"/>
          <w:color w:val="auto"/>
        </w:rPr>
        <w:t xml:space="preserve"> czasowe magazynowanie odpadów </w:t>
      </w:r>
      <w:r w:rsidR="006D6775">
        <w:rPr>
          <w:rFonts w:ascii="Arial" w:hAnsi="Arial" w:cs="Arial"/>
          <w:color w:val="auto"/>
        </w:rPr>
        <w:br/>
      </w:r>
      <w:r w:rsidRPr="006D6775">
        <w:rPr>
          <w:rFonts w:ascii="Arial" w:hAnsi="Arial" w:cs="Arial"/>
          <w:color w:val="auto"/>
        </w:rPr>
        <w:t>w miejscach ich wytwarzania w wyznaczonych do tego celu pojemnikach</w:t>
      </w:r>
      <w:r w:rsidR="00FB50C0">
        <w:rPr>
          <w:rFonts w:ascii="Arial" w:hAnsi="Arial" w:cs="Arial"/>
          <w:color w:val="auto"/>
        </w:rPr>
        <w:t xml:space="preserve"> operacyjnych</w:t>
      </w:r>
      <w:r w:rsidR="00A40A4A" w:rsidRPr="006D6775">
        <w:rPr>
          <w:rFonts w:ascii="Arial" w:hAnsi="Arial" w:cs="Arial"/>
          <w:color w:val="auto"/>
        </w:rPr>
        <w:t xml:space="preserve">, które po zapełnieniu opróżniane </w:t>
      </w:r>
      <w:r w:rsidR="00FB50C0">
        <w:rPr>
          <w:rFonts w:ascii="Arial" w:hAnsi="Arial" w:cs="Arial"/>
          <w:color w:val="auto"/>
        </w:rPr>
        <w:t>będą</w:t>
      </w:r>
      <w:r w:rsidR="00A40A4A" w:rsidRPr="006D6775">
        <w:rPr>
          <w:rFonts w:ascii="Arial" w:hAnsi="Arial" w:cs="Arial"/>
          <w:color w:val="auto"/>
        </w:rPr>
        <w:t xml:space="preserve"> w wyznaczonych miejscach magazynowania</w:t>
      </w:r>
      <w:r w:rsidR="00710BAF">
        <w:rPr>
          <w:rFonts w:ascii="Arial" w:hAnsi="Arial" w:cs="Arial"/>
          <w:color w:val="auto"/>
        </w:rPr>
        <w:t xml:space="preserve"> </w:t>
      </w:r>
      <w:r w:rsidR="00A40A4A" w:rsidRPr="006D6775">
        <w:rPr>
          <w:rFonts w:ascii="Arial" w:hAnsi="Arial" w:cs="Arial"/>
          <w:color w:val="auto"/>
        </w:rPr>
        <w:t xml:space="preserve">odpadów. Pojemniki umiejscowione w miejscach wytwarzania odpadów </w:t>
      </w:r>
      <w:r w:rsidR="00FB50C0">
        <w:rPr>
          <w:rFonts w:ascii="Arial" w:hAnsi="Arial" w:cs="Arial"/>
          <w:color w:val="auto"/>
        </w:rPr>
        <w:t>będą</w:t>
      </w:r>
      <w:r w:rsidR="00A40A4A" w:rsidRPr="006D6775">
        <w:rPr>
          <w:rFonts w:ascii="Arial" w:hAnsi="Arial" w:cs="Arial"/>
          <w:color w:val="auto"/>
        </w:rPr>
        <w:t xml:space="preserve"> oznakowane etykietami umożliwiającymi właściwą segregację odpadów. Odpady z ww. pojemników na bieżąco wywożone </w:t>
      </w:r>
      <w:r w:rsidR="00FB50C0">
        <w:rPr>
          <w:rFonts w:ascii="Arial" w:hAnsi="Arial" w:cs="Arial"/>
          <w:color w:val="auto"/>
        </w:rPr>
        <w:t>będą</w:t>
      </w:r>
      <w:r w:rsidR="00A40A4A" w:rsidRPr="006D6775">
        <w:rPr>
          <w:rFonts w:ascii="Arial" w:hAnsi="Arial" w:cs="Arial"/>
          <w:color w:val="auto"/>
        </w:rPr>
        <w:t xml:space="preserve"> do docelowych miejsc magazynowania odpadów znajdujących się na terenie zakładu. </w:t>
      </w:r>
    </w:p>
    <w:p w14:paraId="32CF0B61" w14:textId="0783DF8E" w:rsidR="00364FDF" w:rsidRPr="00E63735" w:rsidRDefault="00364FDF" w:rsidP="00E63735">
      <w:pPr>
        <w:pStyle w:val="Default"/>
        <w:jc w:val="both"/>
        <w:rPr>
          <w:rFonts w:ascii="Arial" w:hAnsi="Arial" w:cs="Arial"/>
        </w:rPr>
      </w:pPr>
      <w:r w:rsidRPr="00364FDF">
        <w:rPr>
          <w:rFonts w:ascii="Arial" w:hAnsi="Arial" w:cs="Arial"/>
        </w:rPr>
        <w:t xml:space="preserve">Surowce oraz odpady drzewne i drewnopochodne magazynowane będą </w:t>
      </w:r>
      <w:r w:rsidR="00285767">
        <w:rPr>
          <w:rFonts w:ascii="Arial" w:hAnsi="Arial" w:cs="Arial"/>
        </w:rPr>
        <w:br/>
      </w:r>
      <w:r w:rsidRPr="00364FDF">
        <w:rPr>
          <w:rFonts w:ascii="Arial" w:hAnsi="Arial" w:cs="Arial"/>
        </w:rPr>
        <w:t>z zachowaniem niezbędnych wymogów p</w:t>
      </w:r>
      <w:r w:rsidR="00FB50C0">
        <w:rPr>
          <w:rFonts w:ascii="Arial" w:hAnsi="Arial" w:cs="Arial"/>
        </w:rPr>
        <w:t>rzeciw</w:t>
      </w:r>
      <w:r w:rsidRPr="00364FDF">
        <w:rPr>
          <w:rFonts w:ascii="Arial" w:hAnsi="Arial" w:cs="Arial"/>
        </w:rPr>
        <w:t>pożarowych.</w:t>
      </w:r>
      <w:r w:rsidR="009E266F">
        <w:rPr>
          <w:rFonts w:ascii="Arial" w:hAnsi="Arial" w:cs="Arial"/>
        </w:rPr>
        <w:t xml:space="preserve"> </w:t>
      </w:r>
    </w:p>
    <w:p w14:paraId="4CC17F65" w14:textId="77777777" w:rsidR="00317C53" w:rsidRDefault="00317C53" w:rsidP="0078064E"/>
    <w:p w14:paraId="6A374C69" w14:textId="6F02704A" w:rsidR="0078064E" w:rsidRPr="003F45F3" w:rsidRDefault="0078064E" w:rsidP="00F92BEE">
      <w:pPr>
        <w:pStyle w:val="Akapitzlist"/>
        <w:widowControl w:val="0"/>
        <w:numPr>
          <w:ilvl w:val="0"/>
          <w:numId w:val="139"/>
        </w:numPr>
        <w:jc w:val="both"/>
        <w:rPr>
          <w:rFonts w:ascii="Arial" w:hAnsi="Arial" w:cs="Arial"/>
        </w:rPr>
      </w:pPr>
      <w:r w:rsidRPr="007D269A">
        <w:rPr>
          <w:rFonts w:ascii="Arial" w:hAnsi="Arial" w:cs="Arial"/>
          <w:b/>
        </w:rPr>
        <w:t>Przygotowanie surowca oraz przygotowanie wiórów mokrych</w:t>
      </w:r>
      <w:r w:rsidRPr="003F45F3">
        <w:rPr>
          <w:rFonts w:ascii="Arial" w:hAnsi="Arial" w:cs="Arial"/>
        </w:rPr>
        <w:t xml:space="preserve"> (obiekty 101, 102, 103, 104)</w:t>
      </w:r>
    </w:p>
    <w:p w14:paraId="4B9ACA62" w14:textId="77777777" w:rsidR="00285767" w:rsidRPr="00E85DDC" w:rsidRDefault="00285767" w:rsidP="00285767">
      <w:pPr>
        <w:pStyle w:val="Akapitzlist"/>
        <w:widowControl w:val="0"/>
        <w:tabs>
          <w:tab w:val="clear" w:pos="708"/>
        </w:tabs>
        <w:ind w:left="720"/>
        <w:jc w:val="both"/>
        <w:rPr>
          <w:rFonts w:ascii="Arial" w:hAnsi="Arial" w:cs="Arial"/>
          <w:sz w:val="28"/>
          <w:szCs w:val="28"/>
          <w:lang w:eastAsia="pl-PL"/>
        </w:rPr>
      </w:pPr>
    </w:p>
    <w:p w14:paraId="1DBD7FB9" w14:textId="133E1634" w:rsidR="00A90A7D" w:rsidRPr="00E85DDC" w:rsidRDefault="00667694" w:rsidP="00A90A7D">
      <w:pPr>
        <w:jc w:val="both"/>
        <w:rPr>
          <w:rFonts w:ascii="Arial" w:hAnsi="Arial" w:cs="Arial"/>
          <w:sz w:val="24"/>
          <w:szCs w:val="24"/>
        </w:rPr>
      </w:pPr>
      <w:bookmarkStart w:id="12" w:name="_Hlk203725005"/>
      <w:r>
        <w:rPr>
          <w:rFonts w:ascii="Arial" w:hAnsi="Arial" w:cs="Arial"/>
          <w:sz w:val="24"/>
          <w:szCs w:val="24"/>
        </w:rPr>
        <w:t>Budynek</w:t>
      </w:r>
      <w:r w:rsidR="00A90A7D" w:rsidRPr="00E85DDC">
        <w:rPr>
          <w:rFonts w:ascii="Arial" w:hAnsi="Arial" w:cs="Arial"/>
          <w:sz w:val="24"/>
          <w:szCs w:val="24"/>
        </w:rPr>
        <w:t xml:space="preserve"> 101 może być w całości wykorzystywany do magazynowania odpadów drzewnych i drewnopochodnych lub</w:t>
      </w:r>
      <w:r w:rsidR="00981AD6" w:rsidRPr="00E85DDC">
        <w:rPr>
          <w:rFonts w:ascii="Arial" w:hAnsi="Arial" w:cs="Arial"/>
          <w:sz w:val="24"/>
          <w:szCs w:val="24"/>
        </w:rPr>
        <w:t xml:space="preserve"> może być</w:t>
      </w:r>
      <w:r w:rsidR="00A90A7D" w:rsidRPr="00E85DDC">
        <w:rPr>
          <w:rFonts w:ascii="Arial" w:hAnsi="Arial" w:cs="Arial"/>
          <w:sz w:val="24"/>
          <w:szCs w:val="24"/>
        </w:rPr>
        <w:t xml:space="preserve"> podzielony przegrodą na dwie strefy magazynowe, z których jedna będzie służyć do magazynowania odpadów a druga do magazynowania </w:t>
      </w:r>
      <w:r w:rsidR="00981AD6" w:rsidRPr="00E85DDC">
        <w:rPr>
          <w:rFonts w:ascii="Arial" w:hAnsi="Arial" w:cs="Arial"/>
          <w:sz w:val="24"/>
          <w:szCs w:val="24"/>
        </w:rPr>
        <w:t>surowców drzewnych i drewnopochodnych</w:t>
      </w:r>
      <w:r w:rsidR="00285767" w:rsidRPr="00E85DDC">
        <w:rPr>
          <w:rFonts w:ascii="Arial" w:hAnsi="Arial" w:cs="Arial"/>
          <w:sz w:val="24"/>
          <w:szCs w:val="24"/>
        </w:rPr>
        <w:t xml:space="preserve"> </w:t>
      </w:r>
      <w:r w:rsidR="009E266F" w:rsidRPr="00E85DDC">
        <w:rPr>
          <w:rFonts w:ascii="Arial" w:hAnsi="Arial" w:cs="Arial"/>
          <w:sz w:val="24"/>
          <w:szCs w:val="24"/>
        </w:rPr>
        <w:t xml:space="preserve">niebędących odpadami </w:t>
      </w:r>
      <w:r w:rsidR="00A90A7D" w:rsidRPr="00E85DDC">
        <w:rPr>
          <w:rFonts w:ascii="Arial" w:hAnsi="Arial" w:cs="Arial"/>
          <w:sz w:val="24"/>
          <w:szCs w:val="24"/>
        </w:rPr>
        <w:t>lub w całości przeznaczon</w:t>
      </w:r>
      <w:r w:rsidR="00285767" w:rsidRPr="00E85DDC">
        <w:rPr>
          <w:rFonts w:ascii="Arial" w:hAnsi="Arial" w:cs="Arial"/>
          <w:sz w:val="24"/>
          <w:szCs w:val="24"/>
        </w:rPr>
        <w:t>y</w:t>
      </w:r>
      <w:r w:rsidR="00A90A7D" w:rsidRPr="00E85DDC">
        <w:rPr>
          <w:rFonts w:ascii="Arial" w:hAnsi="Arial" w:cs="Arial"/>
          <w:sz w:val="24"/>
          <w:szCs w:val="24"/>
        </w:rPr>
        <w:t xml:space="preserve"> do magazynowania </w:t>
      </w:r>
      <w:r w:rsidR="00285767" w:rsidRPr="00E85DDC">
        <w:rPr>
          <w:rFonts w:ascii="Arial" w:hAnsi="Arial" w:cs="Arial"/>
          <w:sz w:val="24"/>
          <w:szCs w:val="24"/>
        </w:rPr>
        <w:t>surowców</w:t>
      </w:r>
      <w:r w:rsidR="009E266F" w:rsidRPr="00E85DDC">
        <w:rPr>
          <w:rFonts w:ascii="Arial" w:hAnsi="Arial" w:cs="Arial"/>
          <w:sz w:val="24"/>
          <w:szCs w:val="24"/>
        </w:rPr>
        <w:t xml:space="preserve"> drzewnych</w:t>
      </w:r>
      <w:r w:rsidR="00125DE4" w:rsidRPr="00E85DDC">
        <w:rPr>
          <w:rFonts w:ascii="Arial" w:hAnsi="Arial" w:cs="Arial"/>
          <w:sz w:val="24"/>
          <w:szCs w:val="24"/>
        </w:rPr>
        <w:t xml:space="preserve"> </w:t>
      </w:r>
      <w:r w:rsidR="00125DE4" w:rsidRPr="00E85DDC">
        <w:rPr>
          <w:rFonts w:ascii="Arial" w:hAnsi="Arial" w:cs="Arial"/>
          <w:sz w:val="24"/>
          <w:szCs w:val="24"/>
        </w:rPr>
        <w:br/>
      </w:r>
      <w:r w:rsidR="009E266F" w:rsidRPr="00E85DDC">
        <w:rPr>
          <w:rFonts w:ascii="Arial" w:hAnsi="Arial" w:cs="Arial"/>
          <w:sz w:val="24"/>
          <w:szCs w:val="24"/>
        </w:rPr>
        <w:t>i drewnopochodnych niebędących odpadami</w:t>
      </w:r>
      <w:r w:rsidR="00A90A7D" w:rsidRPr="00E85DDC">
        <w:rPr>
          <w:rFonts w:ascii="Arial" w:hAnsi="Arial" w:cs="Arial"/>
          <w:sz w:val="24"/>
          <w:szCs w:val="24"/>
        </w:rPr>
        <w:t>.</w:t>
      </w:r>
      <w:r w:rsidR="009E266F" w:rsidRPr="00E85DDC">
        <w:rPr>
          <w:rFonts w:ascii="Arial" w:hAnsi="Arial" w:cs="Arial"/>
          <w:sz w:val="24"/>
          <w:szCs w:val="24"/>
        </w:rPr>
        <w:t xml:space="preserve"> Przy czym w ż</w:t>
      </w:r>
      <w:r w:rsidR="00125DE4" w:rsidRPr="00E85DDC">
        <w:rPr>
          <w:rFonts w:ascii="Arial" w:hAnsi="Arial" w:cs="Arial"/>
          <w:sz w:val="24"/>
          <w:szCs w:val="24"/>
        </w:rPr>
        <w:t xml:space="preserve">adnej z wyżej wymienionej sytuacji nie przywiduje się mieszania w miejscach magazynowania odpadów drzewnych i drewnopochodnych z surowcami niebędącymi odpadami. </w:t>
      </w:r>
    </w:p>
    <w:p w14:paraId="47E48DFB" w14:textId="3CF8FD4B" w:rsidR="00595BB7" w:rsidRPr="00595BB7" w:rsidRDefault="00595BB7" w:rsidP="00595BB7">
      <w:pPr>
        <w:autoSpaceDE w:val="0"/>
        <w:autoSpaceDN w:val="0"/>
        <w:adjustRightInd w:val="0"/>
        <w:jc w:val="both"/>
        <w:rPr>
          <w:rFonts w:ascii="Arial" w:hAnsi="Arial" w:cs="Arial"/>
          <w:color w:val="FF0000"/>
          <w:sz w:val="24"/>
          <w:szCs w:val="24"/>
        </w:rPr>
      </w:pPr>
      <w:bookmarkStart w:id="13" w:name="_Hlk203725790"/>
      <w:bookmarkEnd w:id="12"/>
      <w:r w:rsidRPr="00595BB7">
        <w:rPr>
          <w:rFonts w:ascii="Arial" w:hAnsi="Arial" w:cs="Arial"/>
          <w:sz w:val="24"/>
          <w:szCs w:val="24"/>
        </w:rPr>
        <w:t xml:space="preserve">Surowce drzewne w postaci trocin po wstępnym oczyszczeniu mechanicznym </w:t>
      </w:r>
      <w:r w:rsidR="007D269A">
        <w:rPr>
          <w:rFonts w:ascii="Arial" w:hAnsi="Arial" w:cs="Arial"/>
          <w:sz w:val="24"/>
          <w:szCs w:val="24"/>
        </w:rPr>
        <w:br/>
      </w:r>
      <w:r w:rsidRPr="00595BB7">
        <w:rPr>
          <w:rFonts w:ascii="Arial" w:hAnsi="Arial" w:cs="Arial"/>
          <w:sz w:val="24"/>
          <w:szCs w:val="24"/>
        </w:rPr>
        <w:t>w urządzeniach należących do obiektu 101 (metal, i inne zanieczyszczenia) podawane są na linię technologiczną poprzez silos nr 154.</w:t>
      </w:r>
      <w:r w:rsidRPr="00595BB7">
        <w:rPr>
          <w:rFonts w:ascii="Arial" w:hAnsi="Arial" w:cs="Arial"/>
          <w:color w:val="FF0000"/>
          <w:sz w:val="24"/>
          <w:szCs w:val="24"/>
        </w:rPr>
        <w:t xml:space="preserve"> </w:t>
      </w:r>
    </w:p>
    <w:p w14:paraId="75391046" w14:textId="1D9A2137" w:rsidR="00E85DDC" w:rsidRPr="00595BB7" w:rsidRDefault="00595BB7" w:rsidP="00595BB7">
      <w:pPr>
        <w:jc w:val="both"/>
        <w:rPr>
          <w:rFonts w:ascii="Arial" w:hAnsi="Arial" w:cs="Arial"/>
          <w:color w:val="000000"/>
          <w:sz w:val="24"/>
          <w:szCs w:val="24"/>
        </w:rPr>
      </w:pPr>
      <w:r w:rsidRPr="00595BB7">
        <w:rPr>
          <w:rFonts w:ascii="Arial" w:hAnsi="Arial" w:cs="Arial"/>
          <w:color w:val="000000"/>
          <w:sz w:val="24"/>
          <w:szCs w:val="24"/>
        </w:rPr>
        <w:t xml:space="preserve">Odpady drzewne i drewnopochodne wraz z innym surowcem drzewnym </w:t>
      </w:r>
      <w:r w:rsidRPr="00595BB7">
        <w:rPr>
          <w:rFonts w:ascii="Arial" w:hAnsi="Arial" w:cs="Arial"/>
          <w:color w:val="000000"/>
          <w:sz w:val="24"/>
          <w:szCs w:val="24"/>
        </w:rPr>
        <w:br/>
        <w:t xml:space="preserve">i drewnopochodnym transportem (ładowarką) podawane są do obiektu nr 102. </w:t>
      </w:r>
      <w:r w:rsidRPr="00595BB7">
        <w:rPr>
          <w:rFonts w:ascii="Arial" w:hAnsi="Arial" w:cs="Arial"/>
          <w:color w:val="000000"/>
          <w:sz w:val="24"/>
          <w:szCs w:val="24"/>
        </w:rPr>
        <w:br/>
        <w:t>W obiekcie 102 prowadzone są procesy rozdrabniania, czyszczenia i sortowania. Ręcznie i mechanicznie</w:t>
      </w:r>
      <w:r w:rsidR="005655C9">
        <w:rPr>
          <w:rFonts w:ascii="Arial" w:hAnsi="Arial" w:cs="Arial"/>
          <w:color w:val="000000"/>
          <w:sz w:val="24"/>
          <w:szCs w:val="24"/>
        </w:rPr>
        <w:t xml:space="preserve"> o</w:t>
      </w:r>
      <w:r w:rsidR="00285767" w:rsidRPr="00E85DDC">
        <w:rPr>
          <w:rFonts w:ascii="Arial" w:hAnsi="Arial" w:cs="Arial"/>
          <w:color w:val="000000"/>
          <w:sz w:val="24"/>
          <w:szCs w:val="24"/>
        </w:rPr>
        <w:t>ddzielone zostaną materiały inne niż drewno i materiał drewnopochodny (m.in.: metal, szkło, piasek, tworzywa sztuczne).</w:t>
      </w:r>
      <w:bookmarkEnd w:id="13"/>
      <w:r w:rsidR="00285767" w:rsidRPr="00E85DDC">
        <w:rPr>
          <w:rFonts w:ascii="Arial" w:hAnsi="Arial" w:cs="Arial"/>
          <w:color w:val="000000"/>
          <w:sz w:val="24"/>
          <w:szCs w:val="24"/>
        </w:rPr>
        <w:t xml:space="preserve"> Wstępnie rozdrobniony materiał gromadzony </w:t>
      </w:r>
      <w:r w:rsidR="00E85DDC">
        <w:rPr>
          <w:rFonts w:ascii="Arial" w:hAnsi="Arial" w:cs="Arial"/>
          <w:color w:val="000000"/>
          <w:sz w:val="24"/>
          <w:szCs w:val="24"/>
        </w:rPr>
        <w:t>będzie</w:t>
      </w:r>
      <w:r w:rsidR="00285767" w:rsidRPr="00E85DDC">
        <w:rPr>
          <w:rFonts w:ascii="Arial" w:hAnsi="Arial" w:cs="Arial"/>
          <w:color w:val="000000"/>
          <w:sz w:val="24"/>
          <w:szCs w:val="24"/>
        </w:rPr>
        <w:t xml:space="preserve"> w silosie nr 153, natomiast materiał oczyszczony, rozdrobniony i przesiany gromadzony w silosie nr 155. </w:t>
      </w:r>
      <w:r w:rsidR="00285767" w:rsidRPr="00E85DDC">
        <w:rPr>
          <w:rFonts w:ascii="Arial" w:hAnsi="Arial" w:cs="Arial"/>
          <w:sz w:val="24"/>
          <w:szCs w:val="24"/>
        </w:rPr>
        <w:t xml:space="preserve">Powstające </w:t>
      </w:r>
      <w:r w:rsidR="007D269A">
        <w:rPr>
          <w:rFonts w:ascii="Arial" w:hAnsi="Arial" w:cs="Arial"/>
          <w:sz w:val="24"/>
          <w:szCs w:val="24"/>
        </w:rPr>
        <w:br/>
      </w:r>
      <w:r w:rsidR="00285767" w:rsidRPr="00E85DDC">
        <w:rPr>
          <w:rFonts w:ascii="Arial" w:hAnsi="Arial" w:cs="Arial"/>
          <w:sz w:val="24"/>
          <w:szCs w:val="24"/>
        </w:rPr>
        <w:t xml:space="preserve">w tych procesach odpady pyłów drewnopochodnych gromadzone </w:t>
      </w:r>
      <w:r w:rsidR="00E85DDC" w:rsidRPr="00E85DDC">
        <w:rPr>
          <w:rFonts w:ascii="Arial" w:hAnsi="Arial" w:cs="Arial"/>
          <w:sz w:val="24"/>
          <w:szCs w:val="24"/>
        </w:rPr>
        <w:t>będą</w:t>
      </w:r>
      <w:r w:rsidR="00285767" w:rsidRPr="00E85DDC">
        <w:rPr>
          <w:rFonts w:ascii="Arial" w:hAnsi="Arial" w:cs="Arial"/>
          <w:sz w:val="24"/>
          <w:szCs w:val="24"/>
        </w:rPr>
        <w:t xml:space="preserve"> w silosie nr 167 lub w kontenerach do wykorzystania jako paliwo lub do zbycia jako odpad. </w:t>
      </w:r>
    </w:p>
    <w:p w14:paraId="4EAB8C65" w14:textId="1DF3590D" w:rsidR="00A90A7D" w:rsidRPr="00E85DDC" w:rsidRDefault="00285767" w:rsidP="00E85DDC">
      <w:pPr>
        <w:autoSpaceDE w:val="0"/>
        <w:autoSpaceDN w:val="0"/>
        <w:adjustRightInd w:val="0"/>
        <w:jc w:val="both"/>
        <w:rPr>
          <w:rFonts w:ascii="Arial" w:hAnsi="Arial" w:cs="Arial"/>
          <w:sz w:val="24"/>
          <w:szCs w:val="24"/>
        </w:rPr>
      </w:pPr>
      <w:r w:rsidRPr="00E85DDC">
        <w:rPr>
          <w:rFonts w:ascii="Arial" w:hAnsi="Arial" w:cs="Arial"/>
          <w:sz w:val="24"/>
          <w:szCs w:val="24"/>
        </w:rPr>
        <w:t xml:space="preserve">Obiekt 102 może być wykorzystywany do rozdrabniania surowców drzewnych </w:t>
      </w:r>
      <w:r w:rsidRPr="00E85DDC">
        <w:rPr>
          <w:rFonts w:ascii="Arial" w:hAnsi="Arial" w:cs="Arial"/>
          <w:sz w:val="24"/>
          <w:szCs w:val="24"/>
        </w:rPr>
        <w:br/>
        <w:t xml:space="preserve">i drewnopochodnych niebędących odpadami. Rozdrobniony materiał zawracany </w:t>
      </w:r>
      <w:r w:rsidR="00E85DDC">
        <w:rPr>
          <w:rFonts w:ascii="Arial" w:hAnsi="Arial" w:cs="Arial"/>
          <w:sz w:val="24"/>
          <w:szCs w:val="24"/>
        </w:rPr>
        <w:t>będzie</w:t>
      </w:r>
      <w:r w:rsidRPr="00E85DDC">
        <w:rPr>
          <w:rFonts w:ascii="Arial" w:hAnsi="Arial" w:cs="Arial"/>
          <w:sz w:val="24"/>
          <w:szCs w:val="24"/>
        </w:rPr>
        <w:t xml:space="preserve"> wówczas na place magazynowe surowca.</w:t>
      </w:r>
    </w:p>
    <w:p w14:paraId="17A436E6" w14:textId="1F30E3C2" w:rsidR="004D534F" w:rsidRPr="000B53F6" w:rsidRDefault="004D534F" w:rsidP="004D534F">
      <w:pPr>
        <w:autoSpaceDE w:val="0"/>
        <w:autoSpaceDN w:val="0"/>
        <w:adjustRightInd w:val="0"/>
        <w:jc w:val="both"/>
        <w:rPr>
          <w:rFonts w:ascii="Arial" w:hAnsi="Arial" w:cs="Arial"/>
          <w:color w:val="000000"/>
          <w:sz w:val="24"/>
          <w:szCs w:val="24"/>
        </w:rPr>
      </w:pPr>
      <w:bookmarkStart w:id="14" w:name="_Hlk203725885"/>
      <w:r w:rsidRPr="000B53F6">
        <w:rPr>
          <w:rFonts w:ascii="Arial" w:hAnsi="Arial" w:cs="Arial"/>
          <w:color w:val="000000"/>
          <w:sz w:val="24"/>
          <w:szCs w:val="24"/>
        </w:rPr>
        <w:lastRenderedPageBreak/>
        <w:t xml:space="preserve">W obiekcie 103 </w:t>
      </w:r>
      <w:r w:rsidR="009433DF">
        <w:rPr>
          <w:rFonts w:ascii="Arial" w:hAnsi="Arial" w:cs="Arial"/>
          <w:color w:val="000000"/>
          <w:sz w:val="24"/>
          <w:szCs w:val="24"/>
        </w:rPr>
        <w:t>za pomocą rębak</w:t>
      </w:r>
      <w:r w:rsidR="0047214D">
        <w:rPr>
          <w:rFonts w:ascii="Arial" w:hAnsi="Arial" w:cs="Arial"/>
          <w:color w:val="000000"/>
          <w:sz w:val="24"/>
          <w:szCs w:val="24"/>
        </w:rPr>
        <w:t>a</w:t>
      </w:r>
      <w:r w:rsidR="009433DF">
        <w:rPr>
          <w:rFonts w:ascii="Arial" w:hAnsi="Arial" w:cs="Arial"/>
          <w:color w:val="000000"/>
          <w:sz w:val="24"/>
          <w:szCs w:val="24"/>
        </w:rPr>
        <w:t xml:space="preserve"> </w:t>
      </w:r>
      <w:r w:rsidRPr="000B53F6">
        <w:rPr>
          <w:rFonts w:ascii="Arial" w:hAnsi="Arial" w:cs="Arial"/>
          <w:color w:val="000000"/>
          <w:sz w:val="24"/>
          <w:szCs w:val="24"/>
        </w:rPr>
        <w:t>będą rozdrabniane do formy zrębków surowce drzewne i drewnopochodne. Zrębk</w:t>
      </w:r>
      <w:r w:rsidR="00D52D87">
        <w:rPr>
          <w:rFonts w:ascii="Arial" w:hAnsi="Arial" w:cs="Arial"/>
          <w:color w:val="000000"/>
          <w:sz w:val="24"/>
          <w:szCs w:val="24"/>
        </w:rPr>
        <w:t>i</w:t>
      </w:r>
      <w:r w:rsidRPr="000B53F6">
        <w:rPr>
          <w:rFonts w:ascii="Arial" w:hAnsi="Arial" w:cs="Arial"/>
          <w:color w:val="000000"/>
          <w:sz w:val="24"/>
          <w:szCs w:val="24"/>
        </w:rPr>
        <w:t xml:space="preserve"> mo</w:t>
      </w:r>
      <w:r w:rsidR="00D52D87">
        <w:rPr>
          <w:rFonts w:ascii="Arial" w:hAnsi="Arial" w:cs="Arial"/>
          <w:color w:val="000000"/>
          <w:sz w:val="24"/>
          <w:szCs w:val="24"/>
        </w:rPr>
        <w:t>gą</w:t>
      </w:r>
      <w:r w:rsidRPr="000B53F6">
        <w:rPr>
          <w:rFonts w:ascii="Arial" w:hAnsi="Arial" w:cs="Arial"/>
          <w:color w:val="000000"/>
          <w:sz w:val="24"/>
          <w:szCs w:val="24"/>
        </w:rPr>
        <w:t xml:space="preserve"> być podawan</w:t>
      </w:r>
      <w:r w:rsidR="00D52D87">
        <w:rPr>
          <w:rFonts w:ascii="Arial" w:hAnsi="Arial" w:cs="Arial"/>
          <w:color w:val="000000"/>
          <w:sz w:val="24"/>
          <w:szCs w:val="24"/>
        </w:rPr>
        <w:t>e</w:t>
      </w:r>
      <w:r w:rsidRPr="000B53F6">
        <w:rPr>
          <w:rFonts w:ascii="Arial" w:hAnsi="Arial" w:cs="Arial"/>
          <w:color w:val="000000"/>
          <w:sz w:val="24"/>
          <w:szCs w:val="24"/>
        </w:rPr>
        <w:t xml:space="preserve"> bezpośrednio do dalszej obróbki w obiekcie 104 lub mo</w:t>
      </w:r>
      <w:r w:rsidR="00D52D87">
        <w:rPr>
          <w:rFonts w:ascii="Arial" w:hAnsi="Arial" w:cs="Arial"/>
          <w:color w:val="000000"/>
          <w:sz w:val="24"/>
          <w:szCs w:val="24"/>
        </w:rPr>
        <w:t>gą</w:t>
      </w:r>
      <w:r w:rsidRPr="000B53F6">
        <w:rPr>
          <w:rFonts w:ascii="Arial" w:hAnsi="Arial" w:cs="Arial"/>
          <w:color w:val="000000"/>
          <w:sz w:val="24"/>
          <w:szCs w:val="24"/>
        </w:rPr>
        <w:t xml:space="preserve"> być magazynowan</w:t>
      </w:r>
      <w:r w:rsidR="00D52D87">
        <w:rPr>
          <w:rFonts w:ascii="Arial" w:hAnsi="Arial" w:cs="Arial"/>
          <w:color w:val="000000"/>
          <w:sz w:val="24"/>
          <w:szCs w:val="24"/>
        </w:rPr>
        <w:t>e</w:t>
      </w:r>
      <w:r w:rsidRPr="000B53F6">
        <w:rPr>
          <w:rFonts w:ascii="Arial" w:hAnsi="Arial" w:cs="Arial"/>
          <w:color w:val="000000"/>
          <w:sz w:val="24"/>
          <w:szCs w:val="24"/>
        </w:rPr>
        <w:t xml:space="preserve"> na placach magazynowych surowca. </w:t>
      </w:r>
    </w:p>
    <w:p w14:paraId="6976EE89" w14:textId="3C326FCF" w:rsidR="00635F54" w:rsidRPr="000B53F6" w:rsidRDefault="004D534F" w:rsidP="0078064E">
      <w:pPr>
        <w:jc w:val="both"/>
        <w:rPr>
          <w:rFonts w:ascii="Arial" w:hAnsi="Arial" w:cs="Arial"/>
          <w:color w:val="000000"/>
          <w:sz w:val="24"/>
          <w:szCs w:val="24"/>
        </w:rPr>
      </w:pPr>
      <w:r w:rsidRPr="000B53F6">
        <w:rPr>
          <w:rFonts w:ascii="Arial" w:hAnsi="Arial" w:cs="Arial"/>
          <w:color w:val="000000"/>
          <w:sz w:val="24"/>
          <w:szCs w:val="24"/>
        </w:rPr>
        <w:t>Dalsza obróbka zrębków (również tych, które są magazynowane na plac</w:t>
      </w:r>
      <w:r w:rsidR="00E85DDC" w:rsidRPr="000B53F6">
        <w:rPr>
          <w:rFonts w:ascii="Arial" w:hAnsi="Arial" w:cs="Arial"/>
          <w:color w:val="000000"/>
          <w:sz w:val="24"/>
          <w:szCs w:val="24"/>
        </w:rPr>
        <w:t>ach</w:t>
      </w:r>
      <w:r w:rsidRPr="000B53F6">
        <w:rPr>
          <w:rFonts w:ascii="Arial" w:hAnsi="Arial" w:cs="Arial"/>
          <w:color w:val="000000"/>
          <w:sz w:val="24"/>
          <w:szCs w:val="24"/>
        </w:rPr>
        <w:t xml:space="preserve">) prowadzona </w:t>
      </w:r>
      <w:r w:rsidR="00E85DDC" w:rsidRPr="000B53F6">
        <w:rPr>
          <w:rFonts w:ascii="Arial" w:hAnsi="Arial" w:cs="Arial"/>
          <w:color w:val="000000"/>
          <w:sz w:val="24"/>
          <w:szCs w:val="24"/>
        </w:rPr>
        <w:t>będzie</w:t>
      </w:r>
      <w:r w:rsidRPr="000B53F6">
        <w:rPr>
          <w:rFonts w:ascii="Arial" w:hAnsi="Arial" w:cs="Arial"/>
          <w:color w:val="000000"/>
          <w:sz w:val="24"/>
          <w:szCs w:val="24"/>
        </w:rPr>
        <w:t xml:space="preserve"> w obiekcie 104, gdzie</w:t>
      </w:r>
      <w:r w:rsidR="0047214D">
        <w:rPr>
          <w:rFonts w:ascii="Arial" w:hAnsi="Arial" w:cs="Arial"/>
          <w:color w:val="000000"/>
          <w:sz w:val="24"/>
          <w:szCs w:val="24"/>
        </w:rPr>
        <w:t xml:space="preserve"> za pomocą rozdrabniaczy</w:t>
      </w:r>
      <w:r w:rsidRPr="000B53F6">
        <w:rPr>
          <w:rFonts w:ascii="Arial" w:hAnsi="Arial" w:cs="Arial"/>
          <w:color w:val="000000"/>
          <w:sz w:val="24"/>
          <w:szCs w:val="24"/>
        </w:rPr>
        <w:t xml:space="preserve"> materiał jest</w:t>
      </w:r>
      <w:r w:rsidR="00E85DDC" w:rsidRPr="000B53F6">
        <w:rPr>
          <w:rFonts w:ascii="Arial" w:hAnsi="Arial" w:cs="Arial"/>
          <w:color w:val="000000"/>
          <w:sz w:val="24"/>
          <w:szCs w:val="24"/>
        </w:rPr>
        <w:t xml:space="preserve"> rozdrabniany i</w:t>
      </w:r>
      <w:r w:rsidRPr="000B53F6">
        <w:rPr>
          <w:rFonts w:ascii="Arial" w:hAnsi="Arial" w:cs="Arial"/>
          <w:color w:val="000000"/>
          <w:sz w:val="24"/>
          <w:szCs w:val="24"/>
        </w:rPr>
        <w:t xml:space="preserve"> przesiewany celem odseparowania metalu i kamieni oraz zbyt grubych frakcji drewna, </w:t>
      </w:r>
      <w:r w:rsidR="000B5018">
        <w:rPr>
          <w:rFonts w:ascii="Arial" w:hAnsi="Arial" w:cs="Arial"/>
          <w:color w:val="000000"/>
          <w:sz w:val="24"/>
          <w:szCs w:val="24"/>
        </w:rPr>
        <w:t>(</w:t>
      </w:r>
      <w:r w:rsidRPr="000B53F6">
        <w:rPr>
          <w:rFonts w:ascii="Arial" w:hAnsi="Arial" w:cs="Arial"/>
          <w:color w:val="000000"/>
          <w:sz w:val="24"/>
          <w:szCs w:val="24"/>
        </w:rPr>
        <w:t>wykorzystywanych następnie m.in. jako paliwo</w:t>
      </w:r>
      <w:r w:rsidR="000B5018">
        <w:rPr>
          <w:rFonts w:ascii="Arial" w:hAnsi="Arial" w:cs="Arial"/>
          <w:color w:val="000000"/>
          <w:sz w:val="24"/>
          <w:szCs w:val="24"/>
        </w:rPr>
        <w:t xml:space="preserve"> </w:t>
      </w:r>
      <w:r w:rsidRPr="000B53F6">
        <w:rPr>
          <w:rFonts w:ascii="Arial" w:hAnsi="Arial" w:cs="Arial"/>
          <w:color w:val="000000"/>
          <w:sz w:val="24"/>
          <w:szCs w:val="24"/>
        </w:rPr>
        <w:t>na ruszcie HGG lub jako surowiec drzewny w obiekcie 102</w:t>
      </w:r>
      <w:r w:rsidR="000B5018">
        <w:rPr>
          <w:rFonts w:ascii="Arial" w:hAnsi="Arial" w:cs="Arial"/>
          <w:color w:val="000000"/>
          <w:sz w:val="24"/>
          <w:szCs w:val="24"/>
        </w:rPr>
        <w:t>)</w:t>
      </w:r>
      <w:r w:rsidRPr="000B53F6">
        <w:rPr>
          <w:rFonts w:ascii="Arial" w:hAnsi="Arial" w:cs="Arial"/>
          <w:color w:val="000000"/>
          <w:sz w:val="24"/>
          <w:szCs w:val="24"/>
        </w:rPr>
        <w:t>. W obiekcie 104 rozdrabniane jest również drewno okrągłe do postaci wiórów.</w:t>
      </w:r>
      <w:bookmarkEnd w:id="14"/>
      <w:r w:rsidRPr="000B53F6">
        <w:rPr>
          <w:rFonts w:ascii="Arial" w:hAnsi="Arial" w:cs="Arial"/>
          <w:color w:val="000000"/>
          <w:sz w:val="24"/>
          <w:szCs w:val="24"/>
        </w:rPr>
        <w:t xml:space="preserve"> Oczyszczony i rozdrobniony materiał w postaci mokrych wiórów przechowywany jest w silosach nr 156 – 159 do momentu jego transportu do procesu suszenia.</w:t>
      </w:r>
    </w:p>
    <w:p w14:paraId="6F61125F" w14:textId="77777777" w:rsidR="0078064E" w:rsidRPr="003F45F3" w:rsidRDefault="0078064E" w:rsidP="00F92BEE">
      <w:pPr>
        <w:pStyle w:val="Akapitzlist"/>
        <w:widowControl w:val="0"/>
        <w:numPr>
          <w:ilvl w:val="0"/>
          <w:numId w:val="139"/>
        </w:numPr>
        <w:jc w:val="both"/>
        <w:rPr>
          <w:rFonts w:ascii="Arial" w:hAnsi="Arial" w:cs="Arial"/>
        </w:rPr>
      </w:pPr>
      <w:r w:rsidRPr="003F45F3">
        <w:rPr>
          <w:rFonts w:ascii="Arial" w:hAnsi="Arial" w:cs="Arial"/>
          <w:b/>
        </w:rPr>
        <w:t xml:space="preserve">Suszenie wiórów mokrych </w:t>
      </w:r>
      <w:r w:rsidRPr="003F45F3">
        <w:rPr>
          <w:rFonts w:ascii="Arial" w:hAnsi="Arial" w:cs="Arial"/>
        </w:rPr>
        <w:t>(obiekt 109)</w:t>
      </w:r>
    </w:p>
    <w:p w14:paraId="358AFF8C" w14:textId="77777777" w:rsidR="007D6A39" w:rsidRDefault="007D6A39" w:rsidP="0078064E">
      <w:pPr>
        <w:jc w:val="both"/>
        <w:rPr>
          <w:rFonts w:ascii="Arial" w:hAnsi="Arial" w:cs="Arial"/>
        </w:rPr>
      </w:pPr>
    </w:p>
    <w:p w14:paraId="4958F1DB" w14:textId="1A49DEB3" w:rsidR="007D269A" w:rsidRPr="00E405EB" w:rsidRDefault="004D534F" w:rsidP="0078064E">
      <w:pPr>
        <w:jc w:val="both"/>
        <w:rPr>
          <w:rFonts w:ascii="Arial" w:hAnsi="Arial" w:cs="Arial"/>
          <w:sz w:val="24"/>
          <w:szCs w:val="24"/>
        </w:rPr>
      </w:pPr>
      <w:r w:rsidRPr="00AB78B3">
        <w:rPr>
          <w:rFonts w:ascii="Arial" w:hAnsi="Arial" w:cs="Arial"/>
          <w:sz w:val="24"/>
          <w:szCs w:val="24"/>
        </w:rPr>
        <w:t xml:space="preserve">Z silosów na wióry mokre w odpowiednich proporcjach pobierany </w:t>
      </w:r>
      <w:r w:rsidR="00E85DDC" w:rsidRPr="00AB78B3">
        <w:rPr>
          <w:rFonts w:ascii="Arial" w:hAnsi="Arial" w:cs="Arial"/>
          <w:sz w:val="24"/>
          <w:szCs w:val="24"/>
        </w:rPr>
        <w:t>będzie</w:t>
      </w:r>
      <w:r w:rsidRPr="00AB78B3">
        <w:rPr>
          <w:rFonts w:ascii="Arial" w:hAnsi="Arial" w:cs="Arial"/>
          <w:sz w:val="24"/>
          <w:szCs w:val="24"/>
        </w:rPr>
        <w:t xml:space="preserve"> materiał, </w:t>
      </w:r>
      <w:r w:rsidR="007D6A39" w:rsidRPr="00AB78B3">
        <w:rPr>
          <w:rFonts w:ascii="Arial" w:hAnsi="Arial" w:cs="Arial"/>
          <w:sz w:val="24"/>
          <w:szCs w:val="24"/>
        </w:rPr>
        <w:br/>
      </w:r>
      <w:r w:rsidRPr="00AB78B3">
        <w:rPr>
          <w:rFonts w:ascii="Arial" w:hAnsi="Arial" w:cs="Arial"/>
          <w:sz w:val="24"/>
          <w:szCs w:val="24"/>
        </w:rPr>
        <w:t xml:space="preserve">z którego przygotowywana jest mieszanka wiórów do dwóch suszarni bębnowych: warstwy środkowej płyty (MS) i warstwy wierzchniej płyty (DS). Warstwę wierzchnią DS </w:t>
      </w:r>
      <w:r w:rsidR="00AA630E" w:rsidRPr="00AB78B3">
        <w:rPr>
          <w:rFonts w:ascii="Arial" w:hAnsi="Arial" w:cs="Arial"/>
          <w:sz w:val="24"/>
          <w:szCs w:val="24"/>
        </w:rPr>
        <w:t xml:space="preserve">będą </w:t>
      </w:r>
      <w:r w:rsidRPr="00AB78B3">
        <w:rPr>
          <w:rFonts w:ascii="Arial" w:hAnsi="Arial" w:cs="Arial"/>
          <w:sz w:val="24"/>
          <w:szCs w:val="24"/>
        </w:rPr>
        <w:t>stanowi</w:t>
      </w:r>
      <w:r w:rsidR="00AA630E" w:rsidRPr="00AB78B3">
        <w:rPr>
          <w:rFonts w:ascii="Arial" w:hAnsi="Arial" w:cs="Arial"/>
          <w:sz w:val="24"/>
          <w:szCs w:val="24"/>
        </w:rPr>
        <w:t>ły</w:t>
      </w:r>
      <w:r w:rsidRPr="00AB78B3">
        <w:rPr>
          <w:rFonts w:ascii="Arial" w:hAnsi="Arial" w:cs="Arial"/>
          <w:sz w:val="24"/>
          <w:szCs w:val="24"/>
        </w:rPr>
        <w:t xml:space="preserve"> tylko wióry otrzymane z czystego surowca </w:t>
      </w:r>
      <w:proofErr w:type="spellStart"/>
      <w:r w:rsidRPr="00AB78B3">
        <w:rPr>
          <w:rFonts w:ascii="Arial" w:hAnsi="Arial" w:cs="Arial"/>
          <w:sz w:val="24"/>
          <w:szCs w:val="24"/>
        </w:rPr>
        <w:t>biomasowego</w:t>
      </w:r>
      <w:proofErr w:type="spellEnd"/>
      <w:r w:rsidRPr="00AB78B3">
        <w:rPr>
          <w:rFonts w:ascii="Arial" w:hAnsi="Arial" w:cs="Arial"/>
          <w:sz w:val="24"/>
          <w:szCs w:val="24"/>
        </w:rPr>
        <w:t xml:space="preserve">. Odpady drzewne i drewnopochodne dedykowane </w:t>
      </w:r>
      <w:r w:rsidR="00AA630E" w:rsidRPr="00AB78B3">
        <w:rPr>
          <w:rFonts w:ascii="Arial" w:hAnsi="Arial" w:cs="Arial"/>
          <w:sz w:val="24"/>
          <w:szCs w:val="24"/>
        </w:rPr>
        <w:t>będą</w:t>
      </w:r>
      <w:r w:rsidRPr="00AB78B3">
        <w:rPr>
          <w:rFonts w:ascii="Arial" w:hAnsi="Arial" w:cs="Arial"/>
          <w:sz w:val="24"/>
          <w:szCs w:val="24"/>
        </w:rPr>
        <w:t xml:space="preserve"> tylko do warstwy środkowej płyty MS. Do warstwy środkowej kierowane </w:t>
      </w:r>
      <w:r w:rsidR="00AA630E" w:rsidRPr="00AB78B3">
        <w:rPr>
          <w:rFonts w:ascii="Arial" w:hAnsi="Arial" w:cs="Arial"/>
          <w:sz w:val="24"/>
          <w:szCs w:val="24"/>
        </w:rPr>
        <w:t>będą</w:t>
      </w:r>
      <w:r w:rsidRPr="00AB78B3">
        <w:rPr>
          <w:rFonts w:ascii="Arial" w:hAnsi="Arial" w:cs="Arial"/>
          <w:sz w:val="24"/>
          <w:szCs w:val="24"/>
        </w:rPr>
        <w:t xml:space="preserve"> również wióry otrzymane z czystego surowca </w:t>
      </w:r>
      <w:proofErr w:type="spellStart"/>
      <w:r w:rsidRPr="00AB78B3">
        <w:rPr>
          <w:rFonts w:ascii="Arial" w:hAnsi="Arial" w:cs="Arial"/>
          <w:sz w:val="24"/>
          <w:szCs w:val="24"/>
        </w:rPr>
        <w:t>biomasowego</w:t>
      </w:r>
      <w:proofErr w:type="spellEnd"/>
      <w:r w:rsidRPr="00AB78B3">
        <w:rPr>
          <w:rFonts w:ascii="Arial" w:hAnsi="Arial" w:cs="Arial"/>
          <w:sz w:val="24"/>
          <w:szCs w:val="24"/>
        </w:rPr>
        <w:t xml:space="preserve"> oraz </w:t>
      </w:r>
      <w:r w:rsidR="00AA630E" w:rsidRPr="00AB78B3">
        <w:rPr>
          <w:rFonts w:ascii="Arial" w:hAnsi="Arial" w:cs="Arial"/>
          <w:sz w:val="24"/>
          <w:szCs w:val="24"/>
        </w:rPr>
        <w:t xml:space="preserve">z </w:t>
      </w:r>
      <w:r w:rsidRPr="00AB78B3">
        <w:rPr>
          <w:rFonts w:ascii="Arial" w:hAnsi="Arial" w:cs="Arial"/>
          <w:sz w:val="24"/>
          <w:szCs w:val="24"/>
        </w:rPr>
        <w:t>inn</w:t>
      </w:r>
      <w:r w:rsidR="00AA630E" w:rsidRPr="00AB78B3">
        <w:rPr>
          <w:rFonts w:ascii="Arial" w:hAnsi="Arial" w:cs="Arial"/>
          <w:sz w:val="24"/>
          <w:szCs w:val="24"/>
        </w:rPr>
        <w:t>ych</w:t>
      </w:r>
      <w:r w:rsidRPr="00AB78B3">
        <w:rPr>
          <w:rFonts w:ascii="Arial" w:hAnsi="Arial" w:cs="Arial"/>
          <w:sz w:val="24"/>
          <w:szCs w:val="24"/>
        </w:rPr>
        <w:t xml:space="preserve"> surowc</w:t>
      </w:r>
      <w:r w:rsidR="00AA630E" w:rsidRPr="00AB78B3">
        <w:rPr>
          <w:rFonts w:ascii="Arial" w:hAnsi="Arial" w:cs="Arial"/>
          <w:sz w:val="24"/>
          <w:szCs w:val="24"/>
        </w:rPr>
        <w:t>ów</w:t>
      </w:r>
      <w:r w:rsidRPr="00AB78B3">
        <w:rPr>
          <w:rFonts w:ascii="Arial" w:hAnsi="Arial" w:cs="Arial"/>
          <w:sz w:val="24"/>
          <w:szCs w:val="24"/>
        </w:rPr>
        <w:t xml:space="preserve"> drzewn</w:t>
      </w:r>
      <w:r w:rsidR="00AA630E" w:rsidRPr="00AB78B3">
        <w:rPr>
          <w:rFonts w:ascii="Arial" w:hAnsi="Arial" w:cs="Arial"/>
          <w:sz w:val="24"/>
          <w:szCs w:val="24"/>
        </w:rPr>
        <w:t>ych</w:t>
      </w:r>
      <w:r w:rsidRPr="00AB78B3">
        <w:rPr>
          <w:rFonts w:ascii="Arial" w:hAnsi="Arial" w:cs="Arial"/>
          <w:sz w:val="24"/>
          <w:szCs w:val="24"/>
        </w:rPr>
        <w:t xml:space="preserve"> i drewnopochodn</w:t>
      </w:r>
      <w:r w:rsidR="00AA630E" w:rsidRPr="00AB78B3">
        <w:rPr>
          <w:rFonts w:ascii="Arial" w:hAnsi="Arial" w:cs="Arial"/>
          <w:sz w:val="24"/>
          <w:szCs w:val="24"/>
        </w:rPr>
        <w:t>ych</w:t>
      </w:r>
      <w:r w:rsidRPr="00AB78B3">
        <w:rPr>
          <w:rFonts w:ascii="Arial" w:hAnsi="Arial" w:cs="Arial"/>
          <w:sz w:val="24"/>
          <w:szCs w:val="24"/>
        </w:rPr>
        <w:t xml:space="preserve"> niebędąc</w:t>
      </w:r>
      <w:r w:rsidR="00AA630E" w:rsidRPr="00AB78B3">
        <w:rPr>
          <w:rFonts w:ascii="Arial" w:hAnsi="Arial" w:cs="Arial"/>
          <w:sz w:val="24"/>
          <w:szCs w:val="24"/>
        </w:rPr>
        <w:t>ych</w:t>
      </w:r>
      <w:r w:rsidRPr="00AB78B3">
        <w:rPr>
          <w:rFonts w:ascii="Arial" w:hAnsi="Arial" w:cs="Arial"/>
          <w:sz w:val="24"/>
          <w:szCs w:val="24"/>
        </w:rPr>
        <w:t xml:space="preserve"> odpadami.</w:t>
      </w:r>
      <w:r w:rsidR="005D7128">
        <w:rPr>
          <w:rFonts w:ascii="Arial" w:hAnsi="Arial" w:cs="Arial"/>
        </w:rPr>
        <w:br/>
      </w:r>
      <w:r w:rsidRPr="00AB78B3">
        <w:rPr>
          <w:rFonts w:ascii="Arial" w:hAnsi="Arial" w:cs="Arial"/>
          <w:sz w:val="24"/>
          <w:szCs w:val="24"/>
        </w:rPr>
        <w:t>W suszarniach bębnowych</w:t>
      </w:r>
      <w:r w:rsidR="00AA630E" w:rsidRPr="00AB78B3">
        <w:rPr>
          <w:rFonts w:ascii="Arial" w:hAnsi="Arial" w:cs="Arial"/>
          <w:sz w:val="24"/>
          <w:szCs w:val="24"/>
        </w:rPr>
        <w:t xml:space="preserve"> będzie</w:t>
      </w:r>
      <w:r w:rsidRPr="00AB78B3">
        <w:rPr>
          <w:rFonts w:ascii="Arial" w:hAnsi="Arial" w:cs="Arial"/>
          <w:sz w:val="24"/>
          <w:szCs w:val="24"/>
        </w:rPr>
        <w:t xml:space="preserve"> następ</w:t>
      </w:r>
      <w:r w:rsidR="00AA630E" w:rsidRPr="00AB78B3">
        <w:rPr>
          <w:rFonts w:ascii="Arial" w:hAnsi="Arial" w:cs="Arial"/>
          <w:sz w:val="24"/>
          <w:szCs w:val="24"/>
        </w:rPr>
        <w:t>ował</w:t>
      </w:r>
      <w:r w:rsidRPr="00AB78B3">
        <w:rPr>
          <w:rFonts w:ascii="Arial" w:hAnsi="Arial" w:cs="Arial"/>
          <w:sz w:val="24"/>
          <w:szCs w:val="24"/>
        </w:rPr>
        <w:t xml:space="preserve"> proces suszenia wiórów do wilgotności ok. 2-3%. W tym celu</w:t>
      </w:r>
      <w:r w:rsidR="007D6A39" w:rsidRPr="00AB78B3">
        <w:rPr>
          <w:rFonts w:ascii="Arial" w:hAnsi="Arial" w:cs="Arial"/>
          <w:sz w:val="24"/>
          <w:szCs w:val="24"/>
        </w:rPr>
        <w:t xml:space="preserve"> wykorzyst</w:t>
      </w:r>
      <w:r w:rsidR="00AA630E" w:rsidRPr="00AB78B3">
        <w:rPr>
          <w:rFonts w:ascii="Arial" w:hAnsi="Arial" w:cs="Arial"/>
          <w:sz w:val="24"/>
          <w:szCs w:val="24"/>
        </w:rPr>
        <w:t>ywane będą</w:t>
      </w:r>
      <w:r w:rsidR="007D6A39" w:rsidRPr="00AB78B3">
        <w:rPr>
          <w:rFonts w:ascii="Arial" w:hAnsi="Arial" w:cs="Arial"/>
          <w:sz w:val="24"/>
          <w:szCs w:val="24"/>
        </w:rPr>
        <w:t xml:space="preserve"> gorące gazy. Suszarnia warstwy wierzchniej (DS) zasilana </w:t>
      </w:r>
      <w:r w:rsidR="00AA630E" w:rsidRPr="00AB78B3">
        <w:rPr>
          <w:rFonts w:ascii="Arial" w:hAnsi="Arial" w:cs="Arial"/>
          <w:sz w:val="24"/>
          <w:szCs w:val="24"/>
        </w:rPr>
        <w:t>będzie</w:t>
      </w:r>
      <w:r w:rsidR="007D6A39" w:rsidRPr="00AB78B3">
        <w:rPr>
          <w:rFonts w:ascii="Arial" w:hAnsi="Arial" w:cs="Arial"/>
          <w:sz w:val="24"/>
          <w:szCs w:val="24"/>
        </w:rPr>
        <w:t xml:space="preserve"> gazami z generatora gorącego gazu – HGG. </w:t>
      </w:r>
      <w:r w:rsidR="007D269A">
        <w:rPr>
          <w:rFonts w:ascii="Arial" w:hAnsi="Arial" w:cs="Arial"/>
          <w:sz w:val="24"/>
          <w:szCs w:val="24"/>
        </w:rPr>
        <w:br/>
      </w:r>
      <w:r w:rsidR="007D6A39" w:rsidRPr="00AB78B3">
        <w:rPr>
          <w:rFonts w:ascii="Arial" w:hAnsi="Arial" w:cs="Arial"/>
          <w:sz w:val="24"/>
          <w:szCs w:val="24"/>
        </w:rPr>
        <w:t xml:space="preserve">W przypadku awarii generatora gorącego gazu HGG do suszarni kierowane </w:t>
      </w:r>
      <w:r w:rsidR="00AA630E" w:rsidRPr="00AB78B3">
        <w:rPr>
          <w:rFonts w:ascii="Arial" w:hAnsi="Arial" w:cs="Arial"/>
          <w:sz w:val="24"/>
          <w:szCs w:val="24"/>
        </w:rPr>
        <w:t>będą</w:t>
      </w:r>
      <w:r w:rsidR="007D6A39" w:rsidRPr="00AB78B3">
        <w:rPr>
          <w:rFonts w:ascii="Arial" w:hAnsi="Arial" w:cs="Arial"/>
          <w:sz w:val="24"/>
          <w:szCs w:val="24"/>
        </w:rPr>
        <w:t xml:space="preserve"> gazy z rezerwowej komory spalania 30 MW. Suszarnia warstwy środkowej (MS) zasilana </w:t>
      </w:r>
      <w:r w:rsidR="00AA630E" w:rsidRPr="00AB78B3">
        <w:rPr>
          <w:rFonts w:ascii="Arial" w:hAnsi="Arial" w:cs="Arial"/>
          <w:sz w:val="24"/>
          <w:szCs w:val="24"/>
        </w:rPr>
        <w:t>będzie</w:t>
      </w:r>
      <w:r w:rsidR="007D6A39" w:rsidRPr="00AB78B3">
        <w:rPr>
          <w:rFonts w:ascii="Arial" w:hAnsi="Arial" w:cs="Arial"/>
          <w:sz w:val="24"/>
          <w:szCs w:val="24"/>
        </w:rPr>
        <w:t xml:space="preserve"> gorącymi gazami z komory spalania 40 MW. Po osuszeniu wióry </w:t>
      </w:r>
      <w:r w:rsidR="00AA630E" w:rsidRPr="00AB78B3">
        <w:rPr>
          <w:rFonts w:ascii="Arial" w:hAnsi="Arial" w:cs="Arial"/>
          <w:sz w:val="24"/>
          <w:szCs w:val="24"/>
        </w:rPr>
        <w:t>będą</w:t>
      </w:r>
      <w:r w:rsidR="007D6A39" w:rsidRPr="00AB78B3">
        <w:rPr>
          <w:rFonts w:ascii="Arial" w:hAnsi="Arial" w:cs="Arial"/>
          <w:sz w:val="24"/>
          <w:szCs w:val="24"/>
        </w:rPr>
        <w:t xml:space="preserve"> przepuszczane przez oddzielacze cyklonowe z zaworami obrotowymi w celu oddzielenia suchych wiórów od powietrza, a następnie transportowane </w:t>
      </w:r>
      <w:r w:rsidR="00AA630E" w:rsidRPr="00AB78B3">
        <w:rPr>
          <w:rFonts w:ascii="Arial" w:hAnsi="Arial" w:cs="Arial"/>
          <w:sz w:val="24"/>
          <w:szCs w:val="24"/>
        </w:rPr>
        <w:t>będą</w:t>
      </w:r>
      <w:r w:rsidR="007D6A39" w:rsidRPr="00AB78B3">
        <w:rPr>
          <w:rFonts w:ascii="Arial" w:hAnsi="Arial" w:cs="Arial"/>
          <w:sz w:val="24"/>
          <w:szCs w:val="24"/>
        </w:rPr>
        <w:t xml:space="preserve"> do silosów przeciwpożarowych. Oddzielone powietrze </w:t>
      </w:r>
      <w:r w:rsidR="00AA630E" w:rsidRPr="00AB78B3">
        <w:rPr>
          <w:rFonts w:ascii="Arial" w:hAnsi="Arial" w:cs="Arial"/>
          <w:sz w:val="24"/>
          <w:szCs w:val="24"/>
        </w:rPr>
        <w:t>będzie</w:t>
      </w:r>
      <w:r w:rsidR="007D6A39" w:rsidRPr="00AB78B3">
        <w:rPr>
          <w:rFonts w:ascii="Arial" w:hAnsi="Arial" w:cs="Arial"/>
          <w:sz w:val="24"/>
          <w:szCs w:val="24"/>
        </w:rPr>
        <w:t xml:space="preserve"> w większości zawracane do komory mieszania, a następnie z powrotem do suszarni. Pozostałe gazy odlotowe </w:t>
      </w:r>
      <w:r w:rsidR="00AA630E" w:rsidRPr="00AB78B3">
        <w:rPr>
          <w:rFonts w:ascii="Arial" w:hAnsi="Arial" w:cs="Arial"/>
          <w:sz w:val="24"/>
          <w:szCs w:val="24"/>
        </w:rPr>
        <w:t>będą</w:t>
      </w:r>
      <w:r w:rsidR="007D6A39" w:rsidRPr="00AB78B3">
        <w:rPr>
          <w:rFonts w:ascii="Arial" w:hAnsi="Arial" w:cs="Arial"/>
          <w:sz w:val="24"/>
          <w:szCs w:val="24"/>
        </w:rPr>
        <w:t xml:space="preserve"> oczyszczane za pomocą mokrego elektrofiltru (WESP1) w obiekcie 108, </w:t>
      </w:r>
      <w:r w:rsidR="00E405EB">
        <w:rPr>
          <w:rFonts w:ascii="Arial" w:hAnsi="Arial" w:cs="Arial"/>
          <w:sz w:val="24"/>
          <w:szCs w:val="24"/>
        </w:rPr>
        <w:br/>
      </w:r>
      <w:r w:rsidR="007D6A39" w:rsidRPr="00AB78B3">
        <w:rPr>
          <w:rFonts w:ascii="Arial" w:hAnsi="Arial" w:cs="Arial"/>
          <w:sz w:val="24"/>
          <w:szCs w:val="24"/>
        </w:rPr>
        <w:t xml:space="preserve">a następnie wprowadzane </w:t>
      </w:r>
      <w:r w:rsidR="00AA630E" w:rsidRPr="00AB78B3">
        <w:rPr>
          <w:rFonts w:ascii="Arial" w:hAnsi="Arial" w:cs="Arial"/>
          <w:sz w:val="24"/>
          <w:szCs w:val="24"/>
        </w:rPr>
        <w:t>będą</w:t>
      </w:r>
      <w:r w:rsidR="007D6A39" w:rsidRPr="00AB78B3">
        <w:rPr>
          <w:rFonts w:ascii="Arial" w:hAnsi="Arial" w:cs="Arial"/>
          <w:sz w:val="24"/>
          <w:szCs w:val="24"/>
        </w:rPr>
        <w:t xml:space="preserve"> do powietrza atmosferycznego. Osuszone wióry magazynowane </w:t>
      </w:r>
      <w:r w:rsidR="00AA630E" w:rsidRPr="00AB78B3">
        <w:rPr>
          <w:rFonts w:ascii="Arial" w:hAnsi="Arial" w:cs="Arial"/>
          <w:sz w:val="24"/>
          <w:szCs w:val="24"/>
        </w:rPr>
        <w:t>będą</w:t>
      </w:r>
      <w:r w:rsidR="007D6A39" w:rsidRPr="00AB78B3">
        <w:rPr>
          <w:rFonts w:ascii="Arial" w:hAnsi="Arial" w:cs="Arial"/>
          <w:sz w:val="24"/>
          <w:szCs w:val="24"/>
        </w:rPr>
        <w:t xml:space="preserve"> w silosach. Tak przygotowany materiał </w:t>
      </w:r>
      <w:r w:rsidR="00AA630E" w:rsidRPr="00AB78B3">
        <w:rPr>
          <w:rFonts w:ascii="Arial" w:hAnsi="Arial" w:cs="Arial"/>
          <w:sz w:val="24"/>
          <w:szCs w:val="24"/>
        </w:rPr>
        <w:t>będzie</w:t>
      </w:r>
      <w:r w:rsidR="007D6A39" w:rsidRPr="00AB78B3">
        <w:rPr>
          <w:rFonts w:ascii="Arial" w:hAnsi="Arial" w:cs="Arial"/>
          <w:sz w:val="24"/>
          <w:szCs w:val="24"/>
        </w:rPr>
        <w:t xml:space="preserve"> następnie transportowany do obiektu 110.</w:t>
      </w:r>
    </w:p>
    <w:p w14:paraId="2BB4E3BB" w14:textId="77777777" w:rsidR="0078064E" w:rsidRPr="003F45F3" w:rsidRDefault="0078064E" w:rsidP="00F92BEE">
      <w:pPr>
        <w:pStyle w:val="Akapitzlist"/>
        <w:widowControl w:val="0"/>
        <w:numPr>
          <w:ilvl w:val="0"/>
          <w:numId w:val="139"/>
        </w:numPr>
        <w:jc w:val="both"/>
        <w:rPr>
          <w:rFonts w:ascii="Arial" w:hAnsi="Arial" w:cs="Arial"/>
          <w:b/>
        </w:rPr>
      </w:pPr>
      <w:r w:rsidRPr="007D269A">
        <w:rPr>
          <w:rFonts w:ascii="Arial" w:hAnsi="Arial" w:cs="Arial"/>
          <w:b/>
        </w:rPr>
        <w:t>Przygotowanie wiórów suchych</w:t>
      </w:r>
      <w:r w:rsidRPr="003F45F3">
        <w:rPr>
          <w:rFonts w:ascii="Arial" w:hAnsi="Arial" w:cs="Arial"/>
          <w:b/>
        </w:rPr>
        <w:t xml:space="preserve"> </w:t>
      </w:r>
      <w:r w:rsidRPr="003F45F3">
        <w:rPr>
          <w:rFonts w:ascii="Arial" w:hAnsi="Arial" w:cs="Arial"/>
          <w:bCs/>
        </w:rPr>
        <w:t>(obiekt 110)</w:t>
      </w:r>
    </w:p>
    <w:p w14:paraId="55913D72" w14:textId="77777777" w:rsidR="0078064E" w:rsidRPr="002B47E9" w:rsidRDefault="0078064E" w:rsidP="0078064E">
      <w:pPr>
        <w:ind w:left="720"/>
        <w:jc w:val="both"/>
        <w:rPr>
          <w:rFonts w:ascii="Arial" w:hAnsi="Arial" w:cs="Arial"/>
          <w:b/>
        </w:rPr>
      </w:pPr>
    </w:p>
    <w:p w14:paraId="54C40D4A" w14:textId="04C0E73A" w:rsidR="0078064E" w:rsidRPr="00AB78B3" w:rsidRDefault="004373B6" w:rsidP="0078064E">
      <w:pPr>
        <w:jc w:val="both"/>
        <w:rPr>
          <w:rFonts w:ascii="Arial" w:hAnsi="Arial" w:cs="Arial"/>
          <w:sz w:val="24"/>
          <w:szCs w:val="24"/>
        </w:rPr>
      </w:pPr>
      <w:bookmarkStart w:id="15" w:name="_Hlk203727513"/>
      <w:r w:rsidRPr="00AB78B3">
        <w:rPr>
          <w:rFonts w:ascii="Arial" w:hAnsi="Arial" w:cs="Arial"/>
          <w:sz w:val="24"/>
          <w:szCs w:val="24"/>
        </w:rPr>
        <w:t xml:space="preserve">Suche wióry </w:t>
      </w:r>
      <w:r w:rsidR="00AA630E" w:rsidRPr="00AB78B3">
        <w:rPr>
          <w:rFonts w:ascii="Arial" w:hAnsi="Arial" w:cs="Arial"/>
          <w:sz w:val="24"/>
          <w:szCs w:val="24"/>
        </w:rPr>
        <w:t>będą</w:t>
      </w:r>
      <w:r w:rsidRPr="00AB78B3">
        <w:rPr>
          <w:rFonts w:ascii="Arial" w:hAnsi="Arial" w:cs="Arial"/>
          <w:sz w:val="24"/>
          <w:szCs w:val="24"/>
        </w:rPr>
        <w:t xml:space="preserve"> przesiewane, rozdrabniane i frakcjonowane w oddzielnych liniach przeznaczonych do przygotowania osobno warstwy środkowej (MS) i wierzchniej (DS) do produkcji płyty wiórowej, a następnie transportowane do silosów operacyjnych.</w:t>
      </w:r>
      <w:r w:rsidR="006C2961" w:rsidRPr="00AB78B3">
        <w:rPr>
          <w:rFonts w:ascii="Arial" w:hAnsi="Arial" w:cs="Arial"/>
          <w:sz w:val="24"/>
          <w:szCs w:val="24"/>
        </w:rPr>
        <w:t xml:space="preserve"> </w:t>
      </w:r>
      <w:bookmarkEnd w:id="15"/>
      <w:r w:rsidR="006C2961" w:rsidRPr="00AB78B3">
        <w:rPr>
          <w:rFonts w:ascii="Arial" w:hAnsi="Arial" w:cs="Arial"/>
          <w:sz w:val="24"/>
          <w:szCs w:val="24"/>
        </w:rPr>
        <w:t xml:space="preserve">Wysuszone wióry przeznaczone do warstwy środkowej MS magazynowane będą </w:t>
      </w:r>
      <w:r w:rsidR="007D269A">
        <w:rPr>
          <w:rFonts w:ascii="Arial" w:hAnsi="Arial" w:cs="Arial"/>
          <w:sz w:val="24"/>
          <w:szCs w:val="24"/>
        </w:rPr>
        <w:br/>
      </w:r>
      <w:r w:rsidR="006C2961" w:rsidRPr="00AB78B3">
        <w:rPr>
          <w:rFonts w:ascii="Arial" w:hAnsi="Arial" w:cs="Arial"/>
          <w:sz w:val="24"/>
          <w:szCs w:val="24"/>
        </w:rPr>
        <w:t>w silosach 160 i 162, a do warstwy wierzchniej DS w silosie 161.</w:t>
      </w:r>
      <w:r w:rsidRPr="00AB78B3">
        <w:rPr>
          <w:rFonts w:ascii="Arial" w:hAnsi="Arial" w:cs="Arial"/>
          <w:sz w:val="24"/>
          <w:szCs w:val="24"/>
        </w:rPr>
        <w:t xml:space="preserve"> Pyły powstające </w:t>
      </w:r>
      <w:r w:rsidR="007D269A">
        <w:rPr>
          <w:rFonts w:ascii="Arial" w:hAnsi="Arial" w:cs="Arial"/>
          <w:sz w:val="24"/>
          <w:szCs w:val="24"/>
        </w:rPr>
        <w:br/>
      </w:r>
      <w:r w:rsidRPr="00AB78B3">
        <w:rPr>
          <w:rFonts w:ascii="Arial" w:hAnsi="Arial" w:cs="Arial"/>
          <w:sz w:val="24"/>
          <w:szCs w:val="24"/>
        </w:rPr>
        <w:t xml:space="preserve">w procesie przesiewania transportowane </w:t>
      </w:r>
      <w:r w:rsidR="00AA630E" w:rsidRPr="00AB78B3">
        <w:rPr>
          <w:rFonts w:ascii="Arial" w:hAnsi="Arial" w:cs="Arial"/>
          <w:sz w:val="24"/>
          <w:szCs w:val="24"/>
        </w:rPr>
        <w:t>będą</w:t>
      </w:r>
      <w:r w:rsidRPr="00AB78B3">
        <w:rPr>
          <w:rFonts w:ascii="Arial" w:hAnsi="Arial" w:cs="Arial"/>
          <w:sz w:val="24"/>
          <w:szCs w:val="24"/>
        </w:rPr>
        <w:t xml:space="preserve"> pneumatycznie do silosu nr 169 (pył </w:t>
      </w:r>
      <w:r w:rsidR="007D269A">
        <w:rPr>
          <w:rFonts w:ascii="Arial" w:hAnsi="Arial" w:cs="Arial"/>
          <w:sz w:val="24"/>
          <w:szCs w:val="24"/>
        </w:rPr>
        <w:br/>
      </w:r>
      <w:r w:rsidRPr="00AB78B3">
        <w:rPr>
          <w:rFonts w:ascii="Arial" w:hAnsi="Arial" w:cs="Arial"/>
          <w:sz w:val="24"/>
          <w:szCs w:val="24"/>
        </w:rPr>
        <w:t>z przesiewania materiału DS) oraz do silosu 167 (pył z przesiewania materiału MS).</w:t>
      </w:r>
    </w:p>
    <w:p w14:paraId="51F5F007" w14:textId="77777777" w:rsidR="00174EF4" w:rsidRPr="001515B7" w:rsidRDefault="00174EF4" w:rsidP="0078064E">
      <w:pPr>
        <w:jc w:val="both"/>
        <w:rPr>
          <w:rFonts w:ascii="Arial" w:hAnsi="Arial" w:cs="Arial"/>
          <w:bCs/>
        </w:rPr>
      </w:pPr>
    </w:p>
    <w:p w14:paraId="384A4B4B" w14:textId="72E53894" w:rsidR="001515B7" w:rsidRPr="003F45F3" w:rsidRDefault="001515B7" w:rsidP="00F92BEE">
      <w:pPr>
        <w:pStyle w:val="Akapitzlist"/>
        <w:widowControl w:val="0"/>
        <w:numPr>
          <w:ilvl w:val="0"/>
          <w:numId w:val="139"/>
        </w:numPr>
        <w:jc w:val="both"/>
        <w:rPr>
          <w:rFonts w:ascii="Arial" w:hAnsi="Arial" w:cs="Arial"/>
          <w:b/>
          <w:bCs/>
        </w:rPr>
      </w:pPr>
      <w:r w:rsidRPr="003F45F3">
        <w:rPr>
          <w:rFonts w:ascii="Arial" w:hAnsi="Arial" w:cs="Arial"/>
          <w:b/>
          <w:bCs/>
        </w:rPr>
        <w:lastRenderedPageBreak/>
        <w:t>Produkcja płyt surowych:</w:t>
      </w:r>
    </w:p>
    <w:p w14:paraId="65F00452" w14:textId="77777777" w:rsidR="001515B7" w:rsidRDefault="001515B7" w:rsidP="001515B7">
      <w:pPr>
        <w:widowControl w:val="0"/>
        <w:suppressAutoHyphens/>
        <w:jc w:val="both"/>
        <w:rPr>
          <w:rFonts w:ascii="Arial" w:hAnsi="Arial" w:cs="Arial"/>
          <w:b/>
          <w:u w:val="single"/>
        </w:rPr>
      </w:pPr>
    </w:p>
    <w:p w14:paraId="003EB8F0" w14:textId="56DA82C4" w:rsidR="0078064E" w:rsidRPr="005655C9" w:rsidRDefault="0078064E" w:rsidP="001515B7">
      <w:pPr>
        <w:widowControl w:val="0"/>
        <w:jc w:val="both"/>
        <w:rPr>
          <w:rFonts w:ascii="Arial" w:hAnsi="Arial" w:cs="Arial"/>
          <w:b/>
          <w:sz w:val="24"/>
          <w:szCs w:val="24"/>
          <w:u w:val="single"/>
        </w:rPr>
      </w:pPr>
      <w:r w:rsidRPr="005655C9">
        <w:rPr>
          <w:rFonts w:ascii="Arial" w:hAnsi="Arial" w:cs="Arial"/>
          <w:b/>
          <w:sz w:val="24"/>
          <w:szCs w:val="24"/>
          <w:u w:val="single"/>
        </w:rPr>
        <w:t>Formowanie kobierca, prasowanie</w:t>
      </w:r>
      <w:r w:rsidR="001515B7" w:rsidRPr="005655C9">
        <w:rPr>
          <w:rFonts w:ascii="Arial" w:hAnsi="Arial" w:cs="Arial"/>
          <w:b/>
          <w:sz w:val="24"/>
          <w:szCs w:val="24"/>
        </w:rPr>
        <w:t xml:space="preserve"> </w:t>
      </w:r>
      <w:r w:rsidRPr="005655C9">
        <w:rPr>
          <w:rFonts w:ascii="Arial" w:hAnsi="Arial" w:cs="Arial"/>
          <w:bCs/>
          <w:sz w:val="24"/>
          <w:szCs w:val="24"/>
        </w:rPr>
        <w:t>(obiekt 111)</w:t>
      </w:r>
      <w:r w:rsidRPr="005655C9">
        <w:rPr>
          <w:rFonts w:ascii="Arial" w:hAnsi="Arial" w:cs="Arial"/>
          <w:b/>
          <w:sz w:val="24"/>
          <w:szCs w:val="24"/>
          <w:u w:val="single"/>
        </w:rPr>
        <w:t xml:space="preserve"> </w:t>
      </w:r>
    </w:p>
    <w:p w14:paraId="03CEA566" w14:textId="1385B793" w:rsidR="001515B7" w:rsidRPr="00AB78B3" w:rsidRDefault="00040FED" w:rsidP="001515B7">
      <w:pPr>
        <w:pStyle w:val="Default"/>
        <w:jc w:val="both"/>
        <w:rPr>
          <w:rFonts w:ascii="Arial" w:hAnsi="Arial" w:cs="Arial"/>
        </w:rPr>
      </w:pPr>
      <w:r w:rsidRPr="005655C9">
        <w:rPr>
          <w:rFonts w:ascii="Arial" w:eastAsia="Times New Roman" w:hAnsi="Arial" w:cs="Arial"/>
          <w:color w:val="auto"/>
          <w:lang w:eastAsia="pl-PL"/>
        </w:rPr>
        <w:t>Su</w:t>
      </w:r>
      <w:r w:rsidR="00C06432" w:rsidRPr="005655C9">
        <w:rPr>
          <w:rFonts w:ascii="Arial" w:eastAsia="Times New Roman" w:hAnsi="Arial" w:cs="Arial"/>
          <w:color w:val="auto"/>
          <w:lang w:eastAsia="pl-PL"/>
        </w:rPr>
        <w:t>rowcami</w:t>
      </w:r>
      <w:r w:rsidRPr="005655C9">
        <w:rPr>
          <w:rFonts w:ascii="Arial" w:eastAsia="Times New Roman" w:hAnsi="Arial" w:cs="Arial"/>
          <w:color w:val="auto"/>
          <w:lang w:eastAsia="pl-PL"/>
        </w:rPr>
        <w:t xml:space="preserve"> stosowanymi w produkcji surowej płyty </w:t>
      </w:r>
      <w:r w:rsidR="00AA630E" w:rsidRPr="005655C9">
        <w:rPr>
          <w:rFonts w:ascii="Arial" w:eastAsia="Times New Roman" w:hAnsi="Arial" w:cs="Arial"/>
          <w:color w:val="auto"/>
          <w:lang w:eastAsia="pl-PL"/>
        </w:rPr>
        <w:t>będą</w:t>
      </w:r>
      <w:r w:rsidRPr="005655C9">
        <w:rPr>
          <w:rFonts w:ascii="Arial" w:eastAsia="Times New Roman" w:hAnsi="Arial" w:cs="Arial"/>
          <w:color w:val="auto"/>
          <w:lang w:eastAsia="pl-PL"/>
        </w:rPr>
        <w:t xml:space="preserve"> </w:t>
      </w:r>
      <w:r w:rsidR="00C06432" w:rsidRPr="005655C9">
        <w:rPr>
          <w:rFonts w:ascii="Arial" w:eastAsia="Times New Roman" w:hAnsi="Arial" w:cs="Arial"/>
          <w:color w:val="auto"/>
          <w:lang w:eastAsia="pl-PL"/>
        </w:rPr>
        <w:t xml:space="preserve">wióry, </w:t>
      </w:r>
      <w:r w:rsidRPr="005655C9">
        <w:rPr>
          <w:rFonts w:ascii="Arial" w:eastAsia="Times New Roman" w:hAnsi="Arial" w:cs="Arial"/>
          <w:color w:val="auto"/>
          <w:lang w:eastAsia="pl-PL"/>
        </w:rPr>
        <w:t>kleje żywicowe, utwardzacze oraz dodatki.</w:t>
      </w:r>
      <w:r w:rsidRPr="0091557E">
        <w:rPr>
          <w:rFonts w:ascii="Arial" w:eastAsia="Times New Roman" w:hAnsi="Arial" w:cs="Arial"/>
          <w:color w:val="FF0000"/>
          <w:lang w:eastAsia="pl-PL"/>
        </w:rPr>
        <w:t xml:space="preserve"> </w:t>
      </w:r>
      <w:r w:rsidR="005655C9">
        <w:rPr>
          <w:rFonts w:ascii="Arial" w:eastAsia="Times New Roman" w:hAnsi="Arial" w:cs="Arial"/>
          <w:lang w:eastAsia="pl-PL"/>
        </w:rPr>
        <w:t xml:space="preserve">W obiekcie 111 z odpowiednich zbiorników (stalowych </w:t>
      </w:r>
      <w:proofErr w:type="spellStart"/>
      <w:r w:rsidR="005655C9">
        <w:rPr>
          <w:rFonts w:ascii="Arial" w:eastAsia="Times New Roman" w:hAnsi="Arial" w:cs="Arial"/>
          <w:lang w:eastAsia="pl-PL"/>
        </w:rPr>
        <w:t>tankosilosów</w:t>
      </w:r>
      <w:proofErr w:type="spellEnd"/>
      <w:r w:rsidR="005655C9">
        <w:rPr>
          <w:rFonts w:ascii="Arial" w:eastAsia="Times New Roman" w:hAnsi="Arial" w:cs="Arial"/>
          <w:lang w:eastAsia="pl-PL"/>
        </w:rPr>
        <w:t>) pobierane są kleje żywicowe, utwardzacze i dodatki celem przygotowania mieszanki klejowej.</w:t>
      </w:r>
      <w:r w:rsidR="005655C9" w:rsidRPr="00AB78B3">
        <w:rPr>
          <w:rFonts w:ascii="Arial" w:eastAsia="Times New Roman" w:hAnsi="Arial" w:cs="Arial"/>
          <w:lang w:eastAsia="pl-PL"/>
        </w:rPr>
        <w:t xml:space="preserve"> </w:t>
      </w:r>
      <w:r w:rsidRPr="00AB78B3">
        <w:rPr>
          <w:rFonts w:ascii="Arial" w:eastAsia="Times New Roman" w:hAnsi="Arial" w:cs="Arial"/>
          <w:lang w:eastAsia="pl-PL"/>
        </w:rPr>
        <w:t xml:space="preserve">Przygotowane mieszanki </w:t>
      </w:r>
      <w:r w:rsidR="00AA630E" w:rsidRPr="00AB78B3">
        <w:rPr>
          <w:rFonts w:ascii="Arial" w:eastAsia="Times New Roman" w:hAnsi="Arial" w:cs="Arial"/>
          <w:lang w:eastAsia="pl-PL"/>
        </w:rPr>
        <w:t>będą</w:t>
      </w:r>
      <w:r w:rsidRPr="00AB78B3">
        <w:rPr>
          <w:rFonts w:ascii="Arial" w:eastAsia="Times New Roman" w:hAnsi="Arial" w:cs="Arial"/>
          <w:lang w:eastAsia="pl-PL"/>
        </w:rPr>
        <w:t xml:space="preserve"> łączone </w:t>
      </w:r>
      <w:r w:rsidR="007B2302" w:rsidRPr="00AB78B3">
        <w:rPr>
          <w:rFonts w:ascii="Arial" w:eastAsia="Times New Roman" w:hAnsi="Arial" w:cs="Arial"/>
          <w:lang w:eastAsia="pl-PL"/>
        </w:rPr>
        <w:br/>
      </w:r>
      <w:r w:rsidRPr="00AB78B3">
        <w:rPr>
          <w:rFonts w:ascii="Arial" w:eastAsia="Times New Roman" w:hAnsi="Arial" w:cs="Arial"/>
          <w:lang w:eastAsia="pl-PL"/>
        </w:rPr>
        <w:t>z wiór</w:t>
      </w:r>
      <w:r w:rsidR="00D9277E" w:rsidRPr="00AB78B3">
        <w:rPr>
          <w:rFonts w:ascii="Arial" w:eastAsia="Times New Roman" w:hAnsi="Arial" w:cs="Arial"/>
          <w:lang w:eastAsia="pl-PL"/>
        </w:rPr>
        <w:t>a</w:t>
      </w:r>
      <w:r w:rsidRPr="00AB78B3">
        <w:rPr>
          <w:rFonts w:ascii="Arial" w:eastAsia="Times New Roman" w:hAnsi="Arial" w:cs="Arial"/>
          <w:lang w:eastAsia="pl-PL"/>
        </w:rPr>
        <w:t>mi w tzw. mieszalnikach</w:t>
      </w:r>
      <w:r w:rsidR="00D9277E" w:rsidRPr="00AB78B3">
        <w:rPr>
          <w:rFonts w:ascii="Arial" w:eastAsia="Times New Roman" w:hAnsi="Arial" w:cs="Arial"/>
          <w:lang w:eastAsia="pl-PL"/>
        </w:rPr>
        <w:t xml:space="preserve"> poziomych, skąd cała mieszanka jest następnie przesyłana podajnikiem do stacji formowania.   </w:t>
      </w:r>
      <w:r w:rsidR="001515B7" w:rsidRPr="00AB78B3">
        <w:rPr>
          <w:rFonts w:ascii="Arial" w:hAnsi="Arial" w:cs="Arial"/>
        </w:rPr>
        <w:t xml:space="preserve">W stacji formowania materiał </w:t>
      </w:r>
      <w:r w:rsidR="00AA630E" w:rsidRPr="00AB78B3">
        <w:rPr>
          <w:rFonts w:ascii="Arial" w:hAnsi="Arial" w:cs="Arial"/>
        </w:rPr>
        <w:t>będzie</w:t>
      </w:r>
      <w:r w:rsidR="001515B7" w:rsidRPr="00AB78B3">
        <w:rPr>
          <w:rFonts w:ascii="Arial" w:hAnsi="Arial" w:cs="Arial"/>
        </w:rPr>
        <w:t xml:space="preserve"> rozprowadzany na stale pracującej taśmie i formowany jest w tzw. kobierzec – najpierw za pomocą maszyny formującej rozprowadzana </w:t>
      </w:r>
      <w:r w:rsidR="00AA630E" w:rsidRPr="00AB78B3">
        <w:rPr>
          <w:rFonts w:ascii="Arial" w:hAnsi="Arial" w:cs="Arial"/>
        </w:rPr>
        <w:t>będzie</w:t>
      </w:r>
      <w:r w:rsidR="001515B7" w:rsidRPr="00AB78B3">
        <w:rPr>
          <w:rFonts w:ascii="Arial" w:hAnsi="Arial" w:cs="Arial"/>
        </w:rPr>
        <w:t xml:space="preserve"> warstwa wierzchnia, następnie przy pomocy kolejnych dwóch maszyn warstwa środkowa i na koniec ostatnia maszyna </w:t>
      </w:r>
      <w:r w:rsidR="00AA630E" w:rsidRPr="00AB78B3">
        <w:rPr>
          <w:rFonts w:ascii="Arial" w:hAnsi="Arial" w:cs="Arial"/>
        </w:rPr>
        <w:t xml:space="preserve">będzie </w:t>
      </w:r>
      <w:r w:rsidR="001515B7" w:rsidRPr="00AB78B3">
        <w:rPr>
          <w:rFonts w:ascii="Arial" w:hAnsi="Arial" w:cs="Arial"/>
        </w:rPr>
        <w:t>form</w:t>
      </w:r>
      <w:r w:rsidR="00AA630E" w:rsidRPr="00AB78B3">
        <w:rPr>
          <w:rFonts w:ascii="Arial" w:hAnsi="Arial" w:cs="Arial"/>
        </w:rPr>
        <w:t>ować</w:t>
      </w:r>
      <w:r w:rsidR="001515B7" w:rsidRPr="00AB78B3">
        <w:rPr>
          <w:rFonts w:ascii="Arial" w:hAnsi="Arial" w:cs="Arial"/>
        </w:rPr>
        <w:t xml:space="preserve"> ponownie warstwę wierzchnią. </w:t>
      </w:r>
    </w:p>
    <w:p w14:paraId="3175015A" w14:textId="77777777" w:rsidR="005655C9" w:rsidRPr="005655C9" w:rsidRDefault="005655C9" w:rsidP="005655C9">
      <w:pPr>
        <w:spacing w:after="0" w:line="257" w:lineRule="auto"/>
        <w:jc w:val="both"/>
        <w:rPr>
          <w:rFonts w:ascii="Arial" w:eastAsia="Arial, Arial" w:hAnsi="Arial" w:cs="Arial"/>
          <w:kern w:val="3"/>
          <w:sz w:val="24"/>
          <w:szCs w:val="24"/>
          <w:lang w:eastAsia="zh-CN"/>
        </w:rPr>
      </w:pPr>
      <w:r w:rsidRPr="005655C9">
        <w:rPr>
          <w:rFonts w:ascii="Arial" w:eastAsia="Arial, Arial" w:hAnsi="Arial" w:cs="Arial"/>
          <w:kern w:val="3"/>
          <w:sz w:val="24"/>
          <w:szCs w:val="24"/>
          <w:lang w:eastAsia="zh-CN"/>
        </w:rPr>
        <w:t xml:space="preserve">Zanim kobierzec trafi do prasy, za pomocą elektromagnesu </w:t>
      </w:r>
      <w:proofErr w:type="spellStart"/>
      <w:r w:rsidRPr="005655C9">
        <w:rPr>
          <w:rFonts w:ascii="Arial" w:eastAsia="Arial, Arial" w:hAnsi="Arial" w:cs="Arial"/>
          <w:kern w:val="3"/>
          <w:sz w:val="24"/>
          <w:szCs w:val="24"/>
          <w:lang w:eastAsia="zh-CN"/>
        </w:rPr>
        <w:t>nadtaśmowego</w:t>
      </w:r>
      <w:proofErr w:type="spellEnd"/>
      <w:r w:rsidRPr="005655C9">
        <w:rPr>
          <w:rFonts w:ascii="Arial" w:eastAsia="Arial, Arial" w:hAnsi="Arial" w:cs="Arial"/>
          <w:kern w:val="3"/>
          <w:sz w:val="24"/>
          <w:szCs w:val="24"/>
          <w:lang w:eastAsia="zh-CN"/>
        </w:rPr>
        <w:t xml:space="preserve"> usuwane są ewentualne elementy zawierające żelazo. Następnie kobierzec przechodzi przez prasę wstępną, gdzie jest zagęszczany, prześwietlany promieniowaniem rentgenowskim, które pokazuje niepożądane elementy niewychwycone przez elektromagnes, oraz przez detektor metalu, który pokazuje metal w kobiercu. </w:t>
      </w:r>
    </w:p>
    <w:p w14:paraId="70C1A1D9" w14:textId="77777777" w:rsidR="005655C9" w:rsidRPr="005655C9" w:rsidRDefault="005655C9" w:rsidP="005655C9">
      <w:pPr>
        <w:spacing w:after="0" w:line="257" w:lineRule="auto"/>
        <w:jc w:val="both"/>
        <w:rPr>
          <w:rFonts w:ascii="Arial" w:eastAsia="Arial, Arial" w:hAnsi="Arial" w:cs="Arial"/>
          <w:kern w:val="3"/>
          <w:sz w:val="24"/>
          <w:szCs w:val="24"/>
          <w:lang w:eastAsia="zh-CN"/>
        </w:rPr>
      </w:pPr>
      <w:r w:rsidRPr="005655C9">
        <w:rPr>
          <w:rFonts w:ascii="Arial" w:eastAsia="Arial, Arial" w:hAnsi="Arial" w:cs="Arial"/>
          <w:kern w:val="3"/>
          <w:sz w:val="24"/>
          <w:szCs w:val="24"/>
          <w:lang w:eastAsia="zh-CN"/>
        </w:rPr>
        <w:t xml:space="preserve">Kobierzec </w:t>
      </w:r>
      <w:proofErr w:type="spellStart"/>
      <w:r w:rsidRPr="005655C9">
        <w:rPr>
          <w:rFonts w:ascii="Arial" w:eastAsia="Arial, Arial" w:hAnsi="Arial" w:cs="Arial"/>
          <w:kern w:val="3"/>
          <w:sz w:val="24"/>
          <w:szCs w:val="24"/>
          <w:lang w:eastAsia="zh-CN"/>
        </w:rPr>
        <w:t>niespełniajacy</w:t>
      </w:r>
      <w:proofErr w:type="spellEnd"/>
      <w:r w:rsidRPr="005655C9">
        <w:rPr>
          <w:rFonts w:ascii="Arial" w:eastAsia="Arial, Arial" w:hAnsi="Arial" w:cs="Arial"/>
          <w:kern w:val="3"/>
          <w:sz w:val="24"/>
          <w:szCs w:val="24"/>
          <w:lang w:eastAsia="zh-CN"/>
        </w:rPr>
        <w:t xml:space="preserve"> norm jakości zostaje skierowany do silosu operacyjnego 166, a następnie do silosu 162, z którego trafia do obiektu 110, gdzie jest przesiewany na linii do produkcji warstwy środkowej płyty MS. W wyniku przesiewania powstają odpady pyłów drewnopochodnych, które gromadzone są w silosie 167. </w:t>
      </w:r>
    </w:p>
    <w:p w14:paraId="657AFA4B" w14:textId="77777777" w:rsidR="005655C9" w:rsidRDefault="005655C9" w:rsidP="005655C9">
      <w:pPr>
        <w:spacing w:after="0" w:line="257" w:lineRule="auto"/>
        <w:jc w:val="both"/>
        <w:rPr>
          <w:rFonts w:ascii="Arial" w:eastAsia="Arial, Arial" w:hAnsi="Arial" w:cs="Arial"/>
          <w:kern w:val="3"/>
          <w:sz w:val="24"/>
          <w:szCs w:val="24"/>
          <w:lang w:eastAsia="zh-CN"/>
        </w:rPr>
      </w:pPr>
      <w:r w:rsidRPr="005655C9">
        <w:rPr>
          <w:rFonts w:ascii="Arial" w:eastAsia="Arial, Arial" w:hAnsi="Arial" w:cs="Arial"/>
          <w:kern w:val="3"/>
          <w:sz w:val="24"/>
          <w:szCs w:val="24"/>
          <w:lang w:eastAsia="zh-CN"/>
        </w:rPr>
        <w:t xml:space="preserve">Kobierzec spełniający wszystkie wymagania jakościowe kierowany jest do prasy, gdzie jest ogrzewany systemem oleju termalnego. Pod wpływem wysokiego ciśnienia </w:t>
      </w:r>
      <w:r>
        <w:rPr>
          <w:rFonts w:ascii="Arial" w:eastAsia="Arial, Arial" w:hAnsi="Arial" w:cs="Arial"/>
          <w:kern w:val="3"/>
          <w:sz w:val="24"/>
          <w:szCs w:val="24"/>
          <w:lang w:eastAsia="zh-CN"/>
        </w:rPr>
        <w:br/>
      </w:r>
      <w:r w:rsidRPr="005655C9">
        <w:rPr>
          <w:rFonts w:ascii="Arial" w:eastAsia="Arial, Arial" w:hAnsi="Arial" w:cs="Arial"/>
          <w:kern w:val="3"/>
          <w:sz w:val="24"/>
          <w:szCs w:val="24"/>
          <w:lang w:eastAsia="zh-CN"/>
        </w:rPr>
        <w:t>i temperatury formowana jest wstęga surowej płyty. Po osiągnięciu grubości docelowej, pod koniec prasy ciśnienie docisku jest powoli redukowane. Po całkowitym utwardzeniu płyta wiórowa jest usuwana z prasy.</w:t>
      </w:r>
    </w:p>
    <w:p w14:paraId="04EA7C34" w14:textId="77777777" w:rsidR="005655C9" w:rsidRDefault="005655C9" w:rsidP="005655C9">
      <w:pPr>
        <w:spacing w:after="0" w:line="257" w:lineRule="auto"/>
        <w:jc w:val="both"/>
        <w:rPr>
          <w:rFonts w:ascii="Arial" w:eastAsia="Arial, Arial" w:hAnsi="Arial" w:cs="Arial"/>
          <w:kern w:val="3"/>
          <w:sz w:val="24"/>
          <w:szCs w:val="24"/>
          <w:lang w:eastAsia="zh-CN"/>
        </w:rPr>
      </w:pPr>
    </w:p>
    <w:p w14:paraId="71E90FF9" w14:textId="0F1867EE" w:rsidR="00542BF1" w:rsidRPr="005655C9" w:rsidRDefault="00542BF1" w:rsidP="005655C9">
      <w:pPr>
        <w:spacing w:after="0" w:line="257" w:lineRule="auto"/>
        <w:jc w:val="both"/>
        <w:rPr>
          <w:rFonts w:ascii="Arial" w:eastAsia="Arial, Arial" w:hAnsi="Arial" w:cs="Arial"/>
          <w:kern w:val="3"/>
          <w:sz w:val="24"/>
          <w:szCs w:val="24"/>
          <w:lang w:eastAsia="zh-CN"/>
        </w:rPr>
      </w:pPr>
      <w:r w:rsidRPr="00415E79">
        <w:rPr>
          <w:rFonts w:ascii="Arial" w:hAnsi="Arial" w:cs="Arial"/>
          <w:b/>
          <w:bCs/>
          <w:sz w:val="24"/>
          <w:szCs w:val="24"/>
          <w:u w:val="single"/>
        </w:rPr>
        <w:t xml:space="preserve">Chłodzenie, wykańczanie </w:t>
      </w:r>
      <w:r w:rsidRPr="00E16025">
        <w:rPr>
          <w:rFonts w:ascii="Arial" w:hAnsi="Arial" w:cs="Arial"/>
          <w:sz w:val="24"/>
          <w:szCs w:val="24"/>
        </w:rPr>
        <w:t>(obiekt 112)</w:t>
      </w:r>
      <w:r w:rsidRPr="00E16025">
        <w:rPr>
          <w:rFonts w:ascii="Arial" w:hAnsi="Arial" w:cs="Arial"/>
          <w:sz w:val="24"/>
          <w:szCs w:val="24"/>
          <w:u w:val="single"/>
        </w:rPr>
        <w:t xml:space="preserve"> </w:t>
      </w:r>
    </w:p>
    <w:p w14:paraId="7B75E0B1" w14:textId="1EF13665" w:rsidR="00174EF4" w:rsidRPr="00216D3F" w:rsidRDefault="00542BF1" w:rsidP="0078064E">
      <w:pPr>
        <w:jc w:val="both"/>
        <w:rPr>
          <w:rFonts w:ascii="Arial" w:hAnsi="Arial" w:cs="Arial"/>
          <w:sz w:val="24"/>
          <w:szCs w:val="24"/>
        </w:rPr>
      </w:pPr>
      <w:r w:rsidRPr="00CB5C69">
        <w:rPr>
          <w:rFonts w:ascii="Arial" w:hAnsi="Arial" w:cs="Arial"/>
          <w:sz w:val="24"/>
          <w:szCs w:val="24"/>
        </w:rPr>
        <w:t>Po usunięciu płyty z prasy (obiekt 111) kierowan</w:t>
      </w:r>
      <w:r w:rsidR="00CB5C69">
        <w:rPr>
          <w:rFonts w:ascii="Arial" w:hAnsi="Arial" w:cs="Arial"/>
          <w:sz w:val="24"/>
          <w:szCs w:val="24"/>
        </w:rPr>
        <w:t>a</w:t>
      </w:r>
      <w:r w:rsidRPr="00CB5C69">
        <w:rPr>
          <w:rFonts w:ascii="Arial" w:hAnsi="Arial" w:cs="Arial"/>
          <w:sz w:val="24"/>
          <w:szCs w:val="24"/>
        </w:rPr>
        <w:t xml:space="preserve"> </w:t>
      </w:r>
      <w:r w:rsidR="00CB5C69">
        <w:rPr>
          <w:rFonts w:ascii="Arial" w:hAnsi="Arial" w:cs="Arial"/>
          <w:sz w:val="24"/>
          <w:szCs w:val="24"/>
        </w:rPr>
        <w:t>jest</w:t>
      </w:r>
      <w:r w:rsidRPr="00CB5C69">
        <w:rPr>
          <w:rFonts w:ascii="Arial" w:hAnsi="Arial" w:cs="Arial"/>
          <w:sz w:val="24"/>
          <w:szCs w:val="24"/>
        </w:rPr>
        <w:t xml:space="preserve"> ona do obiektu 112, gdzie na piłach przycinan</w:t>
      </w:r>
      <w:r w:rsidR="00D74E51">
        <w:rPr>
          <w:rFonts w:ascii="Arial" w:hAnsi="Arial" w:cs="Arial"/>
          <w:sz w:val="24"/>
          <w:szCs w:val="24"/>
        </w:rPr>
        <w:t>a</w:t>
      </w:r>
      <w:r w:rsidRPr="00CB5C69">
        <w:rPr>
          <w:rFonts w:ascii="Arial" w:hAnsi="Arial" w:cs="Arial"/>
          <w:sz w:val="24"/>
          <w:szCs w:val="24"/>
        </w:rPr>
        <w:t xml:space="preserve"> </w:t>
      </w:r>
      <w:r w:rsidR="00D74E51">
        <w:rPr>
          <w:rFonts w:ascii="Arial" w:hAnsi="Arial" w:cs="Arial"/>
          <w:sz w:val="24"/>
          <w:szCs w:val="24"/>
        </w:rPr>
        <w:t>jest</w:t>
      </w:r>
      <w:r w:rsidRPr="00CB5C69">
        <w:rPr>
          <w:rFonts w:ascii="Arial" w:hAnsi="Arial" w:cs="Arial"/>
          <w:sz w:val="24"/>
          <w:szCs w:val="24"/>
        </w:rPr>
        <w:t xml:space="preserve"> do odpowiednich</w:t>
      </w:r>
      <w:r w:rsidR="00C07CD1" w:rsidRPr="00CB5C69">
        <w:rPr>
          <w:rFonts w:ascii="Arial" w:hAnsi="Arial" w:cs="Arial"/>
          <w:sz w:val="24"/>
          <w:szCs w:val="24"/>
        </w:rPr>
        <w:t xml:space="preserve"> formatów. Następnie płyty przechodz</w:t>
      </w:r>
      <w:r w:rsidR="00D74E51">
        <w:rPr>
          <w:rFonts w:ascii="Arial" w:hAnsi="Arial" w:cs="Arial"/>
          <w:sz w:val="24"/>
          <w:szCs w:val="24"/>
        </w:rPr>
        <w:t>ą</w:t>
      </w:r>
      <w:r w:rsidR="00C07CD1" w:rsidRPr="00CB5C69">
        <w:rPr>
          <w:rFonts w:ascii="Arial" w:hAnsi="Arial" w:cs="Arial"/>
          <w:sz w:val="24"/>
          <w:szCs w:val="24"/>
        </w:rPr>
        <w:t xml:space="preserve"> przez system pomiaru grubości oraz jakości i kierowane </w:t>
      </w:r>
      <w:r w:rsidR="00D74E51">
        <w:rPr>
          <w:rFonts w:ascii="Arial" w:hAnsi="Arial" w:cs="Arial"/>
          <w:sz w:val="24"/>
          <w:szCs w:val="24"/>
        </w:rPr>
        <w:t>są</w:t>
      </w:r>
      <w:r w:rsidR="00C07CD1" w:rsidRPr="00CB5C69">
        <w:rPr>
          <w:rFonts w:ascii="Arial" w:hAnsi="Arial" w:cs="Arial"/>
          <w:sz w:val="24"/>
          <w:szCs w:val="24"/>
        </w:rPr>
        <w:t xml:space="preserve"> do schładzarek gwiazdowych. Po schłodzeniu płyty kierowane </w:t>
      </w:r>
      <w:r w:rsidR="00D74E51">
        <w:rPr>
          <w:rFonts w:ascii="Arial" w:hAnsi="Arial" w:cs="Arial"/>
          <w:sz w:val="24"/>
          <w:szCs w:val="24"/>
        </w:rPr>
        <w:t>są</w:t>
      </w:r>
      <w:r w:rsidR="00C07CD1" w:rsidRPr="00CB5C69">
        <w:rPr>
          <w:rFonts w:ascii="Arial" w:hAnsi="Arial" w:cs="Arial"/>
          <w:sz w:val="24"/>
          <w:szCs w:val="24"/>
        </w:rPr>
        <w:t xml:space="preserve"> do szlifowania. Pył powstający w procesie szlifowania płyt transportowany </w:t>
      </w:r>
      <w:r w:rsidR="00CB5C69">
        <w:rPr>
          <w:rFonts w:ascii="Arial" w:hAnsi="Arial" w:cs="Arial"/>
          <w:sz w:val="24"/>
          <w:szCs w:val="24"/>
        </w:rPr>
        <w:t>będzie</w:t>
      </w:r>
      <w:r w:rsidR="00C07CD1" w:rsidRPr="00CB5C69">
        <w:rPr>
          <w:rFonts w:ascii="Arial" w:hAnsi="Arial" w:cs="Arial"/>
          <w:sz w:val="24"/>
          <w:szCs w:val="24"/>
        </w:rPr>
        <w:t xml:space="preserve"> pneumatycznie do silosu nr 168.</w:t>
      </w:r>
      <w:r w:rsidR="00A708DB" w:rsidRPr="00CB5C69">
        <w:rPr>
          <w:rFonts w:ascii="Arial" w:hAnsi="Arial" w:cs="Arial"/>
          <w:color w:val="FF0000"/>
          <w:sz w:val="24"/>
          <w:szCs w:val="24"/>
        </w:rPr>
        <w:t xml:space="preserve"> </w:t>
      </w:r>
      <w:r w:rsidR="002E5941" w:rsidRPr="002E5941">
        <w:rPr>
          <w:rFonts w:ascii="Arial" w:hAnsi="Arial" w:cs="Arial"/>
          <w:sz w:val="24"/>
          <w:szCs w:val="24"/>
        </w:rPr>
        <w:t>Odrzuty płyt niespełniające norm jakości są zawracane do</w:t>
      </w:r>
      <w:r w:rsidR="00703450">
        <w:rPr>
          <w:rFonts w:ascii="Arial" w:hAnsi="Arial" w:cs="Arial"/>
          <w:sz w:val="24"/>
          <w:szCs w:val="24"/>
        </w:rPr>
        <w:t xml:space="preserve"> produkcji</w:t>
      </w:r>
      <w:r w:rsidR="002E5941" w:rsidRPr="002E5941">
        <w:rPr>
          <w:rFonts w:ascii="Arial" w:hAnsi="Arial" w:cs="Arial"/>
          <w:sz w:val="24"/>
          <w:szCs w:val="24"/>
        </w:rPr>
        <w:t>.</w:t>
      </w:r>
    </w:p>
    <w:p w14:paraId="15A483EC" w14:textId="026918AE" w:rsidR="0078064E" w:rsidRPr="007D269A" w:rsidRDefault="0078064E" w:rsidP="00F92BEE">
      <w:pPr>
        <w:pStyle w:val="Akapitzlist"/>
        <w:widowControl w:val="0"/>
        <w:numPr>
          <w:ilvl w:val="0"/>
          <w:numId w:val="139"/>
        </w:numPr>
        <w:jc w:val="both"/>
        <w:rPr>
          <w:rFonts w:ascii="Arial" w:hAnsi="Arial" w:cs="Arial"/>
        </w:rPr>
      </w:pPr>
      <w:r w:rsidRPr="007D269A">
        <w:rPr>
          <w:rFonts w:ascii="Arial" w:hAnsi="Arial" w:cs="Arial"/>
          <w:b/>
        </w:rPr>
        <w:t>Magazynowanie surowych płyt wiórowych</w:t>
      </w:r>
      <w:r w:rsidRPr="007D269A">
        <w:rPr>
          <w:rFonts w:ascii="Arial" w:hAnsi="Arial" w:cs="Arial"/>
        </w:rPr>
        <w:t xml:space="preserve"> </w:t>
      </w:r>
    </w:p>
    <w:p w14:paraId="14E480F0" w14:textId="77777777" w:rsidR="0001311A" w:rsidRDefault="0001311A" w:rsidP="0001311A">
      <w:pPr>
        <w:widowControl w:val="0"/>
        <w:suppressAutoHyphens/>
        <w:ind w:left="567"/>
        <w:jc w:val="both"/>
        <w:rPr>
          <w:rFonts w:ascii="Arial" w:hAnsi="Arial" w:cs="Arial"/>
        </w:rPr>
      </w:pPr>
    </w:p>
    <w:p w14:paraId="1D03438C" w14:textId="77777777" w:rsidR="0001311A" w:rsidRPr="0001311A" w:rsidRDefault="0001311A" w:rsidP="0001311A">
      <w:pPr>
        <w:pStyle w:val="Default"/>
        <w:rPr>
          <w:rFonts w:ascii="Arial" w:hAnsi="Arial" w:cs="Arial"/>
          <w:b/>
          <w:bCs/>
        </w:rPr>
      </w:pPr>
      <w:r w:rsidRPr="0001311A">
        <w:rPr>
          <w:rFonts w:ascii="Arial" w:hAnsi="Arial" w:cs="Arial"/>
          <w:b/>
          <w:bCs/>
          <w:u w:val="single"/>
        </w:rPr>
        <w:t>Magazyn z suwnicą</w:t>
      </w:r>
      <w:r w:rsidRPr="006D1807">
        <w:rPr>
          <w:rFonts w:ascii="Arial" w:hAnsi="Arial" w:cs="Arial"/>
          <w:b/>
          <w:bCs/>
        </w:rPr>
        <w:t xml:space="preserve"> </w:t>
      </w:r>
      <w:r w:rsidRPr="00E16025">
        <w:rPr>
          <w:rFonts w:ascii="Arial" w:hAnsi="Arial" w:cs="Arial"/>
        </w:rPr>
        <w:t>(obiekt 113)</w:t>
      </w:r>
    </w:p>
    <w:p w14:paraId="24EE11DF" w14:textId="77777777" w:rsidR="0001311A" w:rsidRDefault="0001311A" w:rsidP="0001311A">
      <w:pPr>
        <w:pStyle w:val="Default"/>
        <w:rPr>
          <w:rFonts w:ascii="Arial" w:hAnsi="Arial" w:cs="Arial"/>
        </w:rPr>
      </w:pPr>
    </w:p>
    <w:p w14:paraId="18987935" w14:textId="60BCE3AC" w:rsidR="0001311A" w:rsidRDefault="0001311A" w:rsidP="0001311A">
      <w:pPr>
        <w:pStyle w:val="Default"/>
        <w:jc w:val="both"/>
        <w:rPr>
          <w:rFonts w:ascii="Arial" w:hAnsi="Arial" w:cs="Arial"/>
        </w:rPr>
      </w:pPr>
      <w:r w:rsidRPr="0001311A">
        <w:rPr>
          <w:rFonts w:ascii="Arial" w:hAnsi="Arial" w:cs="Arial"/>
        </w:rPr>
        <w:t xml:space="preserve">Po zakończeniu procesu produkcji, surowe płyty </w:t>
      </w:r>
      <w:r w:rsidR="00AB78B3">
        <w:rPr>
          <w:rFonts w:ascii="Arial" w:hAnsi="Arial" w:cs="Arial"/>
        </w:rPr>
        <w:t xml:space="preserve">będą </w:t>
      </w:r>
      <w:r w:rsidR="00AB78B3" w:rsidRPr="008636CE">
        <w:rPr>
          <w:rFonts w:ascii="Arial" w:hAnsi="Arial" w:cs="Arial"/>
          <w:color w:val="auto"/>
        </w:rPr>
        <w:t>układane</w:t>
      </w:r>
      <w:r w:rsidRPr="008636CE">
        <w:rPr>
          <w:rFonts w:ascii="Arial" w:hAnsi="Arial" w:cs="Arial"/>
          <w:color w:val="auto"/>
        </w:rPr>
        <w:t xml:space="preserve"> piętrow</w:t>
      </w:r>
      <w:r w:rsidR="00AB78B3" w:rsidRPr="008636CE">
        <w:rPr>
          <w:rFonts w:ascii="Arial" w:hAnsi="Arial" w:cs="Arial"/>
          <w:color w:val="auto"/>
        </w:rPr>
        <w:t>o</w:t>
      </w:r>
      <w:r w:rsidRPr="008636CE">
        <w:rPr>
          <w:rFonts w:ascii="Arial" w:hAnsi="Arial" w:cs="Arial"/>
          <w:color w:val="auto"/>
        </w:rPr>
        <w:t xml:space="preserve"> </w:t>
      </w:r>
      <w:r w:rsidRPr="0001311A">
        <w:rPr>
          <w:rFonts w:ascii="Arial" w:hAnsi="Arial" w:cs="Arial"/>
        </w:rPr>
        <w:t xml:space="preserve">w pakiety </w:t>
      </w:r>
      <w:r w:rsidR="00AB78B3">
        <w:rPr>
          <w:rFonts w:ascii="Arial" w:hAnsi="Arial" w:cs="Arial"/>
        </w:rPr>
        <w:br/>
      </w:r>
      <w:r w:rsidRPr="0001311A">
        <w:rPr>
          <w:rFonts w:ascii="Arial" w:hAnsi="Arial" w:cs="Arial"/>
        </w:rPr>
        <w:t xml:space="preserve">w zależności od wymaganej ilości i przekazywane przez urządzenia transportujące do magazynu surowych płyt wiórowych w obiekcie 113. Jest to w pełni zautomatyzowany magazyn wielkopowierzchniowy. </w:t>
      </w:r>
    </w:p>
    <w:p w14:paraId="6B23368E" w14:textId="77777777" w:rsidR="0001311A" w:rsidRPr="00AB78B3" w:rsidRDefault="0001311A" w:rsidP="0001311A">
      <w:pPr>
        <w:pStyle w:val="Default"/>
        <w:rPr>
          <w:rFonts w:ascii="Arial" w:hAnsi="Arial" w:cs="Arial"/>
          <w:sz w:val="28"/>
          <w:szCs w:val="28"/>
        </w:rPr>
      </w:pPr>
    </w:p>
    <w:p w14:paraId="4E49CD5B" w14:textId="77777777" w:rsidR="0001311A" w:rsidRPr="00AB78B3" w:rsidRDefault="0001311A" w:rsidP="0001311A">
      <w:pPr>
        <w:jc w:val="both"/>
        <w:rPr>
          <w:rFonts w:ascii="Arial" w:hAnsi="Arial" w:cs="Arial"/>
          <w:b/>
          <w:bCs/>
          <w:sz w:val="24"/>
          <w:szCs w:val="24"/>
          <w:u w:val="single"/>
        </w:rPr>
      </w:pPr>
      <w:r w:rsidRPr="00AB78B3">
        <w:rPr>
          <w:rFonts w:ascii="Arial" w:hAnsi="Arial" w:cs="Arial"/>
          <w:b/>
          <w:bCs/>
          <w:sz w:val="24"/>
          <w:szCs w:val="24"/>
          <w:u w:val="single"/>
        </w:rPr>
        <w:t>Magazyn wysokiego składowania</w:t>
      </w:r>
      <w:r w:rsidRPr="006D1807">
        <w:rPr>
          <w:rFonts w:ascii="Arial" w:hAnsi="Arial" w:cs="Arial"/>
          <w:sz w:val="24"/>
          <w:szCs w:val="24"/>
        </w:rPr>
        <w:t xml:space="preserve"> </w:t>
      </w:r>
      <w:r w:rsidRPr="00E16025">
        <w:rPr>
          <w:rFonts w:ascii="Arial" w:hAnsi="Arial" w:cs="Arial"/>
          <w:sz w:val="24"/>
          <w:szCs w:val="24"/>
        </w:rPr>
        <w:t>(obiekt 114)</w:t>
      </w:r>
    </w:p>
    <w:p w14:paraId="728FAFB6" w14:textId="26C09177" w:rsidR="007D269A" w:rsidRPr="007D269A" w:rsidRDefault="0001311A" w:rsidP="0078064E">
      <w:pPr>
        <w:jc w:val="both"/>
        <w:rPr>
          <w:rFonts w:ascii="Arial" w:hAnsi="Arial" w:cs="Arial"/>
          <w:sz w:val="24"/>
          <w:szCs w:val="24"/>
        </w:rPr>
      </w:pPr>
      <w:bookmarkStart w:id="16" w:name="_Hlk203737426"/>
      <w:r w:rsidRPr="00E344AC">
        <w:rPr>
          <w:rFonts w:ascii="Arial" w:hAnsi="Arial" w:cs="Arial"/>
          <w:sz w:val="24"/>
          <w:szCs w:val="24"/>
        </w:rPr>
        <w:t xml:space="preserve">Jest to </w:t>
      </w:r>
      <w:r w:rsidR="00D52D87" w:rsidRPr="00E344AC">
        <w:rPr>
          <w:rFonts w:ascii="Arial" w:hAnsi="Arial" w:cs="Arial"/>
          <w:sz w:val="24"/>
          <w:szCs w:val="24"/>
        </w:rPr>
        <w:t>obiekt wyposażony w regały</w:t>
      </w:r>
      <w:r w:rsidR="00955750" w:rsidRPr="00E344AC">
        <w:rPr>
          <w:rFonts w:ascii="Arial" w:hAnsi="Arial" w:cs="Arial"/>
          <w:sz w:val="24"/>
          <w:szCs w:val="24"/>
        </w:rPr>
        <w:t xml:space="preserve"> oraz </w:t>
      </w:r>
      <w:r w:rsidRPr="00E344AC">
        <w:rPr>
          <w:rFonts w:ascii="Arial" w:hAnsi="Arial" w:cs="Arial"/>
          <w:sz w:val="24"/>
          <w:szCs w:val="24"/>
        </w:rPr>
        <w:t>w pełni zautomatyzowany, wspomagany komputerowo system wysokiego składowani</w:t>
      </w:r>
      <w:r w:rsidR="00955750" w:rsidRPr="00E344AC">
        <w:rPr>
          <w:rFonts w:ascii="Arial" w:hAnsi="Arial" w:cs="Arial"/>
          <w:sz w:val="24"/>
          <w:szCs w:val="24"/>
        </w:rPr>
        <w:t>a</w:t>
      </w:r>
      <w:r w:rsidR="002E5941" w:rsidRPr="00E344AC">
        <w:rPr>
          <w:rFonts w:ascii="Arial" w:hAnsi="Arial" w:cs="Arial"/>
          <w:sz w:val="24"/>
          <w:szCs w:val="24"/>
        </w:rPr>
        <w:t xml:space="preserve"> </w:t>
      </w:r>
      <w:r w:rsidR="00703450" w:rsidRPr="00E344AC">
        <w:rPr>
          <w:rFonts w:ascii="Arial" w:hAnsi="Arial" w:cs="Arial"/>
          <w:sz w:val="24"/>
          <w:szCs w:val="24"/>
        </w:rPr>
        <w:t>płyt wiórowych</w:t>
      </w:r>
      <w:r w:rsidRPr="00E344AC">
        <w:rPr>
          <w:rFonts w:ascii="Arial" w:hAnsi="Arial" w:cs="Arial"/>
          <w:sz w:val="24"/>
          <w:szCs w:val="24"/>
        </w:rPr>
        <w:t>.</w:t>
      </w:r>
      <w:bookmarkEnd w:id="16"/>
    </w:p>
    <w:p w14:paraId="50561228" w14:textId="77777777" w:rsidR="0078064E" w:rsidRPr="00AB78B3" w:rsidRDefault="0078064E" w:rsidP="00F92BEE">
      <w:pPr>
        <w:pStyle w:val="Akapitzlist"/>
        <w:widowControl w:val="0"/>
        <w:numPr>
          <w:ilvl w:val="0"/>
          <w:numId w:val="139"/>
        </w:numPr>
        <w:jc w:val="both"/>
        <w:rPr>
          <w:rFonts w:ascii="Arial" w:hAnsi="Arial" w:cs="Arial"/>
        </w:rPr>
      </w:pPr>
      <w:r w:rsidRPr="007D269A">
        <w:rPr>
          <w:rFonts w:ascii="Arial" w:hAnsi="Arial" w:cs="Arial"/>
          <w:b/>
        </w:rPr>
        <w:lastRenderedPageBreak/>
        <w:t>Impregnacja papieru</w:t>
      </w:r>
      <w:r w:rsidRPr="00E16025">
        <w:rPr>
          <w:rFonts w:ascii="Arial" w:hAnsi="Arial" w:cs="Arial"/>
        </w:rPr>
        <w:t xml:space="preserve"> (obiekt 115) </w:t>
      </w:r>
    </w:p>
    <w:p w14:paraId="149ECDCC" w14:textId="77777777" w:rsidR="0001311A" w:rsidRPr="00AB78B3" w:rsidRDefault="0001311A" w:rsidP="0078064E">
      <w:pPr>
        <w:jc w:val="both"/>
        <w:rPr>
          <w:rFonts w:ascii="Arial" w:hAnsi="Arial" w:cs="Arial"/>
          <w:sz w:val="24"/>
          <w:szCs w:val="24"/>
        </w:rPr>
      </w:pPr>
    </w:p>
    <w:p w14:paraId="470A5333" w14:textId="0096ABEC" w:rsidR="0001311A" w:rsidRPr="00E344AC" w:rsidRDefault="0001311A" w:rsidP="00E344AC">
      <w:pPr>
        <w:spacing w:after="0" w:line="257" w:lineRule="auto"/>
        <w:jc w:val="both"/>
        <w:rPr>
          <w:rFonts w:ascii="Arial" w:hAnsi="Arial" w:cs="Arial"/>
          <w:sz w:val="32"/>
          <w:szCs w:val="32"/>
        </w:rPr>
      </w:pPr>
      <w:r w:rsidRPr="00AB78B3">
        <w:rPr>
          <w:rFonts w:ascii="Arial" w:hAnsi="Arial" w:cs="Arial"/>
          <w:sz w:val="24"/>
          <w:szCs w:val="24"/>
        </w:rPr>
        <w:t>W obiekcie 115 znajdować się będzie magazyn papieru surowego oraz dw</w:t>
      </w:r>
      <w:r w:rsidR="00955750">
        <w:rPr>
          <w:rFonts w:ascii="Arial" w:hAnsi="Arial" w:cs="Arial"/>
          <w:sz w:val="24"/>
          <w:szCs w:val="24"/>
        </w:rPr>
        <w:t>ie</w:t>
      </w:r>
      <w:r w:rsidRPr="00AB78B3">
        <w:rPr>
          <w:rFonts w:ascii="Arial" w:hAnsi="Arial" w:cs="Arial"/>
          <w:sz w:val="24"/>
          <w:szCs w:val="24"/>
        </w:rPr>
        <w:t xml:space="preserve"> lini</w:t>
      </w:r>
      <w:r w:rsidR="00955750">
        <w:rPr>
          <w:rFonts w:ascii="Arial" w:hAnsi="Arial" w:cs="Arial"/>
          <w:sz w:val="24"/>
          <w:szCs w:val="24"/>
        </w:rPr>
        <w:t xml:space="preserve">e </w:t>
      </w:r>
      <w:r w:rsidRPr="00AB78B3">
        <w:rPr>
          <w:rFonts w:ascii="Arial" w:hAnsi="Arial" w:cs="Arial"/>
          <w:sz w:val="24"/>
          <w:szCs w:val="24"/>
        </w:rPr>
        <w:t>uszlachetniania żywicami papieru dekoracyjnego oraz papieru surowego, wykorzystywan</w:t>
      </w:r>
      <w:r w:rsidR="00955750">
        <w:rPr>
          <w:rFonts w:ascii="Arial" w:hAnsi="Arial" w:cs="Arial"/>
          <w:sz w:val="24"/>
          <w:szCs w:val="24"/>
        </w:rPr>
        <w:t>ego</w:t>
      </w:r>
      <w:r w:rsidRPr="00AB78B3">
        <w:rPr>
          <w:rFonts w:ascii="Arial" w:hAnsi="Arial" w:cs="Arial"/>
          <w:sz w:val="24"/>
          <w:szCs w:val="24"/>
        </w:rPr>
        <w:t xml:space="preserve"> do laminowania płyt wiórowych. W urządzeniach do impregnacji, papier będzie nasączany żywicami w wannach, a następnie suszony w suszarkach papieru. </w:t>
      </w:r>
      <w:r w:rsidR="00E344AC" w:rsidRPr="00E344AC">
        <w:rPr>
          <w:rFonts w:ascii="Arial" w:hAnsi="Arial" w:cs="Arial"/>
          <w:sz w:val="24"/>
          <w:szCs w:val="24"/>
        </w:rPr>
        <w:t>Do jednej linii będzie kierowane gorące powietrze ogrzewane systemem oleju termalnego</w:t>
      </w:r>
      <w:r w:rsidR="00E344AC">
        <w:rPr>
          <w:rFonts w:ascii="Arial" w:hAnsi="Arial" w:cs="Arial"/>
          <w:sz w:val="24"/>
          <w:szCs w:val="24"/>
        </w:rPr>
        <w:t xml:space="preserve">. </w:t>
      </w:r>
      <w:r w:rsidR="00E344AC" w:rsidRPr="00E344AC">
        <w:rPr>
          <w:rFonts w:ascii="Arial" w:hAnsi="Arial" w:cs="Arial"/>
          <w:sz w:val="24"/>
          <w:szCs w:val="24"/>
        </w:rPr>
        <w:t>Olej termalny jest nośnikiem ciepła odzyskiwanego z HGG lub kotła wspomagającego 13,9 MW.</w:t>
      </w:r>
      <w:r w:rsidR="00E344AC">
        <w:rPr>
          <w:rFonts w:ascii="Arial" w:hAnsi="Arial" w:cs="Arial"/>
          <w:sz w:val="32"/>
          <w:szCs w:val="32"/>
        </w:rPr>
        <w:t xml:space="preserve"> </w:t>
      </w:r>
      <w:r w:rsidRPr="00AB78B3">
        <w:rPr>
          <w:rFonts w:ascii="Arial" w:hAnsi="Arial" w:cs="Arial"/>
          <w:sz w:val="24"/>
          <w:szCs w:val="24"/>
        </w:rPr>
        <w:t xml:space="preserve">Na drugiej linii suszenie papieru będzie się odbywać </w:t>
      </w:r>
      <w:r w:rsidR="00D57AB5">
        <w:rPr>
          <w:rFonts w:ascii="Arial" w:hAnsi="Arial" w:cs="Arial"/>
          <w:sz w:val="24"/>
          <w:szCs w:val="24"/>
        </w:rPr>
        <w:br/>
      </w:r>
      <w:r w:rsidRPr="00AB78B3">
        <w:rPr>
          <w:rFonts w:ascii="Arial" w:hAnsi="Arial" w:cs="Arial"/>
          <w:sz w:val="24"/>
          <w:szCs w:val="24"/>
        </w:rPr>
        <w:t>w suszarkach, do których będą dostarczane gorące gazy powstałe w wyniku spalania gazu ziemnego w palniku gazowym</w:t>
      </w:r>
      <w:r w:rsidR="00902BE6" w:rsidRPr="00AB78B3">
        <w:rPr>
          <w:rFonts w:ascii="Arial" w:hAnsi="Arial" w:cs="Arial"/>
          <w:sz w:val="24"/>
          <w:szCs w:val="24"/>
        </w:rPr>
        <w:t xml:space="preserve"> </w:t>
      </w:r>
      <w:r w:rsidRPr="00AB78B3">
        <w:rPr>
          <w:rFonts w:ascii="Arial" w:hAnsi="Arial" w:cs="Arial"/>
          <w:sz w:val="24"/>
          <w:szCs w:val="24"/>
        </w:rPr>
        <w:t>o mocy 4,3 MW (palnik gazowy w suszarni papieru impregnowanego będzie działał na zasadzie bezpośredniego suszenia spalinami).</w:t>
      </w:r>
    </w:p>
    <w:p w14:paraId="6073B289" w14:textId="2F4E2E57" w:rsidR="00E344AC" w:rsidRDefault="00E344AC" w:rsidP="00E344AC">
      <w:pPr>
        <w:spacing w:after="0" w:line="257" w:lineRule="auto"/>
        <w:jc w:val="both"/>
        <w:rPr>
          <w:rFonts w:ascii="Arial" w:hAnsi="Arial" w:cs="Arial"/>
          <w:sz w:val="24"/>
          <w:szCs w:val="24"/>
        </w:rPr>
      </w:pPr>
      <w:bookmarkStart w:id="17" w:name="_Hlk175217933"/>
      <w:r w:rsidRPr="00E344AC">
        <w:rPr>
          <w:rFonts w:ascii="Arial" w:hAnsi="Arial" w:cs="Arial"/>
          <w:sz w:val="24"/>
          <w:szCs w:val="24"/>
        </w:rPr>
        <w:t xml:space="preserve">Linie uszlachetniania papieru wykorzystywać będą żywice na bazie wody, utwardzacze oraz dodatki. Obszar magazynowania tych materiałów będzie miał konstrukcje szczelnej wanny ociekowej. Ze zbiorników magazynujących materiały będą pompowane rurociągami do urządzeń dozujących. Zbiorniki na preparaty chemiczne zbudowane są z materiałów odpornych na daną substancję. Gotowe arkusze papieru dekoracyjnego transportowane będą do wydzielonej przestrzeni magazynowej. Celem zapewnienia pierwotnej redukcji emisji zanieczyszczeń </w:t>
      </w:r>
      <w:r w:rsidR="00D57AB5">
        <w:rPr>
          <w:rFonts w:ascii="Arial" w:hAnsi="Arial" w:cs="Arial"/>
          <w:sz w:val="24"/>
          <w:szCs w:val="24"/>
        </w:rPr>
        <w:br/>
      </w:r>
      <w:r w:rsidRPr="00E344AC">
        <w:rPr>
          <w:rFonts w:ascii="Arial" w:hAnsi="Arial" w:cs="Arial"/>
          <w:sz w:val="24"/>
          <w:szCs w:val="24"/>
        </w:rPr>
        <w:t xml:space="preserve">z suszarni papieru, stosowane będą żywice o niskiej zawartości formaldehydu. Gazy odlotowe z procesu impregnowania i suszenia papieru przed odprowadzeniem do powietrza atmosferycznego oczyszczane będą w </w:t>
      </w:r>
      <w:proofErr w:type="spellStart"/>
      <w:r w:rsidRPr="00E344AC">
        <w:rPr>
          <w:rFonts w:ascii="Arial" w:hAnsi="Arial" w:cs="Arial"/>
          <w:sz w:val="24"/>
          <w:szCs w:val="24"/>
        </w:rPr>
        <w:t>bioskruberze</w:t>
      </w:r>
      <w:proofErr w:type="spellEnd"/>
      <w:r w:rsidRPr="00E344AC">
        <w:rPr>
          <w:rFonts w:ascii="Arial" w:hAnsi="Arial" w:cs="Arial"/>
          <w:sz w:val="24"/>
          <w:szCs w:val="24"/>
        </w:rPr>
        <w:t xml:space="preserve">. </w:t>
      </w:r>
      <w:proofErr w:type="spellStart"/>
      <w:r w:rsidRPr="00E344AC">
        <w:rPr>
          <w:rFonts w:ascii="Arial" w:hAnsi="Arial" w:cs="Arial"/>
          <w:sz w:val="24"/>
          <w:szCs w:val="24"/>
        </w:rPr>
        <w:t>Bioskruber</w:t>
      </w:r>
      <w:proofErr w:type="spellEnd"/>
      <w:r w:rsidRPr="00E344AC">
        <w:rPr>
          <w:rFonts w:ascii="Arial" w:hAnsi="Arial" w:cs="Arial"/>
          <w:sz w:val="24"/>
          <w:szCs w:val="24"/>
        </w:rPr>
        <w:t xml:space="preserve"> będzie systematycznie kontrolowany i czyszczony przez specjalistyczne firmy.</w:t>
      </w:r>
    </w:p>
    <w:p w14:paraId="4890BC98" w14:textId="77777777" w:rsidR="00E344AC" w:rsidRPr="00E344AC" w:rsidRDefault="00E344AC" w:rsidP="00E344AC">
      <w:pPr>
        <w:spacing w:after="0" w:line="257" w:lineRule="auto"/>
        <w:jc w:val="both"/>
        <w:rPr>
          <w:rFonts w:ascii="Arial" w:hAnsi="Arial" w:cs="Arial"/>
          <w:sz w:val="24"/>
          <w:szCs w:val="24"/>
        </w:rPr>
      </w:pPr>
    </w:p>
    <w:p w14:paraId="585F28C4" w14:textId="5F026212" w:rsidR="0078064E" w:rsidRPr="00317C53" w:rsidRDefault="0078064E" w:rsidP="00F92BEE">
      <w:pPr>
        <w:pStyle w:val="Akapitzlist"/>
        <w:widowControl w:val="0"/>
        <w:numPr>
          <w:ilvl w:val="0"/>
          <w:numId w:val="139"/>
        </w:numPr>
        <w:jc w:val="both"/>
        <w:rPr>
          <w:rFonts w:ascii="Arial" w:hAnsi="Arial" w:cs="Arial"/>
          <w:b/>
          <w:bCs/>
        </w:rPr>
      </w:pPr>
      <w:r w:rsidRPr="007D269A">
        <w:rPr>
          <w:rFonts w:ascii="Arial" w:hAnsi="Arial" w:cs="Arial"/>
          <w:b/>
        </w:rPr>
        <w:t xml:space="preserve">Laminowanie – prasy </w:t>
      </w:r>
      <w:proofErr w:type="spellStart"/>
      <w:r w:rsidRPr="007D269A">
        <w:rPr>
          <w:rFonts w:ascii="Arial" w:hAnsi="Arial" w:cs="Arial"/>
          <w:b/>
        </w:rPr>
        <w:t>krótkotaktowe</w:t>
      </w:r>
      <w:proofErr w:type="spellEnd"/>
      <w:r w:rsidRPr="007D269A">
        <w:rPr>
          <w:rFonts w:ascii="Arial" w:hAnsi="Arial" w:cs="Arial"/>
          <w:b/>
        </w:rPr>
        <w:t xml:space="preserve"> </w:t>
      </w:r>
      <w:r w:rsidR="00FF1CA4" w:rsidRPr="007D269A">
        <w:rPr>
          <w:rFonts w:ascii="Arial" w:hAnsi="Arial" w:cs="Arial"/>
          <w:b/>
        </w:rPr>
        <w:t xml:space="preserve">KT, </w:t>
      </w:r>
      <w:bookmarkStart w:id="18" w:name="_Hlk175217830"/>
      <w:r w:rsidR="00FF1CA4" w:rsidRPr="007D269A">
        <w:rPr>
          <w:rFonts w:ascii="Arial" w:hAnsi="Arial" w:cs="Arial"/>
          <w:b/>
        </w:rPr>
        <w:t>laboratorium</w:t>
      </w:r>
      <w:r w:rsidR="00FF1CA4" w:rsidRPr="003F45F3">
        <w:rPr>
          <w:rFonts w:ascii="Arial" w:hAnsi="Arial" w:cs="Arial"/>
        </w:rPr>
        <w:t xml:space="preserve"> </w:t>
      </w:r>
      <w:r w:rsidRPr="00E16025">
        <w:rPr>
          <w:rFonts w:ascii="Arial" w:hAnsi="Arial" w:cs="Arial"/>
        </w:rPr>
        <w:t>(obiekt 118)</w:t>
      </w:r>
    </w:p>
    <w:bookmarkEnd w:id="17"/>
    <w:bookmarkEnd w:id="18"/>
    <w:p w14:paraId="1D5109C9" w14:textId="77777777" w:rsidR="00526674" w:rsidRDefault="00526674" w:rsidP="0078064E">
      <w:pPr>
        <w:jc w:val="both"/>
        <w:rPr>
          <w:rFonts w:ascii="Arial" w:hAnsi="Arial" w:cs="Arial"/>
        </w:rPr>
      </w:pPr>
    </w:p>
    <w:p w14:paraId="034412C3" w14:textId="77777777" w:rsidR="00E344AC" w:rsidRDefault="00FF1CA4" w:rsidP="0078064E">
      <w:pPr>
        <w:jc w:val="both"/>
        <w:rPr>
          <w:rFonts w:ascii="Arial" w:hAnsi="Arial" w:cs="Arial"/>
          <w:sz w:val="24"/>
          <w:szCs w:val="24"/>
        </w:rPr>
      </w:pPr>
      <w:r w:rsidRPr="00AB78B3">
        <w:rPr>
          <w:rFonts w:ascii="Arial" w:hAnsi="Arial" w:cs="Arial"/>
          <w:sz w:val="24"/>
          <w:szCs w:val="24"/>
        </w:rPr>
        <w:t xml:space="preserve">Płyty wiórowe zostaną pokryte papierem utwardzonym w procesie impregnacji, </w:t>
      </w:r>
      <w:r w:rsidR="00AB78B3">
        <w:rPr>
          <w:rFonts w:ascii="Arial" w:hAnsi="Arial" w:cs="Arial"/>
          <w:sz w:val="24"/>
          <w:szCs w:val="24"/>
        </w:rPr>
        <w:br/>
      </w:r>
      <w:r w:rsidRPr="00AB78B3">
        <w:rPr>
          <w:rFonts w:ascii="Arial" w:hAnsi="Arial" w:cs="Arial"/>
          <w:sz w:val="24"/>
          <w:szCs w:val="24"/>
        </w:rPr>
        <w:t xml:space="preserve">a pokrywanie takim papierem, czyli laminacja, następuje w prasach </w:t>
      </w:r>
      <w:proofErr w:type="spellStart"/>
      <w:r w:rsidRPr="00AB78B3">
        <w:rPr>
          <w:rFonts w:ascii="Arial" w:hAnsi="Arial" w:cs="Arial"/>
          <w:sz w:val="24"/>
          <w:szCs w:val="24"/>
        </w:rPr>
        <w:t>krótkotaktowych</w:t>
      </w:r>
      <w:proofErr w:type="spellEnd"/>
      <w:r w:rsidRPr="00AB78B3">
        <w:rPr>
          <w:rFonts w:ascii="Arial" w:hAnsi="Arial" w:cs="Arial"/>
          <w:sz w:val="24"/>
          <w:szCs w:val="24"/>
        </w:rPr>
        <w:t xml:space="preserve">, ogrzewanych olejem termalnym. Pod wpływem ciśnienia i temperatury żywica jest uwalniana z papieru i wiąże papier z płytą. W trakcie procesu żywica jest utwardzana, a powierzchnia staje się odporna na odkształcenia. Gotowa płyta przenoszona jest </w:t>
      </w:r>
      <w:r w:rsidR="005A4ECA">
        <w:rPr>
          <w:rFonts w:ascii="Arial" w:hAnsi="Arial" w:cs="Arial"/>
          <w:sz w:val="24"/>
          <w:szCs w:val="24"/>
        </w:rPr>
        <w:br/>
      </w:r>
      <w:r w:rsidRPr="00AB78B3">
        <w:rPr>
          <w:rFonts w:ascii="Arial" w:hAnsi="Arial" w:cs="Arial"/>
          <w:sz w:val="24"/>
          <w:szCs w:val="24"/>
        </w:rPr>
        <w:t xml:space="preserve">z pasa transportowego do urządzenia obrzynającego kanty, które usuwa wystające skrawki papieru. Następnie za pomocą piły płyta jest dzielona na części. </w:t>
      </w:r>
      <w:r w:rsidR="005A4ECA">
        <w:rPr>
          <w:rFonts w:ascii="Arial" w:hAnsi="Arial" w:cs="Arial"/>
          <w:sz w:val="24"/>
          <w:szCs w:val="24"/>
        </w:rPr>
        <w:br/>
      </w:r>
      <w:r w:rsidRPr="00AB78B3">
        <w:rPr>
          <w:rFonts w:ascii="Arial" w:hAnsi="Arial" w:cs="Arial"/>
          <w:sz w:val="24"/>
          <w:szCs w:val="24"/>
        </w:rPr>
        <w:t>Po ochłodzeniu w linii chłodzącej płyty są oczyszczane z pyłu</w:t>
      </w:r>
      <w:r w:rsidRPr="00955750">
        <w:rPr>
          <w:rFonts w:ascii="Arial" w:hAnsi="Arial" w:cs="Arial"/>
          <w:sz w:val="24"/>
          <w:szCs w:val="24"/>
        </w:rPr>
        <w:t>.</w:t>
      </w:r>
      <w:r w:rsidR="00902BE6" w:rsidRPr="00955750">
        <w:rPr>
          <w:rFonts w:ascii="Arial" w:hAnsi="Arial" w:cs="Arial"/>
          <w:sz w:val="24"/>
          <w:szCs w:val="24"/>
        </w:rPr>
        <w:t xml:space="preserve"> </w:t>
      </w:r>
    </w:p>
    <w:p w14:paraId="24DFC963" w14:textId="65906BF9" w:rsidR="00955750" w:rsidRPr="005A4ECA" w:rsidRDefault="00902BE6" w:rsidP="0078064E">
      <w:pPr>
        <w:jc w:val="both"/>
        <w:rPr>
          <w:rFonts w:ascii="Arial" w:hAnsi="Arial" w:cs="Arial"/>
          <w:sz w:val="24"/>
          <w:szCs w:val="24"/>
        </w:rPr>
      </w:pPr>
      <w:r w:rsidRPr="00AB78B3">
        <w:rPr>
          <w:rFonts w:ascii="Arial" w:hAnsi="Arial" w:cs="Arial"/>
          <w:sz w:val="24"/>
          <w:szCs w:val="24"/>
        </w:rPr>
        <w:t>Laboratorium stanowi element infrastruktury pomocniczej</w:t>
      </w:r>
      <w:r w:rsidR="00211290" w:rsidRPr="00AB78B3">
        <w:rPr>
          <w:rFonts w:ascii="Arial" w:hAnsi="Arial" w:cs="Arial"/>
          <w:sz w:val="24"/>
          <w:szCs w:val="24"/>
        </w:rPr>
        <w:t xml:space="preserve"> powiązanej funkcjonalnie </w:t>
      </w:r>
      <w:r w:rsidR="005A4ECA">
        <w:rPr>
          <w:rFonts w:ascii="Arial" w:hAnsi="Arial" w:cs="Arial"/>
          <w:sz w:val="24"/>
          <w:szCs w:val="24"/>
        </w:rPr>
        <w:br/>
      </w:r>
      <w:r w:rsidR="00211290" w:rsidRPr="00AB78B3">
        <w:rPr>
          <w:rFonts w:ascii="Arial" w:hAnsi="Arial" w:cs="Arial"/>
          <w:sz w:val="24"/>
          <w:szCs w:val="24"/>
        </w:rPr>
        <w:t xml:space="preserve">z instalacją produkcyjną. Jest to laboratorium jakościowe, w którym przeprowadzane są testy jakości płyt surowych i wyrobów gotowych wytwarzanych w </w:t>
      </w:r>
      <w:r w:rsidR="005A4ECA">
        <w:rPr>
          <w:rFonts w:ascii="Arial" w:hAnsi="Arial" w:cs="Arial"/>
          <w:sz w:val="24"/>
          <w:szCs w:val="24"/>
        </w:rPr>
        <w:t>z</w:t>
      </w:r>
      <w:r w:rsidR="00211290" w:rsidRPr="00AB78B3">
        <w:rPr>
          <w:rFonts w:ascii="Arial" w:hAnsi="Arial" w:cs="Arial"/>
          <w:sz w:val="24"/>
          <w:szCs w:val="24"/>
        </w:rPr>
        <w:t xml:space="preserve">akładzie.  </w:t>
      </w:r>
    </w:p>
    <w:p w14:paraId="7E558BD6" w14:textId="235A8430" w:rsidR="0078064E" w:rsidRPr="003F45F3" w:rsidRDefault="0078064E" w:rsidP="00F92BEE">
      <w:pPr>
        <w:pStyle w:val="Akapitzlist"/>
        <w:widowControl w:val="0"/>
        <w:numPr>
          <w:ilvl w:val="0"/>
          <w:numId w:val="139"/>
        </w:numPr>
        <w:jc w:val="both"/>
        <w:rPr>
          <w:rFonts w:ascii="Arial" w:hAnsi="Arial" w:cs="Arial"/>
          <w:b/>
        </w:rPr>
      </w:pPr>
      <w:r w:rsidRPr="007D269A">
        <w:rPr>
          <w:rFonts w:ascii="Arial" w:hAnsi="Arial" w:cs="Arial"/>
          <w:b/>
        </w:rPr>
        <w:t>Pakowanie</w:t>
      </w:r>
      <w:r w:rsidR="00FF1CA4" w:rsidRPr="007D269A">
        <w:rPr>
          <w:rFonts w:ascii="Arial" w:hAnsi="Arial" w:cs="Arial"/>
          <w:b/>
        </w:rPr>
        <w:t xml:space="preserve">/ magazyn </w:t>
      </w:r>
      <w:r w:rsidR="00FB06F5" w:rsidRPr="007D269A">
        <w:rPr>
          <w:rFonts w:ascii="Arial" w:hAnsi="Arial" w:cs="Arial"/>
          <w:b/>
        </w:rPr>
        <w:t>wyrobów gotowych</w:t>
      </w:r>
      <w:r w:rsidR="00FB06F5" w:rsidRPr="003F45F3">
        <w:rPr>
          <w:rFonts w:ascii="Arial" w:hAnsi="Arial" w:cs="Arial"/>
          <w:b/>
        </w:rPr>
        <w:t xml:space="preserve"> </w:t>
      </w:r>
      <w:r w:rsidRPr="00E16025">
        <w:rPr>
          <w:rFonts w:ascii="Arial" w:hAnsi="Arial" w:cs="Arial"/>
          <w:bCs/>
        </w:rPr>
        <w:t>(obiekt 119</w:t>
      </w:r>
      <w:r w:rsidR="00FB06F5" w:rsidRPr="00E16025">
        <w:rPr>
          <w:rFonts w:ascii="Arial" w:hAnsi="Arial" w:cs="Arial"/>
          <w:bCs/>
        </w:rPr>
        <w:t xml:space="preserve"> i 120</w:t>
      </w:r>
      <w:r w:rsidRPr="00E16025">
        <w:rPr>
          <w:rFonts w:ascii="Arial" w:hAnsi="Arial" w:cs="Arial"/>
          <w:bCs/>
        </w:rPr>
        <w:t>)</w:t>
      </w:r>
    </w:p>
    <w:p w14:paraId="49CA003C" w14:textId="6577E186" w:rsidR="00FF1CA4" w:rsidRPr="00FB06F5" w:rsidRDefault="00FF1CA4" w:rsidP="00FF1CA4">
      <w:pPr>
        <w:widowControl w:val="0"/>
        <w:suppressAutoHyphens/>
        <w:jc w:val="both"/>
        <w:rPr>
          <w:rFonts w:ascii="Arial" w:hAnsi="Arial" w:cs="Arial"/>
          <w:b/>
        </w:rPr>
      </w:pPr>
    </w:p>
    <w:p w14:paraId="725A9F12" w14:textId="77777777" w:rsidR="00E344AC" w:rsidRPr="00E344AC" w:rsidRDefault="00E344AC" w:rsidP="00E344AC">
      <w:pPr>
        <w:widowControl w:val="0"/>
        <w:suppressAutoHyphens/>
        <w:jc w:val="both"/>
        <w:rPr>
          <w:rFonts w:ascii="Arial" w:hAnsi="Arial" w:cs="Arial"/>
          <w:sz w:val="24"/>
          <w:szCs w:val="24"/>
        </w:rPr>
      </w:pPr>
      <w:r w:rsidRPr="00E344AC">
        <w:rPr>
          <w:rFonts w:ascii="Arial" w:hAnsi="Arial" w:cs="Arial"/>
          <w:sz w:val="24"/>
          <w:szCs w:val="24"/>
        </w:rPr>
        <w:t>Na liniach pakowania, pakiety płyt są pokrywane płytami wierzchnimi lub kartonami, następnie trafiają na podkłady, do których są automatycznie przymocowane za pomocą taśmy z tworzywa sztucznego i stali. Zapakowane pakiety są magazynowane, a następnie kierowane do stacji wysyłki.</w:t>
      </w:r>
    </w:p>
    <w:p w14:paraId="5474971F" w14:textId="77777777" w:rsidR="0078064E" w:rsidRPr="003F45F3" w:rsidRDefault="0078064E" w:rsidP="00F92BEE">
      <w:pPr>
        <w:pStyle w:val="Akapitzlist"/>
        <w:widowControl w:val="0"/>
        <w:numPr>
          <w:ilvl w:val="0"/>
          <w:numId w:val="139"/>
        </w:numPr>
        <w:jc w:val="both"/>
        <w:rPr>
          <w:rFonts w:ascii="Arial" w:hAnsi="Arial" w:cs="Arial"/>
        </w:rPr>
      </w:pPr>
      <w:r w:rsidRPr="007D269A">
        <w:rPr>
          <w:rFonts w:ascii="Arial" w:hAnsi="Arial" w:cs="Arial"/>
          <w:b/>
        </w:rPr>
        <w:t>Dalsze uszlachetnianie (</w:t>
      </w:r>
      <w:proofErr w:type="spellStart"/>
      <w:r w:rsidRPr="007D269A">
        <w:rPr>
          <w:rFonts w:ascii="Arial" w:hAnsi="Arial" w:cs="Arial"/>
          <w:b/>
        </w:rPr>
        <w:t>postforming</w:t>
      </w:r>
      <w:proofErr w:type="spellEnd"/>
      <w:r w:rsidRPr="007D269A">
        <w:rPr>
          <w:rFonts w:ascii="Arial" w:hAnsi="Arial" w:cs="Arial"/>
          <w:b/>
        </w:rPr>
        <w:t>)</w:t>
      </w:r>
      <w:r w:rsidRPr="003F45F3">
        <w:rPr>
          <w:rFonts w:ascii="Arial" w:hAnsi="Arial" w:cs="Arial"/>
        </w:rPr>
        <w:t xml:space="preserve"> (obiekt 121)</w:t>
      </w:r>
    </w:p>
    <w:p w14:paraId="17D6517D" w14:textId="2DBEE006" w:rsidR="0078064E" w:rsidRDefault="0078064E" w:rsidP="00FB06F5">
      <w:pPr>
        <w:ind w:left="567" w:hanging="567"/>
        <w:jc w:val="both"/>
        <w:rPr>
          <w:rFonts w:ascii="Arial" w:hAnsi="Arial" w:cs="Arial"/>
        </w:rPr>
      </w:pPr>
    </w:p>
    <w:p w14:paraId="082EA9C0" w14:textId="48F11CBD" w:rsidR="00FB06F5" w:rsidRPr="00955750" w:rsidRDefault="00FB06F5" w:rsidP="00FB06F5">
      <w:pPr>
        <w:pStyle w:val="Default"/>
        <w:jc w:val="both"/>
        <w:rPr>
          <w:rFonts w:ascii="Arial" w:hAnsi="Arial" w:cs="Arial"/>
        </w:rPr>
      </w:pPr>
      <w:r w:rsidRPr="00955750">
        <w:rPr>
          <w:rFonts w:ascii="Arial" w:hAnsi="Arial" w:cs="Arial"/>
        </w:rPr>
        <w:lastRenderedPageBreak/>
        <w:t xml:space="preserve">Płyty surowe oraz płyty laminowane mogą być poddane procesom dalszego uszlachetniania – postformingu, w celu wyprodukowania elementów odpornych na wysoki poziom wilgoci, chemikalia, obciążenia mechaniczne, np. blaty kuchenne, płyty do produkcji mebli łazienkowych, biurowych i wyposażenia wnętrz, laboratoryjnych </w:t>
      </w:r>
      <w:r w:rsidR="00526674" w:rsidRPr="00955750">
        <w:rPr>
          <w:rFonts w:ascii="Arial" w:hAnsi="Arial" w:cs="Arial"/>
        </w:rPr>
        <w:br/>
      </w:r>
      <w:r w:rsidRPr="00955750">
        <w:rPr>
          <w:rFonts w:ascii="Arial" w:hAnsi="Arial" w:cs="Arial"/>
        </w:rPr>
        <w:t xml:space="preserve">i wyposażenia sklepów. </w:t>
      </w:r>
    </w:p>
    <w:p w14:paraId="0132CDE5" w14:textId="77777777" w:rsidR="00FB06F5" w:rsidRPr="00955750" w:rsidRDefault="00FB06F5" w:rsidP="00FB06F5">
      <w:pPr>
        <w:pStyle w:val="Default"/>
        <w:jc w:val="both"/>
        <w:rPr>
          <w:rFonts w:ascii="Arial" w:hAnsi="Arial" w:cs="Arial"/>
        </w:rPr>
      </w:pPr>
      <w:r w:rsidRPr="00955750">
        <w:rPr>
          <w:rFonts w:ascii="Arial" w:hAnsi="Arial" w:cs="Arial"/>
        </w:rPr>
        <w:t xml:space="preserve">Płyty są cięte w pilarce, następnie wprowadzone są do systemu formatowania. Po oczyszczeniu za pomocą szczotki czyszczącej, trafiają do urządzenia do nakładania utwardzacza na obie powierzchnie płyt, transportowane są przez sekcję suszenia do urządzenia do nakładania kleju. Następnie transportowane są do prasy, gdzie podawane są też papiery dekoracyjne lub laminaty. Po sprasowaniu płyty są cięte na pile diagonalnej. </w:t>
      </w:r>
    </w:p>
    <w:p w14:paraId="71D643E2" w14:textId="04CA0417" w:rsidR="00174EF4" w:rsidRPr="00970D86" w:rsidRDefault="00FB06F5" w:rsidP="00FB06F5">
      <w:pPr>
        <w:jc w:val="both"/>
        <w:rPr>
          <w:rFonts w:ascii="Arial" w:hAnsi="Arial" w:cs="Arial"/>
          <w:sz w:val="24"/>
          <w:szCs w:val="24"/>
        </w:rPr>
      </w:pPr>
      <w:r w:rsidRPr="00955750">
        <w:rPr>
          <w:rFonts w:ascii="Arial" w:hAnsi="Arial" w:cs="Arial"/>
          <w:sz w:val="24"/>
          <w:szCs w:val="24"/>
        </w:rPr>
        <w:t xml:space="preserve">Następnie płyty trafiają do maszyny do postformingu, gdzie są profilowane. Laminat jest przyklejany do krawędzi i w sposób ciągły formowany pod wpływem ciepła </w:t>
      </w:r>
      <w:r w:rsidR="00970D86">
        <w:rPr>
          <w:rFonts w:ascii="Arial" w:hAnsi="Arial" w:cs="Arial"/>
          <w:sz w:val="24"/>
          <w:szCs w:val="24"/>
        </w:rPr>
        <w:br/>
      </w:r>
      <w:r w:rsidRPr="00955750">
        <w:rPr>
          <w:rFonts w:ascii="Arial" w:hAnsi="Arial" w:cs="Arial"/>
          <w:sz w:val="24"/>
          <w:szCs w:val="24"/>
        </w:rPr>
        <w:t>i nacisku. Następnie powierzchnia płyty jest czyszczona oraz zabezpieczana przed wilgocią. Płyta jest następnie przycinana na gotową szerokość, a w stacji sortowania sprawdzana pod kątem wad jakościowych. Na końcu prowadzone są procesy pakowania gotowych produktów.</w:t>
      </w:r>
    </w:p>
    <w:p w14:paraId="62BB3075" w14:textId="285CA245" w:rsidR="00423362" w:rsidRPr="003F45F3" w:rsidRDefault="00970D86" w:rsidP="00F92BEE">
      <w:pPr>
        <w:pStyle w:val="Akapitzlist"/>
        <w:numPr>
          <w:ilvl w:val="0"/>
          <w:numId w:val="139"/>
        </w:numPr>
        <w:rPr>
          <w:rFonts w:ascii="Arial" w:hAnsi="Arial" w:cs="Arial"/>
          <w:sz w:val="28"/>
          <w:szCs w:val="28"/>
          <w:lang w:eastAsia="pl-PL"/>
        </w:rPr>
      </w:pPr>
      <w:r>
        <w:rPr>
          <w:rFonts w:ascii="Arial" w:hAnsi="Arial" w:cs="Arial"/>
          <w:b/>
          <w:bCs/>
        </w:rPr>
        <w:t xml:space="preserve"> </w:t>
      </w:r>
      <w:r w:rsidR="00423362" w:rsidRPr="003F45F3">
        <w:rPr>
          <w:rFonts w:ascii="Arial" w:hAnsi="Arial" w:cs="Arial"/>
          <w:b/>
          <w:bCs/>
        </w:rPr>
        <w:t>Układ energetyczno-suszarniczy</w:t>
      </w:r>
    </w:p>
    <w:p w14:paraId="09C68142" w14:textId="77777777" w:rsidR="00423362" w:rsidRDefault="00423362" w:rsidP="00423362">
      <w:pPr>
        <w:pStyle w:val="Default"/>
        <w:jc w:val="both"/>
        <w:rPr>
          <w:rFonts w:ascii="Arial" w:hAnsi="Arial" w:cs="Arial"/>
        </w:rPr>
      </w:pPr>
    </w:p>
    <w:p w14:paraId="54C4D724" w14:textId="42B348DE" w:rsidR="00423362" w:rsidRPr="00423362" w:rsidRDefault="00423362" w:rsidP="00423362">
      <w:pPr>
        <w:pStyle w:val="Default"/>
        <w:jc w:val="both"/>
        <w:rPr>
          <w:rFonts w:ascii="Arial" w:hAnsi="Arial" w:cs="Arial"/>
        </w:rPr>
      </w:pPr>
      <w:r w:rsidRPr="00423362">
        <w:rPr>
          <w:rFonts w:ascii="Arial" w:hAnsi="Arial" w:cs="Arial"/>
        </w:rPr>
        <w:t xml:space="preserve">Zainstalowany w zakładzie układ energetyczno-suszarniczy </w:t>
      </w:r>
      <w:r w:rsidR="001F6213">
        <w:rPr>
          <w:rFonts w:ascii="Arial" w:hAnsi="Arial" w:cs="Arial"/>
        </w:rPr>
        <w:t xml:space="preserve">będzie </w:t>
      </w:r>
      <w:r w:rsidRPr="00423362">
        <w:rPr>
          <w:rFonts w:ascii="Arial" w:hAnsi="Arial" w:cs="Arial"/>
        </w:rPr>
        <w:t>służy</w:t>
      </w:r>
      <w:r w:rsidR="001F6213">
        <w:rPr>
          <w:rFonts w:ascii="Arial" w:hAnsi="Arial" w:cs="Arial"/>
        </w:rPr>
        <w:t>ł</w:t>
      </w:r>
      <w:r w:rsidRPr="00423362">
        <w:rPr>
          <w:rFonts w:ascii="Arial" w:hAnsi="Arial" w:cs="Arial"/>
        </w:rPr>
        <w:t xml:space="preserve"> do wytwarzania ciepła procesowego przeznaczonego do suszenia wiórów w dwóch suszarniach bębnowych – warstwy wierzchniej DS oraz warstwy środkowej MS. Gazy spalinowe wykorzystywane </w:t>
      </w:r>
      <w:r w:rsidR="001F6213">
        <w:rPr>
          <w:rFonts w:ascii="Arial" w:hAnsi="Arial" w:cs="Arial"/>
        </w:rPr>
        <w:t>będą</w:t>
      </w:r>
      <w:r w:rsidRPr="00423362">
        <w:rPr>
          <w:rFonts w:ascii="Arial" w:hAnsi="Arial" w:cs="Arial"/>
        </w:rPr>
        <w:t xml:space="preserve"> do bezpośredniego suszenia wiórów. W normalnym trybie pracy wszystkie gazy spalinowe z układu energetycznego </w:t>
      </w:r>
      <w:r w:rsidR="001F6213">
        <w:rPr>
          <w:rFonts w:ascii="Arial" w:hAnsi="Arial" w:cs="Arial"/>
        </w:rPr>
        <w:t xml:space="preserve">będą </w:t>
      </w:r>
      <w:r w:rsidRPr="00423362">
        <w:rPr>
          <w:rFonts w:ascii="Arial" w:hAnsi="Arial" w:cs="Arial"/>
        </w:rPr>
        <w:t>trafia</w:t>
      </w:r>
      <w:r w:rsidR="001F6213">
        <w:rPr>
          <w:rFonts w:ascii="Arial" w:hAnsi="Arial" w:cs="Arial"/>
        </w:rPr>
        <w:t>ć</w:t>
      </w:r>
      <w:r w:rsidRPr="00423362">
        <w:rPr>
          <w:rFonts w:ascii="Arial" w:hAnsi="Arial" w:cs="Arial"/>
        </w:rPr>
        <w:t xml:space="preserve"> do suszarni. Nośniki energii to gorące spaliny oraz olej termalny</w:t>
      </w:r>
      <w:r w:rsidR="00F92BEE">
        <w:rPr>
          <w:rFonts w:ascii="Arial" w:hAnsi="Arial" w:cs="Arial"/>
        </w:rPr>
        <w:t>, rozprowadzany systemem rurociągów do hal produkcyjnych</w:t>
      </w:r>
      <w:r w:rsidRPr="00423362">
        <w:rPr>
          <w:rFonts w:ascii="Arial" w:hAnsi="Arial" w:cs="Arial"/>
        </w:rPr>
        <w:t xml:space="preserve">. </w:t>
      </w:r>
    </w:p>
    <w:p w14:paraId="1E7E5FFD" w14:textId="77777777" w:rsidR="00423362" w:rsidRPr="00423362" w:rsidRDefault="00423362" w:rsidP="00423362">
      <w:pPr>
        <w:pStyle w:val="Default"/>
        <w:jc w:val="both"/>
        <w:rPr>
          <w:rFonts w:ascii="Arial" w:hAnsi="Arial" w:cs="Arial"/>
        </w:rPr>
      </w:pPr>
      <w:r w:rsidRPr="00423362">
        <w:rPr>
          <w:rFonts w:ascii="Arial" w:hAnsi="Arial" w:cs="Arial"/>
        </w:rPr>
        <w:t xml:space="preserve">W skład układu energetycznego wchodzi: </w:t>
      </w:r>
    </w:p>
    <w:p w14:paraId="7BB19D39" w14:textId="5BD7AE9B" w:rsidR="001F6213" w:rsidRDefault="001F6213" w:rsidP="00F92BEE">
      <w:pPr>
        <w:pStyle w:val="Default"/>
        <w:numPr>
          <w:ilvl w:val="0"/>
          <w:numId w:val="140"/>
        </w:numPr>
        <w:spacing w:after="21"/>
        <w:jc w:val="both"/>
        <w:rPr>
          <w:rFonts w:ascii="Arial" w:hAnsi="Arial" w:cs="Arial"/>
        </w:rPr>
      </w:pPr>
      <w:r>
        <w:rPr>
          <w:rFonts w:ascii="Arial" w:hAnsi="Arial" w:cs="Arial"/>
        </w:rPr>
        <w:t>g</w:t>
      </w:r>
      <w:r w:rsidR="00423362" w:rsidRPr="00423362">
        <w:rPr>
          <w:rFonts w:ascii="Arial" w:hAnsi="Arial" w:cs="Arial"/>
        </w:rPr>
        <w:t>enerator gorącego gazu HGG o nominalnej mocy 55 MW (obiekt 107) – produkcja energii na potrzeby suszarni DS oraz systemu oleju termalnego;</w:t>
      </w:r>
    </w:p>
    <w:p w14:paraId="2A1C8F2B" w14:textId="7C85FEE1" w:rsidR="001F6213" w:rsidRDefault="001F6213" w:rsidP="00F92BEE">
      <w:pPr>
        <w:pStyle w:val="Default"/>
        <w:numPr>
          <w:ilvl w:val="0"/>
          <w:numId w:val="140"/>
        </w:numPr>
        <w:spacing w:after="21"/>
        <w:jc w:val="both"/>
        <w:rPr>
          <w:rFonts w:ascii="Arial" w:hAnsi="Arial" w:cs="Arial"/>
        </w:rPr>
      </w:pPr>
      <w:r>
        <w:rPr>
          <w:rFonts w:ascii="Arial" w:hAnsi="Arial" w:cs="Arial"/>
        </w:rPr>
        <w:t>r</w:t>
      </w:r>
      <w:r w:rsidR="00423362" w:rsidRPr="001F6213">
        <w:rPr>
          <w:rFonts w:ascii="Arial" w:hAnsi="Arial" w:cs="Arial"/>
        </w:rPr>
        <w:t xml:space="preserve">ezerwowa komora spalania 30 MW (obiekt 109) - produkcja energii na potrzeby suszarni DS; </w:t>
      </w:r>
    </w:p>
    <w:p w14:paraId="50BAF5C3" w14:textId="1B3F38A2" w:rsidR="00423362" w:rsidRPr="001F6213" w:rsidRDefault="001F6213" w:rsidP="00F92BEE">
      <w:pPr>
        <w:pStyle w:val="Default"/>
        <w:numPr>
          <w:ilvl w:val="0"/>
          <w:numId w:val="140"/>
        </w:numPr>
        <w:spacing w:after="21"/>
        <w:jc w:val="both"/>
        <w:rPr>
          <w:rFonts w:ascii="Arial" w:hAnsi="Arial" w:cs="Arial"/>
        </w:rPr>
      </w:pPr>
      <w:r>
        <w:rPr>
          <w:rFonts w:ascii="Arial" w:hAnsi="Arial" w:cs="Arial"/>
        </w:rPr>
        <w:t>k</w:t>
      </w:r>
      <w:r w:rsidR="00423362" w:rsidRPr="001F6213">
        <w:rPr>
          <w:rFonts w:ascii="Arial" w:hAnsi="Arial" w:cs="Arial"/>
        </w:rPr>
        <w:t xml:space="preserve">omora spalania 40 MW (obiekt 109) – produkcja energii na potrzeby suszarni MS. </w:t>
      </w:r>
    </w:p>
    <w:p w14:paraId="2F73292F" w14:textId="77777777" w:rsidR="00423362" w:rsidRPr="00423362" w:rsidRDefault="00423362" w:rsidP="00423362">
      <w:pPr>
        <w:pStyle w:val="Default"/>
        <w:jc w:val="both"/>
        <w:rPr>
          <w:rFonts w:ascii="Arial" w:hAnsi="Arial" w:cs="Arial"/>
        </w:rPr>
      </w:pPr>
    </w:p>
    <w:p w14:paraId="7C82C24A" w14:textId="36369DA7" w:rsidR="00635F54" w:rsidRPr="001F6213" w:rsidRDefault="00423362" w:rsidP="001F6213">
      <w:pPr>
        <w:jc w:val="both"/>
        <w:rPr>
          <w:rFonts w:ascii="Arial" w:hAnsi="Arial" w:cs="Arial"/>
          <w:sz w:val="24"/>
          <w:szCs w:val="24"/>
        </w:rPr>
      </w:pPr>
      <w:r w:rsidRPr="001F6213">
        <w:rPr>
          <w:rFonts w:ascii="Arial" w:hAnsi="Arial" w:cs="Arial"/>
          <w:sz w:val="24"/>
          <w:szCs w:val="24"/>
        </w:rPr>
        <w:t xml:space="preserve">Generator gorącego gazu HGG, rezerwowa komora spalania 30 MW, komora spalania 40 MW, suszarnia warstwy DS oraz suszarnia warstwy MS </w:t>
      </w:r>
      <w:r w:rsidR="001F6213">
        <w:rPr>
          <w:rFonts w:ascii="Arial" w:hAnsi="Arial" w:cs="Arial"/>
          <w:sz w:val="24"/>
          <w:szCs w:val="24"/>
        </w:rPr>
        <w:t>będą</w:t>
      </w:r>
      <w:r w:rsidRPr="001F6213">
        <w:rPr>
          <w:rFonts w:ascii="Arial" w:hAnsi="Arial" w:cs="Arial"/>
          <w:sz w:val="24"/>
          <w:szCs w:val="24"/>
        </w:rPr>
        <w:t xml:space="preserve"> zintegrowane z całą instalacją do produkcji płyt wiórowych tzn. urządzenia te pracują z wydajnością odpowiednią do natężenia produkcji. Wszystkie charakterystyczne wielkości jak: wsad surowca, ilość gorących gazów potrzebnych do procesu suszenia wiórów oraz wielkości prowadzonej produkcji płyt </w:t>
      </w:r>
      <w:r w:rsidR="001F6213">
        <w:rPr>
          <w:rFonts w:ascii="Arial" w:hAnsi="Arial" w:cs="Arial"/>
          <w:sz w:val="24"/>
          <w:szCs w:val="24"/>
        </w:rPr>
        <w:t>będą</w:t>
      </w:r>
      <w:r w:rsidRPr="001F6213">
        <w:rPr>
          <w:rFonts w:ascii="Arial" w:hAnsi="Arial" w:cs="Arial"/>
          <w:sz w:val="24"/>
          <w:szCs w:val="24"/>
        </w:rPr>
        <w:t xml:space="preserve"> wzajemnie ze sobą sprzężone.</w:t>
      </w:r>
    </w:p>
    <w:p w14:paraId="72DE5F3F" w14:textId="25099AC2" w:rsidR="00423362" w:rsidRPr="001F6213" w:rsidRDefault="00423362" w:rsidP="00187D72">
      <w:pPr>
        <w:widowControl w:val="0"/>
        <w:jc w:val="both"/>
        <w:rPr>
          <w:rFonts w:ascii="Arial" w:hAnsi="Arial" w:cs="Arial"/>
          <w:b/>
          <w:bCs/>
          <w:sz w:val="24"/>
          <w:szCs w:val="24"/>
          <w:u w:val="single"/>
        </w:rPr>
      </w:pPr>
      <w:r w:rsidRPr="001F6213">
        <w:rPr>
          <w:rFonts w:ascii="Arial" w:hAnsi="Arial" w:cs="Arial"/>
          <w:b/>
          <w:bCs/>
          <w:sz w:val="24"/>
          <w:szCs w:val="24"/>
          <w:u w:val="single"/>
        </w:rPr>
        <w:t>Generator gorącego gazu HGG</w:t>
      </w:r>
      <w:r w:rsidRPr="00E16025">
        <w:rPr>
          <w:rFonts w:ascii="Arial" w:hAnsi="Arial" w:cs="Arial"/>
          <w:b/>
          <w:bCs/>
          <w:sz w:val="24"/>
          <w:szCs w:val="24"/>
        </w:rPr>
        <w:t xml:space="preserve"> </w:t>
      </w:r>
      <w:r w:rsidRPr="00E16025">
        <w:rPr>
          <w:rFonts w:ascii="Arial" w:hAnsi="Arial" w:cs="Arial"/>
          <w:sz w:val="24"/>
          <w:szCs w:val="24"/>
        </w:rPr>
        <w:t xml:space="preserve">(obiekt 107) </w:t>
      </w:r>
    </w:p>
    <w:p w14:paraId="70C37858" w14:textId="0085686F" w:rsidR="00423362" w:rsidRPr="001F6213" w:rsidRDefault="00423362" w:rsidP="00423362">
      <w:pPr>
        <w:widowControl w:val="0"/>
        <w:jc w:val="both"/>
        <w:rPr>
          <w:rFonts w:ascii="Arial" w:hAnsi="Arial" w:cs="Arial"/>
          <w:sz w:val="24"/>
          <w:szCs w:val="24"/>
        </w:rPr>
      </w:pPr>
      <w:r w:rsidRPr="001F6213">
        <w:rPr>
          <w:rFonts w:ascii="Arial" w:hAnsi="Arial" w:cs="Arial"/>
          <w:sz w:val="24"/>
          <w:szCs w:val="24"/>
        </w:rPr>
        <w:t xml:space="preserve">Generator gorącego gazu HGG służy do dostarczania energii cieplnej do suszarni wiórów warstwy wierzchniej DS oraz do wymiennika ciepła oleju termalnego. Suszarnia DS jest bezpośrednio zasilana gazami spalinowymi z HGG. </w:t>
      </w:r>
    </w:p>
    <w:p w14:paraId="15ECAE8C" w14:textId="77777777" w:rsidR="00423362" w:rsidRPr="001F6213" w:rsidRDefault="00423362" w:rsidP="00423362">
      <w:pPr>
        <w:pStyle w:val="Default"/>
        <w:jc w:val="both"/>
        <w:rPr>
          <w:rFonts w:ascii="Arial" w:hAnsi="Arial" w:cs="Arial"/>
        </w:rPr>
      </w:pPr>
      <w:r w:rsidRPr="001F6213">
        <w:rPr>
          <w:rFonts w:ascii="Arial" w:hAnsi="Arial" w:cs="Arial"/>
        </w:rPr>
        <w:t xml:space="preserve">HGG jest wyposażony w palnik wielopaliwowy, ruszt oraz w system dysz wtryskowych. </w:t>
      </w:r>
    </w:p>
    <w:p w14:paraId="33F0FDF6" w14:textId="70600213" w:rsidR="00423362" w:rsidRPr="0099526D" w:rsidRDefault="00423362" w:rsidP="00423362">
      <w:pPr>
        <w:pStyle w:val="Default"/>
        <w:jc w:val="both"/>
        <w:rPr>
          <w:rFonts w:ascii="Arial" w:hAnsi="Arial" w:cs="Arial"/>
          <w:color w:val="FF0000"/>
        </w:rPr>
      </w:pPr>
      <w:r w:rsidRPr="001F6213">
        <w:rPr>
          <w:rFonts w:ascii="Arial" w:hAnsi="Arial" w:cs="Arial"/>
        </w:rPr>
        <w:t xml:space="preserve">Nominalna moc cieplna HGG wynosi 55 MW. </w:t>
      </w:r>
    </w:p>
    <w:p w14:paraId="3F4B9CAF" w14:textId="0B8DB3DC" w:rsidR="00423362" w:rsidRPr="0099526D" w:rsidRDefault="00423362" w:rsidP="00423362">
      <w:pPr>
        <w:pStyle w:val="Default"/>
        <w:jc w:val="both"/>
        <w:rPr>
          <w:rFonts w:ascii="Arial" w:hAnsi="Arial" w:cs="Arial"/>
          <w:color w:val="auto"/>
        </w:rPr>
      </w:pPr>
      <w:r w:rsidRPr="001F6213">
        <w:rPr>
          <w:rFonts w:ascii="Arial" w:hAnsi="Arial" w:cs="Arial"/>
        </w:rPr>
        <w:t xml:space="preserve">Generator gorącego gazu HGG składa się z zamkniętej stalowej konstrukcji. Cała komora ogniowa jest całkowicie wyłożona żaroodpornym materiałem (ogniotrwałym), </w:t>
      </w:r>
      <w:r w:rsidRPr="001F6213">
        <w:rPr>
          <w:rFonts w:ascii="Arial" w:hAnsi="Arial" w:cs="Arial"/>
        </w:rPr>
        <w:lastRenderedPageBreak/>
        <w:t xml:space="preserve">aby chronić stalową konstrukcję i zapewnić ostatecznie wysoką temperaturę </w:t>
      </w:r>
      <w:r w:rsidR="00C814F7" w:rsidRPr="001F6213">
        <w:rPr>
          <w:rFonts w:ascii="Arial" w:hAnsi="Arial" w:cs="Arial"/>
        </w:rPr>
        <w:br/>
      </w:r>
      <w:r w:rsidRPr="001F6213">
        <w:rPr>
          <w:rFonts w:ascii="Arial" w:hAnsi="Arial" w:cs="Arial"/>
        </w:rPr>
        <w:t xml:space="preserve">w komorze spalania HGG. </w:t>
      </w:r>
      <w:bookmarkStart w:id="19" w:name="_Hlk203738292"/>
      <w:r w:rsidR="0099526D" w:rsidRPr="0099526D">
        <w:rPr>
          <w:rFonts w:ascii="Arial" w:hAnsi="Arial" w:cs="Arial"/>
          <w:color w:val="auto"/>
        </w:rPr>
        <w:t>Szczegółowy opis HGG znajduje się w rozdziale III, w pkt 4.2.3.</w:t>
      </w:r>
      <w:r w:rsidR="00BB097D">
        <w:rPr>
          <w:rFonts w:ascii="Arial" w:hAnsi="Arial" w:cs="Arial"/>
          <w:color w:val="auto"/>
        </w:rPr>
        <w:t xml:space="preserve"> niniejszej decyzji.</w:t>
      </w:r>
    </w:p>
    <w:bookmarkEnd w:id="19"/>
    <w:p w14:paraId="52C6C901" w14:textId="6A41DD32" w:rsidR="00423362" w:rsidRPr="00423362" w:rsidRDefault="00423362" w:rsidP="00423362">
      <w:pPr>
        <w:pStyle w:val="Default"/>
        <w:jc w:val="both"/>
        <w:rPr>
          <w:rFonts w:ascii="Arial" w:hAnsi="Arial" w:cs="Arial"/>
        </w:rPr>
      </w:pPr>
      <w:r w:rsidRPr="00423362">
        <w:rPr>
          <w:rFonts w:ascii="Arial" w:hAnsi="Arial" w:cs="Arial"/>
        </w:rPr>
        <w:t>W HGG proces współspalania odpadów</w:t>
      </w:r>
      <w:r w:rsidR="00C814F7">
        <w:rPr>
          <w:rFonts w:ascii="Arial" w:hAnsi="Arial" w:cs="Arial"/>
        </w:rPr>
        <w:t xml:space="preserve"> </w:t>
      </w:r>
      <w:r w:rsidR="00C814F7" w:rsidRPr="00423362">
        <w:rPr>
          <w:rFonts w:ascii="Arial" w:hAnsi="Arial" w:cs="Arial"/>
        </w:rPr>
        <w:t>(</w:t>
      </w:r>
      <w:r w:rsidR="00C814F7" w:rsidRPr="0099526D">
        <w:rPr>
          <w:rFonts w:ascii="Arial" w:hAnsi="Arial" w:cs="Arial"/>
          <w:color w:val="auto"/>
        </w:rPr>
        <w:t>pyłów z materiałów drewnopochodnych wytwarzanych w instalacji</w:t>
      </w:r>
      <w:r w:rsidR="00C814F7" w:rsidRPr="00423362">
        <w:rPr>
          <w:rFonts w:ascii="Arial" w:hAnsi="Arial" w:cs="Arial"/>
        </w:rPr>
        <w:t>)</w:t>
      </w:r>
      <w:r w:rsidR="00C814F7">
        <w:rPr>
          <w:rFonts w:ascii="Arial" w:hAnsi="Arial" w:cs="Arial"/>
        </w:rPr>
        <w:t xml:space="preserve"> wraz z biomasą</w:t>
      </w:r>
      <w:r w:rsidRPr="00423362">
        <w:rPr>
          <w:rFonts w:ascii="Arial" w:hAnsi="Arial" w:cs="Arial"/>
        </w:rPr>
        <w:t xml:space="preserve"> prowadzi się w sposób zapewniający utrzymanie temperatury gazów spalinowych na poziomie co najmniej 850°C przez co najmniej 2 sekundy. W HGG temperatura gazów spalinowych mierzona jest w reprezentatywnym miejscu komory spalania. W celu utrzymania temperatury gazów spalinowych na odpowiednim poziomie, HGG został zaopatrzony w palnik wielopaliwowy (gazowo-pyłowy), włączający się automatycznie (pobór gazu), jeżeli temperatura gazów spalinowych po ostatnim doprowadzeniu powietrza spadnie poniżej 850°C. W takich przypadkach automatycznie zatrzymywany jest transport odpadów pyłów drewnopochodnych i włączane jest spalanie gazu. </w:t>
      </w:r>
    </w:p>
    <w:p w14:paraId="6D8F6D41" w14:textId="0F835C1E" w:rsidR="00423362" w:rsidRPr="001F6213" w:rsidRDefault="00423362" w:rsidP="001F6213">
      <w:pPr>
        <w:widowControl w:val="0"/>
        <w:spacing w:after="0"/>
        <w:jc w:val="both"/>
        <w:rPr>
          <w:rFonts w:ascii="Arial" w:hAnsi="Arial" w:cs="Arial"/>
          <w:bCs/>
          <w:color w:val="FF0000"/>
          <w:sz w:val="32"/>
          <w:szCs w:val="32"/>
        </w:rPr>
      </w:pPr>
      <w:r w:rsidRPr="001F6213">
        <w:rPr>
          <w:rFonts w:ascii="Arial" w:hAnsi="Arial" w:cs="Arial"/>
          <w:sz w:val="24"/>
          <w:szCs w:val="24"/>
        </w:rPr>
        <w:t xml:space="preserve">Jeden ze strumieni gorących gazów opuszczających HGG kierowany jest do wymiennika ciepła oleju termalnego, następnie ze strumienia gazów oddzielony jest popiół w suchym filtrze elektrostatycznym a gorące gazy kierowane są częściowo do komory mieszania znajdującej się przed suszarnią DS. Kolejny strumień gorących gazów z HGG oczyszczony z popiołu w cyklonie gorącego gazu, również kierowany jest do komory mieszania. Oddzielenie popiołu ze strumienia gazów z HGG służy ochronie urządzeń suszarni DS i zapewnieniu wysokiej jakości materiału do produkcji płyty. </w:t>
      </w:r>
      <w:bookmarkStart w:id="20" w:name="_Hlk203739643"/>
      <w:r w:rsidRPr="001F6213">
        <w:rPr>
          <w:rFonts w:ascii="Arial" w:hAnsi="Arial" w:cs="Arial"/>
          <w:sz w:val="24"/>
          <w:szCs w:val="24"/>
        </w:rPr>
        <w:t xml:space="preserve">Oba strumienie gorących gazów (spalin) z HGG, po opuszczeniu komory mieszania, kierowane są do suszarni wiórów warstwy wierzchniej DS, </w:t>
      </w:r>
      <w:r w:rsidR="002B378D" w:rsidRPr="001F6213">
        <w:rPr>
          <w:rFonts w:ascii="Arial" w:hAnsi="Arial" w:cs="Arial"/>
          <w:sz w:val="24"/>
          <w:szCs w:val="24"/>
        </w:rPr>
        <w:br/>
      </w:r>
      <w:r w:rsidRPr="001F6213">
        <w:rPr>
          <w:rFonts w:ascii="Arial" w:hAnsi="Arial" w:cs="Arial"/>
          <w:sz w:val="24"/>
          <w:szCs w:val="24"/>
        </w:rPr>
        <w:t>a następnie (po przejściu przez wióry w ww. suszarni), do oczyszczenia na elektrofiltrze mokrym (WESP1).</w:t>
      </w:r>
    </w:p>
    <w:bookmarkEnd w:id="20"/>
    <w:p w14:paraId="0675965F" w14:textId="7BAB9F95" w:rsidR="00423362" w:rsidRPr="00423362" w:rsidRDefault="00423362" w:rsidP="001F6213">
      <w:pPr>
        <w:pStyle w:val="Default"/>
        <w:jc w:val="both"/>
        <w:rPr>
          <w:rFonts w:ascii="Arial" w:hAnsi="Arial" w:cs="Arial"/>
        </w:rPr>
      </w:pPr>
      <w:r w:rsidRPr="00423362">
        <w:rPr>
          <w:rFonts w:ascii="Arial" w:hAnsi="Arial" w:cs="Arial"/>
        </w:rPr>
        <w:t xml:space="preserve">Istniejący układ posiada recyrkulację spalin. Recyrkulacja spalin ma na celu ustabilizowanie temperatury w HGG oraz poprawienie efektywności spalania </w:t>
      </w:r>
      <w:r w:rsidR="002B378D">
        <w:rPr>
          <w:rFonts w:ascii="Arial" w:hAnsi="Arial" w:cs="Arial"/>
        </w:rPr>
        <w:br/>
      </w:r>
      <w:r w:rsidRPr="00423362">
        <w:rPr>
          <w:rFonts w:ascii="Arial" w:hAnsi="Arial" w:cs="Arial"/>
        </w:rPr>
        <w:t xml:space="preserve">w generatorze. </w:t>
      </w:r>
    </w:p>
    <w:p w14:paraId="681679D3" w14:textId="77777777" w:rsidR="00423362" w:rsidRPr="00423362" w:rsidRDefault="00423362" w:rsidP="001F6213">
      <w:pPr>
        <w:pStyle w:val="Default"/>
        <w:jc w:val="both"/>
        <w:rPr>
          <w:rFonts w:ascii="Arial" w:hAnsi="Arial" w:cs="Arial"/>
        </w:rPr>
      </w:pPr>
      <w:r w:rsidRPr="00423362">
        <w:rPr>
          <w:rFonts w:ascii="Arial" w:hAnsi="Arial" w:cs="Arial"/>
        </w:rPr>
        <w:t xml:space="preserve">Ponadto spaliny po przejściu przez suszarnię DS oraz system cyklonów mogą być również zawracane do komory mieszania znajdującej się za HGG, przed suszarnią DS. </w:t>
      </w:r>
    </w:p>
    <w:p w14:paraId="414C8026" w14:textId="77777777" w:rsidR="00423362" w:rsidRPr="00423362" w:rsidRDefault="00423362" w:rsidP="00423362">
      <w:pPr>
        <w:pStyle w:val="Default"/>
        <w:jc w:val="both"/>
        <w:rPr>
          <w:rFonts w:ascii="Arial" w:hAnsi="Arial" w:cs="Arial"/>
        </w:rPr>
      </w:pPr>
      <w:r w:rsidRPr="00423362">
        <w:rPr>
          <w:rFonts w:ascii="Arial" w:hAnsi="Arial" w:cs="Arial"/>
        </w:rPr>
        <w:t xml:space="preserve">Do generatora gorącego gazu HGG jako paliwo kierowane są: </w:t>
      </w:r>
    </w:p>
    <w:p w14:paraId="2EDD0C3F" w14:textId="29534956" w:rsidR="00423362" w:rsidRPr="00423362" w:rsidRDefault="00423362" w:rsidP="00B96056">
      <w:pPr>
        <w:pStyle w:val="Default"/>
        <w:numPr>
          <w:ilvl w:val="0"/>
          <w:numId w:val="71"/>
        </w:numPr>
        <w:spacing w:after="36"/>
        <w:jc w:val="both"/>
        <w:rPr>
          <w:rFonts w:ascii="Arial" w:hAnsi="Arial" w:cs="Arial"/>
        </w:rPr>
      </w:pPr>
      <w:r w:rsidRPr="00423362">
        <w:rPr>
          <w:rFonts w:ascii="Arial" w:hAnsi="Arial" w:cs="Arial"/>
        </w:rPr>
        <w:t xml:space="preserve">biomasa, </w:t>
      </w:r>
    </w:p>
    <w:p w14:paraId="712B8993" w14:textId="76743DF9" w:rsidR="00423362" w:rsidRPr="00E56A0F" w:rsidRDefault="00423362" w:rsidP="00B96056">
      <w:pPr>
        <w:pStyle w:val="Default"/>
        <w:numPr>
          <w:ilvl w:val="0"/>
          <w:numId w:val="71"/>
        </w:numPr>
        <w:spacing w:after="36"/>
        <w:jc w:val="both"/>
        <w:rPr>
          <w:rFonts w:ascii="Arial" w:hAnsi="Arial" w:cs="Arial"/>
          <w:color w:val="auto"/>
        </w:rPr>
      </w:pPr>
      <w:r w:rsidRPr="00E56A0F">
        <w:rPr>
          <w:rFonts w:ascii="Arial" w:hAnsi="Arial" w:cs="Arial"/>
          <w:color w:val="auto"/>
        </w:rPr>
        <w:t xml:space="preserve">odpady </w:t>
      </w:r>
      <w:r w:rsidR="001F6213">
        <w:rPr>
          <w:rFonts w:ascii="Arial" w:hAnsi="Arial" w:cs="Arial"/>
          <w:color w:val="auto"/>
        </w:rPr>
        <w:t xml:space="preserve">w postaci </w:t>
      </w:r>
      <w:r w:rsidRPr="00E56A0F">
        <w:rPr>
          <w:rFonts w:ascii="Arial" w:hAnsi="Arial" w:cs="Arial"/>
          <w:color w:val="auto"/>
        </w:rPr>
        <w:t xml:space="preserve">pyłów </w:t>
      </w:r>
      <w:r w:rsidR="001F6213">
        <w:rPr>
          <w:rFonts w:ascii="Arial" w:hAnsi="Arial" w:cs="Arial"/>
          <w:color w:val="auto"/>
        </w:rPr>
        <w:t xml:space="preserve">z materiałów drewnopochodnych wytwarzanych </w:t>
      </w:r>
      <w:r w:rsidR="001F6213">
        <w:rPr>
          <w:rFonts w:ascii="Arial" w:hAnsi="Arial" w:cs="Arial"/>
          <w:color w:val="auto"/>
        </w:rPr>
        <w:br/>
        <w:t>w instalacji</w:t>
      </w:r>
      <w:r w:rsidRPr="00E56A0F">
        <w:rPr>
          <w:rFonts w:ascii="Arial" w:hAnsi="Arial" w:cs="Arial"/>
          <w:color w:val="auto"/>
        </w:rPr>
        <w:t xml:space="preserve">, </w:t>
      </w:r>
    </w:p>
    <w:p w14:paraId="2E49D18D" w14:textId="775FCEBD" w:rsidR="00423362" w:rsidRDefault="00423362" w:rsidP="00B96056">
      <w:pPr>
        <w:pStyle w:val="Default"/>
        <w:numPr>
          <w:ilvl w:val="0"/>
          <w:numId w:val="71"/>
        </w:numPr>
        <w:jc w:val="both"/>
        <w:rPr>
          <w:rFonts w:ascii="Arial" w:hAnsi="Arial" w:cs="Arial"/>
        </w:rPr>
      </w:pPr>
      <w:r w:rsidRPr="00423362">
        <w:rPr>
          <w:rFonts w:ascii="Arial" w:hAnsi="Arial" w:cs="Arial"/>
        </w:rPr>
        <w:t xml:space="preserve">gaz ziemny. </w:t>
      </w:r>
    </w:p>
    <w:p w14:paraId="318B23D8" w14:textId="41EAE09F" w:rsidR="002B378D" w:rsidRDefault="002B378D" w:rsidP="002B378D">
      <w:pPr>
        <w:pStyle w:val="Default"/>
        <w:jc w:val="both"/>
        <w:rPr>
          <w:rFonts w:ascii="Arial" w:hAnsi="Arial" w:cs="Arial"/>
        </w:rPr>
      </w:pPr>
    </w:p>
    <w:p w14:paraId="5F7C2271" w14:textId="21CAD86F" w:rsidR="002B378D" w:rsidRPr="002B378D" w:rsidRDefault="002B378D" w:rsidP="002B378D">
      <w:pPr>
        <w:pStyle w:val="Default"/>
        <w:jc w:val="both"/>
        <w:rPr>
          <w:rFonts w:ascii="Arial" w:hAnsi="Arial" w:cs="Arial"/>
          <w:b/>
          <w:bCs/>
          <w:u w:val="single"/>
        </w:rPr>
      </w:pPr>
      <w:r w:rsidRPr="002B378D">
        <w:rPr>
          <w:rFonts w:ascii="Arial" w:hAnsi="Arial" w:cs="Arial"/>
          <w:b/>
          <w:bCs/>
          <w:u w:val="single"/>
        </w:rPr>
        <w:t xml:space="preserve">Rezerwowa komora spalania o nominalnej mocy 30 MW </w:t>
      </w:r>
      <w:r w:rsidRPr="00E16025">
        <w:rPr>
          <w:rFonts w:ascii="Arial" w:hAnsi="Arial" w:cs="Arial"/>
        </w:rPr>
        <w:t>(obiekt 109)</w:t>
      </w:r>
      <w:r w:rsidRPr="002B378D">
        <w:rPr>
          <w:rFonts w:ascii="Arial" w:hAnsi="Arial" w:cs="Arial"/>
          <w:b/>
          <w:bCs/>
          <w:u w:val="single"/>
        </w:rPr>
        <w:t xml:space="preserve"> </w:t>
      </w:r>
    </w:p>
    <w:p w14:paraId="5FB0EEED" w14:textId="77777777" w:rsidR="002B378D" w:rsidRDefault="002B378D" w:rsidP="002B378D">
      <w:pPr>
        <w:pStyle w:val="Default"/>
        <w:jc w:val="both"/>
        <w:rPr>
          <w:rFonts w:ascii="Arial" w:hAnsi="Arial" w:cs="Arial"/>
          <w:b/>
          <w:bCs/>
        </w:rPr>
      </w:pPr>
    </w:p>
    <w:p w14:paraId="0E9B015D" w14:textId="4ADE91B7" w:rsidR="00423362" w:rsidRDefault="002B378D" w:rsidP="002B378D">
      <w:pPr>
        <w:pStyle w:val="Default"/>
        <w:jc w:val="both"/>
        <w:rPr>
          <w:rFonts w:ascii="Arial" w:hAnsi="Arial" w:cs="Arial"/>
        </w:rPr>
      </w:pPr>
      <w:r w:rsidRPr="002B378D">
        <w:rPr>
          <w:rFonts w:ascii="Arial" w:hAnsi="Arial" w:cs="Arial"/>
        </w:rPr>
        <w:t xml:space="preserve">W skład układu energetyczno-suszarniczego wchodzi rezerwowa komora spalania </w:t>
      </w:r>
      <w:r>
        <w:rPr>
          <w:rFonts w:ascii="Arial" w:hAnsi="Arial" w:cs="Arial"/>
        </w:rPr>
        <w:br/>
      </w:r>
      <w:r w:rsidRPr="002B378D">
        <w:rPr>
          <w:rFonts w:ascii="Arial" w:hAnsi="Arial" w:cs="Arial"/>
        </w:rPr>
        <w:t xml:space="preserve">o nominalnej mocy 30 MW. Jest ona traktowana jako urządzenie pracujące </w:t>
      </w:r>
      <w:r>
        <w:rPr>
          <w:rFonts w:ascii="Arial" w:hAnsi="Arial" w:cs="Arial"/>
        </w:rPr>
        <w:br/>
      </w:r>
      <w:r w:rsidRPr="002B378D">
        <w:rPr>
          <w:rFonts w:ascii="Arial" w:hAnsi="Arial" w:cs="Arial"/>
        </w:rPr>
        <w:t xml:space="preserve">w przypadku niewystarczającej mocy HGG do wysuszenia wiórów w suszarni DS, </w:t>
      </w:r>
      <w:r>
        <w:rPr>
          <w:rFonts w:ascii="Arial" w:hAnsi="Arial" w:cs="Arial"/>
        </w:rPr>
        <w:br/>
      </w:r>
      <w:r w:rsidRPr="002B378D">
        <w:rPr>
          <w:rFonts w:ascii="Arial" w:hAnsi="Arial" w:cs="Arial"/>
        </w:rPr>
        <w:t xml:space="preserve">w przypadku rozruchów i wyłączenia HGG (wygaszanie HGG sprzężone jest </w:t>
      </w:r>
      <w:r>
        <w:rPr>
          <w:rFonts w:ascii="Arial" w:hAnsi="Arial" w:cs="Arial"/>
        </w:rPr>
        <w:br/>
      </w:r>
      <w:r w:rsidRPr="002B378D">
        <w:rPr>
          <w:rFonts w:ascii="Arial" w:hAnsi="Arial" w:cs="Arial"/>
        </w:rPr>
        <w:t>z włączaniem komory spalania 30 MW. W tym czasie oba urządzenia pracują</w:t>
      </w:r>
      <w:r>
        <w:rPr>
          <w:rFonts w:ascii="Arial" w:hAnsi="Arial" w:cs="Arial"/>
        </w:rPr>
        <w:t xml:space="preserve"> </w:t>
      </w:r>
      <w:r w:rsidRPr="002B378D">
        <w:rPr>
          <w:rFonts w:ascii="Arial" w:hAnsi="Arial" w:cs="Arial"/>
        </w:rPr>
        <w:t>równocześnie, do momentu osiągnięcia przez suszarnię DS odpowiedniej mocy, wymaganej do suszenia wiórów)</w:t>
      </w:r>
      <w:r>
        <w:rPr>
          <w:rFonts w:ascii="Arial" w:hAnsi="Arial" w:cs="Arial"/>
        </w:rPr>
        <w:t xml:space="preserve"> </w:t>
      </w:r>
      <w:r w:rsidRPr="002B378D">
        <w:rPr>
          <w:rFonts w:ascii="Arial" w:hAnsi="Arial" w:cs="Arial"/>
        </w:rPr>
        <w:t xml:space="preserve">oraz na wypadek awarii HGG. Komora spalania </w:t>
      </w:r>
      <w:r>
        <w:rPr>
          <w:rFonts w:ascii="Arial" w:hAnsi="Arial" w:cs="Arial"/>
        </w:rPr>
        <w:br/>
      </w:r>
      <w:r w:rsidRPr="002B378D">
        <w:rPr>
          <w:rFonts w:ascii="Arial" w:hAnsi="Arial" w:cs="Arial"/>
        </w:rPr>
        <w:t>o mocy 30 MW opalana jest wyłącznie gazem ziemnym.</w:t>
      </w:r>
    </w:p>
    <w:p w14:paraId="14910519" w14:textId="1A7D55FE" w:rsidR="002B378D" w:rsidRDefault="002B378D" w:rsidP="002B378D">
      <w:pPr>
        <w:pStyle w:val="Default"/>
        <w:jc w:val="both"/>
        <w:rPr>
          <w:rFonts w:ascii="Arial" w:hAnsi="Arial" w:cs="Arial"/>
        </w:rPr>
      </w:pPr>
    </w:p>
    <w:p w14:paraId="053CD3CE" w14:textId="7F7A252A" w:rsidR="002B378D" w:rsidRDefault="002B378D" w:rsidP="002B378D">
      <w:pPr>
        <w:pStyle w:val="Default"/>
        <w:jc w:val="both"/>
        <w:rPr>
          <w:rFonts w:ascii="Arial" w:hAnsi="Arial" w:cs="Arial"/>
          <w:b/>
          <w:bCs/>
          <w:u w:val="single"/>
        </w:rPr>
      </w:pPr>
      <w:r w:rsidRPr="002B378D">
        <w:rPr>
          <w:rFonts w:ascii="Arial" w:hAnsi="Arial" w:cs="Arial"/>
          <w:b/>
          <w:bCs/>
          <w:u w:val="single"/>
        </w:rPr>
        <w:t xml:space="preserve">Komora spalania 40 MW </w:t>
      </w:r>
      <w:bookmarkStart w:id="21" w:name="_Hlk175223959"/>
      <w:r w:rsidRPr="00E16025">
        <w:rPr>
          <w:rFonts w:ascii="Arial" w:hAnsi="Arial" w:cs="Arial"/>
        </w:rPr>
        <w:t>(obiekt 109)</w:t>
      </w:r>
    </w:p>
    <w:p w14:paraId="0BF0C3CE" w14:textId="77777777" w:rsidR="00522525" w:rsidRDefault="00522525" w:rsidP="002B378D">
      <w:pPr>
        <w:pStyle w:val="Default"/>
        <w:jc w:val="both"/>
        <w:rPr>
          <w:rFonts w:ascii="Arial" w:hAnsi="Arial" w:cs="Arial"/>
          <w:b/>
          <w:bCs/>
          <w:u w:val="single"/>
        </w:rPr>
      </w:pPr>
    </w:p>
    <w:bookmarkEnd w:id="21"/>
    <w:p w14:paraId="4622949E" w14:textId="66B2612B" w:rsidR="0001054C" w:rsidRPr="00893659" w:rsidRDefault="002B378D" w:rsidP="002B378D">
      <w:pPr>
        <w:pStyle w:val="Default"/>
        <w:jc w:val="both"/>
        <w:rPr>
          <w:rFonts w:ascii="Arial" w:hAnsi="Arial" w:cs="Arial"/>
          <w:color w:val="auto"/>
        </w:rPr>
      </w:pPr>
      <w:r w:rsidRPr="002B378D">
        <w:rPr>
          <w:rFonts w:ascii="Arial" w:hAnsi="Arial" w:cs="Arial"/>
        </w:rPr>
        <w:t xml:space="preserve">Komora spalania 40 MW zasila suszarnię MS gorącym gazem i składa się z zamkniętej konstrukcji stalowej. Jest ona całkowicie wyłożona materiałem żaroodpornym </w:t>
      </w:r>
      <w:r w:rsidRPr="002B378D">
        <w:rPr>
          <w:rFonts w:ascii="Arial" w:hAnsi="Arial" w:cs="Arial"/>
        </w:rPr>
        <w:lastRenderedPageBreak/>
        <w:t>(ogniotrwałym) w celu ochrony konstrukcji stalowej przed wysoką temperaturą wewnątrz komory. Wyposażona jest w palnik wielopaliwowy (</w:t>
      </w:r>
      <w:proofErr w:type="spellStart"/>
      <w:r w:rsidRPr="002B378D">
        <w:rPr>
          <w:rFonts w:ascii="Arial" w:hAnsi="Arial" w:cs="Arial"/>
        </w:rPr>
        <w:t>combi</w:t>
      </w:r>
      <w:proofErr w:type="spellEnd"/>
      <w:r w:rsidRPr="002B378D">
        <w:rPr>
          <w:rFonts w:ascii="Arial" w:hAnsi="Arial" w:cs="Arial"/>
        </w:rPr>
        <w:t xml:space="preserve">) o nominalnej mocy cieplnej 40 MW. </w:t>
      </w:r>
      <w:r w:rsidRPr="00893659">
        <w:rPr>
          <w:rFonts w:ascii="Arial" w:hAnsi="Arial" w:cs="Arial"/>
          <w:color w:val="auto"/>
        </w:rPr>
        <w:t xml:space="preserve">W palniku spalany jest gaz ziemny </w:t>
      </w:r>
      <w:r w:rsidRPr="008922AF">
        <w:rPr>
          <w:rFonts w:ascii="Arial" w:hAnsi="Arial" w:cs="Arial"/>
          <w:color w:val="auto"/>
        </w:rPr>
        <w:t xml:space="preserve">i/lub </w:t>
      </w:r>
      <w:r w:rsidR="00893659" w:rsidRPr="008922AF">
        <w:rPr>
          <w:rFonts w:ascii="Arial" w:hAnsi="Arial" w:cs="Arial"/>
          <w:color w:val="auto"/>
        </w:rPr>
        <w:t xml:space="preserve">czysty </w:t>
      </w:r>
      <w:r w:rsidRPr="008922AF">
        <w:rPr>
          <w:rFonts w:ascii="Arial" w:hAnsi="Arial" w:cs="Arial"/>
          <w:color w:val="auto"/>
        </w:rPr>
        <w:t>pył drzewny</w:t>
      </w:r>
      <w:r w:rsidR="006B6159" w:rsidRPr="008922AF">
        <w:rPr>
          <w:rFonts w:ascii="Arial" w:hAnsi="Arial" w:cs="Arial"/>
          <w:color w:val="auto"/>
        </w:rPr>
        <w:t xml:space="preserve"> </w:t>
      </w:r>
      <w:r w:rsidR="006B6159" w:rsidRPr="00893659">
        <w:rPr>
          <w:rFonts w:ascii="Arial" w:hAnsi="Arial" w:cs="Arial"/>
          <w:color w:val="auto"/>
        </w:rPr>
        <w:t>niekwalifikujący się jako odpad, spełniający definicję biomasy oraz będący produktem ubocznym</w:t>
      </w:r>
      <w:r w:rsidRPr="00893659">
        <w:rPr>
          <w:rFonts w:ascii="Arial" w:hAnsi="Arial" w:cs="Arial"/>
          <w:color w:val="auto"/>
        </w:rPr>
        <w:t>.</w:t>
      </w:r>
      <w:r w:rsidR="006B6159" w:rsidRPr="00893659">
        <w:rPr>
          <w:rFonts w:ascii="Arial" w:hAnsi="Arial" w:cs="Arial"/>
          <w:color w:val="auto"/>
        </w:rPr>
        <w:t xml:space="preserve"> </w:t>
      </w:r>
    </w:p>
    <w:p w14:paraId="44C5844D" w14:textId="77777777" w:rsidR="002B378D" w:rsidRPr="002B378D" w:rsidRDefault="002B378D" w:rsidP="002B378D">
      <w:pPr>
        <w:pStyle w:val="Default"/>
        <w:jc w:val="both"/>
        <w:rPr>
          <w:rFonts w:ascii="Arial" w:hAnsi="Arial" w:cs="Arial"/>
        </w:rPr>
      </w:pPr>
      <w:r w:rsidRPr="002B378D">
        <w:rPr>
          <w:rFonts w:ascii="Arial" w:hAnsi="Arial" w:cs="Arial"/>
        </w:rPr>
        <w:t xml:space="preserve">Moc palnika jest regulowana przez zapotrzebowanie na ciepło suszarni, główną wartością zadaną dla dostosowania zapotrzebowania na moc jest temperatura wlotowa gorącego gazu do suszarni warstwy środkowej MS. </w:t>
      </w:r>
    </w:p>
    <w:p w14:paraId="68714C92" w14:textId="77777777" w:rsidR="002B378D" w:rsidRPr="002B378D" w:rsidRDefault="002B378D" w:rsidP="002B378D">
      <w:pPr>
        <w:pStyle w:val="Default"/>
        <w:jc w:val="both"/>
        <w:rPr>
          <w:rFonts w:ascii="Arial" w:hAnsi="Arial" w:cs="Arial"/>
        </w:rPr>
      </w:pPr>
      <w:r w:rsidRPr="002B378D">
        <w:rPr>
          <w:rFonts w:ascii="Arial" w:hAnsi="Arial" w:cs="Arial"/>
        </w:rPr>
        <w:t xml:space="preserve">Strumień gazów wytworzonych w wyniku spalania gazu ziemnego i pyłów drzewnych w komorze spalania o mocy 40 MW kierowany jest do suszarni warstwy środkowej MS, a następnie (po przejściu przez wióry w ww. suszarni i system cyklonów) kierowany jest do oczyszczenia w elektrofiltrze mokrym (WESP1) i/lub może być zawracany do komory mieszania znajdującej się za komorą spalania 40 MW, przed suszarnią MS. </w:t>
      </w:r>
    </w:p>
    <w:p w14:paraId="5D936BA2" w14:textId="10AD9BE9" w:rsidR="002B378D" w:rsidRPr="002B378D" w:rsidRDefault="002B378D" w:rsidP="002B378D">
      <w:pPr>
        <w:pStyle w:val="Default"/>
        <w:jc w:val="both"/>
        <w:rPr>
          <w:rFonts w:ascii="Arial" w:hAnsi="Arial" w:cs="Arial"/>
        </w:rPr>
      </w:pPr>
      <w:r w:rsidRPr="002B378D">
        <w:rPr>
          <w:rFonts w:ascii="Arial" w:hAnsi="Arial" w:cs="Arial"/>
        </w:rPr>
        <w:t xml:space="preserve">Połączenie wyżej opisanych strumieni gazów z suszarni DS oraz MS ma miejsce </w:t>
      </w:r>
      <w:r w:rsidR="006C1C83">
        <w:rPr>
          <w:rFonts w:ascii="Arial" w:hAnsi="Arial" w:cs="Arial"/>
        </w:rPr>
        <w:br/>
      </w:r>
      <w:r w:rsidRPr="002B378D">
        <w:rPr>
          <w:rFonts w:ascii="Arial" w:hAnsi="Arial" w:cs="Arial"/>
        </w:rPr>
        <w:t xml:space="preserve">w elektrofiltrze mokrym WESP1. Połączone, oczyszczone strumienie gazów wprowadzane są do powietrza emitorem E-108.01. </w:t>
      </w:r>
    </w:p>
    <w:p w14:paraId="7B950395" w14:textId="77777777" w:rsidR="002B378D" w:rsidRPr="002B378D" w:rsidRDefault="002B378D" w:rsidP="002B378D">
      <w:pPr>
        <w:pStyle w:val="Default"/>
        <w:jc w:val="both"/>
        <w:rPr>
          <w:rFonts w:ascii="Arial" w:hAnsi="Arial" w:cs="Arial"/>
        </w:rPr>
      </w:pPr>
      <w:r w:rsidRPr="002B378D">
        <w:rPr>
          <w:rFonts w:ascii="Arial" w:hAnsi="Arial" w:cs="Arial"/>
        </w:rPr>
        <w:t xml:space="preserve">Do komory spalania 40 MW jako paliwo kierowane są: </w:t>
      </w:r>
    </w:p>
    <w:p w14:paraId="2059C10E" w14:textId="29D9182B" w:rsidR="008922AF" w:rsidRPr="008922AF" w:rsidRDefault="008922AF" w:rsidP="00B96056">
      <w:pPr>
        <w:pStyle w:val="Default"/>
        <w:numPr>
          <w:ilvl w:val="0"/>
          <w:numId w:val="72"/>
        </w:numPr>
        <w:jc w:val="both"/>
        <w:rPr>
          <w:rFonts w:ascii="Arial" w:hAnsi="Arial" w:cs="Arial"/>
        </w:rPr>
      </w:pPr>
      <w:bookmarkStart w:id="22" w:name="_Hlk175224012"/>
      <w:r w:rsidRPr="002B378D">
        <w:rPr>
          <w:rFonts w:ascii="Arial" w:hAnsi="Arial" w:cs="Arial"/>
        </w:rPr>
        <w:t>gaz ziemny</w:t>
      </w:r>
      <w:r>
        <w:rPr>
          <w:rFonts w:ascii="Arial" w:hAnsi="Arial" w:cs="Arial"/>
        </w:rPr>
        <w:t>,</w:t>
      </w:r>
      <w:r w:rsidRPr="002B378D">
        <w:rPr>
          <w:rFonts w:ascii="Arial" w:hAnsi="Arial" w:cs="Arial"/>
        </w:rPr>
        <w:t xml:space="preserve"> </w:t>
      </w:r>
    </w:p>
    <w:p w14:paraId="1EB77440" w14:textId="4BC359D3" w:rsidR="002B378D" w:rsidRPr="002B378D" w:rsidRDefault="008922AF" w:rsidP="00B96056">
      <w:pPr>
        <w:pStyle w:val="Default"/>
        <w:numPr>
          <w:ilvl w:val="0"/>
          <w:numId w:val="72"/>
        </w:numPr>
        <w:spacing w:after="33"/>
        <w:jc w:val="both"/>
        <w:rPr>
          <w:rFonts w:ascii="Arial" w:hAnsi="Arial" w:cs="Arial"/>
        </w:rPr>
      </w:pPr>
      <w:r>
        <w:rPr>
          <w:rFonts w:ascii="Arial" w:hAnsi="Arial" w:cs="Arial"/>
        </w:rPr>
        <w:t xml:space="preserve">czysty </w:t>
      </w:r>
      <w:r w:rsidR="002B378D" w:rsidRPr="002B378D">
        <w:rPr>
          <w:rFonts w:ascii="Arial" w:hAnsi="Arial" w:cs="Arial"/>
        </w:rPr>
        <w:t>pył drzewn</w:t>
      </w:r>
      <w:r>
        <w:rPr>
          <w:rFonts w:ascii="Arial" w:hAnsi="Arial" w:cs="Arial"/>
        </w:rPr>
        <w:t xml:space="preserve">y </w:t>
      </w:r>
      <w:r w:rsidRPr="00893659">
        <w:rPr>
          <w:rFonts w:ascii="Arial" w:hAnsi="Arial" w:cs="Arial"/>
          <w:color w:val="auto"/>
        </w:rPr>
        <w:t>niekwalifikujący się jako odpad, spełniający definicję biomasy oraz będący produktem ubocznym</w:t>
      </w:r>
      <w:r>
        <w:rPr>
          <w:rFonts w:ascii="Arial" w:hAnsi="Arial" w:cs="Arial"/>
        </w:rPr>
        <w:t>.</w:t>
      </w:r>
      <w:r w:rsidR="002B378D" w:rsidRPr="002B378D">
        <w:rPr>
          <w:rFonts w:ascii="Arial" w:hAnsi="Arial" w:cs="Arial"/>
        </w:rPr>
        <w:t xml:space="preserve"> </w:t>
      </w:r>
    </w:p>
    <w:p w14:paraId="1CD64E6A" w14:textId="648AF50D" w:rsidR="00635F54" w:rsidRDefault="00635F54" w:rsidP="00635F54">
      <w:pPr>
        <w:pStyle w:val="Default"/>
        <w:jc w:val="both"/>
        <w:rPr>
          <w:rFonts w:ascii="Arial" w:hAnsi="Arial" w:cs="Arial"/>
        </w:rPr>
      </w:pPr>
    </w:p>
    <w:p w14:paraId="000DBAA2" w14:textId="0B42F677" w:rsidR="003F45F3" w:rsidRPr="007D269A" w:rsidRDefault="003F45F3" w:rsidP="00F92BEE">
      <w:pPr>
        <w:pStyle w:val="Default"/>
        <w:numPr>
          <w:ilvl w:val="0"/>
          <w:numId w:val="139"/>
        </w:numPr>
        <w:jc w:val="both"/>
        <w:rPr>
          <w:rFonts w:ascii="Arial" w:hAnsi="Arial" w:cs="Arial"/>
          <w:b/>
          <w:bCs/>
          <w:color w:val="auto"/>
        </w:rPr>
      </w:pPr>
      <w:r w:rsidRPr="007D269A">
        <w:rPr>
          <w:rFonts w:ascii="Arial" w:hAnsi="Arial" w:cs="Arial"/>
          <w:b/>
          <w:bCs/>
          <w:color w:val="auto"/>
        </w:rPr>
        <w:t xml:space="preserve">Obiekty i urządzenia stanowiące infrastrukturę towarzyszącą </w:t>
      </w:r>
    </w:p>
    <w:p w14:paraId="6724EB0B" w14:textId="77777777" w:rsidR="003F45F3" w:rsidRDefault="003F45F3" w:rsidP="003F45F3">
      <w:pPr>
        <w:pStyle w:val="Default"/>
        <w:jc w:val="both"/>
        <w:rPr>
          <w:rFonts w:ascii="Arial" w:hAnsi="Arial" w:cs="Arial"/>
          <w:color w:val="auto"/>
        </w:rPr>
      </w:pPr>
    </w:p>
    <w:p w14:paraId="75262AB0" w14:textId="485C6376" w:rsidR="00635F54" w:rsidRPr="00635F54" w:rsidRDefault="00635F54" w:rsidP="003F45F3">
      <w:pPr>
        <w:pStyle w:val="Default"/>
        <w:jc w:val="both"/>
        <w:rPr>
          <w:rFonts w:ascii="Arial" w:hAnsi="Arial" w:cs="Arial"/>
          <w:color w:val="auto"/>
          <w:sz w:val="28"/>
          <w:szCs w:val="28"/>
        </w:rPr>
      </w:pPr>
      <w:r w:rsidRPr="00635F54">
        <w:rPr>
          <w:rFonts w:ascii="Arial" w:hAnsi="Arial" w:cs="Arial"/>
          <w:color w:val="auto"/>
        </w:rPr>
        <w:t xml:space="preserve">Oprócz głównej instalacji produkcyjnej, na terenie Zakładu zlokalizowane są urządzenia i obiekty stanowiące infrastrukturę towarzyszącą, które pracują zarówno na potrzeby instalacji </w:t>
      </w:r>
      <w:r w:rsidR="008922AF">
        <w:rPr>
          <w:rFonts w:ascii="Arial" w:hAnsi="Arial" w:cs="Arial"/>
          <w:color w:val="auto"/>
        </w:rPr>
        <w:t>do produkcji płyt drewnopochodnych – płyt wiórowych</w:t>
      </w:r>
      <w:r w:rsidRPr="00635F54">
        <w:rPr>
          <w:rFonts w:ascii="Arial" w:hAnsi="Arial" w:cs="Arial"/>
          <w:color w:val="auto"/>
        </w:rPr>
        <w:t xml:space="preserve"> jak i innych instalacji. Obiekty te zapewniają prawidłowe funkcjonowanie i utrzymanie głównych procesów produkcyjnych oraz są niezbędne do zapewnienia odpowiednich warunków pracy dla pracowników zatrudnionych w zakładzie.</w:t>
      </w:r>
    </w:p>
    <w:p w14:paraId="21B89E41" w14:textId="50F567E1" w:rsidR="00B07D86" w:rsidRDefault="00B07D86" w:rsidP="00B07D86">
      <w:pPr>
        <w:pStyle w:val="Default"/>
        <w:jc w:val="both"/>
        <w:rPr>
          <w:rFonts w:ascii="Arial" w:hAnsi="Arial" w:cs="Arial"/>
        </w:rPr>
      </w:pPr>
    </w:p>
    <w:p w14:paraId="78B0DBDA" w14:textId="05B773C7" w:rsidR="00B07D86" w:rsidRPr="00635F54" w:rsidRDefault="00B07D86" w:rsidP="007D269A">
      <w:pPr>
        <w:pStyle w:val="Default"/>
        <w:keepNext/>
        <w:jc w:val="both"/>
        <w:rPr>
          <w:rFonts w:ascii="Arial" w:hAnsi="Arial" w:cs="Arial"/>
          <w:b/>
          <w:bCs/>
          <w:color w:val="FF0000"/>
        </w:rPr>
      </w:pPr>
      <w:r w:rsidRPr="00635F54">
        <w:rPr>
          <w:rFonts w:ascii="Arial" w:hAnsi="Arial" w:cs="Arial"/>
          <w:b/>
          <w:bCs/>
          <w:color w:val="auto"/>
        </w:rPr>
        <w:t xml:space="preserve">Tabela nr </w:t>
      </w:r>
      <w:r w:rsidR="00635F54" w:rsidRPr="00635F54">
        <w:rPr>
          <w:rFonts w:ascii="Arial" w:hAnsi="Arial" w:cs="Arial"/>
          <w:b/>
          <w:bCs/>
          <w:color w:val="auto"/>
        </w:rPr>
        <w:t>2</w:t>
      </w:r>
      <w:r w:rsidR="00861F34">
        <w:rPr>
          <w:rFonts w:ascii="Arial" w:hAnsi="Arial" w:cs="Arial"/>
          <w:b/>
          <w:bCs/>
          <w:color w:val="auto"/>
        </w:rPr>
        <w:t xml:space="preserve"> </w:t>
      </w:r>
      <w:r w:rsidRPr="00635F54">
        <w:rPr>
          <w:rFonts w:ascii="Arial" w:hAnsi="Arial" w:cs="Arial"/>
          <w:color w:val="auto"/>
        </w:rPr>
        <w:t>Zużycie paliw w poszczególnych urządzeniach do spalania paliw</w:t>
      </w:r>
    </w:p>
    <w:tbl>
      <w:tblPr>
        <w:tblStyle w:val="Tabela-Siatka"/>
        <w:tblW w:w="0" w:type="auto"/>
        <w:jc w:val="center"/>
        <w:tblLook w:val="04A0" w:firstRow="1" w:lastRow="0" w:firstColumn="1" w:lastColumn="0" w:noHBand="0" w:noVBand="1"/>
      </w:tblPr>
      <w:tblGrid>
        <w:gridCol w:w="2334"/>
        <w:gridCol w:w="3177"/>
        <w:gridCol w:w="1985"/>
        <w:gridCol w:w="1566"/>
      </w:tblGrid>
      <w:tr w:rsidR="00B07D86" w:rsidRPr="00003CC6" w14:paraId="31A388E5" w14:textId="77777777" w:rsidTr="00216D3F">
        <w:trPr>
          <w:jc w:val="center"/>
        </w:trPr>
        <w:tc>
          <w:tcPr>
            <w:tcW w:w="2334" w:type="dxa"/>
            <w:shd w:val="clear" w:color="auto" w:fill="D9D9D9" w:themeFill="background1" w:themeFillShade="D9"/>
          </w:tcPr>
          <w:p w14:paraId="33EF3CDF" w14:textId="77777777" w:rsidR="00B07D86" w:rsidRPr="00003CC6" w:rsidRDefault="00B07D86" w:rsidP="007D269A">
            <w:pPr>
              <w:pStyle w:val="Default"/>
              <w:keepNext/>
              <w:jc w:val="center"/>
              <w:rPr>
                <w:rFonts w:ascii="Arial" w:hAnsi="Arial" w:cs="Arial"/>
                <w:b/>
                <w:bCs/>
                <w:color w:val="auto"/>
              </w:rPr>
            </w:pPr>
            <w:r w:rsidRPr="00003CC6">
              <w:rPr>
                <w:rFonts w:ascii="Arial" w:hAnsi="Arial" w:cs="Arial"/>
                <w:b/>
                <w:bCs/>
                <w:color w:val="auto"/>
              </w:rPr>
              <w:t xml:space="preserve">Urządzenia spalania paliw </w:t>
            </w:r>
          </w:p>
        </w:tc>
        <w:tc>
          <w:tcPr>
            <w:tcW w:w="3177" w:type="dxa"/>
            <w:shd w:val="clear" w:color="auto" w:fill="D9D9D9" w:themeFill="background1" w:themeFillShade="D9"/>
            <w:vAlign w:val="center"/>
          </w:tcPr>
          <w:p w14:paraId="7BFF0875" w14:textId="77777777" w:rsidR="00B07D86" w:rsidRPr="00003CC6" w:rsidRDefault="00B07D86" w:rsidP="007D269A">
            <w:pPr>
              <w:pStyle w:val="Default"/>
              <w:keepNext/>
              <w:jc w:val="center"/>
              <w:rPr>
                <w:rFonts w:ascii="Arial" w:hAnsi="Arial" w:cs="Arial"/>
                <w:b/>
                <w:bCs/>
                <w:color w:val="auto"/>
              </w:rPr>
            </w:pPr>
            <w:r w:rsidRPr="00003CC6">
              <w:rPr>
                <w:rFonts w:ascii="Arial" w:hAnsi="Arial" w:cs="Arial"/>
                <w:b/>
                <w:bCs/>
                <w:color w:val="auto"/>
              </w:rPr>
              <w:t>Rodzaj paliwa</w:t>
            </w:r>
          </w:p>
        </w:tc>
        <w:tc>
          <w:tcPr>
            <w:tcW w:w="1985" w:type="dxa"/>
            <w:shd w:val="clear" w:color="auto" w:fill="D9D9D9" w:themeFill="background1" w:themeFillShade="D9"/>
            <w:vAlign w:val="center"/>
          </w:tcPr>
          <w:p w14:paraId="01F45B5B" w14:textId="77777777" w:rsidR="00B07D86" w:rsidRPr="00003CC6" w:rsidRDefault="00B07D86" w:rsidP="007D269A">
            <w:pPr>
              <w:pStyle w:val="Default"/>
              <w:keepNext/>
              <w:jc w:val="center"/>
              <w:rPr>
                <w:rFonts w:ascii="Arial" w:hAnsi="Arial" w:cs="Arial"/>
                <w:b/>
                <w:bCs/>
                <w:color w:val="auto"/>
              </w:rPr>
            </w:pPr>
            <w:r>
              <w:rPr>
                <w:rFonts w:ascii="Arial" w:hAnsi="Arial" w:cs="Arial"/>
                <w:b/>
                <w:bCs/>
                <w:color w:val="auto"/>
              </w:rPr>
              <w:t>Maksymalne z</w:t>
            </w:r>
            <w:r w:rsidRPr="00003CC6">
              <w:rPr>
                <w:rFonts w:ascii="Arial" w:hAnsi="Arial" w:cs="Arial"/>
                <w:b/>
                <w:bCs/>
                <w:color w:val="auto"/>
              </w:rPr>
              <w:t xml:space="preserve">użycie </w:t>
            </w:r>
          </w:p>
        </w:tc>
        <w:tc>
          <w:tcPr>
            <w:tcW w:w="1566" w:type="dxa"/>
            <w:shd w:val="clear" w:color="auto" w:fill="D9D9D9" w:themeFill="background1" w:themeFillShade="D9"/>
          </w:tcPr>
          <w:p w14:paraId="16616670" w14:textId="77777777" w:rsidR="00B07D86" w:rsidRDefault="00B07D86" w:rsidP="007D269A">
            <w:pPr>
              <w:pStyle w:val="Default"/>
              <w:keepNext/>
              <w:jc w:val="center"/>
              <w:rPr>
                <w:rFonts w:ascii="Arial" w:hAnsi="Arial" w:cs="Arial"/>
                <w:b/>
                <w:bCs/>
                <w:color w:val="auto"/>
              </w:rPr>
            </w:pPr>
            <w:r>
              <w:rPr>
                <w:rFonts w:ascii="Arial" w:hAnsi="Arial" w:cs="Arial"/>
                <w:b/>
                <w:bCs/>
                <w:color w:val="auto"/>
              </w:rPr>
              <w:t xml:space="preserve">Jednostka zużycia </w:t>
            </w:r>
          </w:p>
        </w:tc>
      </w:tr>
      <w:tr w:rsidR="00B07D86" w14:paraId="4B23FFDE" w14:textId="77777777" w:rsidTr="00216D3F">
        <w:trPr>
          <w:trHeight w:val="340"/>
          <w:jc w:val="center"/>
        </w:trPr>
        <w:tc>
          <w:tcPr>
            <w:tcW w:w="2334" w:type="dxa"/>
            <w:vMerge w:val="restart"/>
            <w:shd w:val="clear" w:color="auto" w:fill="D9D9D9" w:themeFill="background1" w:themeFillShade="D9"/>
            <w:vAlign w:val="center"/>
          </w:tcPr>
          <w:p w14:paraId="69C77821" w14:textId="24D1143D" w:rsidR="00B07D86" w:rsidRPr="003F45F3" w:rsidRDefault="00B07D86" w:rsidP="003F45F3">
            <w:pPr>
              <w:pStyle w:val="Default"/>
              <w:rPr>
                <w:rFonts w:ascii="Arial" w:hAnsi="Arial" w:cs="Arial"/>
                <w:color w:val="auto"/>
              </w:rPr>
            </w:pPr>
            <w:r w:rsidRPr="003F45F3">
              <w:rPr>
                <w:rFonts w:ascii="Arial" w:hAnsi="Arial" w:cs="Arial"/>
                <w:color w:val="auto"/>
              </w:rPr>
              <w:t xml:space="preserve">Generator gorącego gazu HGG </w:t>
            </w:r>
            <w:r w:rsidR="00E84403">
              <w:rPr>
                <w:rFonts w:ascii="Arial" w:hAnsi="Arial" w:cs="Arial"/>
                <w:color w:val="auto"/>
              </w:rPr>
              <w:t>o nominalnej mocy</w:t>
            </w:r>
          </w:p>
          <w:p w14:paraId="24587A02" w14:textId="77777777" w:rsidR="00B07D86" w:rsidRPr="003F45F3" w:rsidRDefault="00B07D86" w:rsidP="003F45F3">
            <w:pPr>
              <w:pStyle w:val="Default"/>
              <w:rPr>
                <w:rFonts w:ascii="Arial" w:hAnsi="Arial" w:cs="Arial"/>
                <w:color w:val="auto"/>
              </w:rPr>
            </w:pPr>
            <w:r w:rsidRPr="003F45F3">
              <w:rPr>
                <w:rFonts w:ascii="Arial" w:hAnsi="Arial" w:cs="Arial"/>
                <w:color w:val="auto"/>
              </w:rPr>
              <w:t>55 MW</w:t>
            </w:r>
          </w:p>
        </w:tc>
        <w:tc>
          <w:tcPr>
            <w:tcW w:w="3177" w:type="dxa"/>
            <w:vAlign w:val="center"/>
          </w:tcPr>
          <w:p w14:paraId="714D6768" w14:textId="77777777" w:rsidR="00B07D86" w:rsidRPr="00DC7617" w:rsidRDefault="00B07D86" w:rsidP="007A0E6A">
            <w:pPr>
              <w:pStyle w:val="Default"/>
              <w:rPr>
                <w:rFonts w:ascii="Arial" w:hAnsi="Arial" w:cs="Arial"/>
                <w:color w:val="auto"/>
              </w:rPr>
            </w:pPr>
            <w:r w:rsidRPr="00DC7617">
              <w:rPr>
                <w:rFonts w:ascii="Arial" w:hAnsi="Arial" w:cs="Arial"/>
                <w:color w:val="auto"/>
              </w:rPr>
              <w:t>Biomasa</w:t>
            </w:r>
          </w:p>
        </w:tc>
        <w:tc>
          <w:tcPr>
            <w:tcW w:w="1985" w:type="dxa"/>
            <w:vAlign w:val="center"/>
          </w:tcPr>
          <w:p w14:paraId="4184E1F7" w14:textId="77777777" w:rsidR="00B07D86" w:rsidRPr="00DC7617" w:rsidRDefault="00B07D86" w:rsidP="007A0E6A">
            <w:pPr>
              <w:pStyle w:val="Default"/>
              <w:jc w:val="center"/>
              <w:rPr>
                <w:rFonts w:ascii="Arial" w:hAnsi="Arial" w:cs="Arial"/>
                <w:color w:val="auto"/>
              </w:rPr>
            </w:pPr>
            <w:r>
              <w:rPr>
                <w:rFonts w:ascii="Arial" w:hAnsi="Arial" w:cs="Arial"/>
                <w:color w:val="auto"/>
              </w:rPr>
              <w:t>91 800</w:t>
            </w:r>
          </w:p>
        </w:tc>
        <w:tc>
          <w:tcPr>
            <w:tcW w:w="1566" w:type="dxa"/>
          </w:tcPr>
          <w:p w14:paraId="21DD8AD6" w14:textId="77777777" w:rsidR="00B07D86" w:rsidRDefault="00B07D86" w:rsidP="007A0E6A">
            <w:pPr>
              <w:pStyle w:val="Default"/>
              <w:jc w:val="center"/>
              <w:rPr>
                <w:rFonts w:ascii="Arial" w:hAnsi="Arial" w:cs="Arial"/>
                <w:color w:val="auto"/>
              </w:rPr>
            </w:pPr>
            <w:r w:rsidRPr="00DC7617">
              <w:rPr>
                <w:rFonts w:ascii="Arial" w:hAnsi="Arial" w:cs="Arial"/>
                <w:color w:val="auto"/>
              </w:rPr>
              <w:t>[Mg/rok]</w:t>
            </w:r>
          </w:p>
        </w:tc>
      </w:tr>
      <w:tr w:rsidR="00B07D86" w14:paraId="36E22011" w14:textId="77777777" w:rsidTr="00216D3F">
        <w:trPr>
          <w:trHeight w:val="333"/>
          <w:jc w:val="center"/>
        </w:trPr>
        <w:tc>
          <w:tcPr>
            <w:tcW w:w="2334" w:type="dxa"/>
            <w:vMerge/>
            <w:shd w:val="clear" w:color="auto" w:fill="D9D9D9" w:themeFill="background1" w:themeFillShade="D9"/>
            <w:vAlign w:val="center"/>
          </w:tcPr>
          <w:p w14:paraId="3F1BD678" w14:textId="77777777" w:rsidR="00B07D86" w:rsidRPr="003F45F3" w:rsidRDefault="00B07D86" w:rsidP="003F45F3">
            <w:pPr>
              <w:pStyle w:val="Default"/>
              <w:rPr>
                <w:rFonts w:ascii="Arial" w:hAnsi="Arial" w:cs="Arial"/>
                <w:color w:val="auto"/>
              </w:rPr>
            </w:pPr>
          </w:p>
        </w:tc>
        <w:tc>
          <w:tcPr>
            <w:tcW w:w="3177" w:type="dxa"/>
            <w:vMerge w:val="restart"/>
            <w:vAlign w:val="center"/>
          </w:tcPr>
          <w:p w14:paraId="29FF85DF" w14:textId="77777777" w:rsidR="00B07D86" w:rsidRPr="00DC7617" w:rsidRDefault="00B07D86" w:rsidP="007A0E6A">
            <w:pPr>
              <w:pStyle w:val="Default"/>
              <w:rPr>
                <w:rFonts w:ascii="Arial" w:hAnsi="Arial" w:cs="Arial"/>
                <w:color w:val="auto"/>
              </w:rPr>
            </w:pPr>
            <w:r w:rsidRPr="00DC7617">
              <w:rPr>
                <w:rFonts w:ascii="Arial" w:hAnsi="Arial" w:cs="Arial"/>
                <w:color w:val="auto"/>
              </w:rPr>
              <w:t xml:space="preserve">Odpady </w:t>
            </w:r>
            <w:r>
              <w:rPr>
                <w:rFonts w:ascii="Arial" w:hAnsi="Arial" w:cs="Arial"/>
                <w:color w:val="auto"/>
              </w:rPr>
              <w:t xml:space="preserve">w postaci </w:t>
            </w:r>
            <w:r w:rsidRPr="00DC7617">
              <w:rPr>
                <w:rFonts w:ascii="Arial" w:hAnsi="Arial" w:cs="Arial"/>
                <w:color w:val="auto"/>
              </w:rPr>
              <w:t>pyłów z materiałów drewnopochodnych wytwarzanych w instalacji</w:t>
            </w:r>
          </w:p>
        </w:tc>
        <w:tc>
          <w:tcPr>
            <w:tcW w:w="1985" w:type="dxa"/>
            <w:vAlign w:val="center"/>
          </w:tcPr>
          <w:p w14:paraId="4ABF9267" w14:textId="77777777" w:rsidR="00B07D86" w:rsidRPr="00DC7617" w:rsidRDefault="00B07D86" w:rsidP="007A0E6A">
            <w:pPr>
              <w:pStyle w:val="Default"/>
              <w:jc w:val="center"/>
              <w:rPr>
                <w:rFonts w:ascii="Arial" w:hAnsi="Arial" w:cs="Arial"/>
                <w:color w:val="auto"/>
              </w:rPr>
            </w:pPr>
            <w:r>
              <w:rPr>
                <w:rFonts w:ascii="Arial" w:hAnsi="Arial" w:cs="Arial"/>
                <w:color w:val="auto"/>
              </w:rPr>
              <w:t>83 419</w:t>
            </w:r>
          </w:p>
        </w:tc>
        <w:tc>
          <w:tcPr>
            <w:tcW w:w="1566" w:type="dxa"/>
          </w:tcPr>
          <w:p w14:paraId="326063D1" w14:textId="77777777" w:rsidR="00B07D86" w:rsidRDefault="00B07D86" w:rsidP="007A0E6A">
            <w:pPr>
              <w:pStyle w:val="Default"/>
              <w:jc w:val="center"/>
              <w:rPr>
                <w:rFonts w:ascii="Arial" w:hAnsi="Arial" w:cs="Arial"/>
                <w:color w:val="auto"/>
              </w:rPr>
            </w:pPr>
            <w:r w:rsidRPr="00DC7617">
              <w:rPr>
                <w:rFonts w:ascii="Arial" w:hAnsi="Arial" w:cs="Arial"/>
                <w:color w:val="auto"/>
              </w:rPr>
              <w:t>[Mg/rok]</w:t>
            </w:r>
          </w:p>
        </w:tc>
      </w:tr>
      <w:tr w:rsidR="00B07D86" w14:paraId="7514ABE6" w14:textId="77777777" w:rsidTr="00216D3F">
        <w:trPr>
          <w:trHeight w:val="358"/>
          <w:jc w:val="center"/>
        </w:trPr>
        <w:tc>
          <w:tcPr>
            <w:tcW w:w="2334" w:type="dxa"/>
            <w:vMerge/>
            <w:shd w:val="clear" w:color="auto" w:fill="D9D9D9" w:themeFill="background1" w:themeFillShade="D9"/>
            <w:vAlign w:val="center"/>
          </w:tcPr>
          <w:p w14:paraId="1BF50F89" w14:textId="77777777" w:rsidR="00B07D86" w:rsidRPr="003F45F3" w:rsidRDefault="00B07D86" w:rsidP="003F45F3">
            <w:pPr>
              <w:pStyle w:val="Default"/>
              <w:rPr>
                <w:rFonts w:ascii="Arial" w:hAnsi="Arial" w:cs="Arial"/>
                <w:color w:val="auto"/>
              </w:rPr>
            </w:pPr>
          </w:p>
        </w:tc>
        <w:tc>
          <w:tcPr>
            <w:tcW w:w="3177" w:type="dxa"/>
            <w:vMerge/>
            <w:vAlign w:val="center"/>
          </w:tcPr>
          <w:p w14:paraId="2361A8B4" w14:textId="77777777" w:rsidR="00B07D86" w:rsidRPr="00DC7617" w:rsidRDefault="00B07D86" w:rsidP="007A0E6A">
            <w:pPr>
              <w:pStyle w:val="Default"/>
              <w:rPr>
                <w:rFonts w:ascii="Arial" w:hAnsi="Arial" w:cs="Arial"/>
                <w:color w:val="auto"/>
              </w:rPr>
            </w:pPr>
          </w:p>
        </w:tc>
        <w:tc>
          <w:tcPr>
            <w:tcW w:w="1985" w:type="dxa"/>
            <w:vAlign w:val="center"/>
          </w:tcPr>
          <w:p w14:paraId="7491C220" w14:textId="77777777" w:rsidR="00B07D86" w:rsidRDefault="00B07D86" w:rsidP="007A0E6A">
            <w:pPr>
              <w:pStyle w:val="Default"/>
              <w:jc w:val="center"/>
              <w:rPr>
                <w:rFonts w:ascii="Arial" w:hAnsi="Arial" w:cs="Arial"/>
                <w:color w:val="auto"/>
              </w:rPr>
            </w:pPr>
            <w:r>
              <w:rPr>
                <w:rFonts w:ascii="Arial" w:hAnsi="Arial" w:cs="Arial"/>
                <w:color w:val="auto"/>
              </w:rPr>
              <w:t>311,28</w:t>
            </w:r>
          </w:p>
        </w:tc>
        <w:tc>
          <w:tcPr>
            <w:tcW w:w="1566" w:type="dxa"/>
          </w:tcPr>
          <w:p w14:paraId="16D1436F" w14:textId="77777777" w:rsidR="00B07D86" w:rsidRDefault="00B07D86" w:rsidP="007A0E6A">
            <w:pPr>
              <w:pStyle w:val="Default"/>
              <w:jc w:val="center"/>
              <w:rPr>
                <w:rFonts w:ascii="Arial" w:hAnsi="Arial" w:cs="Arial"/>
                <w:color w:val="auto"/>
              </w:rPr>
            </w:pPr>
            <w:r>
              <w:rPr>
                <w:rFonts w:ascii="Arial" w:hAnsi="Arial" w:cs="Arial"/>
                <w:color w:val="auto"/>
              </w:rPr>
              <w:t>Mg/dobę</w:t>
            </w:r>
          </w:p>
        </w:tc>
      </w:tr>
      <w:tr w:rsidR="00B07D86" w14:paraId="1289F852" w14:textId="77777777" w:rsidTr="00216D3F">
        <w:trPr>
          <w:trHeight w:val="408"/>
          <w:jc w:val="center"/>
        </w:trPr>
        <w:tc>
          <w:tcPr>
            <w:tcW w:w="2334" w:type="dxa"/>
            <w:vMerge/>
            <w:shd w:val="clear" w:color="auto" w:fill="D9D9D9" w:themeFill="background1" w:themeFillShade="D9"/>
            <w:vAlign w:val="center"/>
          </w:tcPr>
          <w:p w14:paraId="351387B3" w14:textId="77777777" w:rsidR="00B07D86" w:rsidRPr="003F45F3" w:rsidRDefault="00B07D86" w:rsidP="003F45F3">
            <w:pPr>
              <w:pStyle w:val="Default"/>
              <w:rPr>
                <w:rFonts w:ascii="Arial" w:hAnsi="Arial" w:cs="Arial"/>
                <w:color w:val="auto"/>
              </w:rPr>
            </w:pPr>
          </w:p>
        </w:tc>
        <w:tc>
          <w:tcPr>
            <w:tcW w:w="3177" w:type="dxa"/>
            <w:vMerge/>
            <w:vAlign w:val="center"/>
          </w:tcPr>
          <w:p w14:paraId="49499C4B" w14:textId="77777777" w:rsidR="00B07D86" w:rsidRPr="00DC7617" w:rsidRDefault="00B07D86" w:rsidP="007A0E6A">
            <w:pPr>
              <w:pStyle w:val="Default"/>
              <w:rPr>
                <w:rFonts w:ascii="Arial" w:hAnsi="Arial" w:cs="Arial"/>
                <w:color w:val="auto"/>
              </w:rPr>
            </w:pPr>
          </w:p>
        </w:tc>
        <w:tc>
          <w:tcPr>
            <w:tcW w:w="1985" w:type="dxa"/>
            <w:vAlign w:val="center"/>
          </w:tcPr>
          <w:p w14:paraId="27FDC0EA" w14:textId="77777777" w:rsidR="00B07D86" w:rsidRDefault="00B07D86" w:rsidP="007A0E6A">
            <w:pPr>
              <w:pStyle w:val="Default"/>
              <w:jc w:val="center"/>
              <w:rPr>
                <w:rFonts w:ascii="Arial" w:hAnsi="Arial" w:cs="Arial"/>
                <w:color w:val="auto"/>
              </w:rPr>
            </w:pPr>
            <w:r>
              <w:rPr>
                <w:rFonts w:ascii="Arial" w:hAnsi="Arial" w:cs="Arial"/>
                <w:color w:val="auto"/>
              </w:rPr>
              <w:t>12,97</w:t>
            </w:r>
          </w:p>
        </w:tc>
        <w:tc>
          <w:tcPr>
            <w:tcW w:w="1566" w:type="dxa"/>
          </w:tcPr>
          <w:p w14:paraId="4CDE986A" w14:textId="77777777" w:rsidR="00B07D86" w:rsidRDefault="00B07D86" w:rsidP="007A0E6A">
            <w:pPr>
              <w:pStyle w:val="Default"/>
              <w:jc w:val="center"/>
              <w:rPr>
                <w:rFonts w:ascii="Arial" w:hAnsi="Arial" w:cs="Arial"/>
                <w:color w:val="auto"/>
              </w:rPr>
            </w:pPr>
            <w:r>
              <w:rPr>
                <w:rFonts w:ascii="Arial" w:hAnsi="Arial" w:cs="Arial"/>
                <w:color w:val="auto"/>
              </w:rPr>
              <w:t>Mg/h</w:t>
            </w:r>
          </w:p>
        </w:tc>
      </w:tr>
      <w:tr w:rsidR="00B07D86" w14:paraId="012E6172" w14:textId="77777777" w:rsidTr="00216D3F">
        <w:trPr>
          <w:trHeight w:val="340"/>
          <w:jc w:val="center"/>
        </w:trPr>
        <w:tc>
          <w:tcPr>
            <w:tcW w:w="2334" w:type="dxa"/>
            <w:vMerge/>
            <w:shd w:val="clear" w:color="auto" w:fill="D9D9D9" w:themeFill="background1" w:themeFillShade="D9"/>
            <w:vAlign w:val="center"/>
          </w:tcPr>
          <w:p w14:paraId="52082526" w14:textId="77777777" w:rsidR="00B07D86" w:rsidRPr="003F45F3" w:rsidRDefault="00B07D86" w:rsidP="003F45F3">
            <w:pPr>
              <w:pStyle w:val="Default"/>
              <w:rPr>
                <w:rFonts w:ascii="Arial" w:hAnsi="Arial" w:cs="Arial"/>
                <w:color w:val="auto"/>
              </w:rPr>
            </w:pPr>
          </w:p>
        </w:tc>
        <w:tc>
          <w:tcPr>
            <w:tcW w:w="3177" w:type="dxa"/>
            <w:vAlign w:val="center"/>
          </w:tcPr>
          <w:p w14:paraId="1D8607F6" w14:textId="77777777" w:rsidR="00B07D86" w:rsidRPr="00DC7617" w:rsidRDefault="00B07D86" w:rsidP="007A0E6A">
            <w:pPr>
              <w:pStyle w:val="Default"/>
              <w:rPr>
                <w:rFonts w:ascii="Arial" w:hAnsi="Arial" w:cs="Arial"/>
                <w:color w:val="auto"/>
              </w:rPr>
            </w:pPr>
            <w:r w:rsidRPr="00DC7617">
              <w:rPr>
                <w:rFonts w:ascii="Arial" w:hAnsi="Arial" w:cs="Arial"/>
                <w:color w:val="auto"/>
              </w:rPr>
              <w:t>Gaz ziemny</w:t>
            </w:r>
          </w:p>
        </w:tc>
        <w:tc>
          <w:tcPr>
            <w:tcW w:w="1985" w:type="dxa"/>
            <w:vAlign w:val="center"/>
          </w:tcPr>
          <w:p w14:paraId="39EC2416" w14:textId="77777777" w:rsidR="00B07D86" w:rsidRPr="00DC7617" w:rsidRDefault="00B07D86" w:rsidP="007A0E6A">
            <w:pPr>
              <w:pStyle w:val="Default"/>
              <w:jc w:val="center"/>
              <w:rPr>
                <w:rFonts w:ascii="Arial" w:hAnsi="Arial" w:cs="Arial"/>
                <w:color w:val="auto"/>
              </w:rPr>
            </w:pPr>
            <w:r>
              <w:rPr>
                <w:rFonts w:ascii="Arial" w:hAnsi="Arial" w:cs="Arial"/>
                <w:color w:val="auto"/>
              </w:rPr>
              <w:t>1 000 000</w:t>
            </w:r>
          </w:p>
        </w:tc>
        <w:tc>
          <w:tcPr>
            <w:tcW w:w="1566" w:type="dxa"/>
          </w:tcPr>
          <w:p w14:paraId="333130EA" w14:textId="77777777" w:rsidR="00B07D86" w:rsidRDefault="00B07D86" w:rsidP="007A0E6A">
            <w:pPr>
              <w:pStyle w:val="Default"/>
              <w:jc w:val="center"/>
              <w:rPr>
                <w:rFonts w:ascii="Arial" w:hAnsi="Arial" w:cs="Arial"/>
                <w:color w:val="auto"/>
              </w:rPr>
            </w:pPr>
            <w:r>
              <w:rPr>
                <w:rFonts w:ascii="Arial" w:hAnsi="Arial" w:cs="Arial"/>
                <w:color w:val="auto"/>
              </w:rPr>
              <w:t>Nm</w:t>
            </w:r>
            <w:r w:rsidRPr="00003CC6">
              <w:rPr>
                <w:rFonts w:ascii="Arial" w:hAnsi="Arial" w:cs="Arial"/>
                <w:color w:val="auto"/>
                <w:vertAlign w:val="superscript"/>
              </w:rPr>
              <w:t>3</w:t>
            </w:r>
            <w:r>
              <w:rPr>
                <w:rFonts w:ascii="Arial" w:hAnsi="Arial" w:cs="Arial"/>
                <w:color w:val="auto"/>
              </w:rPr>
              <w:t>/rok</w:t>
            </w:r>
          </w:p>
        </w:tc>
      </w:tr>
      <w:tr w:rsidR="00B07D86" w:rsidRPr="00DC7617" w14:paraId="004488B9" w14:textId="77777777" w:rsidTr="00216D3F">
        <w:trPr>
          <w:trHeight w:val="274"/>
          <w:jc w:val="center"/>
        </w:trPr>
        <w:tc>
          <w:tcPr>
            <w:tcW w:w="2334" w:type="dxa"/>
            <w:vMerge w:val="restart"/>
            <w:shd w:val="clear" w:color="auto" w:fill="D9D9D9" w:themeFill="background1" w:themeFillShade="D9"/>
            <w:vAlign w:val="center"/>
          </w:tcPr>
          <w:p w14:paraId="5C99B183" w14:textId="77777777" w:rsidR="00E84403" w:rsidRPr="003F45F3" w:rsidRDefault="00B07D86" w:rsidP="00E84403">
            <w:pPr>
              <w:pStyle w:val="Default"/>
              <w:rPr>
                <w:rFonts w:ascii="Arial" w:hAnsi="Arial" w:cs="Arial"/>
                <w:color w:val="auto"/>
              </w:rPr>
            </w:pPr>
            <w:r w:rsidRPr="003F45F3">
              <w:rPr>
                <w:rFonts w:ascii="Arial" w:hAnsi="Arial" w:cs="Arial"/>
                <w:color w:val="auto"/>
              </w:rPr>
              <w:t xml:space="preserve">Komora spalania </w:t>
            </w:r>
            <w:r w:rsidR="00E84403">
              <w:rPr>
                <w:rFonts w:ascii="Arial" w:hAnsi="Arial" w:cs="Arial"/>
                <w:color w:val="auto"/>
              </w:rPr>
              <w:t>o nominalnej mocy</w:t>
            </w:r>
          </w:p>
          <w:p w14:paraId="6B5CFD1F" w14:textId="0F3BC596" w:rsidR="00B07D86" w:rsidRPr="003F45F3" w:rsidRDefault="00B07D86" w:rsidP="003F45F3">
            <w:pPr>
              <w:pStyle w:val="Default"/>
              <w:rPr>
                <w:rFonts w:ascii="Arial" w:hAnsi="Arial" w:cs="Arial"/>
                <w:color w:val="auto"/>
              </w:rPr>
            </w:pPr>
            <w:r w:rsidRPr="003F45F3">
              <w:rPr>
                <w:rFonts w:ascii="Arial" w:hAnsi="Arial" w:cs="Arial"/>
                <w:color w:val="auto"/>
              </w:rPr>
              <w:t>30 MW</w:t>
            </w:r>
          </w:p>
        </w:tc>
        <w:tc>
          <w:tcPr>
            <w:tcW w:w="3177" w:type="dxa"/>
            <w:vMerge w:val="restart"/>
            <w:vAlign w:val="center"/>
          </w:tcPr>
          <w:p w14:paraId="69677CA1" w14:textId="77777777" w:rsidR="00B07D86" w:rsidRPr="00DC7617" w:rsidRDefault="00B07D86" w:rsidP="007A0E6A">
            <w:pPr>
              <w:pStyle w:val="Default"/>
              <w:rPr>
                <w:rFonts w:ascii="Arial" w:hAnsi="Arial" w:cs="Arial"/>
                <w:color w:val="auto"/>
              </w:rPr>
            </w:pPr>
            <w:r w:rsidRPr="00DC7617">
              <w:rPr>
                <w:rFonts w:ascii="Arial" w:hAnsi="Arial" w:cs="Arial"/>
                <w:color w:val="auto"/>
              </w:rPr>
              <w:t>Gaz ziemny</w:t>
            </w:r>
          </w:p>
        </w:tc>
        <w:tc>
          <w:tcPr>
            <w:tcW w:w="1985" w:type="dxa"/>
          </w:tcPr>
          <w:p w14:paraId="4225274C" w14:textId="77777777" w:rsidR="00B07D86" w:rsidRPr="00592DB9" w:rsidRDefault="00B07D86" w:rsidP="007A0E6A">
            <w:pPr>
              <w:pStyle w:val="Default"/>
              <w:jc w:val="center"/>
              <w:rPr>
                <w:rFonts w:ascii="Arial" w:hAnsi="Arial" w:cs="Arial"/>
                <w:color w:val="auto"/>
                <w:vertAlign w:val="superscript"/>
              </w:rPr>
            </w:pPr>
            <w:r w:rsidRPr="00592DB9">
              <w:rPr>
                <w:rFonts w:ascii="Arial" w:hAnsi="Arial" w:cs="Arial"/>
                <w:color w:val="auto"/>
              </w:rPr>
              <w:t>nie określa się</w:t>
            </w:r>
            <w:r w:rsidRPr="00592DB9">
              <w:rPr>
                <w:rFonts w:ascii="Arial" w:hAnsi="Arial" w:cs="Arial"/>
                <w:color w:val="auto"/>
                <w:vertAlign w:val="superscript"/>
              </w:rPr>
              <w:t>1)</w:t>
            </w:r>
          </w:p>
        </w:tc>
        <w:tc>
          <w:tcPr>
            <w:tcW w:w="1566" w:type="dxa"/>
          </w:tcPr>
          <w:p w14:paraId="26615D49" w14:textId="77777777" w:rsidR="00B07D86" w:rsidRPr="00DC7617" w:rsidRDefault="00B07D86" w:rsidP="007A0E6A">
            <w:pPr>
              <w:pStyle w:val="Default"/>
              <w:jc w:val="center"/>
              <w:rPr>
                <w:rFonts w:ascii="Arial" w:hAnsi="Arial" w:cs="Arial"/>
                <w:color w:val="auto"/>
              </w:rPr>
            </w:pPr>
            <w:r>
              <w:rPr>
                <w:rFonts w:ascii="Arial" w:hAnsi="Arial" w:cs="Arial"/>
                <w:color w:val="auto"/>
              </w:rPr>
              <w:t>Nm</w:t>
            </w:r>
            <w:r w:rsidRPr="00003CC6">
              <w:rPr>
                <w:rFonts w:ascii="Arial" w:hAnsi="Arial" w:cs="Arial"/>
                <w:color w:val="auto"/>
                <w:vertAlign w:val="superscript"/>
              </w:rPr>
              <w:t>3</w:t>
            </w:r>
            <w:r>
              <w:rPr>
                <w:rFonts w:ascii="Arial" w:hAnsi="Arial" w:cs="Arial"/>
                <w:color w:val="auto"/>
              </w:rPr>
              <w:t>/rok</w:t>
            </w:r>
          </w:p>
        </w:tc>
      </w:tr>
      <w:tr w:rsidR="00B07D86" w:rsidRPr="00DC7617" w14:paraId="09AE3F79" w14:textId="77777777" w:rsidTr="00216D3F">
        <w:trPr>
          <w:trHeight w:val="275"/>
          <w:jc w:val="center"/>
        </w:trPr>
        <w:tc>
          <w:tcPr>
            <w:tcW w:w="2334" w:type="dxa"/>
            <w:vMerge/>
            <w:shd w:val="clear" w:color="auto" w:fill="D9D9D9" w:themeFill="background1" w:themeFillShade="D9"/>
            <w:vAlign w:val="center"/>
          </w:tcPr>
          <w:p w14:paraId="603DD475" w14:textId="77777777" w:rsidR="00B07D86" w:rsidRPr="003F45F3" w:rsidRDefault="00B07D86" w:rsidP="003F45F3">
            <w:pPr>
              <w:pStyle w:val="Default"/>
              <w:rPr>
                <w:rFonts w:ascii="Arial" w:hAnsi="Arial" w:cs="Arial"/>
                <w:color w:val="auto"/>
              </w:rPr>
            </w:pPr>
          </w:p>
        </w:tc>
        <w:tc>
          <w:tcPr>
            <w:tcW w:w="3177" w:type="dxa"/>
            <w:vMerge/>
            <w:vAlign w:val="center"/>
          </w:tcPr>
          <w:p w14:paraId="3F0C6FA3" w14:textId="77777777" w:rsidR="00B07D86" w:rsidRPr="00DC7617" w:rsidRDefault="00B07D86" w:rsidP="007A0E6A">
            <w:pPr>
              <w:pStyle w:val="Default"/>
              <w:rPr>
                <w:rFonts w:ascii="Arial" w:hAnsi="Arial" w:cs="Arial"/>
                <w:color w:val="auto"/>
              </w:rPr>
            </w:pPr>
          </w:p>
        </w:tc>
        <w:tc>
          <w:tcPr>
            <w:tcW w:w="1985" w:type="dxa"/>
            <w:vAlign w:val="center"/>
          </w:tcPr>
          <w:p w14:paraId="5B238DFD" w14:textId="77777777" w:rsidR="00B07D86" w:rsidRPr="00DC7617" w:rsidRDefault="00B07D86" w:rsidP="00B93153">
            <w:pPr>
              <w:pStyle w:val="Default"/>
              <w:jc w:val="center"/>
              <w:rPr>
                <w:rFonts w:ascii="Arial" w:hAnsi="Arial" w:cs="Arial"/>
                <w:color w:val="auto"/>
              </w:rPr>
            </w:pPr>
            <w:r>
              <w:rPr>
                <w:rFonts w:ascii="Arial" w:hAnsi="Arial" w:cs="Arial"/>
                <w:color w:val="auto"/>
              </w:rPr>
              <w:t>3 000</w:t>
            </w:r>
          </w:p>
        </w:tc>
        <w:tc>
          <w:tcPr>
            <w:tcW w:w="1566" w:type="dxa"/>
          </w:tcPr>
          <w:p w14:paraId="7E0B1193" w14:textId="77777777" w:rsidR="00B07D86" w:rsidRPr="00DC7617" w:rsidRDefault="00B07D86" w:rsidP="007A0E6A">
            <w:pPr>
              <w:pStyle w:val="Default"/>
              <w:jc w:val="center"/>
              <w:rPr>
                <w:rFonts w:ascii="Arial" w:hAnsi="Arial" w:cs="Arial"/>
                <w:color w:val="auto"/>
              </w:rPr>
            </w:pPr>
            <w:r>
              <w:rPr>
                <w:rFonts w:ascii="Arial" w:hAnsi="Arial" w:cs="Arial"/>
                <w:color w:val="auto"/>
              </w:rPr>
              <w:t>Nm</w:t>
            </w:r>
            <w:r w:rsidRPr="00003CC6">
              <w:rPr>
                <w:rFonts w:ascii="Arial" w:hAnsi="Arial" w:cs="Arial"/>
                <w:color w:val="auto"/>
                <w:vertAlign w:val="superscript"/>
              </w:rPr>
              <w:t>3</w:t>
            </w:r>
            <w:r>
              <w:rPr>
                <w:rFonts w:ascii="Arial" w:hAnsi="Arial" w:cs="Arial"/>
                <w:color w:val="auto"/>
              </w:rPr>
              <w:t>/h</w:t>
            </w:r>
          </w:p>
        </w:tc>
      </w:tr>
      <w:tr w:rsidR="00B07D86" w:rsidRPr="00DC7617" w14:paraId="3D1735B7" w14:textId="77777777" w:rsidTr="00216D3F">
        <w:trPr>
          <w:trHeight w:val="340"/>
          <w:jc w:val="center"/>
        </w:trPr>
        <w:tc>
          <w:tcPr>
            <w:tcW w:w="2334" w:type="dxa"/>
            <w:vMerge w:val="restart"/>
            <w:shd w:val="clear" w:color="auto" w:fill="D9D9D9" w:themeFill="background1" w:themeFillShade="D9"/>
            <w:vAlign w:val="center"/>
          </w:tcPr>
          <w:p w14:paraId="0317BA8D" w14:textId="77777777" w:rsidR="00E84403" w:rsidRPr="003F45F3" w:rsidRDefault="00B07D86" w:rsidP="00E84403">
            <w:pPr>
              <w:pStyle w:val="Default"/>
              <w:rPr>
                <w:rFonts w:ascii="Arial" w:hAnsi="Arial" w:cs="Arial"/>
                <w:color w:val="auto"/>
              </w:rPr>
            </w:pPr>
            <w:r w:rsidRPr="003F45F3">
              <w:rPr>
                <w:rFonts w:ascii="Arial" w:hAnsi="Arial" w:cs="Arial"/>
                <w:color w:val="auto"/>
              </w:rPr>
              <w:t xml:space="preserve">Komora spalania </w:t>
            </w:r>
            <w:r w:rsidR="00E84403">
              <w:rPr>
                <w:rFonts w:ascii="Arial" w:hAnsi="Arial" w:cs="Arial"/>
                <w:color w:val="auto"/>
              </w:rPr>
              <w:t>o nominalnej mocy</w:t>
            </w:r>
          </w:p>
          <w:p w14:paraId="7CC5BD3A" w14:textId="405C6965" w:rsidR="00B07D86" w:rsidRPr="003F45F3" w:rsidRDefault="00B07D86" w:rsidP="003F45F3">
            <w:pPr>
              <w:pStyle w:val="Default"/>
              <w:rPr>
                <w:rFonts w:ascii="Arial" w:hAnsi="Arial" w:cs="Arial"/>
                <w:color w:val="auto"/>
              </w:rPr>
            </w:pPr>
            <w:r w:rsidRPr="003F45F3">
              <w:rPr>
                <w:rFonts w:ascii="Arial" w:hAnsi="Arial" w:cs="Arial"/>
                <w:color w:val="auto"/>
              </w:rPr>
              <w:t>40 MW</w:t>
            </w:r>
          </w:p>
        </w:tc>
        <w:tc>
          <w:tcPr>
            <w:tcW w:w="3177" w:type="dxa"/>
            <w:vAlign w:val="center"/>
          </w:tcPr>
          <w:p w14:paraId="48F943B8" w14:textId="77777777" w:rsidR="00B07D86" w:rsidRPr="00DC7617" w:rsidRDefault="00B07D86" w:rsidP="007A0E6A">
            <w:pPr>
              <w:pStyle w:val="Default"/>
              <w:rPr>
                <w:rFonts w:ascii="Arial" w:hAnsi="Arial" w:cs="Arial"/>
                <w:color w:val="auto"/>
              </w:rPr>
            </w:pPr>
            <w:r w:rsidRPr="00DC7617">
              <w:rPr>
                <w:rFonts w:ascii="Arial" w:hAnsi="Arial" w:cs="Arial"/>
                <w:color w:val="auto"/>
              </w:rPr>
              <w:t>Gaz ziemny</w:t>
            </w:r>
          </w:p>
        </w:tc>
        <w:tc>
          <w:tcPr>
            <w:tcW w:w="1985" w:type="dxa"/>
            <w:vAlign w:val="center"/>
          </w:tcPr>
          <w:p w14:paraId="1DA7C82E" w14:textId="77777777" w:rsidR="00B07D86" w:rsidRPr="00592DB9" w:rsidRDefault="00B07D86" w:rsidP="007A0E6A">
            <w:pPr>
              <w:pStyle w:val="Default"/>
              <w:jc w:val="center"/>
              <w:rPr>
                <w:rFonts w:ascii="Arial" w:hAnsi="Arial" w:cs="Arial"/>
                <w:color w:val="auto"/>
              </w:rPr>
            </w:pPr>
            <w:r w:rsidRPr="00592DB9">
              <w:rPr>
                <w:rFonts w:ascii="Arial" w:hAnsi="Arial" w:cs="Arial"/>
                <w:color w:val="auto"/>
              </w:rPr>
              <w:t>22 970 000</w:t>
            </w:r>
          </w:p>
        </w:tc>
        <w:tc>
          <w:tcPr>
            <w:tcW w:w="1566" w:type="dxa"/>
          </w:tcPr>
          <w:p w14:paraId="48B75A7C" w14:textId="77777777" w:rsidR="00B07D86" w:rsidRPr="00DC7617" w:rsidRDefault="00B07D86" w:rsidP="007A0E6A">
            <w:pPr>
              <w:pStyle w:val="Default"/>
              <w:jc w:val="center"/>
              <w:rPr>
                <w:rFonts w:ascii="Arial" w:hAnsi="Arial" w:cs="Arial"/>
                <w:b/>
                <w:bCs/>
                <w:color w:val="auto"/>
              </w:rPr>
            </w:pPr>
            <w:r>
              <w:rPr>
                <w:rFonts w:ascii="Arial" w:hAnsi="Arial" w:cs="Arial"/>
                <w:color w:val="auto"/>
              </w:rPr>
              <w:t>Nm</w:t>
            </w:r>
            <w:r w:rsidRPr="00003CC6">
              <w:rPr>
                <w:rFonts w:ascii="Arial" w:hAnsi="Arial" w:cs="Arial"/>
                <w:color w:val="auto"/>
                <w:vertAlign w:val="superscript"/>
              </w:rPr>
              <w:t>3</w:t>
            </w:r>
            <w:r>
              <w:rPr>
                <w:rFonts w:ascii="Arial" w:hAnsi="Arial" w:cs="Arial"/>
                <w:color w:val="auto"/>
              </w:rPr>
              <w:t>/rok</w:t>
            </w:r>
          </w:p>
        </w:tc>
      </w:tr>
      <w:tr w:rsidR="00B07D86" w:rsidRPr="00DC7617" w14:paraId="0442C33A" w14:textId="77777777" w:rsidTr="00216D3F">
        <w:trPr>
          <w:jc w:val="center"/>
        </w:trPr>
        <w:tc>
          <w:tcPr>
            <w:tcW w:w="2334" w:type="dxa"/>
            <w:vMerge/>
            <w:shd w:val="clear" w:color="auto" w:fill="D9D9D9" w:themeFill="background1" w:themeFillShade="D9"/>
          </w:tcPr>
          <w:p w14:paraId="3E74922F" w14:textId="77777777" w:rsidR="00B07D86" w:rsidRDefault="00B07D86" w:rsidP="007A0E6A">
            <w:pPr>
              <w:pStyle w:val="Default"/>
              <w:rPr>
                <w:rFonts w:ascii="Arial" w:hAnsi="Arial" w:cs="Arial"/>
                <w:color w:val="auto"/>
              </w:rPr>
            </w:pPr>
          </w:p>
        </w:tc>
        <w:tc>
          <w:tcPr>
            <w:tcW w:w="3177" w:type="dxa"/>
            <w:vAlign w:val="center"/>
          </w:tcPr>
          <w:p w14:paraId="1918F3B6" w14:textId="101966E4" w:rsidR="00B07D86" w:rsidRPr="00DC7617" w:rsidRDefault="008922AF" w:rsidP="007A0E6A">
            <w:pPr>
              <w:pStyle w:val="Default"/>
              <w:rPr>
                <w:rFonts w:ascii="Arial" w:hAnsi="Arial" w:cs="Arial"/>
                <w:color w:val="auto"/>
              </w:rPr>
            </w:pPr>
            <w:r>
              <w:rPr>
                <w:rFonts w:ascii="Arial" w:hAnsi="Arial" w:cs="Arial"/>
                <w:color w:val="auto"/>
              </w:rPr>
              <w:t>Czysty p</w:t>
            </w:r>
            <w:r w:rsidR="00B07D86">
              <w:rPr>
                <w:rFonts w:ascii="Arial" w:hAnsi="Arial" w:cs="Arial"/>
                <w:color w:val="auto"/>
              </w:rPr>
              <w:t>ył drzewny niekwalifikujący się jako odpad, spełniający definicję biomasy oraz będący produktem ubocznym</w:t>
            </w:r>
            <w:r w:rsidR="00B07D86" w:rsidRPr="00592DB9">
              <w:rPr>
                <w:rFonts w:ascii="Arial" w:hAnsi="Arial" w:cs="Arial"/>
                <w:color w:val="auto"/>
                <w:vertAlign w:val="superscript"/>
              </w:rPr>
              <w:t>2)</w:t>
            </w:r>
          </w:p>
        </w:tc>
        <w:tc>
          <w:tcPr>
            <w:tcW w:w="1985" w:type="dxa"/>
            <w:vAlign w:val="center"/>
          </w:tcPr>
          <w:p w14:paraId="6D4A5066" w14:textId="77777777" w:rsidR="00B07D86" w:rsidRPr="00592DB9" w:rsidRDefault="00B07D86" w:rsidP="007A0E6A">
            <w:pPr>
              <w:pStyle w:val="Default"/>
              <w:jc w:val="center"/>
              <w:rPr>
                <w:rFonts w:ascii="Arial" w:hAnsi="Arial" w:cs="Arial"/>
                <w:color w:val="auto"/>
              </w:rPr>
            </w:pPr>
            <w:r w:rsidRPr="00592DB9">
              <w:rPr>
                <w:rFonts w:ascii="Arial" w:hAnsi="Arial" w:cs="Arial"/>
                <w:color w:val="auto"/>
              </w:rPr>
              <w:t>12 000</w:t>
            </w:r>
          </w:p>
        </w:tc>
        <w:tc>
          <w:tcPr>
            <w:tcW w:w="1566" w:type="dxa"/>
            <w:vAlign w:val="center"/>
          </w:tcPr>
          <w:p w14:paraId="56FB5D9A" w14:textId="77777777" w:rsidR="00B07D86" w:rsidRPr="00592DB9" w:rsidRDefault="00B07D86" w:rsidP="007A0E6A">
            <w:pPr>
              <w:pStyle w:val="Default"/>
              <w:jc w:val="center"/>
              <w:rPr>
                <w:rFonts w:ascii="Arial" w:hAnsi="Arial" w:cs="Arial"/>
                <w:color w:val="auto"/>
              </w:rPr>
            </w:pPr>
            <w:r w:rsidRPr="00592DB9">
              <w:rPr>
                <w:rFonts w:ascii="Arial" w:hAnsi="Arial" w:cs="Arial"/>
                <w:color w:val="auto"/>
              </w:rPr>
              <w:t>Mg/rok</w:t>
            </w:r>
          </w:p>
        </w:tc>
      </w:tr>
      <w:tr w:rsidR="00B07D86" w:rsidRPr="00DC7617" w14:paraId="05482B8F" w14:textId="77777777" w:rsidTr="00216D3F">
        <w:trPr>
          <w:jc w:val="center"/>
        </w:trPr>
        <w:tc>
          <w:tcPr>
            <w:tcW w:w="2334" w:type="dxa"/>
            <w:shd w:val="clear" w:color="auto" w:fill="D9D9D9" w:themeFill="background1" w:themeFillShade="D9"/>
          </w:tcPr>
          <w:p w14:paraId="1048393A" w14:textId="77777777" w:rsidR="00B07D86" w:rsidRDefault="00B07D86" w:rsidP="007A0E6A">
            <w:pPr>
              <w:pStyle w:val="Default"/>
              <w:rPr>
                <w:rFonts w:ascii="Arial" w:hAnsi="Arial" w:cs="Arial"/>
                <w:color w:val="auto"/>
              </w:rPr>
            </w:pPr>
            <w:r>
              <w:rPr>
                <w:rFonts w:ascii="Arial" w:hAnsi="Arial" w:cs="Arial"/>
                <w:color w:val="auto"/>
              </w:rPr>
              <w:t xml:space="preserve">Palnik do suszenia papieru </w:t>
            </w:r>
            <w:r>
              <w:rPr>
                <w:rFonts w:ascii="Arial" w:hAnsi="Arial" w:cs="Arial"/>
                <w:color w:val="auto"/>
              </w:rPr>
              <w:lastRenderedPageBreak/>
              <w:t>impregnowanego -4,3 MW</w:t>
            </w:r>
          </w:p>
        </w:tc>
        <w:tc>
          <w:tcPr>
            <w:tcW w:w="3177" w:type="dxa"/>
            <w:vAlign w:val="center"/>
          </w:tcPr>
          <w:p w14:paraId="3DC81F8A" w14:textId="77777777" w:rsidR="00B07D86" w:rsidRDefault="00B07D86" w:rsidP="007A0E6A">
            <w:pPr>
              <w:pStyle w:val="Default"/>
              <w:rPr>
                <w:rFonts w:ascii="Arial" w:hAnsi="Arial" w:cs="Arial"/>
                <w:color w:val="auto"/>
              </w:rPr>
            </w:pPr>
            <w:r w:rsidRPr="00DC7617">
              <w:rPr>
                <w:rFonts w:ascii="Arial" w:hAnsi="Arial" w:cs="Arial"/>
                <w:color w:val="auto"/>
              </w:rPr>
              <w:lastRenderedPageBreak/>
              <w:t>Gaz ziemny</w:t>
            </w:r>
          </w:p>
        </w:tc>
        <w:tc>
          <w:tcPr>
            <w:tcW w:w="1985" w:type="dxa"/>
            <w:vAlign w:val="center"/>
          </w:tcPr>
          <w:p w14:paraId="416ED72F" w14:textId="77777777" w:rsidR="00B07D86" w:rsidRPr="00592DB9" w:rsidRDefault="00B07D86" w:rsidP="007A0E6A">
            <w:pPr>
              <w:pStyle w:val="Default"/>
              <w:jc w:val="center"/>
              <w:rPr>
                <w:rFonts w:ascii="Arial" w:hAnsi="Arial" w:cs="Arial"/>
                <w:color w:val="auto"/>
              </w:rPr>
            </w:pPr>
            <w:r>
              <w:rPr>
                <w:rFonts w:ascii="Arial" w:hAnsi="Arial" w:cs="Arial"/>
                <w:color w:val="auto"/>
              </w:rPr>
              <w:t>1 360 000</w:t>
            </w:r>
          </w:p>
        </w:tc>
        <w:tc>
          <w:tcPr>
            <w:tcW w:w="1566" w:type="dxa"/>
            <w:vAlign w:val="center"/>
          </w:tcPr>
          <w:p w14:paraId="54420F0C" w14:textId="77777777" w:rsidR="00B07D86" w:rsidRPr="00592DB9" w:rsidRDefault="00B07D86" w:rsidP="007A0E6A">
            <w:pPr>
              <w:pStyle w:val="Default"/>
              <w:jc w:val="center"/>
              <w:rPr>
                <w:rFonts w:ascii="Arial" w:hAnsi="Arial" w:cs="Arial"/>
                <w:color w:val="auto"/>
              </w:rPr>
            </w:pPr>
            <w:r w:rsidRPr="00764D07">
              <w:rPr>
                <w:rFonts w:ascii="Arial" w:hAnsi="Arial" w:cs="Arial"/>
                <w:color w:val="auto"/>
              </w:rPr>
              <w:t>Nm</w:t>
            </w:r>
            <w:r w:rsidRPr="00764D07">
              <w:rPr>
                <w:rFonts w:ascii="Arial" w:hAnsi="Arial" w:cs="Arial"/>
                <w:color w:val="auto"/>
                <w:vertAlign w:val="superscript"/>
              </w:rPr>
              <w:t>3</w:t>
            </w:r>
            <w:r w:rsidRPr="00764D07">
              <w:rPr>
                <w:rFonts w:ascii="Arial" w:hAnsi="Arial" w:cs="Arial"/>
                <w:color w:val="auto"/>
              </w:rPr>
              <w:t>/rok</w:t>
            </w:r>
          </w:p>
        </w:tc>
      </w:tr>
      <w:tr w:rsidR="00B07D86" w:rsidRPr="00DC7617" w14:paraId="1124C54D" w14:textId="77777777" w:rsidTr="00216D3F">
        <w:trPr>
          <w:jc w:val="center"/>
        </w:trPr>
        <w:tc>
          <w:tcPr>
            <w:tcW w:w="2334" w:type="dxa"/>
            <w:shd w:val="clear" w:color="auto" w:fill="D9D9D9" w:themeFill="background1" w:themeFillShade="D9"/>
          </w:tcPr>
          <w:p w14:paraId="3CBBCB84" w14:textId="77777777" w:rsidR="00B07D86" w:rsidRDefault="00B07D86" w:rsidP="007A0E6A">
            <w:pPr>
              <w:pStyle w:val="Default"/>
              <w:rPr>
                <w:rFonts w:ascii="Arial" w:hAnsi="Arial" w:cs="Arial"/>
                <w:color w:val="auto"/>
              </w:rPr>
            </w:pPr>
            <w:r>
              <w:rPr>
                <w:rFonts w:ascii="Arial" w:hAnsi="Arial" w:cs="Arial"/>
                <w:color w:val="auto"/>
              </w:rPr>
              <w:t>Kocioł wspomagający – 13,9 MW</w:t>
            </w:r>
          </w:p>
        </w:tc>
        <w:tc>
          <w:tcPr>
            <w:tcW w:w="3177" w:type="dxa"/>
            <w:vAlign w:val="center"/>
          </w:tcPr>
          <w:p w14:paraId="0B7B5422" w14:textId="77777777" w:rsidR="00B07D86" w:rsidRDefault="00B07D86" w:rsidP="007A0E6A">
            <w:pPr>
              <w:pStyle w:val="Default"/>
              <w:rPr>
                <w:rFonts w:ascii="Arial" w:hAnsi="Arial" w:cs="Arial"/>
                <w:color w:val="auto"/>
              </w:rPr>
            </w:pPr>
            <w:r w:rsidRPr="00DC7617">
              <w:rPr>
                <w:rFonts w:ascii="Arial" w:hAnsi="Arial" w:cs="Arial"/>
                <w:color w:val="auto"/>
              </w:rPr>
              <w:t>Gaz ziemny</w:t>
            </w:r>
          </w:p>
        </w:tc>
        <w:tc>
          <w:tcPr>
            <w:tcW w:w="1985" w:type="dxa"/>
            <w:vAlign w:val="center"/>
          </w:tcPr>
          <w:p w14:paraId="15575347" w14:textId="77777777" w:rsidR="00B07D86" w:rsidRPr="00592DB9" w:rsidRDefault="00B07D86" w:rsidP="007A0E6A">
            <w:pPr>
              <w:pStyle w:val="Default"/>
              <w:jc w:val="center"/>
              <w:rPr>
                <w:rFonts w:ascii="Arial" w:hAnsi="Arial" w:cs="Arial"/>
                <w:color w:val="auto"/>
              </w:rPr>
            </w:pPr>
            <w:r>
              <w:rPr>
                <w:rFonts w:ascii="Arial" w:hAnsi="Arial" w:cs="Arial"/>
                <w:color w:val="auto"/>
              </w:rPr>
              <w:t>2 350 000</w:t>
            </w:r>
          </w:p>
        </w:tc>
        <w:tc>
          <w:tcPr>
            <w:tcW w:w="1566" w:type="dxa"/>
          </w:tcPr>
          <w:p w14:paraId="522283BD" w14:textId="77777777" w:rsidR="00B07D86" w:rsidRPr="00592DB9" w:rsidRDefault="00B07D86" w:rsidP="007A0E6A">
            <w:pPr>
              <w:pStyle w:val="Default"/>
              <w:jc w:val="center"/>
              <w:rPr>
                <w:rFonts w:ascii="Arial" w:hAnsi="Arial" w:cs="Arial"/>
                <w:color w:val="auto"/>
              </w:rPr>
            </w:pPr>
            <w:r w:rsidRPr="00764D07">
              <w:rPr>
                <w:rFonts w:ascii="Arial" w:hAnsi="Arial" w:cs="Arial"/>
                <w:color w:val="auto"/>
              </w:rPr>
              <w:t>Nm</w:t>
            </w:r>
            <w:r w:rsidRPr="00764D07">
              <w:rPr>
                <w:rFonts w:ascii="Arial" w:hAnsi="Arial" w:cs="Arial"/>
                <w:color w:val="auto"/>
                <w:vertAlign w:val="superscript"/>
              </w:rPr>
              <w:t>3</w:t>
            </w:r>
            <w:r w:rsidRPr="00764D07">
              <w:rPr>
                <w:rFonts w:ascii="Arial" w:hAnsi="Arial" w:cs="Arial"/>
                <w:color w:val="auto"/>
              </w:rPr>
              <w:t>/rok</w:t>
            </w:r>
          </w:p>
        </w:tc>
      </w:tr>
      <w:tr w:rsidR="00B07D86" w:rsidRPr="00DC7617" w14:paraId="668D3842" w14:textId="77777777" w:rsidTr="00216D3F">
        <w:trPr>
          <w:jc w:val="center"/>
        </w:trPr>
        <w:tc>
          <w:tcPr>
            <w:tcW w:w="2334" w:type="dxa"/>
            <w:shd w:val="clear" w:color="auto" w:fill="D9D9D9" w:themeFill="background1" w:themeFillShade="D9"/>
          </w:tcPr>
          <w:p w14:paraId="4AB1D411" w14:textId="34442E0C" w:rsidR="00B07D86" w:rsidRDefault="00B07D86" w:rsidP="007A0E6A">
            <w:pPr>
              <w:pStyle w:val="Default"/>
              <w:rPr>
                <w:rFonts w:ascii="Arial" w:hAnsi="Arial" w:cs="Arial"/>
                <w:color w:val="auto"/>
              </w:rPr>
            </w:pPr>
            <w:r>
              <w:rPr>
                <w:rFonts w:ascii="Arial" w:hAnsi="Arial" w:cs="Arial"/>
                <w:color w:val="auto"/>
              </w:rPr>
              <w:t>Kocioł grzewczy ciepłej wody -</w:t>
            </w:r>
            <w:r w:rsidR="00E84403">
              <w:rPr>
                <w:rFonts w:ascii="Arial" w:hAnsi="Arial" w:cs="Arial"/>
                <w:color w:val="auto"/>
              </w:rPr>
              <w:t xml:space="preserve"> </w:t>
            </w:r>
            <w:r>
              <w:rPr>
                <w:rFonts w:ascii="Arial" w:hAnsi="Arial" w:cs="Arial"/>
                <w:color w:val="auto"/>
              </w:rPr>
              <w:t>9,8 MW</w:t>
            </w:r>
          </w:p>
        </w:tc>
        <w:tc>
          <w:tcPr>
            <w:tcW w:w="3177" w:type="dxa"/>
            <w:vAlign w:val="center"/>
          </w:tcPr>
          <w:p w14:paraId="232179C0" w14:textId="77777777" w:rsidR="00B07D86" w:rsidRDefault="00B07D86" w:rsidP="007A0E6A">
            <w:pPr>
              <w:pStyle w:val="Default"/>
              <w:rPr>
                <w:rFonts w:ascii="Arial" w:hAnsi="Arial" w:cs="Arial"/>
                <w:color w:val="auto"/>
              </w:rPr>
            </w:pPr>
            <w:r w:rsidRPr="00DC7617">
              <w:rPr>
                <w:rFonts w:ascii="Arial" w:hAnsi="Arial" w:cs="Arial"/>
                <w:color w:val="auto"/>
              </w:rPr>
              <w:t>Gaz ziemny</w:t>
            </w:r>
          </w:p>
        </w:tc>
        <w:tc>
          <w:tcPr>
            <w:tcW w:w="1985" w:type="dxa"/>
            <w:vAlign w:val="center"/>
          </w:tcPr>
          <w:p w14:paraId="564891F7" w14:textId="77777777" w:rsidR="00B07D86" w:rsidRPr="00592DB9" w:rsidRDefault="00B07D86" w:rsidP="007A0E6A">
            <w:pPr>
              <w:pStyle w:val="Default"/>
              <w:jc w:val="center"/>
              <w:rPr>
                <w:rFonts w:ascii="Arial" w:hAnsi="Arial" w:cs="Arial"/>
                <w:color w:val="auto"/>
              </w:rPr>
            </w:pPr>
            <w:r>
              <w:rPr>
                <w:rFonts w:ascii="Arial" w:hAnsi="Arial" w:cs="Arial"/>
                <w:color w:val="auto"/>
              </w:rPr>
              <w:t>1 000 000</w:t>
            </w:r>
          </w:p>
        </w:tc>
        <w:tc>
          <w:tcPr>
            <w:tcW w:w="1566" w:type="dxa"/>
          </w:tcPr>
          <w:p w14:paraId="39149B0E" w14:textId="77777777" w:rsidR="00B07D86" w:rsidRPr="00592DB9" w:rsidRDefault="00B07D86" w:rsidP="007A0E6A">
            <w:pPr>
              <w:pStyle w:val="Default"/>
              <w:jc w:val="center"/>
              <w:rPr>
                <w:rFonts w:ascii="Arial" w:hAnsi="Arial" w:cs="Arial"/>
                <w:color w:val="auto"/>
              </w:rPr>
            </w:pPr>
            <w:r w:rsidRPr="00764D07">
              <w:rPr>
                <w:rFonts w:ascii="Arial" w:hAnsi="Arial" w:cs="Arial"/>
                <w:color w:val="auto"/>
              </w:rPr>
              <w:t>Nm</w:t>
            </w:r>
            <w:r w:rsidRPr="00764D07">
              <w:rPr>
                <w:rFonts w:ascii="Arial" w:hAnsi="Arial" w:cs="Arial"/>
                <w:color w:val="auto"/>
                <w:vertAlign w:val="superscript"/>
              </w:rPr>
              <w:t>3</w:t>
            </w:r>
            <w:r w:rsidRPr="00764D07">
              <w:rPr>
                <w:rFonts w:ascii="Arial" w:hAnsi="Arial" w:cs="Arial"/>
                <w:color w:val="auto"/>
              </w:rPr>
              <w:t>/rok</w:t>
            </w:r>
          </w:p>
        </w:tc>
      </w:tr>
      <w:tr w:rsidR="00B07D86" w:rsidRPr="00DC7617" w14:paraId="0B1A52A3" w14:textId="77777777" w:rsidTr="00216D3F">
        <w:trPr>
          <w:trHeight w:val="340"/>
          <w:jc w:val="center"/>
        </w:trPr>
        <w:tc>
          <w:tcPr>
            <w:tcW w:w="2334" w:type="dxa"/>
            <w:shd w:val="clear" w:color="auto" w:fill="D9D9D9" w:themeFill="background1" w:themeFillShade="D9"/>
          </w:tcPr>
          <w:p w14:paraId="52B42374" w14:textId="77777777" w:rsidR="00B07D86" w:rsidRDefault="00B07D86" w:rsidP="007A0E6A">
            <w:pPr>
              <w:pStyle w:val="Default"/>
              <w:rPr>
                <w:rFonts w:ascii="Arial" w:hAnsi="Arial" w:cs="Arial"/>
                <w:color w:val="auto"/>
              </w:rPr>
            </w:pPr>
            <w:r>
              <w:rPr>
                <w:rFonts w:ascii="Arial" w:hAnsi="Arial" w:cs="Arial"/>
                <w:color w:val="auto"/>
              </w:rPr>
              <w:t>Kocioł grzewczy- 1,272 MW</w:t>
            </w:r>
          </w:p>
        </w:tc>
        <w:tc>
          <w:tcPr>
            <w:tcW w:w="3177" w:type="dxa"/>
            <w:vAlign w:val="center"/>
          </w:tcPr>
          <w:p w14:paraId="63C0ED0F" w14:textId="77777777" w:rsidR="00B07D86" w:rsidRDefault="00B07D86" w:rsidP="007A0E6A">
            <w:pPr>
              <w:pStyle w:val="Default"/>
              <w:rPr>
                <w:rFonts w:ascii="Arial" w:hAnsi="Arial" w:cs="Arial"/>
                <w:color w:val="auto"/>
              </w:rPr>
            </w:pPr>
            <w:r w:rsidRPr="00DC7617">
              <w:rPr>
                <w:rFonts w:ascii="Arial" w:hAnsi="Arial" w:cs="Arial"/>
                <w:color w:val="auto"/>
              </w:rPr>
              <w:t>Gaz ziemny</w:t>
            </w:r>
          </w:p>
        </w:tc>
        <w:tc>
          <w:tcPr>
            <w:tcW w:w="1985" w:type="dxa"/>
            <w:vAlign w:val="center"/>
          </w:tcPr>
          <w:p w14:paraId="7B534312" w14:textId="77777777" w:rsidR="00B07D86" w:rsidRPr="00592DB9" w:rsidRDefault="00B07D86" w:rsidP="007A0E6A">
            <w:pPr>
              <w:pStyle w:val="Default"/>
              <w:jc w:val="center"/>
              <w:rPr>
                <w:rFonts w:ascii="Arial" w:hAnsi="Arial" w:cs="Arial"/>
                <w:color w:val="auto"/>
              </w:rPr>
            </w:pPr>
            <w:r>
              <w:rPr>
                <w:rFonts w:ascii="Arial" w:hAnsi="Arial" w:cs="Arial"/>
                <w:color w:val="auto"/>
              </w:rPr>
              <w:t>20 000</w:t>
            </w:r>
          </w:p>
        </w:tc>
        <w:tc>
          <w:tcPr>
            <w:tcW w:w="1566" w:type="dxa"/>
          </w:tcPr>
          <w:p w14:paraId="4440F596" w14:textId="77777777" w:rsidR="00B07D86" w:rsidRPr="00592DB9" w:rsidRDefault="00B07D86" w:rsidP="007A0E6A">
            <w:pPr>
              <w:pStyle w:val="Default"/>
              <w:jc w:val="center"/>
              <w:rPr>
                <w:rFonts w:ascii="Arial" w:hAnsi="Arial" w:cs="Arial"/>
                <w:color w:val="auto"/>
              </w:rPr>
            </w:pPr>
            <w:r w:rsidRPr="00764D07">
              <w:rPr>
                <w:rFonts w:ascii="Arial" w:hAnsi="Arial" w:cs="Arial"/>
                <w:color w:val="auto"/>
              </w:rPr>
              <w:t>Nm</w:t>
            </w:r>
            <w:r w:rsidRPr="00764D07">
              <w:rPr>
                <w:rFonts w:ascii="Arial" w:hAnsi="Arial" w:cs="Arial"/>
                <w:color w:val="auto"/>
                <w:vertAlign w:val="superscript"/>
              </w:rPr>
              <w:t>3</w:t>
            </w:r>
            <w:r w:rsidRPr="00764D07">
              <w:rPr>
                <w:rFonts w:ascii="Arial" w:hAnsi="Arial" w:cs="Arial"/>
                <w:color w:val="auto"/>
              </w:rPr>
              <w:t>/rok</w:t>
            </w:r>
          </w:p>
        </w:tc>
      </w:tr>
      <w:tr w:rsidR="00B07D86" w:rsidRPr="00DC7617" w14:paraId="61CBF823" w14:textId="77777777" w:rsidTr="00216D3F">
        <w:trPr>
          <w:jc w:val="center"/>
        </w:trPr>
        <w:tc>
          <w:tcPr>
            <w:tcW w:w="2334" w:type="dxa"/>
            <w:shd w:val="clear" w:color="auto" w:fill="D9D9D9" w:themeFill="background1" w:themeFillShade="D9"/>
          </w:tcPr>
          <w:p w14:paraId="0BE0F436" w14:textId="77777777" w:rsidR="00B07D86" w:rsidRPr="00A02FDB" w:rsidRDefault="00B07D86" w:rsidP="007A0E6A">
            <w:pPr>
              <w:pStyle w:val="Default"/>
              <w:rPr>
                <w:rFonts w:ascii="Arial" w:hAnsi="Arial" w:cs="Arial"/>
                <w:color w:val="auto"/>
              </w:rPr>
            </w:pPr>
            <w:r w:rsidRPr="00A02FDB">
              <w:rPr>
                <w:rFonts w:ascii="Arial" w:hAnsi="Arial" w:cs="Arial"/>
                <w:color w:val="auto"/>
              </w:rPr>
              <w:t>Agregaty prądotwórcze oraz pompy</w:t>
            </w:r>
          </w:p>
        </w:tc>
        <w:tc>
          <w:tcPr>
            <w:tcW w:w="3177" w:type="dxa"/>
            <w:vAlign w:val="center"/>
          </w:tcPr>
          <w:p w14:paraId="5005698C" w14:textId="77777777" w:rsidR="00B07D86" w:rsidRDefault="00B07D86" w:rsidP="007A0E6A">
            <w:pPr>
              <w:pStyle w:val="Default"/>
              <w:rPr>
                <w:rFonts w:ascii="Arial" w:hAnsi="Arial" w:cs="Arial"/>
                <w:color w:val="auto"/>
              </w:rPr>
            </w:pPr>
            <w:r>
              <w:rPr>
                <w:rFonts w:ascii="Arial" w:hAnsi="Arial" w:cs="Arial"/>
                <w:color w:val="auto"/>
              </w:rPr>
              <w:t>Olej napędowy</w:t>
            </w:r>
          </w:p>
        </w:tc>
        <w:tc>
          <w:tcPr>
            <w:tcW w:w="1985" w:type="dxa"/>
            <w:vAlign w:val="center"/>
          </w:tcPr>
          <w:p w14:paraId="7AAF06F5" w14:textId="77777777" w:rsidR="00B07D86" w:rsidRPr="00592DB9" w:rsidRDefault="00B07D86" w:rsidP="007A0E6A">
            <w:pPr>
              <w:pStyle w:val="Default"/>
              <w:jc w:val="center"/>
              <w:rPr>
                <w:rFonts w:ascii="Arial" w:hAnsi="Arial" w:cs="Arial"/>
                <w:color w:val="auto"/>
              </w:rPr>
            </w:pPr>
            <w:r>
              <w:rPr>
                <w:rFonts w:ascii="Arial" w:hAnsi="Arial" w:cs="Arial"/>
                <w:color w:val="auto"/>
              </w:rPr>
              <w:t>6,9</w:t>
            </w:r>
          </w:p>
        </w:tc>
        <w:tc>
          <w:tcPr>
            <w:tcW w:w="1566" w:type="dxa"/>
            <w:vAlign w:val="center"/>
          </w:tcPr>
          <w:p w14:paraId="27AAE2CF" w14:textId="77777777" w:rsidR="00B07D86" w:rsidRPr="00592DB9" w:rsidRDefault="00B07D86" w:rsidP="007A0E6A">
            <w:pPr>
              <w:pStyle w:val="Default"/>
              <w:jc w:val="center"/>
              <w:rPr>
                <w:rFonts w:ascii="Arial" w:hAnsi="Arial" w:cs="Arial"/>
                <w:color w:val="auto"/>
              </w:rPr>
            </w:pPr>
            <w:r>
              <w:rPr>
                <w:rFonts w:ascii="Arial" w:hAnsi="Arial" w:cs="Arial"/>
                <w:color w:val="auto"/>
              </w:rPr>
              <w:t>Mg/rok</w:t>
            </w:r>
          </w:p>
        </w:tc>
      </w:tr>
      <w:tr w:rsidR="00B07D86" w:rsidRPr="00635F54" w14:paraId="4FC38D6F" w14:textId="77777777" w:rsidTr="00216D3F">
        <w:trPr>
          <w:jc w:val="center"/>
        </w:trPr>
        <w:tc>
          <w:tcPr>
            <w:tcW w:w="9062" w:type="dxa"/>
            <w:gridSpan w:val="4"/>
            <w:vAlign w:val="center"/>
          </w:tcPr>
          <w:p w14:paraId="68FB47DB" w14:textId="265DD645" w:rsidR="00B07D86" w:rsidRPr="00635F54" w:rsidRDefault="00B07D86" w:rsidP="00F92BEE">
            <w:pPr>
              <w:pStyle w:val="Default"/>
              <w:numPr>
                <w:ilvl w:val="0"/>
                <w:numId w:val="110"/>
              </w:numPr>
              <w:ind w:left="310" w:hanging="284"/>
              <w:jc w:val="both"/>
              <w:rPr>
                <w:rFonts w:ascii="Arial" w:hAnsi="Arial" w:cs="Arial"/>
                <w:color w:val="auto"/>
                <w:sz w:val="16"/>
                <w:szCs w:val="16"/>
              </w:rPr>
            </w:pPr>
            <w:r w:rsidRPr="00635F54">
              <w:rPr>
                <w:rFonts w:ascii="Arial" w:hAnsi="Arial" w:cs="Arial"/>
                <w:color w:val="auto"/>
                <w:sz w:val="16"/>
                <w:szCs w:val="16"/>
              </w:rPr>
              <w:t xml:space="preserve">Nie określa się maksymalnego </w:t>
            </w:r>
            <w:r w:rsidR="00E84403">
              <w:rPr>
                <w:rFonts w:ascii="Arial" w:hAnsi="Arial" w:cs="Arial"/>
                <w:color w:val="auto"/>
                <w:sz w:val="16"/>
                <w:szCs w:val="16"/>
              </w:rPr>
              <w:t xml:space="preserve">rocznego </w:t>
            </w:r>
            <w:r w:rsidRPr="00635F54">
              <w:rPr>
                <w:rFonts w:ascii="Arial" w:hAnsi="Arial" w:cs="Arial"/>
                <w:color w:val="auto"/>
                <w:sz w:val="16"/>
                <w:szCs w:val="16"/>
              </w:rPr>
              <w:t xml:space="preserve">zużycia paliwa gazowego dla komory spalania 30 MW. Komora będzie pracowała w przypadku niewystarczającej mocy HGG do wysuszenia wiórów w suszarni DS., na wypadek awarii HGG oraz w przypadku rozruchów i </w:t>
            </w:r>
            <w:proofErr w:type="spellStart"/>
            <w:r w:rsidRPr="00635F54">
              <w:rPr>
                <w:rFonts w:ascii="Arial" w:hAnsi="Arial" w:cs="Arial"/>
                <w:color w:val="auto"/>
                <w:sz w:val="16"/>
                <w:szCs w:val="16"/>
              </w:rPr>
              <w:t>wyłączeń</w:t>
            </w:r>
            <w:proofErr w:type="spellEnd"/>
            <w:r w:rsidRPr="00635F54">
              <w:rPr>
                <w:rFonts w:ascii="Arial" w:hAnsi="Arial" w:cs="Arial"/>
                <w:color w:val="auto"/>
                <w:sz w:val="16"/>
                <w:szCs w:val="16"/>
              </w:rPr>
              <w:t xml:space="preserve"> HGG (wygaszenie HGG sprzężone jest z włączeniem komory spalania 30 MW). Łączne zużycie gazu ziemnego we wszystkich źród</w:t>
            </w:r>
            <w:r w:rsidR="00E84403">
              <w:rPr>
                <w:rFonts w:ascii="Arial" w:hAnsi="Arial" w:cs="Arial"/>
                <w:color w:val="auto"/>
                <w:sz w:val="16"/>
                <w:szCs w:val="16"/>
              </w:rPr>
              <w:t>łach</w:t>
            </w:r>
            <w:r w:rsidRPr="00635F54">
              <w:rPr>
                <w:rFonts w:ascii="Arial" w:hAnsi="Arial" w:cs="Arial"/>
                <w:color w:val="auto"/>
                <w:sz w:val="16"/>
                <w:szCs w:val="16"/>
              </w:rPr>
              <w:t xml:space="preserve"> spalania instalacji nie przekroczy 28 700 000 Nm</w:t>
            </w:r>
            <w:r w:rsidRPr="00635F54">
              <w:rPr>
                <w:rFonts w:ascii="Arial" w:hAnsi="Arial" w:cs="Arial"/>
                <w:color w:val="auto"/>
                <w:sz w:val="16"/>
                <w:szCs w:val="16"/>
                <w:vertAlign w:val="superscript"/>
              </w:rPr>
              <w:t>3</w:t>
            </w:r>
            <w:r w:rsidRPr="00635F54">
              <w:rPr>
                <w:rFonts w:ascii="Arial" w:hAnsi="Arial" w:cs="Arial"/>
                <w:color w:val="auto"/>
                <w:sz w:val="16"/>
                <w:szCs w:val="16"/>
              </w:rPr>
              <w:t xml:space="preserve">/rok. </w:t>
            </w:r>
          </w:p>
          <w:p w14:paraId="0B00810A" w14:textId="77777777" w:rsidR="00B07D86" w:rsidRPr="00635F54" w:rsidRDefault="00B07D86" w:rsidP="007A0E6A">
            <w:pPr>
              <w:pStyle w:val="Default"/>
              <w:ind w:left="310"/>
              <w:jc w:val="both"/>
              <w:rPr>
                <w:rFonts w:ascii="Arial" w:hAnsi="Arial" w:cs="Arial"/>
                <w:color w:val="auto"/>
                <w:sz w:val="16"/>
                <w:szCs w:val="16"/>
              </w:rPr>
            </w:pPr>
          </w:p>
          <w:p w14:paraId="2D63265D" w14:textId="51A1648B" w:rsidR="00B07D86" w:rsidRPr="00635F54" w:rsidRDefault="00B07D86" w:rsidP="00F92BEE">
            <w:pPr>
              <w:pStyle w:val="Default"/>
              <w:numPr>
                <w:ilvl w:val="0"/>
                <w:numId w:val="110"/>
              </w:numPr>
              <w:ind w:left="310" w:hanging="284"/>
              <w:jc w:val="both"/>
              <w:rPr>
                <w:rFonts w:ascii="Arial" w:hAnsi="Arial" w:cs="Arial"/>
                <w:color w:val="auto"/>
                <w:sz w:val="16"/>
                <w:szCs w:val="16"/>
              </w:rPr>
            </w:pPr>
            <w:r w:rsidRPr="00635F54">
              <w:rPr>
                <w:rFonts w:ascii="Arial" w:hAnsi="Arial" w:cs="Arial"/>
                <w:color w:val="auto"/>
                <w:sz w:val="16"/>
                <w:szCs w:val="16"/>
              </w:rPr>
              <w:t xml:space="preserve">Pył drzewny niekwalifikujący się jako odpad, spełniający definicję biomasy w rozumieniu rozporządzenia Ministra Klimatu z dnia 24.09.2020 r. </w:t>
            </w:r>
            <w:r w:rsidRPr="00B93153">
              <w:rPr>
                <w:rFonts w:ascii="Arial" w:hAnsi="Arial" w:cs="Arial"/>
                <w:i/>
                <w:iCs/>
                <w:color w:val="auto"/>
                <w:sz w:val="16"/>
                <w:szCs w:val="16"/>
              </w:rPr>
              <w:t>w sprawie standardów emisyjnych dla niektórych rodzajów instalacji, źródeł spalania paliw oraz urządzeń spalania lub współspalania odpadów</w:t>
            </w:r>
            <w:r w:rsidR="00E84403">
              <w:rPr>
                <w:rFonts w:ascii="Arial" w:hAnsi="Arial" w:cs="Arial"/>
                <w:color w:val="auto"/>
                <w:sz w:val="16"/>
                <w:szCs w:val="16"/>
              </w:rPr>
              <w:t xml:space="preserve"> </w:t>
            </w:r>
            <w:r w:rsidRPr="00635F54">
              <w:rPr>
                <w:rFonts w:ascii="Arial" w:hAnsi="Arial" w:cs="Arial"/>
                <w:color w:val="auto"/>
                <w:sz w:val="16"/>
                <w:szCs w:val="16"/>
              </w:rPr>
              <w:t>oraz będący produktem ubocznym.</w:t>
            </w:r>
          </w:p>
        </w:tc>
      </w:tr>
      <w:bookmarkEnd w:id="22"/>
    </w:tbl>
    <w:p w14:paraId="76A5162A" w14:textId="77777777" w:rsidR="00BF0D39" w:rsidRDefault="00BF0D39" w:rsidP="00BF0D39">
      <w:pPr>
        <w:autoSpaceDE w:val="0"/>
        <w:adjustRightInd w:val="0"/>
        <w:rPr>
          <w:rFonts w:ascii="Arial" w:hAnsi="Arial" w:cs="Arial"/>
          <w:b/>
          <w:bCs/>
        </w:rPr>
      </w:pPr>
    </w:p>
    <w:p w14:paraId="3DA3EDB5" w14:textId="226AB066" w:rsidR="00BF0D39" w:rsidRDefault="00BF0D39" w:rsidP="00F92BEE">
      <w:pPr>
        <w:pStyle w:val="Akapitzlist"/>
        <w:numPr>
          <w:ilvl w:val="0"/>
          <w:numId w:val="138"/>
        </w:numPr>
        <w:autoSpaceDE w:val="0"/>
        <w:adjustRightInd w:val="0"/>
        <w:rPr>
          <w:rFonts w:ascii="Arial" w:hAnsi="Arial" w:cs="Arial"/>
          <w:b/>
          <w:bCs/>
        </w:rPr>
      </w:pPr>
      <w:r w:rsidRPr="00861F34">
        <w:rPr>
          <w:rFonts w:ascii="Arial" w:hAnsi="Arial" w:cs="Arial"/>
          <w:b/>
          <w:bCs/>
        </w:rPr>
        <w:t xml:space="preserve">Rodzaj i ilość wykorzystywanej energii, surowców, materiałów i paliw </w:t>
      </w:r>
    </w:p>
    <w:p w14:paraId="03C07D21" w14:textId="20BFC137" w:rsidR="00FF6F94" w:rsidRPr="00163947" w:rsidRDefault="00FF6F94" w:rsidP="00FF6F94">
      <w:pPr>
        <w:pStyle w:val="Default"/>
        <w:spacing w:before="240"/>
        <w:jc w:val="both"/>
        <w:rPr>
          <w:rFonts w:ascii="Arial" w:hAnsi="Arial" w:cs="Arial"/>
          <w:b/>
          <w:bCs/>
          <w:color w:val="auto"/>
        </w:rPr>
      </w:pPr>
      <w:r w:rsidRPr="00C06978">
        <w:rPr>
          <w:rFonts w:ascii="Arial" w:hAnsi="Arial" w:cs="Arial"/>
          <w:b/>
          <w:bCs/>
          <w:color w:val="auto"/>
        </w:rPr>
        <w:t xml:space="preserve">Tabela nr </w:t>
      </w:r>
      <w:r w:rsidR="00C06978" w:rsidRPr="00C06978">
        <w:rPr>
          <w:rFonts w:ascii="Arial" w:hAnsi="Arial" w:cs="Arial"/>
          <w:b/>
          <w:bCs/>
          <w:color w:val="auto"/>
        </w:rPr>
        <w:t>3</w:t>
      </w:r>
      <w:r w:rsidR="001A217D" w:rsidRPr="00C06978">
        <w:rPr>
          <w:rFonts w:ascii="Arial" w:hAnsi="Arial" w:cs="Arial"/>
          <w:b/>
          <w:bCs/>
          <w:color w:val="auto"/>
        </w:rPr>
        <w:t xml:space="preserve"> </w:t>
      </w:r>
      <w:r w:rsidR="00F1010E">
        <w:rPr>
          <w:rFonts w:ascii="Arial" w:hAnsi="Arial" w:cs="Arial"/>
        </w:rPr>
        <w:t xml:space="preserve">Zużycie </w:t>
      </w:r>
      <w:r w:rsidR="001A217D" w:rsidRPr="001A217D">
        <w:rPr>
          <w:rFonts w:ascii="Arial" w:hAnsi="Arial" w:cs="Arial"/>
        </w:rPr>
        <w:t>surowców</w:t>
      </w:r>
      <w:r w:rsidR="00F1010E">
        <w:rPr>
          <w:rFonts w:ascii="Arial" w:hAnsi="Arial" w:cs="Arial"/>
        </w:rPr>
        <w:t xml:space="preserve">, </w:t>
      </w:r>
      <w:r w:rsidR="00F1010E" w:rsidRPr="001A217D">
        <w:rPr>
          <w:rFonts w:ascii="Arial" w:hAnsi="Arial" w:cs="Arial"/>
        </w:rPr>
        <w:t>materiałów</w:t>
      </w:r>
      <w:r w:rsidR="00F1010E">
        <w:rPr>
          <w:rFonts w:ascii="Arial" w:hAnsi="Arial" w:cs="Arial"/>
        </w:rPr>
        <w:t>, paliw i energii</w:t>
      </w:r>
      <w:r w:rsidR="00F1010E" w:rsidRPr="001A217D">
        <w:rPr>
          <w:rFonts w:ascii="Arial" w:hAnsi="Arial" w:cs="Arial"/>
        </w:rPr>
        <w:t xml:space="preserve"> </w:t>
      </w:r>
    </w:p>
    <w:tbl>
      <w:tblP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5096"/>
        <w:gridCol w:w="3305"/>
      </w:tblGrid>
      <w:tr w:rsidR="00FF6F94" w:rsidRPr="00163947" w14:paraId="1370694B" w14:textId="77777777" w:rsidTr="00216D3F">
        <w:trPr>
          <w:trHeight w:val="516"/>
        </w:trPr>
        <w:tc>
          <w:tcPr>
            <w:tcW w:w="711" w:type="dxa"/>
            <w:shd w:val="clear" w:color="auto" w:fill="D9D9D9"/>
            <w:vAlign w:val="center"/>
          </w:tcPr>
          <w:p w14:paraId="0A8D0D7E" w14:textId="6D80F8DE" w:rsidR="00FF6F94" w:rsidRPr="00163947" w:rsidRDefault="00FF6F94" w:rsidP="00E84403">
            <w:pPr>
              <w:spacing w:after="0"/>
              <w:jc w:val="center"/>
              <w:rPr>
                <w:rFonts w:ascii="Arial" w:hAnsi="Arial" w:cs="Arial"/>
                <w:b/>
              </w:rPr>
            </w:pPr>
            <w:r w:rsidRPr="00163947">
              <w:rPr>
                <w:rFonts w:ascii="Arial" w:hAnsi="Arial" w:cs="Arial"/>
                <w:b/>
              </w:rPr>
              <w:t>L</w:t>
            </w:r>
            <w:r w:rsidR="001A217D">
              <w:rPr>
                <w:rFonts w:ascii="Arial" w:hAnsi="Arial" w:cs="Arial"/>
                <w:b/>
              </w:rPr>
              <w:t>p.</w:t>
            </w:r>
          </w:p>
        </w:tc>
        <w:tc>
          <w:tcPr>
            <w:tcW w:w="5096" w:type="dxa"/>
            <w:shd w:val="clear" w:color="auto" w:fill="D9D9D9"/>
            <w:vAlign w:val="center"/>
          </w:tcPr>
          <w:p w14:paraId="604B5E95" w14:textId="77777777" w:rsidR="00FF6F94" w:rsidRPr="00163947" w:rsidRDefault="00FF6F94" w:rsidP="00E84403">
            <w:pPr>
              <w:spacing w:after="0" w:line="257" w:lineRule="auto"/>
              <w:ind w:right="-156"/>
              <w:jc w:val="center"/>
              <w:rPr>
                <w:rFonts w:ascii="Arial" w:hAnsi="Arial" w:cs="Arial"/>
                <w:b/>
              </w:rPr>
            </w:pPr>
            <w:r w:rsidRPr="00163947">
              <w:rPr>
                <w:rFonts w:ascii="Arial" w:hAnsi="Arial" w:cs="Arial"/>
                <w:b/>
              </w:rPr>
              <w:t>Rodzaj surowca, materiału</w:t>
            </w:r>
          </w:p>
        </w:tc>
        <w:tc>
          <w:tcPr>
            <w:tcW w:w="3305" w:type="dxa"/>
            <w:shd w:val="clear" w:color="auto" w:fill="D9D9D9"/>
            <w:vAlign w:val="center"/>
          </w:tcPr>
          <w:p w14:paraId="467862BB" w14:textId="6F3E025F" w:rsidR="00FF6F94" w:rsidRPr="00163947" w:rsidRDefault="00B93153" w:rsidP="00E84403">
            <w:pPr>
              <w:spacing w:after="0" w:line="257" w:lineRule="auto"/>
              <w:jc w:val="center"/>
              <w:rPr>
                <w:rFonts w:ascii="Arial" w:hAnsi="Arial" w:cs="Arial"/>
                <w:b/>
              </w:rPr>
            </w:pPr>
            <w:r>
              <w:rPr>
                <w:rFonts w:ascii="Arial" w:hAnsi="Arial" w:cs="Arial"/>
                <w:b/>
              </w:rPr>
              <w:t>Maksymalne z</w:t>
            </w:r>
            <w:r w:rsidR="00FF6F94" w:rsidRPr="00163947">
              <w:rPr>
                <w:rFonts w:ascii="Arial" w:hAnsi="Arial" w:cs="Arial"/>
                <w:b/>
              </w:rPr>
              <w:t>użycie</w:t>
            </w:r>
          </w:p>
        </w:tc>
      </w:tr>
      <w:tr w:rsidR="00FF6F94" w:rsidRPr="00163947" w14:paraId="39AD4E2B" w14:textId="77777777" w:rsidTr="006042DA">
        <w:trPr>
          <w:trHeight w:val="397"/>
        </w:trPr>
        <w:tc>
          <w:tcPr>
            <w:tcW w:w="711" w:type="dxa"/>
            <w:shd w:val="clear" w:color="auto" w:fill="D9D9D9" w:themeFill="background1" w:themeFillShade="D9"/>
            <w:vAlign w:val="center"/>
          </w:tcPr>
          <w:p w14:paraId="5A840F0D" w14:textId="77777777" w:rsidR="00FF6F94" w:rsidRPr="00163947" w:rsidRDefault="00FF6F94" w:rsidP="00E84403">
            <w:pPr>
              <w:spacing w:after="0"/>
              <w:jc w:val="center"/>
              <w:rPr>
                <w:rFonts w:ascii="Arial" w:hAnsi="Arial" w:cs="Arial"/>
              </w:rPr>
            </w:pPr>
            <w:r w:rsidRPr="00163947">
              <w:rPr>
                <w:rFonts w:ascii="Arial" w:hAnsi="Arial" w:cs="Arial"/>
              </w:rPr>
              <w:t>1.</w:t>
            </w:r>
          </w:p>
        </w:tc>
        <w:tc>
          <w:tcPr>
            <w:tcW w:w="5096" w:type="dxa"/>
            <w:shd w:val="clear" w:color="auto" w:fill="D9D9D9" w:themeFill="background1" w:themeFillShade="D9"/>
            <w:vAlign w:val="center"/>
          </w:tcPr>
          <w:p w14:paraId="17425764" w14:textId="15417BCF" w:rsidR="00FF6F94" w:rsidRPr="00F1010E" w:rsidRDefault="00FF6F94" w:rsidP="00E84403">
            <w:pPr>
              <w:spacing w:after="0"/>
              <w:rPr>
                <w:rFonts w:ascii="Arial" w:hAnsi="Arial" w:cs="Arial"/>
                <w:b/>
              </w:rPr>
            </w:pPr>
            <w:r w:rsidRPr="00F1010E">
              <w:rPr>
                <w:rFonts w:ascii="Arial" w:hAnsi="Arial" w:cs="Arial"/>
                <w:b/>
              </w:rPr>
              <w:t xml:space="preserve">Surowce drzewne i drewnopochodne do produkcji </w:t>
            </w:r>
            <w:r w:rsidR="001A217D" w:rsidRPr="00F1010E">
              <w:rPr>
                <w:rFonts w:ascii="Arial" w:hAnsi="Arial" w:cs="Arial"/>
                <w:b/>
              </w:rPr>
              <w:t xml:space="preserve">surowej </w:t>
            </w:r>
            <w:r w:rsidRPr="00F1010E">
              <w:rPr>
                <w:rFonts w:ascii="Arial" w:hAnsi="Arial" w:cs="Arial"/>
                <w:b/>
              </w:rPr>
              <w:t>płyty w tym:</w:t>
            </w:r>
          </w:p>
        </w:tc>
        <w:tc>
          <w:tcPr>
            <w:tcW w:w="3305" w:type="dxa"/>
            <w:shd w:val="clear" w:color="auto" w:fill="D9D9D9" w:themeFill="background1" w:themeFillShade="D9"/>
            <w:vAlign w:val="center"/>
          </w:tcPr>
          <w:p w14:paraId="671F5FDB" w14:textId="6DD6D037" w:rsidR="00FF6F94" w:rsidRPr="00F1010E" w:rsidRDefault="00FF6F94" w:rsidP="00E84403">
            <w:pPr>
              <w:spacing w:after="0"/>
              <w:jc w:val="center"/>
              <w:rPr>
                <w:rFonts w:ascii="Arial" w:hAnsi="Arial" w:cs="Arial"/>
              </w:rPr>
            </w:pPr>
            <w:r w:rsidRPr="00F1010E">
              <w:rPr>
                <w:rFonts w:ascii="Arial" w:hAnsi="Arial" w:cs="Arial"/>
              </w:rPr>
              <w:t>6</w:t>
            </w:r>
            <w:r w:rsidR="001A217D" w:rsidRPr="00F1010E">
              <w:rPr>
                <w:rFonts w:ascii="Arial" w:hAnsi="Arial" w:cs="Arial"/>
              </w:rPr>
              <w:t xml:space="preserve">50 </w:t>
            </w:r>
            <w:r w:rsidRPr="00F1010E">
              <w:rPr>
                <w:rFonts w:ascii="Arial" w:hAnsi="Arial" w:cs="Arial"/>
              </w:rPr>
              <w:t>000 Mg ATRO/rok</w:t>
            </w:r>
            <w:r w:rsidR="00755C5E" w:rsidRPr="00F1010E">
              <w:rPr>
                <w:rFonts w:ascii="Arial" w:hAnsi="Arial" w:cs="Arial"/>
                <w:vertAlign w:val="superscript"/>
              </w:rPr>
              <w:t>*</w:t>
            </w:r>
          </w:p>
        </w:tc>
      </w:tr>
      <w:tr w:rsidR="00FF6F94" w:rsidRPr="00163947" w14:paraId="6E86EE6C" w14:textId="77777777" w:rsidTr="00216D3F">
        <w:trPr>
          <w:trHeight w:val="397"/>
        </w:trPr>
        <w:tc>
          <w:tcPr>
            <w:tcW w:w="711" w:type="dxa"/>
            <w:shd w:val="clear" w:color="auto" w:fill="auto"/>
            <w:vAlign w:val="center"/>
          </w:tcPr>
          <w:p w14:paraId="489C99E4" w14:textId="77777777" w:rsidR="00FF6F94" w:rsidRPr="00163947" w:rsidRDefault="00FF6F94" w:rsidP="00E84403">
            <w:pPr>
              <w:spacing w:after="0"/>
              <w:jc w:val="center"/>
              <w:rPr>
                <w:rFonts w:ascii="Arial" w:hAnsi="Arial" w:cs="Arial"/>
              </w:rPr>
            </w:pPr>
            <w:r w:rsidRPr="00163947">
              <w:rPr>
                <w:rFonts w:ascii="Arial" w:hAnsi="Arial" w:cs="Arial"/>
              </w:rPr>
              <w:t>1.1.</w:t>
            </w:r>
          </w:p>
        </w:tc>
        <w:tc>
          <w:tcPr>
            <w:tcW w:w="5096" w:type="dxa"/>
            <w:shd w:val="clear" w:color="auto" w:fill="auto"/>
            <w:vAlign w:val="center"/>
          </w:tcPr>
          <w:p w14:paraId="3AC8AA9A" w14:textId="77777777" w:rsidR="00FF6F94" w:rsidRPr="006D3E97" w:rsidRDefault="00FF6F94" w:rsidP="00E84403">
            <w:pPr>
              <w:spacing w:after="0"/>
              <w:rPr>
                <w:rFonts w:ascii="Arial" w:hAnsi="Arial" w:cs="Arial"/>
                <w:iCs/>
              </w:rPr>
            </w:pPr>
            <w:r>
              <w:rPr>
                <w:rFonts w:ascii="Arial" w:hAnsi="Arial" w:cs="Arial"/>
                <w:iCs/>
              </w:rPr>
              <w:t>Odpady drzewne i drewnopochodne</w:t>
            </w:r>
          </w:p>
        </w:tc>
        <w:tc>
          <w:tcPr>
            <w:tcW w:w="3305" w:type="dxa"/>
            <w:shd w:val="clear" w:color="auto" w:fill="auto"/>
            <w:vAlign w:val="center"/>
          </w:tcPr>
          <w:p w14:paraId="3F45A991" w14:textId="74E14D24" w:rsidR="00FF6F94" w:rsidRPr="00F1010E" w:rsidRDefault="001A217D" w:rsidP="00E84403">
            <w:pPr>
              <w:spacing w:after="0"/>
              <w:jc w:val="center"/>
              <w:rPr>
                <w:rFonts w:ascii="Arial" w:hAnsi="Arial" w:cs="Arial"/>
              </w:rPr>
            </w:pPr>
            <w:r w:rsidRPr="00F1010E">
              <w:rPr>
                <w:rFonts w:ascii="Arial" w:hAnsi="Arial" w:cs="Arial"/>
              </w:rPr>
              <w:t>370</w:t>
            </w:r>
            <w:r w:rsidR="00FF6F94" w:rsidRPr="00F1010E">
              <w:rPr>
                <w:rFonts w:ascii="Arial" w:hAnsi="Arial" w:cs="Arial"/>
              </w:rPr>
              <w:t xml:space="preserve"> </w:t>
            </w:r>
            <w:r w:rsidRPr="00F1010E">
              <w:rPr>
                <w:rFonts w:ascii="Arial" w:hAnsi="Arial" w:cs="Arial"/>
              </w:rPr>
              <w:t>000</w:t>
            </w:r>
            <w:r w:rsidR="00FF6F94" w:rsidRPr="00F1010E">
              <w:rPr>
                <w:rFonts w:ascii="Arial" w:hAnsi="Arial" w:cs="Arial"/>
              </w:rPr>
              <w:t xml:space="preserve"> Mg/rok</w:t>
            </w:r>
          </w:p>
        </w:tc>
      </w:tr>
      <w:tr w:rsidR="00FF6F94" w:rsidRPr="00163947" w14:paraId="04FA70A3" w14:textId="77777777" w:rsidTr="00216D3F">
        <w:trPr>
          <w:trHeight w:val="397"/>
        </w:trPr>
        <w:tc>
          <w:tcPr>
            <w:tcW w:w="711" w:type="dxa"/>
            <w:shd w:val="clear" w:color="auto" w:fill="auto"/>
            <w:vAlign w:val="center"/>
          </w:tcPr>
          <w:p w14:paraId="4975A1C4" w14:textId="77777777" w:rsidR="00FF6F94" w:rsidRPr="00163947" w:rsidRDefault="00FF6F94" w:rsidP="00E84403">
            <w:pPr>
              <w:spacing w:after="0"/>
              <w:jc w:val="center"/>
              <w:rPr>
                <w:rFonts w:ascii="Arial" w:hAnsi="Arial" w:cs="Arial"/>
              </w:rPr>
            </w:pPr>
            <w:r w:rsidRPr="00163947">
              <w:rPr>
                <w:rFonts w:ascii="Arial" w:hAnsi="Arial" w:cs="Arial"/>
              </w:rPr>
              <w:t>1.2.</w:t>
            </w:r>
          </w:p>
        </w:tc>
        <w:tc>
          <w:tcPr>
            <w:tcW w:w="5096" w:type="dxa"/>
            <w:shd w:val="clear" w:color="auto" w:fill="auto"/>
            <w:vAlign w:val="center"/>
          </w:tcPr>
          <w:p w14:paraId="40CBB1D9" w14:textId="77777777" w:rsidR="00FF6F94" w:rsidRPr="006D3E97" w:rsidRDefault="00FF6F94" w:rsidP="00E84403">
            <w:pPr>
              <w:spacing w:after="0"/>
              <w:rPr>
                <w:rFonts w:ascii="Arial" w:hAnsi="Arial" w:cs="Arial"/>
                <w:iCs/>
              </w:rPr>
            </w:pPr>
            <w:r>
              <w:rPr>
                <w:rFonts w:ascii="Arial" w:hAnsi="Arial" w:cs="Arial"/>
                <w:iCs/>
              </w:rPr>
              <w:t>Surowce drzewne i drewnopochodne inne niż odpady</w:t>
            </w:r>
          </w:p>
        </w:tc>
        <w:tc>
          <w:tcPr>
            <w:tcW w:w="3305" w:type="dxa"/>
            <w:shd w:val="clear" w:color="auto" w:fill="auto"/>
            <w:vAlign w:val="center"/>
          </w:tcPr>
          <w:p w14:paraId="61729CE9" w14:textId="38EDE807" w:rsidR="00FF6F94" w:rsidRPr="00F1010E" w:rsidRDefault="001A217D" w:rsidP="00E84403">
            <w:pPr>
              <w:spacing w:after="0"/>
              <w:jc w:val="center"/>
              <w:rPr>
                <w:rFonts w:ascii="Arial" w:hAnsi="Arial" w:cs="Arial"/>
              </w:rPr>
            </w:pPr>
            <w:r w:rsidRPr="00F1010E">
              <w:rPr>
                <w:rFonts w:ascii="Arial" w:hAnsi="Arial" w:cs="Arial"/>
              </w:rPr>
              <w:t>650</w:t>
            </w:r>
            <w:r w:rsidR="00FF6F94" w:rsidRPr="00F1010E">
              <w:rPr>
                <w:rFonts w:ascii="Arial" w:hAnsi="Arial" w:cs="Arial"/>
              </w:rPr>
              <w:t> 000 Mg ATRO/rok</w:t>
            </w:r>
            <w:r w:rsidR="00755C5E" w:rsidRPr="00F1010E">
              <w:rPr>
                <w:rFonts w:ascii="Arial" w:hAnsi="Arial" w:cs="Arial"/>
                <w:vertAlign w:val="superscript"/>
              </w:rPr>
              <w:t>*</w:t>
            </w:r>
          </w:p>
        </w:tc>
      </w:tr>
      <w:tr w:rsidR="00356D95" w:rsidRPr="00163947" w14:paraId="6ECDB6AB" w14:textId="77777777" w:rsidTr="006042DA">
        <w:trPr>
          <w:trHeight w:val="397"/>
        </w:trPr>
        <w:tc>
          <w:tcPr>
            <w:tcW w:w="711" w:type="dxa"/>
            <w:shd w:val="clear" w:color="auto" w:fill="D9D9D9" w:themeFill="background1" w:themeFillShade="D9"/>
            <w:vAlign w:val="center"/>
          </w:tcPr>
          <w:p w14:paraId="16BFD677" w14:textId="77777777" w:rsidR="00356D95" w:rsidRPr="00163947" w:rsidRDefault="00356D95" w:rsidP="00E84403">
            <w:pPr>
              <w:spacing w:after="0"/>
              <w:jc w:val="center"/>
              <w:rPr>
                <w:rFonts w:ascii="Arial" w:hAnsi="Arial" w:cs="Arial"/>
              </w:rPr>
            </w:pPr>
            <w:r w:rsidRPr="00163947">
              <w:rPr>
                <w:rFonts w:ascii="Arial" w:hAnsi="Arial" w:cs="Arial"/>
              </w:rPr>
              <w:t>2.</w:t>
            </w:r>
          </w:p>
        </w:tc>
        <w:tc>
          <w:tcPr>
            <w:tcW w:w="8401" w:type="dxa"/>
            <w:gridSpan w:val="2"/>
            <w:shd w:val="clear" w:color="auto" w:fill="D9D9D9" w:themeFill="background1" w:themeFillShade="D9"/>
            <w:vAlign w:val="center"/>
          </w:tcPr>
          <w:p w14:paraId="23BEEE6E" w14:textId="70CE48B1" w:rsidR="00356D95" w:rsidRPr="00F1010E" w:rsidRDefault="00356D95" w:rsidP="00E84403">
            <w:pPr>
              <w:spacing w:after="0"/>
              <w:rPr>
                <w:rFonts w:ascii="Arial" w:hAnsi="Arial" w:cs="Arial"/>
                <w:b/>
              </w:rPr>
            </w:pPr>
            <w:r w:rsidRPr="00F1010E">
              <w:rPr>
                <w:rFonts w:ascii="Arial" w:hAnsi="Arial" w:cs="Arial"/>
                <w:b/>
              </w:rPr>
              <w:t>Surowce do produkcji surowej płyty w tym:</w:t>
            </w:r>
          </w:p>
        </w:tc>
      </w:tr>
      <w:tr w:rsidR="00FF6F94" w:rsidRPr="00163947" w14:paraId="2E49EE01" w14:textId="77777777" w:rsidTr="00216D3F">
        <w:trPr>
          <w:trHeight w:val="397"/>
        </w:trPr>
        <w:tc>
          <w:tcPr>
            <w:tcW w:w="711" w:type="dxa"/>
            <w:shd w:val="clear" w:color="auto" w:fill="auto"/>
            <w:vAlign w:val="center"/>
          </w:tcPr>
          <w:p w14:paraId="64E5AD9D" w14:textId="77777777" w:rsidR="00FF6F94" w:rsidRPr="00163947" w:rsidRDefault="00FF6F94" w:rsidP="00E84403">
            <w:pPr>
              <w:spacing w:after="0"/>
              <w:jc w:val="center"/>
              <w:rPr>
                <w:rFonts w:ascii="Arial" w:hAnsi="Arial" w:cs="Arial"/>
              </w:rPr>
            </w:pPr>
            <w:r w:rsidRPr="00163947">
              <w:rPr>
                <w:rFonts w:ascii="Arial" w:hAnsi="Arial" w:cs="Arial"/>
              </w:rPr>
              <w:t>2.1.</w:t>
            </w:r>
          </w:p>
        </w:tc>
        <w:tc>
          <w:tcPr>
            <w:tcW w:w="5096" w:type="dxa"/>
            <w:shd w:val="clear" w:color="auto" w:fill="auto"/>
            <w:vAlign w:val="center"/>
          </w:tcPr>
          <w:p w14:paraId="5A4244AA" w14:textId="72F958CF" w:rsidR="00FF6F94" w:rsidRPr="00F1010E" w:rsidRDefault="00FF6F94" w:rsidP="00E84403">
            <w:pPr>
              <w:spacing w:after="0"/>
              <w:rPr>
                <w:rFonts w:ascii="Arial" w:hAnsi="Arial" w:cs="Arial"/>
                <w:bCs/>
              </w:rPr>
            </w:pPr>
            <w:r w:rsidRPr="00F1010E">
              <w:rPr>
                <w:rFonts w:ascii="Arial" w:hAnsi="Arial" w:cs="Arial"/>
                <w:bCs/>
              </w:rPr>
              <w:t xml:space="preserve">Kleje żywicowe </w:t>
            </w:r>
          </w:p>
        </w:tc>
        <w:tc>
          <w:tcPr>
            <w:tcW w:w="3305" w:type="dxa"/>
            <w:shd w:val="clear" w:color="auto" w:fill="auto"/>
            <w:vAlign w:val="center"/>
          </w:tcPr>
          <w:p w14:paraId="3B51056D" w14:textId="1DA1775F" w:rsidR="00FF6F94" w:rsidRPr="00F1010E" w:rsidRDefault="00356D95" w:rsidP="00E84403">
            <w:pPr>
              <w:spacing w:after="0"/>
              <w:jc w:val="center"/>
              <w:rPr>
                <w:rFonts w:ascii="Arial" w:hAnsi="Arial" w:cs="Arial"/>
              </w:rPr>
            </w:pPr>
            <w:r w:rsidRPr="00F1010E">
              <w:rPr>
                <w:rFonts w:ascii="Arial" w:hAnsi="Arial" w:cs="Arial"/>
              </w:rPr>
              <w:t xml:space="preserve">100 </w:t>
            </w:r>
            <w:r w:rsidR="00FF6F94" w:rsidRPr="00F1010E">
              <w:rPr>
                <w:rFonts w:ascii="Arial" w:hAnsi="Arial" w:cs="Arial"/>
              </w:rPr>
              <w:t>000 Mg/rok</w:t>
            </w:r>
          </w:p>
        </w:tc>
      </w:tr>
      <w:tr w:rsidR="00FF6F94" w:rsidRPr="00163947" w14:paraId="185CC55D" w14:textId="77777777" w:rsidTr="00216D3F">
        <w:trPr>
          <w:trHeight w:val="397"/>
        </w:trPr>
        <w:tc>
          <w:tcPr>
            <w:tcW w:w="711" w:type="dxa"/>
            <w:shd w:val="clear" w:color="auto" w:fill="auto"/>
            <w:vAlign w:val="center"/>
          </w:tcPr>
          <w:p w14:paraId="653C7A2C" w14:textId="77777777" w:rsidR="00FF6F94" w:rsidRPr="00163947" w:rsidRDefault="00FF6F94" w:rsidP="00E84403">
            <w:pPr>
              <w:spacing w:after="0"/>
              <w:jc w:val="center"/>
              <w:rPr>
                <w:rFonts w:ascii="Arial" w:hAnsi="Arial" w:cs="Arial"/>
              </w:rPr>
            </w:pPr>
            <w:r w:rsidRPr="00163947">
              <w:rPr>
                <w:rFonts w:ascii="Arial" w:hAnsi="Arial" w:cs="Arial"/>
              </w:rPr>
              <w:t>2.2.</w:t>
            </w:r>
          </w:p>
        </w:tc>
        <w:tc>
          <w:tcPr>
            <w:tcW w:w="5096" w:type="dxa"/>
            <w:shd w:val="clear" w:color="auto" w:fill="auto"/>
            <w:vAlign w:val="center"/>
          </w:tcPr>
          <w:p w14:paraId="5C27D3B5" w14:textId="77777777" w:rsidR="00FF6F94" w:rsidRPr="00F1010E" w:rsidRDefault="00FF6F94" w:rsidP="00E84403">
            <w:pPr>
              <w:spacing w:after="0"/>
              <w:rPr>
                <w:rFonts w:ascii="Arial" w:hAnsi="Arial" w:cs="Arial"/>
                <w:bCs/>
                <w:lang w:val="en-US"/>
              </w:rPr>
            </w:pPr>
            <w:r w:rsidRPr="00F1010E">
              <w:rPr>
                <w:rFonts w:ascii="Arial" w:hAnsi="Arial" w:cs="Arial"/>
                <w:bCs/>
                <w:lang w:val="en-US"/>
              </w:rPr>
              <w:t>Utwardzacze</w:t>
            </w:r>
          </w:p>
        </w:tc>
        <w:tc>
          <w:tcPr>
            <w:tcW w:w="3305" w:type="dxa"/>
            <w:shd w:val="clear" w:color="auto" w:fill="auto"/>
            <w:vAlign w:val="center"/>
          </w:tcPr>
          <w:p w14:paraId="7EF1ABE7" w14:textId="1D869258" w:rsidR="00FF6F94" w:rsidRPr="00F1010E" w:rsidRDefault="00356D95" w:rsidP="00E84403">
            <w:pPr>
              <w:spacing w:after="0"/>
              <w:jc w:val="center"/>
              <w:rPr>
                <w:rFonts w:ascii="Arial" w:hAnsi="Arial" w:cs="Arial"/>
              </w:rPr>
            </w:pPr>
            <w:r w:rsidRPr="00F1010E">
              <w:rPr>
                <w:rFonts w:ascii="Arial" w:hAnsi="Arial" w:cs="Arial"/>
              </w:rPr>
              <w:t>3</w:t>
            </w:r>
            <w:r w:rsidR="00E84403">
              <w:rPr>
                <w:rFonts w:ascii="Arial" w:hAnsi="Arial" w:cs="Arial"/>
              </w:rPr>
              <w:t xml:space="preserve"> </w:t>
            </w:r>
            <w:r w:rsidRPr="00F1010E">
              <w:rPr>
                <w:rFonts w:ascii="Arial" w:hAnsi="Arial" w:cs="Arial"/>
              </w:rPr>
              <w:t>000</w:t>
            </w:r>
            <w:r w:rsidR="00FF6F94" w:rsidRPr="00F1010E">
              <w:rPr>
                <w:rFonts w:ascii="Arial" w:hAnsi="Arial" w:cs="Arial"/>
              </w:rPr>
              <w:t xml:space="preserve"> Mg/rok</w:t>
            </w:r>
          </w:p>
        </w:tc>
      </w:tr>
      <w:tr w:rsidR="00356D95" w:rsidRPr="00163947" w14:paraId="4A49E803" w14:textId="77777777" w:rsidTr="00216D3F">
        <w:trPr>
          <w:trHeight w:val="397"/>
        </w:trPr>
        <w:tc>
          <w:tcPr>
            <w:tcW w:w="711" w:type="dxa"/>
            <w:shd w:val="clear" w:color="auto" w:fill="auto"/>
            <w:vAlign w:val="center"/>
          </w:tcPr>
          <w:p w14:paraId="3A0C51C9" w14:textId="77777777" w:rsidR="00356D95" w:rsidRPr="00163947" w:rsidRDefault="00356D95" w:rsidP="00E84403">
            <w:pPr>
              <w:spacing w:after="0"/>
              <w:jc w:val="center"/>
              <w:rPr>
                <w:rFonts w:ascii="Arial" w:hAnsi="Arial" w:cs="Arial"/>
              </w:rPr>
            </w:pPr>
            <w:r w:rsidRPr="00163947">
              <w:rPr>
                <w:rFonts w:ascii="Arial" w:hAnsi="Arial" w:cs="Arial"/>
              </w:rPr>
              <w:t>2.3.</w:t>
            </w:r>
          </w:p>
        </w:tc>
        <w:tc>
          <w:tcPr>
            <w:tcW w:w="5096" w:type="dxa"/>
            <w:shd w:val="clear" w:color="auto" w:fill="auto"/>
            <w:vAlign w:val="center"/>
          </w:tcPr>
          <w:p w14:paraId="12BD65EF" w14:textId="505F0B28" w:rsidR="00356D95" w:rsidRPr="00F1010E" w:rsidRDefault="00356D95" w:rsidP="00E84403">
            <w:pPr>
              <w:spacing w:after="0"/>
              <w:rPr>
                <w:rFonts w:ascii="Arial" w:hAnsi="Arial" w:cs="Arial"/>
                <w:bCs/>
              </w:rPr>
            </w:pPr>
            <w:r w:rsidRPr="00F1010E">
              <w:rPr>
                <w:rFonts w:ascii="Arial" w:hAnsi="Arial" w:cs="Arial"/>
                <w:bCs/>
              </w:rPr>
              <w:t>Dodatki</w:t>
            </w:r>
          </w:p>
        </w:tc>
        <w:tc>
          <w:tcPr>
            <w:tcW w:w="3305" w:type="dxa"/>
            <w:shd w:val="clear" w:color="auto" w:fill="auto"/>
            <w:vAlign w:val="center"/>
          </w:tcPr>
          <w:p w14:paraId="16C6236E" w14:textId="693BD964" w:rsidR="00356D95" w:rsidRPr="00F1010E" w:rsidRDefault="00356D95" w:rsidP="00E84403">
            <w:pPr>
              <w:spacing w:after="0"/>
              <w:jc w:val="center"/>
              <w:rPr>
                <w:rFonts w:ascii="Arial" w:hAnsi="Arial" w:cs="Arial"/>
              </w:rPr>
            </w:pPr>
            <w:r w:rsidRPr="00F1010E">
              <w:rPr>
                <w:rFonts w:ascii="Arial" w:hAnsi="Arial" w:cs="Arial"/>
              </w:rPr>
              <w:t>14 000 Mg/rok</w:t>
            </w:r>
          </w:p>
        </w:tc>
      </w:tr>
      <w:tr w:rsidR="00FF6F94" w:rsidRPr="00163947" w14:paraId="11E95D5B" w14:textId="77777777" w:rsidTr="006042DA">
        <w:trPr>
          <w:trHeight w:val="397"/>
        </w:trPr>
        <w:tc>
          <w:tcPr>
            <w:tcW w:w="711" w:type="dxa"/>
            <w:shd w:val="clear" w:color="auto" w:fill="D9D9D9" w:themeFill="background1" w:themeFillShade="D9"/>
            <w:vAlign w:val="center"/>
          </w:tcPr>
          <w:p w14:paraId="70DE1F58" w14:textId="77777777" w:rsidR="00FF6F94" w:rsidRPr="00163947" w:rsidRDefault="00FF6F94" w:rsidP="00E84403">
            <w:pPr>
              <w:spacing w:after="0"/>
              <w:jc w:val="center"/>
              <w:rPr>
                <w:rFonts w:ascii="Arial" w:hAnsi="Arial" w:cs="Arial"/>
              </w:rPr>
            </w:pPr>
            <w:r w:rsidRPr="00163947">
              <w:rPr>
                <w:rFonts w:ascii="Arial" w:hAnsi="Arial" w:cs="Arial"/>
              </w:rPr>
              <w:t>3.</w:t>
            </w:r>
          </w:p>
        </w:tc>
        <w:tc>
          <w:tcPr>
            <w:tcW w:w="8401" w:type="dxa"/>
            <w:gridSpan w:val="2"/>
            <w:shd w:val="clear" w:color="auto" w:fill="D9D9D9" w:themeFill="background1" w:themeFillShade="D9"/>
            <w:vAlign w:val="center"/>
          </w:tcPr>
          <w:p w14:paraId="14656BE8" w14:textId="6AE159E8" w:rsidR="00FF6F94" w:rsidRPr="00F1010E" w:rsidRDefault="00FF6F94" w:rsidP="00E84403">
            <w:pPr>
              <w:spacing w:after="0"/>
              <w:rPr>
                <w:rFonts w:ascii="Arial" w:hAnsi="Arial" w:cs="Arial"/>
                <w:b/>
              </w:rPr>
            </w:pPr>
            <w:r w:rsidRPr="00F1010E">
              <w:rPr>
                <w:rFonts w:ascii="Arial" w:hAnsi="Arial" w:cs="Arial"/>
                <w:b/>
              </w:rPr>
              <w:t>Surowce w procesie impregnacji papieru</w:t>
            </w:r>
            <w:r w:rsidR="00356D95" w:rsidRPr="00F1010E">
              <w:rPr>
                <w:rFonts w:ascii="Arial" w:hAnsi="Arial" w:cs="Arial"/>
                <w:b/>
              </w:rPr>
              <w:t>, w tym</w:t>
            </w:r>
            <w:r w:rsidRPr="00F1010E">
              <w:rPr>
                <w:rFonts w:ascii="Arial" w:hAnsi="Arial" w:cs="Arial"/>
                <w:b/>
              </w:rPr>
              <w:t>:</w:t>
            </w:r>
          </w:p>
        </w:tc>
      </w:tr>
      <w:tr w:rsidR="00FF6F94" w:rsidRPr="00163947" w14:paraId="5246398D" w14:textId="77777777" w:rsidTr="00216D3F">
        <w:trPr>
          <w:trHeight w:val="397"/>
        </w:trPr>
        <w:tc>
          <w:tcPr>
            <w:tcW w:w="711" w:type="dxa"/>
            <w:shd w:val="clear" w:color="auto" w:fill="auto"/>
            <w:vAlign w:val="center"/>
          </w:tcPr>
          <w:p w14:paraId="40AF16C5" w14:textId="77777777" w:rsidR="00FF6F94" w:rsidRPr="00163947" w:rsidRDefault="00FF6F94" w:rsidP="00E84403">
            <w:pPr>
              <w:spacing w:after="0"/>
              <w:jc w:val="center"/>
              <w:rPr>
                <w:rFonts w:ascii="Arial" w:hAnsi="Arial" w:cs="Arial"/>
              </w:rPr>
            </w:pPr>
            <w:r w:rsidRPr="00163947">
              <w:rPr>
                <w:rFonts w:ascii="Arial" w:hAnsi="Arial" w:cs="Arial"/>
              </w:rPr>
              <w:t>3.1.</w:t>
            </w:r>
          </w:p>
        </w:tc>
        <w:tc>
          <w:tcPr>
            <w:tcW w:w="5096" w:type="dxa"/>
            <w:shd w:val="clear" w:color="auto" w:fill="auto"/>
            <w:vAlign w:val="center"/>
          </w:tcPr>
          <w:p w14:paraId="18094B93" w14:textId="77777777" w:rsidR="00FF6F94" w:rsidRPr="00163947" w:rsidRDefault="00FF6F94" w:rsidP="00E84403">
            <w:pPr>
              <w:spacing w:after="0"/>
              <w:rPr>
                <w:rFonts w:ascii="Arial" w:hAnsi="Arial" w:cs="Arial"/>
              </w:rPr>
            </w:pPr>
            <w:r w:rsidRPr="00163947">
              <w:rPr>
                <w:rFonts w:ascii="Arial" w:hAnsi="Arial" w:cs="Arial"/>
              </w:rPr>
              <w:t>Papier surowy</w:t>
            </w:r>
          </w:p>
        </w:tc>
        <w:tc>
          <w:tcPr>
            <w:tcW w:w="3305" w:type="dxa"/>
            <w:shd w:val="clear" w:color="auto" w:fill="auto"/>
            <w:vAlign w:val="center"/>
          </w:tcPr>
          <w:p w14:paraId="37A50F3C" w14:textId="77777777" w:rsidR="00FF6F94" w:rsidRPr="00F1010E" w:rsidRDefault="00FF6F94" w:rsidP="00E84403">
            <w:pPr>
              <w:spacing w:after="0"/>
              <w:jc w:val="center"/>
              <w:rPr>
                <w:rFonts w:ascii="Arial" w:hAnsi="Arial" w:cs="Arial"/>
              </w:rPr>
            </w:pPr>
            <w:r w:rsidRPr="00F1010E">
              <w:rPr>
                <w:rFonts w:ascii="Arial" w:hAnsi="Arial" w:cs="Arial"/>
              </w:rPr>
              <w:t>16 000 Mg/rok</w:t>
            </w:r>
          </w:p>
        </w:tc>
      </w:tr>
      <w:tr w:rsidR="00FF6F94" w:rsidRPr="00163947" w14:paraId="1A61E297" w14:textId="77777777" w:rsidTr="00216D3F">
        <w:trPr>
          <w:trHeight w:val="397"/>
        </w:trPr>
        <w:tc>
          <w:tcPr>
            <w:tcW w:w="711" w:type="dxa"/>
            <w:shd w:val="clear" w:color="auto" w:fill="auto"/>
            <w:vAlign w:val="center"/>
          </w:tcPr>
          <w:p w14:paraId="6B1ABE5F" w14:textId="77777777" w:rsidR="00FF6F94" w:rsidRPr="00163947" w:rsidRDefault="00FF6F94" w:rsidP="00E84403">
            <w:pPr>
              <w:spacing w:after="0"/>
              <w:jc w:val="center"/>
              <w:rPr>
                <w:rFonts w:ascii="Arial" w:hAnsi="Arial" w:cs="Arial"/>
              </w:rPr>
            </w:pPr>
            <w:r w:rsidRPr="00163947">
              <w:rPr>
                <w:rFonts w:ascii="Arial" w:hAnsi="Arial" w:cs="Arial"/>
              </w:rPr>
              <w:t>3.2.</w:t>
            </w:r>
          </w:p>
        </w:tc>
        <w:tc>
          <w:tcPr>
            <w:tcW w:w="5096" w:type="dxa"/>
            <w:shd w:val="clear" w:color="auto" w:fill="auto"/>
            <w:vAlign w:val="center"/>
          </w:tcPr>
          <w:p w14:paraId="7C062EC8" w14:textId="60472A93" w:rsidR="00FF6F94" w:rsidRPr="00163947" w:rsidRDefault="00FF6F94" w:rsidP="00E84403">
            <w:pPr>
              <w:spacing w:after="0"/>
              <w:rPr>
                <w:rFonts w:ascii="Arial" w:hAnsi="Arial" w:cs="Arial"/>
              </w:rPr>
            </w:pPr>
            <w:r w:rsidRPr="00163947">
              <w:rPr>
                <w:rFonts w:ascii="Arial" w:hAnsi="Arial" w:cs="Arial"/>
              </w:rPr>
              <w:t xml:space="preserve">Żywice </w:t>
            </w:r>
          </w:p>
        </w:tc>
        <w:tc>
          <w:tcPr>
            <w:tcW w:w="3305" w:type="dxa"/>
            <w:shd w:val="clear" w:color="auto" w:fill="auto"/>
            <w:vAlign w:val="center"/>
          </w:tcPr>
          <w:p w14:paraId="143D9AA2" w14:textId="77777777" w:rsidR="00FF6F94" w:rsidRPr="00F1010E" w:rsidRDefault="00FF6F94" w:rsidP="00E84403">
            <w:pPr>
              <w:spacing w:after="0"/>
              <w:jc w:val="center"/>
              <w:rPr>
                <w:rFonts w:ascii="Arial" w:hAnsi="Arial" w:cs="Arial"/>
              </w:rPr>
            </w:pPr>
            <w:r w:rsidRPr="00F1010E">
              <w:rPr>
                <w:rFonts w:ascii="Arial" w:hAnsi="Arial" w:cs="Arial"/>
              </w:rPr>
              <w:t>40 000 Mg/rok</w:t>
            </w:r>
          </w:p>
        </w:tc>
      </w:tr>
      <w:tr w:rsidR="00FF6F94" w:rsidRPr="00163947" w14:paraId="472EAD4E" w14:textId="77777777" w:rsidTr="00216D3F">
        <w:trPr>
          <w:trHeight w:val="397"/>
        </w:trPr>
        <w:tc>
          <w:tcPr>
            <w:tcW w:w="711" w:type="dxa"/>
            <w:shd w:val="clear" w:color="auto" w:fill="auto"/>
            <w:vAlign w:val="center"/>
          </w:tcPr>
          <w:p w14:paraId="383E7500" w14:textId="77777777" w:rsidR="00FF6F94" w:rsidRPr="00163947" w:rsidRDefault="00FF6F94" w:rsidP="00E84403">
            <w:pPr>
              <w:spacing w:after="0"/>
              <w:jc w:val="center"/>
              <w:rPr>
                <w:rFonts w:ascii="Arial" w:hAnsi="Arial" w:cs="Arial"/>
              </w:rPr>
            </w:pPr>
            <w:r w:rsidRPr="00163947">
              <w:rPr>
                <w:rFonts w:ascii="Arial" w:hAnsi="Arial" w:cs="Arial"/>
              </w:rPr>
              <w:t>3.3.</w:t>
            </w:r>
          </w:p>
        </w:tc>
        <w:tc>
          <w:tcPr>
            <w:tcW w:w="5096" w:type="dxa"/>
            <w:shd w:val="clear" w:color="auto" w:fill="auto"/>
            <w:vAlign w:val="center"/>
          </w:tcPr>
          <w:p w14:paraId="4F1B590A" w14:textId="77777777" w:rsidR="00FF6F94" w:rsidRPr="00163947" w:rsidRDefault="00FF6F94" w:rsidP="00E84403">
            <w:pPr>
              <w:spacing w:after="0"/>
              <w:rPr>
                <w:rFonts w:ascii="Arial" w:hAnsi="Arial" w:cs="Arial"/>
              </w:rPr>
            </w:pPr>
            <w:r w:rsidRPr="00163947">
              <w:rPr>
                <w:rFonts w:ascii="Arial" w:hAnsi="Arial" w:cs="Arial"/>
              </w:rPr>
              <w:t xml:space="preserve">Utwardzacze </w:t>
            </w:r>
          </w:p>
        </w:tc>
        <w:tc>
          <w:tcPr>
            <w:tcW w:w="3305" w:type="dxa"/>
            <w:shd w:val="clear" w:color="auto" w:fill="auto"/>
            <w:vAlign w:val="center"/>
          </w:tcPr>
          <w:p w14:paraId="6733BEE1" w14:textId="77777777" w:rsidR="00FF6F94" w:rsidRPr="00F1010E" w:rsidRDefault="00FF6F94" w:rsidP="00E84403">
            <w:pPr>
              <w:spacing w:after="0"/>
              <w:jc w:val="center"/>
              <w:rPr>
                <w:rFonts w:ascii="Arial" w:hAnsi="Arial" w:cs="Arial"/>
              </w:rPr>
            </w:pPr>
            <w:r w:rsidRPr="00F1010E">
              <w:rPr>
                <w:rFonts w:ascii="Arial" w:hAnsi="Arial" w:cs="Arial"/>
              </w:rPr>
              <w:t>270 Mg /rok</w:t>
            </w:r>
          </w:p>
        </w:tc>
      </w:tr>
      <w:tr w:rsidR="00FF6F94" w:rsidRPr="00163947" w14:paraId="5F37D9CF" w14:textId="77777777" w:rsidTr="00216D3F">
        <w:trPr>
          <w:trHeight w:val="397"/>
        </w:trPr>
        <w:tc>
          <w:tcPr>
            <w:tcW w:w="711" w:type="dxa"/>
            <w:shd w:val="clear" w:color="auto" w:fill="auto"/>
            <w:vAlign w:val="center"/>
          </w:tcPr>
          <w:p w14:paraId="64BB74EE" w14:textId="77777777" w:rsidR="00FF6F94" w:rsidRPr="00163947" w:rsidRDefault="00FF6F94" w:rsidP="00E84403">
            <w:pPr>
              <w:spacing w:after="0"/>
              <w:jc w:val="center"/>
              <w:rPr>
                <w:rFonts w:ascii="Arial" w:hAnsi="Arial" w:cs="Arial"/>
              </w:rPr>
            </w:pPr>
            <w:r w:rsidRPr="00163947">
              <w:rPr>
                <w:rFonts w:ascii="Arial" w:hAnsi="Arial" w:cs="Arial"/>
              </w:rPr>
              <w:t>3.4.</w:t>
            </w:r>
          </w:p>
        </w:tc>
        <w:tc>
          <w:tcPr>
            <w:tcW w:w="5096" w:type="dxa"/>
            <w:shd w:val="clear" w:color="auto" w:fill="auto"/>
            <w:vAlign w:val="center"/>
          </w:tcPr>
          <w:p w14:paraId="17EDC27E" w14:textId="13D13C1F" w:rsidR="00FF6F94" w:rsidRPr="00163947" w:rsidRDefault="00FF6F94" w:rsidP="00E84403">
            <w:pPr>
              <w:spacing w:after="0"/>
              <w:rPr>
                <w:rFonts w:ascii="Arial" w:hAnsi="Arial" w:cs="Arial"/>
              </w:rPr>
            </w:pPr>
            <w:r w:rsidRPr="00163947">
              <w:rPr>
                <w:rFonts w:ascii="Arial" w:hAnsi="Arial" w:cs="Arial"/>
              </w:rPr>
              <w:t xml:space="preserve">Dodatki </w:t>
            </w:r>
          </w:p>
        </w:tc>
        <w:tc>
          <w:tcPr>
            <w:tcW w:w="3305" w:type="dxa"/>
            <w:shd w:val="clear" w:color="auto" w:fill="auto"/>
            <w:vAlign w:val="center"/>
          </w:tcPr>
          <w:p w14:paraId="39ED49E0" w14:textId="210339E8" w:rsidR="00FF6F94" w:rsidRPr="00F1010E" w:rsidRDefault="00FF6F94" w:rsidP="00E84403">
            <w:pPr>
              <w:spacing w:after="0"/>
              <w:jc w:val="center"/>
              <w:rPr>
                <w:rFonts w:ascii="Arial" w:hAnsi="Arial" w:cs="Arial"/>
              </w:rPr>
            </w:pPr>
            <w:r w:rsidRPr="00F1010E">
              <w:rPr>
                <w:rFonts w:ascii="Arial" w:hAnsi="Arial" w:cs="Arial"/>
              </w:rPr>
              <w:t>870 Mg/rok</w:t>
            </w:r>
          </w:p>
        </w:tc>
      </w:tr>
      <w:tr w:rsidR="00356D95" w:rsidRPr="00163947" w14:paraId="6B2FC102" w14:textId="77777777" w:rsidTr="006042DA">
        <w:trPr>
          <w:trHeight w:val="397"/>
        </w:trPr>
        <w:tc>
          <w:tcPr>
            <w:tcW w:w="711" w:type="dxa"/>
            <w:shd w:val="clear" w:color="auto" w:fill="D9D9D9" w:themeFill="background1" w:themeFillShade="D9"/>
            <w:vAlign w:val="center"/>
          </w:tcPr>
          <w:p w14:paraId="7CABC651" w14:textId="77777777" w:rsidR="00356D95" w:rsidRPr="00163947" w:rsidRDefault="00356D95" w:rsidP="00E84403">
            <w:pPr>
              <w:spacing w:after="0"/>
              <w:jc w:val="center"/>
              <w:rPr>
                <w:rFonts w:ascii="Arial" w:hAnsi="Arial" w:cs="Arial"/>
              </w:rPr>
            </w:pPr>
            <w:r w:rsidRPr="00163947">
              <w:rPr>
                <w:rFonts w:ascii="Arial" w:hAnsi="Arial" w:cs="Arial"/>
              </w:rPr>
              <w:t>4.</w:t>
            </w:r>
          </w:p>
        </w:tc>
        <w:tc>
          <w:tcPr>
            <w:tcW w:w="8401" w:type="dxa"/>
            <w:gridSpan w:val="2"/>
            <w:shd w:val="clear" w:color="auto" w:fill="D9D9D9" w:themeFill="background1" w:themeFillShade="D9"/>
            <w:vAlign w:val="center"/>
          </w:tcPr>
          <w:p w14:paraId="1D233833" w14:textId="04FB0084" w:rsidR="00356D95" w:rsidRPr="00163947" w:rsidRDefault="00356D95" w:rsidP="00E84403">
            <w:pPr>
              <w:spacing w:after="0"/>
              <w:jc w:val="both"/>
              <w:rPr>
                <w:rFonts w:ascii="Arial" w:hAnsi="Arial" w:cs="Arial"/>
              </w:rPr>
            </w:pPr>
            <w:r w:rsidRPr="00163947">
              <w:rPr>
                <w:rFonts w:ascii="Arial" w:hAnsi="Arial" w:cs="Arial"/>
                <w:b/>
              </w:rPr>
              <w:t>Surowce w procesie laminacji</w:t>
            </w:r>
            <w:r>
              <w:rPr>
                <w:rFonts w:ascii="Arial" w:hAnsi="Arial" w:cs="Arial"/>
                <w:b/>
              </w:rPr>
              <w:t xml:space="preserve"> płyty, w tym:</w:t>
            </w:r>
          </w:p>
        </w:tc>
      </w:tr>
      <w:tr w:rsidR="00FF6F94" w:rsidRPr="00163947" w14:paraId="3998C92B" w14:textId="77777777" w:rsidTr="00216D3F">
        <w:trPr>
          <w:trHeight w:val="397"/>
        </w:trPr>
        <w:tc>
          <w:tcPr>
            <w:tcW w:w="711" w:type="dxa"/>
            <w:shd w:val="clear" w:color="auto" w:fill="auto"/>
            <w:vAlign w:val="center"/>
          </w:tcPr>
          <w:p w14:paraId="220C6AAE" w14:textId="77777777" w:rsidR="00FF6F94" w:rsidRPr="00163947" w:rsidRDefault="00FF6F94" w:rsidP="00E84403">
            <w:pPr>
              <w:spacing w:after="0"/>
              <w:jc w:val="center"/>
              <w:rPr>
                <w:rFonts w:ascii="Arial" w:hAnsi="Arial" w:cs="Arial"/>
              </w:rPr>
            </w:pPr>
            <w:r w:rsidRPr="00163947">
              <w:rPr>
                <w:rFonts w:ascii="Arial" w:hAnsi="Arial" w:cs="Arial"/>
              </w:rPr>
              <w:t>4.1.</w:t>
            </w:r>
          </w:p>
        </w:tc>
        <w:tc>
          <w:tcPr>
            <w:tcW w:w="5096" w:type="dxa"/>
            <w:shd w:val="clear" w:color="auto" w:fill="auto"/>
            <w:vAlign w:val="center"/>
          </w:tcPr>
          <w:p w14:paraId="51655FEA" w14:textId="77777777" w:rsidR="00FF6F94" w:rsidRPr="00163947" w:rsidRDefault="00FF6F94" w:rsidP="00E84403">
            <w:pPr>
              <w:spacing w:after="0"/>
              <w:rPr>
                <w:rFonts w:ascii="Arial" w:hAnsi="Arial" w:cs="Arial"/>
              </w:rPr>
            </w:pPr>
            <w:r w:rsidRPr="00163947">
              <w:rPr>
                <w:rFonts w:ascii="Arial" w:hAnsi="Arial" w:cs="Arial"/>
              </w:rPr>
              <w:t>Papier impregnowany</w:t>
            </w:r>
          </w:p>
        </w:tc>
        <w:tc>
          <w:tcPr>
            <w:tcW w:w="3305" w:type="dxa"/>
            <w:shd w:val="clear" w:color="auto" w:fill="auto"/>
            <w:vAlign w:val="center"/>
          </w:tcPr>
          <w:p w14:paraId="391D7185" w14:textId="1BC0ABF3" w:rsidR="00FF6F94" w:rsidRPr="00F1010E" w:rsidRDefault="00356D95" w:rsidP="00E84403">
            <w:pPr>
              <w:spacing w:after="0"/>
              <w:jc w:val="center"/>
              <w:rPr>
                <w:rFonts w:ascii="Arial" w:hAnsi="Arial" w:cs="Arial"/>
              </w:rPr>
            </w:pPr>
            <w:r w:rsidRPr="00F1010E">
              <w:rPr>
                <w:rFonts w:ascii="Arial" w:hAnsi="Arial" w:cs="Arial"/>
              </w:rPr>
              <w:t>60</w:t>
            </w:r>
            <w:r w:rsidR="00FF6F94" w:rsidRPr="00F1010E">
              <w:rPr>
                <w:rFonts w:ascii="Arial" w:hAnsi="Arial" w:cs="Arial"/>
              </w:rPr>
              <w:t> 000 Mg/rok</w:t>
            </w:r>
          </w:p>
        </w:tc>
      </w:tr>
      <w:tr w:rsidR="00FF6F94" w:rsidRPr="00163947" w14:paraId="7856D150" w14:textId="77777777" w:rsidTr="00216D3F">
        <w:trPr>
          <w:trHeight w:val="397"/>
        </w:trPr>
        <w:tc>
          <w:tcPr>
            <w:tcW w:w="711" w:type="dxa"/>
            <w:shd w:val="clear" w:color="auto" w:fill="auto"/>
            <w:vAlign w:val="center"/>
          </w:tcPr>
          <w:p w14:paraId="356A45E5" w14:textId="77777777" w:rsidR="00FF6F94" w:rsidRPr="00163947" w:rsidRDefault="00FF6F94" w:rsidP="00E84403">
            <w:pPr>
              <w:spacing w:after="0"/>
              <w:jc w:val="center"/>
              <w:rPr>
                <w:rFonts w:ascii="Arial" w:hAnsi="Arial" w:cs="Arial"/>
              </w:rPr>
            </w:pPr>
            <w:r w:rsidRPr="00163947">
              <w:rPr>
                <w:rFonts w:ascii="Arial" w:hAnsi="Arial" w:cs="Arial"/>
              </w:rPr>
              <w:t>4.2.</w:t>
            </w:r>
          </w:p>
        </w:tc>
        <w:tc>
          <w:tcPr>
            <w:tcW w:w="5096" w:type="dxa"/>
            <w:shd w:val="clear" w:color="auto" w:fill="auto"/>
            <w:vAlign w:val="center"/>
          </w:tcPr>
          <w:p w14:paraId="490842C6" w14:textId="77777777" w:rsidR="00FF6F94" w:rsidRPr="00163947" w:rsidRDefault="00FF6F94" w:rsidP="00E84403">
            <w:pPr>
              <w:spacing w:after="0"/>
              <w:rPr>
                <w:rFonts w:ascii="Arial" w:hAnsi="Arial" w:cs="Arial"/>
              </w:rPr>
            </w:pPr>
            <w:r w:rsidRPr="00163947">
              <w:rPr>
                <w:rFonts w:ascii="Arial" w:hAnsi="Arial" w:cs="Arial"/>
              </w:rPr>
              <w:t>Płyta wiórowa</w:t>
            </w:r>
          </w:p>
        </w:tc>
        <w:tc>
          <w:tcPr>
            <w:tcW w:w="3305" w:type="dxa"/>
            <w:shd w:val="clear" w:color="auto" w:fill="auto"/>
            <w:vAlign w:val="center"/>
          </w:tcPr>
          <w:p w14:paraId="5CF684F0" w14:textId="3A2BCC4A" w:rsidR="00FF6F94" w:rsidRPr="00F1010E" w:rsidRDefault="00356D95" w:rsidP="00E84403">
            <w:pPr>
              <w:spacing w:after="0"/>
              <w:jc w:val="center"/>
              <w:rPr>
                <w:rFonts w:ascii="Arial" w:hAnsi="Arial" w:cs="Arial"/>
              </w:rPr>
            </w:pPr>
            <w:r w:rsidRPr="00F1010E">
              <w:rPr>
                <w:rFonts w:ascii="Arial" w:hAnsi="Arial" w:cs="Arial"/>
              </w:rPr>
              <w:t>50</w:t>
            </w:r>
            <w:r w:rsidR="00AB67A3" w:rsidRPr="00F1010E">
              <w:rPr>
                <w:rFonts w:ascii="Arial" w:hAnsi="Arial" w:cs="Arial"/>
              </w:rPr>
              <w:t xml:space="preserve"> 000 </w:t>
            </w:r>
            <w:r w:rsidR="00FF6F94" w:rsidRPr="00F1010E">
              <w:rPr>
                <w:rFonts w:ascii="Arial" w:hAnsi="Arial" w:cs="Arial"/>
              </w:rPr>
              <w:t>000 m</w:t>
            </w:r>
            <w:r w:rsidR="00AB67A3" w:rsidRPr="00F1010E">
              <w:rPr>
                <w:rFonts w:ascii="Arial" w:hAnsi="Arial" w:cs="Arial"/>
                <w:vertAlign w:val="superscript"/>
              </w:rPr>
              <w:t>2</w:t>
            </w:r>
            <w:r w:rsidR="00FF6F94" w:rsidRPr="00F1010E">
              <w:rPr>
                <w:rFonts w:ascii="Arial" w:hAnsi="Arial" w:cs="Arial"/>
              </w:rPr>
              <w:t>/rok</w:t>
            </w:r>
          </w:p>
        </w:tc>
      </w:tr>
      <w:tr w:rsidR="00AB67A3" w:rsidRPr="00163947" w14:paraId="3067C6B6" w14:textId="77777777" w:rsidTr="006042DA">
        <w:trPr>
          <w:trHeight w:val="397"/>
        </w:trPr>
        <w:tc>
          <w:tcPr>
            <w:tcW w:w="711" w:type="dxa"/>
            <w:shd w:val="clear" w:color="auto" w:fill="D9D9D9" w:themeFill="background1" w:themeFillShade="D9"/>
            <w:vAlign w:val="center"/>
          </w:tcPr>
          <w:p w14:paraId="35A8DA02" w14:textId="77777777" w:rsidR="00AB67A3" w:rsidRPr="00163947" w:rsidRDefault="00AB67A3" w:rsidP="00E84403">
            <w:pPr>
              <w:spacing w:after="0"/>
              <w:jc w:val="center"/>
              <w:rPr>
                <w:rFonts w:ascii="Arial" w:hAnsi="Arial" w:cs="Arial"/>
              </w:rPr>
            </w:pPr>
            <w:r w:rsidRPr="00163947">
              <w:rPr>
                <w:rFonts w:ascii="Arial" w:hAnsi="Arial" w:cs="Arial"/>
              </w:rPr>
              <w:t>5.</w:t>
            </w:r>
          </w:p>
        </w:tc>
        <w:tc>
          <w:tcPr>
            <w:tcW w:w="8401" w:type="dxa"/>
            <w:gridSpan w:val="2"/>
            <w:shd w:val="clear" w:color="auto" w:fill="D9D9D9" w:themeFill="background1" w:themeFillShade="D9"/>
            <w:vAlign w:val="center"/>
          </w:tcPr>
          <w:p w14:paraId="4F7AADBB" w14:textId="21C6B1BC" w:rsidR="00AB67A3" w:rsidRPr="00163947" w:rsidRDefault="00AB67A3" w:rsidP="00E84403">
            <w:pPr>
              <w:spacing w:after="0"/>
              <w:jc w:val="both"/>
              <w:rPr>
                <w:rFonts w:ascii="Arial" w:hAnsi="Arial" w:cs="Arial"/>
              </w:rPr>
            </w:pPr>
            <w:r w:rsidRPr="00163947">
              <w:rPr>
                <w:rFonts w:ascii="Arial" w:hAnsi="Arial" w:cs="Arial"/>
                <w:b/>
              </w:rPr>
              <w:t>Surowce w procesie dalszego uszlachetniania (postformingu)</w:t>
            </w:r>
            <w:r>
              <w:rPr>
                <w:rFonts w:ascii="Arial" w:hAnsi="Arial" w:cs="Arial"/>
                <w:b/>
              </w:rPr>
              <w:t>, w tym:</w:t>
            </w:r>
          </w:p>
        </w:tc>
      </w:tr>
      <w:tr w:rsidR="00FF6F94" w:rsidRPr="00163947" w14:paraId="3CF64CFB" w14:textId="77777777" w:rsidTr="00216D3F">
        <w:trPr>
          <w:trHeight w:val="397"/>
        </w:trPr>
        <w:tc>
          <w:tcPr>
            <w:tcW w:w="711" w:type="dxa"/>
            <w:shd w:val="clear" w:color="auto" w:fill="auto"/>
            <w:vAlign w:val="center"/>
          </w:tcPr>
          <w:p w14:paraId="183EFD8D" w14:textId="77777777" w:rsidR="00FF6F94" w:rsidRPr="00163947" w:rsidRDefault="00FF6F94" w:rsidP="00E84403">
            <w:pPr>
              <w:spacing w:after="0"/>
              <w:jc w:val="center"/>
              <w:rPr>
                <w:rFonts w:ascii="Arial" w:hAnsi="Arial" w:cs="Arial"/>
              </w:rPr>
            </w:pPr>
            <w:r w:rsidRPr="00163947">
              <w:rPr>
                <w:rFonts w:ascii="Arial" w:hAnsi="Arial" w:cs="Arial"/>
              </w:rPr>
              <w:t>5.1.</w:t>
            </w:r>
          </w:p>
        </w:tc>
        <w:tc>
          <w:tcPr>
            <w:tcW w:w="5096" w:type="dxa"/>
            <w:shd w:val="clear" w:color="auto" w:fill="auto"/>
            <w:vAlign w:val="center"/>
          </w:tcPr>
          <w:p w14:paraId="4391BE00" w14:textId="77777777" w:rsidR="00FF6F94" w:rsidRPr="00163947" w:rsidRDefault="00FF6F94" w:rsidP="00E84403">
            <w:pPr>
              <w:spacing w:after="0"/>
              <w:rPr>
                <w:rFonts w:ascii="Arial" w:hAnsi="Arial" w:cs="Arial"/>
              </w:rPr>
            </w:pPr>
            <w:r w:rsidRPr="00163947">
              <w:rPr>
                <w:rFonts w:ascii="Arial" w:hAnsi="Arial" w:cs="Arial"/>
              </w:rPr>
              <w:t>Laminaty HPL</w:t>
            </w:r>
          </w:p>
        </w:tc>
        <w:tc>
          <w:tcPr>
            <w:tcW w:w="3305" w:type="dxa"/>
            <w:shd w:val="clear" w:color="auto" w:fill="auto"/>
            <w:vAlign w:val="center"/>
          </w:tcPr>
          <w:p w14:paraId="4932CD2F" w14:textId="77777777" w:rsidR="00FF6F94" w:rsidRPr="00F1010E" w:rsidRDefault="00FF6F94" w:rsidP="00E84403">
            <w:pPr>
              <w:spacing w:after="0"/>
              <w:jc w:val="center"/>
              <w:rPr>
                <w:rFonts w:ascii="Arial" w:hAnsi="Arial" w:cs="Arial"/>
              </w:rPr>
            </w:pPr>
            <w:r w:rsidRPr="00F1010E">
              <w:rPr>
                <w:rFonts w:ascii="Arial" w:hAnsi="Arial" w:cs="Arial"/>
              </w:rPr>
              <w:t>5 800 Mg/rok</w:t>
            </w:r>
          </w:p>
        </w:tc>
      </w:tr>
      <w:tr w:rsidR="00FF6F94" w:rsidRPr="00163947" w14:paraId="4D81FF58" w14:textId="77777777" w:rsidTr="00216D3F">
        <w:trPr>
          <w:trHeight w:val="397"/>
        </w:trPr>
        <w:tc>
          <w:tcPr>
            <w:tcW w:w="711" w:type="dxa"/>
            <w:shd w:val="clear" w:color="auto" w:fill="auto"/>
            <w:vAlign w:val="center"/>
          </w:tcPr>
          <w:p w14:paraId="4FF408E8" w14:textId="77777777" w:rsidR="00FF6F94" w:rsidRPr="00163947" w:rsidRDefault="00FF6F94" w:rsidP="00E84403">
            <w:pPr>
              <w:spacing w:after="0"/>
              <w:jc w:val="center"/>
              <w:rPr>
                <w:rFonts w:ascii="Arial" w:hAnsi="Arial" w:cs="Arial"/>
              </w:rPr>
            </w:pPr>
            <w:r w:rsidRPr="00163947">
              <w:rPr>
                <w:rFonts w:ascii="Arial" w:hAnsi="Arial" w:cs="Arial"/>
              </w:rPr>
              <w:lastRenderedPageBreak/>
              <w:t>5.2.</w:t>
            </w:r>
          </w:p>
        </w:tc>
        <w:tc>
          <w:tcPr>
            <w:tcW w:w="5096" w:type="dxa"/>
            <w:shd w:val="clear" w:color="auto" w:fill="auto"/>
            <w:vAlign w:val="center"/>
          </w:tcPr>
          <w:p w14:paraId="6006904F" w14:textId="77777777" w:rsidR="00FF6F94" w:rsidRPr="00163947" w:rsidRDefault="00FF6F94" w:rsidP="00E84403">
            <w:pPr>
              <w:spacing w:after="0"/>
              <w:rPr>
                <w:rFonts w:ascii="Arial" w:hAnsi="Arial" w:cs="Arial"/>
              </w:rPr>
            </w:pPr>
            <w:r w:rsidRPr="00163947">
              <w:rPr>
                <w:rFonts w:ascii="Arial" w:hAnsi="Arial" w:cs="Arial"/>
              </w:rPr>
              <w:t xml:space="preserve">Papier impregnowany do postformingu </w:t>
            </w:r>
          </w:p>
        </w:tc>
        <w:tc>
          <w:tcPr>
            <w:tcW w:w="3305" w:type="dxa"/>
            <w:shd w:val="clear" w:color="auto" w:fill="auto"/>
            <w:vAlign w:val="center"/>
          </w:tcPr>
          <w:p w14:paraId="76DB1358" w14:textId="77777777" w:rsidR="00FF6F94" w:rsidRPr="00F1010E" w:rsidRDefault="00FF6F94" w:rsidP="00E84403">
            <w:pPr>
              <w:spacing w:after="0"/>
              <w:jc w:val="center"/>
              <w:rPr>
                <w:rFonts w:ascii="Arial" w:hAnsi="Arial" w:cs="Arial"/>
              </w:rPr>
            </w:pPr>
            <w:r w:rsidRPr="00F1010E">
              <w:rPr>
                <w:rFonts w:ascii="Arial" w:hAnsi="Arial" w:cs="Arial"/>
              </w:rPr>
              <w:t>500 Mg/rok</w:t>
            </w:r>
          </w:p>
        </w:tc>
      </w:tr>
      <w:tr w:rsidR="00AB67A3" w:rsidRPr="00163947" w14:paraId="63AB5530" w14:textId="77777777" w:rsidTr="00216D3F">
        <w:trPr>
          <w:trHeight w:val="397"/>
        </w:trPr>
        <w:tc>
          <w:tcPr>
            <w:tcW w:w="711" w:type="dxa"/>
            <w:shd w:val="clear" w:color="auto" w:fill="auto"/>
            <w:vAlign w:val="center"/>
          </w:tcPr>
          <w:p w14:paraId="02254987" w14:textId="638EA187" w:rsidR="00AB67A3" w:rsidRPr="00163947" w:rsidRDefault="00AB67A3" w:rsidP="00E84403">
            <w:pPr>
              <w:spacing w:after="0"/>
              <w:jc w:val="center"/>
              <w:rPr>
                <w:rFonts w:ascii="Arial" w:hAnsi="Arial" w:cs="Arial"/>
              </w:rPr>
            </w:pPr>
            <w:r w:rsidRPr="00163947">
              <w:rPr>
                <w:rFonts w:ascii="Arial" w:hAnsi="Arial" w:cs="Arial"/>
              </w:rPr>
              <w:t>5.3.</w:t>
            </w:r>
          </w:p>
        </w:tc>
        <w:tc>
          <w:tcPr>
            <w:tcW w:w="5096" w:type="dxa"/>
            <w:shd w:val="clear" w:color="auto" w:fill="auto"/>
            <w:vAlign w:val="center"/>
          </w:tcPr>
          <w:p w14:paraId="6B827038" w14:textId="452630BB" w:rsidR="00AB67A3" w:rsidRPr="00163947" w:rsidRDefault="00AB67A3" w:rsidP="00E84403">
            <w:pPr>
              <w:spacing w:after="0"/>
              <w:rPr>
                <w:rFonts w:ascii="Arial" w:hAnsi="Arial" w:cs="Arial"/>
              </w:rPr>
            </w:pPr>
            <w:r w:rsidRPr="00163947">
              <w:rPr>
                <w:rFonts w:ascii="Arial" w:hAnsi="Arial" w:cs="Arial"/>
              </w:rPr>
              <w:t>Kleje</w:t>
            </w:r>
          </w:p>
        </w:tc>
        <w:tc>
          <w:tcPr>
            <w:tcW w:w="3305" w:type="dxa"/>
            <w:shd w:val="clear" w:color="auto" w:fill="auto"/>
            <w:vAlign w:val="center"/>
          </w:tcPr>
          <w:p w14:paraId="06180CAF" w14:textId="363D03BA" w:rsidR="00AB67A3" w:rsidRPr="00F1010E" w:rsidRDefault="00AB67A3" w:rsidP="00E84403">
            <w:pPr>
              <w:spacing w:after="0"/>
              <w:jc w:val="center"/>
              <w:rPr>
                <w:rFonts w:ascii="Arial" w:hAnsi="Arial" w:cs="Arial"/>
              </w:rPr>
            </w:pPr>
            <w:r w:rsidRPr="00F1010E">
              <w:rPr>
                <w:rFonts w:ascii="Arial" w:hAnsi="Arial" w:cs="Arial"/>
              </w:rPr>
              <w:t>1100 Mg/rok</w:t>
            </w:r>
          </w:p>
        </w:tc>
      </w:tr>
      <w:tr w:rsidR="00AB67A3" w:rsidRPr="00163947" w14:paraId="7FAE4818" w14:textId="77777777" w:rsidTr="00216D3F">
        <w:trPr>
          <w:trHeight w:val="397"/>
        </w:trPr>
        <w:tc>
          <w:tcPr>
            <w:tcW w:w="711" w:type="dxa"/>
            <w:shd w:val="clear" w:color="auto" w:fill="auto"/>
            <w:vAlign w:val="center"/>
          </w:tcPr>
          <w:p w14:paraId="7B777716" w14:textId="5C01008A" w:rsidR="00AB67A3" w:rsidRPr="00163947" w:rsidRDefault="00AB67A3" w:rsidP="00E84403">
            <w:pPr>
              <w:spacing w:after="0"/>
              <w:jc w:val="center"/>
              <w:rPr>
                <w:rFonts w:ascii="Arial" w:hAnsi="Arial" w:cs="Arial"/>
              </w:rPr>
            </w:pPr>
            <w:r>
              <w:rPr>
                <w:rFonts w:ascii="Arial" w:hAnsi="Arial" w:cs="Arial"/>
              </w:rPr>
              <w:t>5.4.</w:t>
            </w:r>
          </w:p>
        </w:tc>
        <w:tc>
          <w:tcPr>
            <w:tcW w:w="5096" w:type="dxa"/>
            <w:shd w:val="clear" w:color="auto" w:fill="auto"/>
            <w:vAlign w:val="center"/>
          </w:tcPr>
          <w:p w14:paraId="312078E3" w14:textId="3C1258F7" w:rsidR="00AB67A3" w:rsidRPr="00163947" w:rsidRDefault="00AB67A3" w:rsidP="00E84403">
            <w:pPr>
              <w:spacing w:after="0"/>
              <w:rPr>
                <w:rFonts w:ascii="Arial" w:hAnsi="Arial" w:cs="Arial"/>
              </w:rPr>
            </w:pPr>
            <w:r w:rsidRPr="00163947">
              <w:rPr>
                <w:rFonts w:ascii="Arial" w:hAnsi="Arial" w:cs="Arial"/>
              </w:rPr>
              <w:t>Utwardzacz</w:t>
            </w:r>
            <w:r>
              <w:rPr>
                <w:rFonts w:ascii="Arial" w:hAnsi="Arial" w:cs="Arial"/>
              </w:rPr>
              <w:t>e</w:t>
            </w:r>
          </w:p>
        </w:tc>
        <w:tc>
          <w:tcPr>
            <w:tcW w:w="3305" w:type="dxa"/>
            <w:shd w:val="clear" w:color="auto" w:fill="auto"/>
            <w:vAlign w:val="center"/>
          </w:tcPr>
          <w:p w14:paraId="45CA5F13" w14:textId="5090919D" w:rsidR="00AB67A3" w:rsidRPr="00F1010E" w:rsidRDefault="00AB67A3" w:rsidP="00E84403">
            <w:pPr>
              <w:spacing w:after="0"/>
              <w:jc w:val="center"/>
              <w:rPr>
                <w:rFonts w:ascii="Arial" w:hAnsi="Arial" w:cs="Arial"/>
              </w:rPr>
            </w:pPr>
            <w:r w:rsidRPr="00F1010E">
              <w:rPr>
                <w:rFonts w:ascii="Arial" w:hAnsi="Arial" w:cs="Arial"/>
              </w:rPr>
              <w:t>190 Mg/rok</w:t>
            </w:r>
          </w:p>
        </w:tc>
      </w:tr>
      <w:tr w:rsidR="00AB67A3" w:rsidRPr="00163947" w14:paraId="0136F910" w14:textId="77777777" w:rsidTr="00216D3F">
        <w:trPr>
          <w:trHeight w:val="397"/>
        </w:trPr>
        <w:tc>
          <w:tcPr>
            <w:tcW w:w="711" w:type="dxa"/>
            <w:shd w:val="clear" w:color="auto" w:fill="auto"/>
            <w:vAlign w:val="center"/>
          </w:tcPr>
          <w:p w14:paraId="2222281D" w14:textId="4A532A67" w:rsidR="00AB67A3" w:rsidRPr="00163947" w:rsidRDefault="00AB67A3" w:rsidP="00E84403">
            <w:pPr>
              <w:spacing w:after="0"/>
              <w:jc w:val="center"/>
              <w:rPr>
                <w:rFonts w:ascii="Arial" w:hAnsi="Arial" w:cs="Arial"/>
              </w:rPr>
            </w:pPr>
            <w:r>
              <w:rPr>
                <w:rFonts w:ascii="Arial" w:hAnsi="Arial" w:cs="Arial"/>
              </w:rPr>
              <w:t>5.5.</w:t>
            </w:r>
          </w:p>
        </w:tc>
        <w:tc>
          <w:tcPr>
            <w:tcW w:w="5096" w:type="dxa"/>
            <w:shd w:val="clear" w:color="auto" w:fill="auto"/>
            <w:vAlign w:val="center"/>
          </w:tcPr>
          <w:p w14:paraId="13699630" w14:textId="1E2B4E84" w:rsidR="00AB67A3" w:rsidRPr="00163947" w:rsidRDefault="00AB67A3" w:rsidP="00E84403">
            <w:pPr>
              <w:spacing w:after="0"/>
              <w:rPr>
                <w:rFonts w:ascii="Arial" w:hAnsi="Arial" w:cs="Arial"/>
              </w:rPr>
            </w:pPr>
            <w:r>
              <w:rPr>
                <w:rFonts w:ascii="Arial" w:hAnsi="Arial" w:cs="Arial"/>
              </w:rPr>
              <w:t>Dodatki</w:t>
            </w:r>
          </w:p>
        </w:tc>
        <w:tc>
          <w:tcPr>
            <w:tcW w:w="3305" w:type="dxa"/>
            <w:shd w:val="clear" w:color="auto" w:fill="auto"/>
            <w:vAlign w:val="center"/>
          </w:tcPr>
          <w:p w14:paraId="54B36503" w14:textId="2257C756" w:rsidR="00AB67A3" w:rsidRPr="00F1010E" w:rsidRDefault="00AB67A3" w:rsidP="00E84403">
            <w:pPr>
              <w:spacing w:after="0"/>
              <w:jc w:val="center"/>
              <w:rPr>
                <w:rFonts w:ascii="Arial" w:hAnsi="Arial" w:cs="Arial"/>
              </w:rPr>
            </w:pPr>
            <w:r w:rsidRPr="00F1010E">
              <w:rPr>
                <w:rFonts w:ascii="Arial" w:hAnsi="Arial" w:cs="Arial"/>
              </w:rPr>
              <w:t>24 Mg/rok</w:t>
            </w:r>
          </w:p>
        </w:tc>
      </w:tr>
      <w:tr w:rsidR="00AB67A3" w:rsidRPr="00163947" w14:paraId="2801B85C" w14:textId="77777777" w:rsidTr="00216D3F">
        <w:trPr>
          <w:trHeight w:val="397"/>
        </w:trPr>
        <w:tc>
          <w:tcPr>
            <w:tcW w:w="711" w:type="dxa"/>
            <w:shd w:val="clear" w:color="auto" w:fill="auto"/>
            <w:vAlign w:val="center"/>
          </w:tcPr>
          <w:p w14:paraId="403403ED" w14:textId="77777777" w:rsidR="00AB67A3" w:rsidRPr="00163947" w:rsidRDefault="00AB67A3" w:rsidP="00E84403">
            <w:pPr>
              <w:spacing w:after="0"/>
              <w:jc w:val="center"/>
              <w:rPr>
                <w:rFonts w:ascii="Arial" w:hAnsi="Arial" w:cs="Arial"/>
              </w:rPr>
            </w:pPr>
            <w:r w:rsidRPr="00163947">
              <w:rPr>
                <w:rFonts w:ascii="Arial" w:hAnsi="Arial" w:cs="Arial"/>
              </w:rPr>
              <w:t>6.</w:t>
            </w:r>
          </w:p>
        </w:tc>
        <w:tc>
          <w:tcPr>
            <w:tcW w:w="5096" w:type="dxa"/>
            <w:shd w:val="clear" w:color="auto" w:fill="auto"/>
            <w:vAlign w:val="center"/>
          </w:tcPr>
          <w:p w14:paraId="268776F6" w14:textId="77777777" w:rsidR="00AB67A3" w:rsidRPr="00BD60FA" w:rsidRDefault="00AB67A3" w:rsidP="00E84403">
            <w:pPr>
              <w:spacing w:after="0"/>
              <w:rPr>
                <w:rFonts w:ascii="Arial" w:hAnsi="Arial" w:cs="Arial"/>
                <w:bCs/>
              </w:rPr>
            </w:pPr>
            <w:r w:rsidRPr="00BD60FA">
              <w:rPr>
                <w:rFonts w:ascii="Arial" w:hAnsi="Arial" w:cs="Arial"/>
                <w:bCs/>
              </w:rPr>
              <w:t>Olej termalny</w:t>
            </w:r>
          </w:p>
        </w:tc>
        <w:tc>
          <w:tcPr>
            <w:tcW w:w="3305" w:type="dxa"/>
            <w:shd w:val="clear" w:color="auto" w:fill="auto"/>
            <w:vAlign w:val="center"/>
          </w:tcPr>
          <w:p w14:paraId="35EB895E" w14:textId="642F2840" w:rsidR="00AB67A3" w:rsidRPr="00163947" w:rsidRDefault="00AB67A3" w:rsidP="00E84403">
            <w:pPr>
              <w:spacing w:after="0"/>
              <w:jc w:val="center"/>
              <w:rPr>
                <w:rFonts w:ascii="Arial" w:hAnsi="Arial" w:cs="Arial"/>
              </w:rPr>
            </w:pPr>
            <w:r w:rsidRPr="00163947">
              <w:rPr>
                <w:rFonts w:ascii="Arial" w:hAnsi="Arial" w:cs="Arial"/>
              </w:rPr>
              <w:t>według potrzeb</w:t>
            </w:r>
          </w:p>
        </w:tc>
      </w:tr>
      <w:tr w:rsidR="00AB67A3" w:rsidRPr="00163947" w14:paraId="0E12A942" w14:textId="77777777" w:rsidTr="00216D3F">
        <w:trPr>
          <w:trHeight w:val="397"/>
        </w:trPr>
        <w:tc>
          <w:tcPr>
            <w:tcW w:w="711" w:type="dxa"/>
            <w:shd w:val="clear" w:color="auto" w:fill="auto"/>
            <w:vAlign w:val="center"/>
          </w:tcPr>
          <w:p w14:paraId="0657576C" w14:textId="38DDAC28" w:rsidR="00AB67A3" w:rsidRPr="00163947" w:rsidRDefault="00AB67A3" w:rsidP="00E84403">
            <w:pPr>
              <w:spacing w:after="0"/>
              <w:jc w:val="center"/>
              <w:rPr>
                <w:rFonts w:ascii="Arial" w:hAnsi="Arial" w:cs="Arial"/>
              </w:rPr>
            </w:pPr>
            <w:r>
              <w:rPr>
                <w:rFonts w:ascii="Arial" w:hAnsi="Arial" w:cs="Arial"/>
              </w:rPr>
              <w:t>7.</w:t>
            </w:r>
          </w:p>
        </w:tc>
        <w:tc>
          <w:tcPr>
            <w:tcW w:w="5096" w:type="dxa"/>
            <w:shd w:val="clear" w:color="auto" w:fill="auto"/>
            <w:vAlign w:val="center"/>
          </w:tcPr>
          <w:p w14:paraId="5FC17AA3" w14:textId="037BF125" w:rsidR="00AB67A3" w:rsidRPr="00BD60FA" w:rsidRDefault="00AB67A3" w:rsidP="00E84403">
            <w:pPr>
              <w:spacing w:after="0"/>
              <w:rPr>
                <w:rFonts w:ascii="Arial" w:hAnsi="Arial" w:cs="Arial"/>
                <w:bCs/>
              </w:rPr>
            </w:pPr>
            <w:r w:rsidRPr="00BB097D">
              <w:rPr>
                <w:rFonts w:ascii="Arial" w:hAnsi="Arial" w:cs="Arial"/>
                <w:bCs/>
              </w:rPr>
              <w:t>Olej</w:t>
            </w:r>
            <w:r w:rsidR="00E84403" w:rsidRPr="00BB097D">
              <w:rPr>
                <w:rFonts w:ascii="Arial" w:hAnsi="Arial" w:cs="Arial"/>
                <w:bCs/>
              </w:rPr>
              <w:t xml:space="preserve"> </w:t>
            </w:r>
            <w:r w:rsidRPr="00BB097D">
              <w:rPr>
                <w:rFonts w:ascii="Arial" w:hAnsi="Arial" w:cs="Arial"/>
                <w:bCs/>
              </w:rPr>
              <w:t xml:space="preserve">do prasy </w:t>
            </w:r>
          </w:p>
        </w:tc>
        <w:tc>
          <w:tcPr>
            <w:tcW w:w="3305" w:type="dxa"/>
            <w:shd w:val="clear" w:color="auto" w:fill="auto"/>
            <w:vAlign w:val="center"/>
          </w:tcPr>
          <w:p w14:paraId="1C8AA618" w14:textId="5CE1F556" w:rsidR="00AB67A3" w:rsidRPr="00163947" w:rsidRDefault="00AB67A3" w:rsidP="00E84403">
            <w:pPr>
              <w:spacing w:after="0"/>
              <w:jc w:val="center"/>
              <w:rPr>
                <w:rFonts w:ascii="Arial" w:hAnsi="Arial" w:cs="Arial"/>
              </w:rPr>
            </w:pPr>
            <w:r>
              <w:rPr>
                <w:rFonts w:ascii="Arial" w:hAnsi="Arial" w:cs="Arial"/>
              </w:rPr>
              <w:t>77m</w:t>
            </w:r>
            <w:r w:rsidRPr="00AB67A3">
              <w:rPr>
                <w:rFonts w:ascii="Arial" w:hAnsi="Arial" w:cs="Arial"/>
                <w:vertAlign w:val="superscript"/>
              </w:rPr>
              <w:t>3</w:t>
            </w:r>
            <w:r>
              <w:rPr>
                <w:rFonts w:ascii="Arial" w:hAnsi="Arial" w:cs="Arial"/>
              </w:rPr>
              <w:t>/rok</w:t>
            </w:r>
          </w:p>
        </w:tc>
      </w:tr>
      <w:tr w:rsidR="00AB67A3" w:rsidRPr="00163947" w14:paraId="79F0B7DA" w14:textId="77777777" w:rsidTr="00216D3F">
        <w:trPr>
          <w:trHeight w:val="397"/>
        </w:trPr>
        <w:tc>
          <w:tcPr>
            <w:tcW w:w="711" w:type="dxa"/>
            <w:shd w:val="clear" w:color="auto" w:fill="auto"/>
            <w:vAlign w:val="center"/>
          </w:tcPr>
          <w:p w14:paraId="650A79C3" w14:textId="4D07BA57" w:rsidR="00AB67A3" w:rsidRPr="00163947" w:rsidRDefault="00AB67A3" w:rsidP="00E84403">
            <w:pPr>
              <w:spacing w:after="0"/>
              <w:jc w:val="center"/>
              <w:rPr>
                <w:rFonts w:ascii="Arial" w:hAnsi="Arial" w:cs="Arial"/>
              </w:rPr>
            </w:pPr>
            <w:r>
              <w:rPr>
                <w:rFonts w:ascii="Arial" w:hAnsi="Arial" w:cs="Arial"/>
              </w:rPr>
              <w:t>8</w:t>
            </w:r>
            <w:r w:rsidRPr="00163947">
              <w:rPr>
                <w:rFonts w:ascii="Arial" w:hAnsi="Arial" w:cs="Arial"/>
              </w:rPr>
              <w:t>.</w:t>
            </w:r>
          </w:p>
        </w:tc>
        <w:tc>
          <w:tcPr>
            <w:tcW w:w="5096" w:type="dxa"/>
            <w:shd w:val="clear" w:color="auto" w:fill="auto"/>
            <w:vAlign w:val="center"/>
          </w:tcPr>
          <w:p w14:paraId="5DEE0D99" w14:textId="7CF603B0" w:rsidR="00AB67A3" w:rsidRPr="00BD60FA" w:rsidRDefault="00AB67A3" w:rsidP="00E84403">
            <w:pPr>
              <w:spacing w:after="0"/>
              <w:rPr>
                <w:rFonts w:ascii="Arial" w:hAnsi="Arial" w:cs="Arial"/>
                <w:bCs/>
              </w:rPr>
            </w:pPr>
            <w:r w:rsidRPr="00BD60FA">
              <w:rPr>
                <w:rFonts w:ascii="Arial" w:hAnsi="Arial" w:cs="Arial"/>
                <w:bCs/>
              </w:rPr>
              <w:t>Mocznik/roztwór mocznika</w:t>
            </w:r>
          </w:p>
        </w:tc>
        <w:tc>
          <w:tcPr>
            <w:tcW w:w="3305" w:type="dxa"/>
            <w:shd w:val="clear" w:color="auto" w:fill="auto"/>
            <w:vAlign w:val="center"/>
          </w:tcPr>
          <w:p w14:paraId="108C85AB" w14:textId="77777777" w:rsidR="00AB67A3" w:rsidRPr="00E84403" w:rsidRDefault="00AB67A3" w:rsidP="00E84403">
            <w:pPr>
              <w:spacing w:after="0"/>
              <w:jc w:val="center"/>
              <w:rPr>
                <w:rFonts w:ascii="Arial" w:hAnsi="Arial" w:cs="Arial"/>
              </w:rPr>
            </w:pPr>
            <w:r w:rsidRPr="00E84403">
              <w:rPr>
                <w:rFonts w:ascii="Arial" w:hAnsi="Arial" w:cs="Arial"/>
              </w:rPr>
              <w:t>według potrzeb</w:t>
            </w:r>
          </w:p>
        </w:tc>
      </w:tr>
      <w:tr w:rsidR="00AB67A3" w:rsidRPr="00163947" w14:paraId="4D62DE54" w14:textId="77777777" w:rsidTr="00216D3F">
        <w:trPr>
          <w:trHeight w:val="397"/>
        </w:trPr>
        <w:tc>
          <w:tcPr>
            <w:tcW w:w="711" w:type="dxa"/>
            <w:shd w:val="clear" w:color="auto" w:fill="auto"/>
            <w:vAlign w:val="center"/>
          </w:tcPr>
          <w:p w14:paraId="22CA1205" w14:textId="43BC6401" w:rsidR="00AB67A3" w:rsidRPr="00163947" w:rsidRDefault="00AB67A3" w:rsidP="00E84403">
            <w:pPr>
              <w:spacing w:after="0"/>
              <w:jc w:val="center"/>
              <w:rPr>
                <w:rFonts w:ascii="Arial" w:hAnsi="Arial" w:cs="Arial"/>
              </w:rPr>
            </w:pPr>
            <w:r>
              <w:rPr>
                <w:rFonts w:ascii="Arial" w:hAnsi="Arial" w:cs="Arial"/>
              </w:rPr>
              <w:t>9</w:t>
            </w:r>
            <w:r w:rsidRPr="00163947">
              <w:rPr>
                <w:rFonts w:ascii="Arial" w:hAnsi="Arial" w:cs="Arial"/>
              </w:rPr>
              <w:t>.</w:t>
            </w:r>
          </w:p>
        </w:tc>
        <w:tc>
          <w:tcPr>
            <w:tcW w:w="5096" w:type="dxa"/>
            <w:shd w:val="clear" w:color="auto" w:fill="auto"/>
            <w:vAlign w:val="center"/>
          </w:tcPr>
          <w:p w14:paraId="3D220BFB" w14:textId="77777777" w:rsidR="00AB67A3" w:rsidRPr="00BD60FA" w:rsidRDefault="00AB67A3" w:rsidP="00E84403">
            <w:pPr>
              <w:spacing w:after="0"/>
              <w:rPr>
                <w:rFonts w:ascii="Arial" w:hAnsi="Arial" w:cs="Arial"/>
                <w:bCs/>
              </w:rPr>
            </w:pPr>
            <w:r w:rsidRPr="00BD60FA">
              <w:rPr>
                <w:rFonts w:ascii="Arial" w:hAnsi="Arial" w:cs="Arial"/>
                <w:bCs/>
              </w:rPr>
              <w:t>Substancje wykorzystywane do podczyszczania wody w WESP</w:t>
            </w:r>
          </w:p>
        </w:tc>
        <w:tc>
          <w:tcPr>
            <w:tcW w:w="3305" w:type="dxa"/>
            <w:shd w:val="clear" w:color="auto" w:fill="auto"/>
            <w:vAlign w:val="center"/>
          </w:tcPr>
          <w:p w14:paraId="5E325E92" w14:textId="77777777" w:rsidR="00AB67A3" w:rsidRPr="00E84403" w:rsidRDefault="00AB67A3" w:rsidP="00E84403">
            <w:pPr>
              <w:spacing w:after="0"/>
              <w:jc w:val="center"/>
              <w:rPr>
                <w:rFonts w:ascii="Arial" w:hAnsi="Arial" w:cs="Arial"/>
              </w:rPr>
            </w:pPr>
            <w:r w:rsidRPr="00E84403">
              <w:rPr>
                <w:rFonts w:ascii="Arial" w:hAnsi="Arial" w:cs="Arial"/>
              </w:rPr>
              <w:t>według potrzeb</w:t>
            </w:r>
          </w:p>
        </w:tc>
      </w:tr>
      <w:tr w:rsidR="00AB67A3" w:rsidRPr="00163947" w14:paraId="59CBD2D8" w14:textId="77777777" w:rsidTr="006042DA">
        <w:trPr>
          <w:trHeight w:val="397"/>
        </w:trPr>
        <w:tc>
          <w:tcPr>
            <w:tcW w:w="711" w:type="dxa"/>
            <w:shd w:val="clear" w:color="auto" w:fill="D9D9D9" w:themeFill="background1" w:themeFillShade="D9"/>
            <w:vAlign w:val="center"/>
          </w:tcPr>
          <w:p w14:paraId="64F82DCE" w14:textId="7C953E97" w:rsidR="00AB67A3" w:rsidRPr="00163947" w:rsidRDefault="00AB67A3" w:rsidP="00E84403">
            <w:pPr>
              <w:spacing w:after="0"/>
              <w:jc w:val="center"/>
              <w:rPr>
                <w:rFonts w:ascii="Arial" w:hAnsi="Arial" w:cs="Arial"/>
              </w:rPr>
            </w:pPr>
            <w:r>
              <w:rPr>
                <w:rFonts w:ascii="Arial" w:hAnsi="Arial" w:cs="Arial"/>
              </w:rPr>
              <w:t>10.</w:t>
            </w:r>
          </w:p>
        </w:tc>
        <w:tc>
          <w:tcPr>
            <w:tcW w:w="8401" w:type="dxa"/>
            <w:gridSpan w:val="2"/>
            <w:shd w:val="clear" w:color="auto" w:fill="D9D9D9" w:themeFill="background1" w:themeFillShade="D9"/>
            <w:vAlign w:val="center"/>
          </w:tcPr>
          <w:p w14:paraId="0E1BC11B" w14:textId="19EB3594" w:rsidR="00AB67A3" w:rsidRPr="00B927B2" w:rsidRDefault="00AB67A3" w:rsidP="00E84403">
            <w:pPr>
              <w:spacing w:after="0"/>
              <w:rPr>
                <w:rFonts w:ascii="Arial" w:hAnsi="Arial" w:cs="Arial"/>
                <w:b/>
                <w:bCs/>
              </w:rPr>
            </w:pPr>
            <w:r>
              <w:rPr>
                <w:rFonts w:ascii="Arial" w:hAnsi="Arial" w:cs="Arial"/>
                <w:b/>
              </w:rPr>
              <w:t>Paliwo wykorzystywane w instalacji:</w:t>
            </w:r>
          </w:p>
        </w:tc>
      </w:tr>
      <w:tr w:rsidR="00AB67A3" w:rsidRPr="00163947" w14:paraId="7AC67B04" w14:textId="77777777" w:rsidTr="00216D3F">
        <w:trPr>
          <w:trHeight w:val="397"/>
        </w:trPr>
        <w:tc>
          <w:tcPr>
            <w:tcW w:w="711" w:type="dxa"/>
            <w:shd w:val="clear" w:color="auto" w:fill="auto"/>
            <w:vAlign w:val="center"/>
          </w:tcPr>
          <w:p w14:paraId="44B99F10" w14:textId="43694703" w:rsidR="00AB67A3" w:rsidRPr="00163947" w:rsidRDefault="00AB67A3" w:rsidP="00E84403">
            <w:pPr>
              <w:spacing w:after="0"/>
              <w:jc w:val="center"/>
              <w:rPr>
                <w:rFonts w:ascii="Arial" w:hAnsi="Arial" w:cs="Arial"/>
              </w:rPr>
            </w:pPr>
            <w:r w:rsidRPr="00163947">
              <w:rPr>
                <w:rFonts w:ascii="Arial" w:hAnsi="Arial" w:cs="Arial"/>
              </w:rPr>
              <w:t>1</w:t>
            </w:r>
            <w:r w:rsidR="00073674">
              <w:rPr>
                <w:rFonts w:ascii="Arial" w:hAnsi="Arial" w:cs="Arial"/>
              </w:rPr>
              <w:t>0</w:t>
            </w:r>
            <w:r w:rsidRPr="00163947">
              <w:rPr>
                <w:rFonts w:ascii="Arial" w:hAnsi="Arial" w:cs="Arial"/>
              </w:rPr>
              <w:t>.1.</w:t>
            </w:r>
          </w:p>
        </w:tc>
        <w:tc>
          <w:tcPr>
            <w:tcW w:w="5096" w:type="dxa"/>
            <w:shd w:val="clear" w:color="auto" w:fill="auto"/>
            <w:vAlign w:val="center"/>
          </w:tcPr>
          <w:p w14:paraId="2017F0D2" w14:textId="77777777" w:rsidR="00AB67A3" w:rsidRPr="00BD60FA" w:rsidRDefault="00AB67A3" w:rsidP="00E84403">
            <w:pPr>
              <w:spacing w:after="0"/>
              <w:rPr>
                <w:rFonts w:ascii="Arial" w:hAnsi="Arial" w:cs="Arial"/>
                <w:bCs/>
              </w:rPr>
            </w:pPr>
            <w:r w:rsidRPr="00BD60FA">
              <w:rPr>
                <w:rFonts w:ascii="Arial" w:hAnsi="Arial" w:cs="Arial"/>
                <w:bCs/>
              </w:rPr>
              <w:t>Biomasa</w:t>
            </w:r>
          </w:p>
        </w:tc>
        <w:tc>
          <w:tcPr>
            <w:tcW w:w="3305" w:type="dxa"/>
            <w:shd w:val="clear" w:color="auto" w:fill="auto"/>
            <w:vAlign w:val="center"/>
          </w:tcPr>
          <w:p w14:paraId="517E711E" w14:textId="6CACD436" w:rsidR="00AB67A3" w:rsidRPr="00BD60FA" w:rsidRDefault="00CF5735" w:rsidP="00E84403">
            <w:pPr>
              <w:spacing w:after="0"/>
              <w:jc w:val="center"/>
              <w:rPr>
                <w:rFonts w:ascii="Arial" w:hAnsi="Arial" w:cs="Arial"/>
              </w:rPr>
            </w:pPr>
            <w:r w:rsidRPr="00BD60FA">
              <w:rPr>
                <w:rFonts w:ascii="Arial" w:hAnsi="Arial" w:cs="Arial"/>
              </w:rPr>
              <w:t>91 800 Mg/rok</w:t>
            </w:r>
          </w:p>
        </w:tc>
      </w:tr>
      <w:tr w:rsidR="00B07D86" w:rsidRPr="00163947" w14:paraId="3E63D75F" w14:textId="77777777" w:rsidTr="00216D3F">
        <w:trPr>
          <w:trHeight w:val="397"/>
        </w:trPr>
        <w:tc>
          <w:tcPr>
            <w:tcW w:w="711" w:type="dxa"/>
            <w:shd w:val="clear" w:color="auto" w:fill="auto"/>
            <w:vAlign w:val="center"/>
          </w:tcPr>
          <w:p w14:paraId="7BAC395F" w14:textId="17B0C14B" w:rsidR="00B07D86" w:rsidRPr="00163947" w:rsidRDefault="00B07D86" w:rsidP="00E84403">
            <w:pPr>
              <w:spacing w:after="0"/>
              <w:jc w:val="center"/>
              <w:rPr>
                <w:rFonts w:ascii="Arial" w:hAnsi="Arial" w:cs="Arial"/>
              </w:rPr>
            </w:pPr>
            <w:r>
              <w:rPr>
                <w:rFonts w:ascii="Arial" w:hAnsi="Arial" w:cs="Arial"/>
              </w:rPr>
              <w:t>10</w:t>
            </w:r>
            <w:r w:rsidRPr="00163947">
              <w:rPr>
                <w:rFonts w:ascii="Arial" w:hAnsi="Arial" w:cs="Arial"/>
              </w:rPr>
              <w:t>.2.</w:t>
            </w:r>
          </w:p>
        </w:tc>
        <w:tc>
          <w:tcPr>
            <w:tcW w:w="5096" w:type="dxa"/>
            <w:shd w:val="clear" w:color="auto" w:fill="auto"/>
            <w:vAlign w:val="center"/>
          </w:tcPr>
          <w:p w14:paraId="1921FD68" w14:textId="737A0966" w:rsidR="00B07D86" w:rsidRPr="00BD60FA" w:rsidRDefault="00B07D86" w:rsidP="00E84403">
            <w:pPr>
              <w:spacing w:after="0"/>
              <w:rPr>
                <w:rFonts w:ascii="Arial" w:hAnsi="Arial" w:cs="Arial"/>
                <w:bCs/>
              </w:rPr>
            </w:pPr>
            <w:r w:rsidRPr="00BD60FA">
              <w:rPr>
                <w:rFonts w:ascii="Arial" w:hAnsi="Arial" w:cs="Arial"/>
                <w:bCs/>
              </w:rPr>
              <w:t>Produkt uboczny</w:t>
            </w:r>
            <w:r w:rsidR="0096142C">
              <w:rPr>
                <w:rFonts w:ascii="Arial" w:hAnsi="Arial" w:cs="Arial"/>
                <w:bCs/>
              </w:rPr>
              <w:t>**</w:t>
            </w:r>
          </w:p>
        </w:tc>
        <w:tc>
          <w:tcPr>
            <w:tcW w:w="3305" w:type="dxa"/>
            <w:shd w:val="clear" w:color="auto" w:fill="auto"/>
            <w:vAlign w:val="center"/>
          </w:tcPr>
          <w:p w14:paraId="4803370D" w14:textId="690E123D" w:rsidR="00B07D86" w:rsidRPr="00BD60FA" w:rsidRDefault="00B07D86" w:rsidP="00E84403">
            <w:pPr>
              <w:spacing w:after="0"/>
              <w:jc w:val="center"/>
              <w:rPr>
                <w:rFonts w:ascii="Arial" w:hAnsi="Arial" w:cs="Arial"/>
              </w:rPr>
            </w:pPr>
            <w:r w:rsidRPr="00BD60FA">
              <w:rPr>
                <w:rFonts w:ascii="Arial" w:hAnsi="Arial" w:cs="Arial"/>
              </w:rPr>
              <w:t>12 000 Mg/rok</w:t>
            </w:r>
          </w:p>
        </w:tc>
      </w:tr>
      <w:tr w:rsidR="00B07D86" w:rsidRPr="00163947" w14:paraId="34582993" w14:textId="77777777" w:rsidTr="00216D3F">
        <w:trPr>
          <w:trHeight w:val="397"/>
        </w:trPr>
        <w:tc>
          <w:tcPr>
            <w:tcW w:w="711" w:type="dxa"/>
            <w:shd w:val="clear" w:color="auto" w:fill="auto"/>
            <w:vAlign w:val="center"/>
          </w:tcPr>
          <w:p w14:paraId="2B6A309B" w14:textId="3022E64F" w:rsidR="00B07D86" w:rsidRPr="00163947" w:rsidRDefault="00B07D86" w:rsidP="00E84403">
            <w:pPr>
              <w:spacing w:after="0"/>
              <w:jc w:val="center"/>
              <w:rPr>
                <w:rFonts w:ascii="Arial" w:hAnsi="Arial" w:cs="Arial"/>
              </w:rPr>
            </w:pPr>
            <w:r>
              <w:rPr>
                <w:rFonts w:ascii="Arial" w:hAnsi="Arial" w:cs="Arial"/>
              </w:rPr>
              <w:t>10</w:t>
            </w:r>
            <w:r w:rsidRPr="00163947">
              <w:rPr>
                <w:rFonts w:ascii="Arial" w:hAnsi="Arial" w:cs="Arial"/>
              </w:rPr>
              <w:t>.3.</w:t>
            </w:r>
          </w:p>
        </w:tc>
        <w:tc>
          <w:tcPr>
            <w:tcW w:w="5096" w:type="dxa"/>
            <w:shd w:val="clear" w:color="auto" w:fill="auto"/>
            <w:vAlign w:val="center"/>
          </w:tcPr>
          <w:p w14:paraId="23D7705E" w14:textId="77777777" w:rsidR="00B07D86" w:rsidRPr="00667B46" w:rsidRDefault="00B07D86" w:rsidP="00E84403">
            <w:pPr>
              <w:spacing w:after="0"/>
              <w:rPr>
                <w:rFonts w:ascii="Arial" w:hAnsi="Arial" w:cs="Arial"/>
                <w:bCs/>
              </w:rPr>
            </w:pPr>
            <w:r w:rsidRPr="00667B46">
              <w:rPr>
                <w:rFonts w:ascii="Arial" w:hAnsi="Arial" w:cs="Arial"/>
                <w:bCs/>
              </w:rPr>
              <w:t xml:space="preserve">Odpady w postaci pyłów z materiałów drewnopochodnych wytwarzanych w instalacji </w:t>
            </w:r>
          </w:p>
        </w:tc>
        <w:tc>
          <w:tcPr>
            <w:tcW w:w="3305" w:type="dxa"/>
            <w:shd w:val="clear" w:color="auto" w:fill="auto"/>
            <w:vAlign w:val="center"/>
          </w:tcPr>
          <w:p w14:paraId="1AFE999F" w14:textId="05268F8F" w:rsidR="00B07D86" w:rsidRPr="009B2FD9" w:rsidRDefault="00B07D86" w:rsidP="00E84403">
            <w:pPr>
              <w:spacing w:after="0"/>
              <w:jc w:val="center"/>
              <w:rPr>
                <w:rFonts w:ascii="Arial" w:hAnsi="Arial" w:cs="Arial"/>
              </w:rPr>
            </w:pPr>
            <w:r w:rsidRPr="00667B46">
              <w:rPr>
                <w:rFonts w:ascii="Arial" w:hAnsi="Arial" w:cs="Arial"/>
              </w:rPr>
              <w:t>83 419,00 Mg/rok</w:t>
            </w:r>
          </w:p>
        </w:tc>
      </w:tr>
      <w:tr w:rsidR="00B07D86" w:rsidRPr="00163947" w14:paraId="4995A754" w14:textId="77777777" w:rsidTr="00216D3F">
        <w:trPr>
          <w:trHeight w:val="397"/>
        </w:trPr>
        <w:tc>
          <w:tcPr>
            <w:tcW w:w="711" w:type="dxa"/>
            <w:shd w:val="clear" w:color="auto" w:fill="auto"/>
            <w:vAlign w:val="center"/>
          </w:tcPr>
          <w:p w14:paraId="353FCAD0" w14:textId="53F5336F" w:rsidR="00B07D86" w:rsidRPr="00163947" w:rsidRDefault="00B07D86" w:rsidP="00E84403">
            <w:pPr>
              <w:spacing w:after="0"/>
              <w:jc w:val="center"/>
              <w:rPr>
                <w:rFonts w:ascii="Arial" w:hAnsi="Arial" w:cs="Arial"/>
              </w:rPr>
            </w:pPr>
            <w:r>
              <w:rPr>
                <w:rFonts w:ascii="Arial" w:hAnsi="Arial" w:cs="Arial"/>
              </w:rPr>
              <w:t>10</w:t>
            </w:r>
            <w:r w:rsidRPr="00163947">
              <w:rPr>
                <w:rFonts w:ascii="Arial" w:hAnsi="Arial" w:cs="Arial"/>
              </w:rPr>
              <w:t>.4.</w:t>
            </w:r>
          </w:p>
        </w:tc>
        <w:tc>
          <w:tcPr>
            <w:tcW w:w="5096" w:type="dxa"/>
            <w:shd w:val="clear" w:color="auto" w:fill="auto"/>
            <w:vAlign w:val="center"/>
          </w:tcPr>
          <w:p w14:paraId="6B54624E" w14:textId="77777777" w:rsidR="00B07D86" w:rsidRPr="00667B46" w:rsidRDefault="00B07D86" w:rsidP="00E84403">
            <w:pPr>
              <w:spacing w:after="0"/>
              <w:rPr>
                <w:rFonts w:ascii="Arial" w:hAnsi="Arial" w:cs="Arial"/>
                <w:bCs/>
              </w:rPr>
            </w:pPr>
            <w:r w:rsidRPr="00667B46">
              <w:rPr>
                <w:rFonts w:ascii="Arial" w:hAnsi="Arial" w:cs="Arial"/>
                <w:bCs/>
              </w:rPr>
              <w:t xml:space="preserve">Gaz ziemny </w:t>
            </w:r>
          </w:p>
        </w:tc>
        <w:tc>
          <w:tcPr>
            <w:tcW w:w="3305" w:type="dxa"/>
            <w:shd w:val="clear" w:color="auto" w:fill="auto"/>
            <w:vAlign w:val="center"/>
          </w:tcPr>
          <w:p w14:paraId="1F4C34E3" w14:textId="656E4819" w:rsidR="00B07D86" w:rsidRPr="00B07D86" w:rsidRDefault="00B07D86" w:rsidP="00E84403">
            <w:pPr>
              <w:spacing w:after="0"/>
              <w:jc w:val="center"/>
              <w:rPr>
                <w:rFonts w:ascii="Arial" w:hAnsi="Arial" w:cs="Arial"/>
              </w:rPr>
            </w:pPr>
            <w:r w:rsidRPr="00163947">
              <w:rPr>
                <w:rFonts w:ascii="Arial" w:hAnsi="Arial" w:cs="Arial"/>
              </w:rPr>
              <w:t>28 700 000 Nm</w:t>
            </w:r>
            <w:r w:rsidRPr="00163947">
              <w:rPr>
                <w:rFonts w:ascii="Arial" w:hAnsi="Arial" w:cs="Arial"/>
                <w:vertAlign w:val="superscript"/>
              </w:rPr>
              <w:t>3</w:t>
            </w:r>
            <w:r>
              <w:rPr>
                <w:rFonts w:ascii="Arial" w:hAnsi="Arial" w:cs="Arial"/>
              </w:rPr>
              <w:t>/rok</w:t>
            </w:r>
          </w:p>
        </w:tc>
      </w:tr>
      <w:tr w:rsidR="00B07D86" w:rsidRPr="00163947" w14:paraId="6356758A" w14:textId="77777777" w:rsidTr="00216D3F">
        <w:trPr>
          <w:trHeight w:val="397"/>
        </w:trPr>
        <w:tc>
          <w:tcPr>
            <w:tcW w:w="711" w:type="dxa"/>
            <w:shd w:val="clear" w:color="auto" w:fill="auto"/>
            <w:vAlign w:val="center"/>
          </w:tcPr>
          <w:p w14:paraId="0D412A92" w14:textId="7781BA98" w:rsidR="00B07D86" w:rsidRPr="00163947" w:rsidRDefault="00B07D86" w:rsidP="00E84403">
            <w:pPr>
              <w:spacing w:after="0"/>
              <w:jc w:val="center"/>
              <w:rPr>
                <w:rFonts w:ascii="Arial" w:hAnsi="Arial" w:cs="Arial"/>
              </w:rPr>
            </w:pPr>
            <w:r>
              <w:rPr>
                <w:rFonts w:ascii="Arial" w:hAnsi="Arial" w:cs="Arial"/>
              </w:rPr>
              <w:t>10.5.</w:t>
            </w:r>
          </w:p>
        </w:tc>
        <w:tc>
          <w:tcPr>
            <w:tcW w:w="5096" w:type="dxa"/>
            <w:shd w:val="clear" w:color="auto" w:fill="auto"/>
            <w:vAlign w:val="center"/>
          </w:tcPr>
          <w:p w14:paraId="180AC97B" w14:textId="55EE0777" w:rsidR="00B07D86" w:rsidRPr="00667B46" w:rsidRDefault="00B07D86" w:rsidP="00E84403">
            <w:pPr>
              <w:spacing w:after="0"/>
              <w:rPr>
                <w:rFonts w:ascii="Arial" w:hAnsi="Arial" w:cs="Arial"/>
                <w:bCs/>
              </w:rPr>
            </w:pPr>
            <w:r w:rsidRPr="00667B46">
              <w:rPr>
                <w:rFonts w:ascii="Arial" w:hAnsi="Arial" w:cs="Arial"/>
                <w:bCs/>
              </w:rPr>
              <w:t>Olej napędowy</w:t>
            </w:r>
          </w:p>
        </w:tc>
        <w:tc>
          <w:tcPr>
            <w:tcW w:w="3305" w:type="dxa"/>
            <w:shd w:val="clear" w:color="auto" w:fill="auto"/>
            <w:vAlign w:val="center"/>
          </w:tcPr>
          <w:p w14:paraId="70E02E20" w14:textId="27A1386C" w:rsidR="00B07D86" w:rsidRPr="00163947" w:rsidRDefault="00B07D86" w:rsidP="00E84403">
            <w:pPr>
              <w:spacing w:after="0"/>
              <w:jc w:val="center"/>
              <w:rPr>
                <w:rFonts w:ascii="Arial" w:hAnsi="Arial" w:cs="Arial"/>
              </w:rPr>
            </w:pPr>
            <w:r w:rsidRPr="00163947">
              <w:rPr>
                <w:rFonts w:ascii="Arial" w:hAnsi="Arial" w:cs="Arial"/>
              </w:rPr>
              <w:t>6,9 Mg/rok</w:t>
            </w:r>
            <w:r w:rsidR="00E119B8">
              <w:rPr>
                <w:rFonts w:ascii="Arial" w:hAnsi="Arial" w:cs="Arial"/>
                <w:bCs/>
              </w:rPr>
              <w:t>***</w:t>
            </w:r>
          </w:p>
        </w:tc>
      </w:tr>
      <w:tr w:rsidR="00B07D86" w:rsidRPr="00163947" w14:paraId="72E55952" w14:textId="77777777" w:rsidTr="006042DA">
        <w:trPr>
          <w:trHeight w:val="397"/>
        </w:trPr>
        <w:tc>
          <w:tcPr>
            <w:tcW w:w="711" w:type="dxa"/>
            <w:shd w:val="clear" w:color="auto" w:fill="D9D9D9" w:themeFill="background1" w:themeFillShade="D9"/>
            <w:vAlign w:val="center"/>
          </w:tcPr>
          <w:p w14:paraId="77FAB3D3" w14:textId="5CB07E72" w:rsidR="00B07D86" w:rsidRPr="00163947" w:rsidRDefault="00B07D86" w:rsidP="00E84403">
            <w:pPr>
              <w:spacing w:after="0"/>
              <w:jc w:val="center"/>
              <w:rPr>
                <w:rFonts w:ascii="Arial" w:hAnsi="Arial" w:cs="Arial"/>
              </w:rPr>
            </w:pPr>
            <w:r>
              <w:rPr>
                <w:rFonts w:ascii="Arial" w:hAnsi="Arial" w:cs="Arial"/>
              </w:rPr>
              <w:t>11.</w:t>
            </w:r>
          </w:p>
        </w:tc>
        <w:tc>
          <w:tcPr>
            <w:tcW w:w="8401" w:type="dxa"/>
            <w:gridSpan w:val="2"/>
            <w:shd w:val="clear" w:color="auto" w:fill="D9D9D9" w:themeFill="background1" w:themeFillShade="D9"/>
            <w:vAlign w:val="center"/>
          </w:tcPr>
          <w:p w14:paraId="71FF86DA" w14:textId="12923E01" w:rsidR="00B07D86" w:rsidRPr="00163947" w:rsidRDefault="00B07D86" w:rsidP="00E84403">
            <w:pPr>
              <w:spacing w:after="0"/>
              <w:rPr>
                <w:rFonts w:ascii="Arial" w:hAnsi="Arial" w:cs="Arial"/>
              </w:rPr>
            </w:pPr>
            <w:r>
              <w:rPr>
                <w:rFonts w:ascii="Arial" w:hAnsi="Arial" w:cs="Arial"/>
                <w:b/>
              </w:rPr>
              <w:t xml:space="preserve">Energia wykorzystywana </w:t>
            </w:r>
            <w:r w:rsidR="00B93153">
              <w:rPr>
                <w:rFonts w:ascii="Arial" w:hAnsi="Arial" w:cs="Arial"/>
                <w:b/>
              </w:rPr>
              <w:t>w</w:t>
            </w:r>
            <w:r>
              <w:rPr>
                <w:rFonts w:ascii="Arial" w:hAnsi="Arial" w:cs="Arial"/>
                <w:b/>
              </w:rPr>
              <w:t xml:space="preserve"> instalacj</w:t>
            </w:r>
            <w:r w:rsidR="00B93153">
              <w:rPr>
                <w:rFonts w:ascii="Arial" w:hAnsi="Arial" w:cs="Arial"/>
                <w:b/>
              </w:rPr>
              <w:t>i</w:t>
            </w:r>
            <w:r>
              <w:rPr>
                <w:rFonts w:ascii="Arial" w:hAnsi="Arial" w:cs="Arial"/>
                <w:b/>
              </w:rPr>
              <w:t>:</w:t>
            </w:r>
          </w:p>
        </w:tc>
      </w:tr>
      <w:tr w:rsidR="00B07D86" w:rsidRPr="00163947" w14:paraId="09D71312" w14:textId="77777777" w:rsidTr="00216D3F">
        <w:trPr>
          <w:trHeight w:val="397"/>
        </w:trPr>
        <w:tc>
          <w:tcPr>
            <w:tcW w:w="711" w:type="dxa"/>
            <w:shd w:val="clear" w:color="auto" w:fill="auto"/>
            <w:vAlign w:val="center"/>
          </w:tcPr>
          <w:p w14:paraId="128887E7" w14:textId="1E3AB517" w:rsidR="00B07D86" w:rsidRPr="00163947" w:rsidRDefault="00B07D86" w:rsidP="00E84403">
            <w:pPr>
              <w:spacing w:after="0"/>
              <w:jc w:val="center"/>
              <w:rPr>
                <w:rFonts w:ascii="Arial" w:hAnsi="Arial" w:cs="Arial"/>
              </w:rPr>
            </w:pPr>
            <w:r>
              <w:rPr>
                <w:rFonts w:ascii="Arial" w:hAnsi="Arial" w:cs="Arial"/>
              </w:rPr>
              <w:t>11.1.</w:t>
            </w:r>
          </w:p>
        </w:tc>
        <w:tc>
          <w:tcPr>
            <w:tcW w:w="5096" w:type="dxa"/>
            <w:shd w:val="clear" w:color="auto" w:fill="auto"/>
            <w:vAlign w:val="center"/>
          </w:tcPr>
          <w:p w14:paraId="1AD25C79" w14:textId="6AADC7EF" w:rsidR="00B07D86" w:rsidRPr="00667B46" w:rsidRDefault="00B07D86" w:rsidP="00E84403">
            <w:pPr>
              <w:spacing w:after="0"/>
              <w:rPr>
                <w:rFonts w:ascii="Arial" w:hAnsi="Arial" w:cs="Arial"/>
                <w:bCs/>
              </w:rPr>
            </w:pPr>
            <w:r w:rsidRPr="00667B46">
              <w:rPr>
                <w:rFonts w:ascii="Arial" w:hAnsi="Arial" w:cs="Arial"/>
                <w:bCs/>
              </w:rPr>
              <w:t>Energia elektryczna</w:t>
            </w:r>
          </w:p>
        </w:tc>
        <w:tc>
          <w:tcPr>
            <w:tcW w:w="3305" w:type="dxa"/>
            <w:shd w:val="clear" w:color="auto" w:fill="auto"/>
            <w:vAlign w:val="center"/>
          </w:tcPr>
          <w:p w14:paraId="1332403D" w14:textId="27DC1DD4" w:rsidR="00B07D86" w:rsidRPr="00667B46" w:rsidRDefault="00B07D86" w:rsidP="00E84403">
            <w:pPr>
              <w:spacing w:after="0"/>
              <w:jc w:val="center"/>
              <w:rPr>
                <w:rFonts w:ascii="Arial" w:hAnsi="Arial" w:cs="Arial"/>
                <w:bCs/>
              </w:rPr>
            </w:pPr>
            <w:r w:rsidRPr="00667B46">
              <w:rPr>
                <w:rFonts w:ascii="Arial" w:hAnsi="Arial" w:cs="Arial"/>
                <w:bCs/>
              </w:rPr>
              <w:t>150 300 MWh/rok</w:t>
            </w:r>
          </w:p>
        </w:tc>
      </w:tr>
      <w:tr w:rsidR="00B07D86" w:rsidRPr="00163947" w14:paraId="728B40F7" w14:textId="77777777" w:rsidTr="00216D3F">
        <w:trPr>
          <w:trHeight w:val="397"/>
        </w:trPr>
        <w:tc>
          <w:tcPr>
            <w:tcW w:w="711" w:type="dxa"/>
            <w:shd w:val="clear" w:color="auto" w:fill="auto"/>
            <w:vAlign w:val="center"/>
          </w:tcPr>
          <w:p w14:paraId="2BD0DB57" w14:textId="047B9404" w:rsidR="00B07D86" w:rsidRPr="00163947" w:rsidRDefault="00B07D86" w:rsidP="00E84403">
            <w:pPr>
              <w:spacing w:after="0"/>
              <w:jc w:val="center"/>
              <w:rPr>
                <w:rFonts w:ascii="Arial" w:hAnsi="Arial" w:cs="Arial"/>
              </w:rPr>
            </w:pPr>
            <w:r>
              <w:rPr>
                <w:rFonts w:ascii="Arial" w:hAnsi="Arial" w:cs="Arial"/>
              </w:rPr>
              <w:t>11.2.</w:t>
            </w:r>
          </w:p>
        </w:tc>
        <w:tc>
          <w:tcPr>
            <w:tcW w:w="5096" w:type="dxa"/>
            <w:shd w:val="clear" w:color="auto" w:fill="auto"/>
            <w:vAlign w:val="center"/>
          </w:tcPr>
          <w:p w14:paraId="067B65B6" w14:textId="060F513E" w:rsidR="00B07D86" w:rsidRPr="00667B46" w:rsidRDefault="00B07D86" w:rsidP="00E84403">
            <w:pPr>
              <w:spacing w:after="0"/>
              <w:rPr>
                <w:rFonts w:ascii="Arial" w:hAnsi="Arial" w:cs="Arial"/>
                <w:bCs/>
              </w:rPr>
            </w:pPr>
            <w:r w:rsidRPr="00667B46">
              <w:rPr>
                <w:rFonts w:ascii="Arial" w:hAnsi="Arial" w:cs="Arial"/>
                <w:bCs/>
              </w:rPr>
              <w:t>Energia cieplna (ze spalania paliw)</w:t>
            </w:r>
          </w:p>
        </w:tc>
        <w:tc>
          <w:tcPr>
            <w:tcW w:w="3305" w:type="dxa"/>
            <w:shd w:val="clear" w:color="auto" w:fill="auto"/>
            <w:vAlign w:val="center"/>
          </w:tcPr>
          <w:p w14:paraId="46F9A712" w14:textId="23A5266B" w:rsidR="00B07D86" w:rsidRPr="009E18A8" w:rsidRDefault="00E84403" w:rsidP="00E84403">
            <w:pPr>
              <w:pStyle w:val="Akapitzlist"/>
              <w:ind w:left="840"/>
              <w:rPr>
                <w:rFonts w:ascii="Arial" w:hAnsi="Arial" w:cs="Arial"/>
                <w:bCs/>
              </w:rPr>
            </w:pPr>
            <w:r>
              <w:rPr>
                <w:rFonts w:ascii="Arial" w:hAnsi="Arial" w:cs="Arial"/>
                <w:bCs/>
              </w:rPr>
              <w:t>3700 TJ</w:t>
            </w:r>
          </w:p>
        </w:tc>
      </w:tr>
      <w:tr w:rsidR="00B07D86" w:rsidRPr="00163947" w14:paraId="63CA04C9" w14:textId="77777777" w:rsidTr="00216D3F">
        <w:trPr>
          <w:trHeight w:val="397"/>
        </w:trPr>
        <w:tc>
          <w:tcPr>
            <w:tcW w:w="9112" w:type="dxa"/>
            <w:gridSpan w:val="3"/>
            <w:shd w:val="clear" w:color="auto" w:fill="auto"/>
            <w:vAlign w:val="center"/>
          </w:tcPr>
          <w:p w14:paraId="3FF3A260" w14:textId="69BDDCB3" w:rsidR="0096142C" w:rsidRPr="0096142C" w:rsidRDefault="00B07D86" w:rsidP="0096142C">
            <w:pPr>
              <w:spacing w:after="0" w:line="257" w:lineRule="auto"/>
              <w:ind w:left="731" w:hanging="731"/>
              <w:jc w:val="both"/>
              <w:rPr>
                <w:rFonts w:ascii="Arial" w:hAnsi="Arial" w:cs="Arial"/>
                <w:sz w:val="18"/>
                <w:szCs w:val="18"/>
              </w:rPr>
            </w:pPr>
            <w:r w:rsidRPr="0096142C">
              <w:rPr>
                <w:rFonts w:ascii="Arial" w:hAnsi="Arial" w:cs="Arial"/>
                <w:b/>
                <w:sz w:val="18"/>
                <w:szCs w:val="18"/>
              </w:rPr>
              <w:t>*</w:t>
            </w:r>
            <w:r w:rsidRPr="0096142C">
              <w:rPr>
                <w:rFonts w:ascii="Arial" w:hAnsi="Arial" w:cs="Arial"/>
                <w:bCs/>
                <w:sz w:val="18"/>
                <w:szCs w:val="18"/>
              </w:rPr>
              <w:t>ATRO</w:t>
            </w:r>
            <w:r w:rsidRPr="0096142C">
              <w:rPr>
                <w:rFonts w:ascii="Arial" w:hAnsi="Arial" w:cs="Arial"/>
                <w:sz w:val="18"/>
                <w:szCs w:val="18"/>
              </w:rPr>
              <w:t xml:space="preserve"> – jednostka używana w przemyśle płyt drzewnych; jest to zawartość suchej masy drzewnej w materiale po odparowaniu całej wody</w:t>
            </w:r>
            <w:r w:rsidR="00E119B8">
              <w:rPr>
                <w:rFonts w:ascii="Arial" w:hAnsi="Arial" w:cs="Arial"/>
                <w:sz w:val="18"/>
                <w:szCs w:val="18"/>
              </w:rPr>
              <w:t>;</w:t>
            </w:r>
          </w:p>
          <w:p w14:paraId="39FF2AFC" w14:textId="77777777" w:rsidR="0096142C" w:rsidRPr="0096142C" w:rsidRDefault="0096142C" w:rsidP="00E84403">
            <w:pPr>
              <w:spacing w:after="0" w:line="257" w:lineRule="auto"/>
              <w:jc w:val="both"/>
              <w:rPr>
                <w:rFonts w:ascii="Arial" w:hAnsi="Arial" w:cs="Arial"/>
                <w:sz w:val="18"/>
                <w:szCs w:val="18"/>
              </w:rPr>
            </w:pPr>
          </w:p>
          <w:p w14:paraId="663DF904" w14:textId="7D1A8B35" w:rsidR="0096142C" w:rsidRDefault="0096142C" w:rsidP="0096142C">
            <w:pPr>
              <w:spacing w:after="0" w:line="257" w:lineRule="auto"/>
              <w:ind w:left="164" w:hanging="164"/>
              <w:jc w:val="both"/>
              <w:rPr>
                <w:rFonts w:ascii="Arial" w:hAnsi="Arial" w:cs="Arial"/>
                <w:sz w:val="18"/>
                <w:szCs w:val="18"/>
              </w:rPr>
            </w:pPr>
            <w:r w:rsidRPr="0096142C">
              <w:rPr>
                <w:rFonts w:ascii="Arial" w:hAnsi="Arial" w:cs="Arial"/>
                <w:sz w:val="18"/>
                <w:szCs w:val="18"/>
              </w:rPr>
              <w:t xml:space="preserve">**Pył drzewny niekwalifikujący się jako odpad, spełniający definicję biomasy w rozumieniu rozporządzenia Ministra Klimatu z dnia 24.09.2020 r. </w:t>
            </w:r>
            <w:r w:rsidRPr="00B93153">
              <w:rPr>
                <w:rFonts w:ascii="Arial" w:hAnsi="Arial" w:cs="Arial"/>
                <w:i/>
                <w:iCs/>
                <w:sz w:val="18"/>
                <w:szCs w:val="18"/>
              </w:rPr>
              <w:t>w sprawie standardów emisyjnych dla niektórych rodzajów instalacji, źródeł spalania paliw oraz urządzeń spalania lub współspalania odpadów</w:t>
            </w:r>
            <w:r w:rsidRPr="0096142C">
              <w:rPr>
                <w:rFonts w:ascii="Arial" w:hAnsi="Arial" w:cs="Arial"/>
                <w:sz w:val="18"/>
                <w:szCs w:val="18"/>
              </w:rPr>
              <w:t xml:space="preserve"> oraz będący produktem ubocznym</w:t>
            </w:r>
            <w:r w:rsidR="00E119B8">
              <w:rPr>
                <w:rFonts w:ascii="Arial" w:hAnsi="Arial" w:cs="Arial"/>
                <w:sz w:val="18"/>
                <w:szCs w:val="18"/>
              </w:rPr>
              <w:t>;</w:t>
            </w:r>
          </w:p>
          <w:p w14:paraId="2D36B219" w14:textId="77777777" w:rsidR="00E119B8" w:rsidRDefault="00E119B8" w:rsidP="0096142C">
            <w:pPr>
              <w:spacing w:after="0" w:line="257" w:lineRule="auto"/>
              <w:ind w:left="164" w:hanging="164"/>
              <w:jc w:val="both"/>
              <w:rPr>
                <w:rFonts w:ascii="Arial" w:hAnsi="Arial" w:cs="Arial"/>
                <w:sz w:val="18"/>
                <w:szCs w:val="18"/>
              </w:rPr>
            </w:pPr>
          </w:p>
          <w:p w14:paraId="31B40FAC" w14:textId="62A74398" w:rsidR="00B07D86" w:rsidRPr="0096142C" w:rsidRDefault="00E119B8" w:rsidP="00E119B8">
            <w:pPr>
              <w:spacing w:after="0" w:line="257" w:lineRule="auto"/>
              <w:ind w:left="164" w:hanging="164"/>
              <w:jc w:val="both"/>
              <w:rPr>
                <w:rFonts w:ascii="Arial" w:hAnsi="Arial" w:cs="Arial"/>
                <w:sz w:val="18"/>
                <w:szCs w:val="18"/>
              </w:rPr>
            </w:pPr>
            <w:r>
              <w:rPr>
                <w:rFonts w:ascii="Arial" w:hAnsi="Arial" w:cs="Arial"/>
                <w:sz w:val="18"/>
                <w:szCs w:val="18"/>
              </w:rPr>
              <w:t>*** Olej napędowy wykorzystywany w agregatach prądotwórczych i pompach.</w:t>
            </w:r>
          </w:p>
        </w:tc>
      </w:tr>
    </w:tbl>
    <w:p w14:paraId="0C806ED5" w14:textId="77777777" w:rsidR="003A3E09" w:rsidRDefault="003A3E09" w:rsidP="00FF6F94"/>
    <w:p w14:paraId="21BB7512" w14:textId="36289D8C" w:rsidR="00A60A0C" w:rsidRPr="007E34EC" w:rsidRDefault="00725DCF" w:rsidP="00F92BEE">
      <w:pPr>
        <w:pStyle w:val="Akapitzlist"/>
        <w:keepNext/>
        <w:numPr>
          <w:ilvl w:val="0"/>
          <w:numId w:val="111"/>
        </w:numPr>
        <w:tabs>
          <w:tab w:val="clear" w:pos="708"/>
        </w:tabs>
        <w:ind w:left="567" w:hanging="567"/>
        <w:jc w:val="both"/>
        <w:rPr>
          <w:rFonts w:ascii="Arial, Arial" w:hAnsi="Arial, Arial" w:cs="Arial, Arial"/>
          <w:b/>
        </w:rPr>
      </w:pPr>
      <w:r w:rsidRPr="007E34EC">
        <w:rPr>
          <w:rFonts w:ascii="Arial" w:hAnsi="Arial" w:cs="Arial"/>
          <w:b/>
          <w:bCs/>
        </w:rPr>
        <w:t xml:space="preserve">OKREŚLIĆ WIELKOŚĆ DOPUSZCZALNEJ EMISJI W WARUNKACH NORMALNEGO FUNKCJONOWANIA INSTALACJI, NIE WIĘKSZĄ NIŻ WYNIKAJĄCA Z PRAWIDŁOWEJ EKSPLOATACJI INSTALACJI, </w:t>
      </w:r>
      <w:r w:rsidRPr="008F3BF2">
        <w:rPr>
          <w:rFonts w:ascii="Arial" w:hAnsi="Arial" w:cs="Arial"/>
          <w:b/>
          <w:bCs/>
        </w:rPr>
        <w:t>DLA POSZCZEGÓLNYCH WARIANTÓW FUNKCJONOWANIA</w:t>
      </w:r>
      <w:r w:rsidRPr="007E34EC">
        <w:rPr>
          <w:rFonts w:ascii="Arial" w:hAnsi="Arial" w:cs="Arial"/>
          <w:b/>
          <w:bCs/>
        </w:rPr>
        <w:t xml:space="preserve"> ORAZ WARUNKI </w:t>
      </w:r>
      <w:r w:rsidRPr="007E34EC">
        <w:rPr>
          <w:rFonts w:ascii="Arial, Arial" w:hAnsi="Arial, Arial" w:cs="Arial, Arial"/>
          <w:b/>
        </w:rPr>
        <w:t xml:space="preserve">WPROWADZANIA DO ŚRODOWISKA SUBSTANCJI LUB ENERGII </w:t>
      </w:r>
      <w:r w:rsidR="003A3E09">
        <w:rPr>
          <w:rFonts w:ascii="Arial, Arial" w:hAnsi="Arial, Arial" w:cs="Arial, Arial"/>
          <w:b/>
        </w:rPr>
        <w:br/>
      </w:r>
      <w:r w:rsidRPr="007E34EC">
        <w:rPr>
          <w:rFonts w:ascii="Arial, Arial" w:hAnsi="Arial, Arial" w:cs="Arial, Arial"/>
          <w:b/>
        </w:rPr>
        <w:t>Z INSTALACJI</w:t>
      </w:r>
    </w:p>
    <w:p w14:paraId="4DFB50BF" w14:textId="77777777" w:rsidR="009E18A8" w:rsidRPr="00544886" w:rsidRDefault="009E18A8" w:rsidP="009E18A8">
      <w:pPr>
        <w:keepNext/>
        <w:tabs>
          <w:tab w:val="left" w:pos="708"/>
          <w:tab w:val="left" w:pos="966"/>
        </w:tabs>
        <w:suppressAutoHyphens/>
        <w:autoSpaceDN w:val="0"/>
        <w:jc w:val="both"/>
        <w:rPr>
          <w:rFonts w:ascii="Arial, Arial" w:hAnsi="Arial, Arial" w:cs="Arial, Arial"/>
          <w:b/>
          <w:color w:val="000000" w:themeColor="text1"/>
          <w:kern w:val="3"/>
          <w:lang w:eastAsia="zh-CN"/>
        </w:rPr>
      </w:pPr>
    </w:p>
    <w:p w14:paraId="3D5597EA" w14:textId="77777777" w:rsidR="009E18A8" w:rsidRPr="00746F71" w:rsidRDefault="009E18A8" w:rsidP="00F92BEE">
      <w:pPr>
        <w:pStyle w:val="Akapitzlist"/>
        <w:keepNext/>
        <w:numPr>
          <w:ilvl w:val="3"/>
          <w:numId w:val="112"/>
        </w:numPr>
        <w:rPr>
          <w:rFonts w:ascii="Arial" w:hAnsi="Arial" w:cs="Arial"/>
          <w:b/>
          <w:color w:val="000000" w:themeColor="text1"/>
          <w:lang w:eastAsia="pl-PL"/>
        </w:rPr>
      </w:pPr>
      <w:r w:rsidRPr="00746F71">
        <w:rPr>
          <w:rFonts w:ascii="Arial" w:hAnsi="Arial" w:cs="Arial"/>
          <w:b/>
          <w:color w:val="000000" w:themeColor="text1"/>
          <w:lang w:eastAsia="pl-PL"/>
        </w:rPr>
        <w:t>Wprowadzanie gazów i pyłów do powietrza</w:t>
      </w:r>
    </w:p>
    <w:p w14:paraId="17B1AE66" w14:textId="77777777" w:rsidR="009E18A8" w:rsidRPr="00746F71" w:rsidRDefault="009E18A8" w:rsidP="009E18A8">
      <w:pPr>
        <w:pStyle w:val="Akapitzlist"/>
        <w:keepNext/>
        <w:ind w:left="0"/>
        <w:rPr>
          <w:rFonts w:ascii="Arial" w:hAnsi="Arial" w:cs="Arial"/>
          <w:b/>
          <w:color w:val="000000" w:themeColor="text1"/>
          <w:lang w:eastAsia="pl-PL"/>
        </w:rPr>
      </w:pPr>
    </w:p>
    <w:p w14:paraId="167C2FFC" w14:textId="77777777" w:rsidR="009E18A8" w:rsidRPr="00746F71" w:rsidRDefault="009E18A8" w:rsidP="009E18A8">
      <w:pPr>
        <w:numPr>
          <w:ilvl w:val="1"/>
          <w:numId w:val="46"/>
        </w:numPr>
        <w:tabs>
          <w:tab w:val="left" w:pos="142"/>
          <w:tab w:val="left" w:pos="567"/>
        </w:tabs>
        <w:spacing w:after="120"/>
        <w:ind w:left="0" w:firstLine="0"/>
        <w:jc w:val="both"/>
        <w:rPr>
          <w:rFonts w:ascii="Arial" w:hAnsi="Arial" w:cs="Arial"/>
          <w:b/>
          <w:sz w:val="24"/>
          <w:szCs w:val="24"/>
        </w:rPr>
      </w:pPr>
      <w:r w:rsidRPr="00746F71">
        <w:rPr>
          <w:rFonts w:ascii="Arial" w:hAnsi="Arial" w:cs="Arial"/>
          <w:b/>
          <w:sz w:val="24"/>
          <w:szCs w:val="24"/>
        </w:rPr>
        <w:t>Określić warunki wprowadzania gazów i pyłów do powietrza</w:t>
      </w:r>
    </w:p>
    <w:p w14:paraId="33E8E082" w14:textId="669C9BC1" w:rsidR="009C3226" w:rsidRPr="00746F71" w:rsidRDefault="009C3226" w:rsidP="009C3226">
      <w:pPr>
        <w:pStyle w:val="Style55"/>
        <w:shd w:val="clear" w:color="auto" w:fill="auto"/>
        <w:spacing w:line="312" w:lineRule="exact"/>
        <w:ind w:left="720" w:right="20" w:firstLine="0"/>
        <w:rPr>
          <w:color w:val="FF0000"/>
          <w:sz w:val="24"/>
          <w:szCs w:val="24"/>
        </w:rPr>
      </w:pPr>
    </w:p>
    <w:p w14:paraId="6F4ABDFB" w14:textId="77777777" w:rsidR="00FA14DC" w:rsidRPr="00224C2D" w:rsidRDefault="00FA14DC" w:rsidP="00FA14DC">
      <w:pPr>
        <w:pStyle w:val="Standard"/>
        <w:spacing w:after="120"/>
        <w:ind w:left="142"/>
        <w:jc w:val="both"/>
        <w:rPr>
          <w:rFonts w:ascii="Arial" w:hAnsi="Arial" w:cs="Arial"/>
        </w:rPr>
      </w:pPr>
      <w:r w:rsidRPr="00224C2D">
        <w:rPr>
          <w:rFonts w:ascii="Arial" w:hAnsi="Arial" w:cs="Arial"/>
        </w:rPr>
        <w:t>Emisja zorganizowana gazów i pyłów do powietrza w warunkach normalnego funkcjonowania instalacji zachodzić będzie</w:t>
      </w:r>
      <w:r>
        <w:rPr>
          <w:rFonts w:ascii="Arial" w:hAnsi="Arial" w:cs="Arial"/>
        </w:rPr>
        <w:t xml:space="preserve"> z</w:t>
      </w:r>
      <w:r w:rsidRPr="00224C2D">
        <w:rPr>
          <w:rFonts w:ascii="Arial" w:hAnsi="Arial" w:cs="Arial"/>
        </w:rPr>
        <w:t>:</w:t>
      </w:r>
    </w:p>
    <w:p w14:paraId="216742DE" w14:textId="2ED269C7" w:rsidR="00FA14DC" w:rsidRPr="000B0604" w:rsidRDefault="00FA14DC" w:rsidP="00F92BEE">
      <w:pPr>
        <w:pStyle w:val="Standard"/>
        <w:numPr>
          <w:ilvl w:val="0"/>
          <w:numId w:val="102"/>
        </w:numPr>
        <w:tabs>
          <w:tab w:val="clear" w:pos="708"/>
          <w:tab w:val="left" w:pos="426"/>
        </w:tabs>
        <w:spacing w:after="120"/>
        <w:ind w:left="426" w:hanging="284"/>
        <w:jc w:val="both"/>
      </w:pPr>
      <w:r w:rsidRPr="000B0604">
        <w:rPr>
          <w:rFonts w:ascii="Arial" w:hAnsi="Arial" w:cs="Arial"/>
        </w:rPr>
        <w:t xml:space="preserve">procesów obróbki wstępnej </w:t>
      </w:r>
      <w:r w:rsidR="0099526D">
        <w:rPr>
          <w:rFonts w:ascii="Arial" w:hAnsi="Arial" w:cs="Arial"/>
        </w:rPr>
        <w:t>surowców</w:t>
      </w:r>
      <w:r w:rsidRPr="000B0604">
        <w:rPr>
          <w:rFonts w:ascii="Arial" w:hAnsi="Arial" w:cs="Arial"/>
        </w:rPr>
        <w:t xml:space="preserve"> i uszlachetniania produktów drewnopochodnych, </w:t>
      </w:r>
      <w:proofErr w:type="spellStart"/>
      <w:r w:rsidRPr="000B0604">
        <w:rPr>
          <w:rFonts w:ascii="Arial" w:hAnsi="Arial" w:cs="Arial"/>
        </w:rPr>
        <w:t>przesyłu</w:t>
      </w:r>
      <w:proofErr w:type="spellEnd"/>
      <w:r w:rsidRPr="000B0604">
        <w:rPr>
          <w:rFonts w:ascii="Arial" w:hAnsi="Arial" w:cs="Arial"/>
        </w:rPr>
        <w:t xml:space="preserve"> materiałów drzewnych i formowania kobierca;</w:t>
      </w:r>
    </w:p>
    <w:p w14:paraId="117CFBB8" w14:textId="5F0008C2" w:rsidR="00FA14DC" w:rsidRPr="000B0604" w:rsidRDefault="00FA14DC" w:rsidP="00F92BEE">
      <w:pPr>
        <w:pStyle w:val="Standard"/>
        <w:numPr>
          <w:ilvl w:val="0"/>
          <w:numId w:val="102"/>
        </w:numPr>
        <w:tabs>
          <w:tab w:val="clear" w:pos="708"/>
          <w:tab w:val="left" w:pos="426"/>
        </w:tabs>
        <w:spacing w:after="120"/>
        <w:ind w:left="426" w:hanging="284"/>
        <w:jc w:val="both"/>
      </w:pPr>
      <w:r w:rsidRPr="000B0604">
        <w:rPr>
          <w:rFonts w:ascii="Arial" w:hAnsi="Arial" w:cs="Arial"/>
        </w:rPr>
        <w:lastRenderedPageBreak/>
        <w:t>procesów suszenia wiórów w 2 suszarniach bezpośrednio ogrzewanych oraz proces</w:t>
      </w:r>
      <w:r w:rsidR="002A7548">
        <w:rPr>
          <w:rFonts w:ascii="Arial" w:hAnsi="Arial" w:cs="Arial"/>
        </w:rPr>
        <w:t>ów</w:t>
      </w:r>
      <w:r w:rsidRPr="000B0604">
        <w:rPr>
          <w:rFonts w:ascii="Arial" w:hAnsi="Arial" w:cs="Arial"/>
        </w:rPr>
        <w:t xml:space="preserve"> spalania paliw (ze współspalania odpadów w generatorze gorącego gazu – HGG) w celu wytworzenia gorącego gazu (spalin) do zasilania ww. suszarni;</w:t>
      </w:r>
    </w:p>
    <w:p w14:paraId="02D176BF" w14:textId="77777777" w:rsidR="00FA14DC" w:rsidRPr="008D4E16" w:rsidRDefault="00FA14DC" w:rsidP="00F92BEE">
      <w:pPr>
        <w:pStyle w:val="Standard"/>
        <w:numPr>
          <w:ilvl w:val="0"/>
          <w:numId w:val="102"/>
        </w:numPr>
        <w:tabs>
          <w:tab w:val="clear" w:pos="708"/>
          <w:tab w:val="left" w:pos="426"/>
        </w:tabs>
        <w:spacing w:after="120"/>
        <w:ind w:left="426" w:hanging="284"/>
        <w:jc w:val="both"/>
      </w:pPr>
      <w:r w:rsidRPr="008D4E16">
        <w:rPr>
          <w:rFonts w:ascii="Arial" w:hAnsi="Arial" w:cs="Arial"/>
        </w:rPr>
        <w:t xml:space="preserve">procesów produkcji płyt wiórowych na prasie </w:t>
      </w:r>
      <w:proofErr w:type="spellStart"/>
      <w:r w:rsidRPr="008D4E16">
        <w:rPr>
          <w:rFonts w:ascii="Arial" w:hAnsi="Arial" w:cs="Arial"/>
        </w:rPr>
        <w:t>ContiRoll</w:t>
      </w:r>
      <w:proofErr w:type="spellEnd"/>
      <w:r w:rsidRPr="008D4E16">
        <w:rPr>
          <w:rFonts w:ascii="Arial" w:hAnsi="Arial" w:cs="Arial"/>
        </w:rPr>
        <w:t xml:space="preserve"> oraz chłodzenia produktu;</w:t>
      </w:r>
    </w:p>
    <w:p w14:paraId="38C53A01" w14:textId="77777777" w:rsidR="00FA14DC" w:rsidRPr="008D4E16" w:rsidRDefault="00FA14DC" w:rsidP="00F92BEE">
      <w:pPr>
        <w:pStyle w:val="Standard"/>
        <w:numPr>
          <w:ilvl w:val="0"/>
          <w:numId w:val="102"/>
        </w:numPr>
        <w:tabs>
          <w:tab w:val="clear" w:pos="708"/>
          <w:tab w:val="left" w:pos="426"/>
        </w:tabs>
        <w:spacing w:after="120"/>
        <w:ind w:left="426" w:hanging="284"/>
        <w:jc w:val="both"/>
      </w:pPr>
      <w:r w:rsidRPr="008D4E16">
        <w:rPr>
          <w:rFonts w:ascii="Arial" w:hAnsi="Arial" w:cs="Arial"/>
        </w:rPr>
        <w:t>procesów energetycznego spalania gazu ziemnego w piecu podgrzewającym olej termalny i kotle grzewczym ciepłej wody;</w:t>
      </w:r>
    </w:p>
    <w:p w14:paraId="014F1030" w14:textId="4354BC48" w:rsidR="00FA14DC" w:rsidRPr="00962B99" w:rsidRDefault="00FA14DC" w:rsidP="00F92BEE">
      <w:pPr>
        <w:pStyle w:val="Standard"/>
        <w:numPr>
          <w:ilvl w:val="0"/>
          <w:numId w:val="102"/>
        </w:numPr>
        <w:tabs>
          <w:tab w:val="clear" w:pos="708"/>
          <w:tab w:val="left" w:pos="426"/>
        </w:tabs>
        <w:spacing w:after="120"/>
        <w:ind w:left="426" w:hanging="284"/>
        <w:jc w:val="both"/>
      </w:pPr>
      <w:r>
        <w:rPr>
          <w:rFonts w:ascii="Arial" w:hAnsi="Arial" w:cs="Arial"/>
        </w:rPr>
        <w:t>procesów energetycznego spalania oleju napędowego w awaryjnych agregatach prądotwórczych (5 szt.) oraz silnikach spalinowych pomp p</w:t>
      </w:r>
      <w:r w:rsidR="003B6629">
        <w:rPr>
          <w:rFonts w:ascii="Arial" w:hAnsi="Arial" w:cs="Arial"/>
        </w:rPr>
        <w:t>rzeciw</w:t>
      </w:r>
      <w:r>
        <w:rPr>
          <w:rFonts w:ascii="Arial" w:hAnsi="Arial" w:cs="Arial"/>
        </w:rPr>
        <w:t>po</w:t>
      </w:r>
      <w:r w:rsidR="002A7548">
        <w:rPr>
          <w:rFonts w:ascii="Arial" w:hAnsi="Arial" w:cs="Arial"/>
        </w:rPr>
        <w:t>ż</w:t>
      </w:r>
      <w:r w:rsidR="003B6629">
        <w:rPr>
          <w:rFonts w:ascii="Arial" w:hAnsi="Arial" w:cs="Arial"/>
        </w:rPr>
        <w:t>arowych</w:t>
      </w:r>
      <w:r>
        <w:rPr>
          <w:rFonts w:ascii="Arial" w:hAnsi="Arial" w:cs="Arial"/>
        </w:rPr>
        <w:t xml:space="preserve"> (3 szt.) – emisja z tych urządzeń zachodzi incydentalnie.</w:t>
      </w:r>
    </w:p>
    <w:p w14:paraId="512CA10E" w14:textId="2ADC9CE2" w:rsidR="00FA14DC" w:rsidRDefault="00FA14DC" w:rsidP="00FA14DC">
      <w:pPr>
        <w:pStyle w:val="Standard"/>
        <w:tabs>
          <w:tab w:val="clear" w:pos="708"/>
          <w:tab w:val="left" w:pos="426"/>
        </w:tabs>
        <w:spacing w:after="120"/>
        <w:ind w:left="142"/>
        <w:jc w:val="both"/>
        <w:rPr>
          <w:rFonts w:ascii="Arial" w:hAnsi="Arial" w:cs="Arial"/>
        </w:rPr>
      </w:pPr>
      <w:r>
        <w:rPr>
          <w:rFonts w:ascii="Arial" w:hAnsi="Arial" w:cs="Arial"/>
        </w:rPr>
        <w:t xml:space="preserve">Ponadto źródłem emisji zorganizowanej będzie proces suszenia papieru impregnowanego w 2 suszarniach papieru impregnowanego oraz proces energetycznego spalania gazu </w:t>
      </w:r>
      <w:r w:rsidRPr="00C92281">
        <w:rPr>
          <w:rFonts w:ascii="Arial" w:hAnsi="Arial" w:cs="Arial"/>
        </w:rPr>
        <w:t xml:space="preserve">ziemnego w </w:t>
      </w:r>
      <w:r w:rsidR="00C92281" w:rsidRPr="00C92281">
        <w:rPr>
          <w:rFonts w:ascii="Arial" w:hAnsi="Arial" w:cs="Arial"/>
        </w:rPr>
        <w:t xml:space="preserve">kotle grzewczym budynku socjalnego </w:t>
      </w:r>
      <w:r>
        <w:rPr>
          <w:rFonts w:ascii="Arial" w:hAnsi="Arial" w:cs="Arial"/>
        </w:rPr>
        <w:t xml:space="preserve">nr 005. </w:t>
      </w:r>
    </w:p>
    <w:p w14:paraId="72424DD5" w14:textId="77777777" w:rsidR="00FA14DC" w:rsidRPr="008D4E16" w:rsidRDefault="00FA14DC" w:rsidP="00FA14DC">
      <w:pPr>
        <w:pStyle w:val="Standard"/>
        <w:tabs>
          <w:tab w:val="clear" w:pos="708"/>
          <w:tab w:val="left" w:pos="426"/>
        </w:tabs>
        <w:spacing w:after="120"/>
        <w:ind w:left="142"/>
        <w:jc w:val="both"/>
      </w:pPr>
    </w:p>
    <w:p w14:paraId="382B88F4" w14:textId="77777777" w:rsidR="00FA14DC" w:rsidRPr="003B6629" w:rsidRDefault="00FA14DC" w:rsidP="00FA14DC">
      <w:pPr>
        <w:numPr>
          <w:ilvl w:val="1"/>
          <w:numId w:val="46"/>
        </w:numPr>
        <w:autoSpaceDE w:val="0"/>
        <w:autoSpaceDN w:val="0"/>
        <w:adjustRightInd w:val="0"/>
        <w:spacing w:after="120"/>
        <w:jc w:val="both"/>
        <w:rPr>
          <w:rFonts w:ascii="Arial" w:hAnsi="Arial" w:cs="Arial"/>
          <w:b/>
          <w:bCs/>
          <w:sz w:val="24"/>
          <w:szCs w:val="24"/>
        </w:rPr>
      </w:pPr>
      <w:r w:rsidRPr="003B6629">
        <w:rPr>
          <w:rFonts w:ascii="Arial" w:hAnsi="Arial" w:cs="Arial"/>
          <w:b/>
          <w:bCs/>
          <w:sz w:val="24"/>
          <w:szCs w:val="24"/>
        </w:rPr>
        <w:t>Charakterystyka miejsc wprowadzania gazów i pyłów do powietrza (emitorów).</w:t>
      </w:r>
    </w:p>
    <w:p w14:paraId="05FA5AA8" w14:textId="75774EFA" w:rsidR="00FA14DC" w:rsidRPr="003B6629" w:rsidRDefault="00FA14DC" w:rsidP="003B6629">
      <w:pPr>
        <w:spacing w:after="0"/>
        <w:jc w:val="both"/>
        <w:rPr>
          <w:rFonts w:ascii="Arial" w:hAnsi="Arial" w:cs="Arial"/>
          <w:b/>
          <w:bCs/>
          <w:sz w:val="24"/>
          <w:szCs w:val="24"/>
        </w:rPr>
      </w:pPr>
      <w:r w:rsidRPr="003B6629">
        <w:rPr>
          <w:rFonts w:ascii="Arial" w:hAnsi="Arial" w:cs="Arial"/>
          <w:b/>
          <w:bCs/>
          <w:sz w:val="24"/>
          <w:szCs w:val="24"/>
        </w:rPr>
        <w:t>Tabela nr</w:t>
      </w:r>
      <w:r w:rsidR="00BD60FA" w:rsidRPr="003B6629">
        <w:rPr>
          <w:rFonts w:ascii="Arial" w:hAnsi="Arial" w:cs="Arial"/>
          <w:b/>
          <w:bCs/>
          <w:sz w:val="24"/>
          <w:szCs w:val="24"/>
        </w:rPr>
        <w:t xml:space="preserve"> 4</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134"/>
        <w:gridCol w:w="1276"/>
        <w:gridCol w:w="1134"/>
        <w:gridCol w:w="850"/>
        <w:gridCol w:w="1134"/>
        <w:gridCol w:w="1418"/>
        <w:gridCol w:w="1133"/>
        <w:gridCol w:w="993"/>
      </w:tblGrid>
      <w:tr w:rsidR="00FA14DC" w:rsidRPr="00FA14DC" w14:paraId="34977098" w14:textId="77777777" w:rsidTr="00F02C67">
        <w:tc>
          <w:tcPr>
            <w:tcW w:w="596" w:type="dxa"/>
            <w:shd w:val="clear" w:color="auto" w:fill="D9D9D9" w:themeFill="background1" w:themeFillShade="D9"/>
            <w:vAlign w:val="center"/>
          </w:tcPr>
          <w:p w14:paraId="70748039" w14:textId="63FDB841" w:rsidR="00FA14DC" w:rsidRPr="003B6629" w:rsidRDefault="00FA14DC" w:rsidP="003B6629">
            <w:pPr>
              <w:spacing w:after="0" w:line="257" w:lineRule="auto"/>
              <w:jc w:val="center"/>
              <w:rPr>
                <w:rFonts w:ascii="Arial" w:hAnsi="Arial" w:cs="Arial"/>
                <w:b/>
                <w:sz w:val="20"/>
                <w:szCs w:val="20"/>
              </w:rPr>
            </w:pPr>
            <w:r w:rsidRPr="003B6629">
              <w:rPr>
                <w:rFonts w:ascii="Arial" w:hAnsi="Arial" w:cs="Arial"/>
                <w:b/>
                <w:sz w:val="20"/>
                <w:szCs w:val="20"/>
              </w:rPr>
              <w:t>L</w:t>
            </w:r>
            <w:r w:rsidR="002A7548" w:rsidRPr="003B6629">
              <w:rPr>
                <w:rFonts w:ascii="Arial" w:hAnsi="Arial" w:cs="Arial"/>
                <w:b/>
                <w:sz w:val="20"/>
                <w:szCs w:val="20"/>
              </w:rPr>
              <w:t>p.</w:t>
            </w:r>
          </w:p>
        </w:tc>
        <w:tc>
          <w:tcPr>
            <w:tcW w:w="1134" w:type="dxa"/>
            <w:shd w:val="clear" w:color="auto" w:fill="D9D9D9" w:themeFill="background1" w:themeFillShade="D9"/>
            <w:vAlign w:val="center"/>
          </w:tcPr>
          <w:p w14:paraId="4067F674" w14:textId="77777777" w:rsidR="00FA14DC" w:rsidRPr="003B6629" w:rsidRDefault="00FA14DC" w:rsidP="003B6629">
            <w:pPr>
              <w:spacing w:after="0" w:line="257" w:lineRule="auto"/>
              <w:ind w:left="-152" w:right="-108"/>
              <w:jc w:val="center"/>
              <w:rPr>
                <w:rFonts w:ascii="Arial" w:hAnsi="Arial" w:cs="Arial"/>
                <w:b/>
                <w:sz w:val="20"/>
                <w:szCs w:val="20"/>
              </w:rPr>
            </w:pPr>
            <w:r w:rsidRPr="003B6629">
              <w:rPr>
                <w:rFonts w:ascii="Arial" w:hAnsi="Arial" w:cs="Arial"/>
                <w:b/>
                <w:sz w:val="20"/>
                <w:szCs w:val="20"/>
              </w:rPr>
              <w:t>Symbol emitora</w:t>
            </w:r>
          </w:p>
        </w:tc>
        <w:tc>
          <w:tcPr>
            <w:tcW w:w="1276" w:type="dxa"/>
            <w:shd w:val="clear" w:color="auto" w:fill="D9D9D9" w:themeFill="background1" w:themeFillShade="D9"/>
            <w:vAlign w:val="center"/>
          </w:tcPr>
          <w:p w14:paraId="6F66A1C5" w14:textId="77777777" w:rsidR="00FA14DC" w:rsidRPr="003B6629" w:rsidRDefault="00FA14DC" w:rsidP="003B6629">
            <w:pPr>
              <w:spacing w:after="0" w:line="257" w:lineRule="auto"/>
              <w:jc w:val="center"/>
              <w:rPr>
                <w:rFonts w:ascii="Arial" w:hAnsi="Arial" w:cs="Arial"/>
                <w:b/>
                <w:sz w:val="20"/>
                <w:szCs w:val="20"/>
              </w:rPr>
            </w:pPr>
            <w:r w:rsidRPr="003B6629">
              <w:rPr>
                <w:rFonts w:ascii="Arial" w:hAnsi="Arial" w:cs="Arial"/>
                <w:b/>
                <w:sz w:val="20"/>
                <w:szCs w:val="20"/>
              </w:rPr>
              <w:t>Wysokość emitora</w:t>
            </w:r>
          </w:p>
          <w:p w14:paraId="4F58F668" w14:textId="77777777" w:rsidR="00FA14DC" w:rsidRPr="003B6629" w:rsidRDefault="00FA14DC" w:rsidP="003B6629">
            <w:pPr>
              <w:spacing w:after="0" w:line="257" w:lineRule="auto"/>
              <w:jc w:val="center"/>
              <w:rPr>
                <w:rFonts w:ascii="Arial" w:hAnsi="Arial" w:cs="Arial"/>
                <w:b/>
                <w:sz w:val="20"/>
                <w:szCs w:val="20"/>
              </w:rPr>
            </w:pPr>
            <w:r w:rsidRPr="003B6629">
              <w:rPr>
                <w:rFonts w:ascii="Arial" w:hAnsi="Arial" w:cs="Arial"/>
                <w:b/>
                <w:sz w:val="20"/>
                <w:szCs w:val="20"/>
              </w:rPr>
              <w:t xml:space="preserve">(m </w:t>
            </w:r>
            <w:proofErr w:type="spellStart"/>
            <w:r w:rsidRPr="003B6629">
              <w:rPr>
                <w:rFonts w:ascii="Arial" w:hAnsi="Arial" w:cs="Arial"/>
                <w:b/>
                <w:sz w:val="20"/>
                <w:szCs w:val="20"/>
              </w:rPr>
              <w:t>npt</w:t>
            </w:r>
            <w:proofErr w:type="spellEnd"/>
            <w:r w:rsidRPr="003B6629">
              <w:rPr>
                <w:rFonts w:ascii="Arial" w:hAnsi="Arial" w:cs="Arial"/>
                <w:b/>
                <w:sz w:val="20"/>
                <w:szCs w:val="20"/>
              </w:rPr>
              <w:t>)</w:t>
            </w:r>
          </w:p>
        </w:tc>
        <w:tc>
          <w:tcPr>
            <w:tcW w:w="1134" w:type="dxa"/>
            <w:shd w:val="clear" w:color="auto" w:fill="D9D9D9" w:themeFill="background1" w:themeFillShade="D9"/>
            <w:vAlign w:val="center"/>
          </w:tcPr>
          <w:p w14:paraId="22F1C6BB" w14:textId="6C78ABAD" w:rsidR="00FA14DC" w:rsidRPr="003B6629" w:rsidRDefault="00FA14DC" w:rsidP="003B6629">
            <w:pPr>
              <w:spacing w:after="0" w:line="257" w:lineRule="auto"/>
              <w:jc w:val="center"/>
              <w:rPr>
                <w:rFonts w:ascii="Arial" w:hAnsi="Arial" w:cs="Arial"/>
                <w:b/>
                <w:sz w:val="20"/>
                <w:szCs w:val="20"/>
              </w:rPr>
            </w:pPr>
            <w:r w:rsidRPr="003B6629">
              <w:rPr>
                <w:rFonts w:ascii="Arial" w:hAnsi="Arial" w:cs="Arial"/>
                <w:b/>
                <w:sz w:val="20"/>
                <w:szCs w:val="20"/>
              </w:rPr>
              <w:t>Średnica /wymiary wylotu</w:t>
            </w:r>
          </w:p>
          <w:p w14:paraId="3061AA55" w14:textId="77777777" w:rsidR="00FA14DC" w:rsidRPr="003B6629" w:rsidRDefault="00FA14DC" w:rsidP="003B6629">
            <w:pPr>
              <w:spacing w:after="0" w:line="257" w:lineRule="auto"/>
              <w:jc w:val="center"/>
              <w:rPr>
                <w:rFonts w:ascii="Arial" w:hAnsi="Arial" w:cs="Arial"/>
                <w:b/>
                <w:sz w:val="20"/>
                <w:szCs w:val="20"/>
              </w:rPr>
            </w:pPr>
            <w:r w:rsidRPr="003B6629">
              <w:rPr>
                <w:rFonts w:ascii="Arial" w:hAnsi="Arial" w:cs="Arial"/>
                <w:b/>
                <w:sz w:val="20"/>
                <w:szCs w:val="20"/>
              </w:rPr>
              <w:t>(m)</w:t>
            </w:r>
          </w:p>
        </w:tc>
        <w:tc>
          <w:tcPr>
            <w:tcW w:w="850" w:type="dxa"/>
            <w:shd w:val="clear" w:color="auto" w:fill="D9D9D9" w:themeFill="background1" w:themeFillShade="D9"/>
            <w:vAlign w:val="center"/>
          </w:tcPr>
          <w:p w14:paraId="2DD053C6" w14:textId="77777777" w:rsidR="00FA14DC" w:rsidRPr="003B6629" w:rsidRDefault="00FA14DC" w:rsidP="003B6629">
            <w:pPr>
              <w:spacing w:after="0" w:line="257" w:lineRule="auto"/>
              <w:jc w:val="center"/>
              <w:rPr>
                <w:rFonts w:ascii="Arial" w:hAnsi="Arial" w:cs="Arial"/>
                <w:b/>
                <w:sz w:val="20"/>
                <w:szCs w:val="20"/>
                <w:vertAlign w:val="superscript"/>
              </w:rPr>
            </w:pPr>
            <w:r w:rsidRPr="003B6629">
              <w:rPr>
                <w:rFonts w:ascii="Arial" w:hAnsi="Arial" w:cs="Arial"/>
                <w:b/>
                <w:sz w:val="20"/>
                <w:szCs w:val="20"/>
              </w:rPr>
              <w:t xml:space="preserve">Typ wylotu </w:t>
            </w:r>
            <w:r w:rsidRPr="003B6629">
              <w:rPr>
                <w:rFonts w:ascii="Arial" w:hAnsi="Arial" w:cs="Arial"/>
                <w:b/>
                <w:sz w:val="20"/>
                <w:szCs w:val="20"/>
                <w:vertAlign w:val="superscript"/>
              </w:rPr>
              <w:t>1)</w:t>
            </w:r>
          </w:p>
        </w:tc>
        <w:tc>
          <w:tcPr>
            <w:tcW w:w="1134" w:type="dxa"/>
            <w:shd w:val="clear" w:color="auto" w:fill="D9D9D9" w:themeFill="background1" w:themeFillShade="D9"/>
            <w:vAlign w:val="center"/>
          </w:tcPr>
          <w:p w14:paraId="2C2AA50D" w14:textId="77777777" w:rsidR="00FA14DC" w:rsidRPr="003B6629" w:rsidRDefault="00FA14DC" w:rsidP="003B6629">
            <w:pPr>
              <w:spacing w:after="0" w:line="257" w:lineRule="auto"/>
              <w:jc w:val="center"/>
              <w:rPr>
                <w:rFonts w:ascii="Arial" w:hAnsi="Arial" w:cs="Arial"/>
                <w:b/>
                <w:sz w:val="20"/>
                <w:szCs w:val="20"/>
                <w:vertAlign w:val="superscript"/>
              </w:rPr>
            </w:pPr>
            <w:r w:rsidRPr="003B6629">
              <w:rPr>
                <w:rFonts w:ascii="Arial" w:hAnsi="Arial" w:cs="Arial"/>
                <w:b/>
                <w:sz w:val="20"/>
                <w:szCs w:val="20"/>
              </w:rPr>
              <w:t xml:space="preserve">Prędkość gazów </w:t>
            </w:r>
            <w:r w:rsidRPr="003B6629">
              <w:rPr>
                <w:rFonts w:ascii="Arial" w:hAnsi="Arial" w:cs="Arial"/>
                <w:b/>
                <w:sz w:val="20"/>
                <w:szCs w:val="20"/>
                <w:vertAlign w:val="superscript"/>
              </w:rPr>
              <w:t>2)</w:t>
            </w:r>
          </w:p>
          <w:p w14:paraId="7B0AC08E" w14:textId="6C5EFAF7" w:rsidR="00FA14DC" w:rsidRPr="003B6629" w:rsidRDefault="00FA14DC" w:rsidP="003B6629">
            <w:pPr>
              <w:spacing w:after="0" w:line="257" w:lineRule="auto"/>
              <w:jc w:val="center"/>
              <w:rPr>
                <w:rFonts w:ascii="Arial" w:hAnsi="Arial" w:cs="Arial"/>
                <w:b/>
                <w:sz w:val="20"/>
                <w:szCs w:val="20"/>
              </w:rPr>
            </w:pPr>
            <w:r w:rsidRPr="003B6629">
              <w:rPr>
                <w:rFonts w:ascii="Arial" w:hAnsi="Arial" w:cs="Arial"/>
                <w:b/>
                <w:sz w:val="20"/>
                <w:szCs w:val="20"/>
              </w:rPr>
              <w:t>(m/s)</w:t>
            </w:r>
          </w:p>
          <w:p w14:paraId="668A09CF" w14:textId="77777777" w:rsidR="00FA14DC" w:rsidRPr="003B6629" w:rsidRDefault="00FA14DC" w:rsidP="003B6629">
            <w:pPr>
              <w:spacing w:after="0" w:line="257" w:lineRule="auto"/>
              <w:jc w:val="center"/>
              <w:rPr>
                <w:rFonts w:ascii="Arial" w:hAnsi="Arial" w:cs="Arial"/>
                <w:b/>
                <w:sz w:val="20"/>
                <w:szCs w:val="20"/>
              </w:rPr>
            </w:pPr>
          </w:p>
        </w:tc>
        <w:tc>
          <w:tcPr>
            <w:tcW w:w="1418" w:type="dxa"/>
            <w:shd w:val="clear" w:color="auto" w:fill="D9D9D9" w:themeFill="background1" w:themeFillShade="D9"/>
            <w:vAlign w:val="center"/>
          </w:tcPr>
          <w:p w14:paraId="58A73EB6" w14:textId="77777777" w:rsidR="00FA14DC" w:rsidRPr="003B6629" w:rsidRDefault="00FA14DC" w:rsidP="003B6629">
            <w:pPr>
              <w:spacing w:after="0" w:line="257" w:lineRule="auto"/>
              <w:jc w:val="center"/>
              <w:rPr>
                <w:rFonts w:ascii="Arial" w:hAnsi="Arial" w:cs="Arial"/>
                <w:b/>
                <w:sz w:val="20"/>
                <w:szCs w:val="20"/>
                <w:vertAlign w:val="superscript"/>
              </w:rPr>
            </w:pPr>
            <w:r w:rsidRPr="003B6629">
              <w:rPr>
                <w:rFonts w:ascii="Arial" w:hAnsi="Arial" w:cs="Arial"/>
                <w:b/>
                <w:sz w:val="20"/>
                <w:szCs w:val="20"/>
              </w:rPr>
              <w:t xml:space="preserve">Natężenie przepływu gazów </w:t>
            </w:r>
            <w:r w:rsidRPr="003B6629">
              <w:rPr>
                <w:rFonts w:ascii="Arial" w:hAnsi="Arial" w:cs="Arial"/>
                <w:b/>
                <w:sz w:val="20"/>
                <w:szCs w:val="20"/>
                <w:vertAlign w:val="superscript"/>
              </w:rPr>
              <w:t>3)</w:t>
            </w:r>
          </w:p>
          <w:p w14:paraId="231DB744" w14:textId="77777777" w:rsidR="00FA14DC" w:rsidRPr="003B6629" w:rsidRDefault="00FA14DC" w:rsidP="003B6629">
            <w:pPr>
              <w:spacing w:after="0" w:line="257" w:lineRule="auto"/>
              <w:jc w:val="center"/>
              <w:rPr>
                <w:rFonts w:ascii="Arial" w:hAnsi="Arial" w:cs="Arial"/>
                <w:b/>
                <w:sz w:val="20"/>
                <w:szCs w:val="20"/>
              </w:rPr>
            </w:pPr>
            <w:r w:rsidRPr="003B6629">
              <w:rPr>
                <w:rFonts w:ascii="Arial" w:hAnsi="Arial" w:cs="Arial"/>
                <w:b/>
                <w:sz w:val="20"/>
                <w:szCs w:val="20"/>
              </w:rPr>
              <w:t>(m</w:t>
            </w:r>
            <w:r w:rsidRPr="003B6629">
              <w:rPr>
                <w:rFonts w:ascii="Arial" w:hAnsi="Arial" w:cs="Arial"/>
                <w:b/>
                <w:sz w:val="20"/>
                <w:szCs w:val="20"/>
                <w:vertAlign w:val="superscript"/>
              </w:rPr>
              <w:t>3</w:t>
            </w:r>
            <w:r w:rsidRPr="003B6629">
              <w:rPr>
                <w:rFonts w:ascii="Arial" w:hAnsi="Arial" w:cs="Arial"/>
                <w:b/>
                <w:sz w:val="20"/>
                <w:szCs w:val="20"/>
              </w:rPr>
              <w:t>/h)</w:t>
            </w:r>
          </w:p>
        </w:tc>
        <w:tc>
          <w:tcPr>
            <w:tcW w:w="1133" w:type="dxa"/>
            <w:shd w:val="clear" w:color="auto" w:fill="D9D9D9" w:themeFill="background1" w:themeFillShade="D9"/>
            <w:vAlign w:val="center"/>
          </w:tcPr>
          <w:p w14:paraId="67F647FA" w14:textId="205A2CF5" w:rsidR="00FA14DC" w:rsidRPr="003B6629" w:rsidRDefault="00FA14DC" w:rsidP="003B6629">
            <w:pPr>
              <w:spacing w:after="0" w:line="257" w:lineRule="auto"/>
              <w:jc w:val="center"/>
              <w:rPr>
                <w:rFonts w:ascii="Arial" w:hAnsi="Arial" w:cs="Arial"/>
                <w:b/>
                <w:sz w:val="20"/>
                <w:szCs w:val="20"/>
              </w:rPr>
            </w:pPr>
            <w:r w:rsidRPr="003B6629">
              <w:rPr>
                <w:rFonts w:ascii="Arial" w:hAnsi="Arial" w:cs="Arial"/>
                <w:b/>
                <w:sz w:val="20"/>
                <w:szCs w:val="20"/>
              </w:rPr>
              <w:t xml:space="preserve">Temp. gazów </w:t>
            </w:r>
            <w:r w:rsidRPr="003B6629">
              <w:rPr>
                <w:rFonts w:ascii="Arial" w:hAnsi="Arial" w:cs="Arial"/>
                <w:b/>
                <w:sz w:val="20"/>
                <w:szCs w:val="20"/>
                <w:vertAlign w:val="superscript"/>
              </w:rPr>
              <w:t>4)</w:t>
            </w:r>
          </w:p>
          <w:p w14:paraId="6E344039" w14:textId="77777777" w:rsidR="00FA14DC" w:rsidRPr="003B6629" w:rsidRDefault="00FA14DC" w:rsidP="003B6629">
            <w:pPr>
              <w:spacing w:after="0" w:line="257" w:lineRule="auto"/>
              <w:jc w:val="center"/>
              <w:rPr>
                <w:rFonts w:ascii="Arial" w:hAnsi="Arial" w:cs="Arial"/>
                <w:b/>
                <w:sz w:val="20"/>
                <w:szCs w:val="20"/>
              </w:rPr>
            </w:pPr>
            <w:r w:rsidRPr="003B6629">
              <w:rPr>
                <w:rFonts w:ascii="Arial" w:hAnsi="Arial" w:cs="Arial"/>
                <w:b/>
                <w:sz w:val="20"/>
                <w:szCs w:val="20"/>
              </w:rPr>
              <w:t>(K)</w:t>
            </w:r>
          </w:p>
        </w:tc>
        <w:tc>
          <w:tcPr>
            <w:tcW w:w="993" w:type="dxa"/>
            <w:shd w:val="clear" w:color="auto" w:fill="D9D9D9" w:themeFill="background1" w:themeFillShade="D9"/>
            <w:vAlign w:val="center"/>
          </w:tcPr>
          <w:p w14:paraId="6590B4F4" w14:textId="77777777" w:rsidR="00FA14DC" w:rsidRPr="003B6629" w:rsidRDefault="00FA14DC" w:rsidP="003B6629">
            <w:pPr>
              <w:spacing w:after="0" w:line="257" w:lineRule="auto"/>
              <w:jc w:val="center"/>
              <w:rPr>
                <w:rFonts w:ascii="Arial" w:hAnsi="Arial" w:cs="Arial"/>
                <w:b/>
                <w:sz w:val="20"/>
                <w:szCs w:val="20"/>
              </w:rPr>
            </w:pPr>
            <w:r w:rsidRPr="003B6629">
              <w:rPr>
                <w:rFonts w:ascii="Arial" w:hAnsi="Arial" w:cs="Arial"/>
                <w:b/>
                <w:sz w:val="20"/>
                <w:szCs w:val="20"/>
              </w:rPr>
              <w:t>Czas pracy emitora</w:t>
            </w:r>
          </w:p>
          <w:p w14:paraId="7B7AE45B" w14:textId="77777777" w:rsidR="00FA14DC" w:rsidRPr="003B6629" w:rsidRDefault="00FA14DC" w:rsidP="003B6629">
            <w:pPr>
              <w:spacing w:after="0" w:line="257" w:lineRule="auto"/>
              <w:jc w:val="center"/>
              <w:rPr>
                <w:rFonts w:ascii="Arial" w:hAnsi="Arial" w:cs="Arial"/>
                <w:b/>
                <w:sz w:val="20"/>
                <w:szCs w:val="20"/>
              </w:rPr>
            </w:pPr>
            <w:r w:rsidRPr="003B6629">
              <w:rPr>
                <w:rFonts w:ascii="Arial" w:hAnsi="Arial" w:cs="Arial"/>
                <w:b/>
                <w:sz w:val="20"/>
                <w:szCs w:val="20"/>
              </w:rPr>
              <w:t>(h/rok)</w:t>
            </w:r>
          </w:p>
        </w:tc>
      </w:tr>
      <w:tr w:rsidR="00FA14DC" w:rsidRPr="002E4D16" w14:paraId="7EE3DF9C" w14:textId="77777777" w:rsidTr="00F02C67">
        <w:tc>
          <w:tcPr>
            <w:tcW w:w="596" w:type="dxa"/>
            <w:shd w:val="clear" w:color="auto" w:fill="auto"/>
            <w:vAlign w:val="center"/>
          </w:tcPr>
          <w:p w14:paraId="30C742AC"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1.</w:t>
            </w:r>
          </w:p>
        </w:tc>
        <w:tc>
          <w:tcPr>
            <w:tcW w:w="1134" w:type="dxa"/>
            <w:shd w:val="clear" w:color="auto" w:fill="auto"/>
            <w:vAlign w:val="center"/>
          </w:tcPr>
          <w:p w14:paraId="675596F3"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E-101.01</w:t>
            </w:r>
          </w:p>
        </w:tc>
        <w:tc>
          <w:tcPr>
            <w:tcW w:w="1276" w:type="dxa"/>
            <w:shd w:val="clear" w:color="auto" w:fill="auto"/>
            <w:vAlign w:val="center"/>
          </w:tcPr>
          <w:p w14:paraId="598CD9A5"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6,50</w:t>
            </w:r>
          </w:p>
        </w:tc>
        <w:tc>
          <w:tcPr>
            <w:tcW w:w="1134" w:type="dxa"/>
            <w:shd w:val="clear" w:color="auto" w:fill="auto"/>
            <w:vAlign w:val="center"/>
          </w:tcPr>
          <w:p w14:paraId="0B8661F7"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0,90</w:t>
            </w:r>
          </w:p>
        </w:tc>
        <w:tc>
          <w:tcPr>
            <w:tcW w:w="850" w:type="dxa"/>
            <w:shd w:val="clear" w:color="auto" w:fill="auto"/>
            <w:vAlign w:val="center"/>
          </w:tcPr>
          <w:p w14:paraId="3D68FE19"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B</w:t>
            </w:r>
          </w:p>
        </w:tc>
        <w:tc>
          <w:tcPr>
            <w:tcW w:w="1134" w:type="dxa"/>
            <w:shd w:val="clear" w:color="auto" w:fill="auto"/>
            <w:vAlign w:val="center"/>
          </w:tcPr>
          <w:p w14:paraId="7FE8D5D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2261050F"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25 000</w:t>
            </w:r>
          </w:p>
        </w:tc>
        <w:tc>
          <w:tcPr>
            <w:tcW w:w="1133" w:type="dxa"/>
            <w:shd w:val="clear" w:color="auto" w:fill="auto"/>
            <w:vAlign w:val="center"/>
          </w:tcPr>
          <w:p w14:paraId="7F0BC379"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0156ED8D"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14C265C1" w14:textId="77777777" w:rsidTr="00F02C67">
        <w:tc>
          <w:tcPr>
            <w:tcW w:w="596" w:type="dxa"/>
            <w:shd w:val="clear" w:color="auto" w:fill="auto"/>
            <w:vAlign w:val="center"/>
          </w:tcPr>
          <w:p w14:paraId="07065604"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2.</w:t>
            </w:r>
          </w:p>
        </w:tc>
        <w:tc>
          <w:tcPr>
            <w:tcW w:w="1134" w:type="dxa"/>
            <w:shd w:val="clear" w:color="auto" w:fill="auto"/>
            <w:vAlign w:val="center"/>
          </w:tcPr>
          <w:p w14:paraId="191E9D8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E-102.01</w:t>
            </w:r>
          </w:p>
        </w:tc>
        <w:tc>
          <w:tcPr>
            <w:tcW w:w="1276" w:type="dxa"/>
            <w:shd w:val="clear" w:color="auto" w:fill="auto"/>
            <w:vAlign w:val="center"/>
          </w:tcPr>
          <w:p w14:paraId="468D7E0F"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6,7</w:t>
            </w:r>
          </w:p>
        </w:tc>
        <w:tc>
          <w:tcPr>
            <w:tcW w:w="1134" w:type="dxa"/>
            <w:shd w:val="clear" w:color="auto" w:fill="auto"/>
            <w:vAlign w:val="center"/>
          </w:tcPr>
          <w:p w14:paraId="3D29ECA0"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1,0</w:t>
            </w:r>
          </w:p>
        </w:tc>
        <w:tc>
          <w:tcPr>
            <w:tcW w:w="850" w:type="dxa"/>
            <w:shd w:val="clear" w:color="auto" w:fill="auto"/>
            <w:vAlign w:val="center"/>
          </w:tcPr>
          <w:p w14:paraId="0C67948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B</w:t>
            </w:r>
          </w:p>
        </w:tc>
        <w:tc>
          <w:tcPr>
            <w:tcW w:w="1134" w:type="dxa"/>
            <w:shd w:val="clear" w:color="auto" w:fill="auto"/>
            <w:vAlign w:val="center"/>
          </w:tcPr>
          <w:p w14:paraId="7CBA2083"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0B7E2C2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44 500</w:t>
            </w:r>
          </w:p>
        </w:tc>
        <w:tc>
          <w:tcPr>
            <w:tcW w:w="1133" w:type="dxa"/>
            <w:shd w:val="clear" w:color="auto" w:fill="auto"/>
            <w:vAlign w:val="center"/>
          </w:tcPr>
          <w:p w14:paraId="02701FF2"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2286499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4 500</w:t>
            </w:r>
          </w:p>
        </w:tc>
      </w:tr>
      <w:tr w:rsidR="00FA14DC" w:rsidRPr="002E4D16" w14:paraId="34C7B8CB" w14:textId="77777777" w:rsidTr="00F02C67">
        <w:tc>
          <w:tcPr>
            <w:tcW w:w="596" w:type="dxa"/>
            <w:shd w:val="clear" w:color="auto" w:fill="auto"/>
            <w:vAlign w:val="center"/>
          </w:tcPr>
          <w:p w14:paraId="00C64834"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3.</w:t>
            </w:r>
          </w:p>
        </w:tc>
        <w:tc>
          <w:tcPr>
            <w:tcW w:w="1134" w:type="dxa"/>
            <w:shd w:val="clear" w:color="auto" w:fill="auto"/>
            <w:vAlign w:val="center"/>
          </w:tcPr>
          <w:p w14:paraId="51CC9103"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E-102.03</w:t>
            </w:r>
          </w:p>
        </w:tc>
        <w:tc>
          <w:tcPr>
            <w:tcW w:w="1276" w:type="dxa"/>
            <w:shd w:val="clear" w:color="auto" w:fill="auto"/>
            <w:vAlign w:val="center"/>
          </w:tcPr>
          <w:p w14:paraId="2FE3FAAE"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7,7</w:t>
            </w:r>
          </w:p>
        </w:tc>
        <w:tc>
          <w:tcPr>
            <w:tcW w:w="1134" w:type="dxa"/>
            <w:shd w:val="clear" w:color="auto" w:fill="auto"/>
            <w:vAlign w:val="center"/>
          </w:tcPr>
          <w:p w14:paraId="5814BB4D"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1,8 x 1,4</w:t>
            </w:r>
          </w:p>
        </w:tc>
        <w:tc>
          <w:tcPr>
            <w:tcW w:w="850" w:type="dxa"/>
            <w:shd w:val="clear" w:color="auto" w:fill="auto"/>
            <w:vAlign w:val="center"/>
          </w:tcPr>
          <w:p w14:paraId="2E626DDD"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B</w:t>
            </w:r>
          </w:p>
        </w:tc>
        <w:tc>
          <w:tcPr>
            <w:tcW w:w="1134" w:type="dxa"/>
            <w:shd w:val="clear" w:color="auto" w:fill="auto"/>
            <w:vAlign w:val="center"/>
          </w:tcPr>
          <w:p w14:paraId="111D788D"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32A674B8"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8</w:t>
            </w:r>
            <w:r w:rsidRPr="002E4D16">
              <w:rPr>
                <w:rFonts w:ascii="Arial" w:hAnsi="Arial" w:cs="Arial"/>
                <w:sz w:val="20"/>
                <w:szCs w:val="20"/>
              </w:rPr>
              <w:t>0 000</w:t>
            </w:r>
          </w:p>
        </w:tc>
        <w:tc>
          <w:tcPr>
            <w:tcW w:w="1133" w:type="dxa"/>
            <w:shd w:val="clear" w:color="auto" w:fill="auto"/>
            <w:vAlign w:val="center"/>
          </w:tcPr>
          <w:p w14:paraId="36D872DD"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28BB4EB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65DC09B9" w14:textId="77777777" w:rsidTr="00F02C67">
        <w:tc>
          <w:tcPr>
            <w:tcW w:w="596" w:type="dxa"/>
            <w:shd w:val="clear" w:color="auto" w:fill="auto"/>
            <w:vAlign w:val="center"/>
          </w:tcPr>
          <w:p w14:paraId="6D091651"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4.</w:t>
            </w:r>
          </w:p>
        </w:tc>
        <w:tc>
          <w:tcPr>
            <w:tcW w:w="1134" w:type="dxa"/>
            <w:shd w:val="clear" w:color="auto" w:fill="auto"/>
            <w:vAlign w:val="center"/>
          </w:tcPr>
          <w:p w14:paraId="10AA01B6"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E-102.04</w:t>
            </w:r>
          </w:p>
        </w:tc>
        <w:tc>
          <w:tcPr>
            <w:tcW w:w="1276" w:type="dxa"/>
            <w:shd w:val="clear" w:color="auto" w:fill="auto"/>
            <w:vAlign w:val="center"/>
          </w:tcPr>
          <w:p w14:paraId="65106653"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6,8</w:t>
            </w:r>
          </w:p>
        </w:tc>
        <w:tc>
          <w:tcPr>
            <w:tcW w:w="1134" w:type="dxa"/>
            <w:shd w:val="clear" w:color="auto" w:fill="auto"/>
            <w:vAlign w:val="center"/>
          </w:tcPr>
          <w:p w14:paraId="41327BB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0,8</w:t>
            </w:r>
          </w:p>
        </w:tc>
        <w:tc>
          <w:tcPr>
            <w:tcW w:w="850" w:type="dxa"/>
            <w:shd w:val="clear" w:color="auto" w:fill="auto"/>
            <w:vAlign w:val="center"/>
          </w:tcPr>
          <w:p w14:paraId="48C19F42"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B</w:t>
            </w:r>
          </w:p>
        </w:tc>
        <w:tc>
          <w:tcPr>
            <w:tcW w:w="1134" w:type="dxa"/>
            <w:shd w:val="clear" w:color="auto" w:fill="auto"/>
            <w:vAlign w:val="center"/>
          </w:tcPr>
          <w:p w14:paraId="47077726"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0472D449"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27 000</w:t>
            </w:r>
          </w:p>
        </w:tc>
        <w:tc>
          <w:tcPr>
            <w:tcW w:w="1133" w:type="dxa"/>
            <w:shd w:val="clear" w:color="auto" w:fill="auto"/>
            <w:vAlign w:val="center"/>
          </w:tcPr>
          <w:p w14:paraId="4446A213"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64C49D86"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2F848BE2" w14:textId="77777777" w:rsidTr="00F02C67">
        <w:tc>
          <w:tcPr>
            <w:tcW w:w="596" w:type="dxa"/>
            <w:shd w:val="clear" w:color="auto" w:fill="auto"/>
            <w:vAlign w:val="center"/>
          </w:tcPr>
          <w:p w14:paraId="456DFB90"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5.</w:t>
            </w:r>
          </w:p>
        </w:tc>
        <w:tc>
          <w:tcPr>
            <w:tcW w:w="1134" w:type="dxa"/>
            <w:shd w:val="clear" w:color="auto" w:fill="auto"/>
            <w:vAlign w:val="center"/>
          </w:tcPr>
          <w:p w14:paraId="275898BC"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E-102.05</w:t>
            </w:r>
          </w:p>
        </w:tc>
        <w:tc>
          <w:tcPr>
            <w:tcW w:w="1276" w:type="dxa"/>
            <w:shd w:val="clear" w:color="auto" w:fill="auto"/>
            <w:vAlign w:val="center"/>
          </w:tcPr>
          <w:p w14:paraId="0CE81A79"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6,8</w:t>
            </w:r>
          </w:p>
        </w:tc>
        <w:tc>
          <w:tcPr>
            <w:tcW w:w="1134" w:type="dxa"/>
            <w:shd w:val="clear" w:color="auto" w:fill="auto"/>
            <w:vAlign w:val="center"/>
          </w:tcPr>
          <w:p w14:paraId="3F4C53F2"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0,8</w:t>
            </w:r>
          </w:p>
        </w:tc>
        <w:tc>
          <w:tcPr>
            <w:tcW w:w="850" w:type="dxa"/>
            <w:shd w:val="clear" w:color="auto" w:fill="auto"/>
            <w:vAlign w:val="center"/>
          </w:tcPr>
          <w:p w14:paraId="6E3D4965"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B</w:t>
            </w:r>
          </w:p>
        </w:tc>
        <w:tc>
          <w:tcPr>
            <w:tcW w:w="1134" w:type="dxa"/>
            <w:shd w:val="clear" w:color="auto" w:fill="auto"/>
            <w:vAlign w:val="center"/>
          </w:tcPr>
          <w:p w14:paraId="4035A9C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65BEAAA1"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27 000</w:t>
            </w:r>
          </w:p>
        </w:tc>
        <w:tc>
          <w:tcPr>
            <w:tcW w:w="1133" w:type="dxa"/>
            <w:shd w:val="clear" w:color="auto" w:fill="auto"/>
            <w:vAlign w:val="center"/>
          </w:tcPr>
          <w:p w14:paraId="5EA4C7F1"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7297402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74AF9048" w14:textId="77777777" w:rsidTr="00F02C67">
        <w:tc>
          <w:tcPr>
            <w:tcW w:w="596" w:type="dxa"/>
            <w:shd w:val="clear" w:color="auto" w:fill="auto"/>
            <w:vAlign w:val="center"/>
          </w:tcPr>
          <w:p w14:paraId="0AF718AC"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6.</w:t>
            </w:r>
          </w:p>
        </w:tc>
        <w:tc>
          <w:tcPr>
            <w:tcW w:w="1134" w:type="dxa"/>
            <w:shd w:val="clear" w:color="auto" w:fill="auto"/>
            <w:vAlign w:val="center"/>
          </w:tcPr>
          <w:p w14:paraId="447A417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E-102.06</w:t>
            </w:r>
          </w:p>
        </w:tc>
        <w:tc>
          <w:tcPr>
            <w:tcW w:w="1276" w:type="dxa"/>
            <w:shd w:val="clear" w:color="auto" w:fill="auto"/>
            <w:vAlign w:val="center"/>
          </w:tcPr>
          <w:p w14:paraId="212E8145"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6,2</w:t>
            </w:r>
          </w:p>
        </w:tc>
        <w:tc>
          <w:tcPr>
            <w:tcW w:w="1134" w:type="dxa"/>
            <w:shd w:val="clear" w:color="auto" w:fill="auto"/>
            <w:vAlign w:val="center"/>
          </w:tcPr>
          <w:p w14:paraId="10220465"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0,63</w:t>
            </w:r>
          </w:p>
        </w:tc>
        <w:tc>
          <w:tcPr>
            <w:tcW w:w="850" w:type="dxa"/>
            <w:shd w:val="clear" w:color="auto" w:fill="auto"/>
            <w:vAlign w:val="center"/>
          </w:tcPr>
          <w:p w14:paraId="040F3F62"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B</w:t>
            </w:r>
          </w:p>
        </w:tc>
        <w:tc>
          <w:tcPr>
            <w:tcW w:w="1134" w:type="dxa"/>
            <w:shd w:val="clear" w:color="auto" w:fill="auto"/>
            <w:vAlign w:val="center"/>
          </w:tcPr>
          <w:p w14:paraId="57FF37E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7510F761"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16 000</w:t>
            </w:r>
          </w:p>
        </w:tc>
        <w:tc>
          <w:tcPr>
            <w:tcW w:w="1133" w:type="dxa"/>
            <w:shd w:val="clear" w:color="auto" w:fill="auto"/>
            <w:vAlign w:val="center"/>
          </w:tcPr>
          <w:p w14:paraId="26EF293E"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400E03A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02DE067B" w14:textId="77777777" w:rsidTr="00F02C67">
        <w:tc>
          <w:tcPr>
            <w:tcW w:w="596" w:type="dxa"/>
            <w:shd w:val="clear" w:color="auto" w:fill="auto"/>
            <w:vAlign w:val="center"/>
          </w:tcPr>
          <w:p w14:paraId="0E3F2035"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7.</w:t>
            </w:r>
          </w:p>
        </w:tc>
        <w:tc>
          <w:tcPr>
            <w:tcW w:w="1134" w:type="dxa"/>
            <w:shd w:val="clear" w:color="auto" w:fill="auto"/>
            <w:vAlign w:val="center"/>
          </w:tcPr>
          <w:p w14:paraId="26C34315"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E-102.07</w:t>
            </w:r>
          </w:p>
        </w:tc>
        <w:tc>
          <w:tcPr>
            <w:tcW w:w="1276" w:type="dxa"/>
            <w:shd w:val="clear" w:color="auto" w:fill="auto"/>
            <w:vAlign w:val="center"/>
          </w:tcPr>
          <w:p w14:paraId="2BF14E7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6,3</w:t>
            </w:r>
          </w:p>
        </w:tc>
        <w:tc>
          <w:tcPr>
            <w:tcW w:w="1134" w:type="dxa"/>
            <w:shd w:val="clear" w:color="auto" w:fill="auto"/>
            <w:vAlign w:val="center"/>
          </w:tcPr>
          <w:p w14:paraId="635B791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0,63</w:t>
            </w:r>
          </w:p>
        </w:tc>
        <w:tc>
          <w:tcPr>
            <w:tcW w:w="850" w:type="dxa"/>
            <w:shd w:val="clear" w:color="auto" w:fill="auto"/>
            <w:vAlign w:val="center"/>
          </w:tcPr>
          <w:p w14:paraId="4741C6C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B</w:t>
            </w:r>
          </w:p>
        </w:tc>
        <w:tc>
          <w:tcPr>
            <w:tcW w:w="1134" w:type="dxa"/>
            <w:shd w:val="clear" w:color="auto" w:fill="auto"/>
            <w:vAlign w:val="center"/>
          </w:tcPr>
          <w:p w14:paraId="41742640"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1FEC2A30"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16 000</w:t>
            </w:r>
          </w:p>
        </w:tc>
        <w:tc>
          <w:tcPr>
            <w:tcW w:w="1133" w:type="dxa"/>
            <w:shd w:val="clear" w:color="auto" w:fill="auto"/>
            <w:vAlign w:val="center"/>
          </w:tcPr>
          <w:p w14:paraId="421B2B1C"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2751A970"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22FF0784" w14:textId="77777777" w:rsidTr="00F02C67">
        <w:tc>
          <w:tcPr>
            <w:tcW w:w="596" w:type="dxa"/>
            <w:shd w:val="clear" w:color="auto" w:fill="auto"/>
            <w:vAlign w:val="center"/>
          </w:tcPr>
          <w:p w14:paraId="1AAB5987"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8.</w:t>
            </w:r>
          </w:p>
        </w:tc>
        <w:tc>
          <w:tcPr>
            <w:tcW w:w="1134" w:type="dxa"/>
            <w:shd w:val="clear" w:color="auto" w:fill="auto"/>
            <w:vAlign w:val="center"/>
          </w:tcPr>
          <w:p w14:paraId="3A965667"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E-102.08</w:t>
            </w:r>
          </w:p>
        </w:tc>
        <w:tc>
          <w:tcPr>
            <w:tcW w:w="1276" w:type="dxa"/>
            <w:shd w:val="clear" w:color="auto" w:fill="auto"/>
            <w:vAlign w:val="center"/>
          </w:tcPr>
          <w:p w14:paraId="347D8D67"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29,6</w:t>
            </w:r>
          </w:p>
        </w:tc>
        <w:tc>
          <w:tcPr>
            <w:tcW w:w="1134" w:type="dxa"/>
            <w:shd w:val="clear" w:color="auto" w:fill="auto"/>
            <w:vAlign w:val="center"/>
          </w:tcPr>
          <w:p w14:paraId="4FA6760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0,355</w:t>
            </w:r>
          </w:p>
        </w:tc>
        <w:tc>
          <w:tcPr>
            <w:tcW w:w="850" w:type="dxa"/>
            <w:shd w:val="clear" w:color="auto" w:fill="auto"/>
            <w:vAlign w:val="center"/>
          </w:tcPr>
          <w:p w14:paraId="400B64B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D</w:t>
            </w:r>
          </w:p>
        </w:tc>
        <w:tc>
          <w:tcPr>
            <w:tcW w:w="1134" w:type="dxa"/>
            <w:shd w:val="clear" w:color="auto" w:fill="auto"/>
            <w:vAlign w:val="center"/>
          </w:tcPr>
          <w:p w14:paraId="10242085"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550045D6"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4 100</w:t>
            </w:r>
          </w:p>
        </w:tc>
        <w:tc>
          <w:tcPr>
            <w:tcW w:w="1133" w:type="dxa"/>
            <w:shd w:val="clear" w:color="auto" w:fill="auto"/>
            <w:vAlign w:val="center"/>
          </w:tcPr>
          <w:p w14:paraId="06841370"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13EA6A5C"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21CF24E2" w14:textId="77777777" w:rsidTr="00F02C67">
        <w:tc>
          <w:tcPr>
            <w:tcW w:w="596" w:type="dxa"/>
            <w:shd w:val="clear" w:color="auto" w:fill="auto"/>
            <w:vAlign w:val="center"/>
          </w:tcPr>
          <w:p w14:paraId="2CD0205B"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9.</w:t>
            </w:r>
          </w:p>
        </w:tc>
        <w:tc>
          <w:tcPr>
            <w:tcW w:w="1134" w:type="dxa"/>
            <w:shd w:val="clear" w:color="auto" w:fill="auto"/>
            <w:vAlign w:val="center"/>
          </w:tcPr>
          <w:p w14:paraId="47760EE3"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E-102.09</w:t>
            </w:r>
          </w:p>
        </w:tc>
        <w:tc>
          <w:tcPr>
            <w:tcW w:w="1276" w:type="dxa"/>
            <w:shd w:val="clear" w:color="auto" w:fill="auto"/>
            <w:vAlign w:val="center"/>
          </w:tcPr>
          <w:p w14:paraId="1725ED6A"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6,7</w:t>
            </w:r>
          </w:p>
        </w:tc>
        <w:tc>
          <w:tcPr>
            <w:tcW w:w="1134" w:type="dxa"/>
            <w:shd w:val="clear" w:color="auto" w:fill="auto"/>
            <w:vAlign w:val="center"/>
          </w:tcPr>
          <w:p w14:paraId="2511B1E8"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0,9</w:t>
            </w:r>
          </w:p>
        </w:tc>
        <w:tc>
          <w:tcPr>
            <w:tcW w:w="850" w:type="dxa"/>
            <w:shd w:val="clear" w:color="auto" w:fill="auto"/>
            <w:vAlign w:val="center"/>
          </w:tcPr>
          <w:p w14:paraId="32E2E62D"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B</w:t>
            </w:r>
          </w:p>
        </w:tc>
        <w:tc>
          <w:tcPr>
            <w:tcW w:w="1134" w:type="dxa"/>
            <w:shd w:val="clear" w:color="auto" w:fill="auto"/>
            <w:vAlign w:val="center"/>
          </w:tcPr>
          <w:p w14:paraId="45A51E78"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0,0</w:t>
            </w:r>
          </w:p>
        </w:tc>
        <w:tc>
          <w:tcPr>
            <w:tcW w:w="1418" w:type="dxa"/>
            <w:shd w:val="clear" w:color="auto" w:fill="auto"/>
            <w:vAlign w:val="center"/>
          </w:tcPr>
          <w:p w14:paraId="6A8EBE6D"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33 500</w:t>
            </w:r>
          </w:p>
        </w:tc>
        <w:tc>
          <w:tcPr>
            <w:tcW w:w="1133" w:type="dxa"/>
            <w:shd w:val="clear" w:color="auto" w:fill="auto"/>
            <w:vAlign w:val="center"/>
          </w:tcPr>
          <w:p w14:paraId="012C5DD4"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295</w:t>
            </w:r>
          </w:p>
        </w:tc>
        <w:tc>
          <w:tcPr>
            <w:tcW w:w="993" w:type="dxa"/>
            <w:shd w:val="clear" w:color="auto" w:fill="auto"/>
            <w:vAlign w:val="center"/>
          </w:tcPr>
          <w:p w14:paraId="1E1835A8"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8 500</w:t>
            </w:r>
          </w:p>
        </w:tc>
      </w:tr>
      <w:tr w:rsidR="00FA14DC" w:rsidRPr="002E4D16" w14:paraId="0C728F7D" w14:textId="77777777" w:rsidTr="00F02C67">
        <w:tc>
          <w:tcPr>
            <w:tcW w:w="596" w:type="dxa"/>
            <w:shd w:val="clear" w:color="auto" w:fill="auto"/>
            <w:vAlign w:val="center"/>
          </w:tcPr>
          <w:p w14:paraId="22C6AF95"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10.</w:t>
            </w:r>
          </w:p>
        </w:tc>
        <w:tc>
          <w:tcPr>
            <w:tcW w:w="1134" w:type="dxa"/>
            <w:shd w:val="clear" w:color="auto" w:fill="auto"/>
            <w:vAlign w:val="center"/>
          </w:tcPr>
          <w:p w14:paraId="3B4AAF2C"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E-103.01</w:t>
            </w:r>
          </w:p>
        </w:tc>
        <w:tc>
          <w:tcPr>
            <w:tcW w:w="1276" w:type="dxa"/>
            <w:shd w:val="clear" w:color="auto" w:fill="auto"/>
            <w:vAlign w:val="center"/>
          </w:tcPr>
          <w:p w14:paraId="3B2F0A7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10,0</w:t>
            </w:r>
          </w:p>
        </w:tc>
        <w:tc>
          <w:tcPr>
            <w:tcW w:w="1134" w:type="dxa"/>
            <w:shd w:val="clear" w:color="auto" w:fill="auto"/>
            <w:vAlign w:val="center"/>
          </w:tcPr>
          <w:p w14:paraId="16B1EA9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0,5</w:t>
            </w:r>
          </w:p>
        </w:tc>
        <w:tc>
          <w:tcPr>
            <w:tcW w:w="850" w:type="dxa"/>
            <w:shd w:val="clear" w:color="auto" w:fill="auto"/>
            <w:vAlign w:val="center"/>
          </w:tcPr>
          <w:p w14:paraId="4281C839"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B</w:t>
            </w:r>
          </w:p>
        </w:tc>
        <w:tc>
          <w:tcPr>
            <w:tcW w:w="1134" w:type="dxa"/>
            <w:shd w:val="clear" w:color="auto" w:fill="auto"/>
            <w:vAlign w:val="center"/>
          </w:tcPr>
          <w:p w14:paraId="07EB07F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5E9DD06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10 000</w:t>
            </w:r>
          </w:p>
        </w:tc>
        <w:tc>
          <w:tcPr>
            <w:tcW w:w="1133" w:type="dxa"/>
            <w:shd w:val="clear" w:color="auto" w:fill="auto"/>
            <w:vAlign w:val="center"/>
          </w:tcPr>
          <w:p w14:paraId="67518777"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3DC6BDF7"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2AE77274" w14:textId="77777777" w:rsidTr="00F02C67">
        <w:tc>
          <w:tcPr>
            <w:tcW w:w="596" w:type="dxa"/>
            <w:shd w:val="clear" w:color="auto" w:fill="auto"/>
            <w:vAlign w:val="center"/>
          </w:tcPr>
          <w:p w14:paraId="21F77153"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11.</w:t>
            </w:r>
          </w:p>
        </w:tc>
        <w:tc>
          <w:tcPr>
            <w:tcW w:w="1134" w:type="dxa"/>
            <w:shd w:val="clear" w:color="auto" w:fill="auto"/>
            <w:vAlign w:val="center"/>
          </w:tcPr>
          <w:p w14:paraId="2CC3387F"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E-104.01</w:t>
            </w:r>
          </w:p>
        </w:tc>
        <w:tc>
          <w:tcPr>
            <w:tcW w:w="1276" w:type="dxa"/>
            <w:shd w:val="clear" w:color="auto" w:fill="auto"/>
            <w:vAlign w:val="center"/>
          </w:tcPr>
          <w:p w14:paraId="585B349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7,3</w:t>
            </w:r>
          </w:p>
        </w:tc>
        <w:tc>
          <w:tcPr>
            <w:tcW w:w="1134" w:type="dxa"/>
            <w:shd w:val="clear" w:color="auto" w:fill="auto"/>
            <w:vAlign w:val="center"/>
          </w:tcPr>
          <w:p w14:paraId="3DFD06CE"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1,5 x 1,8</w:t>
            </w:r>
          </w:p>
        </w:tc>
        <w:tc>
          <w:tcPr>
            <w:tcW w:w="850" w:type="dxa"/>
            <w:shd w:val="clear" w:color="auto" w:fill="auto"/>
            <w:vAlign w:val="center"/>
          </w:tcPr>
          <w:p w14:paraId="2EFADC09"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B</w:t>
            </w:r>
          </w:p>
        </w:tc>
        <w:tc>
          <w:tcPr>
            <w:tcW w:w="1134" w:type="dxa"/>
            <w:shd w:val="clear" w:color="auto" w:fill="auto"/>
            <w:vAlign w:val="center"/>
          </w:tcPr>
          <w:p w14:paraId="68D81EE2"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4625A73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48 000</w:t>
            </w:r>
          </w:p>
        </w:tc>
        <w:tc>
          <w:tcPr>
            <w:tcW w:w="1133" w:type="dxa"/>
            <w:shd w:val="clear" w:color="auto" w:fill="auto"/>
            <w:vAlign w:val="center"/>
          </w:tcPr>
          <w:p w14:paraId="2D8D6830"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24E2C68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02F8B1AE" w14:textId="77777777" w:rsidTr="00F02C67">
        <w:tc>
          <w:tcPr>
            <w:tcW w:w="596" w:type="dxa"/>
            <w:shd w:val="clear" w:color="auto" w:fill="auto"/>
            <w:vAlign w:val="center"/>
          </w:tcPr>
          <w:p w14:paraId="0C1E8936"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12.</w:t>
            </w:r>
          </w:p>
        </w:tc>
        <w:tc>
          <w:tcPr>
            <w:tcW w:w="1134" w:type="dxa"/>
            <w:shd w:val="clear" w:color="auto" w:fill="auto"/>
            <w:vAlign w:val="center"/>
          </w:tcPr>
          <w:p w14:paraId="0A829185"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E-104.02</w:t>
            </w:r>
          </w:p>
        </w:tc>
        <w:tc>
          <w:tcPr>
            <w:tcW w:w="1276" w:type="dxa"/>
            <w:shd w:val="clear" w:color="auto" w:fill="auto"/>
            <w:vAlign w:val="center"/>
          </w:tcPr>
          <w:p w14:paraId="4E1557EF"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7,3</w:t>
            </w:r>
          </w:p>
        </w:tc>
        <w:tc>
          <w:tcPr>
            <w:tcW w:w="1134" w:type="dxa"/>
            <w:shd w:val="clear" w:color="auto" w:fill="auto"/>
            <w:vAlign w:val="center"/>
          </w:tcPr>
          <w:p w14:paraId="23DB43A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1,5 x 1,5</w:t>
            </w:r>
          </w:p>
        </w:tc>
        <w:tc>
          <w:tcPr>
            <w:tcW w:w="850" w:type="dxa"/>
            <w:shd w:val="clear" w:color="auto" w:fill="auto"/>
            <w:vAlign w:val="center"/>
          </w:tcPr>
          <w:p w14:paraId="2DBEBFEC"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B</w:t>
            </w:r>
          </w:p>
        </w:tc>
        <w:tc>
          <w:tcPr>
            <w:tcW w:w="1134" w:type="dxa"/>
            <w:shd w:val="clear" w:color="auto" w:fill="auto"/>
            <w:vAlign w:val="center"/>
          </w:tcPr>
          <w:p w14:paraId="09D5964E"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61F3F272"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38 000</w:t>
            </w:r>
          </w:p>
        </w:tc>
        <w:tc>
          <w:tcPr>
            <w:tcW w:w="1133" w:type="dxa"/>
            <w:shd w:val="clear" w:color="auto" w:fill="auto"/>
            <w:vAlign w:val="center"/>
          </w:tcPr>
          <w:p w14:paraId="66A8DD86"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77473CE9"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25493EB4" w14:textId="77777777" w:rsidTr="00F02C67">
        <w:tc>
          <w:tcPr>
            <w:tcW w:w="596" w:type="dxa"/>
            <w:shd w:val="clear" w:color="auto" w:fill="auto"/>
            <w:vAlign w:val="center"/>
          </w:tcPr>
          <w:p w14:paraId="19C51D94"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13.</w:t>
            </w:r>
          </w:p>
        </w:tc>
        <w:tc>
          <w:tcPr>
            <w:tcW w:w="1134" w:type="dxa"/>
            <w:shd w:val="clear" w:color="auto" w:fill="auto"/>
            <w:vAlign w:val="center"/>
          </w:tcPr>
          <w:p w14:paraId="3A0C878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E-104.03</w:t>
            </w:r>
          </w:p>
        </w:tc>
        <w:tc>
          <w:tcPr>
            <w:tcW w:w="1276" w:type="dxa"/>
            <w:shd w:val="clear" w:color="auto" w:fill="auto"/>
            <w:vAlign w:val="center"/>
          </w:tcPr>
          <w:p w14:paraId="0DB8A2A3"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8,7</w:t>
            </w:r>
          </w:p>
        </w:tc>
        <w:tc>
          <w:tcPr>
            <w:tcW w:w="1134" w:type="dxa"/>
            <w:shd w:val="clear" w:color="auto" w:fill="auto"/>
            <w:vAlign w:val="center"/>
          </w:tcPr>
          <w:p w14:paraId="7F43F119"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1,5 x 1,5</w:t>
            </w:r>
          </w:p>
        </w:tc>
        <w:tc>
          <w:tcPr>
            <w:tcW w:w="850" w:type="dxa"/>
            <w:shd w:val="clear" w:color="auto" w:fill="auto"/>
            <w:vAlign w:val="center"/>
          </w:tcPr>
          <w:p w14:paraId="6C853A86"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B</w:t>
            </w:r>
          </w:p>
        </w:tc>
        <w:tc>
          <w:tcPr>
            <w:tcW w:w="1134" w:type="dxa"/>
            <w:shd w:val="clear" w:color="auto" w:fill="auto"/>
            <w:vAlign w:val="center"/>
          </w:tcPr>
          <w:p w14:paraId="4E231CFE"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341C0EEC"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38 000</w:t>
            </w:r>
          </w:p>
        </w:tc>
        <w:tc>
          <w:tcPr>
            <w:tcW w:w="1133" w:type="dxa"/>
            <w:shd w:val="clear" w:color="auto" w:fill="auto"/>
            <w:vAlign w:val="center"/>
          </w:tcPr>
          <w:p w14:paraId="337534A0"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32709D2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103327E7" w14:textId="77777777" w:rsidTr="00F02C67">
        <w:tc>
          <w:tcPr>
            <w:tcW w:w="596" w:type="dxa"/>
            <w:shd w:val="clear" w:color="auto" w:fill="auto"/>
            <w:vAlign w:val="center"/>
          </w:tcPr>
          <w:p w14:paraId="05F743F4"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14.</w:t>
            </w:r>
          </w:p>
        </w:tc>
        <w:tc>
          <w:tcPr>
            <w:tcW w:w="1134" w:type="dxa"/>
            <w:shd w:val="clear" w:color="auto" w:fill="auto"/>
            <w:vAlign w:val="center"/>
          </w:tcPr>
          <w:p w14:paraId="79F6A2D5"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E-104.04</w:t>
            </w:r>
          </w:p>
        </w:tc>
        <w:tc>
          <w:tcPr>
            <w:tcW w:w="1276" w:type="dxa"/>
            <w:shd w:val="clear" w:color="auto" w:fill="auto"/>
            <w:vAlign w:val="center"/>
          </w:tcPr>
          <w:p w14:paraId="05D1B241"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19,53</w:t>
            </w:r>
          </w:p>
        </w:tc>
        <w:tc>
          <w:tcPr>
            <w:tcW w:w="1134" w:type="dxa"/>
            <w:shd w:val="clear" w:color="auto" w:fill="auto"/>
            <w:vAlign w:val="center"/>
          </w:tcPr>
          <w:p w14:paraId="58B0183E"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0,36</w:t>
            </w:r>
          </w:p>
        </w:tc>
        <w:tc>
          <w:tcPr>
            <w:tcW w:w="850" w:type="dxa"/>
            <w:shd w:val="clear" w:color="auto" w:fill="auto"/>
            <w:vAlign w:val="center"/>
          </w:tcPr>
          <w:p w14:paraId="769ED7F0"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D</w:t>
            </w:r>
          </w:p>
        </w:tc>
        <w:tc>
          <w:tcPr>
            <w:tcW w:w="1134" w:type="dxa"/>
            <w:shd w:val="clear" w:color="auto" w:fill="auto"/>
            <w:vAlign w:val="center"/>
          </w:tcPr>
          <w:p w14:paraId="46CF1516"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0,0</w:t>
            </w:r>
          </w:p>
        </w:tc>
        <w:tc>
          <w:tcPr>
            <w:tcW w:w="1418" w:type="dxa"/>
            <w:shd w:val="clear" w:color="auto" w:fill="auto"/>
            <w:vAlign w:val="center"/>
          </w:tcPr>
          <w:p w14:paraId="1168D36C"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3 200</w:t>
            </w:r>
          </w:p>
        </w:tc>
        <w:tc>
          <w:tcPr>
            <w:tcW w:w="1133" w:type="dxa"/>
            <w:shd w:val="clear" w:color="auto" w:fill="auto"/>
            <w:vAlign w:val="center"/>
          </w:tcPr>
          <w:p w14:paraId="7D839552"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295</w:t>
            </w:r>
          </w:p>
        </w:tc>
        <w:tc>
          <w:tcPr>
            <w:tcW w:w="993" w:type="dxa"/>
            <w:shd w:val="clear" w:color="auto" w:fill="auto"/>
            <w:vAlign w:val="center"/>
          </w:tcPr>
          <w:p w14:paraId="3C0468BE"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8 500</w:t>
            </w:r>
          </w:p>
        </w:tc>
      </w:tr>
      <w:tr w:rsidR="00FA14DC" w:rsidRPr="002E4D16" w14:paraId="08CA4FA6" w14:textId="77777777" w:rsidTr="00F02C67">
        <w:tc>
          <w:tcPr>
            <w:tcW w:w="596" w:type="dxa"/>
            <w:shd w:val="clear" w:color="auto" w:fill="auto"/>
            <w:vAlign w:val="center"/>
          </w:tcPr>
          <w:p w14:paraId="158E8B75"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15.</w:t>
            </w:r>
          </w:p>
        </w:tc>
        <w:tc>
          <w:tcPr>
            <w:tcW w:w="1134" w:type="dxa"/>
            <w:shd w:val="clear" w:color="auto" w:fill="auto"/>
            <w:vAlign w:val="center"/>
          </w:tcPr>
          <w:p w14:paraId="1888C65F"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E-104.05</w:t>
            </w:r>
          </w:p>
        </w:tc>
        <w:tc>
          <w:tcPr>
            <w:tcW w:w="1276" w:type="dxa"/>
            <w:shd w:val="clear" w:color="auto" w:fill="auto"/>
            <w:vAlign w:val="center"/>
          </w:tcPr>
          <w:p w14:paraId="522EED32"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7,3</w:t>
            </w:r>
          </w:p>
        </w:tc>
        <w:tc>
          <w:tcPr>
            <w:tcW w:w="1134" w:type="dxa"/>
            <w:shd w:val="clear" w:color="auto" w:fill="auto"/>
            <w:vAlign w:val="center"/>
          </w:tcPr>
          <w:p w14:paraId="6D4E8A54"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1,5x1,8</w:t>
            </w:r>
          </w:p>
        </w:tc>
        <w:tc>
          <w:tcPr>
            <w:tcW w:w="850" w:type="dxa"/>
            <w:shd w:val="clear" w:color="auto" w:fill="auto"/>
            <w:vAlign w:val="center"/>
          </w:tcPr>
          <w:p w14:paraId="791D9952"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B</w:t>
            </w:r>
          </w:p>
        </w:tc>
        <w:tc>
          <w:tcPr>
            <w:tcW w:w="1134" w:type="dxa"/>
            <w:shd w:val="clear" w:color="auto" w:fill="auto"/>
            <w:vAlign w:val="center"/>
          </w:tcPr>
          <w:p w14:paraId="7F8FD2B3"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0,0</w:t>
            </w:r>
          </w:p>
        </w:tc>
        <w:tc>
          <w:tcPr>
            <w:tcW w:w="1418" w:type="dxa"/>
            <w:shd w:val="clear" w:color="auto" w:fill="auto"/>
            <w:vAlign w:val="center"/>
          </w:tcPr>
          <w:p w14:paraId="4B931D3B"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48 000</w:t>
            </w:r>
          </w:p>
        </w:tc>
        <w:tc>
          <w:tcPr>
            <w:tcW w:w="1133" w:type="dxa"/>
            <w:shd w:val="clear" w:color="auto" w:fill="auto"/>
            <w:vAlign w:val="center"/>
          </w:tcPr>
          <w:p w14:paraId="65D5322E"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295</w:t>
            </w:r>
          </w:p>
        </w:tc>
        <w:tc>
          <w:tcPr>
            <w:tcW w:w="993" w:type="dxa"/>
            <w:shd w:val="clear" w:color="auto" w:fill="auto"/>
            <w:vAlign w:val="center"/>
          </w:tcPr>
          <w:p w14:paraId="3EF2EF12"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8 500</w:t>
            </w:r>
          </w:p>
        </w:tc>
      </w:tr>
      <w:tr w:rsidR="00FA14DC" w:rsidRPr="002E4D16" w14:paraId="60A67955" w14:textId="77777777" w:rsidTr="00F02C67">
        <w:tc>
          <w:tcPr>
            <w:tcW w:w="596" w:type="dxa"/>
            <w:shd w:val="clear" w:color="auto" w:fill="auto"/>
            <w:vAlign w:val="center"/>
          </w:tcPr>
          <w:p w14:paraId="545E3911"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16.</w:t>
            </w:r>
          </w:p>
        </w:tc>
        <w:tc>
          <w:tcPr>
            <w:tcW w:w="1134" w:type="dxa"/>
            <w:shd w:val="clear" w:color="auto" w:fill="auto"/>
            <w:vAlign w:val="center"/>
          </w:tcPr>
          <w:p w14:paraId="3DC02FFF"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E-110.01</w:t>
            </w:r>
          </w:p>
        </w:tc>
        <w:tc>
          <w:tcPr>
            <w:tcW w:w="1276" w:type="dxa"/>
            <w:shd w:val="clear" w:color="auto" w:fill="auto"/>
            <w:vAlign w:val="center"/>
          </w:tcPr>
          <w:p w14:paraId="10FE15E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28,1</w:t>
            </w:r>
          </w:p>
        </w:tc>
        <w:tc>
          <w:tcPr>
            <w:tcW w:w="1134" w:type="dxa"/>
            <w:shd w:val="clear" w:color="auto" w:fill="auto"/>
            <w:vAlign w:val="center"/>
          </w:tcPr>
          <w:p w14:paraId="7E9B8866"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0,355</w:t>
            </w:r>
          </w:p>
        </w:tc>
        <w:tc>
          <w:tcPr>
            <w:tcW w:w="850" w:type="dxa"/>
            <w:shd w:val="clear" w:color="auto" w:fill="auto"/>
            <w:vAlign w:val="center"/>
          </w:tcPr>
          <w:p w14:paraId="2FCC9B7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D</w:t>
            </w:r>
          </w:p>
        </w:tc>
        <w:tc>
          <w:tcPr>
            <w:tcW w:w="1134" w:type="dxa"/>
            <w:shd w:val="clear" w:color="auto" w:fill="auto"/>
            <w:vAlign w:val="center"/>
          </w:tcPr>
          <w:p w14:paraId="5774884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2C9D1583"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3 200</w:t>
            </w:r>
          </w:p>
        </w:tc>
        <w:tc>
          <w:tcPr>
            <w:tcW w:w="1133" w:type="dxa"/>
            <w:shd w:val="clear" w:color="auto" w:fill="auto"/>
            <w:vAlign w:val="center"/>
          </w:tcPr>
          <w:p w14:paraId="214F16E3"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722DC333"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7FF691A8" w14:textId="77777777" w:rsidTr="00F02C67">
        <w:tc>
          <w:tcPr>
            <w:tcW w:w="596" w:type="dxa"/>
            <w:shd w:val="clear" w:color="auto" w:fill="auto"/>
            <w:vAlign w:val="center"/>
          </w:tcPr>
          <w:p w14:paraId="6D898AD1"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17.</w:t>
            </w:r>
          </w:p>
        </w:tc>
        <w:tc>
          <w:tcPr>
            <w:tcW w:w="1134" w:type="dxa"/>
            <w:shd w:val="clear" w:color="auto" w:fill="auto"/>
            <w:vAlign w:val="center"/>
          </w:tcPr>
          <w:p w14:paraId="509F6511"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E-110.02</w:t>
            </w:r>
          </w:p>
        </w:tc>
        <w:tc>
          <w:tcPr>
            <w:tcW w:w="1276" w:type="dxa"/>
            <w:shd w:val="clear" w:color="auto" w:fill="auto"/>
            <w:vAlign w:val="center"/>
          </w:tcPr>
          <w:p w14:paraId="0DF521CF"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16,3</w:t>
            </w:r>
          </w:p>
        </w:tc>
        <w:tc>
          <w:tcPr>
            <w:tcW w:w="1134" w:type="dxa"/>
            <w:shd w:val="clear" w:color="auto" w:fill="auto"/>
            <w:vAlign w:val="center"/>
          </w:tcPr>
          <w:p w14:paraId="101EB381"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0,28</w:t>
            </w:r>
          </w:p>
        </w:tc>
        <w:tc>
          <w:tcPr>
            <w:tcW w:w="850" w:type="dxa"/>
            <w:shd w:val="clear" w:color="auto" w:fill="auto"/>
            <w:vAlign w:val="center"/>
          </w:tcPr>
          <w:p w14:paraId="04D92346"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D</w:t>
            </w:r>
          </w:p>
        </w:tc>
        <w:tc>
          <w:tcPr>
            <w:tcW w:w="1134" w:type="dxa"/>
            <w:shd w:val="clear" w:color="auto" w:fill="auto"/>
            <w:vAlign w:val="center"/>
          </w:tcPr>
          <w:p w14:paraId="192AEBE1"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1EA7DA1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2 260</w:t>
            </w:r>
          </w:p>
        </w:tc>
        <w:tc>
          <w:tcPr>
            <w:tcW w:w="1133" w:type="dxa"/>
            <w:shd w:val="clear" w:color="auto" w:fill="auto"/>
            <w:vAlign w:val="center"/>
          </w:tcPr>
          <w:p w14:paraId="2866D63D"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0C359DE2"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642E03CF" w14:textId="77777777" w:rsidTr="00F02C67">
        <w:tc>
          <w:tcPr>
            <w:tcW w:w="596" w:type="dxa"/>
            <w:shd w:val="clear" w:color="auto" w:fill="auto"/>
            <w:vAlign w:val="center"/>
          </w:tcPr>
          <w:p w14:paraId="313EE0D4"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18.</w:t>
            </w:r>
          </w:p>
        </w:tc>
        <w:tc>
          <w:tcPr>
            <w:tcW w:w="1134" w:type="dxa"/>
            <w:shd w:val="clear" w:color="auto" w:fill="auto"/>
            <w:vAlign w:val="center"/>
          </w:tcPr>
          <w:p w14:paraId="5443F629"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E-110.03</w:t>
            </w:r>
          </w:p>
        </w:tc>
        <w:tc>
          <w:tcPr>
            <w:tcW w:w="1276" w:type="dxa"/>
            <w:shd w:val="clear" w:color="auto" w:fill="auto"/>
            <w:vAlign w:val="center"/>
          </w:tcPr>
          <w:p w14:paraId="4E47783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15,7</w:t>
            </w:r>
          </w:p>
        </w:tc>
        <w:tc>
          <w:tcPr>
            <w:tcW w:w="1134" w:type="dxa"/>
            <w:shd w:val="clear" w:color="auto" w:fill="auto"/>
            <w:vAlign w:val="center"/>
          </w:tcPr>
          <w:p w14:paraId="26DC5A82"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0,355</w:t>
            </w:r>
          </w:p>
        </w:tc>
        <w:tc>
          <w:tcPr>
            <w:tcW w:w="850" w:type="dxa"/>
            <w:shd w:val="clear" w:color="auto" w:fill="auto"/>
            <w:vAlign w:val="center"/>
          </w:tcPr>
          <w:p w14:paraId="6E88F65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D</w:t>
            </w:r>
          </w:p>
        </w:tc>
        <w:tc>
          <w:tcPr>
            <w:tcW w:w="1134" w:type="dxa"/>
            <w:shd w:val="clear" w:color="auto" w:fill="auto"/>
            <w:vAlign w:val="center"/>
          </w:tcPr>
          <w:p w14:paraId="175FE5B1"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54FB68AD"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3 200</w:t>
            </w:r>
          </w:p>
        </w:tc>
        <w:tc>
          <w:tcPr>
            <w:tcW w:w="1133" w:type="dxa"/>
            <w:shd w:val="clear" w:color="auto" w:fill="auto"/>
            <w:vAlign w:val="center"/>
          </w:tcPr>
          <w:p w14:paraId="4BEBA996"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2AD5B92F"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3CFCC8AB" w14:textId="77777777" w:rsidTr="00F02C67">
        <w:tc>
          <w:tcPr>
            <w:tcW w:w="596" w:type="dxa"/>
            <w:shd w:val="clear" w:color="auto" w:fill="auto"/>
            <w:vAlign w:val="center"/>
          </w:tcPr>
          <w:p w14:paraId="5454FDD4"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19.</w:t>
            </w:r>
          </w:p>
        </w:tc>
        <w:tc>
          <w:tcPr>
            <w:tcW w:w="1134" w:type="dxa"/>
            <w:shd w:val="clear" w:color="auto" w:fill="auto"/>
            <w:vAlign w:val="center"/>
          </w:tcPr>
          <w:p w14:paraId="5B9AA1D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E-110.04</w:t>
            </w:r>
          </w:p>
        </w:tc>
        <w:tc>
          <w:tcPr>
            <w:tcW w:w="1276" w:type="dxa"/>
            <w:shd w:val="clear" w:color="auto" w:fill="auto"/>
            <w:vAlign w:val="center"/>
          </w:tcPr>
          <w:p w14:paraId="5640215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15,7</w:t>
            </w:r>
          </w:p>
        </w:tc>
        <w:tc>
          <w:tcPr>
            <w:tcW w:w="1134" w:type="dxa"/>
            <w:shd w:val="clear" w:color="auto" w:fill="auto"/>
            <w:vAlign w:val="center"/>
          </w:tcPr>
          <w:p w14:paraId="754C6EE1"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0,355</w:t>
            </w:r>
          </w:p>
        </w:tc>
        <w:tc>
          <w:tcPr>
            <w:tcW w:w="850" w:type="dxa"/>
            <w:shd w:val="clear" w:color="auto" w:fill="auto"/>
            <w:vAlign w:val="center"/>
          </w:tcPr>
          <w:p w14:paraId="1046B13E"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D</w:t>
            </w:r>
          </w:p>
        </w:tc>
        <w:tc>
          <w:tcPr>
            <w:tcW w:w="1134" w:type="dxa"/>
            <w:shd w:val="clear" w:color="auto" w:fill="auto"/>
            <w:vAlign w:val="center"/>
          </w:tcPr>
          <w:p w14:paraId="030A429C"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3BAA1F2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3 200</w:t>
            </w:r>
          </w:p>
        </w:tc>
        <w:tc>
          <w:tcPr>
            <w:tcW w:w="1133" w:type="dxa"/>
            <w:shd w:val="clear" w:color="auto" w:fill="auto"/>
            <w:vAlign w:val="center"/>
          </w:tcPr>
          <w:p w14:paraId="087A1C20"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4F95B2E5"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4F34E52E" w14:textId="77777777" w:rsidTr="00F02C67">
        <w:tc>
          <w:tcPr>
            <w:tcW w:w="596" w:type="dxa"/>
            <w:shd w:val="clear" w:color="auto" w:fill="auto"/>
            <w:vAlign w:val="center"/>
          </w:tcPr>
          <w:p w14:paraId="48AB1AEB"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20.</w:t>
            </w:r>
          </w:p>
        </w:tc>
        <w:tc>
          <w:tcPr>
            <w:tcW w:w="1134" w:type="dxa"/>
            <w:shd w:val="clear" w:color="auto" w:fill="auto"/>
            <w:vAlign w:val="center"/>
          </w:tcPr>
          <w:p w14:paraId="67347832"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E-110.05</w:t>
            </w:r>
          </w:p>
        </w:tc>
        <w:tc>
          <w:tcPr>
            <w:tcW w:w="1276" w:type="dxa"/>
            <w:shd w:val="clear" w:color="auto" w:fill="auto"/>
            <w:vAlign w:val="center"/>
          </w:tcPr>
          <w:p w14:paraId="62F3F34C"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5,8</w:t>
            </w:r>
          </w:p>
        </w:tc>
        <w:tc>
          <w:tcPr>
            <w:tcW w:w="1134" w:type="dxa"/>
            <w:shd w:val="clear" w:color="auto" w:fill="auto"/>
            <w:vAlign w:val="center"/>
          </w:tcPr>
          <w:p w14:paraId="43C9A25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0,63</w:t>
            </w:r>
          </w:p>
        </w:tc>
        <w:tc>
          <w:tcPr>
            <w:tcW w:w="850" w:type="dxa"/>
            <w:shd w:val="clear" w:color="auto" w:fill="auto"/>
            <w:vAlign w:val="center"/>
          </w:tcPr>
          <w:p w14:paraId="2965EDD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B</w:t>
            </w:r>
          </w:p>
        </w:tc>
        <w:tc>
          <w:tcPr>
            <w:tcW w:w="1134" w:type="dxa"/>
            <w:shd w:val="clear" w:color="auto" w:fill="auto"/>
            <w:vAlign w:val="center"/>
          </w:tcPr>
          <w:p w14:paraId="46627C8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4B50AAC0"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16 000</w:t>
            </w:r>
          </w:p>
        </w:tc>
        <w:tc>
          <w:tcPr>
            <w:tcW w:w="1133" w:type="dxa"/>
            <w:shd w:val="clear" w:color="auto" w:fill="auto"/>
            <w:vAlign w:val="center"/>
          </w:tcPr>
          <w:p w14:paraId="70B361D0"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2CBC4F2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7A53E0F9" w14:textId="77777777" w:rsidTr="00F02C67">
        <w:tc>
          <w:tcPr>
            <w:tcW w:w="596" w:type="dxa"/>
            <w:shd w:val="clear" w:color="auto" w:fill="auto"/>
            <w:vAlign w:val="center"/>
          </w:tcPr>
          <w:p w14:paraId="3B48EC07"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21.</w:t>
            </w:r>
          </w:p>
        </w:tc>
        <w:tc>
          <w:tcPr>
            <w:tcW w:w="1134" w:type="dxa"/>
            <w:shd w:val="clear" w:color="auto" w:fill="auto"/>
            <w:vAlign w:val="center"/>
          </w:tcPr>
          <w:p w14:paraId="7793ABF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E-110.06</w:t>
            </w:r>
          </w:p>
        </w:tc>
        <w:tc>
          <w:tcPr>
            <w:tcW w:w="1276" w:type="dxa"/>
            <w:shd w:val="clear" w:color="auto" w:fill="auto"/>
            <w:vAlign w:val="center"/>
          </w:tcPr>
          <w:p w14:paraId="77394AB7"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30,1</w:t>
            </w:r>
          </w:p>
        </w:tc>
        <w:tc>
          <w:tcPr>
            <w:tcW w:w="1134" w:type="dxa"/>
            <w:shd w:val="clear" w:color="auto" w:fill="auto"/>
            <w:vAlign w:val="center"/>
          </w:tcPr>
          <w:p w14:paraId="6BF457F9"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0,355</w:t>
            </w:r>
          </w:p>
        </w:tc>
        <w:tc>
          <w:tcPr>
            <w:tcW w:w="850" w:type="dxa"/>
            <w:shd w:val="clear" w:color="auto" w:fill="auto"/>
            <w:vAlign w:val="center"/>
          </w:tcPr>
          <w:p w14:paraId="17DFD14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D</w:t>
            </w:r>
          </w:p>
        </w:tc>
        <w:tc>
          <w:tcPr>
            <w:tcW w:w="1134" w:type="dxa"/>
            <w:shd w:val="clear" w:color="auto" w:fill="auto"/>
            <w:vAlign w:val="center"/>
          </w:tcPr>
          <w:p w14:paraId="006CB1A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64E89FEC"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4 250</w:t>
            </w:r>
          </w:p>
        </w:tc>
        <w:tc>
          <w:tcPr>
            <w:tcW w:w="1133" w:type="dxa"/>
            <w:shd w:val="clear" w:color="auto" w:fill="auto"/>
            <w:vAlign w:val="center"/>
          </w:tcPr>
          <w:p w14:paraId="4B4C006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3DB8EC7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4858179F" w14:textId="77777777" w:rsidTr="00F02C67">
        <w:tc>
          <w:tcPr>
            <w:tcW w:w="596" w:type="dxa"/>
            <w:shd w:val="clear" w:color="auto" w:fill="auto"/>
            <w:vAlign w:val="center"/>
          </w:tcPr>
          <w:p w14:paraId="7EEAB18E"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22.</w:t>
            </w:r>
          </w:p>
        </w:tc>
        <w:tc>
          <w:tcPr>
            <w:tcW w:w="1134" w:type="dxa"/>
            <w:shd w:val="clear" w:color="auto" w:fill="auto"/>
            <w:vAlign w:val="center"/>
          </w:tcPr>
          <w:p w14:paraId="0CAA939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E-110.07</w:t>
            </w:r>
          </w:p>
        </w:tc>
        <w:tc>
          <w:tcPr>
            <w:tcW w:w="1276" w:type="dxa"/>
            <w:shd w:val="clear" w:color="auto" w:fill="auto"/>
            <w:vAlign w:val="center"/>
          </w:tcPr>
          <w:p w14:paraId="06ECDD3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9,8</w:t>
            </w:r>
          </w:p>
        </w:tc>
        <w:tc>
          <w:tcPr>
            <w:tcW w:w="1134" w:type="dxa"/>
            <w:shd w:val="clear" w:color="auto" w:fill="auto"/>
            <w:vAlign w:val="center"/>
          </w:tcPr>
          <w:p w14:paraId="47EEC31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1,8</w:t>
            </w:r>
          </w:p>
        </w:tc>
        <w:tc>
          <w:tcPr>
            <w:tcW w:w="850" w:type="dxa"/>
            <w:shd w:val="clear" w:color="auto" w:fill="auto"/>
            <w:vAlign w:val="center"/>
          </w:tcPr>
          <w:p w14:paraId="2DBF5A31"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B</w:t>
            </w:r>
          </w:p>
        </w:tc>
        <w:tc>
          <w:tcPr>
            <w:tcW w:w="1134" w:type="dxa"/>
            <w:shd w:val="clear" w:color="auto" w:fill="auto"/>
            <w:vAlign w:val="center"/>
          </w:tcPr>
          <w:p w14:paraId="20F3E7E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4814B4E1"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123 000</w:t>
            </w:r>
          </w:p>
        </w:tc>
        <w:tc>
          <w:tcPr>
            <w:tcW w:w="1133" w:type="dxa"/>
            <w:shd w:val="clear" w:color="auto" w:fill="auto"/>
            <w:vAlign w:val="center"/>
          </w:tcPr>
          <w:p w14:paraId="5D6BF06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10F2A95D"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5FA1A729" w14:textId="77777777" w:rsidTr="00F02C67">
        <w:tc>
          <w:tcPr>
            <w:tcW w:w="596" w:type="dxa"/>
            <w:shd w:val="clear" w:color="auto" w:fill="auto"/>
            <w:vAlign w:val="center"/>
          </w:tcPr>
          <w:p w14:paraId="768F097F"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23.</w:t>
            </w:r>
          </w:p>
        </w:tc>
        <w:tc>
          <w:tcPr>
            <w:tcW w:w="1134" w:type="dxa"/>
            <w:shd w:val="clear" w:color="auto" w:fill="auto"/>
            <w:vAlign w:val="center"/>
          </w:tcPr>
          <w:p w14:paraId="686C4C10"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E-110.09</w:t>
            </w:r>
          </w:p>
        </w:tc>
        <w:tc>
          <w:tcPr>
            <w:tcW w:w="1276" w:type="dxa"/>
            <w:shd w:val="clear" w:color="auto" w:fill="auto"/>
            <w:vAlign w:val="center"/>
          </w:tcPr>
          <w:p w14:paraId="1DAEF6A1"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8,8</w:t>
            </w:r>
          </w:p>
        </w:tc>
        <w:tc>
          <w:tcPr>
            <w:tcW w:w="1134" w:type="dxa"/>
            <w:shd w:val="clear" w:color="auto" w:fill="auto"/>
            <w:vAlign w:val="center"/>
          </w:tcPr>
          <w:p w14:paraId="5C3838C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1,6</w:t>
            </w:r>
          </w:p>
        </w:tc>
        <w:tc>
          <w:tcPr>
            <w:tcW w:w="850" w:type="dxa"/>
            <w:shd w:val="clear" w:color="auto" w:fill="auto"/>
            <w:vAlign w:val="center"/>
          </w:tcPr>
          <w:p w14:paraId="73E736A1"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B</w:t>
            </w:r>
          </w:p>
        </w:tc>
        <w:tc>
          <w:tcPr>
            <w:tcW w:w="1134" w:type="dxa"/>
            <w:shd w:val="clear" w:color="auto" w:fill="auto"/>
            <w:vAlign w:val="center"/>
          </w:tcPr>
          <w:p w14:paraId="0827C6DD"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7904AFDF"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88 200</w:t>
            </w:r>
          </w:p>
        </w:tc>
        <w:tc>
          <w:tcPr>
            <w:tcW w:w="1133" w:type="dxa"/>
            <w:shd w:val="clear" w:color="auto" w:fill="auto"/>
            <w:vAlign w:val="center"/>
          </w:tcPr>
          <w:p w14:paraId="43DC08EE"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6B4F634E"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2B9FDC5C" w14:textId="77777777" w:rsidTr="00F02C67">
        <w:tc>
          <w:tcPr>
            <w:tcW w:w="596" w:type="dxa"/>
            <w:shd w:val="clear" w:color="auto" w:fill="auto"/>
            <w:vAlign w:val="center"/>
          </w:tcPr>
          <w:p w14:paraId="5796CB9A"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24.</w:t>
            </w:r>
          </w:p>
        </w:tc>
        <w:tc>
          <w:tcPr>
            <w:tcW w:w="1134" w:type="dxa"/>
            <w:shd w:val="clear" w:color="auto" w:fill="auto"/>
            <w:vAlign w:val="center"/>
          </w:tcPr>
          <w:p w14:paraId="4F0DA883"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E-110.11</w:t>
            </w:r>
          </w:p>
        </w:tc>
        <w:tc>
          <w:tcPr>
            <w:tcW w:w="1276" w:type="dxa"/>
            <w:shd w:val="clear" w:color="auto" w:fill="auto"/>
            <w:vAlign w:val="center"/>
          </w:tcPr>
          <w:p w14:paraId="5A069410"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6,6</w:t>
            </w:r>
          </w:p>
        </w:tc>
        <w:tc>
          <w:tcPr>
            <w:tcW w:w="1134" w:type="dxa"/>
            <w:shd w:val="clear" w:color="auto" w:fill="auto"/>
            <w:vAlign w:val="center"/>
          </w:tcPr>
          <w:p w14:paraId="496B07EC"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0,71</w:t>
            </w:r>
          </w:p>
        </w:tc>
        <w:tc>
          <w:tcPr>
            <w:tcW w:w="850" w:type="dxa"/>
            <w:shd w:val="clear" w:color="auto" w:fill="auto"/>
            <w:vAlign w:val="center"/>
          </w:tcPr>
          <w:p w14:paraId="2A1BC7F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D</w:t>
            </w:r>
          </w:p>
        </w:tc>
        <w:tc>
          <w:tcPr>
            <w:tcW w:w="1134" w:type="dxa"/>
            <w:shd w:val="clear" w:color="auto" w:fill="auto"/>
            <w:vAlign w:val="center"/>
          </w:tcPr>
          <w:p w14:paraId="06D349C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72C1A16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22 000</w:t>
            </w:r>
          </w:p>
        </w:tc>
        <w:tc>
          <w:tcPr>
            <w:tcW w:w="1133" w:type="dxa"/>
            <w:shd w:val="clear" w:color="auto" w:fill="auto"/>
            <w:vAlign w:val="center"/>
          </w:tcPr>
          <w:p w14:paraId="095A6F13"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6D63E046"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025B1D7D" w14:textId="77777777" w:rsidTr="00F02C67">
        <w:tc>
          <w:tcPr>
            <w:tcW w:w="596" w:type="dxa"/>
            <w:shd w:val="clear" w:color="auto" w:fill="auto"/>
            <w:vAlign w:val="center"/>
          </w:tcPr>
          <w:p w14:paraId="2ED583E0"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25.</w:t>
            </w:r>
          </w:p>
        </w:tc>
        <w:tc>
          <w:tcPr>
            <w:tcW w:w="1134" w:type="dxa"/>
            <w:shd w:val="clear" w:color="auto" w:fill="auto"/>
            <w:vAlign w:val="center"/>
          </w:tcPr>
          <w:p w14:paraId="5030E2A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E-110.12</w:t>
            </w:r>
          </w:p>
        </w:tc>
        <w:tc>
          <w:tcPr>
            <w:tcW w:w="1276" w:type="dxa"/>
            <w:shd w:val="clear" w:color="auto" w:fill="auto"/>
            <w:vAlign w:val="center"/>
          </w:tcPr>
          <w:p w14:paraId="7E74A01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6,5</w:t>
            </w:r>
          </w:p>
        </w:tc>
        <w:tc>
          <w:tcPr>
            <w:tcW w:w="1134" w:type="dxa"/>
            <w:shd w:val="clear" w:color="auto" w:fill="auto"/>
            <w:vAlign w:val="center"/>
          </w:tcPr>
          <w:p w14:paraId="5B2EC116"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0,63</w:t>
            </w:r>
          </w:p>
        </w:tc>
        <w:tc>
          <w:tcPr>
            <w:tcW w:w="850" w:type="dxa"/>
            <w:shd w:val="clear" w:color="auto" w:fill="auto"/>
            <w:vAlign w:val="center"/>
          </w:tcPr>
          <w:p w14:paraId="2BB25950"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B</w:t>
            </w:r>
          </w:p>
        </w:tc>
        <w:tc>
          <w:tcPr>
            <w:tcW w:w="1134" w:type="dxa"/>
            <w:shd w:val="clear" w:color="auto" w:fill="auto"/>
            <w:vAlign w:val="center"/>
          </w:tcPr>
          <w:p w14:paraId="74191040"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00915E51"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16 000</w:t>
            </w:r>
          </w:p>
        </w:tc>
        <w:tc>
          <w:tcPr>
            <w:tcW w:w="1133" w:type="dxa"/>
            <w:shd w:val="clear" w:color="auto" w:fill="auto"/>
            <w:vAlign w:val="center"/>
          </w:tcPr>
          <w:p w14:paraId="63DBEEA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075FD42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34A70988" w14:textId="77777777" w:rsidTr="00F02C67">
        <w:tc>
          <w:tcPr>
            <w:tcW w:w="596" w:type="dxa"/>
            <w:shd w:val="clear" w:color="auto" w:fill="auto"/>
            <w:vAlign w:val="center"/>
          </w:tcPr>
          <w:p w14:paraId="7C86E9CC"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26.</w:t>
            </w:r>
          </w:p>
        </w:tc>
        <w:tc>
          <w:tcPr>
            <w:tcW w:w="1134" w:type="dxa"/>
            <w:shd w:val="clear" w:color="auto" w:fill="auto"/>
            <w:vAlign w:val="center"/>
          </w:tcPr>
          <w:p w14:paraId="5EC42973"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E-110.13</w:t>
            </w:r>
          </w:p>
        </w:tc>
        <w:tc>
          <w:tcPr>
            <w:tcW w:w="1276" w:type="dxa"/>
            <w:shd w:val="clear" w:color="auto" w:fill="auto"/>
            <w:vAlign w:val="center"/>
          </w:tcPr>
          <w:p w14:paraId="267718BD"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5,8</w:t>
            </w:r>
          </w:p>
        </w:tc>
        <w:tc>
          <w:tcPr>
            <w:tcW w:w="1134" w:type="dxa"/>
            <w:shd w:val="clear" w:color="auto" w:fill="auto"/>
            <w:vAlign w:val="center"/>
          </w:tcPr>
          <w:p w14:paraId="41FCDD15"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0,63</w:t>
            </w:r>
          </w:p>
        </w:tc>
        <w:tc>
          <w:tcPr>
            <w:tcW w:w="850" w:type="dxa"/>
            <w:shd w:val="clear" w:color="auto" w:fill="auto"/>
            <w:vAlign w:val="center"/>
          </w:tcPr>
          <w:p w14:paraId="1CBA40FA"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B</w:t>
            </w:r>
          </w:p>
        </w:tc>
        <w:tc>
          <w:tcPr>
            <w:tcW w:w="1134" w:type="dxa"/>
            <w:shd w:val="clear" w:color="auto" w:fill="auto"/>
            <w:vAlign w:val="center"/>
          </w:tcPr>
          <w:p w14:paraId="305B8233"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0,0</w:t>
            </w:r>
          </w:p>
        </w:tc>
        <w:tc>
          <w:tcPr>
            <w:tcW w:w="1418" w:type="dxa"/>
            <w:shd w:val="clear" w:color="auto" w:fill="auto"/>
            <w:vAlign w:val="center"/>
          </w:tcPr>
          <w:p w14:paraId="419EAE07"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16 000</w:t>
            </w:r>
          </w:p>
        </w:tc>
        <w:tc>
          <w:tcPr>
            <w:tcW w:w="1133" w:type="dxa"/>
            <w:shd w:val="clear" w:color="auto" w:fill="auto"/>
            <w:vAlign w:val="center"/>
          </w:tcPr>
          <w:p w14:paraId="7F8711AA"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295</w:t>
            </w:r>
          </w:p>
        </w:tc>
        <w:tc>
          <w:tcPr>
            <w:tcW w:w="993" w:type="dxa"/>
            <w:shd w:val="clear" w:color="auto" w:fill="auto"/>
            <w:vAlign w:val="center"/>
          </w:tcPr>
          <w:p w14:paraId="7BBD9FC4" w14:textId="77777777" w:rsidR="00FA14DC" w:rsidRPr="002E4D16" w:rsidRDefault="00FA14DC" w:rsidP="00F02C67">
            <w:pPr>
              <w:spacing w:after="0" w:line="257" w:lineRule="auto"/>
              <w:jc w:val="center"/>
              <w:rPr>
                <w:rFonts w:ascii="Arial" w:hAnsi="Arial" w:cs="Arial"/>
                <w:sz w:val="20"/>
                <w:szCs w:val="20"/>
              </w:rPr>
            </w:pPr>
            <w:r>
              <w:rPr>
                <w:rFonts w:ascii="Arial" w:hAnsi="Arial" w:cs="Arial"/>
                <w:sz w:val="20"/>
                <w:szCs w:val="20"/>
              </w:rPr>
              <w:t>8 500</w:t>
            </w:r>
          </w:p>
        </w:tc>
      </w:tr>
      <w:tr w:rsidR="00FA14DC" w:rsidRPr="002E4D16" w14:paraId="2DDD7DEE" w14:textId="77777777" w:rsidTr="00F02C67">
        <w:tc>
          <w:tcPr>
            <w:tcW w:w="596" w:type="dxa"/>
            <w:shd w:val="clear" w:color="auto" w:fill="auto"/>
            <w:vAlign w:val="center"/>
          </w:tcPr>
          <w:p w14:paraId="07256C78"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27.</w:t>
            </w:r>
          </w:p>
        </w:tc>
        <w:tc>
          <w:tcPr>
            <w:tcW w:w="1134" w:type="dxa"/>
            <w:shd w:val="clear" w:color="auto" w:fill="auto"/>
            <w:vAlign w:val="center"/>
          </w:tcPr>
          <w:p w14:paraId="41BEE4B3"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E-111.03</w:t>
            </w:r>
          </w:p>
        </w:tc>
        <w:tc>
          <w:tcPr>
            <w:tcW w:w="1276" w:type="dxa"/>
            <w:shd w:val="clear" w:color="auto" w:fill="auto"/>
            <w:vAlign w:val="center"/>
          </w:tcPr>
          <w:p w14:paraId="53588E3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5,5</w:t>
            </w:r>
          </w:p>
        </w:tc>
        <w:tc>
          <w:tcPr>
            <w:tcW w:w="1134" w:type="dxa"/>
            <w:shd w:val="clear" w:color="auto" w:fill="auto"/>
            <w:vAlign w:val="center"/>
          </w:tcPr>
          <w:p w14:paraId="07543F4E"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1,25</w:t>
            </w:r>
          </w:p>
        </w:tc>
        <w:tc>
          <w:tcPr>
            <w:tcW w:w="850" w:type="dxa"/>
            <w:shd w:val="clear" w:color="auto" w:fill="auto"/>
            <w:vAlign w:val="center"/>
          </w:tcPr>
          <w:p w14:paraId="460D41B7"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O</w:t>
            </w:r>
          </w:p>
        </w:tc>
        <w:tc>
          <w:tcPr>
            <w:tcW w:w="1134" w:type="dxa"/>
            <w:shd w:val="clear" w:color="auto" w:fill="auto"/>
            <w:vAlign w:val="center"/>
          </w:tcPr>
          <w:p w14:paraId="059EF40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15,29</w:t>
            </w:r>
          </w:p>
        </w:tc>
        <w:tc>
          <w:tcPr>
            <w:tcW w:w="1418" w:type="dxa"/>
            <w:shd w:val="clear" w:color="auto" w:fill="auto"/>
            <w:vAlign w:val="center"/>
          </w:tcPr>
          <w:p w14:paraId="3E04959F"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67 500</w:t>
            </w:r>
          </w:p>
        </w:tc>
        <w:tc>
          <w:tcPr>
            <w:tcW w:w="1133" w:type="dxa"/>
            <w:shd w:val="clear" w:color="auto" w:fill="auto"/>
            <w:vAlign w:val="center"/>
          </w:tcPr>
          <w:p w14:paraId="50ECCFE0"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27EF996C"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43E5C226" w14:textId="77777777" w:rsidTr="00F02C67">
        <w:tc>
          <w:tcPr>
            <w:tcW w:w="596" w:type="dxa"/>
            <w:shd w:val="clear" w:color="auto" w:fill="auto"/>
            <w:vAlign w:val="center"/>
          </w:tcPr>
          <w:p w14:paraId="2534E80F"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28.</w:t>
            </w:r>
          </w:p>
        </w:tc>
        <w:tc>
          <w:tcPr>
            <w:tcW w:w="1134" w:type="dxa"/>
            <w:shd w:val="clear" w:color="auto" w:fill="auto"/>
            <w:vAlign w:val="center"/>
          </w:tcPr>
          <w:p w14:paraId="79B73DB2"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E-111.04</w:t>
            </w:r>
          </w:p>
        </w:tc>
        <w:tc>
          <w:tcPr>
            <w:tcW w:w="1276" w:type="dxa"/>
            <w:shd w:val="clear" w:color="auto" w:fill="auto"/>
            <w:vAlign w:val="center"/>
          </w:tcPr>
          <w:p w14:paraId="05C6C2FD"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6,3</w:t>
            </w:r>
          </w:p>
        </w:tc>
        <w:tc>
          <w:tcPr>
            <w:tcW w:w="1134" w:type="dxa"/>
            <w:shd w:val="clear" w:color="auto" w:fill="auto"/>
            <w:vAlign w:val="center"/>
          </w:tcPr>
          <w:p w14:paraId="353317FC"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1,6</w:t>
            </w:r>
          </w:p>
        </w:tc>
        <w:tc>
          <w:tcPr>
            <w:tcW w:w="850" w:type="dxa"/>
            <w:shd w:val="clear" w:color="auto" w:fill="auto"/>
            <w:vAlign w:val="center"/>
          </w:tcPr>
          <w:p w14:paraId="042C019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O</w:t>
            </w:r>
          </w:p>
        </w:tc>
        <w:tc>
          <w:tcPr>
            <w:tcW w:w="1134" w:type="dxa"/>
            <w:shd w:val="clear" w:color="auto" w:fill="auto"/>
            <w:vAlign w:val="center"/>
          </w:tcPr>
          <w:p w14:paraId="27464FB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14,2</w:t>
            </w:r>
          </w:p>
        </w:tc>
        <w:tc>
          <w:tcPr>
            <w:tcW w:w="1418" w:type="dxa"/>
            <w:shd w:val="clear" w:color="auto" w:fill="auto"/>
            <w:vAlign w:val="center"/>
          </w:tcPr>
          <w:p w14:paraId="4F6D8A2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102 700</w:t>
            </w:r>
          </w:p>
        </w:tc>
        <w:tc>
          <w:tcPr>
            <w:tcW w:w="1133" w:type="dxa"/>
            <w:shd w:val="clear" w:color="auto" w:fill="auto"/>
            <w:vAlign w:val="center"/>
          </w:tcPr>
          <w:p w14:paraId="3859F67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6E5166E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3C74604C" w14:textId="77777777" w:rsidTr="00F02C67">
        <w:tc>
          <w:tcPr>
            <w:tcW w:w="596" w:type="dxa"/>
            <w:shd w:val="clear" w:color="auto" w:fill="auto"/>
            <w:vAlign w:val="center"/>
          </w:tcPr>
          <w:p w14:paraId="60560CFC"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lastRenderedPageBreak/>
              <w:t>29.</w:t>
            </w:r>
          </w:p>
        </w:tc>
        <w:tc>
          <w:tcPr>
            <w:tcW w:w="1134" w:type="dxa"/>
            <w:shd w:val="clear" w:color="auto" w:fill="auto"/>
            <w:vAlign w:val="center"/>
          </w:tcPr>
          <w:p w14:paraId="603D0FF0"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E-111.071</w:t>
            </w:r>
          </w:p>
        </w:tc>
        <w:tc>
          <w:tcPr>
            <w:tcW w:w="1276" w:type="dxa"/>
            <w:shd w:val="clear" w:color="auto" w:fill="auto"/>
            <w:vAlign w:val="center"/>
          </w:tcPr>
          <w:p w14:paraId="219955B6"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21,4</w:t>
            </w:r>
          </w:p>
        </w:tc>
        <w:tc>
          <w:tcPr>
            <w:tcW w:w="1134" w:type="dxa"/>
            <w:shd w:val="clear" w:color="auto" w:fill="auto"/>
            <w:vAlign w:val="center"/>
          </w:tcPr>
          <w:p w14:paraId="1279F3B2"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0,355</w:t>
            </w:r>
          </w:p>
        </w:tc>
        <w:tc>
          <w:tcPr>
            <w:tcW w:w="850" w:type="dxa"/>
            <w:shd w:val="clear" w:color="auto" w:fill="auto"/>
            <w:vAlign w:val="center"/>
          </w:tcPr>
          <w:p w14:paraId="6B86BF90"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D</w:t>
            </w:r>
          </w:p>
        </w:tc>
        <w:tc>
          <w:tcPr>
            <w:tcW w:w="1134" w:type="dxa"/>
            <w:shd w:val="clear" w:color="auto" w:fill="auto"/>
            <w:vAlign w:val="center"/>
          </w:tcPr>
          <w:p w14:paraId="2B6FF797"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017A3480"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4 250</w:t>
            </w:r>
          </w:p>
        </w:tc>
        <w:tc>
          <w:tcPr>
            <w:tcW w:w="1133" w:type="dxa"/>
            <w:shd w:val="clear" w:color="auto" w:fill="auto"/>
            <w:vAlign w:val="center"/>
          </w:tcPr>
          <w:p w14:paraId="483CC16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5DD48161"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22D6D547" w14:textId="77777777" w:rsidTr="00F02C67">
        <w:tc>
          <w:tcPr>
            <w:tcW w:w="596" w:type="dxa"/>
            <w:shd w:val="clear" w:color="auto" w:fill="auto"/>
            <w:vAlign w:val="center"/>
          </w:tcPr>
          <w:p w14:paraId="579F1954"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30.</w:t>
            </w:r>
          </w:p>
        </w:tc>
        <w:tc>
          <w:tcPr>
            <w:tcW w:w="1134" w:type="dxa"/>
            <w:shd w:val="clear" w:color="auto" w:fill="auto"/>
            <w:vAlign w:val="center"/>
          </w:tcPr>
          <w:p w14:paraId="0D9B7D91"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E-111.072</w:t>
            </w:r>
          </w:p>
        </w:tc>
        <w:tc>
          <w:tcPr>
            <w:tcW w:w="1276" w:type="dxa"/>
            <w:shd w:val="clear" w:color="auto" w:fill="auto"/>
            <w:vAlign w:val="center"/>
          </w:tcPr>
          <w:p w14:paraId="212CD32F"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29,0</w:t>
            </w:r>
          </w:p>
        </w:tc>
        <w:tc>
          <w:tcPr>
            <w:tcW w:w="1134" w:type="dxa"/>
            <w:shd w:val="clear" w:color="auto" w:fill="auto"/>
            <w:vAlign w:val="center"/>
          </w:tcPr>
          <w:p w14:paraId="4FAE6BB2"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0,355</w:t>
            </w:r>
          </w:p>
        </w:tc>
        <w:tc>
          <w:tcPr>
            <w:tcW w:w="850" w:type="dxa"/>
            <w:shd w:val="clear" w:color="auto" w:fill="auto"/>
            <w:vAlign w:val="center"/>
          </w:tcPr>
          <w:p w14:paraId="71665949"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D</w:t>
            </w:r>
          </w:p>
        </w:tc>
        <w:tc>
          <w:tcPr>
            <w:tcW w:w="1134" w:type="dxa"/>
            <w:shd w:val="clear" w:color="auto" w:fill="auto"/>
            <w:vAlign w:val="center"/>
          </w:tcPr>
          <w:p w14:paraId="7E7C4C9D"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0194100F"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4 250</w:t>
            </w:r>
          </w:p>
        </w:tc>
        <w:tc>
          <w:tcPr>
            <w:tcW w:w="1133" w:type="dxa"/>
            <w:shd w:val="clear" w:color="auto" w:fill="auto"/>
            <w:vAlign w:val="center"/>
          </w:tcPr>
          <w:p w14:paraId="2838CE0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26443CA2"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2876B34F" w14:textId="77777777" w:rsidTr="00F02C67">
        <w:tc>
          <w:tcPr>
            <w:tcW w:w="596" w:type="dxa"/>
            <w:shd w:val="clear" w:color="auto" w:fill="auto"/>
            <w:vAlign w:val="center"/>
          </w:tcPr>
          <w:p w14:paraId="26C0CC64"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31.</w:t>
            </w:r>
          </w:p>
        </w:tc>
        <w:tc>
          <w:tcPr>
            <w:tcW w:w="1134" w:type="dxa"/>
            <w:shd w:val="clear" w:color="auto" w:fill="auto"/>
            <w:vAlign w:val="center"/>
          </w:tcPr>
          <w:p w14:paraId="4D6DCE0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E-111.08</w:t>
            </w:r>
          </w:p>
        </w:tc>
        <w:tc>
          <w:tcPr>
            <w:tcW w:w="1276" w:type="dxa"/>
            <w:shd w:val="clear" w:color="auto" w:fill="auto"/>
            <w:vAlign w:val="center"/>
          </w:tcPr>
          <w:p w14:paraId="08853BB2"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5,5</w:t>
            </w:r>
          </w:p>
        </w:tc>
        <w:tc>
          <w:tcPr>
            <w:tcW w:w="1134" w:type="dxa"/>
            <w:shd w:val="clear" w:color="auto" w:fill="auto"/>
            <w:vAlign w:val="center"/>
          </w:tcPr>
          <w:p w14:paraId="7A4FDB5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0,56</w:t>
            </w:r>
          </w:p>
        </w:tc>
        <w:tc>
          <w:tcPr>
            <w:tcW w:w="850" w:type="dxa"/>
            <w:shd w:val="clear" w:color="auto" w:fill="auto"/>
            <w:vAlign w:val="center"/>
          </w:tcPr>
          <w:p w14:paraId="649EF4AB"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B</w:t>
            </w:r>
          </w:p>
        </w:tc>
        <w:tc>
          <w:tcPr>
            <w:tcW w:w="1134" w:type="dxa"/>
            <w:shd w:val="clear" w:color="auto" w:fill="auto"/>
            <w:vAlign w:val="center"/>
          </w:tcPr>
          <w:p w14:paraId="411D3065"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17D6583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13 000</w:t>
            </w:r>
          </w:p>
        </w:tc>
        <w:tc>
          <w:tcPr>
            <w:tcW w:w="1133" w:type="dxa"/>
            <w:shd w:val="clear" w:color="auto" w:fill="auto"/>
            <w:vAlign w:val="center"/>
          </w:tcPr>
          <w:p w14:paraId="15037221"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403E1349"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789314A7" w14:textId="77777777" w:rsidTr="00F02C67">
        <w:tc>
          <w:tcPr>
            <w:tcW w:w="596" w:type="dxa"/>
            <w:shd w:val="clear" w:color="auto" w:fill="auto"/>
            <w:vAlign w:val="center"/>
          </w:tcPr>
          <w:p w14:paraId="6CC9A4BB"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32.</w:t>
            </w:r>
          </w:p>
        </w:tc>
        <w:tc>
          <w:tcPr>
            <w:tcW w:w="1134" w:type="dxa"/>
            <w:shd w:val="clear" w:color="auto" w:fill="auto"/>
            <w:vAlign w:val="center"/>
          </w:tcPr>
          <w:p w14:paraId="0EC17B45"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E-112.02</w:t>
            </w:r>
          </w:p>
        </w:tc>
        <w:tc>
          <w:tcPr>
            <w:tcW w:w="1276" w:type="dxa"/>
            <w:shd w:val="clear" w:color="auto" w:fill="auto"/>
            <w:vAlign w:val="center"/>
          </w:tcPr>
          <w:p w14:paraId="2FA2B7BF"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5,3</w:t>
            </w:r>
          </w:p>
        </w:tc>
        <w:tc>
          <w:tcPr>
            <w:tcW w:w="1134" w:type="dxa"/>
            <w:shd w:val="clear" w:color="auto" w:fill="auto"/>
            <w:vAlign w:val="center"/>
          </w:tcPr>
          <w:p w14:paraId="106FDE46"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1,12</w:t>
            </w:r>
          </w:p>
        </w:tc>
        <w:tc>
          <w:tcPr>
            <w:tcW w:w="850" w:type="dxa"/>
            <w:shd w:val="clear" w:color="auto" w:fill="auto"/>
            <w:vAlign w:val="center"/>
          </w:tcPr>
          <w:p w14:paraId="2EAEECA3"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B</w:t>
            </w:r>
          </w:p>
        </w:tc>
        <w:tc>
          <w:tcPr>
            <w:tcW w:w="1134" w:type="dxa"/>
            <w:shd w:val="clear" w:color="auto" w:fill="auto"/>
            <w:vAlign w:val="center"/>
          </w:tcPr>
          <w:p w14:paraId="07B8EE7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5CA08552"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49 740</w:t>
            </w:r>
          </w:p>
        </w:tc>
        <w:tc>
          <w:tcPr>
            <w:tcW w:w="1133" w:type="dxa"/>
            <w:shd w:val="clear" w:color="auto" w:fill="auto"/>
            <w:vAlign w:val="center"/>
          </w:tcPr>
          <w:p w14:paraId="152788F0"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28BD131D"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4 500</w:t>
            </w:r>
          </w:p>
        </w:tc>
      </w:tr>
      <w:tr w:rsidR="00FA14DC" w:rsidRPr="002E4D16" w14:paraId="15C8E8A1" w14:textId="77777777" w:rsidTr="00F02C67">
        <w:tc>
          <w:tcPr>
            <w:tcW w:w="596" w:type="dxa"/>
            <w:shd w:val="clear" w:color="auto" w:fill="auto"/>
            <w:vAlign w:val="center"/>
          </w:tcPr>
          <w:p w14:paraId="3D8C31B2"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33.</w:t>
            </w:r>
          </w:p>
        </w:tc>
        <w:tc>
          <w:tcPr>
            <w:tcW w:w="1134" w:type="dxa"/>
            <w:shd w:val="clear" w:color="auto" w:fill="auto"/>
            <w:vAlign w:val="center"/>
          </w:tcPr>
          <w:p w14:paraId="465B4A36"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E-112.03</w:t>
            </w:r>
          </w:p>
        </w:tc>
        <w:tc>
          <w:tcPr>
            <w:tcW w:w="1276" w:type="dxa"/>
            <w:shd w:val="clear" w:color="auto" w:fill="auto"/>
            <w:vAlign w:val="center"/>
          </w:tcPr>
          <w:p w14:paraId="373ADD93"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12,2</w:t>
            </w:r>
          </w:p>
        </w:tc>
        <w:tc>
          <w:tcPr>
            <w:tcW w:w="1134" w:type="dxa"/>
            <w:shd w:val="clear" w:color="auto" w:fill="auto"/>
            <w:vAlign w:val="center"/>
          </w:tcPr>
          <w:p w14:paraId="68530FB7"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1,8 x 1,4</w:t>
            </w:r>
          </w:p>
        </w:tc>
        <w:tc>
          <w:tcPr>
            <w:tcW w:w="850" w:type="dxa"/>
            <w:shd w:val="clear" w:color="auto" w:fill="auto"/>
            <w:vAlign w:val="center"/>
          </w:tcPr>
          <w:p w14:paraId="558ECBF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O</w:t>
            </w:r>
          </w:p>
        </w:tc>
        <w:tc>
          <w:tcPr>
            <w:tcW w:w="1134" w:type="dxa"/>
            <w:shd w:val="clear" w:color="auto" w:fill="auto"/>
            <w:vAlign w:val="center"/>
          </w:tcPr>
          <w:p w14:paraId="62341042"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18,0</w:t>
            </w:r>
          </w:p>
        </w:tc>
        <w:tc>
          <w:tcPr>
            <w:tcW w:w="1418" w:type="dxa"/>
            <w:shd w:val="clear" w:color="auto" w:fill="auto"/>
            <w:vAlign w:val="center"/>
          </w:tcPr>
          <w:p w14:paraId="02609709"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162 500</w:t>
            </w:r>
          </w:p>
        </w:tc>
        <w:tc>
          <w:tcPr>
            <w:tcW w:w="1133" w:type="dxa"/>
            <w:shd w:val="clear" w:color="auto" w:fill="auto"/>
            <w:vAlign w:val="center"/>
          </w:tcPr>
          <w:p w14:paraId="4E8EECB1"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5C1B1386"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4 500</w:t>
            </w:r>
          </w:p>
        </w:tc>
      </w:tr>
      <w:tr w:rsidR="00FA14DC" w:rsidRPr="002E4D16" w14:paraId="4FE565FA" w14:textId="77777777" w:rsidTr="00F02C67">
        <w:tc>
          <w:tcPr>
            <w:tcW w:w="596" w:type="dxa"/>
            <w:shd w:val="clear" w:color="auto" w:fill="auto"/>
            <w:vAlign w:val="center"/>
          </w:tcPr>
          <w:p w14:paraId="57912002"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34.</w:t>
            </w:r>
          </w:p>
        </w:tc>
        <w:tc>
          <w:tcPr>
            <w:tcW w:w="1134" w:type="dxa"/>
            <w:shd w:val="clear" w:color="auto" w:fill="auto"/>
            <w:vAlign w:val="center"/>
          </w:tcPr>
          <w:p w14:paraId="7585DD6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E-112.05</w:t>
            </w:r>
          </w:p>
        </w:tc>
        <w:tc>
          <w:tcPr>
            <w:tcW w:w="1276" w:type="dxa"/>
            <w:shd w:val="clear" w:color="auto" w:fill="auto"/>
            <w:vAlign w:val="center"/>
          </w:tcPr>
          <w:p w14:paraId="2B8C32E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28,2</w:t>
            </w:r>
          </w:p>
        </w:tc>
        <w:tc>
          <w:tcPr>
            <w:tcW w:w="1134" w:type="dxa"/>
            <w:shd w:val="clear" w:color="auto" w:fill="auto"/>
            <w:vAlign w:val="center"/>
          </w:tcPr>
          <w:p w14:paraId="3C89AA73"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0,355</w:t>
            </w:r>
          </w:p>
        </w:tc>
        <w:tc>
          <w:tcPr>
            <w:tcW w:w="850" w:type="dxa"/>
            <w:shd w:val="clear" w:color="auto" w:fill="auto"/>
            <w:vAlign w:val="center"/>
          </w:tcPr>
          <w:p w14:paraId="085CD226"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D</w:t>
            </w:r>
          </w:p>
        </w:tc>
        <w:tc>
          <w:tcPr>
            <w:tcW w:w="1134" w:type="dxa"/>
            <w:shd w:val="clear" w:color="auto" w:fill="auto"/>
            <w:vAlign w:val="center"/>
          </w:tcPr>
          <w:p w14:paraId="6BF6C382"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74B74BE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3 200</w:t>
            </w:r>
          </w:p>
        </w:tc>
        <w:tc>
          <w:tcPr>
            <w:tcW w:w="1133" w:type="dxa"/>
            <w:shd w:val="clear" w:color="auto" w:fill="auto"/>
            <w:vAlign w:val="center"/>
          </w:tcPr>
          <w:p w14:paraId="36E802E3"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7DC37ED3"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633759B4" w14:textId="77777777" w:rsidTr="00F02C67">
        <w:tc>
          <w:tcPr>
            <w:tcW w:w="596" w:type="dxa"/>
            <w:shd w:val="clear" w:color="auto" w:fill="auto"/>
            <w:vAlign w:val="center"/>
          </w:tcPr>
          <w:p w14:paraId="2E861571"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35.</w:t>
            </w:r>
          </w:p>
        </w:tc>
        <w:tc>
          <w:tcPr>
            <w:tcW w:w="1134" w:type="dxa"/>
            <w:shd w:val="clear" w:color="auto" w:fill="auto"/>
            <w:vAlign w:val="center"/>
          </w:tcPr>
          <w:p w14:paraId="68F15FEC"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E-112.06</w:t>
            </w:r>
          </w:p>
        </w:tc>
        <w:tc>
          <w:tcPr>
            <w:tcW w:w="1276" w:type="dxa"/>
            <w:shd w:val="clear" w:color="auto" w:fill="auto"/>
            <w:vAlign w:val="center"/>
          </w:tcPr>
          <w:p w14:paraId="0EF9D2B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21,4</w:t>
            </w:r>
          </w:p>
        </w:tc>
        <w:tc>
          <w:tcPr>
            <w:tcW w:w="1134" w:type="dxa"/>
            <w:shd w:val="clear" w:color="auto" w:fill="auto"/>
            <w:vAlign w:val="center"/>
          </w:tcPr>
          <w:p w14:paraId="2115016F"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0,28</w:t>
            </w:r>
          </w:p>
        </w:tc>
        <w:tc>
          <w:tcPr>
            <w:tcW w:w="850" w:type="dxa"/>
            <w:shd w:val="clear" w:color="auto" w:fill="auto"/>
            <w:vAlign w:val="center"/>
          </w:tcPr>
          <w:p w14:paraId="3DE4C216"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D</w:t>
            </w:r>
          </w:p>
        </w:tc>
        <w:tc>
          <w:tcPr>
            <w:tcW w:w="1134" w:type="dxa"/>
            <w:shd w:val="clear" w:color="auto" w:fill="auto"/>
            <w:vAlign w:val="center"/>
          </w:tcPr>
          <w:p w14:paraId="0BF699C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0E75AA8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2 260</w:t>
            </w:r>
          </w:p>
        </w:tc>
        <w:tc>
          <w:tcPr>
            <w:tcW w:w="1133" w:type="dxa"/>
            <w:shd w:val="clear" w:color="auto" w:fill="auto"/>
            <w:vAlign w:val="center"/>
          </w:tcPr>
          <w:p w14:paraId="531BCAF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6C466255"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7133B59D" w14:textId="77777777" w:rsidTr="00F02C67">
        <w:tc>
          <w:tcPr>
            <w:tcW w:w="596" w:type="dxa"/>
            <w:shd w:val="clear" w:color="auto" w:fill="auto"/>
            <w:vAlign w:val="center"/>
          </w:tcPr>
          <w:p w14:paraId="5D792DEC"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36.</w:t>
            </w:r>
          </w:p>
        </w:tc>
        <w:tc>
          <w:tcPr>
            <w:tcW w:w="1134" w:type="dxa"/>
            <w:shd w:val="clear" w:color="auto" w:fill="auto"/>
            <w:vAlign w:val="center"/>
          </w:tcPr>
          <w:p w14:paraId="0CE3A748"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E-112.07</w:t>
            </w:r>
          </w:p>
        </w:tc>
        <w:tc>
          <w:tcPr>
            <w:tcW w:w="1276" w:type="dxa"/>
            <w:shd w:val="clear" w:color="auto" w:fill="auto"/>
            <w:vAlign w:val="center"/>
          </w:tcPr>
          <w:p w14:paraId="149521E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21,4</w:t>
            </w:r>
          </w:p>
        </w:tc>
        <w:tc>
          <w:tcPr>
            <w:tcW w:w="1134" w:type="dxa"/>
            <w:shd w:val="clear" w:color="auto" w:fill="auto"/>
            <w:vAlign w:val="center"/>
          </w:tcPr>
          <w:p w14:paraId="3841EC2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0,28</w:t>
            </w:r>
          </w:p>
        </w:tc>
        <w:tc>
          <w:tcPr>
            <w:tcW w:w="850" w:type="dxa"/>
            <w:shd w:val="clear" w:color="auto" w:fill="auto"/>
            <w:vAlign w:val="center"/>
          </w:tcPr>
          <w:p w14:paraId="540DD3E9"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D</w:t>
            </w:r>
          </w:p>
        </w:tc>
        <w:tc>
          <w:tcPr>
            <w:tcW w:w="1134" w:type="dxa"/>
            <w:shd w:val="clear" w:color="auto" w:fill="auto"/>
            <w:vAlign w:val="center"/>
          </w:tcPr>
          <w:p w14:paraId="31876484"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0,0</w:t>
            </w:r>
          </w:p>
        </w:tc>
        <w:tc>
          <w:tcPr>
            <w:tcW w:w="1418" w:type="dxa"/>
            <w:shd w:val="clear" w:color="auto" w:fill="auto"/>
            <w:vAlign w:val="center"/>
          </w:tcPr>
          <w:p w14:paraId="3227F1BF"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2 260</w:t>
            </w:r>
          </w:p>
        </w:tc>
        <w:tc>
          <w:tcPr>
            <w:tcW w:w="1133" w:type="dxa"/>
            <w:shd w:val="clear" w:color="auto" w:fill="auto"/>
            <w:vAlign w:val="center"/>
          </w:tcPr>
          <w:p w14:paraId="41720567"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295</w:t>
            </w:r>
          </w:p>
        </w:tc>
        <w:tc>
          <w:tcPr>
            <w:tcW w:w="993" w:type="dxa"/>
            <w:shd w:val="clear" w:color="auto" w:fill="auto"/>
            <w:vAlign w:val="center"/>
          </w:tcPr>
          <w:p w14:paraId="4E46122A" w14:textId="77777777" w:rsidR="00FA14DC" w:rsidRPr="002E4D16" w:rsidRDefault="00FA14DC" w:rsidP="00F02C67">
            <w:pPr>
              <w:spacing w:after="0" w:line="257" w:lineRule="auto"/>
              <w:jc w:val="center"/>
              <w:rPr>
                <w:rFonts w:ascii="Arial" w:hAnsi="Arial" w:cs="Arial"/>
                <w:sz w:val="20"/>
                <w:szCs w:val="20"/>
              </w:rPr>
            </w:pPr>
            <w:r w:rsidRPr="002E4D16">
              <w:rPr>
                <w:rFonts w:ascii="Arial" w:hAnsi="Arial" w:cs="Arial"/>
                <w:sz w:val="20"/>
                <w:szCs w:val="20"/>
              </w:rPr>
              <w:t>8 500</w:t>
            </w:r>
          </w:p>
        </w:tc>
      </w:tr>
      <w:tr w:rsidR="00FA14DC" w:rsidRPr="002E4D16" w14:paraId="1AB5DC4C" w14:textId="77777777" w:rsidTr="00F02C67">
        <w:tc>
          <w:tcPr>
            <w:tcW w:w="596" w:type="dxa"/>
            <w:shd w:val="clear" w:color="auto" w:fill="auto"/>
            <w:vAlign w:val="center"/>
          </w:tcPr>
          <w:p w14:paraId="67CB3880"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37.</w:t>
            </w:r>
          </w:p>
        </w:tc>
        <w:tc>
          <w:tcPr>
            <w:tcW w:w="1134" w:type="dxa"/>
            <w:shd w:val="clear" w:color="auto" w:fill="auto"/>
            <w:vAlign w:val="center"/>
          </w:tcPr>
          <w:p w14:paraId="7A437910"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E-119.02</w:t>
            </w:r>
          </w:p>
        </w:tc>
        <w:tc>
          <w:tcPr>
            <w:tcW w:w="1276" w:type="dxa"/>
            <w:shd w:val="clear" w:color="auto" w:fill="auto"/>
            <w:vAlign w:val="center"/>
          </w:tcPr>
          <w:p w14:paraId="0988509A"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21,4</w:t>
            </w:r>
          </w:p>
        </w:tc>
        <w:tc>
          <w:tcPr>
            <w:tcW w:w="1134" w:type="dxa"/>
            <w:shd w:val="clear" w:color="auto" w:fill="auto"/>
            <w:vAlign w:val="center"/>
          </w:tcPr>
          <w:p w14:paraId="4D88EC1A"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0,28</w:t>
            </w:r>
          </w:p>
        </w:tc>
        <w:tc>
          <w:tcPr>
            <w:tcW w:w="850" w:type="dxa"/>
            <w:shd w:val="clear" w:color="auto" w:fill="auto"/>
            <w:vAlign w:val="center"/>
          </w:tcPr>
          <w:p w14:paraId="18D67837"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D</w:t>
            </w:r>
          </w:p>
        </w:tc>
        <w:tc>
          <w:tcPr>
            <w:tcW w:w="1134" w:type="dxa"/>
            <w:shd w:val="clear" w:color="auto" w:fill="auto"/>
            <w:vAlign w:val="center"/>
          </w:tcPr>
          <w:p w14:paraId="76CE967E"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0,0</w:t>
            </w:r>
          </w:p>
        </w:tc>
        <w:tc>
          <w:tcPr>
            <w:tcW w:w="1418" w:type="dxa"/>
            <w:shd w:val="clear" w:color="auto" w:fill="auto"/>
            <w:vAlign w:val="center"/>
          </w:tcPr>
          <w:p w14:paraId="6E7048AC"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2 260</w:t>
            </w:r>
          </w:p>
        </w:tc>
        <w:tc>
          <w:tcPr>
            <w:tcW w:w="1133" w:type="dxa"/>
            <w:shd w:val="clear" w:color="auto" w:fill="auto"/>
            <w:vAlign w:val="center"/>
          </w:tcPr>
          <w:p w14:paraId="64A0D3B6"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295</w:t>
            </w:r>
          </w:p>
        </w:tc>
        <w:tc>
          <w:tcPr>
            <w:tcW w:w="993" w:type="dxa"/>
            <w:shd w:val="clear" w:color="auto" w:fill="auto"/>
            <w:vAlign w:val="center"/>
          </w:tcPr>
          <w:p w14:paraId="08E6D63F"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8 500</w:t>
            </w:r>
          </w:p>
        </w:tc>
      </w:tr>
      <w:tr w:rsidR="00FA14DC" w:rsidRPr="002E4D16" w14:paraId="721A004C" w14:textId="77777777" w:rsidTr="00F02C67">
        <w:tc>
          <w:tcPr>
            <w:tcW w:w="596" w:type="dxa"/>
            <w:shd w:val="clear" w:color="auto" w:fill="auto"/>
            <w:vAlign w:val="center"/>
          </w:tcPr>
          <w:p w14:paraId="4DD105EF"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38.</w:t>
            </w:r>
          </w:p>
        </w:tc>
        <w:tc>
          <w:tcPr>
            <w:tcW w:w="1134" w:type="dxa"/>
            <w:shd w:val="clear" w:color="auto" w:fill="auto"/>
            <w:vAlign w:val="center"/>
          </w:tcPr>
          <w:p w14:paraId="66DD6FBF"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E-118.05</w:t>
            </w:r>
          </w:p>
        </w:tc>
        <w:tc>
          <w:tcPr>
            <w:tcW w:w="1276" w:type="dxa"/>
            <w:shd w:val="clear" w:color="auto" w:fill="auto"/>
            <w:vAlign w:val="center"/>
          </w:tcPr>
          <w:p w14:paraId="5814EEFE"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29,4</w:t>
            </w:r>
          </w:p>
        </w:tc>
        <w:tc>
          <w:tcPr>
            <w:tcW w:w="1134" w:type="dxa"/>
            <w:shd w:val="clear" w:color="auto" w:fill="auto"/>
            <w:vAlign w:val="center"/>
          </w:tcPr>
          <w:p w14:paraId="362162BC"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0,28</w:t>
            </w:r>
          </w:p>
        </w:tc>
        <w:tc>
          <w:tcPr>
            <w:tcW w:w="850" w:type="dxa"/>
            <w:shd w:val="clear" w:color="auto" w:fill="auto"/>
            <w:vAlign w:val="center"/>
          </w:tcPr>
          <w:p w14:paraId="39D5A5AE"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D</w:t>
            </w:r>
          </w:p>
        </w:tc>
        <w:tc>
          <w:tcPr>
            <w:tcW w:w="1134" w:type="dxa"/>
            <w:shd w:val="clear" w:color="auto" w:fill="auto"/>
            <w:vAlign w:val="center"/>
          </w:tcPr>
          <w:p w14:paraId="5441E6D1"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0,0</w:t>
            </w:r>
          </w:p>
        </w:tc>
        <w:tc>
          <w:tcPr>
            <w:tcW w:w="1418" w:type="dxa"/>
            <w:shd w:val="clear" w:color="auto" w:fill="auto"/>
            <w:vAlign w:val="center"/>
          </w:tcPr>
          <w:p w14:paraId="7F40BB43"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2 260</w:t>
            </w:r>
          </w:p>
        </w:tc>
        <w:tc>
          <w:tcPr>
            <w:tcW w:w="1133" w:type="dxa"/>
            <w:shd w:val="clear" w:color="auto" w:fill="auto"/>
            <w:vAlign w:val="center"/>
          </w:tcPr>
          <w:p w14:paraId="715CE349"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295</w:t>
            </w:r>
          </w:p>
        </w:tc>
        <w:tc>
          <w:tcPr>
            <w:tcW w:w="993" w:type="dxa"/>
            <w:shd w:val="clear" w:color="auto" w:fill="auto"/>
            <w:vAlign w:val="center"/>
          </w:tcPr>
          <w:p w14:paraId="138861BB"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8 500</w:t>
            </w:r>
          </w:p>
        </w:tc>
      </w:tr>
      <w:tr w:rsidR="00FA14DC" w:rsidRPr="002E4D16" w14:paraId="12BAB750" w14:textId="77777777" w:rsidTr="00F02C67">
        <w:tc>
          <w:tcPr>
            <w:tcW w:w="596" w:type="dxa"/>
            <w:shd w:val="clear" w:color="auto" w:fill="auto"/>
            <w:vAlign w:val="center"/>
          </w:tcPr>
          <w:p w14:paraId="6A8A5ABE"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39.</w:t>
            </w:r>
          </w:p>
        </w:tc>
        <w:tc>
          <w:tcPr>
            <w:tcW w:w="1134" w:type="dxa"/>
            <w:shd w:val="clear" w:color="auto" w:fill="auto"/>
            <w:vAlign w:val="center"/>
          </w:tcPr>
          <w:p w14:paraId="58C82408"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E-121.03</w:t>
            </w:r>
          </w:p>
        </w:tc>
        <w:tc>
          <w:tcPr>
            <w:tcW w:w="1276" w:type="dxa"/>
            <w:shd w:val="clear" w:color="auto" w:fill="auto"/>
            <w:vAlign w:val="center"/>
          </w:tcPr>
          <w:p w14:paraId="111B2E29"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21,4</w:t>
            </w:r>
          </w:p>
        </w:tc>
        <w:tc>
          <w:tcPr>
            <w:tcW w:w="1134" w:type="dxa"/>
            <w:shd w:val="clear" w:color="auto" w:fill="auto"/>
            <w:vAlign w:val="center"/>
          </w:tcPr>
          <w:p w14:paraId="5AC699E8"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0,28</w:t>
            </w:r>
          </w:p>
        </w:tc>
        <w:tc>
          <w:tcPr>
            <w:tcW w:w="850" w:type="dxa"/>
            <w:shd w:val="clear" w:color="auto" w:fill="auto"/>
            <w:vAlign w:val="center"/>
          </w:tcPr>
          <w:p w14:paraId="100B5045"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D</w:t>
            </w:r>
          </w:p>
        </w:tc>
        <w:tc>
          <w:tcPr>
            <w:tcW w:w="1134" w:type="dxa"/>
            <w:shd w:val="clear" w:color="auto" w:fill="auto"/>
            <w:vAlign w:val="center"/>
          </w:tcPr>
          <w:p w14:paraId="1D132BA1"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0,0</w:t>
            </w:r>
          </w:p>
        </w:tc>
        <w:tc>
          <w:tcPr>
            <w:tcW w:w="1418" w:type="dxa"/>
            <w:shd w:val="clear" w:color="auto" w:fill="auto"/>
            <w:vAlign w:val="center"/>
          </w:tcPr>
          <w:p w14:paraId="037D7AB0"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2 260</w:t>
            </w:r>
          </w:p>
        </w:tc>
        <w:tc>
          <w:tcPr>
            <w:tcW w:w="1133" w:type="dxa"/>
            <w:shd w:val="clear" w:color="auto" w:fill="auto"/>
            <w:vAlign w:val="center"/>
          </w:tcPr>
          <w:p w14:paraId="7FD85214"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295</w:t>
            </w:r>
          </w:p>
        </w:tc>
        <w:tc>
          <w:tcPr>
            <w:tcW w:w="993" w:type="dxa"/>
            <w:shd w:val="clear" w:color="auto" w:fill="auto"/>
            <w:vAlign w:val="center"/>
          </w:tcPr>
          <w:p w14:paraId="28D1C68C" w14:textId="77777777" w:rsidR="00FA14DC" w:rsidRPr="009F2A85" w:rsidRDefault="00FA14DC" w:rsidP="00F02C67">
            <w:pPr>
              <w:spacing w:after="0" w:line="257" w:lineRule="auto"/>
              <w:jc w:val="center"/>
              <w:rPr>
                <w:rFonts w:ascii="Arial" w:hAnsi="Arial" w:cs="Arial"/>
                <w:sz w:val="20"/>
                <w:szCs w:val="20"/>
              </w:rPr>
            </w:pPr>
            <w:r w:rsidRPr="009F2A85">
              <w:rPr>
                <w:rFonts w:ascii="Arial" w:hAnsi="Arial" w:cs="Arial"/>
                <w:sz w:val="20"/>
                <w:szCs w:val="20"/>
              </w:rPr>
              <w:t>8 500</w:t>
            </w:r>
          </w:p>
        </w:tc>
      </w:tr>
      <w:tr w:rsidR="00FA14DC" w:rsidRPr="002E4D16" w14:paraId="1ADB1632" w14:textId="77777777" w:rsidTr="00F02C67">
        <w:tc>
          <w:tcPr>
            <w:tcW w:w="596" w:type="dxa"/>
            <w:shd w:val="clear" w:color="auto" w:fill="auto"/>
            <w:vAlign w:val="center"/>
          </w:tcPr>
          <w:p w14:paraId="2017325C"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40.</w:t>
            </w:r>
          </w:p>
        </w:tc>
        <w:tc>
          <w:tcPr>
            <w:tcW w:w="1134" w:type="dxa"/>
            <w:shd w:val="clear" w:color="auto" w:fill="auto"/>
            <w:vAlign w:val="center"/>
          </w:tcPr>
          <w:p w14:paraId="34F3B309"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E-118.01</w:t>
            </w:r>
          </w:p>
        </w:tc>
        <w:tc>
          <w:tcPr>
            <w:tcW w:w="1276" w:type="dxa"/>
            <w:shd w:val="clear" w:color="auto" w:fill="auto"/>
            <w:vAlign w:val="center"/>
          </w:tcPr>
          <w:p w14:paraId="04284248"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5,1</w:t>
            </w:r>
          </w:p>
        </w:tc>
        <w:tc>
          <w:tcPr>
            <w:tcW w:w="1134" w:type="dxa"/>
            <w:shd w:val="clear" w:color="auto" w:fill="auto"/>
            <w:vAlign w:val="center"/>
          </w:tcPr>
          <w:p w14:paraId="178367C0"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1,0</w:t>
            </w:r>
          </w:p>
        </w:tc>
        <w:tc>
          <w:tcPr>
            <w:tcW w:w="850" w:type="dxa"/>
            <w:shd w:val="clear" w:color="auto" w:fill="auto"/>
            <w:vAlign w:val="center"/>
          </w:tcPr>
          <w:p w14:paraId="272FEEF1"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74EE643F" w14:textId="77777777" w:rsidR="00FA14DC" w:rsidRPr="005A1C42" w:rsidRDefault="00FA14DC" w:rsidP="00F02C67">
            <w:pPr>
              <w:spacing w:after="0" w:line="257" w:lineRule="auto"/>
              <w:jc w:val="center"/>
              <w:rPr>
                <w:rFonts w:ascii="Arial" w:hAnsi="Arial" w:cs="Arial"/>
                <w:color w:val="FF0000"/>
                <w:sz w:val="20"/>
                <w:szCs w:val="20"/>
              </w:rPr>
            </w:pPr>
            <w:r w:rsidRPr="00560146">
              <w:rPr>
                <w:rFonts w:ascii="Arial" w:hAnsi="Arial" w:cs="Arial"/>
                <w:sz w:val="20"/>
                <w:szCs w:val="20"/>
              </w:rPr>
              <w:t>16,39</w:t>
            </w:r>
          </w:p>
        </w:tc>
        <w:tc>
          <w:tcPr>
            <w:tcW w:w="1418" w:type="dxa"/>
            <w:shd w:val="clear" w:color="auto" w:fill="auto"/>
            <w:vAlign w:val="center"/>
          </w:tcPr>
          <w:p w14:paraId="7888B6C6" w14:textId="1324998C"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46 310</w:t>
            </w:r>
          </w:p>
        </w:tc>
        <w:tc>
          <w:tcPr>
            <w:tcW w:w="1133" w:type="dxa"/>
            <w:shd w:val="clear" w:color="auto" w:fill="auto"/>
            <w:vAlign w:val="center"/>
          </w:tcPr>
          <w:p w14:paraId="2FD8CDBB"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295</w:t>
            </w:r>
          </w:p>
        </w:tc>
        <w:tc>
          <w:tcPr>
            <w:tcW w:w="993" w:type="dxa"/>
            <w:shd w:val="clear" w:color="auto" w:fill="auto"/>
            <w:vAlign w:val="center"/>
          </w:tcPr>
          <w:p w14:paraId="2B5945E4"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8 500</w:t>
            </w:r>
          </w:p>
        </w:tc>
      </w:tr>
      <w:tr w:rsidR="00FA14DC" w:rsidRPr="002E4D16" w14:paraId="1A6D4B33" w14:textId="77777777" w:rsidTr="00F02C67">
        <w:tc>
          <w:tcPr>
            <w:tcW w:w="596" w:type="dxa"/>
            <w:shd w:val="clear" w:color="auto" w:fill="auto"/>
            <w:vAlign w:val="center"/>
          </w:tcPr>
          <w:p w14:paraId="61EF31E3"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41.</w:t>
            </w:r>
          </w:p>
        </w:tc>
        <w:tc>
          <w:tcPr>
            <w:tcW w:w="1134" w:type="dxa"/>
            <w:shd w:val="clear" w:color="auto" w:fill="auto"/>
            <w:vAlign w:val="center"/>
          </w:tcPr>
          <w:p w14:paraId="3059B45F"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E-118.02</w:t>
            </w:r>
          </w:p>
        </w:tc>
        <w:tc>
          <w:tcPr>
            <w:tcW w:w="1276" w:type="dxa"/>
            <w:shd w:val="clear" w:color="auto" w:fill="auto"/>
            <w:vAlign w:val="center"/>
          </w:tcPr>
          <w:p w14:paraId="7C69715B"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5,1</w:t>
            </w:r>
          </w:p>
        </w:tc>
        <w:tc>
          <w:tcPr>
            <w:tcW w:w="1134" w:type="dxa"/>
            <w:shd w:val="clear" w:color="auto" w:fill="auto"/>
            <w:vAlign w:val="center"/>
          </w:tcPr>
          <w:p w14:paraId="742EAFE2"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1,25</w:t>
            </w:r>
          </w:p>
        </w:tc>
        <w:tc>
          <w:tcPr>
            <w:tcW w:w="850" w:type="dxa"/>
            <w:shd w:val="clear" w:color="auto" w:fill="auto"/>
            <w:vAlign w:val="center"/>
          </w:tcPr>
          <w:p w14:paraId="3E1E6CCF"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304116D8" w14:textId="77777777" w:rsidR="00FA14DC" w:rsidRPr="00560146" w:rsidRDefault="00FA14DC" w:rsidP="00F02C67">
            <w:pPr>
              <w:spacing w:after="0" w:line="257" w:lineRule="auto"/>
              <w:jc w:val="center"/>
              <w:rPr>
                <w:rFonts w:ascii="Arial" w:hAnsi="Arial" w:cs="Arial"/>
                <w:sz w:val="20"/>
                <w:szCs w:val="20"/>
              </w:rPr>
            </w:pPr>
            <w:r w:rsidRPr="00560146">
              <w:rPr>
                <w:rFonts w:ascii="Arial" w:hAnsi="Arial" w:cs="Arial"/>
                <w:sz w:val="20"/>
                <w:szCs w:val="20"/>
              </w:rPr>
              <w:t>13,72</w:t>
            </w:r>
          </w:p>
        </w:tc>
        <w:tc>
          <w:tcPr>
            <w:tcW w:w="1418" w:type="dxa"/>
            <w:shd w:val="clear" w:color="auto" w:fill="auto"/>
            <w:vAlign w:val="center"/>
          </w:tcPr>
          <w:p w14:paraId="4C16278C"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60 580</w:t>
            </w:r>
          </w:p>
        </w:tc>
        <w:tc>
          <w:tcPr>
            <w:tcW w:w="1133" w:type="dxa"/>
            <w:shd w:val="clear" w:color="auto" w:fill="auto"/>
            <w:vAlign w:val="center"/>
          </w:tcPr>
          <w:p w14:paraId="08F7FFDA"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295</w:t>
            </w:r>
          </w:p>
        </w:tc>
        <w:tc>
          <w:tcPr>
            <w:tcW w:w="993" w:type="dxa"/>
            <w:shd w:val="clear" w:color="auto" w:fill="auto"/>
            <w:vAlign w:val="center"/>
          </w:tcPr>
          <w:p w14:paraId="2D1F0771"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8 500</w:t>
            </w:r>
          </w:p>
        </w:tc>
      </w:tr>
      <w:tr w:rsidR="00FA14DC" w:rsidRPr="002E4D16" w14:paraId="53E84EEE" w14:textId="77777777" w:rsidTr="00F02C67">
        <w:tc>
          <w:tcPr>
            <w:tcW w:w="596" w:type="dxa"/>
            <w:shd w:val="clear" w:color="auto" w:fill="auto"/>
            <w:vAlign w:val="center"/>
          </w:tcPr>
          <w:p w14:paraId="6DEAB280"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42.</w:t>
            </w:r>
          </w:p>
        </w:tc>
        <w:tc>
          <w:tcPr>
            <w:tcW w:w="1134" w:type="dxa"/>
            <w:shd w:val="clear" w:color="auto" w:fill="auto"/>
            <w:vAlign w:val="center"/>
          </w:tcPr>
          <w:p w14:paraId="5FCEC392"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E-118.03</w:t>
            </w:r>
          </w:p>
        </w:tc>
        <w:tc>
          <w:tcPr>
            <w:tcW w:w="1276" w:type="dxa"/>
            <w:shd w:val="clear" w:color="auto" w:fill="auto"/>
            <w:vAlign w:val="center"/>
          </w:tcPr>
          <w:p w14:paraId="1A31A79C"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5,1</w:t>
            </w:r>
          </w:p>
        </w:tc>
        <w:tc>
          <w:tcPr>
            <w:tcW w:w="1134" w:type="dxa"/>
            <w:shd w:val="clear" w:color="auto" w:fill="auto"/>
            <w:vAlign w:val="center"/>
          </w:tcPr>
          <w:p w14:paraId="7DF7D0E7"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1,0</w:t>
            </w:r>
          </w:p>
        </w:tc>
        <w:tc>
          <w:tcPr>
            <w:tcW w:w="850" w:type="dxa"/>
            <w:shd w:val="clear" w:color="auto" w:fill="auto"/>
            <w:vAlign w:val="center"/>
          </w:tcPr>
          <w:p w14:paraId="271627D4"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1802B7E0" w14:textId="77777777" w:rsidR="00FA14DC" w:rsidRPr="00560146" w:rsidRDefault="00FA14DC" w:rsidP="00F02C67">
            <w:pPr>
              <w:spacing w:after="0" w:line="257" w:lineRule="auto"/>
              <w:jc w:val="center"/>
              <w:rPr>
                <w:rFonts w:ascii="Arial" w:hAnsi="Arial" w:cs="Arial"/>
                <w:sz w:val="20"/>
                <w:szCs w:val="20"/>
              </w:rPr>
            </w:pPr>
            <w:r w:rsidRPr="00560146">
              <w:rPr>
                <w:rFonts w:ascii="Arial" w:hAnsi="Arial" w:cs="Arial"/>
                <w:sz w:val="20"/>
                <w:szCs w:val="20"/>
              </w:rPr>
              <w:t>16,39</w:t>
            </w:r>
          </w:p>
        </w:tc>
        <w:tc>
          <w:tcPr>
            <w:tcW w:w="1418" w:type="dxa"/>
            <w:shd w:val="clear" w:color="auto" w:fill="auto"/>
            <w:vAlign w:val="center"/>
          </w:tcPr>
          <w:p w14:paraId="3B54C745"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46 310</w:t>
            </w:r>
          </w:p>
        </w:tc>
        <w:tc>
          <w:tcPr>
            <w:tcW w:w="1133" w:type="dxa"/>
            <w:shd w:val="clear" w:color="auto" w:fill="auto"/>
            <w:vAlign w:val="center"/>
          </w:tcPr>
          <w:p w14:paraId="3E6D7310"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295</w:t>
            </w:r>
          </w:p>
        </w:tc>
        <w:tc>
          <w:tcPr>
            <w:tcW w:w="993" w:type="dxa"/>
            <w:shd w:val="clear" w:color="auto" w:fill="auto"/>
            <w:vAlign w:val="center"/>
          </w:tcPr>
          <w:p w14:paraId="07E41438"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8 500</w:t>
            </w:r>
          </w:p>
        </w:tc>
      </w:tr>
      <w:tr w:rsidR="00FA14DC" w:rsidRPr="002E4D16" w14:paraId="25BB9933" w14:textId="77777777" w:rsidTr="00F02C67">
        <w:tc>
          <w:tcPr>
            <w:tcW w:w="596" w:type="dxa"/>
            <w:shd w:val="clear" w:color="auto" w:fill="auto"/>
            <w:vAlign w:val="center"/>
          </w:tcPr>
          <w:p w14:paraId="1228EF35"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43.</w:t>
            </w:r>
          </w:p>
        </w:tc>
        <w:tc>
          <w:tcPr>
            <w:tcW w:w="1134" w:type="dxa"/>
            <w:shd w:val="clear" w:color="auto" w:fill="auto"/>
            <w:vAlign w:val="center"/>
          </w:tcPr>
          <w:p w14:paraId="476D8990"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E-118.04</w:t>
            </w:r>
          </w:p>
        </w:tc>
        <w:tc>
          <w:tcPr>
            <w:tcW w:w="1276" w:type="dxa"/>
            <w:shd w:val="clear" w:color="auto" w:fill="auto"/>
            <w:vAlign w:val="center"/>
          </w:tcPr>
          <w:p w14:paraId="504333D3"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5,1</w:t>
            </w:r>
          </w:p>
        </w:tc>
        <w:tc>
          <w:tcPr>
            <w:tcW w:w="1134" w:type="dxa"/>
            <w:shd w:val="clear" w:color="auto" w:fill="auto"/>
            <w:vAlign w:val="center"/>
          </w:tcPr>
          <w:p w14:paraId="3D280FAD"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1,25</w:t>
            </w:r>
          </w:p>
        </w:tc>
        <w:tc>
          <w:tcPr>
            <w:tcW w:w="850" w:type="dxa"/>
            <w:shd w:val="clear" w:color="auto" w:fill="auto"/>
            <w:vAlign w:val="center"/>
          </w:tcPr>
          <w:p w14:paraId="44EE3A83"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02478531" w14:textId="77777777" w:rsidR="00FA14DC" w:rsidRPr="00560146" w:rsidRDefault="00FA14DC" w:rsidP="00F02C67">
            <w:pPr>
              <w:spacing w:after="0" w:line="257" w:lineRule="auto"/>
              <w:jc w:val="center"/>
              <w:rPr>
                <w:rFonts w:ascii="Arial" w:hAnsi="Arial" w:cs="Arial"/>
                <w:sz w:val="20"/>
                <w:szCs w:val="20"/>
                <w:vertAlign w:val="superscript"/>
              </w:rPr>
            </w:pPr>
            <w:r w:rsidRPr="00560146">
              <w:rPr>
                <w:rFonts w:ascii="Arial" w:hAnsi="Arial" w:cs="Arial"/>
                <w:sz w:val="20"/>
                <w:szCs w:val="20"/>
              </w:rPr>
              <w:t>13,72</w:t>
            </w:r>
          </w:p>
        </w:tc>
        <w:tc>
          <w:tcPr>
            <w:tcW w:w="1418" w:type="dxa"/>
            <w:shd w:val="clear" w:color="auto" w:fill="auto"/>
            <w:vAlign w:val="center"/>
          </w:tcPr>
          <w:p w14:paraId="0CCD54DD" w14:textId="77777777" w:rsidR="00FA14DC" w:rsidRPr="00F33138" w:rsidRDefault="00FA14DC" w:rsidP="00F02C67">
            <w:pPr>
              <w:spacing w:after="0" w:line="257" w:lineRule="auto"/>
              <w:jc w:val="center"/>
              <w:rPr>
                <w:rFonts w:ascii="Arial" w:hAnsi="Arial" w:cs="Arial"/>
                <w:sz w:val="20"/>
                <w:szCs w:val="20"/>
                <w:vertAlign w:val="superscript"/>
              </w:rPr>
            </w:pPr>
            <w:r w:rsidRPr="00F33138">
              <w:rPr>
                <w:rFonts w:ascii="Arial" w:hAnsi="Arial" w:cs="Arial"/>
                <w:sz w:val="20"/>
                <w:szCs w:val="20"/>
              </w:rPr>
              <w:t>60 580</w:t>
            </w:r>
          </w:p>
        </w:tc>
        <w:tc>
          <w:tcPr>
            <w:tcW w:w="1133" w:type="dxa"/>
            <w:shd w:val="clear" w:color="auto" w:fill="auto"/>
            <w:vAlign w:val="center"/>
          </w:tcPr>
          <w:p w14:paraId="3C3D4E45"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295</w:t>
            </w:r>
          </w:p>
        </w:tc>
        <w:tc>
          <w:tcPr>
            <w:tcW w:w="993" w:type="dxa"/>
            <w:shd w:val="clear" w:color="auto" w:fill="auto"/>
            <w:vAlign w:val="center"/>
          </w:tcPr>
          <w:p w14:paraId="16F08F71"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8 500</w:t>
            </w:r>
          </w:p>
        </w:tc>
      </w:tr>
      <w:tr w:rsidR="00FA14DC" w:rsidRPr="002E4D16" w14:paraId="2F7ECD96" w14:textId="77777777" w:rsidTr="00F02C67">
        <w:tc>
          <w:tcPr>
            <w:tcW w:w="596" w:type="dxa"/>
            <w:shd w:val="clear" w:color="auto" w:fill="auto"/>
            <w:vAlign w:val="center"/>
          </w:tcPr>
          <w:p w14:paraId="28F10761"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44.</w:t>
            </w:r>
          </w:p>
        </w:tc>
        <w:tc>
          <w:tcPr>
            <w:tcW w:w="1134" w:type="dxa"/>
            <w:shd w:val="clear" w:color="auto" w:fill="auto"/>
            <w:vAlign w:val="center"/>
          </w:tcPr>
          <w:p w14:paraId="41B4E383"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E-118.06</w:t>
            </w:r>
          </w:p>
        </w:tc>
        <w:tc>
          <w:tcPr>
            <w:tcW w:w="1276" w:type="dxa"/>
            <w:shd w:val="clear" w:color="auto" w:fill="auto"/>
            <w:vAlign w:val="center"/>
          </w:tcPr>
          <w:p w14:paraId="5388F92C"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5,1</w:t>
            </w:r>
          </w:p>
        </w:tc>
        <w:tc>
          <w:tcPr>
            <w:tcW w:w="1134" w:type="dxa"/>
            <w:shd w:val="clear" w:color="auto" w:fill="auto"/>
            <w:vAlign w:val="center"/>
          </w:tcPr>
          <w:p w14:paraId="48CBEBFE"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1,25</w:t>
            </w:r>
          </w:p>
        </w:tc>
        <w:tc>
          <w:tcPr>
            <w:tcW w:w="850" w:type="dxa"/>
            <w:shd w:val="clear" w:color="auto" w:fill="auto"/>
            <w:vAlign w:val="center"/>
          </w:tcPr>
          <w:p w14:paraId="52295566"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16BE1A00" w14:textId="77777777" w:rsidR="00FA14DC" w:rsidRPr="0074467C" w:rsidRDefault="00FA14DC" w:rsidP="00F02C67">
            <w:pPr>
              <w:spacing w:after="0" w:line="257" w:lineRule="auto"/>
              <w:jc w:val="center"/>
              <w:rPr>
                <w:rFonts w:ascii="Arial" w:hAnsi="Arial" w:cs="Arial"/>
                <w:sz w:val="20"/>
                <w:szCs w:val="20"/>
              </w:rPr>
            </w:pPr>
            <w:r w:rsidRPr="0074467C">
              <w:rPr>
                <w:rFonts w:ascii="Arial" w:hAnsi="Arial" w:cs="Arial"/>
                <w:sz w:val="20"/>
                <w:szCs w:val="20"/>
              </w:rPr>
              <w:t>13,72</w:t>
            </w:r>
          </w:p>
        </w:tc>
        <w:tc>
          <w:tcPr>
            <w:tcW w:w="1418" w:type="dxa"/>
            <w:shd w:val="clear" w:color="auto" w:fill="auto"/>
            <w:vAlign w:val="center"/>
          </w:tcPr>
          <w:p w14:paraId="15F833B7"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60 580</w:t>
            </w:r>
          </w:p>
        </w:tc>
        <w:tc>
          <w:tcPr>
            <w:tcW w:w="1133" w:type="dxa"/>
            <w:shd w:val="clear" w:color="auto" w:fill="auto"/>
            <w:vAlign w:val="center"/>
          </w:tcPr>
          <w:p w14:paraId="6DE4B26B"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295</w:t>
            </w:r>
          </w:p>
        </w:tc>
        <w:tc>
          <w:tcPr>
            <w:tcW w:w="993" w:type="dxa"/>
            <w:shd w:val="clear" w:color="auto" w:fill="auto"/>
            <w:vAlign w:val="center"/>
          </w:tcPr>
          <w:p w14:paraId="799DA2E3"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8 500</w:t>
            </w:r>
          </w:p>
        </w:tc>
      </w:tr>
      <w:tr w:rsidR="00FA14DC" w:rsidRPr="002E4D16" w14:paraId="73694342" w14:textId="77777777" w:rsidTr="00F02C67">
        <w:tc>
          <w:tcPr>
            <w:tcW w:w="596" w:type="dxa"/>
            <w:shd w:val="clear" w:color="auto" w:fill="auto"/>
            <w:vAlign w:val="center"/>
          </w:tcPr>
          <w:p w14:paraId="2EA1B55B"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45.</w:t>
            </w:r>
          </w:p>
        </w:tc>
        <w:tc>
          <w:tcPr>
            <w:tcW w:w="1134" w:type="dxa"/>
            <w:shd w:val="clear" w:color="auto" w:fill="auto"/>
            <w:vAlign w:val="center"/>
          </w:tcPr>
          <w:p w14:paraId="0CB730F0"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E-119.01</w:t>
            </w:r>
          </w:p>
        </w:tc>
        <w:tc>
          <w:tcPr>
            <w:tcW w:w="1276" w:type="dxa"/>
            <w:shd w:val="clear" w:color="auto" w:fill="auto"/>
            <w:vAlign w:val="center"/>
          </w:tcPr>
          <w:p w14:paraId="6ADD2899"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7,3</w:t>
            </w:r>
          </w:p>
        </w:tc>
        <w:tc>
          <w:tcPr>
            <w:tcW w:w="1134" w:type="dxa"/>
            <w:shd w:val="clear" w:color="auto" w:fill="auto"/>
            <w:vAlign w:val="center"/>
          </w:tcPr>
          <w:p w14:paraId="416B6560"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0,9</w:t>
            </w:r>
          </w:p>
        </w:tc>
        <w:tc>
          <w:tcPr>
            <w:tcW w:w="850" w:type="dxa"/>
            <w:shd w:val="clear" w:color="auto" w:fill="auto"/>
            <w:vAlign w:val="center"/>
          </w:tcPr>
          <w:p w14:paraId="501CEE03"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B</w:t>
            </w:r>
          </w:p>
        </w:tc>
        <w:tc>
          <w:tcPr>
            <w:tcW w:w="1134" w:type="dxa"/>
            <w:shd w:val="clear" w:color="auto" w:fill="auto"/>
            <w:vAlign w:val="center"/>
          </w:tcPr>
          <w:p w14:paraId="00E3D6A4" w14:textId="77777777" w:rsidR="00FA14DC" w:rsidRPr="005A1C42" w:rsidRDefault="00FA14DC" w:rsidP="00F02C67">
            <w:pPr>
              <w:spacing w:after="0" w:line="257" w:lineRule="auto"/>
              <w:jc w:val="center"/>
              <w:rPr>
                <w:rFonts w:ascii="Arial" w:hAnsi="Arial" w:cs="Arial"/>
                <w:color w:val="FF0000"/>
                <w:sz w:val="20"/>
                <w:szCs w:val="20"/>
              </w:rPr>
            </w:pPr>
            <w:r w:rsidRPr="000262DA">
              <w:rPr>
                <w:rFonts w:ascii="Arial" w:hAnsi="Arial" w:cs="Arial"/>
                <w:sz w:val="20"/>
                <w:szCs w:val="20"/>
              </w:rPr>
              <w:t>0,0</w:t>
            </w:r>
          </w:p>
        </w:tc>
        <w:tc>
          <w:tcPr>
            <w:tcW w:w="1418" w:type="dxa"/>
            <w:shd w:val="clear" w:color="auto" w:fill="auto"/>
            <w:vAlign w:val="center"/>
          </w:tcPr>
          <w:p w14:paraId="3FADF41F"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35 000</w:t>
            </w:r>
          </w:p>
        </w:tc>
        <w:tc>
          <w:tcPr>
            <w:tcW w:w="1133" w:type="dxa"/>
            <w:shd w:val="clear" w:color="auto" w:fill="auto"/>
            <w:vAlign w:val="center"/>
          </w:tcPr>
          <w:p w14:paraId="0F7B18FD"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295</w:t>
            </w:r>
          </w:p>
        </w:tc>
        <w:tc>
          <w:tcPr>
            <w:tcW w:w="993" w:type="dxa"/>
            <w:shd w:val="clear" w:color="auto" w:fill="auto"/>
            <w:vAlign w:val="center"/>
          </w:tcPr>
          <w:p w14:paraId="007A6B0B"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8 500</w:t>
            </w:r>
          </w:p>
        </w:tc>
      </w:tr>
      <w:tr w:rsidR="00FA14DC" w:rsidRPr="002E4D16" w14:paraId="4F029D37" w14:textId="77777777" w:rsidTr="00F02C67">
        <w:tc>
          <w:tcPr>
            <w:tcW w:w="596" w:type="dxa"/>
            <w:shd w:val="clear" w:color="auto" w:fill="auto"/>
            <w:vAlign w:val="center"/>
          </w:tcPr>
          <w:p w14:paraId="28463902"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46.</w:t>
            </w:r>
          </w:p>
        </w:tc>
        <w:tc>
          <w:tcPr>
            <w:tcW w:w="1134" w:type="dxa"/>
            <w:shd w:val="clear" w:color="auto" w:fill="auto"/>
            <w:vAlign w:val="center"/>
          </w:tcPr>
          <w:p w14:paraId="2905D4AD"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E-121.01</w:t>
            </w:r>
          </w:p>
        </w:tc>
        <w:tc>
          <w:tcPr>
            <w:tcW w:w="1276" w:type="dxa"/>
            <w:shd w:val="clear" w:color="auto" w:fill="auto"/>
            <w:vAlign w:val="center"/>
          </w:tcPr>
          <w:p w14:paraId="5FBCA73E"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12,5</w:t>
            </w:r>
          </w:p>
        </w:tc>
        <w:tc>
          <w:tcPr>
            <w:tcW w:w="1134" w:type="dxa"/>
            <w:shd w:val="clear" w:color="auto" w:fill="auto"/>
            <w:vAlign w:val="center"/>
          </w:tcPr>
          <w:p w14:paraId="6368F0C7"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1,6</w:t>
            </w:r>
          </w:p>
        </w:tc>
        <w:tc>
          <w:tcPr>
            <w:tcW w:w="850" w:type="dxa"/>
            <w:shd w:val="clear" w:color="auto" w:fill="auto"/>
            <w:vAlign w:val="center"/>
          </w:tcPr>
          <w:p w14:paraId="4BE9FAC7"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6A468120" w14:textId="77777777" w:rsidR="00FA14DC" w:rsidRPr="005A1C42" w:rsidRDefault="00FA14DC" w:rsidP="00F02C67">
            <w:pPr>
              <w:spacing w:after="0" w:line="257" w:lineRule="auto"/>
              <w:jc w:val="center"/>
              <w:rPr>
                <w:rFonts w:ascii="Arial" w:hAnsi="Arial" w:cs="Arial"/>
                <w:color w:val="FF0000"/>
                <w:sz w:val="20"/>
                <w:szCs w:val="20"/>
              </w:rPr>
            </w:pPr>
            <w:r w:rsidRPr="000262DA">
              <w:rPr>
                <w:rFonts w:ascii="Arial" w:hAnsi="Arial" w:cs="Arial"/>
                <w:sz w:val="20"/>
                <w:szCs w:val="20"/>
              </w:rPr>
              <w:t>14,59</w:t>
            </w:r>
          </w:p>
        </w:tc>
        <w:tc>
          <w:tcPr>
            <w:tcW w:w="1418" w:type="dxa"/>
            <w:shd w:val="clear" w:color="auto" w:fill="auto"/>
            <w:vAlign w:val="center"/>
          </w:tcPr>
          <w:p w14:paraId="2DD4AADA"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105 520</w:t>
            </w:r>
          </w:p>
        </w:tc>
        <w:tc>
          <w:tcPr>
            <w:tcW w:w="1133" w:type="dxa"/>
            <w:shd w:val="clear" w:color="auto" w:fill="auto"/>
            <w:vAlign w:val="center"/>
          </w:tcPr>
          <w:p w14:paraId="52AB3B32"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295</w:t>
            </w:r>
          </w:p>
        </w:tc>
        <w:tc>
          <w:tcPr>
            <w:tcW w:w="993" w:type="dxa"/>
            <w:shd w:val="clear" w:color="auto" w:fill="auto"/>
            <w:vAlign w:val="center"/>
          </w:tcPr>
          <w:p w14:paraId="0E0ACA61"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4 500</w:t>
            </w:r>
          </w:p>
        </w:tc>
      </w:tr>
      <w:tr w:rsidR="00FA14DC" w:rsidRPr="002E4D16" w14:paraId="3F0604A5" w14:textId="77777777" w:rsidTr="00F02C67">
        <w:tc>
          <w:tcPr>
            <w:tcW w:w="596" w:type="dxa"/>
            <w:shd w:val="clear" w:color="auto" w:fill="auto"/>
            <w:vAlign w:val="center"/>
          </w:tcPr>
          <w:p w14:paraId="325626BD"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47.</w:t>
            </w:r>
          </w:p>
        </w:tc>
        <w:tc>
          <w:tcPr>
            <w:tcW w:w="1134" w:type="dxa"/>
            <w:shd w:val="clear" w:color="auto" w:fill="auto"/>
            <w:vAlign w:val="center"/>
          </w:tcPr>
          <w:p w14:paraId="2E18FFBF"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E-121.02</w:t>
            </w:r>
          </w:p>
        </w:tc>
        <w:tc>
          <w:tcPr>
            <w:tcW w:w="1276" w:type="dxa"/>
            <w:shd w:val="clear" w:color="auto" w:fill="auto"/>
            <w:vAlign w:val="center"/>
          </w:tcPr>
          <w:p w14:paraId="1018091F"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6,2</w:t>
            </w:r>
          </w:p>
        </w:tc>
        <w:tc>
          <w:tcPr>
            <w:tcW w:w="1134" w:type="dxa"/>
            <w:shd w:val="clear" w:color="auto" w:fill="auto"/>
            <w:vAlign w:val="center"/>
          </w:tcPr>
          <w:p w14:paraId="0522AFB9"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0,8</w:t>
            </w:r>
          </w:p>
        </w:tc>
        <w:tc>
          <w:tcPr>
            <w:tcW w:w="850" w:type="dxa"/>
            <w:shd w:val="clear" w:color="auto" w:fill="auto"/>
            <w:vAlign w:val="center"/>
          </w:tcPr>
          <w:p w14:paraId="1EBC0E4C"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2F7D3507" w14:textId="77777777" w:rsidR="00FA14DC" w:rsidRPr="005A1C42" w:rsidRDefault="00FA14DC" w:rsidP="00F02C67">
            <w:pPr>
              <w:spacing w:after="0" w:line="257" w:lineRule="auto"/>
              <w:jc w:val="center"/>
              <w:rPr>
                <w:rFonts w:ascii="Arial" w:hAnsi="Arial" w:cs="Arial"/>
                <w:color w:val="FF0000"/>
                <w:sz w:val="20"/>
                <w:szCs w:val="20"/>
              </w:rPr>
            </w:pPr>
            <w:r w:rsidRPr="000262DA">
              <w:rPr>
                <w:rFonts w:ascii="Arial" w:hAnsi="Arial" w:cs="Arial"/>
                <w:sz w:val="20"/>
                <w:szCs w:val="20"/>
              </w:rPr>
              <w:t>11,06</w:t>
            </w:r>
          </w:p>
        </w:tc>
        <w:tc>
          <w:tcPr>
            <w:tcW w:w="1418" w:type="dxa"/>
            <w:shd w:val="clear" w:color="auto" w:fill="auto"/>
            <w:vAlign w:val="center"/>
          </w:tcPr>
          <w:p w14:paraId="716828F4"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25 000</w:t>
            </w:r>
          </w:p>
        </w:tc>
        <w:tc>
          <w:tcPr>
            <w:tcW w:w="1133" w:type="dxa"/>
            <w:shd w:val="clear" w:color="auto" w:fill="auto"/>
            <w:vAlign w:val="center"/>
          </w:tcPr>
          <w:p w14:paraId="43F8098F"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295</w:t>
            </w:r>
          </w:p>
        </w:tc>
        <w:tc>
          <w:tcPr>
            <w:tcW w:w="993" w:type="dxa"/>
            <w:shd w:val="clear" w:color="auto" w:fill="auto"/>
            <w:vAlign w:val="center"/>
          </w:tcPr>
          <w:p w14:paraId="1D93829A" w14:textId="77777777" w:rsidR="00FA14DC" w:rsidRPr="00F33138" w:rsidRDefault="00FA14DC" w:rsidP="00F02C67">
            <w:pPr>
              <w:spacing w:after="0" w:line="257" w:lineRule="auto"/>
              <w:jc w:val="center"/>
              <w:rPr>
                <w:rFonts w:ascii="Arial" w:hAnsi="Arial" w:cs="Arial"/>
                <w:sz w:val="20"/>
                <w:szCs w:val="20"/>
              </w:rPr>
            </w:pPr>
            <w:r w:rsidRPr="00F33138">
              <w:rPr>
                <w:rFonts w:ascii="Arial" w:hAnsi="Arial" w:cs="Arial"/>
                <w:sz w:val="20"/>
                <w:szCs w:val="20"/>
              </w:rPr>
              <w:t>8 500</w:t>
            </w:r>
          </w:p>
        </w:tc>
      </w:tr>
      <w:tr w:rsidR="00FA14DC" w:rsidRPr="002E4D16" w14:paraId="06482305" w14:textId="77777777" w:rsidTr="00F02C67">
        <w:tc>
          <w:tcPr>
            <w:tcW w:w="596" w:type="dxa"/>
            <w:shd w:val="clear" w:color="auto" w:fill="auto"/>
            <w:vAlign w:val="center"/>
          </w:tcPr>
          <w:p w14:paraId="64ECF858"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48.</w:t>
            </w:r>
          </w:p>
        </w:tc>
        <w:tc>
          <w:tcPr>
            <w:tcW w:w="1134" w:type="dxa"/>
            <w:shd w:val="clear" w:color="auto" w:fill="auto"/>
            <w:vAlign w:val="center"/>
          </w:tcPr>
          <w:p w14:paraId="72002FF7"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E-108.01</w:t>
            </w:r>
          </w:p>
        </w:tc>
        <w:tc>
          <w:tcPr>
            <w:tcW w:w="1276" w:type="dxa"/>
            <w:shd w:val="clear" w:color="auto" w:fill="auto"/>
            <w:vAlign w:val="center"/>
          </w:tcPr>
          <w:p w14:paraId="0C3D1B6F"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60,8</w:t>
            </w:r>
          </w:p>
        </w:tc>
        <w:tc>
          <w:tcPr>
            <w:tcW w:w="1134" w:type="dxa"/>
            <w:shd w:val="clear" w:color="auto" w:fill="auto"/>
            <w:vAlign w:val="center"/>
          </w:tcPr>
          <w:p w14:paraId="1F5218D0"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3,6</w:t>
            </w:r>
          </w:p>
        </w:tc>
        <w:tc>
          <w:tcPr>
            <w:tcW w:w="850" w:type="dxa"/>
            <w:shd w:val="clear" w:color="auto" w:fill="auto"/>
            <w:vAlign w:val="center"/>
          </w:tcPr>
          <w:p w14:paraId="2B8EB2D7"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1C6F9C54" w14:textId="77777777" w:rsidR="00FA14DC" w:rsidRPr="005A1C42" w:rsidRDefault="00FA14DC" w:rsidP="00F02C67">
            <w:pPr>
              <w:spacing w:after="0" w:line="257" w:lineRule="auto"/>
              <w:jc w:val="center"/>
              <w:rPr>
                <w:rFonts w:ascii="Arial" w:hAnsi="Arial" w:cs="Arial"/>
                <w:color w:val="FF0000"/>
                <w:sz w:val="20"/>
                <w:szCs w:val="20"/>
              </w:rPr>
            </w:pPr>
            <w:r w:rsidRPr="000262DA">
              <w:rPr>
                <w:rFonts w:ascii="Arial" w:hAnsi="Arial" w:cs="Arial"/>
                <w:sz w:val="20"/>
                <w:szCs w:val="20"/>
              </w:rPr>
              <w:t>11,30</w:t>
            </w:r>
            <w:r w:rsidRPr="000262DA">
              <w:rPr>
                <w:rFonts w:ascii="Arial" w:hAnsi="Arial" w:cs="Arial"/>
                <w:sz w:val="20"/>
                <w:szCs w:val="20"/>
                <w:vertAlign w:val="superscript"/>
              </w:rPr>
              <w:t xml:space="preserve"> </w:t>
            </w:r>
            <w:r w:rsidRPr="00BE15A4">
              <w:rPr>
                <w:rFonts w:ascii="Arial" w:hAnsi="Arial" w:cs="Arial"/>
                <w:sz w:val="20"/>
                <w:szCs w:val="20"/>
                <w:vertAlign w:val="superscript"/>
              </w:rPr>
              <w:t>8)</w:t>
            </w:r>
          </w:p>
        </w:tc>
        <w:tc>
          <w:tcPr>
            <w:tcW w:w="1418" w:type="dxa"/>
            <w:shd w:val="clear" w:color="auto" w:fill="auto"/>
            <w:vAlign w:val="center"/>
          </w:tcPr>
          <w:p w14:paraId="00CCFB2A" w14:textId="77777777" w:rsidR="00FA14DC" w:rsidRPr="00BE15A4" w:rsidRDefault="00FA14DC" w:rsidP="00F02C67">
            <w:pPr>
              <w:spacing w:after="0" w:line="257" w:lineRule="auto"/>
              <w:jc w:val="center"/>
              <w:rPr>
                <w:rFonts w:ascii="Arial" w:hAnsi="Arial" w:cs="Arial"/>
                <w:sz w:val="20"/>
                <w:szCs w:val="20"/>
              </w:rPr>
            </w:pPr>
            <w:r w:rsidRPr="00BE15A4">
              <w:rPr>
                <w:rFonts w:ascii="Arial" w:hAnsi="Arial" w:cs="Arial"/>
                <w:sz w:val="20"/>
                <w:szCs w:val="20"/>
              </w:rPr>
              <w:t xml:space="preserve">641 600 </w:t>
            </w:r>
            <w:r w:rsidRPr="00BE15A4">
              <w:rPr>
                <w:rFonts w:ascii="Arial" w:hAnsi="Arial" w:cs="Arial"/>
                <w:sz w:val="20"/>
                <w:szCs w:val="20"/>
                <w:vertAlign w:val="superscript"/>
              </w:rPr>
              <w:t>5) 8)</w:t>
            </w:r>
          </w:p>
        </w:tc>
        <w:tc>
          <w:tcPr>
            <w:tcW w:w="1133" w:type="dxa"/>
            <w:shd w:val="clear" w:color="auto" w:fill="auto"/>
            <w:vAlign w:val="center"/>
          </w:tcPr>
          <w:p w14:paraId="52CC3A05" w14:textId="77777777" w:rsidR="00FA14DC" w:rsidRPr="005A1C42" w:rsidRDefault="00FA14DC" w:rsidP="00F02C67">
            <w:pPr>
              <w:spacing w:after="0" w:line="257" w:lineRule="auto"/>
              <w:jc w:val="center"/>
              <w:rPr>
                <w:rFonts w:ascii="Arial" w:hAnsi="Arial" w:cs="Arial"/>
                <w:color w:val="FF0000"/>
                <w:sz w:val="20"/>
                <w:szCs w:val="20"/>
              </w:rPr>
            </w:pPr>
            <w:r w:rsidRPr="000262DA">
              <w:rPr>
                <w:rFonts w:ascii="Arial" w:hAnsi="Arial" w:cs="Arial"/>
                <w:sz w:val="20"/>
                <w:szCs w:val="20"/>
              </w:rPr>
              <w:t>340</w:t>
            </w:r>
          </w:p>
        </w:tc>
        <w:tc>
          <w:tcPr>
            <w:tcW w:w="993" w:type="dxa"/>
            <w:shd w:val="clear" w:color="auto" w:fill="auto"/>
            <w:vAlign w:val="center"/>
          </w:tcPr>
          <w:p w14:paraId="7FDAC1C2" w14:textId="77777777" w:rsidR="00FA14DC" w:rsidRPr="005A1C42" w:rsidRDefault="00FA14DC" w:rsidP="00F02C67">
            <w:pPr>
              <w:spacing w:after="0" w:line="257" w:lineRule="auto"/>
              <w:jc w:val="center"/>
              <w:rPr>
                <w:rFonts w:ascii="Arial" w:hAnsi="Arial" w:cs="Arial"/>
                <w:color w:val="FF0000"/>
                <w:sz w:val="20"/>
                <w:szCs w:val="20"/>
              </w:rPr>
            </w:pPr>
            <w:r w:rsidRPr="00F33138">
              <w:rPr>
                <w:rFonts w:ascii="Arial" w:hAnsi="Arial" w:cs="Arial"/>
                <w:sz w:val="20"/>
                <w:szCs w:val="20"/>
              </w:rPr>
              <w:t>8 500</w:t>
            </w:r>
          </w:p>
        </w:tc>
      </w:tr>
      <w:tr w:rsidR="00FA14DC" w:rsidRPr="00D93181" w14:paraId="0DA2DA32" w14:textId="77777777" w:rsidTr="00F02C67">
        <w:tc>
          <w:tcPr>
            <w:tcW w:w="596" w:type="dxa"/>
            <w:shd w:val="clear" w:color="auto" w:fill="auto"/>
            <w:vAlign w:val="center"/>
          </w:tcPr>
          <w:p w14:paraId="18742DE4"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49.</w:t>
            </w:r>
          </w:p>
        </w:tc>
        <w:tc>
          <w:tcPr>
            <w:tcW w:w="1134" w:type="dxa"/>
            <w:shd w:val="clear" w:color="auto" w:fill="auto"/>
            <w:vAlign w:val="center"/>
          </w:tcPr>
          <w:p w14:paraId="3C114AB6"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E-111.05</w:t>
            </w:r>
          </w:p>
        </w:tc>
        <w:tc>
          <w:tcPr>
            <w:tcW w:w="1276" w:type="dxa"/>
            <w:shd w:val="clear" w:color="auto" w:fill="auto"/>
            <w:vAlign w:val="center"/>
          </w:tcPr>
          <w:p w14:paraId="7E6BFB82"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20,0</w:t>
            </w:r>
          </w:p>
        </w:tc>
        <w:tc>
          <w:tcPr>
            <w:tcW w:w="1134" w:type="dxa"/>
            <w:shd w:val="clear" w:color="auto" w:fill="auto"/>
            <w:vAlign w:val="center"/>
          </w:tcPr>
          <w:p w14:paraId="0F9CB0CD"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2,24</w:t>
            </w:r>
          </w:p>
        </w:tc>
        <w:tc>
          <w:tcPr>
            <w:tcW w:w="850" w:type="dxa"/>
            <w:shd w:val="clear" w:color="auto" w:fill="auto"/>
            <w:vAlign w:val="center"/>
          </w:tcPr>
          <w:p w14:paraId="093764A5"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2D1CBBF3" w14:textId="77777777" w:rsidR="00FA14DC" w:rsidRPr="000262DA" w:rsidRDefault="00FA14DC" w:rsidP="00F02C67">
            <w:pPr>
              <w:spacing w:after="0" w:line="257" w:lineRule="auto"/>
              <w:jc w:val="center"/>
              <w:rPr>
                <w:rFonts w:ascii="Arial" w:hAnsi="Arial" w:cs="Arial"/>
                <w:sz w:val="20"/>
                <w:szCs w:val="20"/>
              </w:rPr>
            </w:pPr>
            <w:r w:rsidRPr="000262DA">
              <w:rPr>
                <w:rFonts w:ascii="Arial" w:hAnsi="Arial" w:cs="Arial"/>
                <w:sz w:val="20"/>
                <w:szCs w:val="20"/>
              </w:rPr>
              <w:t>15,52</w:t>
            </w:r>
          </w:p>
        </w:tc>
        <w:tc>
          <w:tcPr>
            <w:tcW w:w="1418" w:type="dxa"/>
            <w:shd w:val="clear" w:color="auto" w:fill="auto"/>
            <w:vAlign w:val="center"/>
          </w:tcPr>
          <w:p w14:paraId="426320FC" w14:textId="77777777" w:rsidR="00FA14DC" w:rsidRPr="00BE15A4" w:rsidRDefault="00FA14DC" w:rsidP="00F02C67">
            <w:pPr>
              <w:spacing w:after="0" w:line="257" w:lineRule="auto"/>
              <w:jc w:val="center"/>
              <w:rPr>
                <w:rFonts w:ascii="Arial" w:hAnsi="Arial" w:cs="Arial"/>
                <w:sz w:val="20"/>
                <w:szCs w:val="20"/>
              </w:rPr>
            </w:pPr>
            <w:r w:rsidRPr="00BE15A4">
              <w:rPr>
                <w:rFonts w:ascii="Arial" w:hAnsi="Arial" w:cs="Arial"/>
                <w:sz w:val="20"/>
                <w:szCs w:val="20"/>
              </w:rPr>
              <w:t>192 000</w:t>
            </w:r>
          </w:p>
        </w:tc>
        <w:tc>
          <w:tcPr>
            <w:tcW w:w="1133" w:type="dxa"/>
            <w:shd w:val="clear" w:color="auto" w:fill="auto"/>
            <w:vAlign w:val="center"/>
          </w:tcPr>
          <w:p w14:paraId="6FF536DD" w14:textId="77777777" w:rsidR="00FA14DC" w:rsidRPr="000262DA" w:rsidRDefault="00FA14DC" w:rsidP="00F02C67">
            <w:pPr>
              <w:spacing w:after="0" w:line="257" w:lineRule="auto"/>
              <w:jc w:val="center"/>
              <w:rPr>
                <w:rFonts w:ascii="Arial" w:hAnsi="Arial" w:cs="Arial"/>
                <w:sz w:val="20"/>
                <w:szCs w:val="20"/>
              </w:rPr>
            </w:pPr>
            <w:r w:rsidRPr="000262DA">
              <w:rPr>
                <w:rFonts w:ascii="Arial" w:hAnsi="Arial" w:cs="Arial"/>
                <w:sz w:val="20"/>
                <w:szCs w:val="20"/>
              </w:rPr>
              <w:t>313</w:t>
            </w:r>
          </w:p>
        </w:tc>
        <w:tc>
          <w:tcPr>
            <w:tcW w:w="993" w:type="dxa"/>
            <w:shd w:val="clear" w:color="auto" w:fill="auto"/>
            <w:vAlign w:val="center"/>
          </w:tcPr>
          <w:p w14:paraId="2D46BBE4" w14:textId="77777777" w:rsidR="00FA14DC" w:rsidRPr="00D93181" w:rsidRDefault="00FA14DC" w:rsidP="00F02C67">
            <w:pPr>
              <w:spacing w:after="0" w:line="257" w:lineRule="auto"/>
              <w:jc w:val="center"/>
              <w:rPr>
                <w:rFonts w:ascii="Arial" w:hAnsi="Arial" w:cs="Arial"/>
                <w:sz w:val="20"/>
                <w:szCs w:val="20"/>
              </w:rPr>
            </w:pPr>
            <w:r w:rsidRPr="00D93181">
              <w:rPr>
                <w:rFonts w:ascii="Arial" w:hAnsi="Arial" w:cs="Arial"/>
                <w:sz w:val="20"/>
                <w:szCs w:val="20"/>
              </w:rPr>
              <w:t>8 500</w:t>
            </w:r>
          </w:p>
        </w:tc>
      </w:tr>
      <w:tr w:rsidR="00FA14DC" w:rsidRPr="002E4D16" w14:paraId="7C1A56E2" w14:textId="77777777" w:rsidTr="00F02C67">
        <w:tc>
          <w:tcPr>
            <w:tcW w:w="596" w:type="dxa"/>
            <w:shd w:val="clear" w:color="auto" w:fill="auto"/>
            <w:vAlign w:val="center"/>
          </w:tcPr>
          <w:p w14:paraId="3B9964C4"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50.</w:t>
            </w:r>
          </w:p>
        </w:tc>
        <w:tc>
          <w:tcPr>
            <w:tcW w:w="1134" w:type="dxa"/>
            <w:shd w:val="clear" w:color="auto" w:fill="auto"/>
            <w:vAlign w:val="center"/>
          </w:tcPr>
          <w:p w14:paraId="06BB7A50"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E-115.01</w:t>
            </w:r>
          </w:p>
        </w:tc>
        <w:tc>
          <w:tcPr>
            <w:tcW w:w="1276" w:type="dxa"/>
            <w:shd w:val="clear" w:color="auto" w:fill="auto"/>
            <w:vAlign w:val="center"/>
          </w:tcPr>
          <w:p w14:paraId="615010FF"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40,0</w:t>
            </w:r>
          </w:p>
        </w:tc>
        <w:tc>
          <w:tcPr>
            <w:tcW w:w="1134" w:type="dxa"/>
            <w:shd w:val="clear" w:color="auto" w:fill="auto"/>
            <w:vAlign w:val="center"/>
          </w:tcPr>
          <w:p w14:paraId="57A900D8"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1,59</w:t>
            </w:r>
          </w:p>
        </w:tc>
        <w:tc>
          <w:tcPr>
            <w:tcW w:w="850" w:type="dxa"/>
            <w:shd w:val="clear" w:color="auto" w:fill="auto"/>
            <w:vAlign w:val="center"/>
          </w:tcPr>
          <w:p w14:paraId="09924221"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4AFF8F6E" w14:textId="77777777" w:rsidR="00FA14DC" w:rsidRPr="00604367" w:rsidRDefault="00FA14DC" w:rsidP="00F02C67">
            <w:pPr>
              <w:spacing w:after="0" w:line="257" w:lineRule="auto"/>
              <w:jc w:val="center"/>
              <w:rPr>
                <w:rFonts w:ascii="Arial" w:hAnsi="Arial" w:cs="Arial"/>
                <w:sz w:val="20"/>
                <w:szCs w:val="20"/>
              </w:rPr>
            </w:pPr>
            <w:r w:rsidRPr="00604367">
              <w:rPr>
                <w:rFonts w:ascii="Arial" w:hAnsi="Arial" w:cs="Arial"/>
                <w:sz w:val="20"/>
                <w:szCs w:val="20"/>
              </w:rPr>
              <w:t>12,4</w:t>
            </w:r>
          </w:p>
        </w:tc>
        <w:tc>
          <w:tcPr>
            <w:tcW w:w="1418" w:type="dxa"/>
            <w:shd w:val="clear" w:color="auto" w:fill="auto"/>
            <w:vAlign w:val="center"/>
          </w:tcPr>
          <w:p w14:paraId="492E4594" w14:textId="77777777" w:rsidR="00FA14DC" w:rsidRPr="00BE15A4" w:rsidRDefault="00FA14DC" w:rsidP="00F02C67">
            <w:pPr>
              <w:spacing w:after="0" w:line="257" w:lineRule="auto"/>
              <w:jc w:val="center"/>
              <w:rPr>
                <w:rFonts w:ascii="Arial" w:hAnsi="Arial" w:cs="Arial"/>
                <w:sz w:val="20"/>
                <w:szCs w:val="20"/>
              </w:rPr>
            </w:pPr>
            <w:r w:rsidRPr="00BE15A4">
              <w:rPr>
                <w:rFonts w:ascii="Arial" w:hAnsi="Arial" w:cs="Arial"/>
                <w:sz w:val="20"/>
                <w:szCs w:val="20"/>
              </w:rPr>
              <w:t>78 000</w:t>
            </w:r>
          </w:p>
        </w:tc>
        <w:tc>
          <w:tcPr>
            <w:tcW w:w="1133" w:type="dxa"/>
            <w:shd w:val="clear" w:color="auto" w:fill="auto"/>
            <w:vAlign w:val="center"/>
          </w:tcPr>
          <w:p w14:paraId="0F3017B5" w14:textId="77777777" w:rsidR="00FA14DC" w:rsidRPr="00604367" w:rsidRDefault="00FA14DC" w:rsidP="00F02C67">
            <w:pPr>
              <w:spacing w:after="0" w:line="257" w:lineRule="auto"/>
              <w:jc w:val="center"/>
              <w:rPr>
                <w:rFonts w:ascii="Arial" w:hAnsi="Arial" w:cs="Arial"/>
                <w:sz w:val="20"/>
                <w:szCs w:val="20"/>
              </w:rPr>
            </w:pPr>
            <w:r w:rsidRPr="00604367">
              <w:rPr>
                <w:rFonts w:ascii="Arial" w:hAnsi="Arial" w:cs="Arial"/>
                <w:sz w:val="20"/>
                <w:szCs w:val="20"/>
              </w:rPr>
              <w:t>310</w:t>
            </w:r>
          </w:p>
        </w:tc>
        <w:tc>
          <w:tcPr>
            <w:tcW w:w="993" w:type="dxa"/>
            <w:shd w:val="clear" w:color="auto" w:fill="auto"/>
            <w:vAlign w:val="center"/>
          </w:tcPr>
          <w:p w14:paraId="430A4588" w14:textId="77777777" w:rsidR="00FA14DC" w:rsidRPr="005A1C42" w:rsidRDefault="00FA14DC" w:rsidP="00F02C67">
            <w:pPr>
              <w:spacing w:after="0" w:line="257" w:lineRule="auto"/>
              <w:jc w:val="center"/>
              <w:rPr>
                <w:rFonts w:ascii="Arial" w:hAnsi="Arial" w:cs="Arial"/>
                <w:color w:val="FF0000"/>
                <w:sz w:val="20"/>
                <w:szCs w:val="20"/>
              </w:rPr>
            </w:pPr>
            <w:r w:rsidRPr="000262DA">
              <w:rPr>
                <w:rFonts w:ascii="Arial" w:hAnsi="Arial" w:cs="Arial"/>
                <w:sz w:val="20"/>
                <w:szCs w:val="20"/>
              </w:rPr>
              <w:t>8 500</w:t>
            </w:r>
          </w:p>
        </w:tc>
      </w:tr>
      <w:tr w:rsidR="00FA14DC" w:rsidRPr="002E4D16" w14:paraId="053F7FC5" w14:textId="77777777" w:rsidTr="00F02C67">
        <w:tc>
          <w:tcPr>
            <w:tcW w:w="596" w:type="dxa"/>
            <w:shd w:val="clear" w:color="auto" w:fill="auto"/>
            <w:vAlign w:val="center"/>
          </w:tcPr>
          <w:p w14:paraId="19840C32"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51.</w:t>
            </w:r>
          </w:p>
        </w:tc>
        <w:tc>
          <w:tcPr>
            <w:tcW w:w="1134" w:type="dxa"/>
            <w:shd w:val="clear" w:color="auto" w:fill="auto"/>
            <w:vAlign w:val="center"/>
          </w:tcPr>
          <w:p w14:paraId="79D4A9CF"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E-111.01</w:t>
            </w:r>
          </w:p>
        </w:tc>
        <w:tc>
          <w:tcPr>
            <w:tcW w:w="1276" w:type="dxa"/>
            <w:shd w:val="clear" w:color="auto" w:fill="auto"/>
            <w:vAlign w:val="center"/>
          </w:tcPr>
          <w:p w14:paraId="6E836D9F"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20,0</w:t>
            </w:r>
          </w:p>
        </w:tc>
        <w:tc>
          <w:tcPr>
            <w:tcW w:w="1134" w:type="dxa"/>
            <w:shd w:val="clear" w:color="auto" w:fill="auto"/>
            <w:vAlign w:val="center"/>
          </w:tcPr>
          <w:p w14:paraId="43115DAE"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0,85</w:t>
            </w:r>
          </w:p>
        </w:tc>
        <w:tc>
          <w:tcPr>
            <w:tcW w:w="850" w:type="dxa"/>
            <w:shd w:val="clear" w:color="auto" w:fill="auto"/>
            <w:vAlign w:val="center"/>
          </w:tcPr>
          <w:p w14:paraId="0C43ABDD"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1B24F3FC" w14:textId="77777777" w:rsidR="00FA14DC" w:rsidRPr="00BE15A4" w:rsidRDefault="00FA14DC" w:rsidP="00F02C67">
            <w:pPr>
              <w:spacing w:after="0" w:line="257" w:lineRule="auto"/>
              <w:jc w:val="center"/>
              <w:rPr>
                <w:rFonts w:ascii="Arial" w:hAnsi="Arial" w:cs="Arial"/>
                <w:sz w:val="20"/>
                <w:szCs w:val="20"/>
              </w:rPr>
            </w:pPr>
            <w:r w:rsidRPr="00BE15A4">
              <w:rPr>
                <w:rFonts w:ascii="Arial" w:hAnsi="Arial" w:cs="Arial"/>
                <w:sz w:val="20"/>
                <w:szCs w:val="20"/>
              </w:rPr>
              <w:t xml:space="preserve">14,25 </w:t>
            </w:r>
            <w:r w:rsidRPr="00BE15A4">
              <w:rPr>
                <w:rFonts w:ascii="Arial" w:hAnsi="Arial" w:cs="Arial"/>
                <w:sz w:val="20"/>
                <w:szCs w:val="20"/>
                <w:vertAlign w:val="superscript"/>
              </w:rPr>
              <w:t>8)</w:t>
            </w:r>
          </w:p>
        </w:tc>
        <w:tc>
          <w:tcPr>
            <w:tcW w:w="1418" w:type="dxa"/>
            <w:shd w:val="clear" w:color="auto" w:fill="auto"/>
            <w:vAlign w:val="center"/>
          </w:tcPr>
          <w:p w14:paraId="73B0D4F3" w14:textId="77777777" w:rsidR="00FA14DC" w:rsidRPr="00BE15A4" w:rsidRDefault="00FA14DC" w:rsidP="00F02C67">
            <w:pPr>
              <w:spacing w:after="0" w:line="257" w:lineRule="auto"/>
              <w:jc w:val="center"/>
              <w:rPr>
                <w:rFonts w:ascii="Arial" w:hAnsi="Arial" w:cs="Arial"/>
                <w:sz w:val="20"/>
                <w:szCs w:val="20"/>
              </w:rPr>
            </w:pPr>
            <w:r w:rsidRPr="00BE15A4">
              <w:rPr>
                <w:rFonts w:ascii="Arial" w:hAnsi="Arial" w:cs="Arial"/>
                <w:sz w:val="20"/>
                <w:szCs w:val="20"/>
              </w:rPr>
              <w:t xml:space="preserve">13 900 </w:t>
            </w:r>
            <w:r w:rsidRPr="00BE15A4">
              <w:rPr>
                <w:rFonts w:ascii="Arial" w:hAnsi="Arial" w:cs="Arial"/>
                <w:sz w:val="20"/>
                <w:szCs w:val="20"/>
                <w:vertAlign w:val="superscript"/>
              </w:rPr>
              <w:t>6) 8)</w:t>
            </w:r>
          </w:p>
        </w:tc>
        <w:tc>
          <w:tcPr>
            <w:tcW w:w="1133" w:type="dxa"/>
            <w:shd w:val="clear" w:color="auto" w:fill="auto"/>
            <w:vAlign w:val="center"/>
          </w:tcPr>
          <w:p w14:paraId="61E65647" w14:textId="77777777" w:rsidR="00FA14DC" w:rsidRPr="005A1C42" w:rsidRDefault="00FA14DC" w:rsidP="00F02C67">
            <w:pPr>
              <w:spacing w:after="0" w:line="257" w:lineRule="auto"/>
              <w:jc w:val="center"/>
              <w:rPr>
                <w:rFonts w:ascii="Arial" w:hAnsi="Arial" w:cs="Arial"/>
                <w:color w:val="FF0000"/>
                <w:sz w:val="20"/>
                <w:szCs w:val="20"/>
              </w:rPr>
            </w:pPr>
            <w:r w:rsidRPr="00604367">
              <w:rPr>
                <w:rFonts w:ascii="Arial" w:hAnsi="Arial" w:cs="Arial"/>
                <w:sz w:val="20"/>
                <w:szCs w:val="20"/>
              </w:rPr>
              <w:t>473</w:t>
            </w:r>
          </w:p>
        </w:tc>
        <w:tc>
          <w:tcPr>
            <w:tcW w:w="993" w:type="dxa"/>
            <w:shd w:val="clear" w:color="auto" w:fill="auto"/>
            <w:vAlign w:val="center"/>
          </w:tcPr>
          <w:p w14:paraId="5C88C020" w14:textId="77777777" w:rsidR="00FA14DC" w:rsidRPr="005A1C42" w:rsidRDefault="00FA14DC" w:rsidP="00F02C67">
            <w:pPr>
              <w:spacing w:after="0" w:line="257" w:lineRule="auto"/>
              <w:jc w:val="center"/>
              <w:rPr>
                <w:rFonts w:ascii="Arial" w:hAnsi="Arial" w:cs="Arial"/>
                <w:color w:val="FF0000"/>
                <w:sz w:val="20"/>
                <w:szCs w:val="20"/>
              </w:rPr>
            </w:pPr>
            <w:r w:rsidRPr="00F657EE">
              <w:rPr>
                <w:rFonts w:ascii="Arial" w:hAnsi="Arial" w:cs="Arial"/>
                <w:sz w:val="20"/>
                <w:szCs w:val="20"/>
              </w:rPr>
              <w:t>2 500</w:t>
            </w:r>
          </w:p>
        </w:tc>
      </w:tr>
      <w:tr w:rsidR="00FA14DC" w:rsidRPr="00604367" w14:paraId="3B17A6F5" w14:textId="77777777" w:rsidTr="00F02C67">
        <w:tc>
          <w:tcPr>
            <w:tcW w:w="596" w:type="dxa"/>
            <w:shd w:val="clear" w:color="auto" w:fill="auto"/>
            <w:vAlign w:val="center"/>
          </w:tcPr>
          <w:p w14:paraId="70154A82"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52.</w:t>
            </w:r>
          </w:p>
        </w:tc>
        <w:tc>
          <w:tcPr>
            <w:tcW w:w="1134" w:type="dxa"/>
            <w:shd w:val="clear" w:color="auto" w:fill="auto"/>
            <w:vAlign w:val="center"/>
          </w:tcPr>
          <w:p w14:paraId="7BD841ED"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E-105.01</w:t>
            </w:r>
          </w:p>
        </w:tc>
        <w:tc>
          <w:tcPr>
            <w:tcW w:w="1276" w:type="dxa"/>
            <w:shd w:val="clear" w:color="auto" w:fill="auto"/>
            <w:vAlign w:val="center"/>
          </w:tcPr>
          <w:p w14:paraId="32662619"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20,0</w:t>
            </w:r>
          </w:p>
        </w:tc>
        <w:tc>
          <w:tcPr>
            <w:tcW w:w="1134" w:type="dxa"/>
            <w:shd w:val="clear" w:color="auto" w:fill="auto"/>
            <w:vAlign w:val="center"/>
          </w:tcPr>
          <w:p w14:paraId="13D05072"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0,71</w:t>
            </w:r>
          </w:p>
        </w:tc>
        <w:tc>
          <w:tcPr>
            <w:tcW w:w="850" w:type="dxa"/>
            <w:shd w:val="clear" w:color="auto" w:fill="auto"/>
            <w:vAlign w:val="center"/>
          </w:tcPr>
          <w:p w14:paraId="39AAE434"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6C0180F8" w14:textId="77777777" w:rsidR="00FA14DC" w:rsidRPr="00BE15A4" w:rsidRDefault="00FA14DC" w:rsidP="00F02C67">
            <w:pPr>
              <w:spacing w:after="0" w:line="257" w:lineRule="auto"/>
              <w:jc w:val="center"/>
              <w:rPr>
                <w:rFonts w:ascii="Arial" w:hAnsi="Arial" w:cs="Arial"/>
                <w:sz w:val="20"/>
                <w:szCs w:val="20"/>
              </w:rPr>
            </w:pPr>
            <w:proofErr w:type="gramStart"/>
            <w:r w:rsidRPr="00BE15A4">
              <w:rPr>
                <w:rFonts w:ascii="Arial" w:hAnsi="Arial" w:cs="Arial"/>
                <w:sz w:val="20"/>
                <w:szCs w:val="20"/>
              </w:rPr>
              <w:t>11,06</w:t>
            </w:r>
            <w:r w:rsidRPr="00BE15A4">
              <w:rPr>
                <w:rFonts w:ascii="Arial" w:hAnsi="Arial" w:cs="Arial"/>
                <w:sz w:val="20"/>
                <w:szCs w:val="20"/>
                <w:vertAlign w:val="superscript"/>
              </w:rPr>
              <w:t>8 )</w:t>
            </w:r>
            <w:proofErr w:type="gramEnd"/>
          </w:p>
        </w:tc>
        <w:tc>
          <w:tcPr>
            <w:tcW w:w="1418" w:type="dxa"/>
            <w:shd w:val="clear" w:color="auto" w:fill="auto"/>
            <w:vAlign w:val="center"/>
          </w:tcPr>
          <w:p w14:paraId="10BDA162" w14:textId="77777777" w:rsidR="00FA14DC" w:rsidRPr="00BE15A4" w:rsidRDefault="00FA14DC" w:rsidP="00F02C67">
            <w:pPr>
              <w:spacing w:after="0" w:line="257" w:lineRule="auto"/>
              <w:jc w:val="center"/>
              <w:rPr>
                <w:rFonts w:ascii="Arial" w:hAnsi="Arial" w:cs="Arial"/>
                <w:sz w:val="20"/>
                <w:szCs w:val="20"/>
              </w:rPr>
            </w:pPr>
            <w:r w:rsidRPr="00BE15A4">
              <w:rPr>
                <w:rFonts w:ascii="Arial" w:hAnsi="Arial" w:cs="Arial"/>
                <w:sz w:val="20"/>
                <w:szCs w:val="20"/>
              </w:rPr>
              <w:t xml:space="preserve">9 420 </w:t>
            </w:r>
            <w:r w:rsidRPr="00BE15A4">
              <w:rPr>
                <w:rFonts w:ascii="Arial" w:hAnsi="Arial" w:cs="Arial"/>
                <w:sz w:val="20"/>
                <w:szCs w:val="20"/>
                <w:vertAlign w:val="superscript"/>
              </w:rPr>
              <w:t>6) 8)</w:t>
            </w:r>
          </w:p>
        </w:tc>
        <w:tc>
          <w:tcPr>
            <w:tcW w:w="1133" w:type="dxa"/>
            <w:shd w:val="clear" w:color="auto" w:fill="auto"/>
            <w:vAlign w:val="center"/>
          </w:tcPr>
          <w:p w14:paraId="55E4E6AC" w14:textId="77777777" w:rsidR="00FA14DC" w:rsidRPr="00604367" w:rsidRDefault="00FA14DC" w:rsidP="00F02C67">
            <w:pPr>
              <w:spacing w:after="0" w:line="257" w:lineRule="auto"/>
              <w:jc w:val="center"/>
              <w:rPr>
                <w:rFonts w:ascii="Arial" w:hAnsi="Arial" w:cs="Arial"/>
                <w:sz w:val="20"/>
                <w:szCs w:val="20"/>
              </w:rPr>
            </w:pPr>
            <w:r w:rsidRPr="00604367">
              <w:rPr>
                <w:rFonts w:ascii="Arial" w:hAnsi="Arial" w:cs="Arial"/>
                <w:sz w:val="20"/>
                <w:szCs w:val="20"/>
              </w:rPr>
              <w:t>378</w:t>
            </w:r>
          </w:p>
        </w:tc>
        <w:tc>
          <w:tcPr>
            <w:tcW w:w="993" w:type="dxa"/>
            <w:shd w:val="clear" w:color="auto" w:fill="auto"/>
            <w:vAlign w:val="center"/>
          </w:tcPr>
          <w:p w14:paraId="4972258E" w14:textId="77777777" w:rsidR="00FA14DC" w:rsidRPr="00604367" w:rsidRDefault="00FA14DC" w:rsidP="00F02C67">
            <w:pPr>
              <w:spacing w:after="0" w:line="257" w:lineRule="auto"/>
              <w:jc w:val="center"/>
              <w:rPr>
                <w:rFonts w:ascii="Arial" w:hAnsi="Arial" w:cs="Arial"/>
                <w:sz w:val="20"/>
                <w:szCs w:val="20"/>
              </w:rPr>
            </w:pPr>
            <w:r w:rsidRPr="00604367">
              <w:rPr>
                <w:rFonts w:ascii="Arial" w:hAnsi="Arial" w:cs="Arial"/>
                <w:sz w:val="20"/>
                <w:szCs w:val="20"/>
              </w:rPr>
              <w:t>4 000</w:t>
            </w:r>
          </w:p>
        </w:tc>
      </w:tr>
      <w:tr w:rsidR="00FA14DC" w:rsidRPr="002E4D16" w14:paraId="49FBF419" w14:textId="77777777" w:rsidTr="00F02C67">
        <w:tc>
          <w:tcPr>
            <w:tcW w:w="596" w:type="dxa"/>
            <w:shd w:val="clear" w:color="auto" w:fill="auto"/>
            <w:vAlign w:val="center"/>
          </w:tcPr>
          <w:p w14:paraId="156CCDD6"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53.</w:t>
            </w:r>
          </w:p>
        </w:tc>
        <w:tc>
          <w:tcPr>
            <w:tcW w:w="1134" w:type="dxa"/>
            <w:shd w:val="clear" w:color="auto" w:fill="auto"/>
            <w:vAlign w:val="center"/>
          </w:tcPr>
          <w:p w14:paraId="0A215380"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E-005.01</w:t>
            </w:r>
          </w:p>
        </w:tc>
        <w:tc>
          <w:tcPr>
            <w:tcW w:w="1276" w:type="dxa"/>
            <w:shd w:val="clear" w:color="auto" w:fill="auto"/>
            <w:vAlign w:val="center"/>
          </w:tcPr>
          <w:p w14:paraId="3B8D174A"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11,9</w:t>
            </w:r>
          </w:p>
        </w:tc>
        <w:tc>
          <w:tcPr>
            <w:tcW w:w="1134" w:type="dxa"/>
            <w:shd w:val="clear" w:color="auto" w:fill="auto"/>
            <w:vAlign w:val="center"/>
          </w:tcPr>
          <w:p w14:paraId="2EC337CB"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0,4</w:t>
            </w:r>
          </w:p>
        </w:tc>
        <w:tc>
          <w:tcPr>
            <w:tcW w:w="850" w:type="dxa"/>
            <w:shd w:val="clear" w:color="auto" w:fill="auto"/>
            <w:vAlign w:val="center"/>
          </w:tcPr>
          <w:p w14:paraId="12402C48"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42EF8F36" w14:textId="77777777" w:rsidR="00FA14DC" w:rsidRPr="00BE15A4" w:rsidRDefault="00FA14DC" w:rsidP="00F02C67">
            <w:pPr>
              <w:spacing w:after="0" w:line="257" w:lineRule="auto"/>
              <w:jc w:val="center"/>
              <w:rPr>
                <w:rFonts w:ascii="Arial" w:hAnsi="Arial" w:cs="Arial"/>
                <w:sz w:val="20"/>
                <w:szCs w:val="20"/>
              </w:rPr>
            </w:pPr>
            <w:r w:rsidRPr="00BE15A4">
              <w:rPr>
                <w:rFonts w:ascii="Arial" w:hAnsi="Arial" w:cs="Arial"/>
                <w:sz w:val="20"/>
                <w:szCs w:val="20"/>
              </w:rPr>
              <w:t xml:space="preserve">3,84 </w:t>
            </w:r>
            <w:r w:rsidRPr="00BE15A4">
              <w:rPr>
                <w:rFonts w:ascii="Arial" w:hAnsi="Arial" w:cs="Arial"/>
                <w:sz w:val="20"/>
                <w:szCs w:val="20"/>
                <w:vertAlign w:val="superscript"/>
              </w:rPr>
              <w:t>8)</w:t>
            </w:r>
          </w:p>
        </w:tc>
        <w:tc>
          <w:tcPr>
            <w:tcW w:w="1418" w:type="dxa"/>
            <w:shd w:val="clear" w:color="auto" w:fill="auto"/>
            <w:vAlign w:val="center"/>
          </w:tcPr>
          <w:p w14:paraId="7B55E846" w14:textId="77777777" w:rsidR="00FA14DC" w:rsidRPr="00BE15A4" w:rsidRDefault="00FA14DC" w:rsidP="00F02C67">
            <w:pPr>
              <w:spacing w:after="0" w:line="257" w:lineRule="auto"/>
              <w:jc w:val="center"/>
              <w:rPr>
                <w:rFonts w:ascii="Arial" w:hAnsi="Arial" w:cs="Arial"/>
                <w:sz w:val="20"/>
                <w:szCs w:val="20"/>
              </w:rPr>
            </w:pPr>
            <w:r w:rsidRPr="00BE15A4">
              <w:rPr>
                <w:rFonts w:ascii="Arial" w:hAnsi="Arial" w:cs="Arial"/>
                <w:sz w:val="20"/>
                <w:szCs w:val="20"/>
              </w:rPr>
              <w:t xml:space="preserve">1 264 </w:t>
            </w:r>
            <w:r w:rsidRPr="00BE15A4">
              <w:rPr>
                <w:rFonts w:ascii="Arial" w:hAnsi="Arial" w:cs="Arial"/>
                <w:sz w:val="20"/>
                <w:szCs w:val="20"/>
                <w:vertAlign w:val="superscript"/>
              </w:rPr>
              <w:t>6) 8)</w:t>
            </w:r>
          </w:p>
        </w:tc>
        <w:tc>
          <w:tcPr>
            <w:tcW w:w="1133" w:type="dxa"/>
            <w:shd w:val="clear" w:color="auto" w:fill="auto"/>
            <w:vAlign w:val="center"/>
          </w:tcPr>
          <w:p w14:paraId="29BCC795" w14:textId="77777777" w:rsidR="00FA14DC" w:rsidRPr="005A1C42" w:rsidRDefault="00FA14DC" w:rsidP="00F02C67">
            <w:pPr>
              <w:spacing w:after="0" w:line="257" w:lineRule="auto"/>
              <w:jc w:val="center"/>
              <w:rPr>
                <w:rFonts w:ascii="Arial" w:hAnsi="Arial" w:cs="Arial"/>
                <w:color w:val="FF0000"/>
                <w:sz w:val="20"/>
                <w:szCs w:val="20"/>
              </w:rPr>
            </w:pPr>
            <w:r w:rsidRPr="00604367">
              <w:rPr>
                <w:rFonts w:ascii="Arial" w:hAnsi="Arial" w:cs="Arial"/>
                <w:sz w:val="20"/>
                <w:szCs w:val="20"/>
              </w:rPr>
              <w:t>318</w:t>
            </w:r>
          </w:p>
        </w:tc>
        <w:tc>
          <w:tcPr>
            <w:tcW w:w="993" w:type="dxa"/>
            <w:shd w:val="clear" w:color="auto" w:fill="auto"/>
            <w:vAlign w:val="center"/>
          </w:tcPr>
          <w:p w14:paraId="4A41663C" w14:textId="77777777" w:rsidR="00FA14DC" w:rsidRPr="005A1C42" w:rsidRDefault="00FA14DC" w:rsidP="00F02C67">
            <w:pPr>
              <w:spacing w:after="0" w:line="257" w:lineRule="auto"/>
              <w:jc w:val="center"/>
              <w:rPr>
                <w:rFonts w:ascii="Arial" w:hAnsi="Arial" w:cs="Arial"/>
                <w:color w:val="FF0000"/>
                <w:sz w:val="20"/>
                <w:szCs w:val="20"/>
              </w:rPr>
            </w:pPr>
            <w:r w:rsidRPr="00604367">
              <w:rPr>
                <w:rFonts w:ascii="Arial" w:hAnsi="Arial" w:cs="Arial"/>
                <w:sz w:val="20"/>
                <w:szCs w:val="20"/>
              </w:rPr>
              <w:t>500</w:t>
            </w:r>
          </w:p>
        </w:tc>
      </w:tr>
      <w:tr w:rsidR="00FA14DC" w:rsidRPr="002E4D16" w14:paraId="3B6C4DF4" w14:textId="77777777" w:rsidTr="00F02C67">
        <w:tc>
          <w:tcPr>
            <w:tcW w:w="596" w:type="dxa"/>
            <w:shd w:val="clear" w:color="auto" w:fill="auto"/>
            <w:vAlign w:val="center"/>
          </w:tcPr>
          <w:p w14:paraId="61D036ED"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54.</w:t>
            </w:r>
          </w:p>
        </w:tc>
        <w:tc>
          <w:tcPr>
            <w:tcW w:w="1134" w:type="dxa"/>
            <w:shd w:val="clear" w:color="auto" w:fill="auto"/>
            <w:vAlign w:val="center"/>
          </w:tcPr>
          <w:p w14:paraId="0BD805C1"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E-005.05</w:t>
            </w:r>
          </w:p>
        </w:tc>
        <w:tc>
          <w:tcPr>
            <w:tcW w:w="1276" w:type="dxa"/>
            <w:shd w:val="clear" w:color="auto" w:fill="auto"/>
            <w:vAlign w:val="center"/>
          </w:tcPr>
          <w:p w14:paraId="796186EA"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8,5</w:t>
            </w:r>
          </w:p>
        </w:tc>
        <w:tc>
          <w:tcPr>
            <w:tcW w:w="1134" w:type="dxa"/>
            <w:shd w:val="clear" w:color="auto" w:fill="auto"/>
            <w:vAlign w:val="center"/>
          </w:tcPr>
          <w:p w14:paraId="2D81BBFD"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0,2</w:t>
            </w:r>
          </w:p>
        </w:tc>
        <w:tc>
          <w:tcPr>
            <w:tcW w:w="850" w:type="dxa"/>
            <w:shd w:val="clear" w:color="auto" w:fill="auto"/>
            <w:vAlign w:val="center"/>
          </w:tcPr>
          <w:p w14:paraId="6515B1D9"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0C54C2FA" w14:textId="77777777" w:rsidR="00FA14DC" w:rsidRPr="005E6655" w:rsidRDefault="00FA14DC" w:rsidP="00F02C67">
            <w:pPr>
              <w:spacing w:after="0" w:line="257" w:lineRule="auto"/>
              <w:jc w:val="center"/>
              <w:rPr>
                <w:rFonts w:ascii="Arial" w:hAnsi="Arial" w:cs="Arial"/>
                <w:color w:val="FF0000"/>
                <w:sz w:val="20"/>
                <w:szCs w:val="20"/>
                <w:vertAlign w:val="superscript"/>
              </w:rPr>
            </w:pPr>
            <w:r w:rsidRPr="000D4F10">
              <w:rPr>
                <w:rFonts w:ascii="Arial" w:hAnsi="Arial" w:cs="Arial"/>
                <w:sz w:val="20"/>
                <w:szCs w:val="20"/>
              </w:rPr>
              <w:t>8,4</w:t>
            </w:r>
            <w:r>
              <w:rPr>
                <w:rFonts w:ascii="Arial" w:hAnsi="Arial" w:cs="Arial"/>
                <w:sz w:val="20"/>
                <w:szCs w:val="20"/>
              </w:rPr>
              <w:t xml:space="preserve">/57,4 </w:t>
            </w:r>
            <w:r>
              <w:rPr>
                <w:rFonts w:ascii="Arial" w:hAnsi="Arial" w:cs="Arial"/>
                <w:sz w:val="20"/>
                <w:szCs w:val="20"/>
                <w:vertAlign w:val="superscript"/>
              </w:rPr>
              <w:t>9)</w:t>
            </w:r>
          </w:p>
        </w:tc>
        <w:tc>
          <w:tcPr>
            <w:tcW w:w="1418" w:type="dxa"/>
            <w:shd w:val="clear" w:color="auto" w:fill="auto"/>
            <w:vAlign w:val="center"/>
          </w:tcPr>
          <w:p w14:paraId="2AC8AEF0" w14:textId="569C9D66" w:rsidR="00FA14DC" w:rsidRPr="00B53F1F" w:rsidRDefault="00FA14DC" w:rsidP="00F02C67">
            <w:pPr>
              <w:spacing w:after="0" w:line="257" w:lineRule="auto"/>
              <w:jc w:val="center"/>
              <w:rPr>
                <w:rFonts w:ascii="Arial" w:hAnsi="Arial" w:cs="Arial"/>
                <w:sz w:val="20"/>
                <w:szCs w:val="20"/>
                <w:vertAlign w:val="superscript"/>
              </w:rPr>
            </w:pPr>
            <w:r w:rsidRPr="00B53F1F">
              <w:rPr>
                <w:rFonts w:ascii="Arial" w:hAnsi="Arial" w:cs="Arial"/>
                <w:sz w:val="20"/>
                <w:szCs w:val="20"/>
              </w:rPr>
              <w:t>949</w:t>
            </w:r>
            <w:r w:rsidR="00B53F1F" w:rsidRPr="00B53F1F">
              <w:rPr>
                <w:rFonts w:ascii="Arial" w:hAnsi="Arial" w:cs="Arial"/>
                <w:sz w:val="20"/>
                <w:szCs w:val="20"/>
              </w:rPr>
              <w:t>/6485</w:t>
            </w:r>
            <w:r w:rsidRPr="00B53F1F">
              <w:rPr>
                <w:rFonts w:ascii="Arial" w:hAnsi="Arial" w:cs="Arial"/>
                <w:sz w:val="20"/>
                <w:szCs w:val="20"/>
              </w:rPr>
              <w:t xml:space="preserve"> </w:t>
            </w:r>
            <w:r w:rsidRPr="00B53F1F">
              <w:rPr>
                <w:rFonts w:ascii="Arial" w:hAnsi="Arial" w:cs="Arial"/>
                <w:sz w:val="20"/>
                <w:szCs w:val="20"/>
                <w:vertAlign w:val="superscript"/>
              </w:rPr>
              <w:t>7)</w:t>
            </w:r>
            <w:r w:rsidR="00B53F1F" w:rsidRPr="00B53F1F">
              <w:rPr>
                <w:rFonts w:ascii="Arial" w:hAnsi="Arial" w:cs="Arial"/>
                <w:sz w:val="20"/>
                <w:szCs w:val="20"/>
                <w:vertAlign w:val="superscript"/>
              </w:rPr>
              <w:t xml:space="preserve"> 9)</w:t>
            </w:r>
          </w:p>
        </w:tc>
        <w:tc>
          <w:tcPr>
            <w:tcW w:w="1133" w:type="dxa"/>
            <w:shd w:val="clear" w:color="auto" w:fill="auto"/>
            <w:vAlign w:val="center"/>
          </w:tcPr>
          <w:p w14:paraId="6FEBF6EA" w14:textId="77777777" w:rsidR="00FA14DC" w:rsidRPr="00604367" w:rsidRDefault="00FA14DC" w:rsidP="00F02C67">
            <w:pPr>
              <w:spacing w:after="0" w:line="257" w:lineRule="auto"/>
              <w:jc w:val="center"/>
              <w:rPr>
                <w:rFonts w:ascii="Arial" w:hAnsi="Arial" w:cs="Arial"/>
                <w:sz w:val="20"/>
                <w:szCs w:val="20"/>
              </w:rPr>
            </w:pPr>
            <w:r>
              <w:rPr>
                <w:rFonts w:ascii="Arial" w:hAnsi="Arial" w:cs="Arial"/>
                <w:sz w:val="20"/>
                <w:szCs w:val="20"/>
              </w:rPr>
              <w:t xml:space="preserve">367/734 </w:t>
            </w:r>
            <w:r>
              <w:rPr>
                <w:rFonts w:ascii="Arial" w:hAnsi="Arial" w:cs="Arial"/>
                <w:sz w:val="20"/>
                <w:szCs w:val="20"/>
                <w:vertAlign w:val="superscript"/>
              </w:rPr>
              <w:t>9)</w:t>
            </w:r>
          </w:p>
        </w:tc>
        <w:tc>
          <w:tcPr>
            <w:tcW w:w="993" w:type="dxa"/>
            <w:shd w:val="clear" w:color="auto" w:fill="auto"/>
            <w:vAlign w:val="center"/>
          </w:tcPr>
          <w:p w14:paraId="4A6C6505" w14:textId="77777777" w:rsidR="00FA14DC" w:rsidRPr="00964E55" w:rsidRDefault="00FA14DC" w:rsidP="00F02C67">
            <w:pPr>
              <w:spacing w:after="0" w:line="257" w:lineRule="auto"/>
              <w:jc w:val="center"/>
              <w:rPr>
                <w:rFonts w:ascii="Arial" w:hAnsi="Arial" w:cs="Arial"/>
                <w:sz w:val="20"/>
                <w:szCs w:val="20"/>
              </w:rPr>
            </w:pPr>
            <w:r w:rsidRPr="00964E55">
              <w:rPr>
                <w:rFonts w:ascii="Arial" w:hAnsi="Arial" w:cs="Arial"/>
                <w:sz w:val="20"/>
                <w:szCs w:val="20"/>
              </w:rPr>
              <w:t>26</w:t>
            </w:r>
          </w:p>
        </w:tc>
      </w:tr>
      <w:tr w:rsidR="00FA14DC" w:rsidRPr="002E4D16" w14:paraId="2F7EAE04" w14:textId="77777777" w:rsidTr="00F02C67">
        <w:tc>
          <w:tcPr>
            <w:tcW w:w="596" w:type="dxa"/>
            <w:shd w:val="clear" w:color="auto" w:fill="auto"/>
            <w:vAlign w:val="center"/>
          </w:tcPr>
          <w:p w14:paraId="44F75B03"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55.</w:t>
            </w:r>
          </w:p>
        </w:tc>
        <w:tc>
          <w:tcPr>
            <w:tcW w:w="1134" w:type="dxa"/>
            <w:shd w:val="clear" w:color="auto" w:fill="auto"/>
            <w:vAlign w:val="center"/>
          </w:tcPr>
          <w:p w14:paraId="606B65F8"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E-013.01</w:t>
            </w:r>
          </w:p>
        </w:tc>
        <w:tc>
          <w:tcPr>
            <w:tcW w:w="1276" w:type="dxa"/>
            <w:shd w:val="clear" w:color="auto" w:fill="auto"/>
            <w:vAlign w:val="center"/>
          </w:tcPr>
          <w:p w14:paraId="1333B9CE"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13,0</w:t>
            </w:r>
          </w:p>
        </w:tc>
        <w:tc>
          <w:tcPr>
            <w:tcW w:w="1134" w:type="dxa"/>
            <w:shd w:val="clear" w:color="auto" w:fill="auto"/>
            <w:vAlign w:val="center"/>
          </w:tcPr>
          <w:p w14:paraId="426BDE17"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0,2</w:t>
            </w:r>
          </w:p>
        </w:tc>
        <w:tc>
          <w:tcPr>
            <w:tcW w:w="850" w:type="dxa"/>
            <w:shd w:val="clear" w:color="auto" w:fill="auto"/>
            <w:vAlign w:val="center"/>
          </w:tcPr>
          <w:p w14:paraId="3F33F26B"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46E7D973" w14:textId="77777777" w:rsidR="00FA14DC" w:rsidRPr="005E6655" w:rsidRDefault="00FA14DC" w:rsidP="00F02C67">
            <w:pPr>
              <w:spacing w:after="0" w:line="257" w:lineRule="auto"/>
              <w:jc w:val="center"/>
              <w:rPr>
                <w:rFonts w:ascii="Arial" w:hAnsi="Arial" w:cs="Arial"/>
                <w:sz w:val="20"/>
                <w:szCs w:val="20"/>
                <w:vertAlign w:val="superscript"/>
              </w:rPr>
            </w:pPr>
            <w:r w:rsidRPr="000D4F10">
              <w:rPr>
                <w:rFonts w:ascii="Arial" w:hAnsi="Arial" w:cs="Arial"/>
                <w:sz w:val="20"/>
                <w:szCs w:val="20"/>
              </w:rPr>
              <w:t>8,4</w:t>
            </w:r>
            <w:r>
              <w:rPr>
                <w:rFonts w:ascii="Arial" w:hAnsi="Arial" w:cs="Arial"/>
                <w:sz w:val="20"/>
                <w:szCs w:val="20"/>
              </w:rPr>
              <w:t xml:space="preserve">/57,4 </w:t>
            </w:r>
            <w:r w:rsidRPr="005E6655">
              <w:rPr>
                <w:rFonts w:ascii="Arial" w:hAnsi="Arial" w:cs="Arial"/>
                <w:sz w:val="20"/>
                <w:szCs w:val="20"/>
                <w:vertAlign w:val="superscript"/>
              </w:rPr>
              <w:t>9)</w:t>
            </w:r>
          </w:p>
        </w:tc>
        <w:tc>
          <w:tcPr>
            <w:tcW w:w="1418" w:type="dxa"/>
            <w:shd w:val="clear" w:color="auto" w:fill="auto"/>
            <w:vAlign w:val="center"/>
          </w:tcPr>
          <w:p w14:paraId="478DDDCE" w14:textId="732F79AE" w:rsidR="00FA14DC" w:rsidRPr="00B53F1F" w:rsidRDefault="00FA14DC" w:rsidP="00F02C67">
            <w:pPr>
              <w:spacing w:after="0" w:line="257" w:lineRule="auto"/>
              <w:jc w:val="center"/>
              <w:rPr>
                <w:rFonts w:ascii="Arial" w:hAnsi="Arial" w:cs="Arial"/>
                <w:sz w:val="20"/>
                <w:szCs w:val="20"/>
              </w:rPr>
            </w:pPr>
            <w:r w:rsidRPr="00B53F1F">
              <w:rPr>
                <w:rFonts w:ascii="Arial" w:hAnsi="Arial" w:cs="Arial"/>
                <w:sz w:val="20"/>
                <w:szCs w:val="20"/>
              </w:rPr>
              <w:t>949</w:t>
            </w:r>
            <w:r w:rsidR="00B53F1F" w:rsidRPr="00B53F1F">
              <w:rPr>
                <w:rFonts w:ascii="Arial" w:hAnsi="Arial" w:cs="Arial"/>
                <w:sz w:val="20"/>
                <w:szCs w:val="20"/>
              </w:rPr>
              <w:t>/6485</w:t>
            </w:r>
            <w:r w:rsidRPr="00B53F1F">
              <w:rPr>
                <w:rFonts w:ascii="Arial" w:hAnsi="Arial" w:cs="Arial"/>
                <w:sz w:val="20"/>
                <w:szCs w:val="20"/>
              </w:rPr>
              <w:t xml:space="preserve"> </w:t>
            </w:r>
            <w:r w:rsidRPr="00B53F1F">
              <w:rPr>
                <w:rFonts w:ascii="Arial" w:hAnsi="Arial" w:cs="Arial"/>
                <w:sz w:val="20"/>
                <w:szCs w:val="20"/>
                <w:vertAlign w:val="superscript"/>
              </w:rPr>
              <w:t>7)</w:t>
            </w:r>
            <w:r w:rsidR="00B53F1F" w:rsidRPr="00B53F1F">
              <w:rPr>
                <w:rFonts w:ascii="Arial" w:hAnsi="Arial" w:cs="Arial"/>
                <w:sz w:val="20"/>
                <w:szCs w:val="20"/>
                <w:vertAlign w:val="superscript"/>
              </w:rPr>
              <w:t xml:space="preserve"> 9)</w:t>
            </w:r>
          </w:p>
        </w:tc>
        <w:tc>
          <w:tcPr>
            <w:tcW w:w="1133" w:type="dxa"/>
            <w:shd w:val="clear" w:color="auto" w:fill="auto"/>
            <w:vAlign w:val="center"/>
          </w:tcPr>
          <w:p w14:paraId="2882F730" w14:textId="77777777" w:rsidR="00FA14DC" w:rsidRPr="00604367" w:rsidRDefault="00FA14DC" w:rsidP="00F02C67">
            <w:pPr>
              <w:spacing w:after="0" w:line="257" w:lineRule="auto"/>
              <w:jc w:val="center"/>
              <w:rPr>
                <w:rFonts w:ascii="Arial" w:hAnsi="Arial" w:cs="Arial"/>
                <w:sz w:val="20"/>
                <w:szCs w:val="20"/>
              </w:rPr>
            </w:pPr>
            <w:r>
              <w:rPr>
                <w:rFonts w:ascii="Arial" w:hAnsi="Arial" w:cs="Arial"/>
                <w:sz w:val="20"/>
                <w:szCs w:val="20"/>
              </w:rPr>
              <w:t xml:space="preserve">367/734 </w:t>
            </w:r>
            <w:r>
              <w:rPr>
                <w:rFonts w:ascii="Arial" w:hAnsi="Arial" w:cs="Arial"/>
                <w:sz w:val="20"/>
                <w:szCs w:val="20"/>
                <w:vertAlign w:val="superscript"/>
              </w:rPr>
              <w:t>9)</w:t>
            </w:r>
          </w:p>
        </w:tc>
        <w:tc>
          <w:tcPr>
            <w:tcW w:w="993" w:type="dxa"/>
            <w:shd w:val="clear" w:color="auto" w:fill="auto"/>
            <w:vAlign w:val="center"/>
          </w:tcPr>
          <w:p w14:paraId="4351ADA0" w14:textId="77777777" w:rsidR="00FA14DC" w:rsidRPr="00964E55" w:rsidRDefault="00FA14DC" w:rsidP="00F02C67">
            <w:pPr>
              <w:spacing w:after="0" w:line="257" w:lineRule="auto"/>
              <w:jc w:val="center"/>
              <w:rPr>
                <w:rFonts w:ascii="Arial" w:hAnsi="Arial" w:cs="Arial"/>
                <w:sz w:val="20"/>
                <w:szCs w:val="20"/>
              </w:rPr>
            </w:pPr>
            <w:r w:rsidRPr="00964E55">
              <w:rPr>
                <w:rFonts w:ascii="Arial" w:hAnsi="Arial" w:cs="Arial"/>
                <w:sz w:val="20"/>
                <w:szCs w:val="20"/>
              </w:rPr>
              <w:t>26</w:t>
            </w:r>
          </w:p>
        </w:tc>
      </w:tr>
      <w:tr w:rsidR="00FA14DC" w:rsidRPr="002E4D16" w14:paraId="7E406F19" w14:textId="77777777" w:rsidTr="00F02C67">
        <w:tc>
          <w:tcPr>
            <w:tcW w:w="596" w:type="dxa"/>
            <w:shd w:val="clear" w:color="auto" w:fill="auto"/>
            <w:vAlign w:val="center"/>
          </w:tcPr>
          <w:p w14:paraId="29E68F98"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56.</w:t>
            </w:r>
          </w:p>
        </w:tc>
        <w:tc>
          <w:tcPr>
            <w:tcW w:w="1134" w:type="dxa"/>
            <w:shd w:val="clear" w:color="auto" w:fill="auto"/>
            <w:vAlign w:val="center"/>
          </w:tcPr>
          <w:p w14:paraId="0D1F8048"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E-106.01</w:t>
            </w:r>
          </w:p>
        </w:tc>
        <w:tc>
          <w:tcPr>
            <w:tcW w:w="1276" w:type="dxa"/>
            <w:shd w:val="clear" w:color="auto" w:fill="auto"/>
            <w:vAlign w:val="center"/>
          </w:tcPr>
          <w:p w14:paraId="0C88F744"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13,0</w:t>
            </w:r>
          </w:p>
        </w:tc>
        <w:tc>
          <w:tcPr>
            <w:tcW w:w="1134" w:type="dxa"/>
            <w:shd w:val="clear" w:color="auto" w:fill="auto"/>
            <w:vAlign w:val="center"/>
          </w:tcPr>
          <w:p w14:paraId="7D82AC83"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0,2</w:t>
            </w:r>
          </w:p>
        </w:tc>
        <w:tc>
          <w:tcPr>
            <w:tcW w:w="850" w:type="dxa"/>
            <w:shd w:val="clear" w:color="auto" w:fill="auto"/>
            <w:vAlign w:val="center"/>
          </w:tcPr>
          <w:p w14:paraId="1921225E"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27301E88" w14:textId="77777777" w:rsidR="00FA14DC" w:rsidRPr="005E6655" w:rsidRDefault="00FA14DC" w:rsidP="00F02C67">
            <w:pPr>
              <w:spacing w:after="0" w:line="257" w:lineRule="auto"/>
              <w:jc w:val="center"/>
              <w:rPr>
                <w:rFonts w:ascii="Arial" w:hAnsi="Arial" w:cs="Arial"/>
                <w:sz w:val="20"/>
                <w:szCs w:val="20"/>
                <w:vertAlign w:val="superscript"/>
              </w:rPr>
            </w:pPr>
            <w:r w:rsidRPr="000D4F10">
              <w:rPr>
                <w:rFonts w:ascii="Arial" w:hAnsi="Arial" w:cs="Arial"/>
                <w:sz w:val="20"/>
                <w:szCs w:val="20"/>
              </w:rPr>
              <w:t>8,4</w:t>
            </w:r>
            <w:r>
              <w:rPr>
                <w:rFonts w:ascii="Arial" w:hAnsi="Arial" w:cs="Arial"/>
                <w:sz w:val="20"/>
                <w:szCs w:val="20"/>
              </w:rPr>
              <w:t xml:space="preserve">/57,4 </w:t>
            </w:r>
            <w:r>
              <w:rPr>
                <w:rFonts w:ascii="Arial" w:hAnsi="Arial" w:cs="Arial"/>
                <w:sz w:val="20"/>
                <w:szCs w:val="20"/>
                <w:vertAlign w:val="superscript"/>
              </w:rPr>
              <w:t>9)</w:t>
            </w:r>
          </w:p>
        </w:tc>
        <w:tc>
          <w:tcPr>
            <w:tcW w:w="1418" w:type="dxa"/>
            <w:shd w:val="clear" w:color="auto" w:fill="auto"/>
            <w:vAlign w:val="center"/>
          </w:tcPr>
          <w:p w14:paraId="7C100B96" w14:textId="0DCCF099" w:rsidR="00FA14DC" w:rsidRPr="00B53F1F" w:rsidRDefault="00FA14DC" w:rsidP="00F02C67">
            <w:pPr>
              <w:spacing w:after="0" w:line="257" w:lineRule="auto"/>
              <w:jc w:val="center"/>
              <w:rPr>
                <w:rFonts w:ascii="Arial" w:hAnsi="Arial" w:cs="Arial"/>
                <w:sz w:val="20"/>
                <w:szCs w:val="20"/>
              </w:rPr>
            </w:pPr>
            <w:r w:rsidRPr="00B53F1F">
              <w:rPr>
                <w:rFonts w:ascii="Arial" w:hAnsi="Arial" w:cs="Arial"/>
                <w:sz w:val="20"/>
                <w:szCs w:val="20"/>
              </w:rPr>
              <w:t>949</w:t>
            </w:r>
            <w:r w:rsidR="00B53F1F" w:rsidRPr="00B53F1F">
              <w:rPr>
                <w:rFonts w:ascii="Arial" w:hAnsi="Arial" w:cs="Arial"/>
                <w:sz w:val="20"/>
                <w:szCs w:val="20"/>
              </w:rPr>
              <w:t>/6485</w:t>
            </w:r>
            <w:r w:rsidRPr="00B53F1F">
              <w:rPr>
                <w:rFonts w:ascii="Arial" w:hAnsi="Arial" w:cs="Arial"/>
                <w:sz w:val="20"/>
                <w:szCs w:val="20"/>
              </w:rPr>
              <w:t xml:space="preserve"> </w:t>
            </w:r>
            <w:r w:rsidRPr="00B53F1F">
              <w:rPr>
                <w:rFonts w:ascii="Arial" w:hAnsi="Arial" w:cs="Arial"/>
                <w:sz w:val="20"/>
                <w:szCs w:val="20"/>
                <w:vertAlign w:val="superscript"/>
              </w:rPr>
              <w:t>7)</w:t>
            </w:r>
            <w:r w:rsidR="00B53F1F" w:rsidRPr="00B53F1F">
              <w:rPr>
                <w:rFonts w:ascii="Arial" w:hAnsi="Arial" w:cs="Arial"/>
                <w:sz w:val="20"/>
                <w:szCs w:val="20"/>
                <w:vertAlign w:val="superscript"/>
              </w:rPr>
              <w:t xml:space="preserve"> 9)</w:t>
            </w:r>
          </w:p>
        </w:tc>
        <w:tc>
          <w:tcPr>
            <w:tcW w:w="1133" w:type="dxa"/>
            <w:shd w:val="clear" w:color="auto" w:fill="auto"/>
            <w:vAlign w:val="center"/>
          </w:tcPr>
          <w:p w14:paraId="0E9984F0" w14:textId="77777777" w:rsidR="00FA14DC" w:rsidRPr="00604367" w:rsidRDefault="00FA14DC" w:rsidP="00F02C67">
            <w:pPr>
              <w:spacing w:after="0" w:line="257" w:lineRule="auto"/>
              <w:jc w:val="center"/>
              <w:rPr>
                <w:rFonts w:ascii="Arial" w:hAnsi="Arial" w:cs="Arial"/>
                <w:sz w:val="20"/>
                <w:szCs w:val="20"/>
              </w:rPr>
            </w:pPr>
            <w:r>
              <w:rPr>
                <w:rFonts w:ascii="Arial" w:hAnsi="Arial" w:cs="Arial"/>
                <w:sz w:val="20"/>
                <w:szCs w:val="20"/>
              </w:rPr>
              <w:t xml:space="preserve">367/734 </w:t>
            </w:r>
            <w:r>
              <w:rPr>
                <w:rFonts w:ascii="Arial" w:hAnsi="Arial" w:cs="Arial"/>
                <w:sz w:val="20"/>
                <w:szCs w:val="20"/>
                <w:vertAlign w:val="superscript"/>
              </w:rPr>
              <w:t>9)</w:t>
            </w:r>
          </w:p>
        </w:tc>
        <w:tc>
          <w:tcPr>
            <w:tcW w:w="993" w:type="dxa"/>
            <w:shd w:val="clear" w:color="auto" w:fill="auto"/>
            <w:vAlign w:val="center"/>
          </w:tcPr>
          <w:p w14:paraId="328DA003" w14:textId="77777777" w:rsidR="00FA14DC" w:rsidRPr="00964E55" w:rsidRDefault="00FA14DC" w:rsidP="00F02C67">
            <w:pPr>
              <w:spacing w:after="0" w:line="257" w:lineRule="auto"/>
              <w:jc w:val="center"/>
              <w:rPr>
                <w:rFonts w:ascii="Arial" w:hAnsi="Arial" w:cs="Arial"/>
                <w:sz w:val="20"/>
                <w:szCs w:val="20"/>
              </w:rPr>
            </w:pPr>
            <w:r w:rsidRPr="00964E55">
              <w:rPr>
                <w:rFonts w:ascii="Arial" w:hAnsi="Arial" w:cs="Arial"/>
                <w:sz w:val="20"/>
                <w:szCs w:val="20"/>
              </w:rPr>
              <w:t>26</w:t>
            </w:r>
          </w:p>
        </w:tc>
      </w:tr>
      <w:tr w:rsidR="00FA14DC" w:rsidRPr="002E4D16" w14:paraId="51CA0A89" w14:textId="77777777" w:rsidTr="00F02C67">
        <w:tc>
          <w:tcPr>
            <w:tcW w:w="596" w:type="dxa"/>
            <w:shd w:val="clear" w:color="auto" w:fill="auto"/>
            <w:vAlign w:val="center"/>
          </w:tcPr>
          <w:p w14:paraId="08F31463"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57.</w:t>
            </w:r>
          </w:p>
        </w:tc>
        <w:tc>
          <w:tcPr>
            <w:tcW w:w="1134" w:type="dxa"/>
            <w:shd w:val="clear" w:color="auto" w:fill="auto"/>
            <w:vAlign w:val="center"/>
          </w:tcPr>
          <w:p w14:paraId="7061C8A4"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E-111.09</w:t>
            </w:r>
          </w:p>
        </w:tc>
        <w:tc>
          <w:tcPr>
            <w:tcW w:w="1276" w:type="dxa"/>
            <w:shd w:val="clear" w:color="auto" w:fill="auto"/>
            <w:vAlign w:val="center"/>
          </w:tcPr>
          <w:p w14:paraId="725B41FF"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13,0</w:t>
            </w:r>
          </w:p>
        </w:tc>
        <w:tc>
          <w:tcPr>
            <w:tcW w:w="1134" w:type="dxa"/>
            <w:shd w:val="clear" w:color="auto" w:fill="auto"/>
            <w:vAlign w:val="center"/>
          </w:tcPr>
          <w:p w14:paraId="31FFCEBF"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0,2</w:t>
            </w:r>
          </w:p>
        </w:tc>
        <w:tc>
          <w:tcPr>
            <w:tcW w:w="850" w:type="dxa"/>
            <w:shd w:val="clear" w:color="auto" w:fill="auto"/>
            <w:vAlign w:val="center"/>
          </w:tcPr>
          <w:p w14:paraId="3DAB39A6"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6CCF5AFC" w14:textId="77777777" w:rsidR="00FA14DC" w:rsidRPr="005E6655" w:rsidRDefault="00FA14DC" w:rsidP="00F02C67">
            <w:pPr>
              <w:spacing w:after="0" w:line="257" w:lineRule="auto"/>
              <w:jc w:val="center"/>
              <w:rPr>
                <w:rFonts w:ascii="Arial" w:hAnsi="Arial" w:cs="Arial"/>
                <w:sz w:val="20"/>
                <w:szCs w:val="20"/>
                <w:vertAlign w:val="superscript"/>
              </w:rPr>
            </w:pPr>
            <w:r w:rsidRPr="000D4F10">
              <w:rPr>
                <w:rFonts w:ascii="Arial" w:hAnsi="Arial" w:cs="Arial"/>
                <w:sz w:val="20"/>
                <w:szCs w:val="20"/>
              </w:rPr>
              <w:t>8,4</w:t>
            </w:r>
            <w:r>
              <w:rPr>
                <w:rFonts w:ascii="Arial" w:hAnsi="Arial" w:cs="Arial"/>
                <w:sz w:val="20"/>
                <w:szCs w:val="20"/>
              </w:rPr>
              <w:t xml:space="preserve">/57,4 </w:t>
            </w:r>
            <w:r>
              <w:rPr>
                <w:rFonts w:ascii="Arial" w:hAnsi="Arial" w:cs="Arial"/>
                <w:sz w:val="20"/>
                <w:szCs w:val="20"/>
                <w:vertAlign w:val="superscript"/>
              </w:rPr>
              <w:t>9)</w:t>
            </w:r>
          </w:p>
        </w:tc>
        <w:tc>
          <w:tcPr>
            <w:tcW w:w="1418" w:type="dxa"/>
            <w:shd w:val="clear" w:color="auto" w:fill="auto"/>
            <w:vAlign w:val="center"/>
          </w:tcPr>
          <w:p w14:paraId="69E272E6" w14:textId="1A737CFC" w:rsidR="00FA14DC" w:rsidRPr="00B53F1F" w:rsidRDefault="00FA14DC" w:rsidP="00F02C67">
            <w:pPr>
              <w:spacing w:after="0" w:line="257" w:lineRule="auto"/>
              <w:jc w:val="center"/>
              <w:rPr>
                <w:rFonts w:ascii="Arial" w:hAnsi="Arial" w:cs="Arial"/>
                <w:sz w:val="20"/>
                <w:szCs w:val="20"/>
                <w:vertAlign w:val="superscript"/>
              </w:rPr>
            </w:pPr>
            <w:r w:rsidRPr="00B53F1F">
              <w:rPr>
                <w:rFonts w:ascii="Arial" w:hAnsi="Arial" w:cs="Arial"/>
                <w:sz w:val="20"/>
                <w:szCs w:val="20"/>
              </w:rPr>
              <w:t>949</w:t>
            </w:r>
            <w:r w:rsidR="00B53F1F" w:rsidRPr="00B53F1F">
              <w:rPr>
                <w:rFonts w:ascii="Arial" w:hAnsi="Arial" w:cs="Arial"/>
                <w:sz w:val="20"/>
                <w:szCs w:val="20"/>
              </w:rPr>
              <w:t>/6485</w:t>
            </w:r>
            <w:r w:rsidRPr="00B53F1F">
              <w:rPr>
                <w:rFonts w:ascii="Arial" w:hAnsi="Arial" w:cs="Arial"/>
                <w:sz w:val="20"/>
                <w:szCs w:val="20"/>
              </w:rPr>
              <w:t xml:space="preserve"> </w:t>
            </w:r>
            <w:r w:rsidRPr="00B53F1F">
              <w:rPr>
                <w:rFonts w:ascii="Arial" w:hAnsi="Arial" w:cs="Arial"/>
                <w:sz w:val="20"/>
                <w:szCs w:val="20"/>
                <w:vertAlign w:val="superscript"/>
              </w:rPr>
              <w:t>7)</w:t>
            </w:r>
            <w:r w:rsidR="00B53F1F" w:rsidRPr="00B53F1F">
              <w:rPr>
                <w:rFonts w:ascii="Arial" w:hAnsi="Arial" w:cs="Arial"/>
                <w:sz w:val="20"/>
                <w:szCs w:val="20"/>
                <w:vertAlign w:val="superscript"/>
              </w:rPr>
              <w:t xml:space="preserve"> 9)</w:t>
            </w:r>
          </w:p>
        </w:tc>
        <w:tc>
          <w:tcPr>
            <w:tcW w:w="1133" w:type="dxa"/>
            <w:shd w:val="clear" w:color="auto" w:fill="auto"/>
            <w:vAlign w:val="center"/>
          </w:tcPr>
          <w:p w14:paraId="2F5EDD6A" w14:textId="77777777" w:rsidR="00FA14DC" w:rsidRPr="00604367" w:rsidRDefault="00FA14DC" w:rsidP="00F02C67">
            <w:pPr>
              <w:spacing w:after="0" w:line="257" w:lineRule="auto"/>
              <w:jc w:val="center"/>
              <w:rPr>
                <w:rFonts w:ascii="Arial" w:hAnsi="Arial" w:cs="Arial"/>
                <w:sz w:val="20"/>
                <w:szCs w:val="20"/>
              </w:rPr>
            </w:pPr>
            <w:r>
              <w:rPr>
                <w:rFonts w:ascii="Arial" w:hAnsi="Arial" w:cs="Arial"/>
                <w:sz w:val="20"/>
                <w:szCs w:val="20"/>
              </w:rPr>
              <w:t xml:space="preserve">367/734 </w:t>
            </w:r>
            <w:r>
              <w:rPr>
                <w:rFonts w:ascii="Arial" w:hAnsi="Arial" w:cs="Arial"/>
                <w:sz w:val="20"/>
                <w:szCs w:val="20"/>
                <w:vertAlign w:val="superscript"/>
              </w:rPr>
              <w:t>9)</w:t>
            </w:r>
          </w:p>
        </w:tc>
        <w:tc>
          <w:tcPr>
            <w:tcW w:w="993" w:type="dxa"/>
            <w:shd w:val="clear" w:color="auto" w:fill="auto"/>
            <w:vAlign w:val="center"/>
          </w:tcPr>
          <w:p w14:paraId="6560E8A6" w14:textId="77777777" w:rsidR="00FA14DC" w:rsidRPr="00964E55" w:rsidRDefault="00FA14DC" w:rsidP="00F02C67">
            <w:pPr>
              <w:spacing w:after="0" w:line="257" w:lineRule="auto"/>
              <w:jc w:val="center"/>
              <w:rPr>
                <w:rFonts w:ascii="Arial" w:hAnsi="Arial" w:cs="Arial"/>
                <w:sz w:val="20"/>
                <w:szCs w:val="20"/>
              </w:rPr>
            </w:pPr>
            <w:r w:rsidRPr="00964E55">
              <w:rPr>
                <w:rFonts w:ascii="Arial" w:hAnsi="Arial" w:cs="Arial"/>
                <w:sz w:val="20"/>
                <w:szCs w:val="20"/>
              </w:rPr>
              <w:t>26</w:t>
            </w:r>
          </w:p>
        </w:tc>
      </w:tr>
      <w:tr w:rsidR="00FA14DC" w:rsidRPr="002E4D16" w14:paraId="0B428BE8" w14:textId="77777777" w:rsidTr="00F02C67">
        <w:tc>
          <w:tcPr>
            <w:tcW w:w="596" w:type="dxa"/>
            <w:shd w:val="clear" w:color="auto" w:fill="auto"/>
            <w:vAlign w:val="center"/>
          </w:tcPr>
          <w:p w14:paraId="4F0308A1"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58.</w:t>
            </w:r>
          </w:p>
        </w:tc>
        <w:tc>
          <w:tcPr>
            <w:tcW w:w="1134" w:type="dxa"/>
            <w:shd w:val="clear" w:color="auto" w:fill="auto"/>
            <w:vAlign w:val="center"/>
          </w:tcPr>
          <w:p w14:paraId="426EE0AE"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E-119.03</w:t>
            </w:r>
          </w:p>
        </w:tc>
        <w:tc>
          <w:tcPr>
            <w:tcW w:w="1276" w:type="dxa"/>
            <w:shd w:val="clear" w:color="auto" w:fill="auto"/>
            <w:vAlign w:val="center"/>
          </w:tcPr>
          <w:p w14:paraId="32AE4509"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13,0</w:t>
            </w:r>
          </w:p>
        </w:tc>
        <w:tc>
          <w:tcPr>
            <w:tcW w:w="1134" w:type="dxa"/>
            <w:shd w:val="clear" w:color="auto" w:fill="auto"/>
            <w:vAlign w:val="center"/>
          </w:tcPr>
          <w:p w14:paraId="629B2B3B"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0,2</w:t>
            </w:r>
          </w:p>
        </w:tc>
        <w:tc>
          <w:tcPr>
            <w:tcW w:w="850" w:type="dxa"/>
            <w:shd w:val="clear" w:color="auto" w:fill="auto"/>
            <w:vAlign w:val="center"/>
          </w:tcPr>
          <w:p w14:paraId="75D662C7"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3C985F29" w14:textId="77777777" w:rsidR="00FA14DC" w:rsidRPr="005E6655" w:rsidRDefault="00FA14DC" w:rsidP="00F02C67">
            <w:pPr>
              <w:spacing w:after="0" w:line="257" w:lineRule="auto"/>
              <w:jc w:val="center"/>
              <w:rPr>
                <w:rFonts w:ascii="Arial" w:hAnsi="Arial" w:cs="Arial"/>
                <w:sz w:val="20"/>
                <w:szCs w:val="20"/>
                <w:vertAlign w:val="superscript"/>
              </w:rPr>
            </w:pPr>
            <w:r w:rsidRPr="000D4F10">
              <w:rPr>
                <w:rFonts w:ascii="Arial" w:hAnsi="Arial" w:cs="Arial"/>
                <w:sz w:val="20"/>
                <w:szCs w:val="20"/>
              </w:rPr>
              <w:t>8,4</w:t>
            </w:r>
            <w:r>
              <w:rPr>
                <w:rFonts w:ascii="Arial" w:hAnsi="Arial" w:cs="Arial"/>
                <w:sz w:val="20"/>
                <w:szCs w:val="20"/>
              </w:rPr>
              <w:t xml:space="preserve">/57,4 </w:t>
            </w:r>
            <w:r>
              <w:rPr>
                <w:rFonts w:ascii="Arial" w:hAnsi="Arial" w:cs="Arial"/>
                <w:sz w:val="20"/>
                <w:szCs w:val="20"/>
                <w:vertAlign w:val="superscript"/>
              </w:rPr>
              <w:t>9)</w:t>
            </w:r>
          </w:p>
        </w:tc>
        <w:tc>
          <w:tcPr>
            <w:tcW w:w="1418" w:type="dxa"/>
            <w:shd w:val="clear" w:color="auto" w:fill="auto"/>
            <w:vAlign w:val="center"/>
          </w:tcPr>
          <w:p w14:paraId="3C876CE7" w14:textId="60E598FD" w:rsidR="00FA14DC" w:rsidRPr="00B53F1F" w:rsidRDefault="00FA14DC" w:rsidP="00F02C67">
            <w:pPr>
              <w:spacing w:after="0" w:line="257" w:lineRule="auto"/>
              <w:jc w:val="center"/>
              <w:rPr>
                <w:rFonts w:ascii="Arial" w:hAnsi="Arial" w:cs="Arial"/>
                <w:sz w:val="20"/>
                <w:szCs w:val="20"/>
              </w:rPr>
            </w:pPr>
            <w:r w:rsidRPr="00B53F1F">
              <w:rPr>
                <w:rFonts w:ascii="Arial" w:hAnsi="Arial" w:cs="Arial"/>
                <w:sz w:val="20"/>
                <w:szCs w:val="20"/>
              </w:rPr>
              <w:t>949</w:t>
            </w:r>
            <w:r w:rsidR="00B53F1F" w:rsidRPr="00B53F1F">
              <w:rPr>
                <w:rFonts w:ascii="Arial" w:hAnsi="Arial" w:cs="Arial"/>
                <w:sz w:val="20"/>
                <w:szCs w:val="20"/>
              </w:rPr>
              <w:t>/6485</w:t>
            </w:r>
            <w:r w:rsidRPr="00B53F1F">
              <w:rPr>
                <w:rFonts w:ascii="Arial" w:hAnsi="Arial" w:cs="Arial"/>
                <w:sz w:val="20"/>
                <w:szCs w:val="20"/>
              </w:rPr>
              <w:t xml:space="preserve"> </w:t>
            </w:r>
            <w:r w:rsidRPr="00B53F1F">
              <w:rPr>
                <w:rFonts w:ascii="Arial" w:hAnsi="Arial" w:cs="Arial"/>
                <w:sz w:val="20"/>
                <w:szCs w:val="20"/>
                <w:vertAlign w:val="superscript"/>
              </w:rPr>
              <w:t>7)</w:t>
            </w:r>
            <w:r w:rsidR="00B53F1F" w:rsidRPr="00B53F1F">
              <w:rPr>
                <w:rFonts w:ascii="Arial" w:hAnsi="Arial" w:cs="Arial"/>
                <w:sz w:val="20"/>
                <w:szCs w:val="20"/>
                <w:vertAlign w:val="superscript"/>
              </w:rPr>
              <w:t xml:space="preserve"> 9)</w:t>
            </w:r>
          </w:p>
        </w:tc>
        <w:tc>
          <w:tcPr>
            <w:tcW w:w="1133" w:type="dxa"/>
            <w:shd w:val="clear" w:color="auto" w:fill="auto"/>
            <w:vAlign w:val="center"/>
          </w:tcPr>
          <w:p w14:paraId="3269BEEC" w14:textId="77777777" w:rsidR="00FA14DC" w:rsidRPr="00604367" w:rsidRDefault="00FA14DC" w:rsidP="00F02C67">
            <w:pPr>
              <w:spacing w:after="0" w:line="257" w:lineRule="auto"/>
              <w:jc w:val="center"/>
              <w:rPr>
                <w:rFonts w:ascii="Arial" w:hAnsi="Arial" w:cs="Arial"/>
                <w:sz w:val="20"/>
                <w:szCs w:val="20"/>
              </w:rPr>
            </w:pPr>
            <w:r>
              <w:rPr>
                <w:rFonts w:ascii="Arial" w:hAnsi="Arial" w:cs="Arial"/>
                <w:sz w:val="20"/>
                <w:szCs w:val="20"/>
              </w:rPr>
              <w:t xml:space="preserve">367/734 </w:t>
            </w:r>
            <w:r>
              <w:rPr>
                <w:rFonts w:ascii="Arial" w:hAnsi="Arial" w:cs="Arial"/>
                <w:sz w:val="20"/>
                <w:szCs w:val="20"/>
                <w:vertAlign w:val="superscript"/>
              </w:rPr>
              <w:t>9)</w:t>
            </w:r>
          </w:p>
        </w:tc>
        <w:tc>
          <w:tcPr>
            <w:tcW w:w="993" w:type="dxa"/>
            <w:shd w:val="clear" w:color="auto" w:fill="auto"/>
            <w:vAlign w:val="center"/>
          </w:tcPr>
          <w:p w14:paraId="1DCE37E2" w14:textId="77777777" w:rsidR="00FA14DC" w:rsidRPr="00964E55" w:rsidRDefault="00FA14DC" w:rsidP="00F02C67">
            <w:pPr>
              <w:spacing w:after="0" w:line="257" w:lineRule="auto"/>
              <w:jc w:val="center"/>
              <w:rPr>
                <w:rFonts w:ascii="Arial" w:hAnsi="Arial" w:cs="Arial"/>
                <w:sz w:val="20"/>
                <w:szCs w:val="20"/>
              </w:rPr>
            </w:pPr>
            <w:r w:rsidRPr="00964E55">
              <w:rPr>
                <w:rFonts w:ascii="Arial" w:hAnsi="Arial" w:cs="Arial"/>
                <w:sz w:val="20"/>
                <w:szCs w:val="20"/>
              </w:rPr>
              <w:t>26</w:t>
            </w:r>
          </w:p>
        </w:tc>
      </w:tr>
      <w:tr w:rsidR="00FA14DC" w:rsidRPr="002E4D16" w14:paraId="77B7B85F" w14:textId="77777777" w:rsidTr="00F02C67">
        <w:tc>
          <w:tcPr>
            <w:tcW w:w="596" w:type="dxa"/>
            <w:shd w:val="clear" w:color="auto" w:fill="auto"/>
            <w:vAlign w:val="center"/>
          </w:tcPr>
          <w:p w14:paraId="12FDFC9B"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59.</w:t>
            </w:r>
          </w:p>
        </w:tc>
        <w:tc>
          <w:tcPr>
            <w:tcW w:w="1134" w:type="dxa"/>
            <w:shd w:val="clear" w:color="auto" w:fill="auto"/>
            <w:vAlign w:val="center"/>
          </w:tcPr>
          <w:p w14:paraId="34D07810"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E-014.01</w:t>
            </w:r>
          </w:p>
        </w:tc>
        <w:tc>
          <w:tcPr>
            <w:tcW w:w="1276" w:type="dxa"/>
            <w:shd w:val="clear" w:color="auto" w:fill="auto"/>
            <w:vAlign w:val="center"/>
          </w:tcPr>
          <w:p w14:paraId="3C9AC8AB"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4,2</w:t>
            </w:r>
          </w:p>
        </w:tc>
        <w:tc>
          <w:tcPr>
            <w:tcW w:w="1134" w:type="dxa"/>
            <w:shd w:val="clear" w:color="auto" w:fill="auto"/>
            <w:vAlign w:val="center"/>
          </w:tcPr>
          <w:p w14:paraId="19110D35"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0,15</w:t>
            </w:r>
          </w:p>
        </w:tc>
        <w:tc>
          <w:tcPr>
            <w:tcW w:w="850" w:type="dxa"/>
            <w:shd w:val="clear" w:color="auto" w:fill="auto"/>
            <w:vAlign w:val="center"/>
          </w:tcPr>
          <w:p w14:paraId="3E346FDD"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7CB4414E" w14:textId="77777777" w:rsidR="00FA14DC" w:rsidRPr="00604367" w:rsidRDefault="00FA14DC" w:rsidP="00F02C67">
            <w:pPr>
              <w:spacing w:after="0" w:line="257" w:lineRule="auto"/>
              <w:jc w:val="center"/>
              <w:rPr>
                <w:rFonts w:ascii="Arial" w:hAnsi="Arial" w:cs="Arial"/>
                <w:sz w:val="20"/>
                <w:szCs w:val="20"/>
              </w:rPr>
            </w:pPr>
            <w:r w:rsidRPr="00604367">
              <w:rPr>
                <w:rFonts w:ascii="Arial" w:hAnsi="Arial" w:cs="Arial"/>
                <w:sz w:val="20"/>
                <w:szCs w:val="20"/>
              </w:rPr>
              <w:t>30,1</w:t>
            </w:r>
          </w:p>
        </w:tc>
        <w:tc>
          <w:tcPr>
            <w:tcW w:w="1418" w:type="dxa"/>
            <w:shd w:val="clear" w:color="auto" w:fill="auto"/>
            <w:vAlign w:val="center"/>
          </w:tcPr>
          <w:p w14:paraId="2A3A4D3D" w14:textId="77777777" w:rsidR="00FA14DC" w:rsidRPr="00BE15A4" w:rsidRDefault="00FA14DC" w:rsidP="00F02C67">
            <w:pPr>
              <w:spacing w:after="0" w:line="257" w:lineRule="auto"/>
              <w:jc w:val="center"/>
              <w:rPr>
                <w:rFonts w:ascii="Arial" w:hAnsi="Arial" w:cs="Arial"/>
                <w:sz w:val="20"/>
                <w:szCs w:val="20"/>
              </w:rPr>
            </w:pPr>
            <w:r w:rsidRPr="00BE15A4">
              <w:rPr>
                <w:rFonts w:ascii="Arial" w:hAnsi="Arial" w:cs="Arial"/>
                <w:sz w:val="20"/>
                <w:szCs w:val="20"/>
              </w:rPr>
              <w:t>1 91</w:t>
            </w:r>
            <w:r>
              <w:rPr>
                <w:rFonts w:ascii="Arial" w:hAnsi="Arial" w:cs="Arial"/>
                <w:sz w:val="20"/>
                <w:szCs w:val="20"/>
              </w:rPr>
              <w:t>1</w:t>
            </w:r>
            <w:r w:rsidRPr="00BE15A4">
              <w:rPr>
                <w:rFonts w:ascii="Arial" w:hAnsi="Arial" w:cs="Arial"/>
                <w:sz w:val="20"/>
                <w:szCs w:val="20"/>
              </w:rPr>
              <w:t xml:space="preserve"> </w:t>
            </w:r>
            <w:r w:rsidRPr="00BE15A4">
              <w:rPr>
                <w:rFonts w:ascii="Arial" w:hAnsi="Arial" w:cs="Arial"/>
                <w:sz w:val="20"/>
                <w:szCs w:val="20"/>
                <w:vertAlign w:val="superscript"/>
              </w:rPr>
              <w:t>7)</w:t>
            </w:r>
          </w:p>
        </w:tc>
        <w:tc>
          <w:tcPr>
            <w:tcW w:w="1133" w:type="dxa"/>
            <w:shd w:val="clear" w:color="auto" w:fill="auto"/>
            <w:vAlign w:val="center"/>
          </w:tcPr>
          <w:p w14:paraId="19B1F966" w14:textId="77777777" w:rsidR="00FA14DC" w:rsidRPr="00604367" w:rsidRDefault="00FA14DC" w:rsidP="00F02C67">
            <w:pPr>
              <w:spacing w:after="0" w:line="257" w:lineRule="auto"/>
              <w:jc w:val="center"/>
              <w:rPr>
                <w:rFonts w:ascii="Arial" w:hAnsi="Arial" w:cs="Arial"/>
                <w:sz w:val="20"/>
                <w:szCs w:val="20"/>
              </w:rPr>
            </w:pPr>
            <w:r w:rsidRPr="00604367">
              <w:rPr>
                <w:rFonts w:ascii="Arial" w:hAnsi="Arial" w:cs="Arial"/>
                <w:sz w:val="20"/>
                <w:szCs w:val="20"/>
              </w:rPr>
              <w:t>723</w:t>
            </w:r>
          </w:p>
        </w:tc>
        <w:tc>
          <w:tcPr>
            <w:tcW w:w="993" w:type="dxa"/>
            <w:shd w:val="clear" w:color="auto" w:fill="auto"/>
            <w:vAlign w:val="center"/>
          </w:tcPr>
          <w:p w14:paraId="5BB98888" w14:textId="77777777" w:rsidR="00FA14DC" w:rsidRPr="00964E55" w:rsidRDefault="00FA14DC" w:rsidP="00F02C67">
            <w:pPr>
              <w:spacing w:after="0" w:line="257" w:lineRule="auto"/>
              <w:jc w:val="center"/>
              <w:rPr>
                <w:rFonts w:ascii="Arial" w:hAnsi="Arial" w:cs="Arial"/>
                <w:sz w:val="20"/>
                <w:szCs w:val="20"/>
              </w:rPr>
            </w:pPr>
            <w:r w:rsidRPr="00964E55">
              <w:rPr>
                <w:rFonts w:ascii="Arial" w:hAnsi="Arial" w:cs="Arial"/>
                <w:sz w:val="20"/>
                <w:szCs w:val="20"/>
              </w:rPr>
              <w:t>37</w:t>
            </w:r>
          </w:p>
        </w:tc>
      </w:tr>
      <w:tr w:rsidR="00FA14DC" w:rsidRPr="002E4D16" w14:paraId="6BE21868" w14:textId="77777777" w:rsidTr="00F02C67">
        <w:tc>
          <w:tcPr>
            <w:tcW w:w="596" w:type="dxa"/>
            <w:shd w:val="clear" w:color="auto" w:fill="auto"/>
            <w:vAlign w:val="center"/>
          </w:tcPr>
          <w:p w14:paraId="5E291516"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60.</w:t>
            </w:r>
          </w:p>
        </w:tc>
        <w:tc>
          <w:tcPr>
            <w:tcW w:w="1134" w:type="dxa"/>
            <w:shd w:val="clear" w:color="auto" w:fill="auto"/>
            <w:vAlign w:val="center"/>
          </w:tcPr>
          <w:p w14:paraId="691AE181"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E-014.02</w:t>
            </w:r>
          </w:p>
        </w:tc>
        <w:tc>
          <w:tcPr>
            <w:tcW w:w="1276" w:type="dxa"/>
            <w:shd w:val="clear" w:color="auto" w:fill="auto"/>
            <w:vAlign w:val="center"/>
          </w:tcPr>
          <w:p w14:paraId="4749FD03"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4,2</w:t>
            </w:r>
          </w:p>
        </w:tc>
        <w:tc>
          <w:tcPr>
            <w:tcW w:w="1134" w:type="dxa"/>
            <w:shd w:val="clear" w:color="auto" w:fill="auto"/>
            <w:vAlign w:val="center"/>
          </w:tcPr>
          <w:p w14:paraId="7C7C2C2F"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0,15</w:t>
            </w:r>
          </w:p>
        </w:tc>
        <w:tc>
          <w:tcPr>
            <w:tcW w:w="850" w:type="dxa"/>
            <w:shd w:val="clear" w:color="auto" w:fill="auto"/>
            <w:vAlign w:val="center"/>
          </w:tcPr>
          <w:p w14:paraId="42B80DF2"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29FBD4F5" w14:textId="77777777" w:rsidR="00FA14DC" w:rsidRPr="00604367" w:rsidRDefault="00FA14DC" w:rsidP="00F02C67">
            <w:pPr>
              <w:spacing w:after="0" w:line="257" w:lineRule="auto"/>
              <w:jc w:val="center"/>
              <w:rPr>
                <w:rFonts w:ascii="Arial" w:hAnsi="Arial" w:cs="Arial"/>
                <w:sz w:val="20"/>
                <w:szCs w:val="20"/>
              </w:rPr>
            </w:pPr>
            <w:r w:rsidRPr="00604367">
              <w:rPr>
                <w:rFonts w:ascii="Arial" w:hAnsi="Arial" w:cs="Arial"/>
                <w:sz w:val="20"/>
                <w:szCs w:val="20"/>
              </w:rPr>
              <w:t>23,5</w:t>
            </w:r>
          </w:p>
        </w:tc>
        <w:tc>
          <w:tcPr>
            <w:tcW w:w="1418" w:type="dxa"/>
            <w:shd w:val="clear" w:color="auto" w:fill="auto"/>
            <w:vAlign w:val="center"/>
          </w:tcPr>
          <w:p w14:paraId="3D257EE4" w14:textId="7E234FD8" w:rsidR="00FA14DC" w:rsidRPr="00BE15A4" w:rsidRDefault="00FA14DC" w:rsidP="00F02C67">
            <w:pPr>
              <w:spacing w:after="0" w:line="257" w:lineRule="auto"/>
              <w:jc w:val="center"/>
              <w:rPr>
                <w:rFonts w:ascii="Arial" w:hAnsi="Arial" w:cs="Arial"/>
                <w:sz w:val="20"/>
                <w:szCs w:val="20"/>
              </w:rPr>
            </w:pPr>
            <w:r w:rsidRPr="00BE15A4">
              <w:rPr>
                <w:rFonts w:ascii="Arial" w:hAnsi="Arial" w:cs="Arial"/>
                <w:sz w:val="20"/>
                <w:szCs w:val="20"/>
              </w:rPr>
              <w:t>1 49</w:t>
            </w:r>
            <w:r>
              <w:rPr>
                <w:rFonts w:ascii="Arial" w:hAnsi="Arial" w:cs="Arial"/>
                <w:sz w:val="20"/>
                <w:szCs w:val="20"/>
              </w:rPr>
              <w:t>3</w:t>
            </w:r>
            <w:r w:rsidRPr="00BE15A4">
              <w:rPr>
                <w:rFonts w:ascii="Arial" w:hAnsi="Arial" w:cs="Arial"/>
                <w:sz w:val="20"/>
                <w:szCs w:val="20"/>
              </w:rPr>
              <w:t xml:space="preserve"> </w:t>
            </w:r>
            <w:r w:rsidRPr="00BE15A4">
              <w:rPr>
                <w:rFonts w:ascii="Arial" w:hAnsi="Arial" w:cs="Arial"/>
                <w:sz w:val="20"/>
                <w:szCs w:val="20"/>
                <w:vertAlign w:val="superscript"/>
              </w:rPr>
              <w:t>7)</w:t>
            </w:r>
          </w:p>
        </w:tc>
        <w:tc>
          <w:tcPr>
            <w:tcW w:w="1133" w:type="dxa"/>
            <w:shd w:val="clear" w:color="auto" w:fill="auto"/>
            <w:vAlign w:val="center"/>
          </w:tcPr>
          <w:p w14:paraId="6281BA08" w14:textId="77777777" w:rsidR="00FA14DC" w:rsidRPr="00604367" w:rsidRDefault="00FA14DC" w:rsidP="00F02C67">
            <w:pPr>
              <w:spacing w:after="0" w:line="257" w:lineRule="auto"/>
              <w:jc w:val="center"/>
              <w:rPr>
                <w:rFonts w:ascii="Arial" w:hAnsi="Arial" w:cs="Arial"/>
                <w:sz w:val="20"/>
                <w:szCs w:val="20"/>
              </w:rPr>
            </w:pPr>
            <w:r w:rsidRPr="00604367">
              <w:rPr>
                <w:rFonts w:ascii="Arial" w:hAnsi="Arial" w:cs="Arial"/>
                <w:sz w:val="20"/>
                <w:szCs w:val="20"/>
              </w:rPr>
              <w:t>723</w:t>
            </w:r>
          </w:p>
        </w:tc>
        <w:tc>
          <w:tcPr>
            <w:tcW w:w="993" w:type="dxa"/>
            <w:shd w:val="clear" w:color="auto" w:fill="auto"/>
            <w:vAlign w:val="center"/>
          </w:tcPr>
          <w:p w14:paraId="25CAB081" w14:textId="77777777" w:rsidR="00FA14DC" w:rsidRPr="00964E55" w:rsidRDefault="00FA14DC" w:rsidP="00F02C67">
            <w:pPr>
              <w:spacing w:after="0" w:line="257" w:lineRule="auto"/>
              <w:jc w:val="center"/>
              <w:rPr>
                <w:rFonts w:ascii="Arial" w:hAnsi="Arial" w:cs="Arial"/>
                <w:sz w:val="20"/>
                <w:szCs w:val="20"/>
              </w:rPr>
            </w:pPr>
            <w:r w:rsidRPr="00964E55">
              <w:rPr>
                <w:rFonts w:ascii="Arial" w:hAnsi="Arial" w:cs="Arial"/>
                <w:sz w:val="20"/>
                <w:szCs w:val="20"/>
              </w:rPr>
              <w:t>37</w:t>
            </w:r>
          </w:p>
        </w:tc>
      </w:tr>
      <w:tr w:rsidR="00FA14DC" w:rsidRPr="002E4D16" w14:paraId="56D42987" w14:textId="77777777" w:rsidTr="00F02C67">
        <w:tc>
          <w:tcPr>
            <w:tcW w:w="596" w:type="dxa"/>
            <w:shd w:val="clear" w:color="auto" w:fill="auto"/>
            <w:vAlign w:val="center"/>
          </w:tcPr>
          <w:p w14:paraId="5BCF3BED" w14:textId="77777777" w:rsidR="00FA14DC" w:rsidRPr="002A7548" w:rsidRDefault="00FA14DC" w:rsidP="00F02C67">
            <w:pPr>
              <w:spacing w:after="0" w:line="257" w:lineRule="auto"/>
              <w:jc w:val="center"/>
              <w:rPr>
                <w:rFonts w:ascii="Arial" w:hAnsi="Arial" w:cs="Arial"/>
                <w:sz w:val="20"/>
                <w:szCs w:val="20"/>
              </w:rPr>
            </w:pPr>
            <w:r w:rsidRPr="002A7548">
              <w:rPr>
                <w:rFonts w:ascii="Arial" w:hAnsi="Arial" w:cs="Arial"/>
                <w:sz w:val="20"/>
                <w:szCs w:val="20"/>
              </w:rPr>
              <w:t>61.</w:t>
            </w:r>
          </w:p>
        </w:tc>
        <w:tc>
          <w:tcPr>
            <w:tcW w:w="1134" w:type="dxa"/>
            <w:shd w:val="clear" w:color="auto" w:fill="auto"/>
            <w:vAlign w:val="center"/>
          </w:tcPr>
          <w:p w14:paraId="383ACD89"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E-014.03</w:t>
            </w:r>
          </w:p>
        </w:tc>
        <w:tc>
          <w:tcPr>
            <w:tcW w:w="1276" w:type="dxa"/>
            <w:shd w:val="clear" w:color="auto" w:fill="auto"/>
            <w:vAlign w:val="center"/>
          </w:tcPr>
          <w:p w14:paraId="42EBE3D3"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4,2</w:t>
            </w:r>
          </w:p>
        </w:tc>
        <w:tc>
          <w:tcPr>
            <w:tcW w:w="1134" w:type="dxa"/>
            <w:shd w:val="clear" w:color="auto" w:fill="auto"/>
            <w:vAlign w:val="center"/>
          </w:tcPr>
          <w:p w14:paraId="6E8FF46F"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0,15</w:t>
            </w:r>
          </w:p>
        </w:tc>
        <w:tc>
          <w:tcPr>
            <w:tcW w:w="850" w:type="dxa"/>
            <w:shd w:val="clear" w:color="auto" w:fill="auto"/>
            <w:vAlign w:val="center"/>
          </w:tcPr>
          <w:p w14:paraId="23A13DE9" w14:textId="77777777" w:rsidR="00FA14DC" w:rsidRPr="002B48A1" w:rsidRDefault="00FA14DC" w:rsidP="00F02C67">
            <w:pPr>
              <w:spacing w:after="0" w:line="257" w:lineRule="auto"/>
              <w:jc w:val="center"/>
              <w:rPr>
                <w:rFonts w:ascii="Arial" w:hAnsi="Arial" w:cs="Arial"/>
                <w:sz w:val="20"/>
                <w:szCs w:val="20"/>
              </w:rPr>
            </w:pPr>
            <w:r w:rsidRPr="002B48A1">
              <w:rPr>
                <w:rFonts w:ascii="Arial" w:hAnsi="Arial" w:cs="Arial"/>
                <w:sz w:val="20"/>
                <w:szCs w:val="20"/>
              </w:rPr>
              <w:t>O</w:t>
            </w:r>
          </w:p>
        </w:tc>
        <w:tc>
          <w:tcPr>
            <w:tcW w:w="1134" w:type="dxa"/>
            <w:shd w:val="clear" w:color="auto" w:fill="auto"/>
            <w:vAlign w:val="center"/>
          </w:tcPr>
          <w:p w14:paraId="7BD0E995" w14:textId="77777777" w:rsidR="00FA14DC" w:rsidRPr="00604367" w:rsidRDefault="00FA14DC" w:rsidP="00F02C67">
            <w:pPr>
              <w:spacing w:after="0" w:line="257" w:lineRule="auto"/>
              <w:jc w:val="center"/>
              <w:rPr>
                <w:rFonts w:ascii="Arial" w:hAnsi="Arial" w:cs="Arial"/>
                <w:sz w:val="20"/>
                <w:szCs w:val="20"/>
              </w:rPr>
            </w:pPr>
            <w:r w:rsidRPr="00604367">
              <w:rPr>
                <w:rFonts w:ascii="Arial" w:hAnsi="Arial" w:cs="Arial"/>
                <w:sz w:val="20"/>
                <w:szCs w:val="20"/>
              </w:rPr>
              <w:t>30,1</w:t>
            </w:r>
          </w:p>
        </w:tc>
        <w:tc>
          <w:tcPr>
            <w:tcW w:w="1418" w:type="dxa"/>
            <w:shd w:val="clear" w:color="auto" w:fill="auto"/>
            <w:vAlign w:val="center"/>
          </w:tcPr>
          <w:p w14:paraId="189E0672" w14:textId="50DD02D1" w:rsidR="00FA14DC" w:rsidRPr="00BE15A4" w:rsidRDefault="00C92281" w:rsidP="00F02C67">
            <w:pPr>
              <w:spacing w:after="0" w:line="257" w:lineRule="auto"/>
              <w:jc w:val="center"/>
              <w:rPr>
                <w:rFonts w:ascii="Arial" w:hAnsi="Arial" w:cs="Arial"/>
                <w:sz w:val="20"/>
                <w:szCs w:val="20"/>
              </w:rPr>
            </w:pPr>
            <w:r w:rsidRPr="00C92281">
              <w:rPr>
                <w:rFonts w:ascii="Arial" w:hAnsi="Arial" w:cs="Arial"/>
                <w:sz w:val="20"/>
                <w:szCs w:val="20"/>
              </w:rPr>
              <w:t>1 911</w:t>
            </w:r>
            <w:r w:rsidR="00FA14DC" w:rsidRPr="00C92281">
              <w:rPr>
                <w:rFonts w:ascii="Arial" w:hAnsi="Arial" w:cs="Arial"/>
                <w:sz w:val="20"/>
                <w:szCs w:val="20"/>
              </w:rPr>
              <w:t xml:space="preserve"> </w:t>
            </w:r>
            <w:r w:rsidR="00FA14DC" w:rsidRPr="00C92281">
              <w:rPr>
                <w:rFonts w:ascii="Arial" w:hAnsi="Arial" w:cs="Arial"/>
                <w:sz w:val="20"/>
                <w:szCs w:val="20"/>
                <w:vertAlign w:val="superscript"/>
              </w:rPr>
              <w:t>7)</w:t>
            </w:r>
          </w:p>
        </w:tc>
        <w:tc>
          <w:tcPr>
            <w:tcW w:w="1133" w:type="dxa"/>
            <w:shd w:val="clear" w:color="auto" w:fill="auto"/>
            <w:vAlign w:val="center"/>
          </w:tcPr>
          <w:p w14:paraId="016A0D13" w14:textId="77777777" w:rsidR="00FA14DC" w:rsidRPr="00604367" w:rsidRDefault="00FA14DC" w:rsidP="00F02C67">
            <w:pPr>
              <w:spacing w:after="0" w:line="257" w:lineRule="auto"/>
              <w:jc w:val="center"/>
              <w:rPr>
                <w:rFonts w:ascii="Arial" w:hAnsi="Arial" w:cs="Arial"/>
                <w:sz w:val="20"/>
                <w:szCs w:val="20"/>
              </w:rPr>
            </w:pPr>
            <w:r w:rsidRPr="00604367">
              <w:rPr>
                <w:rFonts w:ascii="Arial" w:hAnsi="Arial" w:cs="Arial"/>
                <w:sz w:val="20"/>
                <w:szCs w:val="20"/>
              </w:rPr>
              <w:t>723</w:t>
            </w:r>
          </w:p>
        </w:tc>
        <w:tc>
          <w:tcPr>
            <w:tcW w:w="993" w:type="dxa"/>
            <w:shd w:val="clear" w:color="auto" w:fill="auto"/>
            <w:vAlign w:val="center"/>
          </w:tcPr>
          <w:p w14:paraId="5C843438" w14:textId="77777777" w:rsidR="00FA14DC" w:rsidRPr="00964E55" w:rsidRDefault="00FA14DC" w:rsidP="00F02C67">
            <w:pPr>
              <w:spacing w:after="0" w:line="257" w:lineRule="auto"/>
              <w:jc w:val="center"/>
              <w:rPr>
                <w:rFonts w:ascii="Arial" w:hAnsi="Arial" w:cs="Arial"/>
                <w:sz w:val="20"/>
                <w:szCs w:val="20"/>
              </w:rPr>
            </w:pPr>
            <w:r w:rsidRPr="00964E55">
              <w:rPr>
                <w:rFonts w:ascii="Arial" w:hAnsi="Arial" w:cs="Arial"/>
                <w:sz w:val="20"/>
                <w:szCs w:val="20"/>
              </w:rPr>
              <w:t>37</w:t>
            </w:r>
          </w:p>
        </w:tc>
      </w:tr>
      <w:tr w:rsidR="00FA14DC" w:rsidRPr="002E4D16" w14:paraId="4145B046" w14:textId="77777777" w:rsidTr="007A0E6A">
        <w:tc>
          <w:tcPr>
            <w:tcW w:w="9668" w:type="dxa"/>
            <w:gridSpan w:val="9"/>
            <w:shd w:val="clear" w:color="auto" w:fill="auto"/>
          </w:tcPr>
          <w:p w14:paraId="47EC9EB8" w14:textId="77777777" w:rsidR="00FA14DC" w:rsidRPr="00FA14DC" w:rsidRDefault="00FA14DC" w:rsidP="00FA14DC">
            <w:pPr>
              <w:pStyle w:val="Akapitzlist"/>
              <w:tabs>
                <w:tab w:val="clear" w:pos="708"/>
              </w:tabs>
              <w:ind w:left="64"/>
              <w:jc w:val="both"/>
              <w:rPr>
                <w:rFonts w:ascii="Arial" w:hAnsi="Arial" w:cs="Arial"/>
                <w:b/>
                <w:sz w:val="20"/>
                <w:szCs w:val="20"/>
              </w:rPr>
            </w:pPr>
            <w:r w:rsidRPr="00FA14DC">
              <w:rPr>
                <w:rFonts w:ascii="Arial" w:hAnsi="Arial" w:cs="Arial"/>
                <w:b/>
                <w:sz w:val="20"/>
                <w:szCs w:val="20"/>
              </w:rPr>
              <w:t>Objaśnienia:</w:t>
            </w:r>
          </w:p>
          <w:p w14:paraId="5B91DD06" w14:textId="0D4C0F97" w:rsidR="00FA14DC" w:rsidRPr="00FA14DC" w:rsidRDefault="00FA14DC" w:rsidP="00FA14DC">
            <w:pPr>
              <w:pStyle w:val="Akapitzlist"/>
              <w:tabs>
                <w:tab w:val="clear" w:pos="708"/>
              </w:tabs>
              <w:ind w:left="206" w:hanging="142"/>
              <w:jc w:val="both"/>
              <w:rPr>
                <w:rFonts w:ascii="Arial" w:hAnsi="Arial" w:cs="Arial"/>
                <w:sz w:val="20"/>
                <w:szCs w:val="20"/>
              </w:rPr>
            </w:pPr>
            <w:r w:rsidRPr="00FA14DC">
              <w:rPr>
                <w:rFonts w:ascii="Arial" w:hAnsi="Arial" w:cs="Arial"/>
                <w:b/>
                <w:sz w:val="20"/>
                <w:szCs w:val="20"/>
                <w:vertAlign w:val="superscript"/>
              </w:rPr>
              <w:t>1)</w:t>
            </w:r>
            <w:r w:rsidRPr="00FA14DC">
              <w:rPr>
                <w:rFonts w:ascii="Arial" w:hAnsi="Arial" w:cs="Arial"/>
                <w:b/>
                <w:sz w:val="20"/>
                <w:szCs w:val="20"/>
              </w:rPr>
              <w:t xml:space="preserve"> </w:t>
            </w:r>
            <w:r w:rsidRPr="00FA14DC">
              <w:rPr>
                <w:rFonts w:ascii="Arial" w:hAnsi="Arial" w:cs="Arial"/>
                <w:sz w:val="20"/>
                <w:szCs w:val="20"/>
              </w:rPr>
              <w:t>Rodzaj wylotu emitora: O-pionowy, otwarty, B-boczny, D</w:t>
            </w:r>
            <w:r w:rsidR="00FD678C">
              <w:rPr>
                <w:rFonts w:ascii="Arial" w:hAnsi="Arial" w:cs="Arial"/>
                <w:sz w:val="20"/>
                <w:szCs w:val="20"/>
              </w:rPr>
              <w:t>-skierowany do dołu</w:t>
            </w:r>
            <w:r w:rsidRPr="00FA14DC">
              <w:rPr>
                <w:rFonts w:ascii="Arial" w:hAnsi="Arial" w:cs="Arial"/>
                <w:sz w:val="20"/>
                <w:szCs w:val="20"/>
              </w:rPr>
              <w:t>.</w:t>
            </w:r>
          </w:p>
          <w:p w14:paraId="05D90367" w14:textId="398D8576" w:rsidR="00FA14DC" w:rsidRPr="00FA14DC" w:rsidRDefault="00FA14DC" w:rsidP="00FA14DC">
            <w:pPr>
              <w:pStyle w:val="Akapitzlist"/>
              <w:tabs>
                <w:tab w:val="clear" w:pos="708"/>
              </w:tabs>
              <w:ind w:left="206" w:hanging="142"/>
              <w:jc w:val="both"/>
              <w:rPr>
                <w:rFonts w:ascii="Arial" w:hAnsi="Arial" w:cs="Arial"/>
                <w:sz w:val="20"/>
                <w:szCs w:val="20"/>
              </w:rPr>
            </w:pPr>
            <w:r w:rsidRPr="00FA14DC">
              <w:rPr>
                <w:rFonts w:ascii="Arial" w:hAnsi="Arial" w:cs="Arial"/>
                <w:b/>
                <w:sz w:val="20"/>
                <w:szCs w:val="20"/>
                <w:vertAlign w:val="superscript"/>
              </w:rPr>
              <w:t xml:space="preserve">2)  </w:t>
            </w:r>
            <w:r w:rsidRPr="00FA14DC">
              <w:rPr>
                <w:rFonts w:ascii="Arial" w:hAnsi="Arial" w:cs="Arial"/>
                <w:sz w:val="20"/>
                <w:szCs w:val="20"/>
              </w:rPr>
              <w:t>Prędkość gazów odlotowych na wylocie z emitora, przyjęta na podstawie planowanego przepływu gazów</w:t>
            </w:r>
            <w:r>
              <w:rPr>
                <w:rFonts w:ascii="Arial" w:hAnsi="Arial" w:cs="Arial"/>
                <w:sz w:val="20"/>
                <w:szCs w:val="20"/>
              </w:rPr>
              <w:t xml:space="preserve"> </w:t>
            </w:r>
            <w:r w:rsidRPr="00FA14DC">
              <w:rPr>
                <w:rFonts w:ascii="Arial" w:hAnsi="Arial" w:cs="Arial"/>
                <w:sz w:val="20"/>
                <w:szCs w:val="20"/>
              </w:rPr>
              <w:t>w warunkach rzeczywistych.</w:t>
            </w:r>
          </w:p>
          <w:p w14:paraId="7164402F" w14:textId="375608B7" w:rsidR="00FA14DC" w:rsidRPr="00FA14DC" w:rsidRDefault="00FA14DC" w:rsidP="00FA14DC">
            <w:pPr>
              <w:pStyle w:val="Akapitzlist"/>
              <w:tabs>
                <w:tab w:val="clear" w:pos="708"/>
              </w:tabs>
              <w:ind w:left="206" w:hanging="142"/>
              <w:jc w:val="both"/>
              <w:rPr>
                <w:rFonts w:ascii="Arial" w:hAnsi="Arial" w:cs="Arial"/>
                <w:sz w:val="20"/>
                <w:szCs w:val="20"/>
              </w:rPr>
            </w:pPr>
            <w:r w:rsidRPr="00FA14DC">
              <w:rPr>
                <w:rFonts w:ascii="Arial" w:hAnsi="Arial" w:cs="Arial"/>
                <w:b/>
                <w:sz w:val="20"/>
                <w:szCs w:val="20"/>
                <w:vertAlign w:val="superscript"/>
              </w:rPr>
              <w:t>3)</w:t>
            </w:r>
            <w:r w:rsidRPr="00FA14DC">
              <w:rPr>
                <w:rFonts w:ascii="Arial" w:hAnsi="Arial" w:cs="Arial"/>
                <w:sz w:val="20"/>
                <w:szCs w:val="20"/>
              </w:rPr>
              <w:t xml:space="preserve"> Objętość gazu odlotowego w warunkach normalnych (273,15 K, 101,3 </w:t>
            </w:r>
            <w:proofErr w:type="spellStart"/>
            <w:r w:rsidRPr="00FA14DC">
              <w:rPr>
                <w:rFonts w:ascii="Arial" w:hAnsi="Arial" w:cs="Arial"/>
                <w:sz w:val="20"/>
                <w:szCs w:val="20"/>
              </w:rPr>
              <w:t>kPa</w:t>
            </w:r>
            <w:proofErr w:type="spellEnd"/>
            <w:r w:rsidRPr="00FA14DC">
              <w:rPr>
                <w:rFonts w:ascii="Arial" w:hAnsi="Arial" w:cs="Arial"/>
                <w:sz w:val="20"/>
                <w:szCs w:val="20"/>
              </w:rPr>
              <w:t>). W przypadku źródeł spalania, podane natężenie przepływu gazów dodatkowo odnosi się do gazu suchego oraz referencyjnej zwartości</w:t>
            </w:r>
            <w:r>
              <w:rPr>
                <w:rFonts w:ascii="Arial" w:hAnsi="Arial" w:cs="Arial"/>
                <w:sz w:val="20"/>
                <w:szCs w:val="20"/>
              </w:rPr>
              <w:t xml:space="preserve"> </w:t>
            </w:r>
            <w:r w:rsidRPr="00FA14DC">
              <w:rPr>
                <w:rFonts w:ascii="Arial" w:hAnsi="Arial" w:cs="Arial"/>
                <w:sz w:val="20"/>
                <w:szCs w:val="20"/>
              </w:rPr>
              <w:t>tlenu</w:t>
            </w:r>
            <w:r w:rsidR="00F02C67" w:rsidRPr="00C92281">
              <w:rPr>
                <w:rFonts w:ascii="Arial" w:hAnsi="Arial" w:cs="Arial"/>
                <w:sz w:val="20"/>
                <w:szCs w:val="20"/>
              </w:rPr>
              <w:t xml:space="preserve"> (nie dotyczy emitorów poz. 54-61, dla których podano objętość gazów w warunkach rzeczywistych)</w:t>
            </w:r>
            <w:r w:rsidRPr="00C92281">
              <w:rPr>
                <w:rFonts w:ascii="Arial" w:hAnsi="Arial" w:cs="Arial"/>
                <w:sz w:val="20"/>
                <w:szCs w:val="20"/>
              </w:rPr>
              <w:t>.</w:t>
            </w:r>
          </w:p>
          <w:p w14:paraId="2DFF4D00" w14:textId="77777777" w:rsidR="00FA14DC" w:rsidRPr="00FA14DC" w:rsidRDefault="00FA14DC" w:rsidP="00FA14DC">
            <w:pPr>
              <w:pStyle w:val="Akapitzlist"/>
              <w:tabs>
                <w:tab w:val="clear" w:pos="708"/>
              </w:tabs>
              <w:ind w:left="206" w:hanging="142"/>
              <w:jc w:val="both"/>
              <w:rPr>
                <w:rFonts w:ascii="Arial" w:hAnsi="Arial" w:cs="Arial"/>
                <w:sz w:val="20"/>
                <w:szCs w:val="20"/>
              </w:rPr>
            </w:pPr>
            <w:r w:rsidRPr="00FA14DC">
              <w:rPr>
                <w:rFonts w:ascii="Arial" w:hAnsi="Arial" w:cs="Arial"/>
                <w:b/>
                <w:sz w:val="20"/>
                <w:szCs w:val="20"/>
                <w:vertAlign w:val="superscript"/>
              </w:rPr>
              <w:t>4)</w:t>
            </w:r>
            <w:r w:rsidRPr="00FA14DC">
              <w:rPr>
                <w:rFonts w:ascii="Arial" w:hAnsi="Arial" w:cs="Arial"/>
                <w:sz w:val="20"/>
                <w:szCs w:val="20"/>
                <w:vertAlign w:val="superscript"/>
              </w:rPr>
              <w:t xml:space="preserve"> </w:t>
            </w:r>
            <w:r w:rsidRPr="00FA14DC">
              <w:rPr>
                <w:rFonts w:ascii="Arial" w:hAnsi="Arial" w:cs="Arial"/>
                <w:sz w:val="20"/>
                <w:szCs w:val="20"/>
              </w:rPr>
              <w:t>Temperatura gazów odlotowych na wylocie z emitora.</w:t>
            </w:r>
          </w:p>
          <w:p w14:paraId="3639D1A4" w14:textId="73679CF5" w:rsidR="00FA14DC" w:rsidRPr="00FA14DC" w:rsidRDefault="00FA14DC" w:rsidP="00FA14DC">
            <w:pPr>
              <w:pStyle w:val="Akapitzlist"/>
              <w:tabs>
                <w:tab w:val="clear" w:pos="708"/>
              </w:tabs>
              <w:ind w:left="206" w:hanging="142"/>
              <w:jc w:val="both"/>
              <w:rPr>
                <w:rFonts w:ascii="Arial" w:hAnsi="Arial" w:cs="Arial"/>
                <w:sz w:val="20"/>
                <w:szCs w:val="20"/>
              </w:rPr>
            </w:pPr>
            <w:r w:rsidRPr="00FA14DC">
              <w:rPr>
                <w:rFonts w:ascii="Arial" w:hAnsi="Arial" w:cs="Arial"/>
                <w:b/>
                <w:sz w:val="20"/>
                <w:szCs w:val="20"/>
                <w:vertAlign w:val="superscript"/>
              </w:rPr>
              <w:t xml:space="preserve">5) </w:t>
            </w:r>
            <w:r w:rsidRPr="00FA14DC">
              <w:rPr>
                <w:rFonts w:ascii="Arial" w:hAnsi="Arial" w:cs="Arial"/>
                <w:sz w:val="20"/>
                <w:szCs w:val="20"/>
              </w:rPr>
              <w:t xml:space="preserve">Objętość gazów odlotowych w warunkach normalnych (273,15 K, 101,3 </w:t>
            </w:r>
            <w:proofErr w:type="spellStart"/>
            <w:r w:rsidRPr="00FA14DC">
              <w:rPr>
                <w:rFonts w:ascii="Arial" w:hAnsi="Arial" w:cs="Arial"/>
                <w:sz w:val="20"/>
                <w:szCs w:val="20"/>
              </w:rPr>
              <w:t>kPa</w:t>
            </w:r>
            <w:proofErr w:type="spellEnd"/>
            <w:r w:rsidRPr="00FA14DC">
              <w:rPr>
                <w:rFonts w:ascii="Arial" w:hAnsi="Arial" w:cs="Arial"/>
                <w:sz w:val="20"/>
                <w:szCs w:val="20"/>
              </w:rPr>
              <w:t>) oraz w stanie suchym, dla</w:t>
            </w:r>
            <w:r>
              <w:rPr>
                <w:rFonts w:ascii="Arial" w:hAnsi="Arial" w:cs="Arial"/>
                <w:sz w:val="20"/>
                <w:szCs w:val="20"/>
              </w:rPr>
              <w:t xml:space="preserve"> </w:t>
            </w:r>
            <w:r w:rsidRPr="00FA14DC">
              <w:rPr>
                <w:rFonts w:ascii="Arial" w:hAnsi="Arial" w:cs="Arial"/>
                <w:sz w:val="20"/>
                <w:szCs w:val="20"/>
              </w:rPr>
              <w:t>referencyjnej zawartości tlenu 18 %.</w:t>
            </w:r>
          </w:p>
          <w:p w14:paraId="632C55D8" w14:textId="77777777" w:rsidR="00FA14DC" w:rsidRPr="00FA14DC" w:rsidRDefault="00FA14DC" w:rsidP="00FA14DC">
            <w:pPr>
              <w:pStyle w:val="Akapitzlist"/>
              <w:tabs>
                <w:tab w:val="clear" w:pos="708"/>
              </w:tabs>
              <w:ind w:left="206" w:hanging="142"/>
              <w:jc w:val="both"/>
              <w:rPr>
                <w:rFonts w:ascii="Arial" w:hAnsi="Arial" w:cs="Arial"/>
                <w:sz w:val="20"/>
                <w:szCs w:val="20"/>
              </w:rPr>
            </w:pPr>
            <w:r w:rsidRPr="00FA14DC">
              <w:rPr>
                <w:rFonts w:ascii="Arial" w:hAnsi="Arial" w:cs="Arial"/>
                <w:b/>
                <w:sz w:val="20"/>
                <w:szCs w:val="20"/>
                <w:vertAlign w:val="superscript"/>
              </w:rPr>
              <w:t xml:space="preserve">6) </w:t>
            </w:r>
            <w:r w:rsidRPr="00FA14DC">
              <w:rPr>
                <w:rFonts w:ascii="Arial" w:hAnsi="Arial" w:cs="Arial"/>
                <w:sz w:val="20"/>
                <w:szCs w:val="20"/>
              </w:rPr>
              <w:t xml:space="preserve">Objętość gazów odlotowych w warunkach normalnych (273,15 K, 101,3 </w:t>
            </w:r>
            <w:proofErr w:type="spellStart"/>
            <w:r w:rsidRPr="00FA14DC">
              <w:rPr>
                <w:rFonts w:ascii="Arial" w:hAnsi="Arial" w:cs="Arial"/>
                <w:sz w:val="20"/>
                <w:szCs w:val="20"/>
              </w:rPr>
              <w:t>kPa</w:t>
            </w:r>
            <w:proofErr w:type="spellEnd"/>
            <w:r w:rsidRPr="00FA14DC">
              <w:rPr>
                <w:rFonts w:ascii="Arial" w:hAnsi="Arial" w:cs="Arial"/>
                <w:sz w:val="20"/>
                <w:szCs w:val="20"/>
              </w:rPr>
              <w:t>) oraz w stanie suchym, dla referencyjnej zawartości tlenu 3 %.</w:t>
            </w:r>
          </w:p>
          <w:p w14:paraId="36E6346F" w14:textId="77777777" w:rsidR="00FA14DC" w:rsidRPr="00FA14DC" w:rsidRDefault="00FA14DC" w:rsidP="00FA14DC">
            <w:pPr>
              <w:pStyle w:val="Akapitzlist"/>
              <w:tabs>
                <w:tab w:val="clear" w:pos="708"/>
              </w:tabs>
              <w:ind w:left="206" w:hanging="142"/>
              <w:jc w:val="both"/>
              <w:rPr>
                <w:rFonts w:ascii="Arial" w:hAnsi="Arial" w:cs="Arial"/>
                <w:sz w:val="20"/>
                <w:szCs w:val="20"/>
              </w:rPr>
            </w:pPr>
            <w:r w:rsidRPr="00FA14DC">
              <w:rPr>
                <w:rFonts w:ascii="Arial" w:hAnsi="Arial" w:cs="Arial"/>
                <w:b/>
                <w:sz w:val="20"/>
                <w:szCs w:val="20"/>
                <w:vertAlign w:val="superscript"/>
              </w:rPr>
              <w:t>7)</w:t>
            </w:r>
            <w:r w:rsidRPr="00FA14DC">
              <w:rPr>
                <w:rFonts w:ascii="Arial" w:hAnsi="Arial" w:cs="Arial"/>
                <w:sz w:val="20"/>
                <w:szCs w:val="20"/>
                <w:vertAlign w:val="superscript"/>
              </w:rPr>
              <w:t xml:space="preserve"> </w:t>
            </w:r>
            <w:r w:rsidRPr="00FA14DC">
              <w:rPr>
                <w:rFonts w:ascii="Arial" w:hAnsi="Arial" w:cs="Arial"/>
                <w:sz w:val="20"/>
                <w:szCs w:val="20"/>
              </w:rPr>
              <w:t>Objętość gazów odlotowych w warunkach rzeczywistych.</w:t>
            </w:r>
          </w:p>
          <w:p w14:paraId="38764E8E" w14:textId="77777777" w:rsidR="00FA14DC" w:rsidRPr="00FA14DC" w:rsidRDefault="00FA14DC" w:rsidP="00FA14DC">
            <w:pPr>
              <w:pStyle w:val="Akapitzlist"/>
              <w:tabs>
                <w:tab w:val="clear" w:pos="708"/>
              </w:tabs>
              <w:ind w:left="206" w:hanging="142"/>
              <w:jc w:val="both"/>
              <w:rPr>
                <w:rFonts w:ascii="Arial" w:hAnsi="Arial" w:cs="Arial"/>
                <w:sz w:val="20"/>
                <w:szCs w:val="20"/>
              </w:rPr>
            </w:pPr>
            <w:r w:rsidRPr="00FA14DC">
              <w:rPr>
                <w:rFonts w:ascii="Arial" w:hAnsi="Arial" w:cs="Arial"/>
                <w:b/>
                <w:sz w:val="20"/>
                <w:szCs w:val="20"/>
                <w:vertAlign w:val="superscript"/>
              </w:rPr>
              <w:t>8)</w:t>
            </w:r>
            <w:r w:rsidRPr="00FA14DC">
              <w:rPr>
                <w:rFonts w:ascii="Arial" w:hAnsi="Arial" w:cs="Arial"/>
                <w:sz w:val="20"/>
                <w:szCs w:val="20"/>
              </w:rPr>
              <w:t xml:space="preserve"> Dla pracy urządzenia przy maksymalnym obciążeniu.</w:t>
            </w:r>
          </w:p>
          <w:p w14:paraId="755E6495" w14:textId="2620CB9C" w:rsidR="00FA14DC" w:rsidRPr="00964E55" w:rsidRDefault="00FA14DC" w:rsidP="00FA14DC">
            <w:pPr>
              <w:pStyle w:val="Akapitzlist"/>
              <w:tabs>
                <w:tab w:val="clear" w:pos="708"/>
              </w:tabs>
              <w:ind w:left="206" w:hanging="142"/>
              <w:jc w:val="both"/>
              <w:rPr>
                <w:rFonts w:ascii="Arial" w:hAnsi="Arial" w:cs="Arial"/>
                <w:sz w:val="20"/>
                <w:szCs w:val="20"/>
              </w:rPr>
            </w:pPr>
            <w:r w:rsidRPr="00FA14DC">
              <w:rPr>
                <w:rFonts w:ascii="Arial" w:hAnsi="Arial" w:cs="Arial"/>
                <w:b/>
                <w:bCs/>
                <w:sz w:val="20"/>
                <w:szCs w:val="20"/>
                <w:vertAlign w:val="superscript"/>
              </w:rPr>
              <w:t>9)</w:t>
            </w:r>
            <w:r w:rsidRPr="00FA14DC">
              <w:rPr>
                <w:rFonts w:ascii="Arial" w:hAnsi="Arial" w:cs="Arial"/>
                <w:b/>
                <w:bCs/>
                <w:sz w:val="20"/>
                <w:szCs w:val="20"/>
              </w:rPr>
              <w:t xml:space="preserve"> </w:t>
            </w:r>
            <w:r w:rsidRPr="00FA14DC">
              <w:rPr>
                <w:rFonts w:ascii="Arial" w:hAnsi="Arial" w:cs="Arial"/>
                <w:sz w:val="20"/>
                <w:szCs w:val="20"/>
              </w:rPr>
              <w:t>Przy teście instalacji zasilania awaryjnego/przy pracy z obciążeniem nominalnym.</w:t>
            </w:r>
          </w:p>
        </w:tc>
      </w:tr>
    </w:tbl>
    <w:p w14:paraId="5D0AAA9D" w14:textId="7C603E42" w:rsidR="00FA14DC" w:rsidRDefault="00FA14DC" w:rsidP="00FA14DC">
      <w:pPr>
        <w:pStyle w:val="Standard"/>
        <w:tabs>
          <w:tab w:val="clear" w:pos="708"/>
          <w:tab w:val="left" w:pos="426"/>
        </w:tabs>
        <w:spacing w:after="120"/>
        <w:jc w:val="both"/>
      </w:pPr>
    </w:p>
    <w:p w14:paraId="13416071" w14:textId="4E1D8945" w:rsidR="006042DA" w:rsidRDefault="006042DA" w:rsidP="00FA14DC">
      <w:pPr>
        <w:pStyle w:val="Standard"/>
        <w:tabs>
          <w:tab w:val="clear" w:pos="708"/>
          <w:tab w:val="left" w:pos="426"/>
        </w:tabs>
        <w:spacing w:after="120"/>
        <w:jc w:val="both"/>
      </w:pPr>
    </w:p>
    <w:p w14:paraId="5E27FB13" w14:textId="3ED7EE08" w:rsidR="006042DA" w:rsidRDefault="006042DA" w:rsidP="00FA14DC">
      <w:pPr>
        <w:pStyle w:val="Standard"/>
        <w:tabs>
          <w:tab w:val="clear" w:pos="708"/>
          <w:tab w:val="left" w:pos="426"/>
        </w:tabs>
        <w:spacing w:after="120"/>
        <w:jc w:val="both"/>
      </w:pPr>
    </w:p>
    <w:p w14:paraId="7CD3727C" w14:textId="77777777" w:rsidR="006042DA" w:rsidRPr="00224C2D" w:rsidRDefault="006042DA" w:rsidP="00FA14DC">
      <w:pPr>
        <w:pStyle w:val="Standard"/>
        <w:tabs>
          <w:tab w:val="clear" w:pos="708"/>
          <w:tab w:val="left" w:pos="426"/>
        </w:tabs>
        <w:spacing w:after="120"/>
        <w:jc w:val="both"/>
      </w:pPr>
    </w:p>
    <w:p w14:paraId="205E95DD" w14:textId="479D9A13" w:rsidR="00FA14DC" w:rsidRPr="003B6629" w:rsidRDefault="00FA14DC" w:rsidP="00FA14DC">
      <w:pPr>
        <w:numPr>
          <w:ilvl w:val="1"/>
          <w:numId w:val="46"/>
        </w:numPr>
        <w:tabs>
          <w:tab w:val="left" w:pos="709"/>
        </w:tabs>
        <w:autoSpaceDE w:val="0"/>
        <w:autoSpaceDN w:val="0"/>
        <w:adjustRightInd w:val="0"/>
        <w:spacing w:after="120"/>
        <w:jc w:val="both"/>
        <w:rPr>
          <w:rFonts w:ascii="Arial" w:hAnsi="Arial" w:cs="Arial"/>
          <w:b/>
          <w:sz w:val="24"/>
          <w:szCs w:val="24"/>
        </w:rPr>
      </w:pPr>
      <w:r w:rsidRPr="003B6629">
        <w:rPr>
          <w:rFonts w:ascii="Arial" w:hAnsi="Arial" w:cs="Arial"/>
          <w:b/>
          <w:sz w:val="24"/>
          <w:szCs w:val="24"/>
        </w:rPr>
        <w:lastRenderedPageBreak/>
        <w:t>Wielkość maksymalnej dopuszczalnej emisji w warunkach normalnego funkcjonowania instalacji</w:t>
      </w:r>
    </w:p>
    <w:p w14:paraId="32946371" w14:textId="7AB3F7E8" w:rsidR="00FA14DC" w:rsidRPr="003B6629" w:rsidRDefault="00FA14DC" w:rsidP="00FA14DC">
      <w:pPr>
        <w:tabs>
          <w:tab w:val="left" w:pos="708"/>
        </w:tabs>
        <w:autoSpaceDE w:val="0"/>
        <w:autoSpaceDN w:val="0"/>
        <w:adjustRightInd w:val="0"/>
        <w:spacing w:after="120"/>
        <w:ind w:left="1276" w:hanging="1336"/>
        <w:jc w:val="both"/>
        <w:rPr>
          <w:rFonts w:ascii="Arial" w:hAnsi="Arial"/>
          <w:i/>
          <w:sz w:val="24"/>
          <w:szCs w:val="24"/>
        </w:rPr>
      </w:pPr>
      <w:r w:rsidRPr="003B6629">
        <w:rPr>
          <w:rFonts w:ascii="Arial" w:hAnsi="Arial"/>
          <w:b/>
          <w:sz w:val="24"/>
          <w:szCs w:val="24"/>
        </w:rPr>
        <w:t xml:space="preserve">Tabela nr </w:t>
      </w:r>
      <w:r w:rsidR="00BD60FA" w:rsidRPr="003B6629">
        <w:rPr>
          <w:rFonts w:ascii="Arial" w:hAnsi="Arial"/>
          <w:b/>
          <w:sz w:val="24"/>
          <w:szCs w:val="24"/>
        </w:rPr>
        <w:t>5</w:t>
      </w:r>
      <w:r w:rsidRPr="003B6629">
        <w:rPr>
          <w:rFonts w:ascii="Arial" w:hAnsi="Arial"/>
          <w:b/>
          <w:i/>
          <w:sz w:val="24"/>
          <w:szCs w:val="24"/>
        </w:rPr>
        <w:tab/>
      </w:r>
      <w:r w:rsidRPr="003B6629">
        <w:rPr>
          <w:rFonts w:ascii="Arial" w:hAnsi="Arial"/>
          <w:iCs/>
          <w:sz w:val="24"/>
          <w:szCs w:val="24"/>
        </w:rPr>
        <w:t>Dopuszczalna wielkość emisji dla miejsc i źródeł emisji</w:t>
      </w:r>
      <w:r w:rsidRPr="003B6629">
        <w:rPr>
          <w:rFonts w:ascii="Arial" w:hAnsi="Arial"/>
          <w:i/>
          <w:sz w:val="24"/>
          <w:szCs w:val="24"/>
        </w:rPr>
        <w:t xml:space="preserve"> </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2268"/>
        <w:gridCol w:w="2552"/>
        <w:gridCol w:w="1276"/>
        <w:gridCol w:w="2126"/>
      </w:tblGrid>
      <w:tr w:rsidR="00FA14DC" w:rsidRPr="003B6629" w14:paraId="54313155" w14:textId="77777777" w:rsidTr="00502DC2">
        <w:trPr>
          <w:trHeight w:val="494"/>
        </w:trPr>
        <w:tc>
          <w:tcPr>
            <w:tcW w:w="675" w:type="dxa"/>
            <w:vMerge w:val="restart"/>
            <w:shd w:val="clear" w:color="auto" w:fill="D9D9D9" w:themeFill="background1" w:themeFillShade="D9"/>
            <w:vAlign w:val="center"/>
          </w:tcPr>
          <w:p w14:paraId="01B7B88D" w14:textId="7A99142B" w:rsidR="00FA14DC" w:rsidRPr="003B6629" w:rsidRDefault="00FA14DC" w:rsidP="00502DC2">
            <w:pPr>
              <w:spacing w:after="0" w:line="240" w:lineRule="auto"/>
              <w:jc w:val="center"/>
              <w:rPr>
                <w:rFonts w:ascii="Arial" w:hAnsi="Arial" w:cs="Arial"/>
                <w:b/>
              </w:rPr>
            </w:pPr>
            <w:r w:rsidRPr="003B6629">
              <w:rPr>
                <w:rFonts w:ascii="Arial" w:hAnsi="Arial" w:cs="Arial"/>
                <w:b/>
              </w:rPr>
              <w:t>Lp.</w:t>
            </w:r>
          </w:p>
        </w:tc>
        <w:tc>
          <w:tcPr>
            <w:tcW w:w="1134" w:type="dxa"/>
            <w:vMerge w:val="restart"/>
            <w:shd w:val="clear" w:color="auto" w:fill="D9D9D9" w:themeFill="background1" w:themeFillShade="D9"/>
            <w:vAlign w:val="center"/>
          </w:tcPr>
          <w:p w14:paraId="3FED019B" w14:textId="07DC9B60" w:rsidR="00FA14DC" w:rsidRPr="003B6629" w:rsidRDefault="00FA14DC" w:rsidP="00502DC2">
            <w:pPr>
              <w:spacing w:after="0" w:line="240" w:lineRule="auto"/>
              <w:jc w:val="center"/>
              <w:rPr>
                <w:rFonts w:ascii="Arial" w:hAnsi="Arial" w:cs="Arial"/>
                <w:b/>
              </w:rPr>
            </w:pPr>
            <w:r w:rsidRPr="003B6629">
              <w:rPr>
                <w:rFonts w:ascii="Arial" w:hAnsi="Arial" w:cs="Arial"/>
                <w:b/>
                <w:bCs/>
              </w:rPr>
              <w:t>Emitor</w:t>
            </w:r>
          </w:p>
        </w:tc>
        <w:tc>
          <w:tcPr>
            <w:tcW w:w="2268" w:type="dxa"/>
            <w:vMerge w:val="restart"/>
            <w:shd w:val="clear" w:color="auto" w:fill="D9D9D9" w:themeFill="background1" w:themeFillShade="D9"/>
            <w:vAlign w:val="center"/>
          </w:tcPr>
          <w:p w14:paraId="02637E2F" w14:textId="251DEB67" w:rsidR="00FA14DC" w:rsidRPr="003B6629" w:rsidRDefault="00FA14DC" w:rsidP="00502DC2">
            <w:pPr>
              <w:spacing w:after="0" w:line="240" w:lineRule="auto"/>
              <w:jc w:val="center"/>
              <w:rPr>
                <w:rFonts w:ascii="Arial" w:hAnsi="Arial" w:cs="Arial"/>
                <w:b/>
              </w:rPr>
            </w:pPr>
            <w:r w:rsidRPr="003B6629">
              <w:rPr>
                <w:rFonts w:ascii="Arial" w:hAnsi="Arial" w:cs="Arial"/>
                <w:b/>
              </w:rPr>
              <w:t>Źródło powstawania</w:t>
            </w:r>
          </w:p>
          <w:p w14:paraId="3DEC835A" w14:textId="77777777" w:rsidR="00FA14DC" w:rsidRPr="003B6629" w:rsidRDefault="00FA14DC" w:rsidP="00502DC2">
            <w:pPr>
              <w:spacing w:after="0" w:line="240" w:lineRule="auto"/>
              <w:jc w:val="center"/>
              <w:rPr>
                <w:rFonts w:ascii="Arial" w:hAnsi="Arial" w:cs="Arial"/>
                <w:b/>
                <w:bCs/>
              </w:rPr>
            </w:pPr>
            <w:r w:rsidRPr="003B6629">
              <w:rPr>
                <w:rFonts w:ascii="Arial" w:hAnsi="Arial" w:cs="Arial"/>
                <w:b/>
              </w:rPr>
              <w:t>gazów i pyłów</w:t>
            </w:r>
          </w:p>
        </w:tc>
        <w:tc>
          <w:tcPr>
            <w:tcW w:w="5954" w:type="dxa"/>
            <w:gridSpan w:val="3"/>
            <w:shd w:val="clear" w:color="auto" w:fill="D9D9D9" w:themeFill="background1" w:themeFillShade="D9"/>
            <w:vAlign w:val="center"/>
          </w:tcPr>
          <w:p w14:paraId="3577E8F8" w14:textId="77777777" w:rsidR="00FA14DC" w:rsidRPr="003B6629" w:rsidRDefault="00FA14DC" w:rsidP="00502DC2">
            <w:pPr>
              <w:spacing w:after="0" w:line="240" w:lineRule="auto"/>
              <w:jc w:val="center"/>
              <w:rPr>
                <w:rFonts w:ascii="Arial" w:hAnsi="Arial" w:cs="Arial"/>
                <w:b/>
              </w:rPr>
            </w:pPr>
            <w:r w:rsidRPr="003B6629">
              <w:rPr>
                <w:rFonts w:ascii="Arial" w:hAnsi="Arial" w:cs="Arial"/>
                <w:b/>
              </w:rPr>
              <w:t>Gazy i pyły dopuszczone do wprowadzenia do powietrza</w:t>
            </w:r>
          </w:p>
        </w:tc>
      </w:tr>
      <w:tr w:rsidR="00FA14DC" w:rsidRPr="003B6629" w14:paraId="3252CC29" w14:textId="77777777" w:rsidTr="00502DC2">
        <w:trPr>
          <w:trHeight w:val="261"/>
        </w:trPr>
        <w:tc>
          <w:tcPr>
            <w:tcW w:w="675" w:type="dxa"/>
            <w:vMerge/>
            <w:shd w:val="clear" w:color="auto" w:fill="D9D9D9" w:themeFill="background1" w:themeFillShade="D9"/>
            <w:vAlign w:val="center"/>
          </w:tcPr>
          <w:p w14:paraId="7E3E6F67" w14:textId="77777777" w:rsidR="00FA14DC" w:rsidRPr="003B6629" w:rsidRDefault="00FA14DC" w:rsidP="00502DC2">
            <w:pPr>
              <w:spacing w:after="0" w:line="240" w:lineRule="auto"/>
              <w:jc w:val="center"/>
              <w:rPr>
                <w:rFonts w:ascii="Arial" w:hAnsi="Arial" w:cs="Arial"/>
                <w:b/>
              </w:rPr>
            </w:pPr>
          </w:p>
        </w:tc>
        <w:tc>
          <w:tcPr>
            <w:tcW w:w="1134" w:type="dxa"/>
            <w:vMerge/>
            <w:shd w:val="clear" w:color="auto" w:fill="D9D9D9" w:themeFill="background1" w:themeFillShade="D9"/>
            <w:vAlign w:val="center"/>
          </w:tcPr>
          <w:p w14:paraId="3C44C757" w14:textId="77777777" w:rsidR="00FA14DC" w:rsidRPr="003B6629" w:rsidRDefault="00FA14DC" w:rsidP="00502DC2">
            <w:pPr>
              <w:spacing w:after="0" w:line="240" w:lineRule="auto"/>
              <w:jc w:val="center"/>
              <w:rPr>
                <w:rFonts w:ascii="Arial" w:hAnsi="Arial" w:cs="Arial"/>
                <w:b/>
              </w:rPr>
            </w:pPr>
          </w:p>
        </w:tc>
        <w:tc>
          <w:tcPr>
            <w:tcW w:w="2268" w:type="dxa"/>
            <w:vMerge/>
            <w:shd w:val="clear" w:color="auto" w:fill="D9D9D9" w:themeFill="background1" w:themeFillShade="D9"/>
            <w:vAlign w:val="center"/>
          </w:tcPr>
          <w:p w14:paraId="35A03770" w14:textId="77777777" w:rsidR="00FA14DC" w:rsidRPr="003B6629" w:rsidRDefault="00FA14DC" w:rsidP="00502DC2">
            <w:pPr>
              <w:spacing w:after="0" w:line="240" w:lineRule="auto"/>
              <w:jc w:val="center"/>
              <w:rPr>
                <w:rFonts w:ascii="Arial" w:hAnsi="Arial" w:cs="Arial"/>
                <w:b/>
              </w:rPr>
            </w:pPr>
          </w:p>
        </w:tc>
        <w:tc>
          <w:tcPr>
            <w:tcW w:w="3828" w:type="dxa"/>
            <w:gridSpan w:val="2"/>
            <w:shd w:val="clear" w:color="auto" w:fill="D9D9D9" w:themeFill="background1" w:themeFillShade="D9"/>
            <w:vAlign w:val="center"/>
          </w:tcPr>
          <w:p w14:paraId="5E7B8D91" w14:textId="77777777" w:rsidR="00FA14DC" w:rsidRPr="003B6629" w:rsidRDefault="00FA14DC" w:rsidP="00502DC2">
            <w:pPr>
              <w:spacing w:after="0" w:line="240" w:lineRule="auto"/>
              <w:jc w:val="center"/>
              <w:rPr>
                <w:rFonts w:ascii="Arial" w:hAnsi="Arial" w:cs="Arial"/>
                <w:b/>
              </w:rPr>
            </w:pPr>
            <w:r w:rsidRPr="003B6629">
              <w:rPr>
                <w:rFonts w:ascii="Arial" w:hAnsi="Arial" w:cs="Arial"/>
                <w:b/>
              </w:rPr>
              <w:t>Rodzaj</w:t>
            </w:r>
          </w:p>
        </w:tc>
        <w:tc>
          <w:tcPr>
            <w:tcW w:w="2126" w:type="dxa"/>
            <w:vMerge w:val="restart"/>
            <w:shd w:val="clear" w:color="auto" w:fill="D9D9D9" w:themeFill="background1" w:themeFillShade="D9"/>
            <w:vAlign w:val="center"/>
          </w:tcPr>
          <w:p w14:paraId="44F2D143" w14:textId="77777777" w:rsidR="00FA14DC" w:rsidRPr="003B6629" w:rsidRDefault="00FA14DC" w:rsidP="00502DC2">
            <w:pPr>
              <w:spacing w:after="0" w:line="240" w:lineRule="auto"/>
              <w:jc w:val="center"/>
              <w:rPr>
                <w:rFonts w:ascii="Arial" w:hAnsi="Arial" w:cs="Arial"/>
                <w:b/>
              </w:rPr>
            </w:pPr>
            <w:r w:rsidRPr="003B6629">
              <w:rPr>
                <w:rFonts w:ascii="Arial" w:hAnsi="Arial" w:cs="Arial"/>
                <w:b/>
              </w:rPr>
              <w:t>Ilość</w:t>
            </w:r>
          </w:p>
        </w:tc>
      </w:tr>
      <w:tr w:rsidR="00FA14DC" w:rsidRPr="003B6629" w14:paraId="592E4655" w14:textId="77777777" w:rsidTr="00502DC2">
        <w:trPr>
          <w:trHeight w:val="340"/>
        </w:trPr>
        <w:tc>
          <w:tcPr>
            <w:tcW w:w="675" w:type="dxa"/>
            <w:vMerge/>
            <w:shd w:val="clear" w:color="auto" w:fill="D9D9D9" w:themeFill="background1" w:themeFillShade="D9"/>
            <w:vAlign w:val="center"/>
          </w:tcPr>
          <w:p w14:paraId="2D6F0C0D" w14:textId="77777777" w:rsidR="00FA14DC" w:rsidRPr="003B6629" w:rsidRDefault="00FA14DC" w:rsidP="00502DC2">
            <w:pPr>
              <w:spacing w:after="0" w:line="240" w:lineRule="auto"/>
              <w:jc w:val="center"/>
              <w:rPr>
                <w:rFonts w:ascii="Arial" w:hAnsi="Arial" w:cs="Arial"/>
              </w:rPr>
            </w:pPr>
          </w:p>
        </w:tc>
        <w:tc>
          <w:tcPr>
            <w:tcW w:w="1134" w:type="dxa"/>
            <w:vMerge/>
            <w:shd w:val="clear" w:color="auto" w:fill="D9D9D9" w:themeFill="background1" w:themeFillShade="D9"/>
            <w:vAlign w:val="center"/>
          </w:tcPr>
          <w:p w14:paraId="182E0952" w14:textId="77777777" w:rsidR="00FA14DC" w:rsidRPr="003B6629" w:rsidRDefault="00FA14DC" w:rsidP="00502DC2">
            <w:pPr>
              <w:spacing w:after="0" w:line="240" w:lineRule="auto"/>
              <w:jc w:val="center"/>
              <w:rPr>
                <w:rFonts w:ascii="Arial" w:hAnsi="Arial" w:cs="Arial"/>
              </w:rPr>
            </w:pPr>
          </w:p>
        </w:tc>
        <w:tc>
          <w:tcPr>
            <w:tcW w:w="2268" w:type="dxa"/>
            <w:vMerge/>
            <w:shd w:val="clear" w:color="auto" w:fill="D9D9D9" w:themeFill="background1" w:themeFillShade="D9"/>
            <w:vAlign w:val="center"/>
          </w:tcPr>
          <w:p w14:paraId="392843EA" w14:textId="77777777" w:rsidR="00FA14DC" w:rsidRPr="003B6629" w:rsidRDefault="00FA14DC" w:rsidP="00502DC2">
            <w:pPr>
              <w:spacing w:after="0" w:line="240" w:lineRule="auto"/>
              <w:jc w:val="center"/>
              <w:rPr>
                <w:rFonts w:ascii="Arial" w:hAnsi="Arial" w:cs="Arial"/>
              </w:rPr>
            </w:pPr>
          </w:p>
        </w:tc>
        <w:tc>
          <w:tcPr>
            <w:tcW w:w="2552" w:type="dxa"/>
            <w:shd w:val="clear" w:color="auto" w:fill="D9D9D9" w:themeFill="background1" w:themeFillShade="D9"/>
            <w:vAlign w:val="center"/>
          </w:tcPr>
          <w:p w14:paraId="58C23987" w14:textId="77777777" w:rsidR="00FA14DC" w:rsidRPr="003B6629" w:rsidRDefault="00FA14DC" w:rsidP="00502DC2">
            <w:pPr>
              <w:spacing w:after="0" w:line="240" w:lineRule="auto"/>
              <w:jc w:val="center"/>
              <w:rPr>
                <w:rFonts w:ascii="Arial" w:hAnsi="Arial" w:cs="Arial"/>
                <w:b/>
                <w:bCs/>
              </w:rPr>
            </w:pPr>
            <w:r w:rsidRPr="003B6629">
              <w:rPr>
                <w:rFonts w:ascii="Arial" w:hAnsi="Arial" w:cs="Arial"/>
                <w:b/>
                <w:bCs/>
              </w:rPr>
              <w:t>Nazwa substancji</w:t>
            </w:r>
          </w:p>
        </w:tc>
        <w:tc>
          <w:tcPr>
            <w:tcW w:w="1276" w:type="dxa"/>
            <w:shd w:val="clear" w:color="auto" w:fill="D9D9D9" w:themeFill="background1" w:themeFillShade="D9"/>
            <w:vAlign w:val="center"/>
          </w:tcPr>
          <w:p w14:paraId="2E25E1DC" w14:textId="77777777" w:rsidR="00FA14DC" w:rsidRPr="003B6629" w:rsidRDefault="00FA14DC" w:rsidP="00502DC2">
            <w:pPr>
              <w:spacing w:after="0" w:line="240" w:lineRule="auto"/>
              <w:jc w:val="center"/>
              <w:rPr>
                <w:rFonts w:ascii="Arial" w:hAnsi="Arial" w:cs="Arial"/>
                <w:b/>
                <w:bCs/>
              </w:rPr>
            </w:pPr>
            <w:r w:rsidRPr="003B6629">
              <w:rPr>
                <w:rFonts w:ascii="Arial" w:hAnsi="Arial" w:cs="Arial"/>
                <w:b/>
                <w:bCs/>
              </w:rPr>
              <w:t>CAS</w:t>
            </w:r>
          </w:p>
        </w:tc>
        <w:tc>
          <w:tcPr>
            <w:tcW w:w="2126" w:type="dxa"/>
            <w:vMerge/>
            <w:shd w:val="clear" w:color="auto" w:fill="D9D9D9" w:themeFill="background1" w:themeFillShade="D9"/>
            <w:vAlign w:val="center"/>
          </w:tcPr>
          <w:p w14:paraId="7E568B63" w14:textId="77777777" w:rsidR="00FA14DC" w:rsidRPr="003B6629" w:rsidRDefault="00FA14DC" w:rsidP="00502DC2">
            <w:pPr>
              <w:spacing w:after="0" w:line="240" w:lineRule="auto"/>
              <w:jc w:val="center"/>
              <w:rPr>
                <w:rFonts w:ascii="Arial" w:hAnsi="Arial" w:cs="Arial"/>
              </w:rPr>
            </w:pPr>
          </w:p>
        </w:tc>
      </w:tr>
      <w:tr w:rsidR="00FA14DC" w:rsidRPr="003B6629" w14:paraId="5C7A7050" w14:textId="77777777" w:rsidTr="00502DC2">
        <w:tc>
          <w:tcPr>
            <w:tcW w:w="675" w:type="dxa"/>
            <w:shd w:val="clear" w:color="auto" w:fill="D9D9D9" w:themeFill="background1" w:themeFillShade="D9"/>
            <w:vAlign w:val="center"/>
          </w:tcPr>
          <w:p w14:paraId="5F4CFDF9" w14:textId="77777777" w:rsidR="00FA14DC" w:rsidRPr="003B6629" w:rsidRDefault="00FA14DC" w:rsidP="00502DC2">
            <w:pPr>
              <w:spacing w:after="0" w:line="240" w:lineRule="auto"/>
              <w:jc w:val="center"/>
              <w:rPr>
                <w:rFonts w:ascii="Arial" w:hAnsi="Arial" w:cs="Arial"/>
                <w:b/>
              </w:rPr>
            </w:pPr>
            <w:r w:rsidRPr="003B6629">
              <w:rPr>
                <w:rFonts w:ascii="Arial" w:hAnsi="Arial" w:cs="Arial"/>
                <w:b/>
              </w:rPr>
              <w:t>1</w:t>
            </w:r>
          </w:p>
        </w:tc>
        <w:tc>
          <w:tcPr>
            <w:tcW w:w="1134" w:type="dxa"/>
            <w:shd w:val="clear" w:color="auto" w:fill="D9D9D9" w:themeFill="background1" w:themeFillShade="D9"/>
            <w:vAlign w:val="center"/>
          </w:tcPr>
          <w:p w14:paraId="27B82428" w14:textId="77777777" w:rsidR="00FA14DC" w:rsidRPr="003B6629" w:rsidRDefault="00FA14DC" w:rsidP="00502DC2">
            <w:pPr>
              <w:spacing w:after="0" w:line="240" w:lineRule="auto"/>
              <w:jc w:val="center"/>
              <w:rPr>
                <w:rFonts w:ascii="Arial" w:hAnsi="Arial" w:cs="Arial"/>
                <w:b/>
              </w:rPr>
            </w:pPr>
            <w:r w:rsidRPr="003B6629">
              <w:rPr>
                <w:rFonts w:ascii="Arial" w:hAnsi="Arial" w:cs="Arial"/>
                <w:b/>
              </w:rPr>
              <w:t>2</w:t>
            </w:r>
          </w:p>
        </w:tc>
        <w:tc>
          <w:tcPr>
            <w:tcW w:w="2268" w:type="dxa"/>
            <w:shd w:val="clear" w:color="auto" w:fill="D9D9D9" w:themeFill="background1" w:themeFillShade="D9"/>
            <w:vAlign w:val="center"/>
          </w:tcPr>
          <w:p w14:paraId="5E4FDF2E" w14:textId="77777777" w:rsidR="00FA14DC" w:rsidRPr="003B6629" w:rsidRDefault="00FA14DC" w:rsidP="00502DC2">
            <w:pPr>
              <w:spacing w:after="0" w:line="240" w:lineRule="auto"/>
              <w:jc w:val="center"/>
              <w:rPr>
                <w:rFonts w:ascii="Arial" w:hAnsi="Arial" w:cs="Arial"/>
                <w:b/>
              </w:rPr>
            </w:pPr>
            <w:r w:rsidRPr="003B6629">
              <w:rPr>
                <w:rFonts w:ascii="Arial" w:hAnsi="Arial" w:cs="Arial"/>
                <w:b/>
              </w:rPr>
              <w:t>3</w:t>
            </w:r>
          </w:p>
        </w:tc>
        <w:tc>
          <w:tcPr>
            <w:tcW w:w="2552" w:type="dxa"/>
            <w:shd w:val="clear" w:color="auto" w:fill="D9D9D9" w:themeFill="background1" w:themeFillShade="D9"/>
            <w:vAlign w:val="center"/>
          </w:tcPr>
          <w:p w14:paraId="3931E0F2" w14:textId="77777777" w:rsidR="00FA14DC" w:rsidRPr="003B6629" w:rsidRDefault="00FA14DC" w:rsidP="00502DC2">
            <w:pPr>
              <w:spacing w:after="0" w:line="240" w:lineRule="auto"/>
              <w:jc w:val="center"/>
              <w:rPr>
                <w:rFonts w:ascii="Arial" w:hAnsi="Arial" w:cs="Arial"/>
                <w:b/>
              </w:rPr>
            </w:pPr>
            <w:r w:rsidRPr="003B6629">
              <w:rPr>
                <w:rFonts w:ascii="Arial" w:hAnsi="Arial" w:cs="Arial"/>
                <w:b/>
              </w:rPr>
              <w:t>4</w:t>
            </w:r>
          </w:p>
        </w:tc>
        <w:tc>
          <w:tcPr>
            <w:tcW w:w="1276" w:type="dxa"/>
            <w:shd w:val="clear" w:color="auto" w:fill="D9D9D9" w:themeFill="background1" w:themeFillShade="D9"/>
            <w:vAlign w:val="center"/>
          </w:tcPr>
          <w:p w14:paraId="498F79B5" w14:textId="77777777" w:rsidR="00FA14DC" w:rsidRPr="003B6629" w:rsidRDefault="00FA14DC" w:rsidP="00502DC2">
            <w:pPr>
              <w:spacing w:after="0" w:line="240" w:lineRule="auto"/>
              <w:jc w:val="center"/>
              <w:rPr>
                <w:rFonts w:ascii="Arial" w:hAnsi="Arial" w:cs="Arial"/>
                <w:b/>
              </w:rPr>
            </w:pPr>
            <w:r w:rsidRPr="003B6629">
              <w:rPr>
                <w:rFonts w:ascii="Arial" w:hAnsi="Arial" w:cs="Arial"/>
                <w:b/>
              </w:rPr>
              <w:t>5</w:t>
            </w:r>
          </w:p>
        </w:tc>
        <w:tc>
          <w:tcPr>
            <w:tcW w:w="2126" w:type="dxa"/>
            <w:shd w:val="clear" w:color="auto" w:fill="D9D9D9" w:themeFill="background1" w:themeFillShade="D9"/>
            <w:vAlign w:val="center"/>
          </w:tcPr>
          <w:p w14:paraId="203CEDC5" w14:textId="77777777" w:rsidR="00FA14DC" w:rsidRPr="003B6629" w:rsidRDefault="00FA14DC" w:rsidP="00502DC2">
            <w:pPr>
              <w:spacing w:after="0" w:line="240" w:lineRule="auto"/>
              <w:jc w:val="center"/>
              <w:rPr>
                <w:rFonts w:ascii="Arial" w:hAnsi="Arial" w:cs="Arial"/>
                <w:b/>
              </w:rPr>
            </w:pPr>
            <w:r w:rsidRPr="003B6629">
              <w:rPr>
                <w:rFonts w:ascii="Arial" w:hAnsi="Arial" w:cs="Arial"/>
                <w:b/>
              </w:rPr>
              <w:t>6</w:t>
            </w:r>
          </w:p>
        </w:tc>
      </w:tr>
      <w:tr w:rsidR="00FA14DC" w:rsidRPr="008321E5" w14:paraId="199F4BAB" w14:textId="77777777" w:rsidTr="00502DC2">
        <w:trPr>
          <w:trHeight w:hRule="exact" w:val="284"/>
        </w:trPr>
        <w:tc>
          <w:tcPr>
            <w:tcW w:w="675" w:type="dxa"/>
            <w:vMerge w:val="restart"/>
            <w:shd w:val="clear" w:color="auto" w:fill="auto"/>
            <w:vAlign w:val="center"/>
          </w:tcPr>
          <w:p w14:paraId="60338D6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w:t>
            </w:r>
          </w:p>
        </w:tc>
        <w:tc>
          <w:tcPr>
            <w:tcW w:w="1134" w:type="dxa"/>
            <w:vMerge w:val="restart"/>
            <w:shd w:val="clear" w:color="auto" w:fill="auto"/>
            <w:vAlign w:val="center"/>
          </w:tcPr>
          <w:p w14:paraId="34C53257" w14:textId="77777777" w:rsidR="00FA14DC" w:rsidRPr="008B1358" w:rsidRDefault="00FA14DC" w:rsidP="00502DC2">
            <w:pPr>
              <w:spacing w:after="0" w:line="257" w:lineRule="auto"/>
              <w:rPr>
                <w:rFonts w:ascii="Arial" w:hAnsi="Arial" w:cs="Arial"/>
                <w:sz w:val="18"/>
                <w:szCs w:val="18"/>
              </w:rPr>
            </w:pPr>
            <w:r w:rsidRPr="008B1358">
              <w:rPr>
                <w:rFonts w:ascii="Arial" w:hAnsi="Arial" w:cs="Arial"/>
                <w:sz w:val="18"/>
                <w:szCs w:val="18"/>
              </w:rPr>
              <w:t>E-101.01</w:t>
            </w:r>
          </w:p>
        </w:tc>
        <w:tc>
          <w:tcPr>
            <w:tcW w:w="2268" w:type="dxa"/>
            <w:vMerge w:val="restart"/>
            <w:shd w:val="clear" w:color="auto" w:fill="auto"/>
            <w:vAlign w:val="center"/>
          </w:tcPr>
          <w:p w14:paraId="0C28FFBC" w14:textId="77777777" w:rsidR="00FA14DC" w:rsidRPr="008B1358" w:rsidRDefault="00FA14DC" w:rsidP="00502DC2">
            <w:pPr>
              <w:spacing w:after="0" w:line="257" w:lineRule="auto"/>
              <w:rPr>
                <w:rFonts w:ascii="Arial" w:hAnsi="Arial" w:cs="Arial"/>
                <w:sz w:val="18"/>
                <w:szCs w:val="18"/>
              </w:rPr>
            </w:pPr>
            <w:r w:rsidRPr="008B1358">
              <w:rPr>
                <w:rFonts w:ascii="Arial" w:hAnsi="Arial" w:cs="Arial"/>
                <w:sz w:val="18"/>
                <w:szCs w:val="18"/>
              </w:rPr>
              <w:t>Wyciąg przesiewacza</w:t>
            </w:r>
          </w:p>
        </w:tc>
        <w:tc>
          <w:tcPr>
            <w:tcW w:w="2552" w:type="dxa"/>
            <w:shd w:val="clear" w:color="auto" w:fill="auto"/>
            <w:vAlign w:val="center"/>
          </w:tcPr>
          <w:p w14:paraId="1BE797C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1EB59365"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6E439B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6C87323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tc>
      </w:tr>
      <w:tr w:rsidR="00FA14DC" w:rsidRPr="008321E5" w14:paraId="54ADE11D" w14:textId="77777777" w:rsidTr="00502DC2">
        <w:trPr>
          <w:trHeight w:hRule="exact" w:val="284"/>
        </w:trPr>
        <w:tc>
          <w:tcPr>
            <w:tcW w:w="675" w:type="dxa"/>
            <w:vMerge/>
            <w:shd w:val="clear" w:color="auto" w:fill="auto"/>
            <w:vAlign w:val="center"/>
          </w:tcPr>
          <w:p w14:paraId="0F269C31"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742B8B3" w14:textId="77777777" w:rsidR="00FA14DC" w:rsidRPr="008B1358" w:rsidRDefault="00FA14DC" w:rsidP="00502DC2">
            <w:pPr>
              <w:spacing w:after="0"/>
              <w:rPr>
                <w:rFonts w:ascii="Arial" w:hAnsi="Arial" w:cs="Arial"/>
                <w:sz w:val="18"/>
                <w:szCs w:val="18"/>
              </w:rPr>
            </w:pPr>
          </w:p>
        </w:tc>
        <w:tc>
          <w:tcPr>
            <w:tcW w:w="2268" w:type="dxa"/>
            <w:vMerge/>
            <w:shd w:val="clear" w:color="auto" w:fill="auto"/>
            <w:vAlign w:val="center"/>
          </w:tcPr>
          <w:p w14:paraId="35B48E02"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6AB8BA8A"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4BD93BD7"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67D97CA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D90BCF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tc>
      </w:tr>
      <w:tr w:rsidR="00FA14DC" w:rsidRPr="008321E5" w14:paraId="2DDA539E" w14:textId="77777777" w:rsidTr="00502DC2">
        <w:trPr>
          <w:trHeight w:hRule="exact" w:val="284"/>
        </w:trPr>
        <w:tc>
          <w:tcPr>
            <w:tcW w:w="675" w:type="dxa"/>
            <w:vMerge/>
            <w:shd w:val="clear" w:color="auto" w:fill="auto"/>
            <w:vAlign w:val="center"/>
          </w:tcPr>
          <w:p w14:paraId="2DA1F4C5"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3937FE3C" w14:textId="77777777" w:rsidR="00FA14DC" w:rsidRPr="008B1358" w:rsidRDefault="00FA14DC" w:rsidP="00502DC2">
            <w:pPr>
              <w:spacing w:after="0"/>
              <w:rPr>
                <w:rFonts w:ascii="Arial" w:hAnsi="Arial" w:cs="Arial"/>
                <w:sz w:val="18"/>
                <w:szCs w:val="18"/>
              </w:rPr>
            </w:pPr>
          </w:p>
        </w:tc>
        <w:tc>
          <w:tcPr>
            <w:tcW w:w="2268" w:type="dxa"/>
            <w:vMerge/>
            <w:shd w:val="clear" w:color="auto" w:fill="auto"/>
            <w:vAlign w:val="center"/>
          </w:tcPr>
          <w:p w14:paraId="34212761"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76F0771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0214EEA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7813E23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27274F44" w14:textId="77777777" w:rsidTr="00502DC2">
        <w:trPr>
          <w:trHeight w:hRule="exact" w:val="284"/>
        </w:trPr>
        <w:tc>
          <w:tcPr>
            <w:tcW w:w="675" w:type="dxa"/>
            <w:vMerge w:val="restart"/>
            <w:shd w:val="clear" w:color="auto" w:fill="auto"/>
            <w:vAlign w:val="center"/>
          </w:tcPr>
          <w:p w14:paraId="2BC693B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2.</w:t>
            </w:r>
          </w:p>
        </w:tc>
        <w:tc>
          <w:tcPr>
            <w:tcW w:w="1134" w:type="dxa"/>
            <w:vMerge w:val="restart"/>
            <w:shd w:val="clear" w:color="auto" w:fill="auto"/>
            <w:vAlign w:val="center"/>
          </w:tcPr>
          <w:p w14:paraId="7C1D999C"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E-102.01</w:t>
            </w:r>
          </w:p>
        </w:tc>
        <w:tc>
          <w:tcPr>
            <w:tcW w:w="2268" w:type="dxa"/>
            <w:vMerge w:val="restart"/>
            <w:shd w:val="clear" w:color="auto" w:fill="auto"/>
            <w:vAlign w:val="center"/>
          </w:tcPr>
          <w:p w14:paraId="169AF67A"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z instalacji rozdrabniacza Grizzly</w:t>
            </w:r>
          </w:p>
        </w:tc>
        <w:tc>
          <w:tcPr>
            <w:tcW w:w="2552" w:type="dxa"/>
            <w:shd w:val="clear" w:color="auto" w:fill="auto"/>
            <w:vAlign w:val="center"/>
          </w:tcPr>
          <w:p w14:paraId="51EE6316"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415C28BF"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793F47E"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521735B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5F750400" w14:textId="77777777" w:rsidR="00FA14DC" w:rsidRPr="008B1358" w:rsidRDefault="00FA14DC" w:rsidP="00502DC2">
            <w:pPr>
              <w:spacing w:after="0"/>
              <w:jc w:val="center"/>
              <w:rPr>
                <w:rFonts w:ascii="Arial" w:hAnsi="Arial" w:cs="Arial"/>
                <w:sz w:val="18"/>
                <w:szCs w:val="18"/>
              </w:rPr>
            </w:pPr>
          </w:p>
        </w:tc>
      </w:tr>
      <w:tr w:rsidR="00FA14DC" w:rsidRPr="008321E5" w14:paraId="64542BB0" w14:textId="77777777" w:rsidTr="00502DC2">
        <w:trPr>
          <w:trHeight w:hRule="exact" w:val="284"/>
        </w:trPr>
        <w:tc>
          <w:tcPr>
            <w:tcW w:w="675" w:type="dxa"/>
            <w:vMerge/>
            <w:shd w:val="clear" w:color="auto" w:fill="auto"/>
            <w:vAlign w:val="center"/>
          </w:tcPr>
          <w:p w14:paraId="2A18A052"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0DCB419C" w14:textId="77777777" w:rsidR="00FA14DC" w:rsidRPr="008B1358" w:rsidRDefault="00FA14DC" w:rsidP="00502DC2">
            <w:pPr>
              <w:spacing w:after="0"/>
              <w:rPr>
                <w:rFonts w:ascii="Arial" w:hAnsi="Arial" w:cs="Arial"/>
                <w:sz w:val="18"/>
                <w:szCs w:val="18"/>
              </w:rPr>
            </w:pPr>
          </w:p>
        </w:tc>
        <w:tc>
          <w:tcPr>
            <w:tcW w:w="2268" w:type="dxa"/>
            <w:vMerge/>
            <w:shd w:val="clear" w:color="auto" w:fill="auto"/>
            <w:vAlign w:val="center"/>
          </w:tcPr>
          <w:p w14:paraId="49A0ACA7"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340C583D"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58A1E045"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5525952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DD8BE9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1F142ECD" w14:textId="77777777" w:rsidR="00FA14DC" w:rsidRPr="008B1358" w:rsidRDefault="00FA14DC" w:rsidP="00502DC2">
            <w:pPr>
              <w:spacing w:after="0"/>
              <w:jc w:val="center"/>
              <w:rPr>
                <w:rFonts w:ascii="Arial" w:hAnsi="Arial" w:cs="Arial"/>
                <w:sz w:val="18"/>
                <w:szCs w:val="18"/>
              </w:rPr>
            </w:pPr>
          </w:p>
        </w:tc>
      </w:tr>
      <w:tr w:rsidR="00FA14DC" w:rsidRPr="008321E5" w14:paraId="0DC6C359" w14:textId="77777777" w:rsidTr="00502DC2">
        <w:trPr>
          <w:trHeight w:hRule="exact" w:val="284"/>
        </w:trPr>
        <w:tc>
          <w:tcPr>
            <w:tcW w:w="675" w:type="dxa"/>
            <w:vMerge/>
            <w:shd w:val="clear" w:color="auto" w:fill="auto"/>
            <w:vAlign w:val="center"/>
          </w:tcPr>
          <w:p w14:paraId="0C1CE824"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4C026174" w14:textId="77777777" w:rsidR="00FA14DC" w:rsidRPr="008B1358" w:rsidRDefault="00FA14DC" w:rsidP="00502DC2">
            <w:pPr>
              <w:spacing w:after="0"/>
              <w:rPr>
                <w:rFonts w:ascii="Arial" w:hAnsi="Arial" w:cs="Arial"/>
                <w:sz w:val="18"/>
                <w:szCs w:val="18"/>
              </w:rPr>
            </w:pPr>
          </w:p>
        </w:tc>
        <w:tc>
          <w:tcPr>
            <w:tcW w:w="2268" w:type="dxa"/>
            <w:vMerge/>
            <w:shd w:val="clear" w:color="auto" w:fill="auto"/>
            <w:vAlign w:val="center"/>
          </w:tcPr>
          <w:p w14:paraId="126177B5"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403A290E"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1245D0C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B685D0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0FABE278" w14:textId="77777777" w:rsidTr="00502DC2">
        <w:trPr>
          <w:trHeight w:hRule="exact" w:val="284"/>
        </w:trPr>
        <w:tc>
          <w:tcPr>
            <w:tcW w:w="675" w:type="dxa"/>
            <w:vMerge w:val="restart"/>
            <w:shd w:val="clear" w:color="auto" w:fill="auto"/>
            <w:vAlign w:val="center"/>
          </w:tcPr>
          <w:p w14:paraId="1D40D7F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w:t>
            </w:r>
          </w:p>
        </w:tc>
        <w:tc>
          <w:tcPr>
            <w:tcW w:w="1134" w:type="dxa"/>
            <w:vMerge w:val="restart"/>
            <w:shd w:val="clear" w:color="auto" w:fill="auto"/>
            <w:vAlign w:val="center"/>
          </w:tcPr>
          <w:p w14:paraId="5BAA0621" w14:textId="77777777" w:rsidR="00FA14DC" w:rsidRPr="008B1358" w:rsidRDefault="00FA14DC" w:rsidP="00502DC2">
            <w:pPr>
              <w:pStyle w:val="Default"/>
              <w:rPr>
                <w:rFonts w:ascii="Arial" w:hAnsi="Arial" w:cs="Arial"/>
                <w:color w:val="auto"/>
                <w:sz w:val="18"/>
                <w:szCs w:val="18"/>
              </w:rPr>
            </w:pPr>
            <w:r w:rsidRPr="008B1358">
              <w:rPr>
                <w:rFonts w:ascii="Arial" w:hAnsi="Arial" w:cs="Arial"/>
                <w:sz w:val="18"/>
                <w:szCs w:val="18"/>
              </w:rPr>
              <w:t>E-102.03</w:t>
            </w:r>
          </w:p>
        </w:tc>
        <w:tc>
          <w:tcPr>
            <w:tcW w:w="2268" w:type="dxa"/>
            <w:vMerge w:val="restart"/>
            <w:shd w:val="clear" w:color="auto" w:fill="auto"/>
            <w:vAlign w:val="center"/>
          </w:tcPr>
          <w:p w14:paraId="24BA134E"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ogólny hali 102</w:t>
            </w:r>
          </w:p>
        </w:tc>
        <w:tc>
          <w:tcPr>
            <w:tcW w:w="2552" w:type="dxa"/>
            <w:shd w:val="clear" w:color="auto" w:fill="auto"/>
            <w:vAlign w:val="center"/>
          </w:tcPr>
          <w:p w14:paraId="11835FB8"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77FBDB26"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141341A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41CB9A3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3AE8CA76" w14:textId="77777777" w:rsidR="00FA14DC" w:rsidRPr="008B1358" w:rsidRDefault="00FA14DC" w:rsidP="00502DC2">
            <w:pPr>
              <w:spacing w:after="0"/>
              <w:jc w:val="center"/>
              <w:rPr>
                <w:rFonts w:ascii="Arial" w:hAnsi="Arial" w:cs="Arial"/>
                <w:sz w:val="18"/>
                <w:szCs w:val="18"/>
              </w:rPr>
            </w:pPr>
          </w:p>
        </w:tc>
      </w:tr>
      <w:tr w:rsidR="00FA14DC" w:rsidRPr="008321E5" w14:paraId="71216220" w14:textId="77777777" w:rsidTr="00502DC2">
        <w:trPr>
          <w:trHeight w:hRule="exact" w:val="284"/>
        </w:trPr>
        <w:tc>
          <w:tcPr>
            <w:tcW w:w="675" w:type="dxa"/>
            <w:vMerge/>
            <w:shd w:val="clear" w:color="auto" w:fill="auto"/>
            <w:vAlign w:val="center"/>
          </w:tcPr>
          <w:p w14:paraId="501BC1A7"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3E0F603" w14:textId="77777777" w:rsidR="00FA14DC" w:rsidRPr="008B1358" w:rsidRDefault="00FA14DC" w:rsidP="00502DC2">
            <w:pPr>
              <w:pStyle w:val="Default"/>
              <w:rPr>
                <w:rFonts w:ascii="Arial" w:hAnsi="Arial" w:cs="Arial"/>
                <w:sz w:val="18"/>
                <w:szCs w:val="18"/>
              </w:rPr>
            </w:pPr>
          </w:p>
        </w:tc>
        <w:tc>
          <w:tcPr>
            <w:tcW w:w="2268" w:type="dxa"/>
            <w:vMerge/>
            <w:shd w:val="clear" w:color="auto" w:fill="auto"/>
            <w:vAlign w:val="center"/>
          </w:tcPr>
          <w:p w14:paraId="784AC2D4"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672134E0"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7FF66AEF"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2B7152CE"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3582659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6680AAB2" w14:textId="77777777" w:rsidR="00FA14DC" w:rsidRPr="008B1358" w:rsidRDefault="00FA14DC" w:rsidP="00502DC2">
            <w:pPr>
              <w:spacing w:after="0"/>
              <w:jc w:val="center"/>
              <w:rPr>
                <w:rFonts w:ascii="Arial" w:hAnsi="Arial" w:cs="Arial"/>
                <w:sz w:val="18"/>
                <w:szCs w:val="18"/>
              </w:rPr>
            </w:pPr>
          </w:p>
        </w:tc>
      </w:tr>
      <w:tr w:rsidR="00FA14DC" w:rsidRPr="008321E5" w14:paraId="177BF2B1" w14:textId="77777777" w:rsidTr="00502DC2">
        <w:trPr>
          <w:trHeight w:hRule="exact" w:val="284"/>
        </w:trPr>
        <w:tc>
          <w:tcPr>
            <w:tcW w:w="675" w:type="dxa"/>
            <w:vMerge/>
            <w:shd w:val="clear" w:color="auto" w:fill="auto"/>
            <w:vAlign w:val="center"/>
          </w:tcPr>
          <w:p w14:paraId="28BE624F"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ACE2DC4" w14:textId="77777777" w:rsidR="00FA14DC" w:rsidRPr="008B1358" w:rsidRDefault="00FA14DC" w:rsidP="00502DC2">
            <w:pPr>
              <w:pStyle w:val="Default"/>
              <w:rPr>
                <w:rFonts w:ascii="Arial" w:hAnsi="Arial" w:cs="Arial"/>
                <w:sz w:val="18"/>
                <w:szCs w:val="18"/>
              </w:rPr>
            </w:pPr>
          </w:p>
        </w:tc>
        <w:tc>
          <w:tcPr>
            <w:tcW w:w="2268" w:type="dxa"/>
            <w:vMerge/>
            <w:shd w:val="clear" w:color="auto" w:fill="auto"/>
            <w:vAlign w:val="center"/>
          </w:tcPr>
          <w:p w14:paraId="42BE9377"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242C1F36"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4BB6326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27B9A1A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6CAB226E" w14:textId="77777777" w:rsidTr="00502DC2">
        <w:trPr>
          <w:trHeight w:hRule="exact" w:val="284"/>
        </w:trPr>
        <w:tc>
          <w:tcPr>
            <w:tcW w:w="675" w:type="dxa"/>
            <w:vMerge w:val="restart"/>
            <w:shd w:val="clear" w:color="auto" w:fill="auto"/>
            <w:vAlign w:val="center"/>
          </w:tcPr>
          <w:p w14:paraId="091A346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4.</w:t>
            </w:r>
          </w:p>
        </w:tc>
        <w:tc>
          <w:tcPr>
            <w:tcW w:w="1134" w:type="dxa"/>
            <w:vMerge w:val="restart"/>
            <w:shd w:val="clear" w:color="auto" w:fill="auto"/>
            <w:vAlign w:val="center"/>
          </w:tcPr>
          <w:p w14:paraId="4D597E41" w14:textId="77777777" w:rsidR="00FA14DC" w:rsidRPr="008B1358" w:rsidRDefault="00FA14DC" w:rsidP="00502DC2">
            <w:pPr>
              <w:pStyle w:val="Default"/>
              <w:rPr>
                <w:rFonts w:ascii="Arial" w:hAnsi="Arial" w:cs="Arial"/>
                <w:color w:val="auto"/>
                <w:sz w:val="18"/>
                <w:szCs w:val="18"/>
              </w:rPr>
            </w:pPr>
            <w:r w:rsidRPr="008B1358">
              <w:rPr>
                <w:rFonts w:ascii="Arial" w:hAnsi="Arial" w:cs="Arial"/>
                <w:color w:val="auto"/>
                <w:sz w:val="18"/>
                <w:szCs w:val="18"/>
              </w:rPr>
              <w:t xml:space="preserve"> </w:t>
            </w:r>
            <w:r w:rsidRPr="008B1358">
              <w:rPr>
                <w:rFonts w:ascii="Arial" w:hAnsi="Arial" w:cs="Arial"/>
                <w:sz w:val="18"/>
                <w:szCs w:val="18"/>
              </w:rPr>
              <w:t>E-102.04</w:t>
            </w:r>
          </w:p>
        </w:tc>
        <w:tc>
          <w:tcPr>
            <w:tcW w:w="2268" w:type="dxa"/>
            <w:vMerge w:val="restart"/>
            <w:shd w:val="clear" w:color="auto" w:fill="auto"/>
            <w:vAlign w:val="center"/>
          </w:tcPr>
          <w:p w14:paraId="7D4D62D8" w14:textId="77777777" w:rsidR="00FA14DC" w:rsidRPr="008B1358" w:rsidRDefault="00FA14DC" w:rsidP="00502DC2">
            <w:pPr>
              <w:pStyle w:val="Default"/>
              <w:rPr>
                <w:rFonts w:ascii="Arial" w:hAnsi="Arial" w:cs="Arial"/>
                <w:color w:val="auto"/>
                <w:sz w:val="18"/>
                <w:szCs w:val="18"/>
              </w:rPr>
            </w:pPr>
            <w:r w:rsidRPr="008B1358">
              <w:rPr>
                <w:rFonts w:ascii="Arial" w:hAnsi="Arial" w:cs="Arial"/>
                <w:color w:val="auto"/>
                <w:sz w:val="18"/>
                <w:szCs w:val="18"/>
              </w:rPr>
              <w:t>Wyciąg z młyna młotkowego</w:t>
            </w:r>
          </w:p>
        </w:tc>
        <w:tc>
          <w:tcPr>
            <w:tcW w:w="2552" w:type="dxa"/>
            <w:shd w:val="clear" w:color="auto" w:fill="auto"/>
            <w:vAlign w:val="center"/>
          </w:tcPr>
          <w:p w14:paraId="1CD5F38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56EB593A"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1DCAFD3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0F60ACC1"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0AD01B11" w14:textId="77777777" w:rsidR="00FA14DC" w:rsidRPr="008B1358" w:rsidRDefault="00FA14DC" w:rsidP="00502DC2">
            <w:pPr>
              <w:spacing w:after="0"/>
              <w:jc w:val="center"/>
              <w:rPr>
                <w:rFonts w:ascii="Arial" w:hAnsi="Arial" w:cs="Arial"/>
                <w:sz w:val="18"/>
                <w:szCs w:val="18"/>
              </w:rPr>
            </w:pPr>
          </w:p>
        </w:tc>
      </w:tr>
      <w:tr w:rsidR="00FA14DC" w:rsidRPr="008321E5" w14:paraId="27A67B9A" w14:textId="77777777" w:rsidTr="00502DC2">
        <w:trPr>
          <w:trHeight w:hRule="exact" w:val="284"/>
        </w:trPr>
        <w:tc>
          <w:tcPr>
            <w:tcW w:w="675" w:type="dxa"/>
            <w:vMerge/>
            <w:shd w:val="clear" w:color="auto" w:fill="auto"/>
            <w:vAlign w:val="center"/>
          </w:tcPr>
          <w:p w14:paraId="7C54CC32"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C2A8C47" w14:textId="77777777" w:rsidR="00FA14DC" w:rsidRPr="008B1358" w:rsidRDefault="00FA14DC" w:rsidP="00502DC2">
            <w:pPr>
              <w:pStyle w:val="Default"/>
              <w:rPr>
                <w:rFonts w:ascii="Arial" w:hAnsi="Arial" w:cs="Arial"/>
                <w:color w:val="auto"/>
                <w:sz w:val="18"/>
                <w:szCs w:val="18"/>
              </w:rPr>
            </w:pPr>
          </w:p>
        </w:tc>
        <w:tc>
          <w:tcPr>
            <w:tcW w:w="2268" w:type="dxa"/>
            <w:vMerge/>
            <w:shd w:val="clear" w:color="auto" w:fill="auto"/>
            <w:vAlign w:val="center"/>
          </w:tcPr>
          <w:p w14:paraId="67547235" w14:textId="77777777" w:rsidR="00FA14DC" w:rsidRPr="008B1358" w:rsidRDefault="00FA14DC" w:rsidP="00502DC2">
            <w:pPr>
              <w:pStyle w:val="Default"/>
              <w:rPr>
                <w:rFonts w:ascii="Arial" w:hAnsi="Arial" w:cs="Arial"/>
                <w:color w:val="auto"/>
                <w:sz w:val="18"/>
                <w:szCs w:val="18"/>
              </w:rPr>
            </w:pPr>
          </w:p>
        </w:tc>
        <w:tc>
          <w:tcPr>
            <w:tcW w:w="2552" w:type="dxa"/>
            <w:shd w:val="clear" w:color="auto" w:fill="auto"/>
            <w:vAlign w:val="center"/>
          </w:tcPr>
          <w:p w14:paraId="2DAE431B"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11513336"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3264E4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F959AF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4967A15E" w14:textId="77777777" w:rsidR="00FA14DC" w:rsidRPr="008B1358" w:rsidRDefault="00FA14DC" w:rsidP="00502DC2">
            <w:pPr>
              <w:spacing w:after="0"/>
              <w:jc w:val="center"/>
              <w:rPr>
                <w:rFonts w:ascii="Arial" w:hAnsi="Arial" w:cs="Arial"/>
                <w:sz w:val="18"/>
                <w:szCs w:val="18"/>
              </w:rPr>
            </w:pPr>
          </w:p>
        </w:tc>
      </w:tr>
      <w:tr w:rsidR="00FA14DC" w:rsidRPr="008321E5" w14:paraId="26A9E92B" w14:textId="77777777" w:rsidTr="00502DC2">
        <w:trPr>
          <w:trHeight w:hRule="exact" w:val="284"/>
        </w:trPr>
        <w:tc>
          <w:tcPr>
            <w:tcW w:w="675" w:type="dxa"/>
            <w:vMerge/>
            <w:shd w:val="clear" w:color="auto" w:fill="auto"/>
            <w:vAlign w:val="center"/>
          </w:tcPr>
          <w:p w14:paraId="38E07E5D"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75C9133" w14:textId="77777777" w:rsidR="00FA14DC" w:rsidRPr="008B1358" w:rsidRDefault="00FA14DC" w:rsidP="00502DC2">
            <w:pPr>
              <w:pStyle w:val="Default"/>
              <w:rPr>
                <w:rFonts w:ascii="Arial" w:hAnsi="Arial" w:cs="Arial"/>
                <w:color w:val="auto"/>
                <w:sz w:val="18"/>
                <w:szCs w:val="18"/>
              </w:rPr>
            </w:pPr>
          </w:p>
        </w:tc>
        <w:tc>
          <w:tcPr>
            <w:tcW w:w="2268" w:type="dxa"/>
            <w:vMerge/>
            <w:shd w:val="clear" w:color="auto" w:fill="auto"/>
            <w:vAlign w:val="center"/>
          </w:tcPr>
          <w:p w14:paraId="553B1C14" w14:textId="77777777" w:rsidR="00FA14DC" w:rsidRPr="008B1358" w:rsidRDefault="00FA14DC" w:rsidP="00502DC2">
            <w:pPr>
              <w:pStyle w:val="Default"/>
              <w:rPr>
                <w:rFonts w:ascii="Arial" w:hAnsi="Arial" w:cs="Arial"/>
                <w:color w:val="auto"/>
                <w:sz w:val="18"/>
                <w:szCs w:val="18"/>
              </w:rPr>
            </w:pPr>
          </w:p>
        </w:tc>
        <w:tc>
          <w:tcPr>
            <w:tcW w:w="2552" w:type="dxa"/>
            <w:shd w:val="clear" w:color="auto" w:fill="auto"/>
            <w:vAlign w:val="center"/>
          </w:tcPr>
          <w:p w14:paraId="57B12134"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41539DF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3FE09B1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5D6E80BB" w14:textId="77777777" w:rsidTr="00502DC2">
        <w:trPr>
          <w:trHeight w:hRule="exact" w:val="284"/>
        </w:trPr>
        <w:tc>
          <w:tcPr>
            <w:tcW w:w="675" w:type="dxa"/>
            <w:vMerge w:val="restart"/>
            <w:shd w:val="clear" w:color="auto" w:fill="auto"/>
            <w:vAlign w:val="center"/>
          </w:tcPr>
          <w:p w14:paraId="5F62D21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w:t>
            </w:r>
          </w:p>
        </w:tc>
        <w:tc>
          <w:tcPr>
            <w:tcW w:w="1134" w:type="dxa"/>
            <w:vMerge w:val="restart"/>
            <w:shd w:val="clear" w:color="auto" w:fill="auto"/>
            <w:vAlign w:val="center"/>
          </w:tcPr>
          <w:p w14:paraId="6D2384EA" w14:textId="77777777" w:rsidR="00FA14DC" w:rsidRPr="008B1358" w:rsidRDefault="00FA14DC" w:rsidP="00502DC2">
            <w:pPr>
              <w:pStyle w:val="Default"/>
              <w:rPr>
                <w:rFonts w:ascii="Arial" w:hAnsi="Arial" w:cs="Arial"/>
                <w:color w:val="auto"/>
                <w:sz w:val="18"/>
                <w:szCs w:val="18"/>
              </w:rPr>
            </w:pPr>
            <w:r w:rsidRPr="008B1358">
              <w:rPr>
                <w:rFonts w:ascii="Arial" w:hAnsi="Arial" w:cs="Arial"/>
                <w:color w:val="auto"/>
                <w:sz w:val="18"/>
                <w:szCs w:val="18"/>
              </w:rPr>
              <w:t xml:space="preserve"> </w:t>
            </w:r>
            <w:r w:rsidRPr="008B1358">
              <w:rPr>
                <w:rFonts w:ascii="Arial" w:hAnsi="Arial" w:cs="Arial"/>
                <w:sz w:val="18"/>
                <w:szCs w:val="18"/>
              </w:rPr>
              <w:t>E-102.05</w:t>
            </w:r>
          </w:p>
        </w:tc>
        <w:tc>
          <w:tcPr>
            <w:tcW w:w="2268" w:type="dxa"/>
            <w:vMerge w:val="restart"/>
            <w:shd w:val="clear" w:color="auto" w:fill="auto"/>
            <w:vAlign w:val="center"/>
          </w:tcPr>
          <w:p w14:paraId="06AEF1CF" w14:textId="77777777" w:rsidR="00FA14DC" w:rsidRPr="008B1358" w:rsidRDefault="00FA14DC" w:rsidP="00502DC2">
            <w:pPr>
              <w:pStyle w:val="Default"/>
              <w:rPr>
                <w:rFonts w:ascii="Arial" w:hAnsi="Arial" w:cs="Arial"/>
                <w:color w:val="auto"/>
                <w:sz w:val="18"/>
                <w:szCs w:val="18"/>
              </w:rPr>
            </w:pPr>
            <w:r w:rsidRPr="008B1358">
              <w:rPr>
                <w:rFonts w:ascii="Arial" w:hAnsi="Arial" w:cs="Arial"/>
                <w:color w:val="auto"/>
                <w:sz w:val="18"/>
                <w:szCs w:val="18"/>
              </w:rPr>
              <w:t>Wyciąg z młyna młotkowego</w:t>
            </w:r>
          </w:p>
        </w:tc>
        <w:tc>
          <w:tcPr>
            <w:tcW w:w="2552" w:type="dxa"/>
            <w:shd w:val="clear" w:color="auto" w:fill="auto"/>
            <w:vAlign w:val="center"/>
          </w:tcPr>
          <w:p w14:paraId="007F3BCA"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2C256098"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0F7612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D5670B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182EFB61" w14:textId="77777777" w:rsidR="00FA14DC" w:rsidRPr="008B1358" w:rsidRDefault="00FA14DC" w:rsidP="00502DC2">
            <w:pPr>
              <w:spacing w:after="0"/>
              <w:jc w:val="center"/>
              <w:rPr>
                <w:rFonts w:ascii="Arial" w:hAnsi="Arial" w:cs="Arial"/>
                <w:sz w:val="18"/>
                <w:szCs w:val="18"/>
              </w:rPr>
            </w:pPr>
          </w:p>
        </w:tc>
      </w:tr>
      <w:tr w:rsidR="00FA14DC" w:rsidRPr="008321E5" w14:paraId="3487BA23" w14:textId="77777777" w:rsidTr="00502DC2">
        <w:trPr>
          <w:trHeight w:hRule="exact" w:val="284"/>
        </w:trPr>
        <w:tc>
          <w:tcPr>
            <w:tcW w:w="675" w:type="dxa"/>
            <w:vMerge/>
            <w:shd w:val="clear" w:color="auto" w:fill="auto"/>
            <w:vAlign w:val="center"/>
          </w:tcPr>
          <w:p w14:paraId="734D68E0"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7BBD40EC" w14:textId="77777777" w:rsidR="00FA14DC" w:rsidRPr="008B1358" w:rsidRDefault="00FA14DC" w:rsidP="00502DC2">
            <w:pPr>
              <w:pStyle w:val="Default"/>
              <w:rPr>
                <w:rFonts w:ascii="Arial" w:hAnsi="Arial" w:cs="Arial"/>
                <w:color w:val="auto"/>
                <w:sz w:val="18"/>
                <w:szCs w:val="18"/>
              </w:rPr>
            </w:pPr>
          </w:p>
        </w:tc>
        <w:tc>
          <w:tcPr>
            <w:tcW w:w="2268" w:type="dxa"/>
            <w:vMerge/>
            <w:shd w:val="clear" w:color="auto" w:fill="auto"/>
            <w:vAlign w:val="center"/>
          </w:tcPr>
          <w:p w14:paraId="26709F23" w14:textId="77777777" w:rsidR="00FA14DC" w:rsidRPr="008B1358" w:rsidRDefault="00FA14DC" w:rsidP="00502DC2">
            <w:pPr>
              <w:pStyle w:val="Default"/>
              <w:rPr>
                <w:rFonts w:ascii="Arial" w:hAnsi="Arial" w:cs="Arial"/>
                <w:color w:val="auto"/>
                <w:sz w:val="18"/>
                <w:szCs w:val="18"/>
              </w:rPr>
            </w:pPr>
          </w:p>
        </w:tc>
        <w:tc>
          <w:tcPr>
            <w:tcW w:w="2552" w:type="dxa"/>
            <w:shd w:val="clear" w:color="auto" w:fill="auto"/>
            <w:vAlign w:val="center"/>
          </w:tcPr>
          <w:p w14:paraId="4995CFDD"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13543C70"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219F3E6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752A95B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7DBF7210" w14:textId="77777777" w:rsidR="00FA14DC" w:rsidRPr="008B1358" w:rsidRDefault="00FA14DC" w:rsidP="00502DC2">
            <w:pPr>
              <w:spacing w:after="0"/>
              <w:jc w:val="center"/>
              <w:rPr>
                <w:rFonts w:ascii="Arial" w:hAnsi="Arial" w:cs="Arial"/>
                <w:sz w:val="18"/>
                <w:szCs w:val="18"/>
              </w:rPr>
            </w:pPr>
          </w:p>
        </w:tc>
      </w:tr>
      <w:tr w:rsidR="00FA14DC" w:rsidRPr="008321E5" w14:paraId="157BDC37" w14:textId="77777777" w:rsidTr="00502DC2">
        <w:trPr>
          <w:trHeight w:hRule="exact" w:val="284"/>
        </w:trPr>
        <w:tc>
          <w:tcPr>
            <w:tcW w:w="675" w:type="dxa"/>
            <w:vMerge/>
            <w:shd w:val="clear" w:color="auto" w:fill="auto"/>
            <w:vAlign w:val="center"/>
          </w:tcPr>
          <w:p w14:paraId="55FCA0F6"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7B7EBCF" w14:textId="77777777" w:rsidR="00FA14DC" w:rsidRPr="008B1358" w:rsidRDefault="00FA14DC" w:rsidP="00502DC2">
            <w:pPr>
              <w:pStyle w:val="Default"/>
              <w:rPr>
                <w:rFonts w:ascii="Arial" w:hAnsi="Arial" w:cs="Arial"/>
                <w:color w:val="auto"/>
                <w:sz w:val="18"/>
                <w:szCs w:val="18"/>
              </w:rPr>
            </w:pPr>
          </w:p>
        </w:tc>
        <w:tc>
          <w:tcPr>
            <w:tcW w:w="2268" w:type="dxa"/>
            <w:vMerge/>
            <w:shd w:val="clear" w:color="auto" w:fill="auto"/>
            <w:vAlign w:val="center"/>
          </w:tcPr>
          <w:p w14:paraId="45DE5A5C" w14:textId="77777777" w:rsidR="00FA14DC" w:rsidRPr="008B1358" w:rsidRDefault="00FA14DC" w:rsidP="00502DC2">
            <w:pPr>
              <w:pStyle w:val="Default"/>
              <w:rPr>
                <w:rFonts w:ascii="Arial" w:hAnsi="Arial" w:cs="Arial"/>
                <w:color w:val="auto"/>
                <w:sz w:val="18"/>
                <w:szCs w:val="18"/>
              </w:rPr>
            </w:pPr>
          </w:p>
        </w:tc>
        <w:tc>
          <w:tcPr>
            <w:tcW w:w="2552" w:type="dxa"/>
            <w:shd w:val="clear" w:color="auto" w:fill="auto"/>
            <w:vAlign w:val="center"/>
          </w:tcPr>
          <w:p w14:paraId="7E3D666A"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148EFF6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4CE8AE8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4BA4AB0C" w14:textId="77777777" w:rsidTr="00502DC2">
        <w:trPr>
          <w:trHeight w:hRule="exact" w:val="284"/>
        </w:trPr>
        <w:tc>
          <w:tcPr>
            <w:tcW w:w="675" w:type="dxa"/>
            <w:vMerge w:val="restart"/>
            <w:shd w:val="clear" w:color="auto" w:fill="auto"/>
            <w:vAlign w:val="center"/>
          </w:tcPr>
          <w:p w14:paraId="4BBBF0C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6.</w:t>
            </w:r>
          </w:p>
        </w:tc>
        <w:tc>
          <w:tcPr>
            <w:tcW w:w="1134" w:type="dxa"/>
            <w:vMerge w:val="restart"/>
            <w:shd w:val="clear" w:color="auto" w:fill="auto"/>
            <w:vAlign w:val="center"/>
          </w:tcPr>
          <w:p w14:paraId="041141D0" w14:textId="77777777" w:rsidR="00FA14DC" w:rsidRPr="008B1358" w:rsidRDefault="00FA14DC" w:rsidP="00502DC2">
            <w:pPr>
              <w:pStyle w:val="Default"/>
              <w:rPr>
                <w:rFonts w:ascii="Arial" w:hAnsi="Arial" w:cs="Arial"/>
                <w:color w:val="auto"/>
                <w:sz w:val="18"/>
                <w:szCs w:val="18"/>
              </w:rPr>
            </w:pPr>
            <w:r w:rsidRPr="008B1358">
              <w:rPr>
                <w:rFonts w:ascii="Arial" w:hAnsi="Arial" w:cs="Arial"/>
                <w:color w:val="auto"/>
                <w:sz w:val="18"/>
                <w:szCs w:val="18"/>
              </w:rPr>
              <w:t xml:space="preserve"> </w:t>
            </w:r>
            <w:r w:rsidRPr="008B1358">
              <w:rPr>
                <w:rFonts w:ascii="Arial" w:hAnsi="Arial" w:cs="Arial"/>
                <w:sz w:val="18"/>
                <w:szCs w:val="18"/>
              </w:rPr>
              <w:t>E-102.06</w:t>
            </w:r>
          </w:p>
        </w:tc>
        <w:tc>
          <w:tcPr>
            <w:tcW w:w="2268" w:type="dxa"/>
            <w:vMerge w:val="restart"/>
            <w:shd w:val="clear" w:color="auto" w:fill="auto"/>
            <w:vAlign w:val="center"/>
          </w:tcPr>
          <w:p w14:paraId="25168688" w14:textId="77777777" w:rsidR="00FA14DC" w:rsidRPr="008B1358" w:rsidRDefault="00FA14DC" w:rsidP="00502DC2">
            <w:pPr>
              <w:pStyle w:val="Default"/>
              <w:rPr>
                <w:rFonts w:ascii="Arial" w:hAnsi="Arial" w:cs="Arial"/>
                <w:color w:val="auto"/>
                <w:sz w:val="18"/>
                <w:szCs w:val="18"/>
              </w:rPr>
            </w:pPr>
            <w:r w:rsidRPr="008B1358">
              <w:rPr>
                <w:rFonts w:ascii="Arial" w:hAnsi="Arial" w:cs="Arial"/>
                <w:color w:val="auto"/>
                <w:sz w:val="18"/>
                <w:szCs w:val="18"/>
              </w:rPr>
              <w:t>Wyciąg z młyna młotkowego</w:t>
            </w:r>
          </w:p>
        </w:tc>
        <w:tc>
          <w:tcPr>
            <w:tcW w:w="2552" w:type="dxa"/>
            <w:shd w:val="clear" w:color="auto" w:fill="auto"/>
            <w:vAlign w:val="center"/>
          </w:tcPr>
          <w:p w14:paraId="6C33CB3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1A073B6C"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227F544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09D0406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1543230F" w14:textId="77777777" w:rsidR="00FA14DC" w:rsidRPr="008B1358" w:rsidRDefault="00FA14DC" w:rsidP="00502DC2">
            <w:pPr>
              <w:spacing w:after="0"/>
              <w:jc w:val="center"/>
              <w:rPr>
                <w:rFonts w:ascii="Arial" w:hAnsi="Arial" w:cs="Arial"/>
                <w:sz w:val="18"/>
                <w:szCs w:val="18"/>
              </w:rPr>
            </w:pPr>
          </w:p>
        </w:tc>
      </w:tr>
      <w:tr w:rsidR="00FA14DC" w:rsidRPr="008321E5" w14:paraId="038650BD" w14:textId="77777777" w:rsidTr="00502DC2">
        <w:trPr>
          <w:trHeight w:hRule="exact" w:val="284"/>
        </w:trPr>
        <w:tc>
          <w:tcPr>
            <w:tcW w:w="675" w:type="dxa"/>
            <w:vMerge/>
            <w:shd w:val="clear" w:color="auto" w:fill="auto"/>
            <w:vAlign w:val="center"/>
          </w:tcPr>
          <w:p w14:paraId="0742D8D5"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A852551" w14:textId="77777777" w:rsidR="00FA14DC" w:rsidRPr="008B1358" w:rsidRDefault="00FA14DC" w:rsidP="00502DC2">
            <w:pPr>
              <w:pStyle w:val="Default"/>
              <w:rPr>
                <w:rFonts w:ascii="Arial" w:hAnsi="Arial" w:cs="Arial"/>
                <w:color w:val="auto"/>
                <w:sz w:val="18"/>
                <w:szCs w:val="18"/>
              </w:rPr>
            </w:pPr>
          </w:p>
        </w:tc>
        <w:tc>
          <w:tcPr>
            <w:tcW w:w="2268" w:type="dxa"/>
            <w:vMerge/>
            <w:shd w:val="clear" w:color="auto" w:fill="auto"/>
            <w:vAlign w:val="center"/>
          </w:tcPr>
          <w:p w14:paraId="50F56845" w14:textId="77777777" w:rsidR="00FA14DC" w:rsidRPr="008B1358" w:rsidRDefault="00FA14DC" w:rsidP="00502DC2">
            <w:pPr>
              <w:pStyle w:val="Default"/>
              <w:rPr>
                <w:rFonts w:ascii="Arial" w:hAnsi="Arial" w:cs="Arial"/>
                <w:color w:val="auto"/>
                <w:sz w:val="18"/>
                <w:szCs w:val="18"/>
              </w:rPr>
            </w:pPr>
          </w:p>
        </w:tc>
        <w:tc>
          <w:tcPr>
            <w:tcW w:w="2552" w:type="dxa"/>
            <w:shd w:val="clear" w:color="auto" w:fill="auto"/>
            <w:vAlign w:val="center"/>
          </w:tcPr>
          <w:p w14:paraId="71AE02B8"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3BAB3D03"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35072C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30504291"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12167B56" w14:textId="77777777" w:rsidR="00FA14DC" w:rsidRPr="008B1358" w:rsidRDefault="00FA14DC" w:rsidP="00502DC2">
            <w:pPr>
              <w:spacing w:after="0"/>
              <w:jc w:val="center"/>
              <w:rPr>
                <w:rFonts w:ascii="Arial" w:hAnsi="Arial" w:cs="Arial"/>
                <w:sz w:val="18"/>
                <w:szCs w:val="18"/>
              </w:rPr>
            </w:pPr>
          </w:p>
        </w:tc>
      </w:tr>
      <w:tr w:rsidR="00FA14DC" w:rsidRPr="008321E5" w14:paraId="0177F933" w14:textId="77777777" w:rsidTr="00502DC2">
        <w:trPr>
          <w:trHeight w:hRule="exact" w:val="284"/>
        </w:trPr>
        <w:tc>
          <w:tcPr>
            <w:tcW w:w="675" w:type="dxa"/>
            <w:vMerge/>
            <w:shd w:val="clear" w:color="auto" w:fill="auto"/>
            <w:vAlign w:val="center"/>
          </w:tcPr>
          <w:p w14:paraId="52D40281"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A70F046" w14:textId="77777777" w:rsidR="00FA14DC" w:rsidRPr="008B1358" w:rsidRDefault="00FA14DC" w:rsidP="00502DC2">
            <w:pPr>
              <w:pStyle w:val="Default"/>
              <w:rPr>
                <w:rFonts w:ascii="Arial" w:hAnsi="Arial" w:cs="Arial"/>
                <w:color w:val="auto"/>
                <w:sz w:val="18"/>
                <w:szCs w:val="18"/>
              </w:rPr>
            </w:pPr>
          </w:p>
        </w:tc>
        <w:tc>
          <w:tcPr>
            <w:tcW w:w="2268" w:type="dxa"/>
            <w:vMerge/>
            <w:shd w:val="clear" w:color="auto" w:fill="auto"/>
            <w:vAlign w:val="center"/>
          </w:tcPr>
          <w:p w14:paraId="49BE6600" w14:textId="77777777" w:rsidR="00FA14DC" w:rsidRPr="008B1358" w:rsidRDefault="00FA14DC" w:rsidP="00502DC2">
            <w:pPr>
              <w:pStyle w:val="Default"/>
              <w:rPr>
                <w:rFonts w:ascii="Arial" w:hAnsi="Arial" w:cs="Arial"/>
                <w:color w:val="auto"/>
                <w:sz w:val="18"/>
                <w:szCs w:val="18"/>
              </w:rPr>
            </w:pPr>
          </w:p>
        </w:tc>
        <w:tc>
          <w:tcPr>
            <w:tcW w:w="2552" w:type="dxa"/>
            <w:shd w:val="clear" w:color="auto" w:fill="auto"/>
            <w:vAlign w:val="center"/>
          </w:tcPr>
          <w:p w14:paraId="285BED29"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69A60B9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2217ADE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293C1AF9" w14:textId="77777777" w:rsidTr="00502DC2">
        <w:trPr>
          <w:trHeight w:hRule="exact" w:val="284"/>
        </w:trPr>
        <w:tc>
          <w:tcPr>
            <w:tcW w:w="675" w:type="dxa"/>
            <w:vMerge w:val="restart"/>
            <w:shd w:val="clear" w:color="auto" w:fill="auto"/>
            <w:vAlign w:val="center"/>
          </w:tcPr>
          <w:p w14:paraId="729FD16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w:t>
            </w:r>
          </w:p>
        </w:tc>
        <w:tc>
          <w:tcPr>
            <w:tcW w:w="1134" w:type="dxa"/>
            <w:vMerge w:val="restart"/>
            <w:shd w:val="clear" w:color="auto" w:fill="auto"/>
            <w:vAlign w:val="center"/>
          </w:tcPr>
          <w:p w14:paraId="78320967" w14:textId="77777777" w:rsidR="00FA14DC" w:rsidRPr="008B1358" w:rsidRDefault="00FA14DC" w:rsidP="00502DC2">
            <w:pPr>
              <w:pStyle w:val="Default"/>
              <w:rPr>
                <w:rFonts w:ascii="Arial" w:hAnsi="Arial" w:cs="Arial"/>
                <w:color w:val="auto"/>
                <w:sz w:val="18"/>
                <w:szCs w:val="18"/>
              </w:rPr>
            </w:pPr>
            <w:r w:rsidRPr="008B1358">
              <w:rPr>
                <w:rFonts w:ascii="Arial" w:hAnsi="Arial" w:cs="Arial"/>
                <w:color w:val="auto"/>
                <w:sz w:val="18"/>
                <w:szCs w:val="18"/>
              </w:rPr>
              <w:t xml:space="preserve"> </w:t>
            </w:r>
            <w:r w:rsidRPr="008B1358">
              <w:rPr>
                <w:rFonts w:ascii="Arial" w:hAnsi="Arial" w:cs="Arial"/>
                <w:sz w:val="18"/>
                <w:szCs w:val="18"/>
              </w:rPr>
              <w:t>E-102.07</w:t>
            </w:r>
          </w:p>
        </w:tc>
        <w:tc>
          <w:tcPr>
            <w:tcW w:w="2268" w:type="dxa"/>
            <w:vMerge w:val="restart"/>
            <w:shd w:val="clear" w:color="auto" w:fill="auto"/>
            <w:vAlign w:val="center"/>
          </w:tcPr>
          <w:p w14:paraId="329FB2D3" w14:textId="77777777" w:rsidR="00FA14DC" w:rsidRPr="008B1358" w:rsidRDefault="00FA14DC" w:rsidP="00502DC2">
            <w:pPr>
              <w:pStyle w:val="Default"/>
              <w:rPr>
                <w:rFonts w:ascii="Arial" w:hAnsi="Arial" w:cs="Arial"/>
                <w:color w:val="auto"/>
                <w:sz w:val="18"/>
                <w:szCs w:val="18"/>
              </w:rPr>
            </w:pPr>
            <w:r w:rsidRPr="008B1358">
              <w:rPr>
                <w:rFonts w:ascii="Arial" w:hAnsi="Arial" w:cs="Arial"/>
                <w:color w:val="auto"/>
                <w:sz w:val="18"/>
                <w:szCs w:val="18"/>
              </w:rPr>
              <w:t xml:space="preserve">Wyciąg z odpylacza </w:t>
            </w:r>
            <w:proofErr w:type="spellStart"/>
            <w:r w:rsidRPr="008B1358">
              <w:rPr>
                <w:rFonts w:ascii="Arial" w:hAnsi="Arial" w:cs="Arial"/>
                <w:color w:val="auto"/>
                <w:sz w:val="18"/>
                <w:szCs w:val="18"/>
              </w:rPr>
              <w:t>Hamatec</w:t>
            </w:r>
            <w:proofErr w:type="spellEnd"/>
          </w:p>
        </w:tc>
        <w:tc>
          <w:tcPr>
            <w:tcW w:w="2552" w:type="dxa"/>
            <w:shd w:val="clear" w:color="auto" w:fill="auto"/>
            <w:vAlign w:val="center"/>
          </w:tcPr>
          <w:p w14:paraId="339C0C9D"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049CB336"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A93DFB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65FADCD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63F781D1" w14:textId="77777777" w:rsidR="00FA14DC" w:rsidRPr="008B1358" w:rsidRDefault="00FA14DC" w:rsidP="00502DC2">
            <w:pPr>
              <w:spacing w:after="0"/>
              <w:jc w:val="center"/>
              <w:rPr>
                <w:rFonts w:ascii="Arial" w:hAnsi="Arial" w:cs="Arial"/>
                <w:sz w:val="18"/>
                <w:szCs w:val="18"/>
              </w:rPr>
            </w:pPr>
          </w:p>
        </w:tc>
      </w:tr>
      <w:tr w:rsidR="00FA14DC" w:rsidRPr="008321E5" w14:paraId="6954502E" w14:textId="77777777" w:rsidTr="00502DC2">
        <w:trPr>
          <w:trHeight w:hRule="exact" w:val="284"/>
        </w:trPr>
        <w:tc>
          <w:tcPr>
            <w:tcW w:w="675" w:type="dxa"/>
            <w:vMerge/>
            <w:shd w:val="clear" w:color="auto" w:fill="auto"/>
            <w:vAlign w:val="center"/>
          </w:tcPr>
          <w:p w14:paraId="01E39974"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382A633" w14:textId="77777777" w:rsidR="00FA14DC" w:rsidRPr="008B1358" w:rsidRDefault="00FA14DC" w:rsidP="00502DC2">
            <w:pPr>
              <w:pStyle w:val="Default"/>
              <w:rPr>
                <w:rFonts w:ascii="Arial" w:hAnsi="Arial" w:cs="Arial"/>
                <w:color w:val="auto"/>
                <w:sz w:val="18"/>
                <w:szCs w:val="18"/>
              </w:rPr>
            </w:pPr>
          </w:p>
        </w:tc>
        <w:tc>
          <w:tcPr>
            <w:tcW w:w="2268" w:type="dxa"/>
            <w:vMerge/>
            <w:shd w:val="clear" w:color="auto" w:fill="auto"/>
            <w:vAlign w:val="center"/>
          </w:tcPr>
          <w:p w14:paraId="162EA8B5" w14:textId="77777777" w:rsidR="00FA14DC" w:rsidRPr="008B1358" w:rsidRDefault="00FA14DC" w:rsidP="00502DC2">
            <w:pPr>
              <w:pStyle w:val="Default"/>
              <w:rPr>
                <w:rFonts w:ascii="Arial" w:hAnsi="Arial" w:cs="Arial"/>
                <w:color w:val="auto"/>
                <w:sz w:val="18"/>
                <w:szCs w:val="18"/>
              </w:rPr>
            </w:pPr>
          </w:p>
        </w:tc>
        <w:tc>
          <w:tcPr>
            <w:tcW w:w="2552" w:type="dxa"/>
            <w:shd w:val="clear" w:color="auto" w:fill="auto"/>
            <w:vAlign w:val="center"/>
          </w:tcPr>
          <w:p w14:paraId="170AD863"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161BFD06"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4AC6855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3CF6B40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5F660ED8" w14:textId="77777777" w:rsidR="00FA14DC" w:rsidRPr="008B1358" w:rsidRDefault="00FA14DC" w:rsidP="00502DC2">
            <w:pPr>
              <w:spacing w:after="0"/>
              <w:jc w:val="center"/>
              <w:rPr>
                <w:rFonts w:ascii="Arial" w:hAnsi="Arial" w:cs="Arial"/>
                <w:sz w:val="18"/>
                <w:szCs w:val="18"/>
              </w:rPr>
            </w:pPr>
          </w:p>
        </w:tc>
      </w:tr>
      <w:tr w:rsidR="00FA14DC" w:rsidRPr="008321E5" w14:paraId="250CDDF7" w14:textId="77777777" w:rsidTr="00502DC2">
        <w:trPr>
          <w:trHeight w:hRule="exact" w:val="284"/>
        </w:trPr>
        <w:tc>
          <w:tcPr>
            <w:tcW w:w="675" w:type="dxa"/>
            <w:vMerge/>
            <w:shd w:val="clear" w:color="auto" w:fill="auto"/>
            <w:vAlign w:val="center"/>
          </w:tcPr>
          <w:p w14:paraId="6294DB23"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03A7B32C" w14:textId="77777777" w:rsidR="00FA14DC" w:rsidRPr="008B1358" w:rsidRDefault="00FA14DC" w:rsidP="00502DC2">
            <w:pPr>
              <w:pStyle w:val="Default"/>
              <w:rPr>
                <w:rFonts w:ascii="Arial" w:hAnsi="Arial" w:cs="Arial"/>
                <w:color w:val="auto"/>
                <w:sz w:val="18"/>
                <w:szCs w:val="18"/>
              </w:rPr>
            </w:pPr>
          </w:p>
        </w:tc>
        <w:tc>
          <w:tcPr>
            <w:tcW w:w="2268" w:type="dxa"/>
            <w:vMerge/>
            <w:shd w:val="clear" w:color="auto" w:fill="auto"/>
            <w:vAlign w:val="center"/>
          </w:tcPr>
          <w:p w14:paraId="53915036" w14:textId="77777777" w:rsidR="00FA14DC" w:rsidRPr="008B1358" w:rsidRDefault="00FA14DC" w:rsidP="00502DC2">
            <w:pPr>
              <w:pStyle w:val="Default"/>
              <w:rPr>
                <w:rFonts w:ascii="Arial" w:hAnsi="Arial" w:cs="Arial"/>
                <w:color w:val="auto"/>
                <w:sz w:val="18"/>
                <w:szCs w:val="18"/>
              </w:rPr>
            </w:pPr>
          </w:p>
        </w:tc>
        <w:tc>
          <w:tcPr>
            <w:tcW w:w="2552" w:type="dxa"/>
            <w:shd w:val="clear" w:color="auto" w:fill="auto"/>
            <w:vAlign w:val="center"/>
          </w:tcPr>
          <w:p w14:paraId="08BF0E6C"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249900CE"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CC0A1D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2F9AF613" w14:textId="77777777" w:rsidTr="00502DC2">
        <w:trPr>
          <w:trHeight w:hRule="exact" w:val="284"/>
        </w:trPr>
        <w:tc>
          <w:tcPr>
            <w:tcW w:w="675" w:type="dxa"/>
            <w:vMerge w:val="restart"/>
            <w:shd w:val="clear" w:color="auto" w:fill="auto"/>
            <w:vAlign w:val="center"/>
          </w:tcPr>
          <w:p w14:paraId="79AC1D0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8.</w:t>
            </w:r>
          </w:p>
        </w:tc>
        <w:tc>
          <w:tcPr>
            <w:tcW w:w="1134" w:type="dxa"/>
            <w:vMerge w:val="restart"/>
            <w:shd w:val="clear" w:color="auto" w:fill="auto"/>
            <w:vAlign w:val="center"/>
          </w:tcPr>
          <w:p w14:paraId="5AE37122" w14:textId="77777777" w:rsidR="00FA14DC" w:rsidRPr="008B1358" w:rsidRDefault="00FA14DC" w:rsidP="00502DC2">
            <w:pPr>
              <w:pStyle w:val="Default"/>
              <w:rPr>
                <w:rFonts w:ascii="Arial" w:hAnsi="Arial" w:cs="Arial"/>
                <w:color w:val="auto"/>
                <w:sz w:val="18"/>
                <w:szCs w:val="18"/>
              </w:rPr>
            </w:pPr>
            <w:r w:rsidRPr="008B1358">
              <w:rPr>
                <w:rFonts w:ascii="Arial" w:hAnsi="Arial" w:cs="Arial"/>
                <w:sz w:val="18"/>
                <w:szCs w:val="18"/>
              </w:rPr>
              <w:t>E-102.08</w:t>
            </w:r>
          </w:p>
        </w:tc>
        <w:tc>
          <w:tcPr>
            <w:tcW w:w="2268" w:type="dxa"/>
            <w:vMerge w:val="restart"/>
            <w:shd w:val="clear" w:color="auto" w:fill="auto"/>
            <w:vAlign w:val="center"/>
          </w:tcPr>
          <w:p w14:paraId="62781777"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znad przenośnika taśmowego</w:t>
            </w:r>
          </w:p>
        </w:tc>
        <w:tc>
          <w:tcPr>
            <w:tcW w:w="2552" w:type="dxa"/>
            <w:shd w:val="clear" w:color="auto" w:fill="auto"/>
            <w:vAlign w:val="center"/>
          </w:tcPr>
          <w:p w14:paraId="3429229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29201BEC"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4FDC0141"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4628F04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2B95DF0E" w14:textId="77777777" w:rsidR="00FA14DC" w:rsidRPr="008B1358" w:rsidRDefault="00FA14DC" w:rsidP="00502DC2">
            <w:pPr>
              <w:spacing w:after="0"/>
              <w:jc w:val="center"/>
              <w:rPr>
                <w:rFonts w:ascii="Arial" w:hAnsi="Arial" w:cs="Arial"/>
                <w:sz w:val="18"/>
                <w:szCs w:val="18"/>
              </w:rPr>
            </w:pPr>
          </w:p>
        </w:tc>
      </w:tr>
      <w:tr w:rsidR="00FA14DC" w:rsidRPr="008321E5" w14:paraId="7E73BA59" w14:textId="77777777" w:rsidTr="00502DC2">
        <w:trPr>
          <w:trHeight w:hRule="exact" w:val="284"/>
        </w:trPr>
        <w:tc>
          <w:tcPr>
            <w:tcW w:w="675" w:type="dxa"/>
            <w:vMerge/>
            <w:shd w:val="clear" w:color="auto" w:fill="auto"/>
            <w:vAlign w:val="center"/>
          </w:tcPr>
          <w:p w14:paraId="66DF1682"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76F70BD" w14:textId="77777777" w:rsidR="00FA14DC" w:rsidRPr="008B1358" w:rsidRDefault="00FA14DC" w:rsidP="00502DC2">
            <w:pPr>
              <w:pStyle w:val="Default"/>
              <w:rPr>
                <w:rFonts w:ascii="Arial" w:hAnsi="Arial" w:cs="Arial"/>
                <w:sz w:val="18"/>
                <w:szCs w:val="18"/>
              </w:rPr>
            </w:pPr>
          </w:p>
        </w:tc>
        <w:tc>
          <w:tcPr>
            <w:tcW w:w="2268" w:type="dxa"/>
            <w:vMerge/>
            <w:shd w:val="clear" w:color="auto" w:fill="auto"/>
            <w:vAlign w:val="center"/>
          </w:tcPr>
          <w:p w14:paraId="2944D1A3"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502B1EEC"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214E333B"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50101CB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529D6B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011E3213" w14:textId="77777777" w:rsidR="00FA14DC" w:rsidRPr="008B1358" w:rsidRDefault="00FA14DC" w:rsidP="00502DC2">
            <w:pPr>
              <w:spacing w:after="0"/>
              <w:jc w:val="center"/>
              <w:rPr>
                <w:rFonts w:ascii="Arial" w:hAnsi="Arial" w:cs="Arial"/>
                <w:sz w:val="18"/>
                <w:szCs w:val="18"/>
              </w:rPr>
            </w:pPr>
          </w:p>
        </w:tc>
      </w:tr>
      <w:tr w:rsidR="00FA14DC" w:rsidRPr="008321E5" w14:paraId="085F61DD" w14:textId="77777777" w:rsidTr="00502DC2">
        <w:trPr>
          <w:trHeight w:hRule="exact" w:val="284"/>
        </w:trPr>
        <w:tc>
          <w:tcPr>
            <w:tcW w:w="675" w:type="dxa"/>
            <w:vMerge/>
            <w:shd w:val="clear" w:color="auto" w:fill="auto"/>
            <w:vAlign w:val="center"/>
          </w:tcPr>
          <w:p w14:paraId="38C0D20F"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84753DA" w14:textId="77777777" w:rsidR="00FA14DC" w:rsidRPr="008B1358" w:rsidRDefault="00FA14DC" w:rsidP="00502DC2">
            <w:pPr>
              <w:pStyle w:val="Default"/>
              <w:rPr>
                <w:rFonts w:ascii="Arial" w:hAnsi="Arial" w:cs="Arial"/>
                <w:sz w:val="18"/>
                <w:szCs w:val="18"/>
              </w:rPr>
            </w:pPr>
          </w:p>
        </w:tc>
        <w:tc>
          <w:tcPr>
            <w:tcW w:w="2268" w:type="dxa"/>
            <w:vMerge/>
            <w:shd w:val="clear" w:color="auto" w:fill="auto"/>
            <w:vAlign w:val="center"/>
          </w:tcPr>
          <w:p w14:paraId="4368BA32"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23BBEE80"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7BB9724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461D61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3B0CED36" w14:textId="77777777" w:rsidTr="00502DC2">
        <w:trPr>
          <w:trHeight w:hRule="exact" w:val="284"/>
        </w:trPr>
        <w:tc>
          <w:tcPr>
            <w:tcW w:w="675" w:type="dxa"/>
            <w:vMerge w:val="restart"/>
            <w:shd w:val="clear" w:color="auto" w:fill="auto"/>
            <w:vAlign w:val="center"/>
          </w:tcPr>
          <w:p w14:paraId="4E3A1A8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9.</w:t>
            </w:r>
          </w:p>
        </w:tc>
        <w:tc>
          <w:tcPr>
            <w:tcW w:w="1134" w:type="dxa"/>
            <w:vMerge w:val="restart"/>
            <w:shd w:val="clear" w:color="auto" w:fill="auto"/>
            <w:vAlign w:val="center"/>
          </w:tcPr>
          <w:p w14:paraId="26186C36" w14:textId="77777777" w:rsidR="00FA14DC" w:rsidRPr="008B1358" w:rsidRDefault="00FA14DC" w:rsidP="00502DC2">
            <w:pPr>
              <w:pStyle w:val="Default"/>
              <w:rPr>
                <w:rFonts w:ascii="Arial" w:hAnsi="Arial" w:cs="Arial"/>
                <w:color w:val="auto"/>
                <w:sz w:val="18"/>
                <w:szCs w:val="18"/>
              </w:rPr>
            </w:pPr>
            <w:r w:rsidRPr="008B1358">
              <w:rPr>
                <w:rFonts w:ascii="Arial" w:hAnsi="Arial" w:cs="Arial"/>
                <w:sz w:val="18"/>
                <w:szCs w:val="18"/>
              </w:rPr>
              <w:t>E-102.09</w:t>
            </w:r>
          </w:p>
        </w:tc>
        <w:tc>
          <w:tcPr>
            <w:tcW w:w="2268" w:type="dxa"/>
            <w:vMerge w:val="restart"/>
            <w:shd w:val="clear" w:color="auto" w:fill="auto"/>
            <w:vAlign w:val="center"/>
          </w:tcPr>
          <w:p w14:paraId="11FC0BD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z młyna młotkowego</w:t>
            </w:r>
          </w:p>
        </w:tc>
        <w:tc>
          <w:tcPr>
            <w:tcW w:w="2552" w:type="dxa"/>
            <w:shd w:val="clear" w:color="auto" w:fill="auto"/>
            <w:vAlign w:val="center"/>
          </w:tcPr>
          <w:p w14:paraId="0D5E0D3F"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6C2EE5D4"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5E33DBD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0685C19E"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54617D33" w14:textId="77777777" w:rsidR="00FA14DC" w:rsidRPr="008B1358" w:rsidRDefault="00FA14DC" w:rsidP="00502DC2">
            <w:pPr>
              <w:spacing w:after="0"/>
              <w:jc w:val="center"/>
              <w:rPr>
                <w:rFonts w:ascii="Arial" w:hAnsi="Arial" w:cs="Arial"/>
                <w:sz w:val="18"/>
                <w:szCs w:val="18"/>
              </w:rPr>
            </w:pPr>
          </w:p>
        </w:tc>
      </w:tr>
      <w:tr w:rsidR="00FA14DC" w:rsidRPr="008321E5" w14:paraId="7DAE7B03" w14:textId="77777777" w:rsidTr="00502DC2">
        <w:trPr>
          <w:trHeight w:hRule="exact" w:val="284"/>
        </w:trPr>
        <w:tc>
          <w:tcPr>
            <w:tcW w:w="675" w:type="dxa"/>
            <w:vMerge/>
            <w:shd w:val="clear" w:color="auto" w:fill="auto"/>
            <w:vAlign w:val="center"/>
          </w:tcPr>
          <w:p w14:paraId="79F508BB"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485CDF26" w14:textId="77777777" w:rsidR="00FA14DC" w:rsidRPr="008B1358" w:rsidRDefault="00FA14DC" w:rsidP="00502DC2">
            <w:pPr>
              <w:pStyle w:val="Default"/>
              <w:rPr>
                <w:rFonts w:ascii="Arial" w:hAnsi="Arial" w:cs="Arial"/>
                <w:sz w:val="18"/>
                <w:szCs w:val="18"/>
              </w:rPr>
            </w:pPr>
          </w:p>
        </w:tc>
        <w:tc>
          <w:tcPr>
            <w:tcW w:w="2268" w:type="dxa"/>
            <w:vMerge/>
            <w:shd w:val="clear" w:color="auto" w:fill="auto"/>
            <w:vAlign w:val="center"/>
          </w:tcPr>
          <w:p w14:paraId="2DE9A054"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76B88317"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1F89FBA0"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B86DCC1"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4FCF915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69084791" w14:textId="77777777" w:rsidR="00FA14DC" w:rsidRPr="008B1358" w:rsidRDefault="00FA14DC" w:rsidP="00502DC2">
            <w:pPr>
              <w:spacing w:after="0"/>
              <w:jc w:val="center"/>
              <w:rPr>
                <w:rFonts w:ascii="Arial" w:hAnsi="Arial" w:cs="Arial"/>
                <w:sz w:val="18"/>
                <w:szCs w:val="18"/>
              </w:rPr>
            </w:pPr>
          </w:p>
        </w:tc>
      </w:tr>
      <w:tr w:rsidR="00FA14DC" w:rsidRPr="008321E5" w14:paraId="4296E8EB" w14:textId="77777777" w:rsidTr="00502DC2">
        <w:trPr>
          <w:trHeight w:hRule="exact" w:val="284"/>
        </w:trPr>
        <w:tc>
          <w:tcPr>
            <w:tcW w:w="675" w:type="dxa"/>
            <w:vMerge/>
            <w:shd w:val="clear" w:color="auto" w:fill="auto"/>
            <w:vAlign w:val="center"/>
          </w:tcPr>
          <w:p w14:paraId="29B20D2A"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EAFCD77" w14:textId="77777777" w:rsidR="00FA14DC" w:rsidRPr="008B1358" w:rsidRDefault="00FA14DC" w:rsidP="00502DC2">
            <w:pPr>
              <w:pStyle w:val="Default"/>
              <w:rPr>
                <w:rFonts w:ascii="Arial" w:hAnsi="Arial" w:cs="Arial"/>
                <w:sz w:val="18"/>
                <w:szCs w:val="18"/>
              </w:rPr>
            </w:pPr>
          </w:p>
        </w:tc>
        <w:tc>
          <w:tcPr>
            <w:tcW w:w="2268" w:type="dxa"/>
            <w:vMerge/>
            <w:shd w:val="clear" w:color="auto" w:fill="auto"/>
            <w:vAlign w:val="center"/>
          </w:tcPr>
          <w:p w14:paraId="296A1377"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5798FC6"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038D8D1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6869EC3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742ABC01" w14:textId="77777777" w:rsidTr="00502DC2">
        <w:trPr>
          <w:trHeight w:hRule="exact" w:val="284"/>
        </w:trPr>
        <w:tc>
          <w:tcPr>
            <w:tcW w:w="675" w:type="dxa"/>
            <w:vMerge w:val="restart"/>
            <w:shd w:val="clear" w:color="auto" w:fill="auto"/>
            <w:vAlign w:val="center"/>
          </w:tcPr>
          <w:p w14:paraId="3272666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10.</w:t>
            </w:r>
          </w:p>
        </w:tc>
        <w:tc>
          <w:tcPr>
            <w:tcW w:w="1134" w:type="dxa"/>
            <w:vMerge w:val="restart"/>
            <w:shd w:val="clear" w:color="auto" w:fill="auto"/>
            <w:vAlign w:val="center"/>
          </w:tcPr>
          <w:p w14:paraId="69CF2787"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E-103.01</w:t>
            </w:r>
          </w:p>
        </w:tc>
        <w:tc>
          <w:tcPr>
            <w:tcW w:w="2268" w:type="dxa"/>
            <w:vMerge w:val="restart"/>
            <w:shd w:val="clear" w:color="auto" w:fill="auto"/>
            <w:vAlign w:val="center"/>
          </w:tcPr>
          <w:p w14:paraId="4B2C4307"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rębaka</w:t>
            </w:r>
          </w:p>
        </w:tc>
        <w:tc>
          <w:tcPr>
            <w:tcW w:w="2552" w:type="dxa"/>
            <w:shd w:val="clear" w:color="auto" w:fill="auto"/>
            <w:vAlign w:val="center"/>
          </w:tcPr>
          <w:p w14:paraId="7C144D57"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31E7EEBA"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29BE339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00CE999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10E67532" w14:textId="77777777" w:rsidR="00FA14DC" w:rsidRPr="008B1358" w:rsidRDefault="00FA14DC" w:rsidP="00502DC2">
            <w:pPr>
              <w:spacing w:after="0"/>
              <w:jc w:val="center"/>
              <w:rPr>
                <w:rFonts w:ascii="Arial" w:hAnsi="Arial" w:cs="Arial"/>
                <w:sz w:val="18"/>
                <w:szCs w:val="18"/>
              </w:rPr>
            </w:pPr>
          </w:p>
        </w:tc>
      </w:tr>
      <w:tr w:rsidR="00FA14DC" w:rsidRPr="008321E5" w14:paraId="29F97D6D" w14:textId="77777777" w:rsidTr="00502DC2">
        <w:trPr>
          <w:trHeight w:hRule="exact" w:val="284"/>
        </w:trPr>
        <w:tc>
          <w:tcPr>
            <w:tcW w:w="675" w:type="dxa"/>
            <w:vMerge/>
            <w:shd w:val="clear" w:color="auto" w:fill="auto"/>
            <w:vAlign w:val="center"/>
          </w:tcPr>
          <w:p w14:paraId="267B6A96"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67B4D43B"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1F3ED02D"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47C501AC"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6BDE0D95"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40BBEEC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04C37C6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5A87E217" w14:textId="77777777" w:rsidR="00FA14DC" w:rsidRPr="008B1358" w:rsidRDefault="00FA14DC" w:rsidP="00502DC2">
            <w:pPr>
              <w:spacing w:after="0"/>
              <w:jc w:val="center"/>
              <w:rPr>
                <w:rFonts w:ascii="Arial" w:hAnsi="Arial" w:cs="Arial"/>
                <w:sz w:val="18"/>
                <w:szCs w:val="18"/>
              </w:rPr>
            </w:pPr>
          </w:p>
        </w:tc>
      </w:tr>
      <w:tr w:rsidR="00FA14DC" w:rsidRPr="008321E5" w14:paraId="41EA63AB" w14:textId="77777777" w:rsidTr="00502DC2">
        <w:trPr>
          <w:trHeight w:hRule="exact" w:val="284"/>
        </w:trPr>
        <w:tc>
          <w:tcPr>
            <w:tcW w:w="675" w:type="dxa"/>
            <w:vMerge/>
            <w:shd w:val="clear" w:color="auto" w:fill="auto"/>
            <w:vAlign w:val="center"/>
          </w:tcPr>
          <w:p w14:paraId="634D75BE"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DAAEE3D"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11826970"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5313A7E8"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341D4E4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6351530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0A6AA6D2" w14:textId="77777777" w:rsidTr="00502DC2">
        <w:trPr>
          <w:trHeight w:hRule="exact" w:val="284"/>
        </w:trPr>
        <w:tc>
          <w:tcPr>
            <w:tcW w:w="675" w:type="dxa"/>
            <w:vMerge w:val="restart"/>
            <w:shd w:val="clear" w:color="auto" w:fill="auto"/>
            <w:vAlign w:val="center"/>
          </w:tcPr>
          <w:p w14:paraId="57FE7F3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11.</w:t>
            </w:r>
          </w:p>
        </w:tc>
        <w:tc>
          <w:tcPr>
            <w:tcW w:w="1134" w:type="dxa"/>
            <w:vMerge w:val="restart"/>
            <w:shd w:val="clear" w:color="auto" w:fill="auto"/>
            <w:vAlign w:val="center"/>
          </w:tcPr>
          <w:p w14:paraId="59628677"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E-104.01</w:t>
            </w:r>
          </w:p>
        </w:tc>
        <w:tc>
          <w:tcPr>
            <w:tcW w:w="2268" w:type="dxa"/>
            <w:vMerge w:val="restart"/>
            <w:shd w:val="clear" w:color="auto" w:fill="auto"/>
            <w:vAlign w:val="center"/>
          </w:tcPr>
          <w:p w14:paraId="33CD7340"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rębaka</w:t>
            </w:r>
          </w:p>
        </w:tc>
        <w:tc>
          <w:tcPr>
            <w:tcW w:w="2552" w:type="dxa"/>
            <w:shd w:val="clear" w:color="auto" w:fill="auto"/>
            <w:vAlign w:val="center"/>
          </w:tcPr>
          <w:p w14:paraId="6BCB26EE"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6BA159A4"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27F8D90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0AB6D91"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1B96FCBD" w14:textId="77777777" w:rsidR="00FA14DC" w:rsidRPr="008B1358" w:rsidRDefault="00FA14DC" w:rsidP="00502DC2">
            <w:pPr>
              <w:spacing w:after="0"/>
              <w:jc w:val="center"/>
              <w:rPr>
                <w:rFonts w:ascii="Arial" w:hAnsi="Arial" w:cs="Arial"/>
                <w:sz w:val="18"/>
                <w:szCs w:val="18"/>
              </w:rPr>
            </w:pPr>
          </w:p>
        </w:tc>
      </w:tr>
      <w:tr w:rsidR="00FA14DC" w:rsidRPr="008321E5" w14:paraId="6746C259" w14:textId="77777777" w:rsidTr="00502DC2">
        <w:trPr>
          <w:trHeight w:hRule="exact" w:val="284"/>
        </w:trPr>
        <w:tc>
          <w:tcPr>
            <w:tcW w:w="675" w:type="dxa"/>
            <w:vMerge/>
            <w:shd w:val="clear" w:color="auto" w:fill="auto"/>
            <w:vAlign w:val="center"/>
          </w:tcPr>
          <w:p w14:paraId="388E76B2"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4C6C4B2D"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718CE63F"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4569E41D"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0A6115AA"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4988C82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F73CFF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38FD44D7" w14:textId="77777777" w:rsidR="00FA14DC" w:rsidRPr="008B1358" w:rsidRDefault="00FA14DC" w:rsidP="00502DC2">
            <w:pPr>
              <w:spacing w:after="0"/>
              <w:jc w:val="center"/>
              <w:rPr>
                <w:rFonts w:ascii="Arial" w:hAnsi="Arial" w:cs="Arial"/>
                <w:sz w:val="18"/>
                <w:szCs w:val="18"/>
              </w:rPr>
            </w:pPr>
          </w:p>
        </w:tc>
      </w:tr>
      <w:tr w:rsidR="00FA14DC" w:rsidRPr="008321E5" w14:paraId="51E3ABF3" w14:textId="77777777" w:rsidTr="00502DC2">
        <w:trPr>
          <w:trHeight w:hRule="exact" w:val="284"/>
        </w:trPr>
        <w:tc>
          <w:tcPr>
            <w:tcW w:w="675" w:type="dxa"/>
            <w:vMerge/>
            <w:shd w:val="clear" w:color="auto" w:fill="auto"/>
            <w:vAlign w:val="center"/>
          </w:tcPr>
          <w:p w14:paraId="209AACCC"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68E3C721"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055B1F99"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13D7E58F"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5C8E628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5D66F57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46E30F51" w14:textId="77777777" w:rsidTr="00502DC2">
        <w:trPr>
          <w:trHeight w:hRule="exact" w:val="284"/>
        </w:trPr>
        <w:tc>
          <w:tcPr>
            <w:tcW w:w="675" w:type="dxa"/>
            <w:vMerge w:val="restart"/>
            <w:shd w:val="clear" w:color="auto" w:fill="auto"/>
            <w:vAlign w:val="center"/>
          </w:tcPr>
          <w:p w14:paraId="26485B5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12.</w:t>
            </w:r>
          </w:p>
        </w:tc>
        <w:tc>
          <w:tcPr>
            <w:tcW w:w="1134" w:type="dxa"/>
            <w:vMerge w:val="restart"/>
            <w:shd w:val="clear" w:color="auto" w:fill="auto"/>
            <w:vAlign w:val="center"/>
          </w:tcPr>
          <w:p w14:paraId="40E45505"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E-104.02</w:t>
            </w:r>
          </w:p>
        </w:tc>
        <w:tc>
          <w:tcPr>
            <w:tcW w:w="2268" w:type="dxa"/>
            <w:vMerge w:val="restart"/>
            <w:shd w:val="clear" w:color="auto" w:fill="auto"/>
            <w:vAlign w:val="center"/>
          </w:tcPr>
          <w:p w14:paraId="129E80CD"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rębaka drewna długiego</w:t>
            </w:r>
          </w:p>
        </w:tc>
        <w:tc>
          <w:tcPr>
            <w:tcW w:w="2552" w:type="dxa"/>
            <w:shd w:val="clear" w:color="auto" w:fill="auto"/>
            <w:vAlign w:val="center"/>
          </w:tcPr>
          <w:p w14:paraId="65C00619"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12B6CDD1"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A02918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F95061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331850DD" w14:textId="77777777" w:rsidR="00FA14DC" w:rsidRPr="008B1358" w:rsidRDefault="00FA14DC" w:rsidP="00502DC2">
            <w:pPr>
              <w:spacing w:after="0"/>
              <w:jc w:val="center"/>
              <w:rPr>
                <w:rFonts w:ascii="Arial" w:hAnsi="Arial" w:cs="Arial"/>
                <w:sz w:val="18"/>
                <w:szCs w:val="18"/>
              </w:rPr>
            </w:pPr>
          </w:p>
        </w:tc>
      </w:tr>
      <w:tr w:rsidR="00FA14DC" w:rsidRPr="008321E5" w14:paraId="1B98F9F1" w14:textId="77777777" w:rsidTr="00502DC2">
        <w:trPr>
          <w:trHeight w:hRule="exact" w:val="284"/>
        </w:trPr>
        <w:tc>
          <w:tcPr>
            <w:tcW w:w="675" w:type="dxa"/>
            <w:vMerge/>
            <w:shd w:val="clear" w:color="auto" w:fill="auto"/>
            <w:vAlign w:val="center"/>
          </w:tcPr>
          <w:p w14:paraId="0FCF78E3"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55D4381"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05F377B2"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843943F"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039B11A7"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6F00E23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0FF290A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67A40D24" w14:textId="77777777" w:rsidR="00FA14DC" w:rsidRPr="008B1358" w:rsidRDefault="00FA14DC" w:rsidP="00502DC2">
            <w:pPr>
              <w:spacing w:after="0"/>
              <w:jc w:val="center"/>
              <w:rPr>
                <w:rFonts w:ascii="Arial" w:hAnsi="Arial" w:cs="Arial"/>
                <w:sz w:val="18"/>
                <w:szCs w:val="18"/>
              </w:rPr>
            </w:pPr>
          </w:p>
        </w:tc>
      </w:tr>
      <w:tr w:rsidR="00FA14DC" w:rsidRPr="008321E5" w14:paraId="5525459B" w14:textId="77777777" w:rsidTr="00502DC2">
        <w:trPr>
          <w:trHeight w:hRule="exact" w:val="284"/>
        </w:trPr>
        <w:tc>
          <w:tcPr>
            <w:tcW w:w="675" w:type="dxa"/>
            <w:vMerge/>
            <w:shd w:val="clear" w:color="auto" w:fill="auto"/>
            <w:vAlign w:val="center"/>
          </w:tcPr>
          <w:p w14:paraId="56B9608D"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0B9DE70"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159720AB"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1CCF984"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0F8D1C0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3379725E"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05DF3BE7" w14:textId="77777777" w:rsidTr="00502DC2">
        <w:trPr>
          <w:trHeight w:hRule="exact" w:val="284"/>
        </w:trPr>
        <w:tc>
          <w:tcPr>
            <w:tcW w:w="675" w:type="dxa"/>
            <w:vMerge w:val="restart"/>
            <w:shd w:val="clear" w:color="auto" w:fill="auto"/>
            <w:vAlign w:val="center"/>
          </w:tcPr>
          <w:p w14:paraId="11EC33C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13.</w:t>
            </w:r>
          </w:p>
        </w:tc>
        <w:tc>
          <w:tcPr>
            <w:tcW w:w="1134" w:type="dxa"/>
            <w:vMerge w:val="restart"/>
            <w:shd w:val="clear" w:color="auto" w:fill="auto"/>
            <w:vAlign w:val="center"/>
          </w:tcPr>
          <w:p w14:paraId="2D8A7B42"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E-104.03</w:t>
            </w:r>
          </w:p>
        </w:tc>
        <w:tc>
          <w:tcPr>
            <w:tcW w:w="2268" w:type="dxa"/>
            <w:vMerge w:val="restart"/>
            <w:shd w:val="clear" w:color="auto" w:fill="auto"/>
            <w:vAlign w:val="center"/>
          </w:tcPr>
          <w:p w14:paraId="34A76E64"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rębaka drewna długiego</w:t>
            </w:r>
          </w:p>
        </w:tc>
        <w:tc>
          <w:tcPr>
            <w:tcW w:w="2552" w:type="dxa"/>
            <w:shd w:val="clear" w:color="auto" w:fill="auto"/>
            <w:vAlign w:val="center"/>
          </w:tcPr>
          <w:p w14:paraId="1642BCE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1954F9AE"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6BFB37F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F9DE71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07B6AB88" w14:textId="77777777" w:rsidR="00FA14DC" w:rsidRPr="008B1358" w:rsidRDefault="00FA14DC" w:rsidP="00502DC2">
            <w:pPr>
              <w:spacing w:after="0"/>
              <w:jc w:val="center"/>
              <w:rPr>
                <w:rFonts w:ascii="Arial" w:hAnsi="Arial" w:cs="Arial"/>
                <w:sz w:val="18"/>
                <w:szCs w:val="18"/>
              </w:rPr>
            </w:pPr>
          </w:p>
        </w:tc>
      </w:tr>
      <w:tr w:rsidR="00FA14DC" w:rsidRPr="008321E5" w14:paraId="4E6393CD" w14:textId="77777777" w:rsidTr="00502DC2">
        <w:trPr>
          <w:trHeight w:hRule="exact" w:val="284"/>
        </w:trPr>
        <w:tc>
          <w:tcPr>
            <w:tcW w:w="675" w:type="dxa"/>
            <w:vMerge/>
            <w:shd w:val="clear" w:color="auto" w:fill="auto"/>
            <w:vAlign w:val="center"/>
          </w:tcPr>
          <w:p w14:paraId="6009C8EF"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726E659E"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103D54B7"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1BE79CC4"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1F75CC18"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52373B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3C1BC3E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1037F94C" w14:textId="77777777" w:rsidR="00FA14DC" w:rsidRPr="008B1358" w:rsidRDefault="00FA14DC" w:rsidP="00502DC2">
            <w:pPr>
              <w:spacing w:after="0"/>
              <w:jc w:val="center"/>
              <w:rPr>
                <w:rFonts w:ascii="Arial" w:hAnsi="Arial" w:cs="Arial"/>
                <w:sz w:val="18"/>
                <w:szCs w:val="18"/>
              </w:rPr>
            </w:pPr>
          </w:p>
        </w:tc>
      </w:tr>
      <w:tr w:rsidR="00FA14DC" w:rsidRPr="008321E5" w14:paraId="2133BC05" w14:textId="77777777" w:rsidTr="00502DC2">
        <w:trPr>
          <w:trHeight w:hRule="exact" w:val="284"/>
        </w:trPr>
        <w:tc>
          <w:tcPr>
            <w:tcW w:w="675" w:type="dxa"/>
            <w:vMerge/>
            <w:shd w:val="clear" w:color="auto" w:fill="auto"/>
            <w:vAlign w:val="center"/>
          </w:tcPr>
          <w:p w14:paraId="5D2A0C58"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312862E3"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75666CE9"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756D2DAA"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787DB8E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0A2AA61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240CCE0E" w14:textId="77777777" w:rsidTr="00502DC2">
        <w:trPr>
          <w:trHeight w:hRule="exact" w:val="284"/>
        </w:trPr>
        <w:tc>
          <w:tcPr>
            <w:tcW w:w="675" w:type="dxa"/>
            <w:vMerge w:val="restart"/>
            <w:shd w:val="clear" w:color="auto" w:fill="auto"/>
            <w:vAlign w:val="center"/>
          </w:tcPr>
          <w:p w14:paraId="58C0CD9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14.</w:t>
            </w:r>
          </w:p>
        </w:tc>
        <w:tc>
          <w:tcPr>
            <w:tcW w:w="1134" w:type="dxa"/>
            <w:vMerge w:val="restart"/>
            <w:shd w:val="clear" w:color="auto" w:fill="auto"/>
            <w:vAlign w:val="center"/>
          </w:tcPr>
          <w:p w14:paraId="779C7937"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E-104.04</w:t>
            </w:r>
          </w:p>
        </w:tc>
        <w:tc>
          <w:tcPr>
            <w:tcW w:w="2268" w:type="dxa"/>
            <w:vMerge w:val="restart"/>
            <w:shd w:val="clear" w:color="auto" w:fill="auto"/>
            <w:vAlign w:val="center"/>
          </w:tcPr>
          <w:p w14:paraId="48E31EE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z transportu pneumatycznego</w:t>
            </w:r>
          </w:p>
        </w:tc>
        <w:tc>
          <w:tcPr>
            <w:tcW w:w="2552" w:type="dxa"/>
            <w:shd w:val="clear" w:color="auto" w:fill="auto"/>
            <w:vAlign w:val="center"/>
          </w:tcPr>
          <w:p w14:paraId="4C2466CB"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2B885768"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288E0C9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6C85041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45FA07DF" w14:textId="77777777" w:rsidR="00FA14DC" w:rsidRPr="008B1358" w:rsidRDefault="00FA14DC" w:rsidP="00502DC2">
            <w:pPr>
              <w:spacing w:after="0"/>
              <w:jc w:val="center"/>
              <w:rPr>
                <w:rFonts w:ascii="Arial" w:hAnsi="Arial" w:cs="Arial"/>
                <w:sz w:val="18"/>
                <w:szCs w:val="18"/>
              </w:rPr>
            </w:pPr>
          </w:p>
        </w:tc>
      </w:tr>
      <w:tr w:rsidR="00FA14DC" w:rsidRPr="008321E5" w14:paraId="57EB2102" w14:textId="77777777" w:rsidTr="00502DC2">
        <w:trPr>
          <w:trHeight w:hRule="exact" w:val="284"/>
        </w:trPr>
        <w:tc>
          <w:tcPr>
            <w:tcW w:w="675" w:type="dxa"/>
            <w:vMerge/>
            <w:shd w:val="clear" w:color="auto" w:fill="auto"/>
            <w:vAlign w:val="center"/>
          </w:tcPr>
          <w:p w14:paraId="1A49B2F9"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863C3AA"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465615FE"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F9684D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7C723411"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444470F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0AF09F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261D9508" w14:textId="77777777" w:rsidR="00FA14DC" w:rsidRPr="008B1358" w:rsidRDefault="00FA14DC" w:rsidP="00502DC2">
            <w:pPr>
              <w:spacing w:after="0"/>
              <w:jc w:val="center"/>
              <w:rPr>
                <w:rFonts w:ascii="Arial" w:hAnsi="Arial" w:cs="Arial"/>
                <w:sz w:val="18"/>
                <w:szCs w:val="18"/>
              </w:rPr>
            </w:pPr>
          </w:p>
        </w:tc>
      </w:tr>
      <w:tr w:rsidR="00FA14DC" w:rsidRPr="008321E5" w14:paraId="4810E184" w14:textId="77777777" w:rsidTr="00502DC2">
        <w:trPr>
          <w:trHeight w:hRule="exact" w:val="284"/>
        </w:trPr>
        <w:tc>
          <w:tcPr>
            <w:tcW w:w="675" w:type="dxa"/>
            <w:vMerge/>
            <w:shd w:val="clear" w:color="auto" w:fill="auto"/>
            <w:vAlign w:val="center"/>
          </w:tcPr>
          <w:p w14:paraId="725E200B"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000296E"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414215EF"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1F505BC6"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68DD8E9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6B565D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704116CE" w14:textId="77777777" w:rsidTr="00502DC2">
        <w:trPr>
          <w:trHeight w:hRule="exact" w:val="284"/>
        </w:trPr>
        <w:tc>
          <w:tcPr>
            <w:tcW w:w="675" w:type="dxa"/>
            <w:vMerge w:val="restart"/>
            <w:shd w:val="clear" w:color="auto" w:fill="auto"/>
            <w:vAlign w:val="center"/>
          </w:tcPr>
          <w:p w14:paraId="4AA85AD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15.</w:t>
            </w:r>
          </w:p>
        </w:tc>
        <w:tc>
          <w:tcPr>
            <w:tcW w:w="1134" w:type="dxa"/>
            <w:vMerge w:val="restart"/>
            <w:shd w:val="clear" w:color="auto" w:fill="auto"/>
            <w:vAlign w:val="center"/>
          </w:tcPr>
          <w:p w14:paraId="37B10A46"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E-104.05</w:t>
            </w:r>
          </w:p>
        </w:tc>
        <w:tc>
          <w:tcPr>
            <w:tcW w:w="2268" w:type="dxa"/>
            <w:vMerge w:val="restart"/>
            <w:shd w:val="clear" w:color="auto" w:fill="auto"/>
            <w:vAlign w:val="center"/>
          </w:tcPr>
          <w:p w14:paraId="1DE3ED0F"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rębaka</w:t>
            </w:r>
          </w:p>
        </w:tc>
        <w:tc>
          <w:tcPr>
            <w:tcW w:w="2552" w:type="dxa"/>
            <w:shd w:val="clear" w:color="auto" w:fill="auto"/>
            <w:vAlign w:val="center"/>
          </w:tcPr>
          <w:p w14:paraId="4C0A12D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3980C8DF"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1CA6F0E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4B7471E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4D41CC22" w14:textId="77777777" w:rsidR="00FA14DC" w:rsidRPr="008B1358" w:rsidRDefault="00FA14DC" w:rsidP="00502DC2">
            <w:pPr>
              <w:spacing w:after="0"/>
              <w:jc w:val="center"/>
              <w:rPr>
                <w:rFonts w:ascii="Arial" w:hAnsi="Arial" w:cs="Arial"/>
                <w:sz w:val="18"/>
                <w:szCs w:val="18"/>
              </w:rPr>
            </w:pPr>
          </w:p>
        </w:tc>
      </w:tr>
      <w:tr w:rsidR="00FA14DC" w:rsidRPr="008321E5" w14:paraId="2EF6E233" w14:textId="77777777" w:rsidTr="00502DC2">
        <w:trPr>
          <w:trHeight w:hRule="exact" w:val="284"/>
        </w:trPr>
        <w:tc>
          <w:tcPr>
            <w:tcW w:w="675" w:type="dxa"/>
            <w:vMerge/>
            <w:shd w:val="clear" w:color="auto" w:fill="auto"/>
            <w:vAlign w:val="center"/>
          </w:tcPr>
          <w:p w14:paraId="0C14D09B"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5936FDA"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5436B1BF"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514DC507"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2F8C72D0"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A1D642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498677E"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35C70425" w14:textId="77777777" w:rsidR="00FA14DC" w:rsidRPr="008B1358" w:rsidRDefault="00FA14DC" w:rsidP="00502DC2">
            <w:pPr>
              <w:spacing w:after="0"/>
              <w:jc w:val="center"/>
              <w:rPr>
                <w:rFonts w:ascii="Arial" w:hAnsi="Arial" w:cs="Arial"/>
                <w:sz w:val="18"/>
                <w:szCs w:val="18"/>
              </w:rPr>
            </w:pPr>
          </w:p>
        </w:tc>
      </w:tr>
      <w:tr w:rsidR="00FA14DC" w:rsidRPr="008321E5" w14:paraId="71897A08" w14:textId="77777777" w:rsidTr="00502DC2">
        <w:trPr>
          <w:trHeight w:hRule="exact" w:val="284"/>
        </w:trPr>
        <w:tc>
          <w:tcPr>
            <w:tcW w:w="675" w:type="dxa"/>
            <w:vMerge/>
            <w:shd w:val="clear" w:color="auto" w:fill="auto"/>
            <w:vAlign w:val="center"/>
          </w:tcPr>
          <w:p w14:paraId="50508170"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3B828765"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19910223"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B0BC763"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3DED168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4B8612B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49AFD434" w14:textId="77777777" w:rsidTr="00502DC2">
        <w:trPr>
          <w:trHeight w:hRule="exact" w:val="284"/>
        </w:trPr>
        <w:tc>
          <w:tcPr>
            <w:tcW w:w="675" w:type="dxa"/>
            <w:vMerge w:val="restart"/>
            <w:shd w:val="clear" w:color="auto" w:fill="auto"/>
            <w:vAlign w:val="center"/>
          </w:tcPr>
          <w:p w14:paraId="421B668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w:t>
            </w:r>
          </w:p>
        </w:tc>
        <w:tc>
          <w:tcPr>
            <w:tcW w:w="1134" w:type="dxa"/>
            <w:vMerge w:val="restart"/>
            <w:shd w:val="clear" w:color="auto" w:fill="auto"/>
            <w:vAlign w:val="center"/>
          </w:tcPr>
          <w:p w14:paraId="303989AF"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E-110.01</w:t>
            </w:r>
          </w:p>
        </w:tc>
        <w:tc>
          <w:tcPr>
            <w:tcW w:w="2268" w:type="dxa"/>
            <w:vMerge w:val="restart"/>
            <w:shd w:val="clear" w:color="auto" w:fill="auto"/>
            <w:vAlign w:val="center"/>
          </w:tcPr>
          <w:p w14:paraId="2A63D857"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Przenośnik taśmowy wiórów mokrych</w:t>
            </w:r>
          </w:p>
        </w:tc>
        <w:tc>
          <w:tcPr>
            <w:tcW w:w="2552" w:type="dxa"/>
            <w:shd w:val="clear" w:color="auto" w:fill="auto"/>
            <w:vAlign w:val="center"/>
          </w:tcPr>
          <w:p w14:paraId="536F4C4F"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6FCF5035"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F44F57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389CBF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2861C42E" w14:textId="77777777" w:rsidR="00FA14DC" w:rsidRPr="008B1358" w:rsidRDefault="00FA14DC" w:rsidP="00502DC2">
            <w:pPr>
              <w:spacing w:after="0"/>
              <w:jc w:val="center"/>
              <w:rPr>
                <w:rFonts w:ascii="Arial" w:hAnsi="Arial" w:cs="Arial"/>
                <w:sz w:val="18"/>
                <w:szCs w:val="18"/>
              </w:rPr>
            </w:pPr>
          </w:p>
        </w:tc>
      </w:tr>
      <w:tr w:rsidR="00FA14DC" w:rsidRPr="008321E5" w14:paraId="2122DEDB" w14:textId="77777777" w:rsidTr="00502DC2">
        <w:trPr>
          <w:trHeight w:hRule="exact" w:val="284"/>
        </w:trPr>
        <w:tc>
          <w:tcPr>
            <w:tcW w:w="675" w:type="dxa"/>
            <w:vMerge/>
            <w:shd w:val="clear" w:color="auto" w:fill="auto"/>
            <w:vAlign w:val="center"/>
          </w:tcPr>
          <w:p w14:paraId="796CB145"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9D990DC"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0A973E3D"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73B565E"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6A6D346E"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A81497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4CEC041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1566BB0F" w14:textId="77777777" w:rsidR="00FA14DC" w:rsidRPr="008B1358" w:rsidRDefault="00FA14DC" w:rsidP="00502DC2">
            <w:pPr>
              <w:spacing w:after="0"/>
              <w:jc w:val="center"/>
              <w:rPr>
                <w:rFonts w:ascii="Arial" w:hAnsi="Arial" w:cs="Arial"/>
                <w:sz w:val="18"/>
                <w:szCs w:val="18"/>
              </w:rPr>
            </w:pPr>
          </w:p>
        </w:tc>
      </w:tr>
      <w:tr w:rsidR="00FA14DC" w:rsidRPr="008321E5" w14:paraId="3B822700" w14:textId="77777777" w:rsidTr="00502DC2">
        <w:trPr>
          <w:trHeight w:hRule="exact" w:val="284"/>
        </w:trPr>
        <w:tc>
          <w:tcPr>
            <w:tcW w:w="675" w:type="dxa"/>
            <w:vMerge/>
            <w:shd w:val="clear" w:color="auto" w:fill="auto"/>
            <w:vAlign w:val="center"/>
          </w:tcPr>
          <w:p w14:paraId="51CC3812"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28FF371"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077AF4EB"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13129E0F"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4C46724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4599E20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380451D8" w14:textId="77777777" w:rsidTr="00502DC2">
        <w:trPr>
          <w:trHeight w:hRule="exact" w:val="284"/>
        </w:trPr>
        <w:tc>
          <w:tcPr>
            <w:tcW w:w="675" w:type="dxa"/>
            <w:vMerge w:val="restart"/>
            <w:shd w:val="clear" w:color="auto" w:fill="auto"/>
            <w:vAlign w:val="center"/>
          </w:tcPr>
          <w:p w14:paraId="0B1F04C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17.</w:t>
            </w:r>
          </w:p>
        </w:tc>
        <w:tc>
          <w:tcPr>
            <w:tcW w:w="1134" w:type="dxa"/>
            <w:vMerge w:val="restart"/>
            <w:shd w:val="clear" w:color="auto" w:fill="auto"/>
            <w:vAlign w:val="center"/>
          </w:tcPr>
          <w:p w14:paraId="40069DE8"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E-110.02</w:t>
            </w:r>
          </w:p>
        </w:tc>
        <w:tc>
          <w:tcPr>
            <w:tcW w:w="2268" w:type="dxa"/>
            <w:vMerge w:val="restart"/>
            <w:shd w:val="clear" w:color="auto" w:fill="auto"/>
            <w:vAlign w:val="center"/>
          </w:tcPr>
          <w:p w14:paraId="58E4AACA"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Przenośnik taśmowy</w:t>
            </w:r>
          </w:p>
        </w:tc>
        <w:tc>
          <w:tcPr>
            <w:tcW w:w="2552" w:type="dxa"/>
            <w:shd w:val="clear" w:color="auto" w:fill="auto"/>
            <w:vAlign w:val="center"/>
          </w:tcPr>
          <w:p w14:paraId="5778FB98"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5758EBDB"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95D112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5267711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656A3F1E" w14:textId="77777777" w:rsidR="00FA14DC" w:rsidRPr="008B1358" w:rsidRDefault="00FA14DC" w:rsidP="00502DC2">
            <w:pPr>
              <w:spacing w:after="0"/>
              <w:jc w:val="center"/>
              <w:rPr>
                <w:rFonts w:ascii="Arial" w:hAnsi="Arial" w:cs="Arial"/>
                <w:sz w:val="18"/>
                <w:szCs w:val="18"/>
              </w:rPr>
            </w:pPr>
          </w:p>
        </w:tc>
      </w:tr>
      <w:tr w:rsidR="00FA14DC" w:rsidRPr="008321E5" w14:paraId="51CF5835" w14:textId="77777777" w:rsidTr="00502DC2">
        <w:trPr>
          <w:trHeight w:hRule="exact" w:val="284"/>
        </w:trPr>
        <w:tc>
          <w:tcPr>
            <w:tcW w:w="675" w:type="dxa"/>
            <w:vMerge/>
            <w:shd w:val="clear" w:color="auto" w:fill="auto"/>
            <w:vAlign w:val="center"/>
          </w:tcPr>
          <w:p w14:paraId="18C48D2F"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47690304"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22A57A1C"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414A4CDA"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5A732860"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EE0DB4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6348AB3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75DD9CA5" w14:textId="77777777" w:rsidR="00FA14DC" w:rsidRPr="008B1358" w:rsidRDefault="00FA14DC" w:rsidP="00502DC2">
            <w:pPr>
              <w:spacing w:after="0"/>
              <w:jc w:val="center"/>
              <w:rPr>
                <w:rFonts w:ascii="Arial" w:hAnsi="Arial" w:cs="Arial"/>
                <w:sz w:val="18"/>
                <w:szCs w:val="18"/>
              </w:rPr>
            </w:pPr>
          </w:p>
        </w:tc>
      </w:tr>
      <w:tr w:rsidR="00FA14DC" w:rsidRPr="008321E5" w14:paraId="733CCFFD" w14:textId="77777777" w:rsidTr="00502DC2">
        <w:trPr>
          <w:trHeight w:hRule="exact" w:val="284"/>
        </w:trPr>
        <w:tc>
          <w:tcPr>
            <w:tcW w:w="675" w:type="dxa"/>
            <w:vMerge/>
            <w:shd w:val="clear" w:color="auto" w:fill="auto"/>
            <w:vAlign w:val="center"/>
          </w:tcPr>
          <w:p w14:paraId="1A77C33F"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7F8A0121"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C5A467F"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5E4F6B8C"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27DDCBF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02E701C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72739C7C" w14:textId="77777777" w:rsidTr="00502DC2">
        <w:trPr>
          <w:trHeight w:hRule="exact" w:val="284"/>
        </w:trPr>
        <w:tc>
          <w:tcPr>
            <w:tcW w:w="675" w:type="dxa"/>
            <w:vMerge w:val="restart"/>
            <w:shd w:val="clear" w:color="auto" w:fill="auto"/>
            <w:vAlign w:val="center"/>
          </w:tcPr>
          <w:p w14:paraId="7F0417C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18.</w:t>
            </w:r>
          </w:p>
        </w:tc>
        <w:tc>
          <w:tcPr>
            <w:tcW w:w="1134" w:type="dxa"/>
            <w:vMerge w:val="restart"/>
            <w:shd w:val="clear" w:color="auto" w:fill="auto"/>
            <w:vAlign w:val="center"/>
          </w:tcPr>
          <w:p w14:paraId="5B11B377"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E-110.03</w:t>
            </w:r>
          </w:p>
        </w:tc>
        <w:tc>
          <w:tcPr>
            <w:tcW w:w="2268" w:type="dxa"/>
            <w:vMerge w:val="restart"/>
            <w:shd w:val="clear" w:color="auto" w:fill="auto"/>
            <w:vAlign w:val="center"/>
          </w:tcPr>
          <w:p w14:paraId="511ECBA6"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w:t>
            </w:r>
            <w:r>
              <w:rPr>
                <w:rFonts w:ascii="Arial" w:hAnsi="Arial" w:cs="Arial"/>
                <w:sz w:val="18"/>
                <w:szCs w:val="18"/>
              </w:rPr>
              <w:t xml:space="preserve"> </w:t>
            </w:r>
            <w:r w:rsidRPr="008B1358">
              <w:rPr>
                <w:rFonts w:ascii="Arial" w:hAnsi="Arial" w:cs="Arial"/>
                <w:sz w:val="18"/>
                <w:szCs w:val="18"/>
              </w:rPr>
              <w:t>przygotowanie wiórów suchych</w:t>
            </w:r>
          </w:p>
        </w:tc>
        <w:tc>
          <w:tcPr>
            <w:tcW w:w="2552" w:type="dxa"/>
            <w:shd w:val="clear" w:color="auto" w:fill="auto"/>
            <w:vAlign w:val="center"/>
          </w:tcPr>
          <w:p w14:paraId="25777CF8"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7401EB84"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8B5145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25DA7BA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49C700B9" w14:textId="77777777" w:rsidR="00FA14DC" w:rsidRPr="008B1358" w:rsidRDefault="00FA14DC" w:rsidP="00502DC2">
            <w:pPr>
              <w:spacing w:after="0"/>
              <w:jc w:val="center"/>
              <w:rPr>
                <w:rFonts w:ascii="Arial" w:hAnsi="Arial" w:cs="Arial"/>
                <w:sz w:val="18"/>
                <w:szCs w:val="18"/>
              </w:rPr>
            </w:pPr>
          </w:p>
        </w:tc>
      </w:tr>
      <w:tr w:rsidR="00FA14DC" w:rsidRPr="008321E5" w14:paraId="1C8EE570" w14:textId="77777777" w:rsidTr="00502DC2">
        <w:trPr>
          <w:trHeight w:hRule="exact" w:val="284"/>
        </w:trPr>
        <w:tc>
          <w:tcPr>
            <w:tcW w:w="675" w:type="dxa"/>
            <w:vMerge/>
            <w:shd w:val="clear" w:color="auto" w:fill="auto"/>
            <w:vAlign w:val="center"/>
          </w:tcPr>
          <w:p w14:paraId="584734BC"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3EBEFB85"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3FC3F462"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5B832FFD"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52D4D553"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4A08B7E1"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4B830DB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7DB1797E" w14:textId="77777777" w:rsidR="00FA14DC" w:rsidRPr="008B1358" w:rsidRDefault="00FA14DC" w:rsidP="00502DC2">
            <w:pPr>
              <w:spacing w:after="0"/>
              <w:jc w:val="center"/>
              <w:rPr>
                <w:rFonts w:ascii="Arial" w:hAnsi="Arial" w:cs="Arial"/>
                <w:sz w:val="18"/>
                <w:szCs w:val="18"/>
              </w:rPr>
            </w:pPr>
          </w:p>
        </w:tc>
      </w:tr>
      <w:tr w:rsidR="00FA14DC" w:rsidRPr="008321E5" w14:paraId="63D05412" w14:textId="77777777" w:rsidTr="00502DC2">
        <w:trPr>
          <w:trHeight w:hRule="exact" w:val="284"/>
        </w:trPr>
        <w:tc>
          <w:tcPr>
            <w:tcW w:w="675" w:type="dxa"/>
            <w:vMerge/>
            <w:shd w:val="clear" w:color="auto" w:fill="auto"/>
            <w:vAlign w:val="center"/>
          </w:tcPr>
          <w:p w14:paraId="3104CD89"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04DBE10"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181359D"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34F2C504"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607D0364"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36F8047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5AA2ED6C" w14:textId="77777777" w:rsidTr="00502DC2">
        <w:trPr>
          <w:trHeight w:hRule="exact" w:val="284"/>
        </w:trPr>
        <w:tc>
          <w:tcPr>
            <w:tcW w:w="675" w:type="dxa"/>
            <w:vMerge w:val="restart"/>
            <w:shd w:val="clear" w:color="auto" w:fill="auto"/>
            <w:vAlign w:val="center"/>
          </w:tcPr>
          <w:p w14:paraId="4A3626A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19.</w:t>
            </w:r>
          </w:p>
        </w:tc>
        <w:tc>
          <w:tcPr>
            <w:tcW w:w="1134" w:type="dxa"/>
            <w:vMerge w:val="restart"/>
            <w:shd w:val="clear" w:color="auto" w:fill="auto"/>
            <w:vAlign w:val="center"/>
          </w:tcPr>
          <w:p w14:paraId="1A74E481"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E-110.04</w:t>
            </w:r>
          </w:p>
        </w:tc>
        <w:tc>
          <w:tcPr>
            <w:tcW w:w="2268" w:type="dxa"/>
            <w:vMerge w:val="restart"/>
            <w:shd w:val="clear" w:color="auto" w:fill="auto"/>
            <w:vAlign w:val="center"/>
          </w:tcPr>
          <w:p w14:paraId="116EDF90"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 przygotowanie wiórów suchych</w:t>
            </w:r>
          </w:p>
        </w:tc>
        <w:tc>
          <w:tcPr>
            <w:tcW w:w="2552" w:type="dxa"/>
            <w:shd w:val="clear" w:color="auto" w:fill="auto"/>
            <w:vAlign w:val="center"/>
          </w:tcPr>
          <w:p w14:paraId="658361B7"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7C48917A"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701FA0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71E15FA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6E1FF265" w14:textId="77777777" w:rsidR="00FA14DC" w:rsidRPr="008B1358" w:rsidRDefault="00FA14DC" w:rsidP="00502DC2">
            <w:pPr>
              <w:spacing w:after="0"/>
              <w:jc w:val="center"/>
              <w:rPr>
                <w:rFonts w:ascii="Arial" w:hAnsi="Arial" w:cs="Arial"/>
                <w:sz w:val="18"/>
                <w:szCs w:val="18"/>
              </w:rPr>
            </w:pPr>
          </w:p>
        </w:tc>
      </w:tr>
      <w:tr w:rsidR="00FA14DC" w:rsidRPr="008321E5" w14:paraId="39BC069E" w14:textId="77777777" w:rsidTr="00502DC2">
        <w:trPr>
          <w:trHeight w:hRule="exact" w:val="284"/>
        </w:trPr>
        <w:tc>
          <w:tcPr>
            <w:tcW w:w="675" w:type="dxa"/>
            <w:vMerge/>
            <w:shd w:val="clear" w:color="auto" w:fill="auto"/>
            <w:vAlign w:val="center"/>
          </w:tcPr>
          <w:p w14:paraId="377B3542"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0CB6E378"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5F4138CD"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42CF1E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2B4823AD"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98D5CA6"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0F27F3A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0ABAC248" w14:textId="77777777" w:rsidR="00FA14DC" w:rsidRPr="008B1358" w:rsidRDefault="00FA14DC" w:rsidP="00502DC2">
            <w:pPr>
              <w:spacing w:after="0"/>
              <w:jc w:val="center"/>
              <w:rPr>
                <w:rFonts w:ascii="Arial" w:hAnsi="Arial" w:cs="Arial"/>
                <w:sz w:val="18"/>
                <w:szCs w:val="18"/>
              </w:rPr>
            </w:pPr>
          </w:p>
        </w:tc>
      </w:tr>
      <w:tr w:rsidR="00FA14DC" w:rsidRPr="008321E5" w14:paraId="4417681E" w14:textId="77777777" w:rsidTr="00502DC2">
        <w:trPr>
          <w:trHeight w:hRule="exact" w:val="284"/>
        </w:trPr>
        <w:tc>
          <w:tcPr>
            <w:tcW w:w="675" w:type="dxa"/>
            <w:vMerge/>
            <w:shd w:val="clear" w:color="auto" w:fill="auto"/>
            <w:vAlign w:val="center"/>
          </w:tcPr>
          <w:p w14:paraId="7D56B9A8"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031D4F35"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16744A65"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0656C9A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4A81F42A"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7680BE7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41279A84" w14:textId="77777777" w:rsidTr="00502DC2">
        <w:trPr>
          <w:trHeight w:hRule="exact" w:val="284"/>
        </w:trPr>
        <w:tc>
          <w:tcPr>
            <w:tcW w:w="675" w:type="dxa"/>
            <w:vMerge w:val="restart"/>
            <w:shd w:val="clear" w:color="auto" w:fill="auto"/>
            <w:vAlign w:val="center"/>
          </w:tcPr>
          <w:p w14:paraId="51022A0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20.</w:t>
            </w:r>
          </w:p>
        </w:tc>
        <w:tc>
          <w:tcPr>
            <w:tcW w:w="1134" w:type="dxa"/>
            <w:vMerge w:val="restart"/>
            <w:shd w:val="clear" w:color="auto" w:fill="auto"/>
            <w:vAlign w:val="center"/>
          </w:tcPr>
          <w:p w14:paraId="5B13344B"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E-110.05</w:t>
            </w:r>
          </w:p>
        </w:tc>
        <w:tc>
          <w:tcPr>
            <w:tcW w:w="2268" w:type="dxa"/>
            <w:vMerge w:val="restart"/>
            <w:shd w:val="clear" w:color="auto" w:fill="auto"/>
            <w:vAlign w:val="center"/>
          </w:tcPr>
          <w:p w14:paraId="0ACA14B7"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 przygotowanie wiórów suchych</w:t>
            </w:r>
          </w:p>
        </w:tc>
        <w:tc>
          <w:tcPr>
            <w:tcW w:w="2552" w:type="dxa"/>
            <w:shd w:val="clear" w:color="auto" w:fill="auto"/>
            <w:vAlign w:val="center"/>
          </w:tcPr>
          <w:p w14:paraId="05896070"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024565C2"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B5D786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0BDFDDD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264F0961" w14:textId="77777777" w:rsidR="00FA14DC" w:rsidRPr="008B1358" w:rsidRDefault="00FA14DC" w:rsidP="00502DC2">
            <w:pPr>
              <w:spacing w:after="0"/>
              <w:jc w:val="center"/>
              <w:rPr>
                <w:rFonts w:ascii="Arial" w:hAnsi="Arial" w:cs="Arial"/>
                <w:sz w:val="18"/>
                <w:szCs w:val="18"/>
              </w:rPr>
            </w:pPr>
          </w:p>
        </w:tc>
      </w:tr>
      <w:tr w:rsidR="00FA14DC" w:rsidRPr="008321E5" w14:paraId="1875FA97" w14:textId="77777777" w:rsidTr="00502DC2">
        <w:trPr>
          <w:trHeight w:hRule="exact" w:val="284"/>
        </w:trPr>
        <w:tc>
          <w:tcPr>
            <w:tcW w:w="675" w:type="dxa"/>
            <w:vMerge/>
            <w:shd w:val="clear" w:color="auto" w:fill="auto"/>
            <w:vAlign w:val="center"/>
          </w:tcPr>
          <w:p w14:paraId="275F9059"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8316A5F"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3ACA6F4A"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031C4D3E"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6FCBF174"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DFAD63E"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1AF9F70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028737D8" w14:textId="77777777" w:rsidR="00FA14DC" w:rsidRPr="008B1358" w:rsidRDefault="00FA14DC" w:rsidP="00502DC2">
            <w:pPr>
              <w:spacing w:after="0"/>
              <w:jc w:val="center"/>
              <w:rPr>
                <w:rFonts w:ascii="Arial" w:hAnsi="Arial" w:cs="Arial"/>
                <w:sz w:val="18"/>
                <w:szCs w:val="18"/>
              </w:rPr>
            </w:pPr>
          </w:p>
        </w:tc>
      </w:tr>
      <w:tr w:rsidR="00FA14DC" w:rsidRPr="008321E5" w14:paraId="72A4F571" w14:textId="77777777" w:rsidTr="00502DC2">
        <w:trPr>
          <w:trHeight w:hRule="exact" w:val="284"/>
        </w:trPr>
        <w:tc>
          <w:tcPr>
            <w:tcW w:w="675" w:type="dxa"/>
            <w:vMerge/>
            <w:shd w:val="clear" w:color="auto" w:fill="auto"/>
            <w:vAlign w:val="center"/>
          </w:tcPr>
          <w:p w14:paraId="011B3147"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0B3E20AD"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97842F2"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45AD28CD"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1F030B67"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52D93A7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38F99176" w14:textId="77777777" w:rsidTr="00502DC2">
        <w:trPr>
          <w:trHeight w:hRule="exact" w:val="284"/>
        </w:trPr>
        <w:tc>
          <w:tcPr>
            <w:tcW w:w="675" w:type="dxa"/>
            <w:vMerge w:val="restart"/>
            <w:shd w:val="clear" w:color="auto" w:fill="auto"/>
            <w:vAlign w:val="center"/>
          </w:tcPr>
          <w:p w14:paraId="3D68E6D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21.</w:t>
            </w:r>
          </w:p>
        </w:tc>
        <w:tc>
          <w:tcPr>
            <w:tcW w:w="1134" w:type="dxa"/>
            <w:vMerge w:val="restart"/>
            <w:shd w:val="clear" w:color="auto" w:fill="auto"/>
            <w:vAlign w:val="center"/>
          </w:tcPr>
          <w:p w14:paraId="7C6B8FA7"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E-110.06</w:t>
            </w:r>
          </w:p>
        </w:tc>
        <w:tc>
          <w:tcPr>
            <w:tcW w:w="2268" w:type="dxa"/>
            <w:vMerge w:val="restart"/>
            <w:shd w:val="clear" w:color="auto" w:fill="auto"/>
            <w:vAlign w:val="center"/>
          </w:tcPr>
          <w:p w14:paraId="4572EE8E" w14:textId="2738A013"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Przenośnik taśmowy materiału DS do silosów </w:t>
            </w:r>
            <w:r w:rsidR="00BD60FA">
              <w:rPr>
                <w:rFonts w:ascii="Arial" w:hAnsi="Arial" w:cs="Arial"/>
                <w:sz w:val="18"/>
                <w:szCs w:val="18"/>
              </w:rPr>
              <w:t>DS.</w:t>
            </w:r>
          </w:p>
        </w:tc>
        <w:tc>
          <w:tcPr>
            <w:tcW w:w="2552" w:type="dxa"/>
            <w:shd w:val="clear" w:color="auto" w:fill="auto"/>
            <w:vAlign w:val="center"/>
          </w:tcPr>
          <w:p w14:paraId="6536A536"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7C6CEA78"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96C065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403BFE1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58907587" w14:textId="77777777" w:rsidR="00FA14DC" w:rsidRPr="008B1358" w:rsidRDefault="00FA14DC" w:rsidP="00502DC2">
            <w:pPr>
              <w:spacing w:after="0"/>
              <w:jc w:val="center"/>
              <w:rPr>
                <w:rFonts w:ascii="Arial" w:hAnsi="Arial" w:cs="Arial"/>
                <w:sz w:val="18"/>
                <w:szCs w:val="18"/>
              </w:rPr>
            </w:pPr>
          </w:p>
        </w:tc>
      </w:tr>
      <w:tr w:rsidR="00FA14DC" w:rsidRPr="008321E5" w14:paraId="761567C2" w14:textId="77777777" w:rsidTr="00502DC2">
        <w:trPr>
          <w:trHeight w:hRule="exact" w:val="284"/>
        </w:trPr>
        <w:tc>
          <w:tcPr>
            <w:tcW w:w="675" w:type="dxa"/>
            <w:vMerge/>
            <w:shd w:val="clear" w:color="auto" w:fill="auto"/>
            <w:vAlign w:val="center"/>
          </w:tcPr>
          <w:p w14:paraId="594E3867"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8D6ADC6"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4ED53D0D"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593F76F"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788843C0"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1E9C0235"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620D5CA1"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35A7813A" w14:textId="77777777" w:rsidR="00FA14DC" w:rsidRPr="008B1358" w:rsidRDefault="00FA14DC" w:rsidP="00502DC2">
            <w:pPr>
              <w:spacing w:after="0"/>
              <w:jc w:val="center"/>
              <w:rPr>
                <w:rFonts w:ascii="Arial" w:hAnsi="Arial" w:cs="Arial"/>
                <w:sz w:val="18"/>
                <w:szCs w:val="18"/>
              </w:rPr>
            </w:pPr>
          </w:p>
        </w:tc>
      </w:tr>
      <w:tr w:rsidR="00FA14DC" w:rsidRPr="008321E5" w14:paraId="542340AC" w14:textId="77777777" w:rsidTr="00502DC2">
        <w:trPr>
          <w:trHeight w:hRule="exact" w:val="284"/>
        </w:trPr>
        <w:tc>
          <w:tcPr>
            <w:tcW w:w="675" w:type="dxa"/>
            <w:vMerge/>
            <w:shd w:val="clear" w:color="auto" w:fill="auto"/>
            <w:vAlign w:val="center"/>
          </w:tcPr>
          <w:p w14:paraId="2E3A6794"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1A45409"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838AABE"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0FB342E"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200DBDE7"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4A3AFDB1"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664D2988" w14:textId="77777777" w:rsidTr="00502DC2">
        <w:trPr>
          <w:trHeight w:hRule="exact" w:val="284"/>
        </w:trPr>
        <w:tc>
          <w:tcPr>
            <w:tcW w:w="675" w:type="dxa"/>
            <w:vMerge w:val="restart"/>
            <w:shd w:val="clear" w:color="auto" w:fill="auto"/>
            <w:vAlign w:val="center"/>
          </w:tcPr>
          <w:p w14:paraId="6774EA5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22.</w:t>
            </w:r>
          </w:p>
        </w:tc>
        <w:tc>
          <w:tcPr>
            <w:tcW w:w="1134" w:type="dxa"/>
            <w:vMerge w:val="restart"/>
            <w:shd w:val="clear" w:color="auto" w:fill="auto"/>
            <w:vAlign w:val="center"/>
          </w:tcPr>
          <w:p w14:paraId="0B4FD080"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E-110.07</w:t>
            </w:r>
          </w:p>
        </w:tc>
        <w:tc>
          <w:tcPr>
            <w:tcW w:w="2268" w:type="dxa"/>
            <w:vMerge w:val="restart"/>
            <w:shd w:val="clear" w:color="auto" w:fill="auto"/>
            <w:vAlign w:val="center"/>
          </w:tcPr>
          <w:p w14:paraId="0FFE6265"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hali 110</w:t>
            </w:r>
          </w:p>
        </w:tc>
        <w:tc>
          <w:tcPr>
            <w:tcW w:w="2552" w:type="dxa"/>
            <w:shd w:val="clear" w:color="auto" w:fill="auto"/>
            <w:vAlign w:val="center"/>
          </w:tcPr>
          <w:p w14:paraId="2D117065"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111192E8"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6A3D9B4E"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587BF50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2674B4EA" w14:textId="77777777" w:rsidR="00FA14DC" w:rsidRPr="008B1358" w:rsidRDefault="00FA14DC" w:rsidP="00502DC2">
            <w:pPr>
              <w:spacing w:after="0"/>
              <w:jc w:val="center"/>
              <w:rPr>
                <w:rFonts w:ascii="Arial" w:hAnsi="Arial" w:cs="Arial"/>
                <w:sz w:val="18"/>
                <w:szCs w:val="18"/>
              </w:rPr>
            </w:pPr>
          </w:p>
        </w:tc>
      </w:tr>
      <w:tr w:rsidR="00FA14DC" w:rsidRPr="008321E5" w14:paraId="281B0F74" w14:textId="77777777" w:rsidTr="00502DC2">
        <w:trPr>
          <w:trHeight w:hRule="exact" w:val="284"/>
        </w:trPr>
        <w:tc>
          <w:tcPr>
            <w:tcW w:w="675" w:type="dxa"/>
            <w:vMerge/>
            <w:shd w:val="clear" w:color="auto" w:fill="auto"/>
            <w:vAlign w:val="center"/>
          </w:tcPr>
          <w:p w14:paraId="393F2CE9"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47AAACB4"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79B048DC"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7AE80718"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32652891"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6DD21E76"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30E7824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3C7D25AC" w14:textId="77777777" w:rsidR="00FA14DC" w:rsidRPr="008B1358" w:rsidRDefault="00FA14DC" w:rsidP="00502DC2">
            <w:pPr>
              <w:spacing w:after="0"/>
              <w:jc w:val="center"/>
              <w:rPr>
                <w:rFonts w:ascii="Arial" w:hAnsi="Arial" w:cs="Arial"/>
                <w:sz w:val="18"/>
                <w:szCs w:val="18"/>
              </w:rPr>
            </w:pPr>
          </w:p>
        </w:tc>
      </w:tr>
      <w:tr w:rsidR="00FA14DC" w:rsidRPr="008321E5" w14:paraId="1E795324" w14:textId="77777777" w:rsidTr="00502DC2">
        <w:trPr>
          <w:trHeight w:hRule="exact" w:val="284"/>
        </w:trPr>
        <w:tc>
          <w:tcPr>
            <w:tcW w:w="675" w:type="dxa"/>
            <w:vMerge/>
            <w:shd w:val="clear" w:color="auto" w:fill="auto"/>
            <w:vAlign w:val="center"/>
          </w:tcPr>
          <w:p w14:paraId="312C920F"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5EC16C7"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1D329528"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3890D03C"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26916A2F"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33A3657E"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468FA84B" w14:textId="77777777" w:rsidTr="00502DC2">
        <w:trPr>
          <w:trHeight w:hRule="exact" w:val="284"/>
        </w:trPr>
        <w:tc>
          <w:tcPr>
            <w:tcW w:w="675" w:type="dxa"/>
            <w:vMerge w:val="restart"/>
            <w:shd w:val="clear" w:color="auto" w:fill="auto"/>
            <w:vAlign w:val="center"/>
          </w:tcPr>
          <w:p w14:paraId="2F7740AE"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23.</w:t>
            </w:r>
          </w:p>
        </w:tc>
        <w:tc>
          <w:tcPr>
            <w:tcW w:w="1134" w:type="dxa"/>
            <w:vMerge w:val="restart"/>
            <w:shd w:val="clear" w:color="auto" w:fill="auto"/>
            <w:vAlign w:val="center"/>
          </w:tcPr>
          <w:p w14:paraId="0CF91A52"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E-110.09</w:t>
            </w:r>
          </w:p>
        </w:tc>
        <w:tc>
          <w:tcPr>
            <w:tcW w:w="2268" w:type="dxa"/>
            <w:vMerge w:val="restart"/>
            <w:shd w:val="clear" w:color="auto" w:fill="auto"/>
            <w:vAlign w:val="center"/>
          </w:tcPr>
          <w:p w14:paraId="4B737DBA"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Odpylanie instalacji sit</w:t>
            </w:r>
          </w:p>
          <w:p w14:paraId="28AB1C6B"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476DF22A"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5FEFFF10"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1518DF6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764057E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1D7903B3" w14:textId="77777777" w:rsidR="00FA14DC" w:rsidRPr="008B1358" w:rsidRDefault="00FA14DC" w:rsidP="00502DC2">
            <w:pPr>
              <w:spacing w:after="0"/>
              <w:jc w:val="center"/>
              <w:rPr>
                <w:rFonts w:ascii="Arial" w:hAnsi="Arial" w:cs="Arial"/>
                <w:sz w:val="18"/>
                <w:szCs w:val="18"/>
              </w:rPr>
            </w:pPr>
          </w:p>
        </w:tc>
      </w:tr>
      <w:tr w:rsidR="00FA14DC" w:rsidRPr="008321E5" w14:paraId="31B0D920" w14:textId="77777777" w:rsidTr="00502DC2">
        <w:trPr>
          <w:trHeight w:hRule="exact" w:val="284"/>
        </w:trPr>
        <w:tc>
          <w:tcPr>
            <w:tcW w:w="675" w:type="dxa"/>
            <w:vMerge/>
            <w:shd w:val="clear" w:color="auto" w:fill="auto"/>
            <w:vAlign w:val="center"/>
          </w:tcPr>
          <w:p w14:paraId="10381CEA"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3BA046A"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22483452" w14:textId="77777777" w:rsidR="00FA14DC" w:rsidRPr="008B1358" w:rsidRDefault="00FA14DC" w:rsidP="00502DC2">
            <w:pPr>
              <w:pStyle w:val="Standardowy1"/>
              <w:spacing w:after="0" w:line="240" w:lineRule="auto"/>
              <w:jc w:val="left"/>
              <w:rPr>
                <w:rFonts w:ascii="Arial" w:hAnsi="Arial" w:cs="Arial"/>
                <w:sz w:val="18"/>
                <w:szCs w:val="18"/>
              </w:rPr>
            </w:pPr>
          </w:p>
        </w:tc>
        <w:tc>
          <w:tcPr>
            <w:tcW w:w="2552" w:type="dxa"/>
            <w:shd w:val="clear" w:color="auto" w:fill="auto"/>
            <w:vAlign w:val="center"/>
          </w:tcPr>
          <w:p w14:paraId="470BF126"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302F23F6"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1B835016"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17A42CE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105BED72" w14:textId="77777777" w:rsidR="00FA14DC" w:rsidRPr="008B1358" w:rsidRDefault="00FA14DC" w:rsidP="00502DC2">
            <w:pPr>
              <w:spacing w:after="0"/>
              <w:jc w:val="center"/>
              <w:rPr>
                <w:rFonts w:ascii="Arial" w:hAnsi="Arial" w:cs="Arial"/>
                <w:sz w:val="18"/>
                <w:szCs w:val="18"/>
              </w:rPr>
            </w:pPr>
          </w:p>
        </w:tc>
      </w:tr>
      <w:tr w:rsidR="00FA14DC" w:rsidRPr="008321E5" w14:paraId="2AFE091C" w14:textId="77777777" w:rsidTr="00502DC2">
        <w:trPr>
          <w:trHeight w:hRule="exact" w:val="284"/>
        </w:trPr>
        <w:tc>
          <w:tcPr>
            <w:tcW w:w="675" w:type="dxa"/>
            <w:vMerge/>
            <w:shd w:val="clear" w:color="auto" w:fill="auto"/>
            <w:vAlign w:val="center"/>
          </w:tcPr>
          <w:p w14:paraId="688668A1"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0768D7B0"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5C271D54" w14:textId="77777777" w:rsidR="00FA14DC" w:rsidRPr="008B1358" w:rsidRDefault="00FA14DC" w:rsidP="00502DC2">
            <w:pPr>
              <w:pStyle w:val="Standardowy1"/>
              <w:spacing w:after="0" w:line="240" w:lineRule="auto"/>
              <w:jc w:val="left"/>
              <w:rPr>
                <w:rFonts w:ascii="Arial" w:hAnsi="Arial" w:cs="Arial"/>
                <w:sz w:val="18"/>
                <w:szCs w:val="18"/>
              </w:rPr>
            </w:pPr>
          </w:p>
        </w:tc>
        <w:tc>
          <w:tcPr>
            <w:tcW w:w="2552" w:type="dxa"/>
            <w:shd w:val="clear" w:color="auto" w:fill="auto"/>
            <w:vAlign w:val="center"/>
          </w:tcPr>
          <w:p w14:paraId="639D07AA"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1A3BF108"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089A857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3A847193" w14:textId="77777777" w:rsidTr="00502DC2">
        <w:trPr>
          <w:trHeight w:hRule="exact" w:val="284"/>
        </w:trPr>
        <w:tc>
          <w:tcPr>
            <w:tcW w:w="675" w:type="dxa"/>
            <w:vMerge w:val="restart"/>
            <w:shd w:val="clear" w:color="auto" w:fill="auto"/>
            <w:vAlign w:val="center"/>
          </w:tcPr>
          <w:p w14:paraId="6EB02E7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24.</w:t>
            </w:r>
          </w:p>
        </w:tc>
        <w:tc>
          <w:tcPr>
            <w:tcW w:w="1134" w:type="dxa"/>
            <w:vMerge w:val="restart"/>
            <w:shd w:val="clear" w:color="auto" w:fill="auto"/>
            <w:vAlign w:val="center"/>
          </w:tcPr>
          <w:p w14:paraId="77F38D61"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E-110.11</w:t>
            </w:r>
          </w:p>
        </w:tc>
        <w:tc>
          <w:tcPr>
            <w:tcW w:w="2268" w:type="dxa"/>
            <w:vMerge w:val="restart"/>
            <w:shd w:val="clear" w:color="auto" w:fill="auto"/>
            <w:vAlign w:val="center"/>
          </w:tcPr>
          <w:p w14:paraId="5583AFB5"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z młyna i przenośnika taśmowego</w:t>
            </w:r>
          </w:p>
        </w:tc>
        <w:tc>
          <w:tcPr>
            <w:tcW w:w="2552" w:type="dxa"/>
            <w:shd w:val="clear" w:color="auto" w:fill="auto"/>
            <w:vAlign w:val="center"/>
          </w:tcPr>
          <w:p w14:paraId="37F89B2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57641BCD"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68B670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CFB81E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77B37460" w14:textId="77777777" w:rsidR="00FA14DC" w:rsidRPr="008B1358" w:rsidRDefault="00FA14DC" w:rsidP="00502DC2">
            <w:pPr>
              <w:spacing w:after="0"/>
              <w:jc w:val="center"/>
              <w:rPr>
                <w:rFonts w:ascii="Arial" w:hAnsi="Arial" w:cs="Arial"/>
                <w:sz w:val="18"/>
                <w:szCs w:val="18"/>
              </w:rPr>
            </w:pPr>
          </w:p>
        </w:tc>
      </w:tr>
      <w:tr w:rsidR="00FA14DC" w:rsidRPr="008321E5" w14:paraId="4E79ED00" w14:textId="77777777" w:rsidTr="00502DC2">
        <w:trPr>
          <w:trHeight w:hRule="exact" w:val="284"/>
        </w:trPr>
        <w:tc>
          <w:tcPr>
            <w:tcW w:w="675" w:type="dxa"/>
            <w:vMerge/>
            <w:shd w:val="clear" w:color="auto" w:fill="auto"/>
            <w:vAlign w:val="center"/>
          </w:tcPr>
          <w:p w14:paraId="0605E10F"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A97A8F5"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173994CD"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170E2F2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1632B060"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1A50CDF"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23EB911E"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1F2AF807" w14:textId="77777777" w:rsidR="00FA14DC" w:rsidRPr="008B1358" w:rsidRDefault="00FA14DC" w:rsidP="00502DC2">
            <w:pPr>
              <w:spacing w:after="0"/>
              <w:jc w:val="center"/>
              <w:rPr>
                <w:rFonts w:ascii="Arial" w:hAnsi="Arial" w:cs="Arial"/>
                <w:sz w:val="18"/>
                <w:szCs w:val="18"/>
              </w:rPr>
            </w:pPr>
          </w:p>
        </w:tc>
      </w:tr>
      <w:tr w:rsidR="00FA14DC" w:rsidRPr="008321E5" w14:paraId="3A86DD0C" w14:textId="77777777" w:rsidTr="00502DC2">
        <w:trPr>
          <w:trHeight w:hRule="exact" w:val="284"/>
        </w:trPr>
        <w:tc>
          <w:tcPr>
            <w:tcW w:w="675" w:type="dxa"/>
            <w:vMerge/>
            <w:shd w:val="clear" w:color="auto" w:fill="auto"/>
            <w:vAlign w:val="center"/>
          </w:tcPr>
          <w:p w14:paraId="3685E547"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49B9AB2F"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72E91478"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72C33D19"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470BCB83"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2A8B3BEE"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4FBA05BE" w14:textId="77777777" w:rsidTr="00502DC2">
        <w:trPr>
          <w:trHeight w:hRule="exact" w:val="284"/>
        </w:trPr>
        <w:tc>
          <w:tcPr>
            <w:tcW w:w="675" w:type="dxa"/>
            <w:vMerge w:val="restart"/>
            <w:shd w:val="clear" w:color="auto" w:fill="auto"/>
            <w:vAlign w:val="center"/>
          </w:tcPr>
          <w:p w14:paraId="62DAE90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25.</w:t>
            </w:r>
          </w:p>
        </w:tc>
        <w:tc>
          <w:tcPr>
            <w:tcW w:w="1134" w:type="dxa"/>
            <w:vMerge w:val="restart"/>
            <w:shd w:val="clear" w:color="auto" w:fill="auto"/>
            <w:vAlign w:val="center"/>
          </w:tcPr>
          <w:p w14:paraId="032B93CF"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E-110.12</w:t>
            </w:r>
          </w:p>
        </w:tc>
        <w:tc>
          <w:tcPr>
            <w:tcW w:w="2268" w:type="dxa"/>
            <w:vMerge w:val="restart"/>
            <w:shd w:val="clear" w:color="auto" w:fill="auto"/>
            <w:vAlign w:val="center"/>
          </w:tcPr>
          <w:p w14:paraId="39D217E2"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Odpylanie instalacji sit</w:t>
            </w:r>
          </w:p>
          <w:p w14:paraId="4BEB0EF9"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13AA3715"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040FE531"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0D843FE"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33B5542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4E69E66F" w14:textId="77777777" w:rsidR="00FA14DC" w:rsidRPr="008B1358" w:rsidRDefault="00FA14DC" w:rsidP="00502DC2">
            <w:pPr>
              <w:spacing w:after="0"/>
              <w:jc w:val="center"/>
              <w:rPr>
                <w:rFonts w:ascii="Arial" w:hAnsi="Arial" w:cs="Arial"/>
                <w:sz w:val="18"/>
                <w:szCs w:val="18"/>
              </w:rPr>
            </w:pPr>
          </w:p>
        </w:tc>
      </w:tr>
      <w:tr w:rsidR="00FA14DC" w:rsidRPr="008321E5" w14:paraId="37A6FB02" w14:textId="77777777" w:rsidTr="00502DC2">
        <w:trPr>
          <w:trHeight w:hRule="exact" w:val="284"/>
        </w:trPr>
        <w:tc>
          <w:tcPr>
            <w:tcW w:w="675" w:type="dxa"/>
            <w:vMerge/>
            <w:shd w:val="clear" w:color="auto" w:fill="auto"/>
            <w:vAlign w:val="center"/>
          </w:tcPr>
          <w:p w14:paraId="2E7B2690"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4583224D"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52C7C275" w14:textId="77777777" w:rsidR="00FA14DC" w:rsidRPr="008B1358" w:rsidRDefault="00FA14DC" w:rsidP="00502DC2">
            <w:pPr>
              <w:pStyle w:val="Standardowy1"/>
              <w:spacing w:after="0" w:line="240" w:lineRule="auto"/>
              <w:jc w:val="left"/>
              <w:rPr>
                <w:rFonts w:ascii="Arial" w:hAnsi="Arial" w:cs="Arial"/>
                <w:sz w:val="18"/>
                <w:szCs w:val="18"/>
              </w:rPr>
            </w:pPr>
          </w:p>
        </w:tc>
        <w:tc>
          <w:tcPr>
            <w:tcW w:w="2552" w:type="dxa"/>
            <w:shd w:val="clear" w:color="auto" w:fill="auto"/>
            <w:vAlign w:val="center"/>
          </w:tcPr>
          <w:p w14:paraId="547BDE37"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2F08CA69"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F49DD3B"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4FB91E6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0BCFA2D8" w14:textId="77777777" w:rsidR="00FA14DC" w:rsidRPr="008B1358" w:rsidRDefault="00FA14DC" w:rsidP="00502DC2">
            <w:pPr>
              <w:spacing w:after="0"/>
              <w:jc w:val="center"/>
              <w:rPr>
                <w:rFonts w:ascii="Arial" w:hAnsi="Arial" w:cs="Arial"/>
                <w:sz w:val="18"/>
                <w:szCs w:val="18"/>
              </w:rPr>
            </w:pPr>
          </w:p>
        </w:tc>
      </w:tr>
      <w:tr w:rsidR="00FA14DC" w:rsidRPr="008321E5" w14:paraId="17BFFBCE" w14:textId="77777777" w:rsidTr="00502DC2">
        <w:trPr>
          <w:trHeight w:hRule="exact" w:val="284"/>
        </w:trPr>
        <w:tc>
          <w:tcPr>
            <w:tcW w:w="675" w:type="dxa"/>
            <w:vMerge/>
            <w:shd w:val="clear" w:color="auto" w:fill="auto"/>
            <w:vAlign w:val="center"/>
          </w:tcPr>
          <w:p w14:paraId="1BF83A98"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CEC9BE8"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3C25E015" w14:textId="77777777" w:rsidR="00FA14DC" w:rsidRPr="008B1358" w:rsidRDefault="00FA14DC" w:rsidP="00502DC2">
            <w:pPr>
              <w:pStyle w:val="Standardowy1"/>
              <w:spacing w:after="0" w:line="240" w:lineRule="auto"/>
              <w:jc w:val="left"/>
              <w:rPr>
                <w:rFonts w:ascii="Arial" w:hAnsi="Arial" w:cs="Arial"/>
                <w:sz w:val="18"/>
                <w:szCs w:val="18"/>
              </w:rPr>
            </w:pPr>
          </w:p>
        </w:tc>
        <w:tc>
          <w:tcPr>
            <w:tcW w:w="2552" w:type="dxa"/>
            <w:shd w:val="clear" w:color="auto" w:fill="auto"/>
            <w:vAlign w:val="center"/>
          </w:tcPr>
          <w:p w14:paraId="14126670"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20F0A43E"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4AD991E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24E3AB34" w14:textId="77777777" w:rsidTr="00502DC2">
        <w:trPr>
          <w:trHeight w:hRule="exact" w:val="284"/>
        </w:trPr>
        <w:tc>
          <w:tcPr>
            <w:tcW w:w="675" w:type="dxa"/>
            <w:vMerge w:val="restart"/>
            <w:shd w:val="clear" w:color="auto" w:fill="auto"/>
            <w:vAlign w:val="center"/>
          </w:tcPr>
          <w:p w14:paraId="3B2BC4F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26.</w:t>
            </w:r>
          </w:p>
        </w:tc>
        <w:tc>
          <w:tcPr>
            <w:tcW w:w="1134" w:type="dxa"/>
            <w:vMerge w:val="restart"/>
            <w:shd w:val="clear" w:color="auto" w:fill="auto"/>
            <w:vAlign w:val="center"/>
          </w:tcPr>
          <w:p w14:paraId="1930C566"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E-110.13</w:t>
            </w:r>
          </w:p>
        </w:tc>
        <w:tc>
          <w:tcPr>
            <w:tcW w:w="2268" w:type="dxa"/>
            <w:vMerge w:val="restart"/>
            <w:shd w:val="clear" w:color="auto" w:fill="auto"/>
            <w:vAlign w:val="center"/>
          </w:tcPr>
          <w:p w14:paraId="7F11A953"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przygotowanie wiórów suchych</w:t>
            </w:r>
          </w:p>
        </w:tc>
        <w:tc>
          <w:tcPr>
            <w:tcW w:w="2552" w:type="dxa"/>
            <w:shd w:val="clear" w:color="auto" w:fill="auto"/>
            <w:vAlign w:val="center"/>
          </w:tcPr>
          <w:p w14:paraId="6399DC19"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209D8A2B"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56CA5A5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2BF91A8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0E7B2268" w14:textId="77777777" w:rsidR="00FA14DC" w:rsidRPr="008B1358" w:rsidRDefault="00FA14DC" w:rsidP="00502DC2">
            <w:pPr>
              <w:spacing w:after="0"/>
              <w:jc w:val="center"/>
              <w:rPr>
                <w:rFonts w:ascii="Arial" w:hAnsi="Arial" w:cs="Arial"/>
                <w:sz w:val="18"/>
                <w:szCs w:val="18"/>
              </w:rPr>
            </w:pPr>
          </w:p>
        </w:tc>
      </w:tr>
      <w:tr w:rsidR="00FA14DC" w:rsidRPr="008321E5" w14:paraId="612DBDAA" w14:textId="77777777" w:rsidTr="00502DC2">
        <w:trPr>
          <w:trHeight w:hRule="exact" w:val="284"/>
        </w:trPr>
        <w:tc>
          <w:tcPr>
            <w:tcW w:w="675" w:type="dxa"/>
            <w:vMerge/>
            <w:shd w:val="clear" w:color="auto" w:fill="auto"/>
            <w:vAlign w:val="center"/>
          </w:tcPr>
          <w:p w14:paraId="4D2B9EF0"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D7D4E1B"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B2A3161"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4CB552B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63324543"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1A9809F0"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55C1F38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0CA997B5" w14:textId="77777777" w:rsidR="00FA14DC" w:rsidRPr="008B1358" w:rsidRDefault="00FA14DC" w:rsidP="00502DC2">
            <w:pPr>
              <w:spacing w:after="0"/>
              <w:jc w:val="center"/>
              <w:rPr>
                <w:rFonts w:ascii="Arial" w:hAnsi="Arial" w:cs="Arial"/>
                <w:sz w:val="18"/>
                <w:szCs w:val="18"/>
              </w:rPr>
            </w:pPr>
          </w:p>
        </w:tc>
      </w:tr>
      <w:tr w:rsidR="00FA14DC" w:rsidRPr="008321E5" w14:paraId="50D73D4C" w14:textId="77777777" w:rsidTr="00502DC2">
        <w:trPr>
          <w:trHeight w:hRule="exact" w:val="284"/>
        </w:trPr>
        <w:tc>
          <w:tcPr>
            <w:tcW w:w="675" w:type="dxa"/>
            <w:vMerge/>
            <w:shd w:val="clear" w:color="auto" w:fill="auto"/>
            <w:vAlign w:val="center"/>
          </w:tcPr>
          <w:p w14:paraId="32D20477"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3E021DAD"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72394485"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1A0697E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09FD6C6E"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5A357BB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6A0EE0E8" w14:textId="77777777" w:rsidTr="00502DC2">
        <w:trPr>
          <w:trHeight w:hRule="exact" w:val="284"/>
        </w:trPr>
        <w:tc>
          <w:tcPr>
            <w:tcW w:w="675" w:type="dxa"/>
            <w:vMerge w:val="restart"/>
            <w:shd w:val="clear" w:color="auto" w:fill="auto"/>
            <w:vAlign w:val="center"/>
          </w:tcPr>
          <w:p w14:paraId="6C575A1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27.</w:t>
            </w:r>
          </w:p>
        </w:tc>
        <w:tc>
          <w:tcPr>
            <w:tcW w:w="1134" w:type="dxa"/>
            <w:vMerge w:val="restart"/>
            <w:shd w:val="clear" w:color="auto" w:fill="auto"/>
            <w:vAlign w:val="center"/>
          </w:tcPr>
          <w:p w14:paraId="6E27D0C9"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E-111.03</w:t>
            </w:r>
          </w:p>
        </w:tc>
        <w:tc>
          <w:tcPr>
            <w:tcW w:w="2268" w:type="dxa"/>
            <w:vMerge w:val="restart"/>
            <w:shd w:val="clear" w:color="auto" w:fill="auto"/>
            <w:vAlign w:val="center"/>
          </w:tcPr>
          <w:p w14:paraId="0881A449"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z młyna i przenośnika taśmowego</w:t>
            </w:r>
          </w:p>
        </w:tc>
        <w:tc>
          <w:tcPr>
            <w:tcW w:w="2552" w:type="dxa"/>
            <w:shd w:val="clear" w:color="auto" w:fill="auto"/>
            <w:vAlign w:val="center"/>
          </w:tcPr>
          <w:p w14:paraId="70884255"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3665B176"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655DBF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56E5C79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4825B7F4" w14:textId="77777777" w:rsidR="00FA14DC" w:rsidRPr="008B1358" w:rsidRDefault="00FA14DC" w:rsidP="00502DC2">
            <w:pPr>
              <w:spacing w:after="0"/>
              <w:jc w:val="center"/>
              <w:rPr>
                <w:rFonts w:ascii="Arial" w:hAnsi="Arial" w:cs="Arial"/>
                <w:sz w:val="18"/>
                <w:szCs w:val="18"/>
              </w:rPr>
            </w:pPr>
          </w:p>
        </w:tc>
      </w:tr>
      <w:tr w:rsidR="00FA14DC" w:rsidRPr="008321E5" w14:paraId="567E3D67" w14:textId="77777777" w:rsidTr="00502DC2">
        <w:trPr>
          <w:trHeight w:hRule="exact" w:val="284"/>
        </w:trPr>
        <w:tc>
          <w:tcPr>
            <w:tcW w:w="675" w:type="dxa"/>
            <w:vMerge/>
            <w:shd w:val="clear" w:color="auto" w:fill="auto"/>
            <w:vAlign w:val="center"/>
          </w:tcPr>
          <w:p w14:paraId="57D7193E"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71F04E1D"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2AF1B2A3"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155ED3AF"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71EBAA73"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8F701B9"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370A117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184CD46E" w14:textId="77777777" w:rsidR="00FA14DC" w:rsidRPr="008B1358" w:rsidRDefault="00FA14DC" w:rsidP="00502DC2">
            <w:pPr>
              <w:spacing w:after="0"/>
              <w:jc w:val="center"/>
              <w:rPr>
                <w:rFonts w:ascii="Arial" w:hAnsi="Arial" w:cs="Arial"/>
                <w:sz w:val="18"/>
                <w:szCs w:val="18"/>
              </w:rPr>
            </w:pPr>
          </w:p>
        </w:tc>
      </w:tr>
      <w:tr w:rsidR="00FA14DC" w:rsidRPr="008321E5" w14:paraId="0B4ECC5F" w14:textId="77777777" w:rsidTr="00502DC2">
        <w:trPr>
          <w:trHeight w:hRule="exact" w:val="284"/>
        </w:trPr>
        <w:tc>
          <w:tcPr>
            <w:tcW w:w="675" w:type="dxa"/>
            <w:vMerge/>
            <w:shd w:val="clear" w:color="auto" w:fill="auto"/>
            <w:vAlign w:val="center"/>
          </w:tcPr>
          <w:p w14:paraId="44067029"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4609A345"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7AC967C1"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1B9E4137"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21389640"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12E8E2B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49F63C26" w14:textId="77777777" w:rsidTr="00502DC2">
        <w:trPr>
          <w:trHeight w:hRule="exact" w:val="284"/>
        </w:trPr>
        <w:tc>
          <w:tcPr>
            <w:tcW w:w="675" w:type="dxa"/>
            <w:vMerge w:val="restart"/>
            <w:shd w:val="clear" w:color="auto" w:fill="auto"/>
            <w:vAlign w:val="center"/>
          </w:tcPr>
          <w:p w14:paraId="690300F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28.</w:t>
            </w:r>
          </w:p>
        </w:tc>
        <w:tc>
          <w:tcPr>
            <w:tcW w:w="1134" w:type="dxa"/>
            <w:vMerge w:val="restart"/>
            <w:shd w:val="clear" w:color="auto" w:fill="auto"/>
            <w:vAlign w:val="center"/>
          </w:tcPr>
          <w:p w14:paraId="33492D98"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E-111.04</w:t>
            </w:r>
          </w:p>
        </w:tc>
        <w:tc>
          <w:tcPr>
            <w:tcW w:w="2268" w:type="dxa"/>
            <w:vMerge w:val="restart"/>
            <w:shd w:val="clear" w:color="auto" w:fill="auto"/>
            <w:vAlign w:val="center"/>
          </w:tcPr>
          <w:p w14:paraId="1966F198"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z pras</w:t>
            </w:r>
          </w:p>
        </w:tc>
        <w:tc>
          <w:tcPr>
            <w:tcW w:w="2552" w:type="dxa"/>
            <w:shd w:val="clear" w:color="auto" w:fill="auto"/>
            <w:vAlign w:val="center"/>
          </w:tcPr>
          <w:p w14:paraId="1D4F11BD"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7D683801"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22396EF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0636D5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5165D055" w14:textId="77777777" w:rsidR="00FA14DC" w:rsidRPr="008B1358" w:rsidRDefault="00FA14DC" w:rsidP="00502DC2">
            <w:pPr>
              <w:spacing w:after="0"/>
              <w:jc w:val="center"/>
              <w:rPr>
                <w:rFonts w:ascii="Arial" w:hAnsi="Arial" w:cs="Arial"/>
                <w:sz w:val="18"/>
                <w:szCs w:val="18"/>
              </w:rPr>
            </w:pPr>
          </w:p>
        </w:tc>
      </w:tr>
      <w:tr w:rsidR="00FA14DC" w:rsidRPr="008321E5" w14:paraId="2DC2EC7D" w14:textId="77777777" w:rsidTr="00502DC2">
        <w:trPr>
          <w:trHeight w:hRule="exact" w:val="284"/>
        </w:trPr>
        <w:tc>
          <w:tcPr>
            <w:tcW w:w="675" w:type="dxa"/>
            <w:vMerge/>
            <w:shd w:val="clear" w:color="auto" w:fill="auto"/>
            <w:vAlign w:val="center"/>
          </w:tcPr>
          <w:p w14:paraId="066E4D88"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0A11812"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4F25572F"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68E8E73"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05FBAC98"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2318FC64"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1097528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18451853" w14:textId="77777777" w:rsidR="00FA14DC" w:rsidRPr="008B1358" w:rsidRDefault="00FA14DC" w:rsidP="00502DC2">
            <w:pPr>
              <w:spacing w:after="0"/>
              <w:jc w:val="center"/>
              <w:rPr>
                <w:rFonts w:ascii="Arial" w:hAnsi="Arial" w:cs="Arial"/>
                <w:sz w:val="18"/>
                <w:szCs w:val="18"/>
              </w:rPr>
            </w:pPr>
          </w:p>
        </w:tc>
      </w:tr>
      <w:tr w:rsidR="00FA14DC" w:rsidRPr="008321E5" w14:paraId="4EF9DC4F" w14:textId="77777777" w:rsidTr="00502DC2">
        <w:trPr>
          <w:trHeight w:hRule="exact" w:val="284"/>
        </w:trPr>
        <w:tc>
          <w:tcPr>
            <w:tcW w:w="675" w:type="dxa"/>
            <w:vMerge/>
            <w:shd w:val="clear" w:color="auto" w:fill="auto"/>
            <w:vAlign w:val="center"/>
          </w:tcPr>
          <w:p w14:paraId="29F74410"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0DFAECB0"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E56CB5D"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12C4AE2B"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1E5A5302"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0A2F2DB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1183FAB4" w14:textId="77777777" w:rsidTr="00502DC2">
        <w:trPr>
          <w:trHeight w:hRule="exact" w:val="284"/>
        </w:trPr>
        <w:tc>
          <w:tcPr>
            <w:tcW w:w="675" w:type="dxa"/>
            <w:vMerge w:val="restart"/>
            <w:shd w:val="clear" w:color="auto" w:fill="auto"/>
            <w:vAlign w:val="center"/>
          </w:tcPr>
          <w:p w14:paraId="6285B53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29.</w:t>
            </w:r>
          </w:p>
        </w:tc>
        <w:tc>
          <w:tcPr>
            <w:tcW w:w="1134" w:type="dxa"/>
            <w:vMerge w:val="restart"/>
            <w:shd w:val="clear" w:color="auto" w:fill="auto"/>
            <w:vAlign w:val="center"/>
          </w:tcPr>
          <w:p w14:paraId="3E84E142"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E-111.071</w:t>
            </w:r>
          </w:p>
        </w:tc>
        <w:tc>
          <w:tcPr>
            <w:tcW w:w="2268" w:type="dxa"/>
            <w:vMerge w:val="restart"/>
            <w:shd w:val="clear" w:color="auto" w:fill="auto"/>
            <w:vAlign w:val="center"/>
          </w:tcPr>
          <w:p w14:paraId="0AC26D4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z przenośnika taśmowego odrzutów</w:t>
            </w:r>
          </w:p>
        </w:tc>
        <w:tc>
          <w:tcPr>
            <w:tcW w:w="2552" w:type="dxa"/>
            <w:shd w:val="clear" w:color="auto" w:fill="auto"/>
            <w:vAlign w:val="center"/>
          </w:tcPr>
          <w:p w14:paraId="5FE62D0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1C5969C4"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2D3B34F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536C648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0059D66E" w14:textId="77777777" w:rsidR="00FA14DC" w:rsidRPr="008B1358" w:rsidRDefault="00FA14DC" w:rsidP="00502DC2">
            <w:pPr>
              <w:spacing w:after="0"/>
              <w:jc w:val="center"/>
              <w:rPr>
                <w:rFonts w:ascii="Arial" w:hAnsi="Arial" w:cs="Arial"/>
                <w:sz w:val="18"/>
                <w:szCs w:val="18"/>
              </w:rPr>
            </w:pPr>
          </w:p>
        </w:tc>
      </w:tr>
      <w:tr w:rsidR="00FA14DC" w:rsidRPr="008321E5" w14:paraId="3495D799" w14:textId="77777777" w:rsidTr="00502DC2">
        <w:trPr>
          <w:trHeight w:hRule="exact" w:val="284"/>
        </w:trPr>
        <w:tc>
          <w:tcPr>
            <w:tcW w:w="675" w:type="dxa"/>
            <w:vMerge/>
            <w:shd w:val="clear" w:color="auto" w:fill="auto"/>
            <w:vAlign w:val="center"/>
          </w:tcPr>
          <w:p w14:paraId="0F357C79"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1F4EED4"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7C7B01E0"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1603EFFC"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301A5B1C"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E25FC5D"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124F68A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0B6ECC07" w14:textId="77777777" w:rsidR="00FA14DC" w:rsidRPr="008B1358" w:rsidRDefault="00FA14DC" w:rsidP="00502DC2">
            <w:pPr>
              <w:spacing w:after="0"/>
              <w:jc w:val="center"/>
              <w:rPr>
                <w:rFonts w:ascii="Arial" w:hAnsi="Arial" w:cs="Arial"/>
                <w:sz w:val="18"/>
                <w:szCs w:val="18"/>
              </w:rPr>
            </w:pPr>
          </w:p>
        </w:tc>
      </w:tr>
      <w:tr w:rsidR="00FA14DC" w:rsidRPr="008321E5" w14:paraId="79459916" w14:textId="77777777" w:rsidTr="00502DC2">
        <w:trPr>
          <w:trHeight w:hRule="exact" w:val="284"/>
        </w:trPr>
        <w:tc>
          <w:tcPr>
            <w:tcW w:w="675" w:type="dxa"/>
            <w:vMerge/>
            <w:shd w:val="clear" w:color="auto" w:fill="auto"/>
            <w:vAlign w:val="center"/>
          </w:tcPr>
          <w:p w14:paraId="737CE51E"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96E9641"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4286F3E2"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4E470EC0"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170DB9F0"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04A2EC0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168F9C43" w14:textId="77777777" w:rsidTr="00502DC2">
        <w:trPr>
          <w:trHeight w:hRule="exact" w:val="284"/>
        </w:trPr>
        <w:tc>
          <w:tcPr>
            <w:tcW w:w="675" w:type="dxa"/>
            <w:vMerge w:val="restart"/>
            <w:shd w:val="clear" w:color="auto" w:fill="auto"/>
            <w:vAlign w:val="center"/>
          </w:tcPr>
          <w:p w14:paraId="7E0EEB4E"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30.</w:t>
            </w:r>
          </w:p>
        </w:tc>
        <w:tc>
          <w:tcPr>
            <w:tcW w:w="1134" w:type="dxa"/>
            <w:vMerge w:val="restart"/>
            <w:shd w:val="clear" w:color="auto" w:fill="auto"/>
            <w:vAlign w:val="center"/>
          </w:tcPr>
          <w:p w14:paraId="1D661B87"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E-111.072</w:t>
            </w:r>
          </w:p>
        </w:tc>
        <w:tc>
          <w:tcPr>
            <w:tcW w:w="2268" w:type="dxa"/>
            <w:vMerge w:val="restart"/>
            <w:shd w:val="clear" w:color="auto" w:fill="auto"/>
            <w:vAlign w:val="center"/>
          </w:tcPr>
          <w:p w14:paraId="713ADE2F"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z przenośnika taśmowego odrzutów</w:t>
            </w:r>
          </w:p>
        </w:tc>
        <w:tc>
          <w:tcPr>
            <w:tcW w:w="2552" w:type="dxa"/>
            <w:shd w:val="clear" w:color="auto" w:fill="auto"/>
            <w:vAlign w:val="center"/>
          </w:tcPr>
          <w:p w14:paraId="7A6AB099"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6A05E3C7"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F002F6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45280BD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2C5A12CA" w14:textId="77777777" w:rsidR="00FA14DC" w:rsidRPr="008B1358" w:rsidRDefault="00FA14DC" w:rsidP="00502DC2">
            <w:pPr>
              <w:spacing w:after="0"/>
              <w:jc w:val="center"/>
              <w:rPr>
                <w:rFonts w:ascii="Arial" w:hAnsi="Arial" w:cs="Arial"/>
                <w:sz w:val="18"/>
                <w:szCs w:val="18"/>
              </w:rPr>
            </w:pPr>
          </w:p>
        </w:tc>
      </w:tr>
      <w:tr w:rsidR="00FA14DC" w:rsidRPr="008321E5" w14:paraId="76BB09D0" w14:textId="77777777" w:rsidTr="00502DC2">
        <w:trPr>
          <w:trHeight w:hRule="exact" w:val="284"/>
        </w:trPr>
        <w:tc>
          <w:tcPr>
            <w:tcW w:w="675" w:type="dxa"/>
            <w:vMerge/>
            <w:shd w:val="clear" w:color="auto" w:fill="auto"/>
            <w:vAlign w:val="center"/>
          </w:tcPr>
          <w:p w14:paraId="1E6A77C1"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7580F08A"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E98DEA2"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79A1DA78"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514723E8"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1394DEE"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7E6F645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12698FB7" w14:textId="77777777" w:rsidR="00FA14DC" w:rsidRPr="008B1358" w:rsidRDefault="00FA14DC" w:rsidP="00502DC2">
            <w:pPr>
              <w:spacing w:after="0"/>
              <w:jc w:val="center"/>
              <w:rPr>
                <w:rFonts w:ascii="Arial" w:hAnsi="Arial" w:cs="Arial"/>
                <w:sz w:val="18"/>
                <w:szCs w:val="18"/>
              </w:rPr>
            </w:pPr>
          </w:p>
        </w:tc>
      </w:tr>
      <w:tr w:rsidR="00FA14DC" w:rsidRPr="008321E5" w14:paraId="358F39F5" w14:textId="77777777" w:rsidTr="00502DC2">
        <w:trPr>
          <w:trHeight w:hRule="exact" w:val="284"/>
        </w:trPr>
        <w:tc>
          <w:tcPr>
            <w:tcW w:w="675" w:type="dxa"/>
            <w:vMerge/>
            <w:shd w:val="clear" w:color="auto" w:fill="auto"/>
            <w:vAlign w:val="center"/>
          </w:tcPr>
          <w:p w14:paraId="00746275"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0BF1D994"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5834C9A6"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7C28C433"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42FBC76C"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501E4D7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09833718" w14:textId="77777777" w:rsidTr="00502DC2">
        <w:trPr>
          <w:trHeight w:hRule="exact" w:val="284"/>
        </w:trPr>
        <w:tc>
          <w:tcPr>
            <w:tcW w:w="675" w:type="dxa"/>
            <w:vMerge w:val="restart"/>
            <w:shd w:val="clear" w:color="auto" w:fill="auto"/>
            <w:vAlign w:val="center"/>
          </w:tcPr>
          <w:p w14:paraId="52AF306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31.</w:t>
            </w:r>
          </w:p>
        </w:tc>
        <w:tc>
          <w:tcPr>
            <w:tcW w:w="1134" w:type="dxa"/>
            <w:vMerge w:val="restart"/>
            <w:shd w:val="clear" w:color="auto" w:fill="auto"/>
            <w:vAlign w:val="center"/>
          </w:tcPr>
          <w:p w14:paraId="25E12621"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E-111.08</w:t>
            </w:r>
          </w:p>
        </w:tc>
        <w:tc>
          <w:tcPr>
            <w:tcW w:w="2268" w:type="dxa"/>
            <w:vMerge w:val="restart"/>
            <w:shd w:val="clear" w:color="auto" w:fill="auto"/>
            <w:vAlign w:val="center"/>
          </w:tcPr>
          <w:p w14:paraId="49808EBD"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z podgrzewania mat</w:t>
            </w:r>
          </w:p>
        </w:tc>
        <w:tc>
          <w:tcPr>
            <w:tcW w:w="2552" w:type="dxa"/>
            <w:shd w:val="clear" w:color="auto" w:fill="auto"/>
            <w:vAlign w:val="center"/>
          </w:tcPr>
          <w:p w14:paraId="63F0BED3"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25D5A083"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F7B7EB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0FB9AE2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615B601E" w14:textId="77777777" w:rsidR="00FA14DC" w:rsidRPr="008B1358" w:rsidRDefault="00FA14DC" w:rsidP="00502DC2">
            <w:pPr>
              <w:spacing w:after="0"/>
              <w:jc w:val="center"/>
              <w:rPr>
                <w:rFonts w:ascii="Arial" w:hAnsi="Arial" w:cs="Arial"/>
                <w:sz w:val="18"/>
                <w:szCs w:val="18"/>
              </w:rPr>
            </w:pPr>
          </w:p>
        </w:tc>
      </w:tr>
      <w:tr w:rsidR="00FA14DC" w:rsidRPr="008321E5" w14:paraId="3ADCAE81" w14:textId="77777777" w:rsidTr="00502DC2">
        <w:trPr>
          <w:trHeight w:hRule="exact" w:val="284"/>
        </w:trPr>
        <w:tc>
          <w:tcPr>
            <w:tcW w:w="675" w:type="dxa"/>
            <w:vMerge/>
            <w:shd w:val="clear" w:color="auto" w:fill="auto"/>
            <w:vAlign w:val="center"/>
          </w:tcPr>
          <w:p w14:paraId="09E53F2E"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3AB588AD"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1491AD4"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4C9729E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5E2E8809"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A259F4E"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505D4B9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262A2BBD" w14:textId="77777777" w:rsidR="00FA14DC" w:rsidRPr="008B1358" w:rsidRDefault="00FA14DC" w:rsidP="00502DC2">
            <w:pPr>
              <w:spacing w:after="0"/>
              <w:jc w:val="center"/>
              <w:rPr>
                <w:rFonts w:ascii="Arial" w:hAnsi="Arial" w:cs="Arial"/>
                <w:sz w:val="18"/>
                <w:szCs w:val="18"/>
              </w:rPr>
            </w:pPr>
          </w:p>
        </w:tc>
      </w:tr>
      <w:tr w:rsidR="00FA14DC" w:rsidRPr="008321E5" w14:paraId="1826F5AB" w14:textId="77777777" w:rsidTr="00502DC2">
        <w:trPr>
          <w:trHeight w:hRule="exact" w:val="284"/>
        </w:trPr>
        <w:tc>
          <w:tcPr>
            <w:tcW w:w="675" w:type="dxa"/>
            <w:vMerge/>
            <w:shd w:val="clear" w:color="auto" w:fill="auto"/>
            <w:vAlign w:val="center"/>
          </w:tcPr>
          <w:p w14:paraId="3F1F5139"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F7BC0B0"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399BF6A1"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2F515E66"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5F9F35B6"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79DC6BF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57637FE5" w14:textId="77777777" w:rsidTr="00502DC2">
        <w:trPr>
          <w:trHeight w:hRule="exact" w:val="284"/>
        </w:trPr>
        <w:tc>
          <w:tcPr>
            <w:tcW w:w="675" w:type="dxa"/>
            <w:vMerge w:val="restart"/>
            <w:shd w:val="clear" w:color="auto" w:fill="auto"/>
            <w:vAlign w:val="center"/>
          </w:tcPr>
          <w:p w14:paraId="29AB5C3E"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w:t>
            </w:r>
          </w:p>
        </w:tc>
        <w:tc>
          <w:tcPr>
            <w:tcW w:w="1134" w:type="dxa"/>
            <w:vMerge w:val="restart"/>
            <w:shd w:val="clear" w:color="auto" w:fill="auto"/>
            <w:vAlign w:val="center"/>
          </w:tcPr>
          <w:p w14:paraId="2DFE7610"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E-112.02</w:t>
            </w:r>
          </w:p>
        </w:tc>
        <w:tc>
          <w:tcPr>
            <w:tcW w:w="2268" w:type="dxa"/>
            <w:vMerge w:val="restart"/>
            <w:shd w:val="clear" w:color="auto" w:fill="auto"/>
            <w:vAlign w:val="center"/>
          </w:tcPr>
          <w:p w14:paraId="16041EDA"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z pił poprzecznych</w:t>
            </w:r>
          </w:p>
        </w:tc>
        <w:tc>
          <w:tcPr>
            <w:tcW w:w="2552" w:type="dxa"/>
            <w:shd w:val="clear" w:color="auto" w:fill="auto"/>
            <w:vAlign w:val="center"/>
          </w:tcPr>
          <w:p w14:paraId="37205F45"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6FF3BE3E"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4D64B1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5C0C2AF1"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59D83B30" w14:textId="77777777" w:rsidR="00FA14DC" w:rsidRPr="008B1358" w:rsidRDefault="00FA14DC" w:rsidP="00502DC2">
            <w:pPr>
              <w:spacing w:after="0"/>
              <w:jc w:val="center"/>
              <w:rPr>
                <w:rFonts w:ascii="Arial" w:hAnsi="Arial" w:cs="Arial"/>
                <w:sz w:val="18"/>
                <w:szCs w:val="18"/>
              </w:rPr>
            </w:pPr>
          </w:p>
        </w:tc>
      </w:tr>
      <w:tr w:rsidR="00FA14DC" w:rsidRPr="008321E5" w14:paraId="30FD1900" w14:textId="77777777" w:rsidTr="00502DC2">
        <w:trPr>
          <w:trHeight w:hRule="exact" w:val="284"/>
        </w:trPr>
        <w:tc>
          <w:tcPr>
            <w:tcW w:w="675" w:type="dxa"/>
            <w:vMerge/>
            <w:shd w:val="clear" w:color="auto" w:fill="auto"/>
            <w:vAlign w:val="center"/>
          </w:tcPr>
          <w:p w14:paraId="1F2E5DC5"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0CFFF6B"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56869631"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043CCC57"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2B77E6B8"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1DAF4C4"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37ECC77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11ACE5EB" w14:textId="77777777" w:rsidR="00FA14DC" w:rsidRPr="008B1358" w:rsidRDefault="00FA14DC" w:rsidP="00502DC2">
            <w:pPr>
              <w:spacing w:after="0"/>
              <w:jc w:val="center"/>
              <w:rPr>
                <w:rFonts w:ascii="Arial" w:hAnsi="Arial" w:cs="Arial"/>
                <w:sz w:val="18"/>
                <w:szCs w:val="18"/>
              </w:rPr>
            </w:pPr>
          </w:p>
        </w:tc>
      </w:tr>
      <w:tr w:rsidR="00FA14DC" w:rsidRPr="008321E5" w14:paraId="0A189980" w14:textId="77777777" w:rsidTr="00502DC2">
        <w:trPr>
          <w:trHeight w:hRule="exact" w:val="284"/>
        </w:trPr>
        <w:tc>
          <w:tcPr>
            <w:tcW w:w="675" w:type="dxa"/>
            <w:vMerge/>
            <w:shd w:val="clear" w:color="auto" w:fill="auto"/>
            <w:vAlign w:val="center"/>
          </w:tcPr>
          <w:p w14:paraId="78B4EA6A"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4F91E768"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2B676736"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38EF41B5"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4DB89458"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3D1FDAC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7A66C4C0" w14:textId="77777777" w:rsidTr="00502DC2">
        <w:trPr>
          <w:trHeight w:hRule="exact" w:val="284"/>
        </w:trPr>
        <w:tc>
          <w:tcPr>
            <w:tcW w:w="675" w:type="dxa"/>
            <w:vMerge w:val="restart"/>
            <w:shd w:val="clear" w:color="auto" w:fill="auto"/>
            <w:vAlign w:val="center"/>
          </w:tcPr>
          <w:p w14:paraId="6CC5867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33.</w:t>
            </w:r>
          </w:p>
        </w:tc>
        <w:tc>
          <w:tcPr>
            <w:tcW w:w="1134" w:type="dxa"/>
            <w:vMerge w:val="restart"/>
            <w:shd w:val="clear" w:color="auto" w:fill="auto"/>
            <w:vAlign w:val="center"/>
          </w:tcPr>
          <w:p w14:paraId="70C52BB8"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E-112.03</w:t>
            </w:r>
          </w:p>
        </w:tc>
        <w:tc>
          <w:tcPr>
            <w:tcW w:w="2268" w:type="dxa"/>
            <w:vMerge w:val="restart"/>
            <w:shd w:val="clear" w:color="auto" w:fill="auto"/>
            <w:vAlign w:val="center"/>
          </w:tcPr>
          <w:p w14:paraId="572B289B"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ze szlifierek</w:t>
            </w:r>
          </w:p>
        </w:tc>
        <w:tc>
          <w:tcPr>
            <w:tcW w:w="2552" w:type="dxa"/>
            <w:shd w:val="clear" w:color="auto" w:fill="auto"/>
            <w:vAlign w:val="center"/>
          </w:tcPr>
          <w:p w14:paraId="2DC19867"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770075F1"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67B9862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535D4E4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3D90E325" w14:textId="77777777" w:rsidR="00FA14DC" w:rsidRPr="008B1358" w:rsidRDefault="00FA14DC" w:rsidP="00502DC2">
            <w:pPr>
              <w:spacing w:after="0"/>
              <w:jc w:val="center"/>
              <w:rPr>
                <w:rFonts w:ascii="Arial" w:hAnsi="Arial" w:cs="Arial"/>
                <w:sz w:val="18"/>
                <w:szCs w:val="18"/>
              </w:rPr>
            </w:pPr>
          </w:p>
        </w:tc>
      </w:tr>
      <w:tr w:rsidR="00FA14DC" w:rsidRPr="008321E5" w14:paraId="4542ADEC" w14:textId="77777777" w:rsidTr="00502DC2">
        <w:trPr>
          <w:trHeight w:hRule="exact" w:val="284"/>
        </w:trPr>
        <w:tc>
          <w:tcPr>
            <w:tcW w:w="675" w:type="dxa"/>
            <w:vMerge/>
            <w:shd w:val="clear" w:color="auto" w:fill="auto"/>
            <w:vAlign w:val="center"/>
          </w:tcPr>
          <w:p w14:paraId="5396F06F"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6092C7BC"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7A056956"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3CA6F39D"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6BDCB31C"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CD03AA7"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2B66C75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20FA8164" w14:textId="77777777" w:rsidR="00FA14DC" w:rsidRPr="008B1358" w:rsidRDefault="00FA14DC" w:rsidP="00502DC2">
            <w:pPr>
              <w:spacing w:after="0"/>
              <w:jc w:val="center"/>
              <w:rPr>
                <w:rFonts w:ascii="Arial" w:hAnsi="Arial" w:cs="Arial"/>
                <w:sz w:val="18"/>
                <w:szCs w:val="18"/>
              </w:rPr>
            </w:pPr>
          </w:p>
        </w:tc>
      </w:tr>
      <w:tr w:rsidR="00FA14DC" w:rsidRPr="008321E5" w14:paraId="0FE9DC52" w14:textId="77777777" w:rsidTr="00502DC2">
        <w:trPr>
          <w:trHeight w:hRule="exact" w:val="284"/>
        </w:trPr>
        <w:tc>
          <w:tcPr>
            <w:tcW w:w="675" w:type="dxa"/>
            <w:vMerge/>
            <w:shd w:val="clear" w:color="auto" w:fill="auto"/>
            <w:vAlign w:val="center"/>
          </w:tcPr>
          <w:p w14:paraId="2A171359"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24E044A"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16076540"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34C3FDF9"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5DF31C5C"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5293ECA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53722AF2" w14:textId="77777777" w:rsidTr="00502DC2">
        <w:trPr>
          <w:trHeight w:hRule="exact" w:val="284"/>
        </w:trPr>
        <w:tc>
          <w:tcPr>
            <w:tcW w:w="675" w:type="dxa"/>
            <w:vMerge w:val="restart"/>
            <w:shd w:val="clear" w:color="auto" w:fill="auto"/>
            <w:vAlign w:val="center"/>
          </w:tcPr>
          <w:p w14:paraId="19B5E49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34.</w:t>
            </w:r>
          </w:p>
        </w:tc>
        <w:tc>
          <w:tcPr>
            <w:tcW w:w="1134" w:type="dxa"/>
            <w:vMerge w:val="restart"/>
            <w:shd w:val="clear" w:color="auto" w:fill="auto"/>
            <w:vAlign w:val="center"/>
          </w:tcPr>
          <w:p w14:paraId="72106F64"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E-112.05</w:t>
            </w:r>
          </w:p>
        </w:tc>
        <w:tc>
          <w:tcPr>
            <w:tcW w:w="2268" w:type="dxa"/>
            <w:vMerge w:val="restart"/>
            <w:shd w:val="clear" w:color="auto" w:fill="auto"/>
            <w:vAlign w:val="center"/>
          </w:tcPr>
          <w:p w14:paraId="7B8E420A"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Przenośnik pyłów szlifierskich</w:t>
            </w:r>
          </w:p>
        </w:tc>
        <w:tc>
          <w:tcPr>
            <w:tcW w:w="2552" w:type="dxa"/>
            <w:shd w:val="clear" w:color="auto" w:fill="auto"/>
            <w:vAlign w:val="center"/>
          </w:tcPr>
          <w:p w14:paraId="1B887D6F"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5E40D248"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7CFEE8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7EFE406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7AF99265" w14:textId="77777777" w:rsidR="00FA14DC" w:rsidRPr="008B1358" w:rsidRDefault="00FA14DC" w:rsidP="00502DC2">
            <w:pPr>
              <w:spacing w:after="0"/>
              <w:jc w:val="center"/>
              <w:rPr>
                <w:rFonts w:ascii="Arial" w:hAnsi="Arial" w:cs="Arial"/>
                <w:sz w:val="18"/>
                <w:szCs w:val="18"/>
              </w:rPr>
            </w:pPr>
          </w:p>
        </w:tc>
      </w:tr>
      <w:tr w:rsidR="00FA14DC" w:rsidRPr="008321E5" w14:paraId="4F6908AB" w14:textId="77777777" w:rsidTr="00502DC2">
        <w:trPr>
          <w:trHeight w:hRule="exact" w:val="284"/>
        </w:trPr>
        <w:tc>
          <w:tcPr>
            <w:tcW w:w="675" w:type="dxa"/>
            <w:vMerge/>
            <w:shd w:val="clear" w:color="auto" w:fill="auto"/>
            <w:vAlign w:val="center"/>
          </w:tcPr>
          <w:p w14:paraId="5DE6624D"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6A55FC63"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7FC048B0"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0EB18944"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4BEBBCF6"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2DBCF93E"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45B28B2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6D902F07" w14:textId="77777777" w:rsidR="00FA14DC" w:rsidRPr="008B1358" w:rsidRDefault="00FA14DC" w:rsidP="00502DC2">
            <w:pPr>
              <w:spacing w:after="0"/>
              <w:jc w:val="center"/>
              <w:rPr>
                <w:rFonts w:ascii="Arial" w:hAnsi="Arial" w:cs="Arial"/>
                <w:sz w:val="18"/>
                <w:szCs w:val="18"/>
              </w:rPr>
            </w:pPr>
          </w:p>
        </w:tc>
      </w:tr>
      <w:tr w:rsidR="00FA14DC" w:rsidRPr="008321E5" w14:paraId="71146CE9" w14:textId="77777777" w:rsidTr="00502DC2">
        <w:trPr>
          <w:trHeight w:hRule="exact" w:val="284"/>
        </w:trPr>
        <w:tc>
          <w:tcPr>
            <w:tcW w:w="675" w:type="dxa"/>
            <w:vMerge/>
            <w:shd w:val="clear" w:color="auto" w:fill="auto"/>
            <w:vAlign w:val="center"/>
          </w:tcPr>
          <w:p w14:paraId="0B7E5BF8"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099AF664"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18EAFDC6"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0A164530"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1368F504"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3C8C653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66D94C5D" w14:textId="77777777" w:rsidTr="00502DC2">
        <w:trPr>
          <w:trHeight w:hRule="exact" w:val="284"/>
        </w:trPr>
        <w:tc>
          <w:tcPr>
            <w:tcW w:w="675" w:type="dxa"/>
            <w:vMerge w:val="restart"/>
            <w:shd w:val="clear" w:color="auto" w:fill="auto"/>
            <w:vAlign w:val="center"/>
          </w:tcPr>
          <w:p w14:paraId="37A316B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35.</w:t>
            </w:r>
          </w:p>
        </w:tc>
        <w:tc>
          <w:tcPr>
            <w:tcW w:w="1134" w:type="dxa"/>
            <w:vMerge w:val="restart"/>
            <w:shd w:val="clear" w:color="auto" w:fill="auto"/>
            <w:vAlign w:val="center"/>
          </w:tcPr>
          <w:p w14:paraId="06AC2050"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E-112.06</w:t>
            </w:r>
          </w:p>
        </w:tc>
        <w:tc>
          <w:tcPr>
            <w:tcW w:w="2268" w:type="dxa"/>
            <w:vMerge w:val="restart"/>
            <w:shd w:val="clear" w:color="auto" w:fill="auto"/>
            <w:vAlign w:val="center"/>
          </w:tcPr>
          <w:p w14:paraId="146053C3"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Przenośnik opiłków</w:t>
            </w:r>
          </w:p>
        </w:tc>
        <w:tc>
          <w:tcPr>
            <w:tcW w:w="2552" w:type="dxa"/>
            <w:shd w:val="clear" w:color="auto" w:fill="auto"/>
            <w:vAlign w:val="center"/>
          </w:tcPr>
          <w:p w14:paraId="4E7A2A3E"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3FB37486"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628A170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66A1C23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66A519BD" w14:textId="77777777" w:rsidR="00FA14DC" w:rsidRPr="008B1358" w:rsidRDefault="00FA14DC" w:rsidP="00502DC2">
            <w:pPr>
              <w:spacing w:after="0"/>
              <w:jc w:val="center"/>
              <w:rPr>
                <w:rFonts w:ascii="Arial" w:hAnsi="Arial" w:cs="Arial"/>
                <w:sz w:val="18"/>
                <w:szCs w:val="18"/>
              </w:rPr>
            </w:pPr>
          </w:p>
        </w:tc>
      </w:tr>
      <w:tr w:rsidR="00FA14DC" w:rsidRPr="008321E5" w14:paraId="251900FC" w14:textId="77777777" w:rsidTr="00502DC2">
        <w:trPr>
          <w:trHeight w:hRule="exact" w:val="284"/>
        </w:trPr>
        <w:tc>
          <w:tcPr>
            <w:tcW w:w="675" w:type="dxa"/>
            <w:vMerge/>
            <w:shd w:val="clear" w:color="auto" w:fill="auto"/>
            <w:vAlign w:val="center"/>
          </w:tcPr>
          <w:p w14:paraId="39536A6C"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0267485"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E50F080"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322744B4"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27837DF1"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A834423"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18D9FEC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7E0F1EAE" w14:textId="77777777" w:rsidR="00FA14DC" w:rsidRPr="008B1358" w:rsidRDefault="00FA14DC" w:rsidP="00502DC2">
            <w:pPr>
              <w:spacing w:after="0"/>
              <w:jc w:val="center"/>
              <w:rPr>
                <w:rFonts w:ascii="Arial" w:hAnsi="Arial" w:cs="Arial"/>
                <w:sz w:val="18"/>
                <w:szCs w:val="18"/>
              </w:rPr>
            </w:pPr>
          </w:p>
        </w:tc>
      </w:tr>
      <w:tr w:rsidR="00FA14DC" w:rsidRPr="008321E5" w14:paraId="66239255" w14:textId="77777777" w:rsidTr="00502DC2">
        <w:trPr>
          <w:trHeight w:hRule="exact" w:val="284"/>
        </w:trPr>
        <w:tc>
          <w:tcPr>
            <w:tcW w:w="675" w:type="dxa"/>
            <w:vMerge/>
            <w:shd w:val="clear" w:color="auto" w:fill="auto"/>
            <w:vAlign w:val="center"/>
          </w:tcPr>
          <w:p w14:paraId="4B477C1E"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0716A10"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9FE8F26"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5C68C8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0D0919B1"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312B533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1FD27D12" w14:textId="77777777" w:rsidTr="00502DC2">
        <w:trPr>
          <w:trHeight w:hRule="exact" w:val="284"/>
        </w:trPr>
        <w:tc>
          <w:tcPr>
            <w:tcW w:w="675" w:type="dxa"/>
            <w:vMerge w:val="restart"/>
            <w:shd w:val="clear" w:color="auto" w:fill="auto"/>
            <w:vAlign w:val="center"/>
          </w:tcPr>
          <w:p w14:paraId="7DB1B9A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36.</w:t>
            </w:r>
          </w:p>
        </w:tc>
        <w:tc>
          <w:tcPr>
            <w:tcW w:w="1134" w:type="dxa"/>
            <w:vMerge w:val="restart"/>
            <w:shd w:val="clear" w:color="auto" w:fill="auto"/>
            <w:vAlign w:val="center"/>
          </w:tcPr>
          <w:p w14:paraId="262CB974"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E-112.07</w:t>
            </w:r>
          </w:p>
        </w:tc>
        <w:tc>
          <w:tcPr>
            <w:tcW w:w="2268" w:type="dxa"/>
            <w:vMerge w:val="restart"/>
            <w:shd w:val="clear" w:color="auto" w:fill="auto"/>
            <w:vAlign w:val="center"/>
          </w:tcPr>
          <w:p w14:paraId="1CD35303"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Przenośnik taśmowy</w:t>
            </w:r>
          </w:p>
        </w:tc>
        <w:tc>
          <w:tcPr>
            <w:tcW w:w="2552" w:type="dxa"/>
            <w:shd w:val="clear" w:color="auto" w:fill="auto"/>
            <w:vAlign w:val="center"/>
          </w:tcPr>
          <w:p w14:paraId="72245295"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76811CAE"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5236377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04FAE4F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282EA090" w14:textId="77777777" w:rsidR="00FA14DC" w:rsidRPr="008B1358" w:rsidRDefault="00FA14DC" w:rsidP="00502DC2">
            <w:pPr>
              <w:spacing w:after="0"/>
              <w:jc w:val="center"/>
              <w:rPr>
                <w:rFonts w:ascii="Arial" w:hAnsi="Arial" w:cs="Arial"/>
                <w:sz w:val="18"/>
                <w:szCs w:val="18"/>
              </w:rPr>
            </w:pPr>
          </w:p>
        </w:tc>
      </w:tr>
      <w:tr w:rsidR="00FA14DC" w:rsidRPr="008321E5" w14:paraId="1A96B1AC" w14:textId="77777777" w:rsidTr="00502DC2">
        <w:trPr>
          <w:trHeight w:hRule="exact" w:val="284"/>
        </w:trPr>
        <w:tc>
          <w:tcPr>
            <w:tcW w:w="675" w:type="dxa"/>
            <w:vMerge/>
            <w:shd w:val="clear" w:color="auto" w:fill="auto"/>
            <w:vAlign w:val="center"/>
          </w:tcPr>
          <w:p w14:paraId="6914DD53"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607BA56C"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02860C23"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B8C3D68"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7E1C9C71"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2AAA8DEB"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6C133561"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37F3AF3E" w14:textId="77777777" w:rsidR="00FA14DC" w:rsidRPr="008B1358" w:rsidRDefault="00FA14DC" w:rsidP="00502DC2">
            <w:pPr>
              <w:spacing w:after="0"/>
              <w:jc w:val="center"/>
              <w:rPr>
                <w:rFonts w:ascii="Arial" w:hAnsi="Arial" w:cs="Arial"/>
                <w:sz w:val="18"/>
                <w:szCs w:val="18"/>
              </w:rPr>
            </w:pPr>
          </w:p>
        </w:tc>
      </w:tr>
      <w:tr w:rsidR="00FA14DC" w:rsidRPr="008321E5" w14:paraId="55BB94E1" w14:textId="77777777" w:rsidTr="00502DC2">
        <w:trPr>
          <w:trHeight w:hRule="exact" w:val="284"/>
        </w:trPr>
        <w:tc>
          <w:tcPr>
            <w:tcW w:w="675" w:type="dxa"/>
            <w:vMerge/>
            <w:shd w:val="clear" w:color="auto" w:fill="auto"/>
            <w:vAlign w:val="center"/>
          </w:tcPr>
          <w:p w14:paraId="222AC64A"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E05BE34"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1D5EA902"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53867C94"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69662536"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0EAE749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10A0DF50" w14:textId="77777777" w:rsidTr="00502DC2">
        <w:trPr>
          <w:trHeight w:hRule="exact" w:val="284"/>
        </w:trPr>
        <w:tc>
          <w:tcPr>
            <w:tcW w:w="675" w:type="dxa"/>
            <w:vMerge w:val="restart"/>
            <w:shd w:val="clear" w:color="auto" w:fill="auto"/>
            <w:vAlign w:val="center"/>
          </w:tcPr>
          <w:p w14:paraId="184B554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37.</w:t>
            </w:r>
          </w:p>
        </w:tc>
        <w:tc>
          <w:tcPr>
            <w:tcW w:w="1134" w:type="dxa"/>
            <w:vMerge w:val="restart"/>
            <w:shd w:val="clear" w:color="auto" w:fill="auto"/>
            <w:vAlign w:val="center"/>
          </w:tcPr>
          <w:p w14:paraId="1D1360F5" w14:textId="77777777" w:rsidR="00FA14DC" w:rsidRPr="008B1358" w:rsidDel="00CC21E5"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E-119.01</w:t>
            </w:r>
          </w:p>
        </w:tc>
        <w:tc>
          <w:tcPr>
            <w:tcW w:w="2268" w:type="dxa"/>
            <w:vMerge w:val="restart"/>
            <w:shd w:val="clear" w:color="auto" w:fill="auto"/>
            <w:vAlign w:val="center"/>
          </w:tcPr>
          <w:p w14:paraId="0B7B5A85"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przy piłach poprzecznych</w:t>
            </w:r>
          </w:p>
        </w:tc>
        <w:tc>
          <w:tcPr>
            <w:tcW w:w="2552" w:type="dxa"/>
            <w:shd w:val="clear" w:color="auto" w:fill="auto"/>
            <w:vAlign w:val="center"/>
          </w:tcPr>
          <w:p w14:paraId="164C46AF"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07405B0E"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4AF1D36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3A47A31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69482ADA" w14:textId="77777777" w:rsidR="00FA14DC" w:rsidRPr="008B1358" w:rsidRDefault="00FA14DC" w:rsidP="00502DC2">
            <w:pPr>
              <w:spacing w:after="0"/>
              <w:jc w:val="center"/>
              <w:rPr>
                <w:rFonts w:ascii="Arial" w:hAnsi="Arial" w:cs="Arial"/>
                <w:sz w:val="18"/>
                <w:szCs w:val="18"/>
              </w:rPr>
            </w:pPr>
          </w:p>
        </w:tc>
      </w:tr>
      <w:tr w:rsidR="00FA14DC" w:rsidRPr="008321E5" w14:paraId="7A1EA61A" w14:textId="77777777" w:rsidTr="00502DC2">
        <w:trPr>
          <w:trHeight w:hRule="exact" w:val="284"/>
        </w:trPr>
        <w:tc>
          <w:tcPr>
            <w:tcW w:w="675" w:type="dxa"/>
            <w:vMerge/>
            <w:shd w:val="clear" w:color="auto" w:fill="auto"/>
            <w:vAlign w:val="center"/>
          </w:tcPr>
          <w:p w14:paraId="06A3CC0B"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4D77C84"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9D0A878"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04DBFF9B"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06E98207"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472DFA2B"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49E3233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29CB5F95" w14:textId="77777777" w:rsidR="00FA14DC" w:rsidRPr="008B1358" w:rsidRDefault="00FA14DC" w:rsidP="00502DC2">
            <w:pPr>
              <w:spacing w:after="0"/>
              <w:jc w:val="center"/>
              <w:rPr>
                <w:rFonts w:ascii="Arial" w:hAnsi="Arial" w:cs="Arial"/>
                <w:sz w:val="18"/>
                <w:szCs w:val="18"/>
              </w:rPr>
            </w:pPr>
          </w:p>
        </w:tc>
      </w:tr>
      <w:tr w:rsidR="00FA14DC" w:rsidRPr="008321E5" w14:paraId="4F968ACE" w14:textId="77777777" w:rsidTr="00502DC2">
        <w:trPr>
          <w:trHeight w:hRule="exact" w:val="284"/>
        </w:trPr>
        <w:tc>
          <w:tcPr>
            <w:tcW w:w="675" w:type="dxa"/>
            <w:vMerge/>
            <w:shd w:val="clear" w:color="auto" w:fill="auto"/>
            <w:vAlign w:val="center"/>
          </w:tcPr>
          <w:p w14:paraId="04D71E86"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4BBA9D85"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5139E2EA"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34C2FE8E"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37AC555E"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6953D16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7BD03FA4" w14:textId="77777777" w:rsidTr="00502DC2">
        <w:trPr>
          <w:trHeight w:hRule="exact" w:val="284"/>
        </w:trPr>
        <w:tc>
          <w:tcPr>
            <w:tcW w:w="675" w:type="dxa"/>
            <w:vMerge w:val="restart"/>
            <w:shd w:val="clear" w:color="auto" w:fill="auto"/>
            <w:vAlign w:val="center"/>
          </w:tcPr>
          <w:p w14:paraId="5D57E7D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38.</w:t>
            </w:r>
          </w:p>
        </w:tc>
        <w:tc>
          <w:tcPr>
            <w:tcW w:w="1134" w:type="dxa"/>
            <w:vMerge w:val="restart"/>
            <w:shd w:val="clear" w:color="auto" w:fill="auto"/>
            <w:vAlign w:val="center"/>
          </w:tcPr>
          <w:p w14:paraId="1066D9C3" w14:textId="77777777" w:rsidR="00FA14DC" w:rsidRPr="008B1358" w:rsidDel="00CC21E5"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E-119.02</w:t>
            </w:r>
          </w:p>
        </w:tc>
        <w:tc>
          <w:tcPr>
            <w:tcW w:w="2268" w:type="dxa"/>
            <w:vMerge w:val="restart"/>
            <w:shd w:val="clear" w:color="auto" w:fill="auto"/>
            <w:vAlign w:val="center"/>
          </w:tcPr>
          <w:p w14:paraId="54BCC476" w14:textId="609DA454" w:rsidR="00FA14DC" w:rsidRPr="008B1358" w:rsidRDefault="00A82F2B" w:rsidP="00A82F2B">
            <w:pPr>
              <w:spacing w:after="0"/>
              <w:rPr>
                <w:rFonts w:ascii="Arial" w:hAnsi="Arial" w:cs="Arial"/>
                <w:sz w:val="18"/>
                <w:szCs w:val="18"/>
              </w:rPr>
            </w:pPr>
            <w:r>
              <w:rPr>
                <w:rFonts w:ascii="Arial" w:hAnsi="Arial" w:cs="Arial"/>
                <w:sz w:val="18"/>
                <w:szCs w:val="18"/>
              </w:rPr>
              <w:t>Przenośnik taśmowy przy piłach.</w:t>
            </w:r>
          </w:p>
        </w:tc>
        <w:tc>
          <w:tcPr>
            <w:tcW w:w="2552" w:type="dxa"/>
            <w:shd w:val="clear" w:color="auto" w:fill="auto"/>
            <w:vAlign w:val="center"/>
          </w:tcPr>
          <w:p w14:paraId="68C9CCAA"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20BD81E2"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212C72B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41390E5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44E76310" w14:textId="77777777" w:rsidR="00FA14DC" w:rsidRPr="008B1358" w:rsidRDefault="00FA14DC" w:rsidP="00502DC2">
            <w:pPr>
              <w:spacing w:after="0"/>
              <w:jc w:val="center"/>
              <w:rPr>
                <w:rFonts w:ascii="Arial" w:hAnsi="Arial" w:cs="Arial"/>
                <w:sz w:val="18"/>
                <w:szCs w:val="18"/>
              </w:rPr>
            </w:pPr>
          </w:p>
        </w:tc>
      </w:tr>
      <w:tr w:rsidR="00FA14DC" w:rsidRPr="008321E5" w14:paraId="714B622C" w14:textId="77777777" w:rsidTr="00502DC2">
        <w:trPr>
          <w:trHeight w:hRule="exact" w:val="284"/>
        </w:trPr>
        <w:tc>
          <w:tcPr>
            <w:tcW w:w="675" w:type="dxa"/>
            <w:vMerge/>
            <w:shd w:val="clear" w:color="auto" w:fill="auto"/>
            <w:vAlign w:val="center"/>
          </w:tcPr>
          <w:p w14:paraId="7F2666D1"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7F436405"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57611D02"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43A2C60B"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5694788C"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18E189EC"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1F74EE4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63E55DC6" w14:textId="77777777" w:rsidR="00FA14DC" w:rsidRPr="008B1358" w:rsidRDefault="00FA14DC" w:rsidP="00502DC2">
            <w:pPr>
              <w:spacing w:after="0"/>
              <w:jc w:val="center"/>
              <w:rPr>
                <w:rFonts w:ascii="Arial" w:hAnsi="Arial" w:cs="Arial"/>
                <w:sz w:val="18"/>
                <w:szCs w:val="18"/>
              </w:rPr>
            </w:pPr>
          </w:p>
        </w:tc>
      </w:tr>
      <w:tr w:rsidR="00FA14DC" w:rsidRPr="008321E5" w14:paraId="11CF7BEE" w14:textId="77777777" w:rsidTr="00502DC2">
        <w:trPr>
          <w:trHeight w:hRule="exact" w:val="284"/>
        </w:trPr>
        <w:tc>
          <w:tcPr>
            <w:tcW w:w="675" w:type="dxa"/>
            <w:vMerge/>
            <w:shd w:val="clear" w:color="auto" w:fill="auto"/>
            <w:vAlign w:val="center"/>
          </w:tcPr>
          <w:p w14:paraId="74022BBD"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254F84F"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0C6B1E9"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41A40EDC"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4DDAF83F"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6472590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7D7554B3" w14:textId="77777777" w:rsidTr="00502DC2">
        <w:trPr>
          <w:trHeight w:hRule="exact" w:val="284"/>
        </w:trPr>
        <w:tc>
          <w:tcPr>
            <w:tcW w:w="675" w:type="dxa"/>
            <w:vMerge w:val="restart"/>
            <w:shd w:val="clear" w:color="auto" w:fill="auto"/>
            <w:vAlign w:val="center"/>
          </w:tcPr>
          <w:p w14:paraId="5FD2070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39.</w:t>
            </w:r>
          </w:p>
        </w:tc>
        <w:tc>
          <w:tcPr>
            <w:tcW w:w="1134" w:type="dxa"/>
            <w:vMerge w:val="restart"/>
            <w:shd w:val="clear" w:color="auto" w:fill="auto"/>
            <w:vAlign w:val="center"/>
          </w:tcPr>
          <w:p w14:paraId="17640F14" w14:textId="77777777" w:rsidR="00FA14DC" w:rsidRPr="008B1358" w:rsidDel="00CC21E5"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E-118.05</w:t>
            </w:r>
          </w:p>
        </w:tc>
        <w:tc>
          <w:tcPr>
            <w:tcW w:w="2268" w:type="dxa"/>
            <w:vMerge w:val="restart"/>
            <w:shd w:val="clear" w:color="auto" w:fill="auto"/>
            <w:vAlign w:val="center"/>
          </w:tcPr>
          <w:p w14:paraId="74A337F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Przenośnik taśmowy granulatu</w:t>
            </w:r>
          </w:p>
        </w:tc>
        <w:tc>
          <w:tcPr>
            <w:tcW w:w="2552" w:type="dxa"/>
            <w:shd w:val="clear" w:color="auto" w:fill="auto"/>
            <w:vAlign w:val="center"/>
          </w:tcPr>
          <w:p w14:paraId="34A63C45"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6862F88F"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7E6697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D68696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499F405F" w14:textId="77777777" w:rsidR="00FA14DC" w:rsidRPr="008B1358" w:rsidRDefault="00FA14DC" w:rsidP="00502DC2">
            <w:pPr>
              <w:spacing w:after="0"/>
              <w:jc w:val="center"/>
              <w:rPr>
                <w:rFonts w:ascii="Arial" w:hAnsi="Arial" w:cs="Arial"/>
                <w:sz w:val="18"/>
                <w:szCs w:val="18"/>
              </w:rPr>
            </w:pPr>
          </w:p>
        </w:tc>
      </w:tr>
      <w:tr w:rsidR="00FA14DC" w:rsidRPr="008321E5" w14:paraId="0BE12887" w14:textId="77777777" w:rsidTr="00502DC2">
        <w:trPr>
          <w:trHeight w:hRule="exact" w:val="284"/>
        </w:trPr>
        <w:tc>
          <w:tcPr>
            <w:tcW w:w="675" w:type="dxa"/>
            <w:vMerge/>
            <w:shd w:val="clear" w:color="auto" w:fill="auto"/>
            <w:vAlign w:val="center"/>
          </w:tcPr>
          <w:p w14:paraId="193F4F37"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CCEB1F2"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108D56E6"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194B820F"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00C93E63"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436B13A3"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7DDD2C7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29004EF0" w14:textId="77777777" w:rsidR="00FA14DC" w:rsidRPr="008B1358" w:rsidRDefault="00FA14DC" w:rsidP="00502DC2">
            <w:pPr>
              <w:spacing w:after="0"/>
              <w:jc w:val="center"/>
              <w:rPr>
                <w:rFonts w:ascii="Arial" w:hAnsi="Arial" w:cs="Arial"/>
                <w:sz w:val="18"/>
                <w:szCs w:val="18"/>
              </w:rPr>
            </w:pPr>
          </w:p>
        </w:tc>
      </w:tr>
      <w:tr w:rsidR="00FA14DC" w:rsidRPr="008321E5" w14:paraId="4E32CC2F" w14:textId="77777777" w:rsidTr="00502DC2">
        <w:trPr>
          <w:trHeight w:hRule="exact" w:val="284"/>
        </w:trPr>
        <w:tc>
          <w:tcPr>
            <w:tcW w:w="675" w:type="dxa"/>
            <w:vMerge/>
            <w:shd w:val="clear" w:color="auto" w:fill="auto"/>
            <w:vAlign w:val="center"/>
          </w:tcPr>
          <w:p w14:paraId="57DC86A1"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4225A22F"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38CBBACB"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7AC9CFCA"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2B35749E"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3CC78B2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36681688" w14:textId="77777777" w:rsidTr="00502DC2">
        <w:trPr>
          <w:trHeight w:hRule="exact" w:val="284"/>
        </w:trPr>
        <w:tc>
          <w:tcPr>
            <w:tcW w:w="675" w:type="dxa"/>
            <w:vMerge w:val="restart"/>
            <w:shd w:val="clear" w:color="auto" w:fill="auto"/>
            <w:vAlign w:val="center"/>
          </w:tcPr>
          <w:p w14:paraId="0DCFFF91"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40.</w:t>
            </w:r>
          </w:p>
        </w:tc>
        <w:tc>
          <w:tcPr>
            <w:tcW w:w="1134" w:type="dxa"/>
            <w:vMerge w:val="restart"/>
            <w:shd w:val="clear" w:color="auto" w:fill="auto"/>
            <w:vAlign w:val="center"/>
          </w:tcPr>
          <w:p w14:paraId="7F8C2501"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E-121.03</w:t>
            </w:r>
          </w:p>
        </w:tc>
        <w:tc>
          <w:tcPr>
            <w:tcW w:w="2268" w:type="dxa"/>
            <w:vMerge w:val="restart"/>
            <w:shd w:val="clear" w:color="auto" w:fill="auto"/>
            <w:vAlign w:val="center"/>
          </w:tcPr>
          <w:p w14:paraId="3E74949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Przenośnik taśmowy materiału z filtra</w:t>
            </w:r>
          </w:p>
        </w:tc>
        <w:tc>
          <w:tcPr>
            <w:tcW w:w="2552" w:type="dxa"/>
            <w:shd w:val="clear" w:color="auto" w:fill="auto"/>
            <w:vAlign w:val="center"/>
          </w:tcPr>
          <w:p w14:paraId="19746C99"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2276EEF8"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47BA5B3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p w14:paraId="534A0C85"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5ACF255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57D8E222" w14:textId="77777777" w:rsidR="00FA14DC" w:rsidRPr="008B1358" w:rsidRDefault="00FA14DC" w:rsidP="00502DC2">
            <w:pPr>
              <w:spacing w:after="0"/>
              <w:jc w:val="center"/>
              <w:rPr>
                <w:rFonts w:ascii="Arial" w:hAnsi="Arial" w:cs="Arial"/>
                <w:sz w:val="18"/>
                <w:szCs w:val="18"/>
              </w:rPr>
            </w:pPr>
          </w:p>
        </w:tc>
      </w:tr>
      <w:tr w:rsidR="00FA14DC" w:rsidRPr="008321E5" w14:paraId="6E809A35" w14:textId="77777777" w:rsidTr="00502DC2">
        <w:trPr>
          <w:trHeight w:hRule="exact" w:val="284"/>
        </w:trPr>
        <w:tc>
          <w:tcPr>
            <w:tcW w:w="675" w:type="dxa"/>
            <w:vMerge/>
            <w:shd w:val="clear" w:color="auto" w:fill="auto"/>
            <w:vAlign w:val="center"/>
          </w:tcPr>
          <w:p w14:paraId="523533A0"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E0A6142"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4F41FC8A"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318212A0"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66114B74"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40889E59"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542F83D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3DE0A757" w14:textId="77777777" w:rsidR="00FA14DC" w:rsidRPr="008B1358" w:rsidRDefault="00FA14DC" w:rsidP="00502DC2">
            <w:pPr>
              <w:spacing w:after="0"/>
              <w:jc w:val="center"/>
              <w:rPr>
                <w:rFonts w:ascii="Arial" w:hAnsi="Arial" w:cs="Arial"/>
                <w:sz w:val="18"/>
                <w:szCs w:val="18"/>
              </w:rPr>
            </w:pPr>
          </w:p>
        </w:tc>
      </w:tr>
      <w:tr w:rsidR="00FA14DC" w:rsidRPr="008321E5" w14:paraId="62745A97" w14:textId="77777777" w:rsidTr="00502DC2">
        <w:trPr>
          <w:trHeight w:hRule="exact" w:val="284"/>
        </w:trPr>
        <w:tc>
          <w:tcPr>
            <w:tcW w:w="675" w:type="dxa"/>
            <w:vMerge/>
            <w:shd w:val="clear" w:color="auto" w:fill="auto"/>
            <w:vAlign w:val="center"/>
          </w:tcPr>
          <w:p w14:paraId="56A8C8C8"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42B7F4B"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33BF2388"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46C2F697"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407AE50F"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45B240F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419A932A" w14:textId="77777777" w:rsidTr="00502DC2">
        <w:trPr>
          <w:trHeight w:hRule="exact" w:val="284"/>
        </w:trPr>
        <w:tc>
          <w:tcPr>
            <w:tcW w:w="675" w:type="dxa"/>
            <w:vMerge w:val="restart"/>
            <w:shd w:val="clear" w:color="auto" w:fill="auto"/>
            <w:vAlign w:val="center"/>
          </w:tcPr>
          <w:p w14:paraId="24C4388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41.</w:t>
            </w:r>
          </w:p>
        </w:tc>
        <w:tc>
          <w:tcPr>
            <w:tcW w:w="1134" w:type="dxa"/>
            <w:vMerge w:val="restart"/>
            <w:shd w:val="clear" w:color="auto" w:fill="auto"/>
            <w:vAlign w:val="center"/>
          </w:tcPr>
          <w:p w14:paraId="16B9A5E8"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E-118.01</w:t>
            </w:r>
          </w:p>
        </w:tc>
        <w:tc>
          <w:tcPr>
            <w:tcW w:w="2268" w:type="dxa"/>
            <w:vMerge w:val="restart"/>
            <w:shd w:val="clear" w:color="auto" w:fill="auto"/>
            <w:vAlign w:val="center"/>
          </w:tcPr>
          <w:p w14:paraId="6B1E695B"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przy urządzeniach KT1</w:t>
            </w:r>
          </w:p>
        </w:tc>
        <w:tc>
          <w:tcPr>
            <w:tcW w:w="2552" w:type="dxa"/>
            <w:shd w:val="clear" w:color="auto" w:fill="auto"/>
            <w:vAlign w:val="center"/>
          </w:tcPr>
          <w:p w14:paraId="08BCAB1E"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w tym:</w:t>
            </w:r>
          </w:p>
          <w:p w14:paraId="48FD5678"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9EB18C1"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0B2171D1"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1D182044" w14:textId="77777777" w:rsidR="00FA14DC" w:rsidRPr="008B1358" w:rsidRDefault="00FA14DC" w:rsidP="00502DC2">
            <w:pPr>
              <w:spacing w:after="0"/>
              <w:jc w:val="center"/>
              <w:rPr>
                <w:rFonts w:ascii="Arial" w:hAnsi="Arial" w:cs="Arial"/>
                <w:sz w:val="18"/>
                <w:szCs w:val="18"/>
              </w:rPr>
            </w:pPr>
          </w:p>
        </w:tc>
      </w:tr>
      <w:tr w:rsidR="00FA14DC" w:rsidRPr="008321E5" w14:paraId="7F0E6CAB" w14:textId="77777777" w:rsidTr="00502DC2">
        <w:trPr>
          <w:trHeight w:hRule="exact" w:val="284"/>
        </w:trPr>
        <w:tc>
          <w:tcPr>
            <w:tcW w:w="675" w:type="dxa"/>
            <w:vMerge/>
            <w:shd w:val="clear" w:color="auto" w:fill="auto"/>
            <w:vAlign w:val="center"/>
          </w:tcPr>
          <w:p w14:paraId="620C9084"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7110520"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02FE690E"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7510FC0C"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27A260E2"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1B6B86B6"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071BA7F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4B07A33E" w14:textId="77777777" w:rsidR="00FA14DC" w:rsidRPr="008B1358" w:rsidRDefault="00FA14DC" w:rsidP="00502DC2">
            <w:pPr>
              <w:spacing w:after="0"/>
              <w:jc w:val="center"/>
              <w:rPr>
                <w:rFonts w:ascii="Arial" w:hAnsi="Arial" w:cs="Arial"/>
                <w:sz w:val="18"/>
                <w:szCs w:val="18"/>
              </w:rPr>
            </w:pPr>
          </w:p>
        </w:tc>
      </w:tr>
      <w:tr w:rsidR="00FA14DC" w:rsidRPr="008321E5" w14:paraId="4B5AAB2D" w14:textId="77777777" w:rsidTr="00502DC2">
        <w:trPr>
          <w:trHeight w:hRule="exact" w:val="284"/>
        </w:trPr>
        <w:tc>
          <w:tcPr>
            <w:tcW w:w="675" w:type="dxa"/>
            <w:vMerge/>
            <w:shd w:val="clear" w:color="auto" w:fill="auto"/>
            <w:vAlign w:val="center"/>
          </w:tcPr>
          <w:p w14:paraId="676BD295"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E7A7EB6"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2C5BEB21"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5D5810C0"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168785B2"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6820BF6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11D6AE15" w14:textId="77777777" w:rsidTr="00502DC2">
        <w:trPr>
          <w:trHeight w:hRule="exact" w:val="284"/>
        </w:trPr>
        <w:tc>
          <w:tcPr>
            <w:tcW w:w="675" w:type="dxa"/>
            <w:vMerge w:val="restart"/>
            <w:shd w:val="clear" w:color="auto" w:fill="auto"/>
            <w:vAlign w:val="center"/>
          </w:tcPr>
          <w:p w14:paraId="7065CD5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42.</w:t>
            </w:r>
          </w:p>
        </w:tc>
        <w:tc>
          <w:tcPr>
            <w:tcW w:w="1134" w:type="dxa"/>
            <w:vMerge w:val="restart"/>
            <w:shd w:val="clear" w:color="auto" w:fill="auto"/>
            <w:vAlign w:val="center"/>
          </w:tcPr>
          <w:p w14:paraId="0C8457D5"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E-118.02</w:t>
            </w:r>
          </w:p>
        </w:tc>
        <w:tc>
          <w:tcPr>
            <w:tcW w:w="2268" w:type="dxa"/>
            <w:vMerge w:val="restart"/>
            <w:shd w:val="clear" w:color="auto" w:fill="auto"/>
            <w:vAlign w:val="center"/>
          </w:tcPr>
          <w:p w14:paraId="4C2A4159"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przy urządzeniach KT2</w:t>
            </w:r>
          </w:p>
        </w:tc>
        <w:tc>
          <w:tcPr>
            <w:tcW w:w="2552" w:type="dxa"/>
            <w:shd w:val="clear" w:color="auto" w:fill="auto"/>
            <w:vAlign w:val="center"/>
          </w:tcPr>
          <w:p w14:paraId="0C19CB4D"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w tym:</w:t>
            </w:r>
          </w:p>
          <w:p w14:paraId="549905E3"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D83C92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3C8C86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18BC7B66" w14:textId="77777777" w:rsidR="00FA14DC" w:rsidRPr="008B1358" w:rsidRDefault="00FA14DC" w:rsidP="00502DC2">
            <w:pPr>
              <w:spacing w:after="0"/>
              <w:jc w:val="center"/>
              <w:rPr>
                <w:rFonts w:ascii="Arial" w:hAnsi="Arial" w:cs="Arial"/>
                <w:sz w:val="18"/>
                <w:szCs w:val="18"/>
              </w:rPr>
            </w:pPr>
          </w:p>
        </w:tc>
      </w:tr>
      <w:tr w:rsidR="00FA14DC" w:rsidRPr="008321E5" w14:paraId="64E6BE66" w14:textId="77777777" w:rsidTr="00502DC2">
        <w:trPr>
          <w:trHeight w:hRule="exact" w:val="284"/>
        </w:trPr>
        <w:tc>
          <w:tcPr>
            <w:tcW w:w="675" w:type="dxa"/>
            <w:vMerge/>
            <w:shd w:val="clear" w:color="auto" w:fill="auto"/>
            <w:vAlign w:val="center"/>
          </w:tcPr>
          <w:p w14:paraId="73E10DAE"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BD6B2F1"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169B7C3A"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5F98B25"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315BEE9F"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2EDE1DFC"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1A31065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65CC2CFC" w14:textId="77777777" w:rsidR="00FA14DC" w:rsidRPr="008B1358" w:rsidRDefault="00FA14DC" w:rsidP="00502DC2">
            <w:pPr>
              <w:spacing w:after="0"/>
              <w:jc w:val="center"/>
              <w:rPr>
                <w:rFonts w:ascii="Arial" w:hAnsi="Arial" w:cs="Arial"/>
                <w:sz w:val="18"/>
                <w:szCs w:val="18"/>
              </w:rPr>
            </w:pPr>
          </w:p>
        </w:tc>
      </w:tr>
      <w:tr w:rsidR="00FA14DC" w:rsidRPr="008321E5" w14:paraId="26C07DFE" w14:textId="77777777" w:rsidTr="00502DC2">
        <w:trPr>
          <w:trHeight w:hRule="exact" w:val="284"/>
        </w:trPr>
        <w:tc>
          <w:tcPr>
            <w:tcW w:w="675" w:type="dxa"/>
            <w:vMerge/>
            <w:shd w:val="clear" w:color="auto" w:fill="auto"/>
            <w:vAlign w:val="center"/>
          </w:tcPr>
          <w:p w14:paraId="03233CC1"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79DE6897"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45F56B3"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388E0CE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3C911D9B"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2629A58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22E6C243" w14:textId="77777777" w:rsidTr="00502DC2">
        <w:trPr>
          <w:trHeight w:hRule="exact" w:val="284"/>
        </w:trPr>
        <w:tc>
          <w:tcPr>
            <w:tcW w:w="675" w:type="dxa"/>
            <w:vMerge w:val="restart"/>
            <w:shd w:val="clear" w:color="auto" w:fill="auto"/>
            <w:vAlign w:val="center"/>
          </w:tcPr>
          <w:p w14:paraId="41AE517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43.</w:t>
            </w:r>
          </w:p>
        </w:tc>
        <w:tc>
          <w:tcPr>
            <w:tcW w:w="1134" w:type="dxa"/>
            <w:vMerge w:val="restart"/>
            <w:shd w:val="clear" w:color="auto" w:fill="auto"/>
            <w:vAlign w:val="center"/>
          </w:tcPr>
          <w:p w14:paraId="5778140D"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E-118.03</w:t>
            </w:r>
          </w:p>
        </w:tc>
        <w:tc>
          <w:tcPr>
            <w:tcW w:w="2268" w:type="dxa"/>
            <w:vMerge w:val="restart"/>
            <w:shd w:val="clear" w:color="auto" w:fill="auto"/>
            <w:vAlign w:val="center"/>
          </w:tcPr>
          <w:p w14:paraId="34A61E0D"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przy urządzeniach KT3</w:t>
            </w:r>
          </w:p>
        </w:tc>
        <w:tc>
          <w:tcPr>
            <w:tcW w:w="2552" w:type="dxa"/>
            <w:shd w:val="clear" w:color="auto" w:fill="auto"/>
            <w:vAlign w:val="center"/>
          </w:tcPr>
          <w:p w14:paraId="63DB9EB4"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w tym:</w:t>
            </w:r>
          </w:p>
          <w:p w14:paraId="7B645241"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52B472E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6FA932A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490A157A" w14:textId="77777777" w:rsidR="00FA14DC" w:rsidRPr="008B1358" w:rsidRDefault="00FA14DC" w:rsidP="00502DC2">
            <w:pPr>
              <w:spacing w:after="0"/>
              <w:jc w:val="center"/>
              <w:rPr>
                <w:rFonts w:ascii="Arial" w:hAnsi="Arial" w:cs="Arial"/>
                <w:sz w:val="18"/>
                <w:szCs w:val="18"/>
              </w:rPr>
            </w:pPr>
          </w:p>
        </w:tc>
      </w:tr>
      <w:tr w:rsidR="00FA14DC" w:rsidRPr="008321E5" w14:paraId="7ACE89A2" w14:textId="77777777" w:rsidTr="00502DC2">
        <w:trPr>
          <w:trHeight w:hRule="exact" w:val="284"/>
        </w:trPr>
        <w:tc>
          <w:tcPr>
            <w:tcW w:w="675" w:type="dxa"/>
            <w:vMerge/>
            <w:shd w:val="clear" w:color="auto" w:fill="auto"/>
            <w:vAlign w:val="center"/>
          </w:tcPr>
          <w:p w14:paraId="09B74F1F"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8631660"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C5E50F7"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795509BD"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4E639B29"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5E444557"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7C25057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334F0DBB" w14:textId="77777777" w:rsidR="00FA14DC" w:rsidRPr="008B1358" w:rsidRDefault="00FA14DC" w:rsidP="00502DC2">
            <w:pPr>
              <w:spacing w:after="0"/>
              <w:jc w:val="center"/>
              <w:rPr>
                <w:rFonts w:ascii="Arial" w:hAnsi="Arial" w:cs="Arial"/>
                <w:sz w:val="18"/>
                <w:szCs w:val="18"/>
              </w:rPr>
            </w:pPr>
          </w:p>
        </w:tc>
      </w:tr>
      <w:tr w:rsidR="00FA14DC" w:rsidRPr="008321E5" w14:paraId="0CA95D2F" w14:textId="77777777" w:rsidTr="00502DC2">
        <w:trPr>
          <w:trHeight w:hRule="exact" w:val="284"/>
        </w:trPr>
        <w:tc>
          <w:tcPr>
            <w:tcW w:w="675" w:type="dxa"/>
            <w:vMerge/>
            <w:shd w:val="clear" w:color="auto" w:fill="auto"/>
            <w:vAlign w:val="center"/>
          </w:tcPr>
          <w:p w14:paraId="60830FB9"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EFF206C"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3C8B9E82"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534CC1CF"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42B40135"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0E9F346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408F861F" w14:textId="77777777" w:rsidTr="00502DC2">
        <w:trPr>
          <w:trHeight w:hRule="exact" w:val="284"/>
        </w:trPr>
        <w:tc>
          <w:tcPr>
            <w:tcW w:w="675" w:type="dxa"/>
            <w:vMerge w:val="restart"/>
            <w:shd w:val="clear" w:color="auto" w:fill="auto"/>
            <w:vAlign w:val="center"/>
          </w:tcPr>
          <w:p w14:paraId="586895C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44.</w:t>
            </w:r>
          </w:p>
        </w:tc>
        <w:tc>
          <w:tcPr>
            <w:tcW w:w="1134" w:type="dxa"/>
            <w:vMerge w:val="restart"/>
            <w:shd w:val="clear" w:color="auto" w:fill="auto"/>
            <w:vAlign w:val="center"/>
          </w:tcPr>
          <w:p w14:paraId="3F472553"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E-118.04</w:t>
            </w:r>
          </w:p>
        </w:tc>
        <w:tc>
          <w:tcPr>
            <w:tcW w:w="2268" w:type="dxa"/>
            <w:vMerge w:val="restart"/>
            <w:shd w:val="clear" w:color="auto" w:fill="auto"/>
            <w:vAlign w:val="center"/>
          </w:tcPr>
          <w:p w14:paraId="276FAACF"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przy urządzeniach KT4</w:t>
            </w:r>
          </w:p>
        </w:tc>
        <w:tc>
          <w:tcPr>
            <w:tcW w:w="2552" w:type="dxa"/>
            <w:shd w:val="clear" w:color="auto" w:fill="auto"/>
            <w:vAlign w:val="center"/>
          </w:tcPr>
          <w:p w14:paraId="01F88FE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w tym:</w:t>
            </w:r>
          </w:p>
          <w:p w14:paraId="37B48BEC"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2468A6C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5DD2895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70EC9EA8" w14:textId="77777777" w:rsidR="00FA14DC" w:rsidRPr="008B1358" w:rsidRDefault="00FA14DC" w:rsidP="00502DC2">
            <w:pPr>
              <w:spacing w:after="0"/>
              <w:jc w:val="center"/>
              <w:rPr>
                <w:rFonts w:ascii="Arial" w:hAnsi="Arial" w:cs="Arial"/>
                <w:sz w:val="18"/>
                <w:szCs w:val="18"/>
              </w:rPr>
            </w:pPr>
          </w:p>
        </w:tc>
      </w:tr>
      <w:tr w:rsidR="00FA14DC" w:rsidRPr="008321E5" w14:paraId="0CF811C8" w14:textId="77777777" w:rsidTr="00502DC2">
        <w:trPr>
          <w:trHeight w:hRule="exact" w:val="284"/>
        </w:trPr>
        <w:tc>
          <w:tcPr>
            <w:tcW w:w="675" w:type="dxa"/>
            <w:vMerge/>
            <w:shd w:val="clear" w:color="auto" w:fill="auto"/>
            <w:vAlign w:val="center"/>
          </w:tcPr>
          <w:p w14:paraId="5D192D19"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9E4101E"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2D4B284A"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37556D1C"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634796EC"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4C75CE13"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5E6F8FC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78EBE689" w14:textId="77777777" w:rsidR="00FA14DC" w:rsidRPr="008B1358" w:rsidRDefault="00FA14DC" w:rsidP="00502DC2">
            <w:pPr>
              <w:spacing w:after="0"/>
              <w:jc w:val="center"/>
              <w:rPr>
                <w:rFonts w:ascii="Arial" w:hAnsi="Arial" w:cs="Arial"/>
                <w:sz w:val="18"/>
                <w:szCs w:val="18"/>
              </w:rPr>
            </w:pPr>
          </w:p>
        </w:tc>
      </w:tr>
      <w:tr w:rsidR="00FA14DC" w:rsidRPr="008321E5" w14:paraId="6638BE4A" w14:textId="77777777" w:rsidTr="00502DC2">
        <w:trPr>
          <w:trHeight w:hRule="exact" w:val="284"/>
        </w:trPr>
        <w:tc>
          <w:tcPr>
            <w:tcW w:w="675" w:type="dxa"/>
            <w:vMerge/>
            <w:shd w:val="clear" w:color="auto" w:fill="auto"/>
            <w:vAlign w:val="center"/>
          </w:tcPr>
          <w:p w14:paraId="23CECA73"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4F39585F"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6000FFF"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2B72A186"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67AB5D21"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3420B7D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289D7579" w14:textId="77777777" w:rsidTr="00502DC2">
        <w:trPr>
          <w:trHeight w:hRule="exact" w:val="284"/>
        </w:trPr>
        <w:tc>
          <w:tcPr>
            <w:tcW w:w="675" w:type="dxa"/>
            <w:vMerge w:val="restart"/>
            <w:shd w:val="clear" w:color="auto" w:fill="auto"/>
            <w:vAlign w:val="center"/>
          </w:tcPr>
          <w:p w14:paraId="29E9164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45.</w:t>
            </w:r>
          </w:p>
        </w:tc>
        <w:tc>
          <w:tcPr>
            <w:tcW w:w="1134" w:type="dxa"/>
            <w:vMerge w:val="restart"/>
            <w:shd w:val="clear" w:color="auto" w:fill="auto"/>
            <w:vAlign w:val="center"/>
          </w:tcPr>
          <w:p w14:paraId="6E08126E"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E-118.06</w:t>
            </w:r>
          </w:p>
        </w:tc>
        <w:tc>
          <w:tcPr>
            <w:tcW w:w="2268" w:type="dxa"/>
            <w:vMerge w:val="restart"/>
            <w:shd w:val="clear" w:color="auto" w:fill="auto"/>
            <w:vAlign w:val="center"/>
          </w:tcPr>
          <w:p w14:paraId="46B7FD19"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przy urządzeniach KT5</w:t>
            </w:r>
          </w:p>
        </w:tc>
        <w:tc>
          <w:tcPr>
            <w:tcW w:w="2552" w:type="dxa"/>
            <w:shd w:val="clear" w:color="auto" w:fill="auto"/>
            <w:vAlign w:val="center"/>
          </w:tcPr>
          <w:p w14:paraId="1B757ABB"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w tym:</w:t>
            </w:r>
          </w:p>
          <w:p w14:paraId="04F218D3"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56AF15A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15DF11B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29B890F3" w14:textId="77777777" w:rsidR="00FA14DC" w:rsidRPr="008B1358" w:rsidRDefault="00FA14DC" w:rsidP="00502DC2">
            <w:pPr>
              <w:spacing w:after="0"/>
              <w:jc w:val="center"/>
              <w:rPr>
                <w:rFonts w:ascii="Arial" w:hAnsi="Arial" w:cs="Arial"/>
                <w:sz w:val="18"/>
                <w:szCs w:val="18"/>
              </w:rPr>
            </w:pPr>
          </w:p>
        </w:tc>
      </w:tr>
      <w:tr w:rsidR="00FA14DC" w:rsidRPr="008321E5" w14:paraId="3CF5335C" w14:textId="77777777" w:rsidTr="00502DC2">
        <w:trPr>
          <w:trHeight w:hRule="exact" w:val="284"/>
        </w:trPr>
        <w:tc>
          <w:tcPr>
            <w:tcW w:w="675" w:type="dxa"/>
            <w:vMerge/>
            <w:shd w:val="clear" w:color="auto" w:fill="auto"/>
            <w:vAlign w:val="center"/>
          </w:tcPr>
          <w:p w14:paraId="3BB06977"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79CAD125"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74C66D40"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7B5A3758"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4F0A17FD"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514729D6"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321CEA4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1A54A972" w14:textId="77777777" w:rsidR="00FA14DC" w:rsidRPr="008B1358" w:rsidRDefault="00FA14DC" w:rsidP="00502DC2">
            <w:pPr>
              <w:spacing w:after="0"/>
              <w:jc w:val="center"/>
              <w:rPr>
                <w:rFonts w:ascii="Arial" w:hAnsi="Arial" w:cs="Arial"/>
                <w:sz w:val="18"/>
                <w:szCs w:val="18"/>
              </w:rPr>
            </w:pPr>
          </w:p>
        </w:tc>
      </w:tr>
      <w:tr w:rsidR="00FA14DC" w:rsidRPr="008321E5" w14:paraId="60B17C5D" w14:textId="77777777" w:rsidTr="00502DC2">
        <w:trPr>
          <w:trHeight w:hRule="exact" w:val="284"/>
        </w:trPr>
        <w:tc>
          <w:tcPr>
            <w:tcW w:w="675" w:type="dxa"/>
            <w:vMerge/>
            <w:shd w:val="clear" w:color="auto" w:fill="auto"/>
            <w:vAlign w:val="center"/>
          </w:tcPr>
          <w:p w14:paraId="25C02C10"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8671AE8"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06801FDC"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7C52EBC6"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142BF542"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756C8ED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4F8D2875" w14:textId="77777777" w:rsidTr="00502DC2">
        <w:trPr>
          <w:trHeight w:hRule="exact" w:val="284"/>
        </w:trPr>
        <w:tc>
          <w:tcPr>
            <w:tcW w:w="675" w:type="dxa"/>
            <w:vMerge w:val="restart"/>
            <w:shd w:val="clear" w:color="auto" w:fill="auto"/>
            <w:vAlign w:val="center"/>
          </w:tcPr>
          <w:p w14:paraId="13FCF21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46.</w:t>
            </w:r>
          </w:p>
        </w:tc>
        <w:tc>
          <w:tcPr>
            <w:tcW w:w="1134" w:type="dxa"/>
            <w:vMerge w:val="restart"/>
            <w:shd w:val="clear" w:color="auto" w:fill="auto"/>
            <w:vAlign w:val="center"/>
          </w:tcPr>
          <w:p w14:paraId="69E07BA7"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E-121.01</w:t>
            </w:r>
          </w:p>
        </w:tc>
        <w:tc>
          <w:tcPr>
            <w:tcW w:w="2268" w:type="dxa"/>
            <w:vMerge w:val="restart"/>
            <w:shd w:val="clear" w:color="auto" w:fill="auto"/>
            <w:vAlign w:val="center"/>
          </w:tcPr>
          <w:p w14:paraId="63F495F3"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przy dalszym uszlachetnianiu</w:t>
            </w:r>
          </w:p>
        </w:tc>
        <w:tc>
          <w:tcPr>
            <w:tcW w:w="2552" w:type="dxa"/>
            <w:shd w:val="clear" w:color="auto" w:fill="auto"/>
            <w:vAlign w:val="center"/>
          </w:tcPr>
          <w:p w14:paraId="392974C7"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0671C68C"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55DA8A9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p w14:paraId="3C031F91"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5EDEC24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22D1393A" w14:textId="77777777" w:rsidR="00FA14DC" w:rsidRPr="008B1358" w:rsidRDefault="00FA14DC" w:rsidP="00502DC2">
            <w:pPr>
              <w:spacing w:after="0"/>
              <w:jc w:val="center"/>
              <w:rPr>
                <w:rFonts w:ascii="Arial" w:hAnsi="Arial" w:cs="Arial"/>
                <w:sz w:val="18"/>
                <w:szCs w:val="18"/>
              </w:rPr>
            </w:pPr>
          </w:p>
        </w:tc>
      </w:tr>
      <w:tr w:rsidR="00FA14DC" w:rsidRPr="008321E5" w14:paraId="6375239F" w14:textId="77777777" w:rsidTr="00502DC2">
        <w:trPr>
          <w:trHeight w:hRule="exact" w:val="284"/>
        </w:trPr>
        <w:tc>
          <w:tcPr>
            <w:tcW w:w="675" w:type="dxa"/>
            <w:vMerge/>
            <w:shd w:val="clear" w:color="auto" w:fill="auto"/>
            <w:vAlign w:val="center"/>
          </w:tcPr>
          <w:p w14:paraId="7555E7CB"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7BAA4809"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4E9A73AF"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1654E88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52684DDE"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6800F8D"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79E135C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4FD96E9C" w14:textId="77777777" w:rsidR="00FA14DC" w:rsidRPr="008B1358" w:rsidRDefault="00FA14DC" w:rsidP="00502DC2">
            <w:pPr>
              <w:spacing w:after="0"/>
              <w:jc w:val="center"/>
              <w:rPr>
                <w:rFonts w:ascii="Arial" w:hAnsi="Arial" w:cs="Arial"/>
                <w:sz w:val="18"/>
                <w:szCs w:val="18"/>
              </w:rPr>
            </w:pPr>
          </w:p>
        </w:tc>
      </w:tr>
      <w:tr w:rsidR="00FA14DC" w:rsidRPr="008321E5" w14:paraId="7A7D6660" w14:textId="77777777" w:rsidTr="00502DC2">
        <w:trPr>
          <w:trHeight w:hRule="exact" w:val="284"/>
        </w:trPr>
        <w:tc>
          <w:tcPr>
            <w:tcW w:w="675" w:type="dxa"/>
            <w:vMerge/>
            <w:shd w:val="clear" w:color="auto" w:fill="auto"/>
            <w:vAlign w:val="center"/>
          </w:tcPr>
          <w:p w14:paraId="1FE47982"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B16358A"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3E10A349"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1F54EB2F"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17CF1E60"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7FCD1A7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58FD9A51" w14:textId="77777777" w:rsidTr="00502DC2">
        <w:trPr>
          <w:trHeight w:hRule="exact" w:val="284"/>
        </w:trPr>
        <w:tc>
          <w:tcPr>
            <w:tcW w:w="675" w:type="dxa"/>
            <w:vMerge w:val="restart"/>
            <w:shd w:val="clear" w:color="auto" w:fill="auto"/>
            <w:vAlign w:val="center"/>
          </w:tcPr>
          <w:p w14:paraId="37CD699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47.</w:t>
            </w:r>
          </w:p>
        </w:tc>
        <w:tc>
          <w:tcPr>
            <w:tcW w:w="1134" w:type="dxa"/>
            <w:vMerge w:val="restart"/>
            <w:shd w:val="clear" w:color="auto" w:fill="auto"/>
            <w:vAlign w:val="center"/>
          </w:tcPr>
          <w:p w14:paraId="5E586AF2"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E-121.02</w:t>
            </w:r>
          </w:p>
        </w:tc>
        <w:tc>
          <w:tcPr>
            <w:tcW w:w="2268" w:type="dxa"/>
            <w:vMerge w:val="restart"/>
            <w:shd w:val="clear" w:color="auto" w:fill="auto"/>
            <w:vAlign w:val="center"/>
          </w:tcPr>
          <w:p w14:paraId="010B9C63"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Wyciąg przy dalszym uszlachetnianiu</w:t>
            </w:r>
          </w:p>
        </w:tc>
        <w:tc>
          <w:tcPr>
            <w:tcW w:w="2552" w:type="dxa"/>
            <w:shd w:val="clear" w:color="auto" w:fill="auto"/>
            <w:vAlign w:val="center"/>
          </w:tcPr>
          <w:p w14:paraId="357B269B"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w:t>
            </w:r>
          </w:p>
          <w:p w14:paraId="5084DB54"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13DF14B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702A52D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 /Nm</w:t>
            </w:r>
            <w:r w:rsidRPr="008B1358">
              <w:rPr>
                <w:rFonts w:ascii="Arial" w:hAnsi="Arial" w:cs="Arial"/>
                <w:sz w:val="18"/>
                <w:szCs w:val="18"/>
                <w:vertAlign w:val="superscript"/>
              </w:rPr>
              <w:t>3    1)</w:t>
            </w:r>
          </w:p>
          <w:p w14:paraId="22BA1D2A" w14:textId="77777777" w:rsidR="00FA14DC" w:rsidRPr="008B1358" w:rsidRDefault="00FA14DC" w:rsidP="00502DC2">
            <w:pPr>
              <w:spacing w:after="0"/>
              <w:jc w:val="center"/>
              <w:rPr>
                <w:rFonts w:ascii="Arial" w:hAnsi="Arial" w:cs="Arial"/>
                <w:sz w:val="18"/>
                <w:szCs w:val="18"/>
              </w:rPr>
            </w:pPr>
          </w:p>
        </w:tc>
      </w:tr>
      <w:tr w:rsidR="00FA14DC" w:rsidRPr="008321E5" w14:paraId="6583515F" w14:textId="77777777" w:rsidTr="00502DC2">
        <w:trPr>
          <w:trHeight w:hRule="exact" w:val="284"/>
        </w:trPr>
        <w:tc>
          <w:tcPr>
            <w:tcW w:w="675" w:type="dxa"/>
            <w:vMerge/>
            <w:shd w:val="clear" w:color="auto" w:fill="auto"/>
            <w:vAlign w:val="center"/>
          </w:tcPr>
          <w:p w14:paraId="1415E8E6"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794805F"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070D7490"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2A3D66B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w:t>
            </w:r>
          </w:p>
          <w:p w14:paraId="10997EDA"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6BA42FE8"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14CED8C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3,2 mg /Nm</w:t>
            </w:r>
            <w:r w:rsidRPr="008B1358">
              <w:rPr>
                <w:rFonts w:ascii="Arial" w:hAnsi="Arial" w:cs="Arial"/>
                <w:sz w:val="18"/>
                <w:szCs w:val="18"/>
                <w:vertAlign w:val="superscript"/>
              </w:rPr>
              <w:t>3    1)</w:t>
            </w:r>
          </w:p>
          <w:p w14:paraId="5E5E5F85" w14:textId="77777777" w:rsidR="00FA14DC" w:rsidRPr="008B1358" w:rsidRDefault="00FA14DC" w:rsidP="00502DC2">
            <w:pPr>
              <w:spacing w:after="0"/>
              <w:jc w:val="center"/>
              <w:rPr>
                <w:rFonts w:ascii="Arial" w:hAnsi="Arial" w:cs="Arial"/>
                <w:sz w:val="18"/>
                <w:szCs w:val="18"/>
              </w:rPr>
            </w:pPr>
          </w:p>
        </w:tc>
      </w:tr>
      <w:tr w:rsidR="00FA14DC" w:rsidRPr="008321E5" w14:paraId="03FBC04F" w14:textId="77777777" w:rsidTr="00502DC2">
        <w:trPr>
          <w:trHeight w:hRule="exact" w:val="284"/>
        </w:trPr>
        <w:tc>
          <w:tcPr>
            <w:tcW w:w="675" w:type="dxa"/>
            <w:vMerge/>
            <w:shd w:val="clear" w:color="auto" w:fill="auto"/>
            <w:vAlign w:val="center"/>
          </w:tcPr>
          <w:p w14:paraId="79D5A477"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4136C35"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482AF436"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32E795FB"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 2,5</w:t>
            </w:r>
          </w:p>
        </w:tc>
        <w:tc>
          <w:tcPr>
            <w:tcW w:w="1276" w:type="dxa"/>
            <w:shd w:val="clear" w:color="auto" w:fill="auto"/>
            <w:vAlign w:val="center"/>
          </w:tcPr>
          <w:p w14:paraId="79719A44" w14:textId="77777777" w:rsidR="00FA14DC" w:rsidRPr="008B1358" w:rsidRDefault="00FA14DC" w:rsidP="00502DC2">
            <w:pPr>
              <w:spacing w:after="0"/>
              <w:jc w:val="center"/>
              <w:rPr>
                <w:rFonts w:ascii="Arial" w:hAnsi="Arial" w:cs="Arial"/>
                <w:sz w:val="18"/>
                <w:szCs w:val="18"/>
              </w:rPr>
            </w:pPr>
            <w:r>
              <w:rPr>
                <w:rFonts w:ascii="Arial" w:hAnsi="Arial" w:cs="Arial"/>
                <w:sz w:val="18"/>
                <w:szCs w:val="18"/>
              </w:rPr>
              <w:t>-</w:t>
            </w:r>
          </w:p>
        </w:tc>
        <w:tc>
          <w:tcPr>
            <w:tcW w:w="2126" w:type="dxa"/>
            <w:shd w:val="clear" w:color="auto" w:fill="auto"/>
            <w:vAlign w:val="center"/>
          </w:tcPr>
          <w:p w14:paraId="16382BF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1,6 mg /Nm</w:t>
            </w:r>
            <w:r w:rsidRPr="008B1358">
              <w:rPr>
                <w:rFonts w:ascii="Arial" w:hAnsi="Arial" w:cs="Arial"/>
                <w:sz w:val="18"/>
                <w:szCs w:val="18"/>
                <w:vertAlign w:val="superscript"/>
              </w:rPr>
              <w:t>3    1)</w:t>
            </w:r>
          </w:p>
        </w:tc>
      </w:tr>
      <w:tr w:rsidR="00FA14DC" w:rsidRPr="008321E5" w14:paraId="57A19AB2" w14:textId="77777777" w:rsidTr="00502DC2">
        <w:trPr>
          <w:trHeight w:hRule="exact" w:val="434"/>
        </w:trPr>
        <w:tc>
          <w:tcPr>
            <w:tcW w:w="675" w:type="dxa"/>
            <w:vMerge w:val="restart"/>
            <w:shd w:val="clear" w:color="auto" w:fill="auto"/>
            <w:vAlign w:val="center"/>
          </w:tcPr>
          <w:p w14:paraId="6C0D49C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lastRenderedPageBreak/>
              <w:t>48.</w:t>
            </w:r>
          </w:p>
        </w:tc>
        <w:tc>
          <w:tcPr>
            <w:tcW w:w="1134" w:type="dxa"/>
            <w:vMerge w:val="restart"/>
            <w:shd w:val="clear" w:color="auto" w:fill="auto"/>
            <w:vAlign w:val="center"/>
          </w:tcPr>
          <w:p w14:paraId="54D512AA" w14:textId="77777777" w:rsidR="00FA14DC" w:rsidRPr="008B1358" w:rsidRDefault="00FA14DC" w:rsidP="00502DC2">
            <w:pPr>
              <w:spacing w:after="0"/>
              <w:rPr>
                <w:rFonts w:ascii="Arial" w:hAnsi="Arial" w:cs="Arial"/>
                <w:kern w:val="32"/>
                <w:sz w:val="18"/>
                <w:szCs w:val="18"/>
                <w:lang w:eastAsia="x-none"/>
              </w:rPr>
            </w:pPr>
            <w:r w:rsidRPr="008B1358">
              <w:rPr>
                <w:rFonts w:ascii="Arial" w:hAnsi="Arial" w:cs="Arial"/>
                <w:sz w:val="18"/>
                <w:szCs w:val="18"/>
              </w:rPr>
              <w:t>E-108.01</w:t>
            </w:r>
          </w:p>
        </w:tc>
        <w:tc>
          <w:tcPr>
            <w:tcW w:w="2268" w:type="dxa"/>
            <w:vMerge w:val="restart"/>
            <w:shd w:val="clear" w:color="auto" w:fill="auto"/>
            <w:vAlign w:val="center"/>
          </w:tcPr>
          <w:p w14:paraId="0D39F1D5" w14:textId="77777777" w:rsidR="00FA14DC" w:rsidRPr="008B1358" w:rsidRDefault="00FA14DC" w:rsidP="00502DC2">
            <w:pPr>
              <w:spacing w:after="0"/>
              <w:rPr>
                <w:rFonts w:ascii="Arial" w:hAnsi="Arial" w:cs="Arial"/>
                <w:kern w:val="32"/>
                <w:sz w:val="18"/>
                <w:szCs w:val="18"/>
                <w:lang w:eastAsia="x-none"/>
              </w:rPr>
            </w:pPr>
            <w:r w:rsidRPr="008B1358">
              <w:rPr>
                <w:rFonts w:ascii="Arial" w:hAnsi="Arial" w:cs="Arial"/>
                <w:kern w:val="32"/>
                <w:sz w:val="18"/>
                <w:szCs w:val="18"/>
                <w:lang w:eastAsia="x-none"/>
              </w:rPr>
              <w:t xml:space="preserve">Generator gorącego gazu (HGG) lub rezerwowa komora spalania 30 MW, </w:t>
            </w:r>
          </w:p>
          <w:p w14:paraId="02FF2557" w14:textId="77777777" w:rsidR="00FA14DC" w:rsidRPr="008B1358" w:rsidRDefault="00FA14DC" w:rsidP="00502DC2">
            <w:pPr>
              <w:spacing w:after="0"/>
              <w:rPr>
                <w:rFonts w:ascii="Arial" w:hAnsi="Arial" w:cs="Arial"/>
                <w:kern w:val="32"/>
                <w:sz w:val="18"/>
                <w:szCs w:val="18"/>
                <w:lang w:eastAsia="x-none"/>
              </w:rPr>
            </w:pPr>
            <w:r w:rsidRPr="008B1358">
              <w:rPr>
                <w:rFonts w:ascii="Arial" w:hAnsi="Arial" w:cs="Arial"/>
                <w:kern w:val="32"/>
                <w:sz w:val="18"/>
                <w:szCs w:val="18"/>
                <w:lang w:eastAsia="x-none"/>
              </w:rPr>
              <w:t xml:space="preserve">Suszarnia warstwy DS, </w:t>
            </w:r>
          </w:p>
          <w:p w14:paraId="11482D7C" w14:textId="77777777" w:rsidR="00FA14DC" w:rsidRPr="008B1358" w:rsidRDefault="00FA14DC" w:rsidP="00502DC2">
            <w:pPr>
              <w:spacing w:after="0"/>
              <w:rPr>
                <w:rFonts w:ascii="Arial" w:hAnsi="Arial" w:cs="Arial"/>
                <w:kern w:val="32"/>
                <w:sz w:val="18"/>
                <w:szCs w:val="18"/>
                <w:lang w:eastAsia="x-none"/>
              </w:rPr>
            </w:pPr>
            <w:r w:rsidRPr="008B1358">
              <w:rPr>
                <w:rFonts w:ascii="Arial" w:hAnsi="Arial" w:cs="Arial"/>
                <w:kern w:val="32"/>
                <w:sz w:val="18"/>
                <w:szCs w:val="18"/>
                <w:lang w:eastAsia="x-none"/>
              </w:rPr>
              <w:t>Komora spalania 40 MW,</w:t>
            </w:r>
          </w:p>
          <w:p w14:paraId="1905AE57" w14:textId="77777777" w:rsidR="00FA14DC" w:rsidRPr="008B1358" w:rsidRDefault="00FA14DC" w:rsidP="00502DC2">
            <w:pPr>
              <w:spacing w:after="0"/>
              <w:rPr>
                <w:rFonts w:ascii="Arial" w:hAnsi="Arial" w:cs="Arial"/>
                <w:sz w:val="18"/>
                <w:szCs w:val="18"/>
              </w:rPr>
            </w:pPr>
            <w:r w:rsidRPr="008B1358">
              <w:rPr>
                <w:rFonts w:ascii="Arial" w:hAnsi="Arial" w:cs="Arial"/>
                <w:kern w:val="32"/>
                <w:sz w:val="18"/>
                <w:szCs w:val="18"/>
                <w:lang w:eastAsia="x-none"/>
              </w:rPr>
              <w:t>Suszarnia warstwy MS</w:t>
            </w:r>
          </w:p>
          <w:p w14:paraId="09FE043E" w14:textId="77777777" w:rsidR="00FA14DC" w:rsidRPr="008B1358" w:rsidRDefault="00FA14DC" w:rsidP="00502DC2">
            <w:pPr>
              <w:spacing w:after="0"/>
              <w:jc w:val="center"/>
              <w:rPr>
                <w:rFonts w:ascii="Arial" w:hAnsi="Arial" w:cs="Arial"/>
                <w:b/>
                <w:sz w:val="18"/>
                <w:szCs w:val="18"/>
              </w:rPr>
            </w:pPr>
          </w:p>
        </w:tc>
        <w:tc>
          <w:tcPr>
            <w:tcW w:w="2552" w:type="dxa"/>
            <w:shd w:val="clear" w:color="auto" w:fill="auto"/>
            <w:vAlign w:val="center"/>
          </w:tcPr>
          <w:p w14:paraId="70F580AF"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w tym: </w:t>
            </w:r>
          </w:p>
          <w:p w14:paraId="1556A254"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 i Pył PM 2,5</w:t>
            </w:r>
          </w:p>
          <w:p w14:paraId="379E2198" w14:textId="77777777" w:rsidR="00FA14DC" w:rsidRPr="008B1358" w:rsidRDefault="00FA14DC" w:rsidP="00502DC2">
            <w:pPr>
              <w:spacing w:after="0"/>
              <w:rPr>
                <w:rFonts w:ascii="Arial" w:hAnsi="Arial" w:cs="Arial"/>
                <w:sz w:val="18"/>
                <w:szCs w:val="18"/>
              </w:rPr>
            </w:pPr>
          </w:p>
          <w:p w14:paraId="487B9D15" w14:textId="77777777" w:rsidR="00FA14DC" w:rsidRPr="008B1358" w:rsidRDefault="00FA14DC" w:rsidP="00502DC2">
            <w:pPr>
              <w:spacing w:after="0"/>
              <w:rPr>
                <w:rFonts w:ascii="Arial" w:hAnsi="Arial" w:cs="Arial"/>
                <w:sz w:val="18"/>
                <w:szCs w:val="18"/>
              </w:rPr>
            </w:pPr>
          </w:p>
          <w:p w14:paraId="494618CD" w14:textId="77777777" w:rsidR="00FA14DC" w:rsidRPr="008B1358" w:rsidRDefault="00FA14DC" w:rsidP="00502DC2">
            <w:pPr>
              <w:spacing w:after="0"/>
              <w:rPr>
                <w:rFonts w:ascii="Arial" w:hAnsi="Arial" w:cs="Arial"/>
                <w:sz w:val="18"/>
                <w:szCs w:val="18"/>
                <w:vertAlign w:val="superscript"/>
              </w:rPr>
            </w:pPr>
          </w:p>
        </w:tc>
        <w:tc>
          <w:tcPr>
            <w:tcW w:w="1276" w:type="dxa"/>
            <w:shd w:val="clear" w:color="auto" w:fill="auto"/>
            <w:vAlign w:val="center"/>
          </w:tcPr>
          <w:p w14:paraId="21325913" w14:textId="77777777" w:rsidR="00FA14DC" w:rsidRPr="00E14AEB" w:rsidRDefault="00FA14DC" w:rsidP="00502DC2">
            <w:pPr>
              <w:spacing w:after="0"/>
              <w:jc w:val="center"/>
              <w:rPr>
                <w:rFonts w:ascii="Arial" w:hAnsi="Arial" w:cs="Arial"/>
                <w:color w:val="000000" w:themeColor="text1"/>
                <w:sz w:val="18"/>
                <w:szCs w:val="18"/>
              </w:rPr>
            </w:pPr>
          </w:p>
          <w:p w14:paraId="238FF742" w14:textId="77777777" w:rsidR="00FA14DC" w:rsidRPr="00E14AEB" w:rsidRDefault="00FA14DC" w:rsidP="00502DC2">
            <w:pPr>
              <w:spacing w:after="0"/>
              <w:jc w:val="center"/>
              <w:rPr>
                <w:rFonts w:ascii="Arial" w:hAnsi="Arial" w:cs="Arial"/>
                <w:color w:val="000000" w:themeColor="text1"/>
                <w:sz w:val="18"/>
                <w:szCs w:val="18"/>
              </w:rPr>
            </w:pPr>
            <w:r w:rsidRPr="00E14AEB">
              <w:rPr>
                <w:rFonts w:ascii="Arial" w:hAnsi="Arial" w:cs="Arial"/>
                <w:color w:val="000000" w:themeColor="text1"/>
                <w:sz w:val="18"/>
                <w:szCs w:val="18"/>
              </w:rPr>
              <w:t>-</w:t>
            </w:r>
          </w:p>
        </w:tc>
        <w:tc>
          <w:tcPr>
            <w:tcW w:w="2126" w:type="dxa"/>
            <w:shd w:val="clear" w:color="auto" w:fill="auto"/>
            <w:vAlign w:val="center"/>
          </w:tcPr>
          <w:p w14:paraId="650D7225" w14:textId="77777777" w:rsidR="00FA14DC" w:rsidRPr="00285839" w:rsidRDefault="00FA14DC" w:rsidP="00502DC2">
            <w:pPr>
              <w:spacing w:after="0"/>
              <w:jc w:val="center"/>
              <w:rPr>
                <w:rFonts w:ascii="Arial" w:hAnsi="Arial" w:cs="Arial"/>
                <w:sz w:val="18"/>
                <w:szCs w:val="18"/>
              </w:rPr>
            </w:pPr>
          </w:p>
          <w:p w14:paraId="4FE0E71B" w14:textId="005D0A0C" w:rsidR="00FA14DC" w:rsidRPr="00285839" w:rsidRDefault="00FA14DC" w:rsidP="00502DC2">
            <w:pPr>
              <w:spacing w:after="0"/>
              <w:jc w:val="center"/>
              <w:rPr>
                <w:rFonts w:ascii="Arial" w:hAnsi="Arial" w:cs="Arial"/>
                <w:sz w:val="18"/>
                <w:szCs w:val="18"/>
              </w:rPr>
            </w:pPr>
            <w:r w:rsidRPr="00285839">
              <w:rPr>
                <w:rFonts w:ascii="Arial" w:hAnsi="Arial" w:cs="Arial"/>
                <w:sz w:val="18"/>
                <w:szCs w:val="18"/>
              </w:rPr>
              <w:t>20 mg /Nm</w:t>
            </w:r>
            <w:r w:rsidRPr="00285839">
              <w:rPr>
                <w:rFonts w:ascii="Arial" w:hAnsi="Arial" w:cs="Arial"/>
                <w:sz w:val="18"/>
                <w:szCs w:val="18"/>
                <w:vertAlign w:val="superscript"/>
              </w:rPr>
              <w:t>3   2)</w:t>
            </w:r>
            <w:r w:rsidR="00671376">
              <w:rPr>
                <w:rFonts w:ascii="Arial" w:hAnsi="Arial" w:cs="Arial"/>
                <w:sz w:val="18"/>
                <w:szCs w:val="18"/>
                <w:vertAlign w:val="superscript"/>
              </w:rPr>
              <w:t xml:space="preserve"> 9)</w:t>
            </w:r>
          </w:p>
          <w:p w14:paraId="020EE5B5" w14:textId="77777777" w:rsidR="00FA14DC" w:rsidRPr="00285839" w:rsidRDefault="00FA14DC" w:rsidP="00502DC2">
            <w:pPr>
              <w:spacing w:after="0"/>
              <w:jc w:val="center"/>
              <w:rPr>
                <w:rFonts w:ascii="Arial" w:hAnsi="Arial" w:cs="Arial"/>
                <w:sz w:val="18"/>
                <w:szCs w:val="18"/>
              </w:rPr>
            </w:pPr>
          </w:p>
          <w:p w14:paraId="108EFDA4" w14:textId="77777777" w:rsidR="00FA14DC" w:rsidRPr="00285839" w:rsidRDefault="00FA14DC" w:rsidP="00502DC2">
            <w:pPr>
              <w:spacing w:after="0"/>
              <w:jc w:val="center"/>
              <w:rPr>
                <w:rFonts w:ascii="Arial" w:hAnsi="Arial" w:cs="Arial"/>
                <w:sz w:val="18"/>
                <w:szCs w:val="18"/>
              </w:rPr>
            </w:pPr>
          </w:p>
          <w:p w14:paraId="58A5287D" w14:textId="77777777" w:rsidR="00FA14DC" w:rsidRPr="00285839" w:rsidRDefault="00FA14DC" w:rsidP="00502DC2">
            <w:pPr>
              <w:spacing w:after="0"/>
              <w:jc w:val="center"/>
              <w:rPr>
                <w:rFonts w:ascii="Arial" w:hAnsi="Arial" w:cs="Arial"/>
                <w:sz w:val="18"/>
                <w:szCs w:val="18"/>
              </w:rPr>
            </w:pPr>
          </w:p>
          <w:p w14:paraId="530F1ED2" w14:textId="77777777" w:rsidR="00FA14DC" w:rsidRPr="00285839" w:rsidRDefault="00FA14DC" w:rsidP="00502DC2">
            <w:pPr>
              <w:spacing w:after="0"/>
              <w:jc w:val="center"/>
              <w:rPr>
                <w:rFonts w:ascii="Arial" w:hAnsi="Arial" w:cs="Arial"/>
                <w:sz w:val="18"/>
                <w:szCs w:val="18"/>
                <w:lang w:val="en-US"/>
              </w:rPr>
            </w:pPr>
          </w:p>
          <w:p w14:paraId="061E4F36" w14:textId="77777777" w:rsidR="00FA14DC" w:rsidRPr="00285839" w:rsidRDefault="00FA14DC" w:rsidP="00502DC2">
            <w:pPr>
              <w:spacing w:after="0"/>
              <w:jc w:val="center"/>
              <w:rPr>
                <w:rFonts w:ascii="Arial" w:hAnsi="Arial" w:cs="Arial"/>
                <w:sz w:val="18"/>
                <w:szCs w:val="18"/>
                <w:lang w:val="en-US"/>
              </w:rPr>
            </w:pPr>
          </w:p>
          <w:p w14:paraId="53D173D4" w14:textId="77777777" w:rsidR="00FA14DC" w:rsidRPr="00285839" w:rsidRDefault="00FA14DC" w:rsidP="00502DC2">
            <w:pPr>
              <w:spacing w:after="0"/>
              <w:jc w:val="center"/>
              <w:rPr>
                <w:rFonts w:ascii="Arial" w:hAnsi="Arial" w:cs="Arial"/>
                <w:sz w:val="18"/>
                <w:szCs w:val="18"/>
                <w:lang w:val="en-US"/>
              </w:rPr>
            </w:pPr>
          </w:p>
          <w:p w14:paraId="2555621C" w14:textId="77777777" w:rsidR="00FA14DC" w:rsidRPr="00285839" w:rsidRDefault="00FA14DC" w:rsidP="00502DC2">
            <w:pPr>
              <w:spacing w:after="0"/>
              <w:jc w:val="center"/>
              <w:rPr>
                <w:rFonts w:ascii="Arial" w:hAnsi="Arial" w:cs="Arial"/>
                <w:sz w:val="18"/>
                <w:szCs w:val="18"/>
                <w:lang w:val="en-US"/>
              </w:rPr>
            </w:pPr>
          </w:p>
        </w:tc>
      </w:tr>
      <w:tr w:rsidR="00FA14DC" w:rsidRPr="008321E5" w14:paraId="118310AA" w14:textId="77777777" w:rsidTr="00502DC2">
        <w:trPr>
          <w:trHeight w:hRule="exact" w:val="284"/>
        </w:trPr>
        <w:tc>
          <w:tcPr>
            <w:tcW w:w="675" w:type="dxa"/>
            <w:vMerge/>
            <w:shd w:val="clear" w:color="auto" w:fill="auto"/>
            <w:vAlign w:val="center"/>
          </w:tcPr>
          <w:p w14:paraId="6DB8864A"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B04A6BD" w14:textId="77777777" w:rsidR="00FA14DC" w:rsidRPr="008B1358" w:rsidRDefault="00FA14DC" w:rsidP="00502DC2">
            <w:pPr>
              <w:spacing w:after="0"/>
              <w:rPr>
                <w:rFonts w:ascii="Arial" w:hAnsi="Arial" w:cs="Arial"/>
                <w:kern w:val="32"/>
                <w:sz w:val="18"/>
                <w:szCs w:val="18"/>
                <w:lang w:eastAsia="x-none"/>
              </w:rPr>
            </w:pPr>
          </w:p>
        </w:tc>
        <w:tc>
          <w:tcPr>
            <w:tcW w:w="2268" w:type="dxa"/>
            <w:vMerge/>
            <w:shd w:val="clear" w:color="auto" w:fill="auto"/>
            <w:vAlign w:val="center"/>
          </w:tcPr>
          <w:p w14:paraId="5C7D8330"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561EC32B"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Całkowite LZO </w:t>
            </w:r>
          </w:p>
          <w:p w14:paraId="753236B0"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2268F7A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2FF06801" w14:textId="77777777" w:rsidR="00FA14DC" w:rsidRPr="00285839" w:rsidRDefault="00FA14DC" w:rsidP="00502DC2">
            <w:pPr>
              <w:spacing w:after="0"/>
              <w:jc w:val="center"/>
              <w:rPr>
                <w:rFonts w:ascii="Arial" w:hAnsi="Arial" w:cs="Arial"/>
                <w:sz w:val="18"/>
                <w:szCs w:val="18"/>
              </w:rPr>
            </w:pPr>
            <w:r w:rsidRPr="00285839">
              <w:rPr>
                <w:rFonts w:ascii="Arial" w:hAnsi="Arial" w:cs="Arial"/>
                <w:sz w:val="18"/>
                <w:szCs w:val="18"/>
              </w:rPr>
              <w:t>200 mg /Nm</w:t>
            </w:r>
            <w:proofErr w:type="gramStart"/>
            <w:r w:rsidRPr="00285839">
              <w:rPr>
                <w:rFonts w:ascii="Arial" w:hAnsi="Arial" w:cs="Arial"/>
                <w:sz w:val="18"/>
                <w:szCs w:val="18"/>
                <w:vertAlign w:val="superscript"/>
              </w:rPr>
              <w:t>3  2</w:t>
            </w:r>
            <w:proofErr w:type="gramEnd"/>
            <w:r w:rsidRPr="00285839">
              <w:rPr>
                <w:rFonts w:ascii="Arial" w:hAnsi="Arial" w:cs="Arial"/>
                <w:sz w:val="18"/>
                <w:szCs w:val="18"/>
                <w:vertAlign w:val="superscript"/>
              </w:rPr>
              <w:t>)</w:t>
            </w:r>
          </w:p>
          <w:p w14:paraId="34D2AEA7" w14:textId="77777777" w:rsidR="00FA14DC" w:rsidRPr="00285839" w:rsidRDefault="00FA14DC" w:rsidP="00502DC2">
            <w:pPr>
              <w:spacing w:after="0"/>
              <w:jc w:val="center"/>
              <w:rPr>
                <w:rFonts w:ascii="Arial" w:hAnsi="Arial" w:cs="Arial"/>
                <w:sz w:val="18"/>
                <w:szCs w:val="18"/>
              </w:rPr>
            </w:pPr>
          </w:p>
        </w:tc>
      </w:tr>
      <w:tr w:rsidR="00FA14DC" w:rsidRPr="008321E5" w14:paraId="69AFF55F" w14:textId="77777777" w:rsidTr="00502DC2">
        <w:trPr>
          <w:trHeight w:hRule="exact" w:val="284"/>
        </w:trPr>
        <w:tc>
          <w:tcPr>
            <w:tcW w:w="675" w:type="dxa"/>
            <w:vMerge/>
            <w:shd w:val="clear" w:color="auto" w:fill="auto"/>
            <w:vAlign w:val="center"/>
          </w:tcPr>
          <w:p w14:paraId="6C2314FC"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8E8EF7A" w14:textId="77777777" w:rsidR="00FA14DC" w:rsidRPr="008B1358" w:rsidRDefault="00FA14DC" w:rsidP="00502DC2">
            <w:pPr>
              <w:spacing w:after="0"/>
              <w:rPr>
                <w:rFonts w:ascii="Arial" w:hAnsi="Arial" w:cs="Arial"/>
                <w:kern w:val="32"/>
                <w:sz w:val="18"/>
                <w:szCs w:val="18"/>
                <w:lang w:eastAsia="x-none"/>
              </w:rPr>
            </w:pPr>
          </w:p>
        </w:tc>
        <w:tc>
          <w:tcPr>
            <w:tcW w:w="2268" w:type="dxa"/>
            <w:vMerge/>
            <w:shd w:val="clear" w:color="auto" w:fill="auto"/>
            <w:vAlign w:val="center"/>
          </w:tcPr>
          <w:p w14:paraId="3B37CC66"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66A93DEB"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Formaldehyd</w:t>
            </w:r>
          </w:p>
          <w:p w14:paraId="05B94A8C"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06D9F1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50-00-0</w:t>
            </w:r>
          </w:p>
        </w:tc>
        <w:tc>
          <w:tcPr>
            <w:tcW w:w="2126" w:type="dxa"/>
            <w:shd w:val="clear" w:color="auto" w:fill="auto"/>
            <w:vAlign w:val="center"/>
          </w:tcPr>
          <w:p w14:paraId="787D4B6F" w14:textId="77777777" w:rsidR="00FA14DC" w:rsidRPr="00285839" w:rsidRDefault="00FA14DC" w:rsidP="00502DC2">
            <w:pPr>
              <w:spacing w:after="0"/>
              <w:jc w:val="center"/>
              <w:rPr>
                <w:rFonts w:ascii="Arial" w:hAnsi="Arial" w:cs="Arial"/>
                <w:sz w:val="18"/>
                <w:szCs w:val="18"/>
              </w:rPr>
            </w:pPr>
            <w:r w:rsidRPr="00285839">
              <w:rPr>
                <w:rFonts w:ascii="Arial" w:hAnsi="Arial" w:cs="Arial"/>
                <w:sz w:val="18"/>
                <w:szCs w:val="18"/>
              </w:rPr>
              <w:t>10 mg /Nm</w:t>
            </w:r>
            <w:r w:rsidRPr="00285839">
              <w:rPr>
                <w:rFonts w:ascii="Arial" w:hAnsi="Arial" w:cs="Arial"/>
                <w:sz w:val="18"/>
                <w:szCs w:val="18"/>
                <w:vertAlign w:val="superscript"/>
              </w:rPr>
              <w:t>3   2)</w:t>
            </w:r>
          </w:p>
          <w:p w14:paraId="79C3DADB" w14:textId="77777777" w:rsidR="00FA14DC" w:rsidRPr="00285839" w:rsidRDefault="00FA14DC" w:rsidP="00502DC2">
            <w:pPr>
              <w:spacing w:after="0"/>
              <w:jc w:val="center"/>
              <w:rPr>
                <w:rFonts w:ascii="Arial" w:hAnsi="Arial" w:cs="Arial"/>
                <w:sz w:val="18"/>
                <w:szCs w:val="18"/>
              </w:rPr>
            </w:pPr>
          </w:p>
        </w:tc>
      </w:tr>
      <w:tr w:rsidR="00FA14DC" w:rsidRPr="008321E5" w14:paraId="65707D68" w14:textId="77777777" w:rsidTr="00502DC2">
        <w:trPr>
          <w:trHeight w:hRule="exact" w:val="284"/>
        </w:trPr>
        <w:tc>
          <w:tcPr>
            <w:tcW w:w="675" w:type="dxa"/>
            <w:vMerge/>
            <w:shd w:val="clear" w:color="auto" w:fill="auto"/>
            <w:vAlign w:val="center"/>
          </w:tcPr>
          <w:p w14:paraId="1E653A6B"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C7EECD8" w14:textId="77777777" w:rsidR="00FA14DC" w:rsidRPr="008B1358" w:rsidRDefault="00FA14DC" w:rsidP="00502DC2">
            <w:pPr>
              <w:spacing w:after="0"/>
              <w:rPr>
                <w:rFonts w:ascii="Arial" w:hAnsi="Arial" w:cs="Arial"/>
                <w:kern w:val="32"/>
                <w:sz w:val="18"/>
                <w:szCs w:val="18"/>
                <w:lang w:eastAsia="x-none"/>
              </w:rPr>
            </w:pPr>
          </w:p>
        </w:tc>
        <w:tc>
          <w:tcPr>
            <w:tcW w:w="2268" w:type="dxa"/>
            <w:vMerge/>
            <w:shd w:val="clear" w:color="auto" w:fill="auto"/>
            <w:vAlign w:val="center"/>
          </w:tcPr>
          <w:p w14:paraId="1C50E95F"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67159F40"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Fenol</w:t>
            </w:r>
          </w:p>
          <w:p w14:paraId="438B4DDD"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5236FB8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108-95-2</w:t>
            </w:r>
          </w:p>
        </w:tc>
        <w:tc>
          <w:tcPr>
            <w:tcW w:w="2126" w:type="dxa"/>
            <w:shd w:val="clear" w:color="auto" w:fill="auto"/>
            <w:vAlign w:val="center"/>
          </w:tcPr>
          <w:p w14:paraId="225CB853" w14:textId="77777777" w:rsidR="00FA14DC" w:rsidRPr="00285839" w:rsidRDefault="00FA14DC" w:rsidP="00502DC2">
            <w:pPr>
              <w:spacing w:after="0"/>
              <w:jc w:val="center"/>
              <w:rPr>
                <w:rFonts w:ascii="Arial" w:hAnsi="Arial" w:cs="Arial"/>
                <w:sz w:val="18"/>
                <w:szCs w:val="18"/>
              </w:rPr>
            </w:pPr>
            <w:r w:rsidRPr="00285839">
              <w:rPr>
                <w:rFonts w:ascii="Arial" w:hAnsi="Arial" w:cs="Arial"/>
                <w:sz w:val="18"/>
                <w:szCs w:val="18"/>
              </w:rPr>
              <w:t>1 mg /Nm</w:t>
            </w:r>
            <w:r w:rsidRPr="00285839">
              <w:rPr>
                <w:rFonts w:ascii="Arial" w:hAnsi="Arial" w:cs="Arial"/>
                <w:sz w:val="18"/>
                <w:szCs w:val="18"/>
                <w:vertAlign w:val="superscript"/>
              </w:rPr>
              <w:t>3   2)</w:t>
            </w:r>
          </w:p>
          <w:p w14:paraId="5A17FDCD" w14:textId="77777777" w:rsidR="00FA14DC" w:rsidRPr="00285839" w:rsidRDefault="00FA14DC" w:rsidP="00502DC2">
            <w:pPr>
              <w:spacing w:after="0"/>
              <w:jc w:val="center"/>
              <w:rPr>
                <w:rFonts w:ascii="Arial" w:hAnsi="Arial" w:cs="Arial"/>
                <w:sz w:val="18"/>
                <w:szCs w:val="18"/>
              </w:rPr>
            </w:pPr>
          </w:p>
        </w:tc>
      </w:tr>
      <w:tr w:rsidR="00FA14DC" w:rsidRPr="008321E5" w14:paraId="7BEFF9A9" w14:textId="77777777" w:rsidTr="00502DC2">
        <w:trPr>
          <w:trHeight w:hRule="exact" w:val="284"/>
        </w:trPr>
        <w:tc>
          <w:tcPr>
            <w:tcW w:w="675" w:type="dxa"/>
            <w:vMerge/>
            <w:shd w:val="clear" w:color="auto" w:fill="auto"/>
            <w:vAlign w:val="center"/>
          </w:tcPr>
          <w:p w14:paraId="2787FA1D"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69303A0" w14:textId="77777777" w:rsidR="00FA14DC" w:rsidRPr="008B1358" w:rsidRDefault="00FA14DC" w:rsidP="00502DC2">
            <w:pPr>
              <w:spacing w:after="0"/>
              <w:rPr>
                <w:rFonts w:ascii="Arial" w:hAnsi="Arial" w:cs="Arial"/>
                <w:kern w:val="32"/>
                <w:sz w:val="18"/>
                <w:szCs w:val="18"/>
                <w:lang w:eastAsia="x-none"/>
              </w:rPr>
            </w:pPr>
          </w:p>
        </w:tc>
        <w:tc>
          <w:tcPr>
            <w:tcW w:w="2268" w:type="dxa"/>
            <w:vMerge/>
            <w:shd w:val="clear" w:color="auto" w:fill="auto"/>
            <w:vAlign w:val="center"/>
          </w:tcPr>
          <w:p w14:paraId="70FEE9D6"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7E5DB957"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Kwas octowy</w:t>
            </w:r>
          </w:p>
          <w:p w14:paraId="6C9C2F85"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ED7F75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64-19-7</w:t>
            </w:r>
          </w:p>
        </w:tc>
        <w:tc>
          <w:tcPr>
            <w:tcW w:w="2126" w:type="dxa"/>
            <w:shd w:val="clear" w:color="auto" w:fill="auto"/>
            <w:vAlign w:val="center"/>
          </w:tcPr>
          <w:p w14:paraId="7E382EA6" w14:textId="77777777" w:rsidR="00FA14DC" w:rsidRPr="00285839" w:rsidRDefault="00FA14DC" w:rsidP="00502DC2">
            <w:pPr>
              <w:spacing w:after="0"/>
              <w:jc w:val="center"/>
              <w:rPr>
                <w:rFonts w:ascii="Arial" w:hAnsi="Arial" w:cs="Arial"/>
                <w:sz w:val="18"/>
                <w:szCs w:val="18"/>
              </w:rPr>
            </w:pPr>
            <w:r w:rsidRPr="00285839">
              <w:rPr>
                <w:rFonts w:ascii="Arial" w:hAnsi="Arial" w:cs="Arial"/>
                <w:sz w:val="18"/>
                <w:szCs w:val="18"/>
              </w:rPr>
              <w:t>9,9 mg /Nm</w:t>
            </w:r>
            <w:r w:rsidRPr="00285839">
              <w:rPr>
                <w:rFonts w:ascii="Arial" w:hAnsi="Arial" w:cs="Arial"/>
                <w:sz w:val="18"/>
                <w:szCs w:val="18"/>
                <w:vertAlign w:val="superscript"/>
              </w:rPr>
              <w:t>3   2)</w:t>
            </w:r>
          </w:p>
          <w:p w14:paraId="4C628E0A" w14:textId="77777777" w:rsidR="00FA14DC" w:rsidRPr="00285839" w:rsidRDefault="00FA14DC" w:rsidP="00502DC2">
            <w:pPr>
              <w:spacing w:after="0"/>
              <w:jc w:val="center"/>
              <w:rPr>
                <w:rFonts w:ascii="Arial" w:hAnsi="Arial" w:cs="Arial"/>
                <w:sz w:val="18"/>
                <w:szCs w:val="18"/>
              </w:rPr>
            </w:pPr>
          </w:p>
        </w:tc>
      </w:tr>
      <w:tr w:rsidR="00FA14DC" w:rsidRPr="008321E5" w14:paraId="065E2313" w14:textId="77777777" w:rsidTr="00502DC2">
        <w:trPr>
          <w:trHeight w:hRule="exact" w:val="413"/>
        </w:trPr>
        <w:tc>
          <w:tcPr>
            <w:tcW w:w="675" w:type="dxa"/>
            <w:vMerge/>
            <w:shd w:val="clear" w:color="auto" w:fill="auto"/>
            <w:vAlign w:val="center"/>
          </w:tcPr>
          <w:p w14:paraId="4049B50A"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66B32928" w14:textId="77777777" w:rsidR="00FA14DC" w:rsidRPr="008B1358" w:rsidRDefault="00FA14DC" w:rsidP="00502DC2">
            <w:pPr>
              <w:spacing w:after="0"/>
              <w:rPr>
                <w:rFonts w:ascii="Arial" w:hAnsi="Arial" w:cs="Arial"/>
                <w:kern w:val="32"/>
                <w:sz w:val="18"/>
                <w:szCs w:val="18"/>
                <w:lang w:eastAsia="x-none"/>
              </w:rPr>
            </w:pPr>
          </w:p>
        </w:tc>
        <w:tc>
          <w:tcPr>
            <w:tcW w:w="2268" w:type="dxa"/>
            <w:vMerge/>
            <w:shd w:val="clear" w:color="auto" w:fill="auto"/>
            <w:vAlign w:val="center"/>
          </w:tcPr>
          <w:p w14:paraId="023ECC49"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3E2FBD73" w14:textId="33BB236F" w:rsidR="00FA14DC" w:rsidRPr="008B1358" w:rsidRDefault="00FA14DC" w:rsidP="00502DC2">
            <w:pPr>
              <w:spacing w:after="0"/>
              <w:rPr>
                <w:rFonts w:ascii="Arial" w:hAnsi="Arial" w:cs="Arial"/>
                <w:sz w:val="18"/>
                <w:szCs w:val="18"/>
              </w:rPr>
            </w:pPr>
            <w:r w:rsidRPr="008B1358">
              <w:rPr>
                <w:rFonts w:ascii="Arial" w:hAnsi="Arial" w:cs="Arial"/>
                <w:sz w:val="18"/>
                <w:szCs w:val="18"/>
              </w:rPr>
              <w:t>Tlenki azotu</w:t>
            </w:r>
            <w:r w:rsidRPr="008B1358">
              <w:rPr>
                <w:rFonts w:ascii="Arial" w:hAnsi="Arial" w:cs="Arial"/>
                <w:sz w:val="18"/>
                <w:szCs w:val="18"/>
                <w:vertAlign w:val="superscript"/>
              </w:rPr>
              <w:t>3)</w:t>
            </w:r>
            <w:r w:rsidRPr="008B1358">
              <w:rPr>
                <w:rFonts w:ascii="Arial" w:hAnsi="Arial" w:cs="Arial"/>
                <w:sz w:val="18"/>
                <w:szCs w:val="18"/>
              </w:rPr>
              <w:t xml:space="preserve"> </w:t>
            </w:r>
          </w:p>
          <w:p w14:paraId="4883AFB5"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EF895CE"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10102-44-0</w:t>
            </w:r>
          </w:p>
          <w:p w14:paraId="219804F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10102-43-9</w:t>
            </w:r>
          </w:p>
        </w:tc>
        <w:tc>
          <w:tcPr>
            <w:tcW w:w="2126" w:type="dxa"/>
            <w:shd w:val="clear" w:color="auto" w:fill="auto"/>
            <w:vAlign w:val="center"/>
          </w:tcPr>
          <w:p w14:paraId="600408D8" w14:textId="77777777" w:rsidR="00FA14DC" w:rsidRPr="00285839" w:rsidRDefault="00FA14DC" w:rsidP="00502DC2">
            <w:pPr>
              <w:spacing w:after="0"/>
              <w:jc w:val="center"/>
              <w:rPr>
                <w:rFonts w:ascii="Arial" w:hAnsi="Arial" w:cs="Arial"/>
                <w:sz w:val="18"/>
                <w:szCs w:val="18"/>
              </w:rPr>
            </w:pPr>
            <w:r w:rsidRPr="00285839">
              <w:rPr>
                <w:rFonts w:ascii="Arial" w:hAnsi="Arial" w:cs="Arial"/>
                <w:sz w:val="18"/>
                <w:szCs w:val="18"/>
              </w:rPr>
              <w:t>200 mg /Nm</w:t>
            </w:r>
            <w:r w:rsidRPr="00285839">
              <w:rPr>
                <w:rFonts w:ascii="Arial" w:hAnsi="Arial" w:cs="Arial"/>
                <w:sz w:val="18"/>
                <w:szCs w:val="18"/>
                <w:vertAlign w:val="superscript"/>
              </w:rPr>
              <w:t>3   2)</w:t>
            </w:r>
          </w:p>
          <w:p w14:paraId="15D42362" w14:textId="77777777" w:rsidR="00FA14DC" w:rsidRPr="00285839" w:rsidRDefault="00FA14DC" w:rsidP="00502DC2">
            <w:pPr>
              <w:spacing w:after="0"/>
              <w:jc w:val="center"/>
              <w:rPr>
                <w:rFonts w:ascii="Arial" w:hAnsi="Arial" w:cs="Arial"/>
                <w:sz w:val="18"/>
                <w:szCs w:val="18"/>
              </w:rPr>
            </w:pPr>
          </w:p>
        </w:tc>
      </w:tr>
      <w:tr w:rsidR="00FA14DC" w:rsidRPr="008321E5" w14:paraId="2463B0CE" w14:textId="77777777" w:rsidTr="00502DC2">
        <w:trPr>
          <w:trHeight w:hRule="exact" w:val="286"/>
        </w:trPr>
        <w:tc>
          <w:tcPr>
            <w:tcW w:w="675" w:type="dxa"/>
            <w:vMerge/>
            <w:shd w:val="clear" w:color="auto" w:fill="auto"/>
            <w:vAlign w:val="center"/>
          </w:tcPr>
          <w:p w14:paraId="6474336B"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8E56D75" w14:textId="77777777" w:rsidR="00FA14DC" w:rsidRPr="008B1358" w:rsidRDefault="00FA14DC" w:rsidP="00502DC2">
            <w:pPr>
              <w:spacing w:after="0"/>
              <w:rPr>
                <w:rFonts w:ascii="Arial" w:hAnsi="Arial" w:cs="Arial"/>
                <w:kern w:val="32"/>
                <w:sz w:val="18"/>
                <w:szCs w:val="18"/>
                <w:lang w:eastAsia="x-none"/>
              </w:rPr>
            </w:pPr>
          </w:p>
        </w:tc>
        <w:tc>
          <w:tcPr>
            <w:tcW w:w="2268" w:type="dxa"/>
            <w:vMerge/>
            <w:shd w:val="clear" w:color="auto" w:fill="auto"/>
            <w:vAlign w:val="center"/>
          </w:tcPr>
          <w:p w14:paraId="74A4F652"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778A994D"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Tlenek węgla</w:t>
            </w:r>
          </w:p>
          <w:p w14:paraId="1B28265F"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6E54C6A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630-08-0</w:t>
            </w:r>
          </w:p>
        </w:tc>
        <w:tc>
          <w:tcPr>
            <w:tcW w:w="2126" w:type="dxa"/>
            <w:shd w:val="clear" w:color="auto" w:fill="auto"/>
            <w:vAlign w:val="center"/>
          </w:tcPr>
          <w:p w14:paraId="4556D595" w14:textId="77777777" w:rsidR="00FA14DC" w:rsidRPr="00285839" w:rsidRDefault="00FA14DC" w:rsidP="00502DC2">
            <w:pPr>
              <w:spacing w:after="0"/>
              <w:jc w:val="center"/>
              <w:rPr>
                <w:rFonts w:ascii="Arial" w:hAnsi="Arial" w:cs="Arial"/>
                <w:sz w:val="18"/>
                <w:szCs w:val="18"/>
              </w:rPr>
            </w:pPr>
            <w:r w:rsidRPr="00285839">
              <w:rPr>
                <w:rFonts w:ascii="Arial" w:hAnsi="Arial" w:cs="Arial"/>
                <w:sz w:val="18"/>
                <w:szCs w:val="18"/>
              </w:rPr>
              <w:t>200,00 mg /Nm</w:t>
            </w:r>
            <w:proofErr w:type="gramStart"/>
            <w:r w:rsidRPr="00285839">
              <w:rPr>
                <w:rFonts w:ascii="Arial" w:hAnsi="Arial" w:cs="Arial"/>
                <w:sz w:val="18"/>
                <w:szCs w:val="18"/>
                <w:vertAlign w:val="superscript"/>
              </w:rPr>
              <w:t>3  2</w:t>
            </w:r>
            <w:proofErr w:type="gramEnd"/>
            <w:r w:rsidRPr="00285839">
              <w:rPr>
                <w:rFonts w:ascii="Arial" w:hAnsi="Arial" w:cs="Arial"/>
                <w:sz w:val="18"/>
                <w:szCs w:val="18"/>
                <w:vertAlign w:val="superscript"/>
              </w:rPr>
              <w:t xml:space="preserve">) </w:t>
            </w:r>
          </w:p>
          <w:p w14:paraId="2F4C7CFD" w14:textId="77777777" w:rsidR="00FA14DC" w:rsidRPr="00285839" w:rsidRDefault="00FA14DC" w:rsidP="00502DC2">
            <w:pPr>
              <w:spacing w:after="0"/>
              <w:jc w:val="center"/>
              <w:rPr>
                <w:rFonts w:ascii="Arial" w:hAnsi="Arial" w:cs="Arial"/>
                <w:sz w:val="18"/>
                <w:szCs w:val="18"/>
              </w:rPr>
            </w:pPr>
          </w:p>
        </w:tc>
      </w:tr>
      <w:tr w:rsidR="00FA14DC" w:rsidRPr="008321E5" w14:paraId="3DE8F03F" w14:textId="77777777" w:rsidTr="00502DC2">
        <w:trPr>
          <w:trHeight w:hRule="exact" w:val="284"/>
        </w:trPr>
        <w:tc>
          <w:tcPr>
            <w:tcW w:w="675" w:type="dxa"/>
            <w:vMerge/>
            <w:shd w:val="clear" w:color="auto" w:fill="auto"/>
            <w:vAlign w:val="center"/>
          </w:tcPr>
          <w:p w14:paraId="1F829FD6"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713A95C7" w14:textId="77777777" w:rsidR="00FA14DC" w:rsidRPr="008B1358" w:rsidRDefault="00FA14DC" w:rsidP="00502DC2">
            <w:pPr>
              <w:spacing w:after="0"/>
              <w:rPr>
                <w:rFonts w:ascii="Arial" w:hAnsi="Arial" w:cs="Arial"/>
                <w:kern w:val="32"/>
                <w:sz w:val="18"/>
                <w:szCs w:val="18"/>
                <w:lang w:eastAsia="x-none"/>
              </w:rPr>
            </w:pPr>
          </w:p>
        </w:tc>
        <w:tc>
          <w:tcPr>
            <w:tcW w:w="2268" w:type="dxa"/>
            <w:vMerge/>
            <w:shd w:val="clear" w:color="auto" w:fill="auto"/>
            <w:vAlign w:val="center"/>
          </w:tcPr>
          <w:p w14:paraId="6F90E69B"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24EBB72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Dwutlenek siarki</w:t>
            </w:r>
          </w:p>
        </w:tc>
        <w:tc>
          <w:tcPr>
            <w:tcW w:w="1276" w:type="dxa"/>
            <w:shd w:val="clear" w:color="auto" w:fill="auto"/>
            <w:vAlign w:val="center"/>
          </w:tcPr>
          <w:p w14:paraId="01DD395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7446-09-5</w:t>
            </w:r>
          </w:p>
        </w:tc>
        <w:tc>
          <w:tcPr>
            <w:tcW w:w="2126" w:type="dxa"/>
            <w:shd w:val="clear" w:color="auto" w:fill="auto"/>
            <w:vAlign w:val="center"/>
          </w:tcPr>
          <w:p w14:paraId="1EED9BF8" w14:textId="0B594728" w:rsidR="00FA14DC" w:rsidRPr="00285839" w:rsidRDefault="00FA14DC" w:rsidP="00502DC2">
            <w:pPr>
              <w:spacing w:after="0"/>
              <w:jc w:val="center"/>
              <w:rPr>
                <w:rFonts w:ascii="Arial" w:hAnsi="Arial" w:cs="Arial"/>
                <w:sz w:val="18"/>
                <w:szCs w:val="18"/>
              </w:rPr>
            </w:pPr>
            <w:r w:rsidRPr="00285839">
              <w:rPr>
                <w:rFonts w:ascii="Arial" w:hAnsi="Arial" w:cs="Arial"/>
                <w:sz w:val="18"/>
                <w:szCs w:val="18"/>
              </w:rPr>
              <w:t>70,92 mg /Nm</w:t>
            </w:r>
            <w:r w:rsidRPr="00285839">
              <w:rPr>
                <w:rFonts w:ascii="Arial" w:hAnsi="Arial" w:cs="Arial"/>
                <w:sz w:val="18"/>
                <w:szCs w:val="18"/>
                <w:vertAlign w:val="superscript"/>
              </w:rPr>
              <w:t>3   2)</w:t>
            </w:r>
            <w:r w:rsidR="00671376">
              <w:rPr>
                <w:rFonts w:ascii="Arial" w:hAnsi="Arial" w:cs="Arial"/>
                <w:sz w:val="18"/>
                <w:szCs w:val="18"/>
                <w:vertAlign w:val="superscript"/>
              </w:rPr>
              <w:t xml:space="preserve"> 9)</w:t>
            </w:r>
          </w:p>
          <w:p w14:paraId="1C853903" w14:textId="77777777" w:rsidR="00FA14DC" w:rsidRPr="00285839" w:rsidRDefault="00FA14DC" w:rsidP="00502DC2">
            <w:pPr>
              <w:spacing w:after="0"/>
              <w:jc w:val="center"/>
              <w:rPr>
                <w:rFonts w:ascii="Arial" w:hAnsi="Arial" w:cs="Arial"/>
                <w:sz w:val="18"/>
                <w:szCs w:val="18"/>
              </w:rPr>
            </w:pPr>
          </w:p>
        </w:tc>
      </w:tr>
      <w:tr w:rsidR="00FA14DC" w:rsidRPr="008321E5" w14:paraId="392315B1" w14:textId="77777777" w:rsidTr="00502DC2">
        <w:trPr>
          <w:trHeight w:hRule="exact" w:val="284"/>
        </w:trPr>
        <w:tc>
          <w:tcPr>
            <w:tcW w:w="675" w:type="dxa"/>
            <w:vMerge/>
            <w:shd w:val="clear" w:color="auto" w:fill="auto"/>
            <w:vAlign w:val="center"/>
          </w:tcPr>
          <w:p w14:paraId="2C5577A8"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65DC288B" w14:textId="77777777" w:rsidR="00FA14DC" w:rsidRPr="008B1358" w:rsidRDefault="00FA14DC" w:rsidP="00502DC2">
            <w:pPr>
              <w:spacing w:after="0"/>
              <w:rPr>
                <w:rFonts w:ascii="Arial" w:hAnsi="Arial" w:cs="Arial"/>
                <w:kern w:val="32"/>
                <w:sz w:val="18"/>
                <w:szCs w:val="18"/>
                <w:lang w:eastAsia="x-none"/>
              </w:rPr>
            </w:pPr>
          </w:p>
        </w:tc>
        <w:tc>
          <w:tcPr>
            <w:tcW w:w="2268" w:type="dxa"/>
            <w:vMerge/>
            <w:shd w:val="clear" w:color="auto" w:fill="auto"/>
            <w:vAlign w:val="center"/>
          </w:tcPr>
          <w:p w14:paraId="4A0C4565"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53CF18EB"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Chlorowodór </w:t>
            </w:r>
          </w:p>
          <w:p w14:paraId="4AFBD86C"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AAA740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7647-01-0</w:t>
            </w:r>
          </w:p>
        </w:tc>
        <w:tc>
          <w:tcPr>
            <w:tcW w:w="2126" w:type="dxa"/>
            <w:shd w:val="clear" w:color="auto" w:fill="auto"/>
            <w:vAlign w:val="center"/>
          </w:tcPr>
          <w:p w14:paraId="38325E14" w14:textId="1CEBD514" w:rsidR="00FA14DC" w:rsidRPr="00285839" w:rsidRDefault="00FA14DC" w:rsidP="00502DC2">
            <w:pPr>
              <w:spacing w:after="0"/>
              <w:jc w:val="center"/>
              <w:rPr>
                <w:rFonts w:ascii="Arial" w:hAnsi="Arial" w:cs="Arial"/>
                <w:sz w:val="18"/>
                <w:szCs w:val="18"/>
              </w:rPr>
            </w:pPr>
            <w:r w:rsidRPr="00285839">
              <w:rPr>
                <w:rFonts w:ascii="Arial" w:hAnsi="Arial" w:cs="Arial"/>
                <w:sz w:val="18"/>
                <w:szCs w:val="18"/>
              </w:rPr>
              <w:t>12,39 mg /Nm</w:t>
            </w:r>
            <w:r w:rsidRPr="00285839">
              <w:rPr>
                <w:rFonts w:ascii="Arial" w:hAnsi="Arial" w:cs="Arial"/>
                <w:sz w:val="18"/>
                <w:szCs w:val="18"/>
                <w:vertAlign w:val="superscript"/>
              </w:rPr>
              <w:t>3   2)</w:t>
            </w:r>
            <w:r w:rsidR="00671376">
              <w:rPr>
                <w:rFonts w:ascii="Arial" w:hAnsi="Arial" w:cs="Arial"/>
                <w:sz w:val="18"/>
                <w:szCs w:val="18"/>
                <w:vertAlign w:val="superscript"/>
              </w:rPr>
              <w:t xml:space="preserve"> 9)</w:t>
            </w:r>
          </w:p>
          <w:p w14:paraId="7F4FF2D0" w14:textId="77777777" w:rsidR="00FA14DC" w:rsidRPr="00285839" w:rsidRDefault="00FA14DC" w:rsidP="00502DC2">
            <w:pPr>
              <w:spacing w:after="0"/>
              <w:jc w:val="center"/>
              <w:rPr>
                <w:rFonts w:ascii="Arial" w:hAnsi="Arial" w:cs="Arial"/>
                <w:sz w:val="18"/>
                <w:szCs w:val="18"/>
              </w:rPr>
            </w:pPr>
          </w:p>
        </w:tc>
      </w:tr>
      <w:tr w:rsidR="00FA14DC" w:rsidRPr="008321E5" w14:paraId="5C76547F" w14:textId="77777777" w:rsidTr="00502DC2">
        <w:trPr>
          <w:trHeight w:hRule="exact" w:val="284"/>
        </w:trPr>
        <w:tc>
          <w:tcPr>
            <w:tcW w:w="675" w:type="dxa"/>
            <w:vMerge/>
            <w:shd w:val="clear" w:color="auto" w:fill="auto"/>
            <w:vAlign w:val="center"/>
          </w:tcPr>
          <w:p w14:paraId="1203F228"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3C6DAD9E" w14:textId="77777777" w:rsidR="00FA14DC" w:rsidRPr="008B1358" w:rsidRDefault="00FA14DC" w:rsidP="00502DC2">
            <w:pPr>
              <w:spacing w:after="0"/>
              <w:rPr>
                <w:rFonts w:ascii="Arial" w:hAnsi="Arial" w:cs="Arial"/>
                <w:kern w:val="32"/>
                <w:sz w:val="18"/>
                <w:szCs w:val="18"/>
                <w:lang w:eastAsia="x-none"/>
              </w:rPr>
            </w:pPr>
          </w:p>
        </w:tc>
        <w:tc>
          <w:tcPr>
            <w:tcW w:w="2268" w:type="dxa"/>
            <w:vMerge/>
            <w:shd w:val="clear" w:color="auto" w:fill="auto"/>
            <w:vAlign w:val="center"/>
          </w:tcPr>
          <w:p w14:paraId="56AA4C01"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5E32B8C0" w14:textId="77777777" w:rsidR="00FA14DC" w:rsidRPr="008B1358" w:rsidRDefault="00FA14DC" w:rsidP="00502DC2">
            <w:pPr>
              <w:spacing w:after="0"/>
              <w:rPr>
                <w:rFonts w:ascii="Arial" w:hAnsi="Arial" w:cs="Arial"/>
                <w:bCs/>
                <w:sz w:val="18"/>
                <w:szCs w:val="18"/>
              </w:rPr>
            </w:pPr>
            <w:r w:rsidRPr="008B1358">
              <w:rPr>
                <w:rFonts w:ascii="Arial" w:hAnsi="Arial" w:cs="Arial"/>
                <w:bCs/>
                <w:sz w:val="18"/>
                <w:szCs w:val="18"/>
              </w:rPr>
              <w:t>Fluorowodór</w:t>
            </w:r>
          </w:p>
          <w:p w14:paraId="5AE6774A"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567B2E0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7664-39-3</w:t>
            </w:r>
          </w:p>
        </w:tc>
        <w:tc>
          <w:tcPr>
            <w:tcW w:w="2126" w:type="dxa"/>
            <w:shd w:val="clear" w:color="auto" w:fill="auto"/>
            <w:vAlign w:val="center"/>
          </w:tcPr>
          <w:p w14:paraId="4EA245DF" w14:textId="2F09D3AF" w:rsidR="00FA14DC" w:rsidRPr="00285839" w:rsidRDefault="00FA14DC" w:rsidP="00502DC2">
            <w:pPr>
              <w:spacing w:after="0"/>
              <w:jc w:val="center"/>
              <w:rPr>
                <w:rFonts w:ascii="Arial" w:hAnsi="Arial" w:cs="Arial"/>
                <w:b/>
                <w:sz w:val="18"/>
                <w:szCs w:val="18"/>
              </w:rPr>
            </w:pPr>
            <w:r w:rsidRPr="00285839">
              <w:rPr>
                <w:rFonts w:ascii="Arial" w:hAnsi="Arial" w:cs="Arial"/>
                <w:bCs/>
                <w:sz w:val="18"/>
                <w:szCs w:val="18"/>
              </w:rPr>
              <w:t>0,56 mg /Nm</w:t>
            </w:r>
            <w:r w:rsidRPr="00285839">
              <w:rPr>
                <w:rFonts w:ascii="Arial" w:hAnsi="Arial" w:cs="Arial"/>
                <w:bCs/>
                <w:sz w:val="18"/>
                <w:szCs w:val="18"/>
                <w:vertAlign w:val="superscript"/>
              </w:rPr>
              <w:t>3</w:t>
            </w:r>
            <w:r w:rsidRPr="00285839">
              <w:rPr>
                <w:rFonts w:ascii="Arial" w:hAnsi="Arial" w:cs="Arial"/>
                <w:b/>
                <w:sz w:val="18"/>
                <w:szCs w:val="18"/>
                <w:vertAlign w:val="superscript"/>
              </w:rPr>
              <w:t xml:space="preserve"> </w:t>
            </w:r>
            <w:r w:rsidRPr="00285839">
              <w:rPr>
                <w:rFonts w:ascii="Arial" w:hAnsi="Arial" w:cs="Arial"/>
                <w:bCs/>
                <w:sz w:val="18"/>
                <w:szCs w:val="18"/>
                <w:vertAlign w:val="superscript"/>
              </w:rPr>
              <w:t xml:space="preserve">  2)</w:t>
            </w:r>
            <w:r w:rsidR="00671376">
              <w:rPr>
                <w:rFonts w:ascii="Arial" w:hAnsi="Arial" w:cs="Arial"/>
                <w:bCs/>
                <w:sz w:val="18"/>
                <w:szCs w:val="18"/>
                <w:vertAlign w:val="superscript"/>
              </w:rPr>
              <w:t xml:space="preserve"> 9)</w:t>
            </w:r>
          </w:p>
          <w:p w14:paraId="425F48BD" w14:textId="77777777" w:rsidR="00FA14DC" w:rsidRPr="00285839" w:rsidRDefault="00FA14DC" w:rsidP="00502DC2">
            <w:pPr>
              <w:spacing w:after="0"/>
              <w:jc w:val="center"/>
              <w:rPr>
                <w:rFonts w:ascii="Arial" w:hAnsi="Arial" w:cs="Arial"/>
                <w:sz w:val="18"/>
                <w:szCs w:val="18"/>
              </w:rPr>
            </w:pPr>
          </w:p>
        </w:tc>
      </w:tr>
      <w:tr w:rsidR="00FA14DC" w:rsidRPr="008321E5" w14:paraId="1791972E" w14:textId="77777777" w:rsidTr="00502DC2">
        <w:trPr>
          <w:trHeight w:hRule="exact" w:val="284"/>
        </w:trPr>
        <w:tc>
          <w:tcPr>
            <w:tcW w:w="675" w:type="dxa"/>
            <w:vMerge/>
            <w:shd w:val="clear" w:color="auto" w:fill="auto"/>
            <w:vAlign w:val="center"/>
          </w:tcPr>
          <w:p w14:paraId="4294842C"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69F655F" w14:textId="77777777" w:rsidR="00FA14DC" w:rsidRPr="008B1358" w:rsidRDefault="00FA14DC" w:rsidP="00502DC2">
            <w:pPr>
              <w:spacing w:after="0"/>
              <w:rPr>
                <w:rFonts w:ascii="Arial" w:hAnsi="Arial" w:cs="Arial"/>
                <w:kern w:val="32"/>
                <w:sz w:val="18"/>
                <w:szCs w:val="18"/>
                <w:lang w:eastAsia="x-none"/>
              </w:rPr>
            </w:pPr>
          </w:p>
        </w:tc>
        <w:tc>
          <w:tcPr>
            <w:tcW w:w="2268" w:type="dxa"/>
            <w:vMerge/>
            <w:shd w:val="clear" w:color="auto" w:fill="auto"/>
            <w:vAlign w:val="center"/>
          </w:tcPr>
          <w:p w14:paraId="3C00E21A"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08EECB34"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Amoniak</w:t>
            </w:r>
          </w:p>
          <w:p w14:paraId="4BF62F81"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E8948B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7664-41-7</w:t>
            </w:r>
          </w:p>
        </w:tc>
        <w:tc>
          <w:tcPr>
            <w:tcW w:w="2126" w:type="dxa"/>
            <w:shd w:val="clear" w:color="auto" w:fill="auto"/>
            <w:vAlign w:val="center"/>
          </w:tcPr>
          <w:p w14:paraId="33B89BE8" w14:textId="77777777" w:rsidR="00FA14DC" w:rsidRPr="00285839" w:rsidRDefault="00FA14DC" w:rsidP="00502DC2">
            <w:pPr>
              <w:spacing w:after="0"/>
              <w:jc w:val="center"/>
              <w:rPr>
                <w:rFonts w:ascii="Arial" w:hAnsi="Arial" w:cs="Arial"/>
                <w:sz w:val="18"/>
                <w:szCs w:val="18"/>
              </w:rPr>
            </w:pPr>
            <w:r w:rsidRPr="00285839">
              <w:rPr>
                <w:rFonts w:ascii="Arial" w:hAnsi="Arial" w:cs="Arial"/>
                <w:sz w:val="18"/>
                <w:szCs w:val="18"/>
              </w:rPr>
              <w:t>6,37 mg /Nm</w:t>
            </w:r>
            <w:r w:rsidRPr="00285839">
              <w:rPr>
                <w:rFonts w:ascii="Arial" w:hAnsi="Arial" w:cs="Arial"/>
                <w:sz w:val="18"/>
                <w:szCs w:val="18"/>
                <w:vertAlign w:val="superscript"/>
              </w:rPr>
              <w:t>3   2)</w:t>
            </w:r>
          </w:p>
          <w:p w14:paraId="4C41E8ED" w14:textId="77777777" w:rsidR="00FA14DC" w:rsidRPr="00285839" w:rsidRDefault="00FA14DC" w:rsidP="00502DC2">
            <w:pPr>
              <w:spacing w:after="0"/>
              <w:jc w:val="center"/>
              <w:rPr>
                <w:rFonts w:ascii="Arial" w:hAnsi="Arial" w:cs="Arial"/>
                <w:sz w:val="18"/>
                <w:szCs w:val="18"/>
              </w:rPr>
            </w:pPr>
          </w:p>
        </w:tc>
      </w:tr>
      <w:tr w:rsidR="00FA14DC" w:rsidRPr="008321E5" w14:paraId="115FA464" w14:textId="77777777" w:rsidTr="00502DC2">
        <w:trPr>
          <w:trHeight w:hRule="exact" w:val="284"/>
        </w:trPr>
        <w:tc>
          <w:tcPr>
            <w:tcW w:w="675" w:type="dxa"/>
            <w:vMerge/>
            <w:shd w:val="clear" w:color="auto" w:fill="auto"/>
            <w:vAlign w:val="center"/>
          </w:tcPr>
          <w:p w14:paraId="47617356"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009289DB" w14:textId="77777777" w:rsidR="00FA14DC" w:rsidRPr="008B1358" w:rsidRDefault="00FA14DC" w:rsidP="00502DC2">
            <w:pPr>
              <w:spacing w:after="0"/>
              <w:rPr>
                <w:rFonts w:ascii="Arial" w:hAnsi="Arial" w:cs="Arial"/>
                <w:kern w:val="32"/>
                <w:sz w:val="18"/>
                <w:szCs w:val="18"/>
                <w:lang w:eastAsia="x-none"/>
              </w:rPr>
            </w:pPr>
          </w:p>
        </w:tc>
        <w:tc>
          <w:tcPr>
            <w:tcW w:w="2268" w:type="dxa"/>
            <w:vMerge/>
            <w:shd w:val="clear" w:color="auto" w:fill="auto"/>
            <w:vAlign w:val="center"/>
          </w:tcPr>
          <w:p w14:paraId="10BF4159"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143A9BF3" w14:textId="72A918BD" w:rsidR="00FA14DC" w:rsidRPr="00B879F9" w:rsidRDefault="00FA14DC" w:rsidP="00502DC2">
            <w:pPr>
              <w:spacing w:after="0"/>
              <w:rPr>
                <w:rFonts w:ascii="Arial" w:hAnsi="Arial" w:cs="Arial"/>
                <w:sz w:val="18"/>
                <w:szCs w:val="18"/>
                <w:vertAlign w:val="superscript"/>
              </w:rPr>
            </w:pPr>
            <w:proofErr w:type="spellStart"/>
            <w:r w:rsidRPr="008B1358">
              <w:rPr>
                <w:rFonts w:ascii="Arial" w:hAnsi="Arial" w:cs="Arial"/>
                <w:sz w:val="18"/>
                <w:szCs w:val="18"/>
              </w:rPr>
              <w:t>Kadm+Tal</w:t>
            </w:r>
            <w:proofErr w:type="spellEnd"/>
            <w:r w:rsidR="00B879F9">
              <w:rPr>
                <w:rFonts w:ascii="Arial" w:hAnsi="Arial" w:cs="Arial"/>
                <w:sz w:val="18"/>
                <w:szCs w:val="18"/>
              </w:rPr>
              <w:t xml:space="preserve"> </w:t>
            </w:r>
            <w:r w:rsidR="00B879F9">
              <w:rPr>
                <w:rFonts w:ascii="Arial" w:hAnsi="Arial" w:cs="Arial"/>
                <w:sz w:val="18"/>
                <w:szCs w:val="18"/>
                <w:vertAlign w:val="superscript"/>
              </w:rPr>
              <w:t>7)</w:t>
            </w:r>
          </w:p>
          <w:p w14:paraId="277D6320"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10509A6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7F404675" w14:textId="6E786BC5" w:rsidR="00FA14DC" w:rsidRPr="00285839" w:rsidRDefault="00FA14DC" w:rsidP="00502DC2">
            <w:pPr>
              <w:spacing w:after="0"/>
              <w:jc w:val="center"/>
              <w:rPr>
                <w:rFonts w:ascii="Arial" w:hAnsi="Arial" w:cs="Arial"/>
                <w:sz w:val="18"/>
                <w:szCs w:val="18"/>
              </w:rPr>
            </w:pPr>
            <w:r w:rsidRPr="00285839">
              <w:rPr>
                <w:rFonts w:ascii="Arial" w:hAnsi="Arial" w:cs="Arial"/>
                <w:sz w:val="18"/>
                <w:szCs w:val="18"/>
              </w:rPr>
              <w:t>0,00584 mg/Nm</w:t>
            </w:r>
            <w:r w:rsidRPr="00285839">
              <w:rPr>
                <w:rFonts w:ascii="Arial" w:hAnsi="Arial" w:cs="Arial"/>
                <w:sz w:val="18"/>
                <w:szCs w:val="18"/>
                <w:vertAlign w:val="superscript"/>
              </w:rPr>
              <w:t>3   2)</w:t>
            </w:r>
            <w:r w:rsidR="00671376">
              <w:rPr>
                <w:rFonts w:ascii="Arial" w:hAnsi="Arial" w:cs="Arial"/>
                <w:sz w:val="18"/>
                <w:szCs w:val="18"/>
                <w:vertAlign w:val="superscript"/>
              </w:rPr>
              <w:t xml:space="preserve"> 10)</w:t>
            </w:r>
          </w:p>
          <w:p w14:paraId="5FDBE150" w14:textId="77777777" w:rsidR="00FA14DC" w:rsidRPr="00285839" w:rsidRDefault="00FA14DC" w:rsidP="00502DC2">
            <w:pPr>
              <w:spacing w:after="0"/>
              <w:jc w:val="center"/>
              <w:rPr>
                <w:rFonts w:ascii="Arial" w:hAnsi="Arial" w:cs="Arial"/>
                <w:sz w:val="18"/>
                <w:szCs w:val="18"/>
              </w:rPr>
            </w:pPr>
          </w:p>
        </w:tc>
      </w:tr>
      <w:tr w:rsidR="00FA14DC" w:rsidRPr="008321E5" w14:paraId="71AB6D0E" w14:textId="77777777" w:rsidTr="00502DC2">
        <w:trPr>
          <w:trHeight w:hRule="exact" w:val="284"/>
        </w:trPr>
        <w:tc>
          <w:tcPr>
            <w:tcW w:w="675" w:type="dxa"/>
            <w:vMerge/>
            <w:shd w:val="clear" w:color="auto" w:fill="auto"/>
            <w:vAlign w:val="center"/>
          </w:tcPr>
          <w:p w14:paraId="1D323A24"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AED3831" w14:textId="77777777" w:rsidR="00FA14DC" w:rsidRPr="008B1358" w:rsidRDefault="00FA14DC" w:rsidP="00502DC2">
            <w:pPr>
              <w:spacing w:after="0"/>
              <w:rPr>
                <w:rFonts w:ascii="Arial" w:hAnsi="Arial" w:cs="Arial"/>
                <w:kern w:val="32"/>
                <w:sz w:val="18"/>
                <w:szCs w:val="18"/>
                <w:lang w:eastAsia="x-none"/>
              </w:rPr>
            </w:pPr>
          </w:p>
        </w:tc>
        <w:tc>
          <w:tcPr>
            <w:tcW w:w="2268" w:type="dxa"/>
            <w:vMerge/>
            <w:shd w:val="clear" w:color="auto" w:fill="auto"/>
            <w:vAlign w:val="center"/>
          </w:tcPr>
          <w:p w14:paraId="699183B8"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0E771478" w14:textId="121A5A36" w:rsidR="00FA14DC" w:rsidRPr="00B879F9" w:rsidRDefault="00FA14DC" w:rsidP="00502DC2">
            <w:pPr>
              <w:spacing w:after="0"/>
              <w:rPr>
                <w:rFonts w:ascii="Arial" w:hAnsi="Arial" w:cs="Arial"/>
                <w:sz w:val="18"/>
                <w:szCs w:val="18"/>
                <w:vertAlign w:val="superscript"/>
              </w:rPr>
            </w:pPr>
            <w:r w:rsidRPr="008B1358">
              <w:rPr>
                <w:rFonts w:ascii="Arial" w:hAnsi="Arial" w:cs="Arial"/>
                <w:sz w:val="18"/>
                <w:szCs w:val="18"/>
              </w:rPr>
              <w:t>Rtęć</w:t>
            </w:r>
            <w:r w:rsidR="00B879F9">
              <w:rPr>
                <w:rFonts w:ascii="Arial" w:hAnsi="Arial" w:cs="Arial"/>
                <w:sz w:val="18"/>
                <w:szCs w:val="18"/>
              </w:rPr>
              <w:t xml:space="preserve"> </w:t>
            </w:r>
            <w:r w:rsidR="00B879F9">
              <w:rPr>
                <w:rFonts w:ascii="Arial" w:hAnsi="Arial" w:cs="Arial"/>
                <w:sz w:val="18"/>
                <w:szCs w:val="18"/>
                <w:vertAlign w:val="superscript"/>
              </w:rPr>
              <w:t>7)</w:t>
            </w:r>
          </w:p>
          <w:p w14:paraId="09590548"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72C4BC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7439-97-6</w:t>
            </w:r>
          </w:p>
        </w:tc>
        <w:tc>
          <w:tcPr>
            <w:tcW w:w="2126" w:type="dxa"/>
            <w:shd w:val="clear" w:color="auto" w:fill="auto"/>
            <w:vAlign w:val="center"/>
          </w:tcPr>
          <w:p w14:paraId="39643370" w14:textId="7B5EFE1E" w:rsidR="00FA14DC" w:rsidRPr="00285839" w:rsidRDefault="00FA14DC" w:rsidP="00502DC2">
            <w:pPr>
              <w:spacing w:after="0"/>
              <w:jc w:val="center"/>
              <w:rPr>
                <w:rFonts w:ascii="Arial" w:hAnsi="Arial" w:cs="Arial"/>
                <w:sz w:val="18"/>
                <w:szCs w:val="18"/>
                <w:lang w:val="en-US"/>
              </w:rPr>
            </w:pPr>
            <w:r w:rsidRPr="00285839">
              <w:rPr>
                <w:rFonts w:ascii="Arial" w:hAnsi="Arial" w:cs="Arial"/>
                <w:sz w:val="18"/>
                <w:szCs w:val="18"/>
                <w:lang w:val="en-US"/>
              </w:rPr>
              <w:t>0,00584 mg/Nm</w:t>
            </w:r>
            <w:r w:rsidRPr="00285839">
              <w:rPr>
                <w:rFonts w:ascii="Arial" w:hAnsi="Arial" w:cs="Arial"/>
                <w:sz w:val="18"/>
                <w:szCs w:val="18"/>
                <w:vertAlign w:val="superscript"/>
                <w:lang w:val="en-US"/>
              </w:rPr>
              <w:t>3   2)</w:t>
            </w:r>
            <w:r w:rsidR="00671376">
              <w:rPr>
                <w:rFonts w:ascii="Arial" w:hAnsi="Arial" w:cs="Arial"/>
                <w:sz w:val="18"/>
                <w:szCs w:val="18"/>
                <w:vertAlign w:val="superscript"/>
                <w:lang w:val="en-US"/>
              </w:rPr>
              <w:t xml:space="preserve"> 10)</w:t>
            </w:r>
          </w:p>
          <w:p w14:paraId="54162C39" w14:textId="77777777" w:rsidR="00FA14DC" w:rsidRPr="00285839" w:rsidRDefault="00FA14DC" w:rsidP="00502DC2">
            <w:pPr>
              <w:spacing w:after="0"/>
              <w:jc w:val="center"/>
              <w:rPr>
                <w:rFonts w:ascii="Arial" w:hAnsi="Arial" w:cs="Arial"/>
                <w:sz w:val="18"/>
                <w:szCs w:val="18"/>
              </w:rPr>
            </w:pPr>
          </w:p>
        </w:tc>
      </w:tr>
      <w:tr w:rsidR="00FA14DC" w:rsidRPr="008321E5" w14:paraId="12D6D043" w14:textId="77777777" w:rsidTr="00502DC2">
        <w:trPr>
          <w:trHeight w:val="489"/>
        </w:trPr>
        <w:tc>
          <w:tcPr>
            <w:tcW w:w="675" w:type="dxa"/>
            <w:vMerge/>
            <w:shd w:val="clear" w:color="auto" w:fill="auto"/>
            <w:vAlign w:val="center"/>
          </w:tcPr>
          <w:p w14:paraId="5883B6EF"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00DCA9C" w14:textId="77777777" w:rsidR="00FA14DC" w:rsidRPr="008B1358" w:rsidRDefault="00FA14DC" w:rsidP="00502DC2">
            <w:pPr>
              <w:spacing w:after="0"/>
              <w:rPr>
                <w:rFonts w:ascii="Arial" w:hAnsi="Arial" w:cs="Arial"/>
                <w:kern w:val="32"/>
                <w:sz w:val="18"/>
                <w:szCs w:val="18"/>
                <w:lang w:eastAsia="x-none"/>
              </w:rPr>
            </w:pPr>
          </w:p>
        </w:tc>
        <w:tc>
          <w:tcPr>
            <w:tcW w:w="2268" w:type="dxa"/>
            <w:vMerge/>
            <w:shd w:val="clear" w:color="auto" w:fill="auto"/>
            <w:vAlign w:val="center"/>
          </w:tcPr>
          <w:p w14:paraId="3C22B011"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19C95D83" w14:textId="77777777" w:rsidR="00FA14DC" w:rsidRPr="008B1358" w:rsidRDefault="00FA14DC" w:rsidP="00502DC2">
            <w:pPr>
              <w:spacing w:after="0"/>
              <w:rPr>
                <w:rFonts w:ascii="Arial" w:hAnsi="Arial" w:cs="Arial"/>
                <w:sz w:val="18"/>
                <w:szCs w:val="18"/>
              </w:rPr>
            </w:pPr>
            <w:proofErr w:type="spellStart"/>
            <w:r w:rsidRPr="008B1358">
              <w:rPr>
                <w:rFonts w:ascii="Arial" w:hAnsi="Arial" w:cs="Arial"/>
                <w:sz w:val="18"/>
                <w:szCs w:val="18"/>
              </w:rPr>
              <w:t>Antymon+Arsen</w:t>
            </w:r>
            <w:proofErr w:type="spellEnd"/>
          </w:p>
          <w:p w14:paraId="5D151C3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t>
            </w:r>
            <w:proofErr w:type="spellStart"/>
            <w:r w:rsidRPr="008B1358">
              <w:rPr>
                <w:rFonts w:ascii="Arial" w:hAnsi="Arial" w:cs="Arial"/>
                <w:sz w:val="18"/>
                <w:szCs w:val="18"/>
              </w:rPr>
              <w:t>Ołów+Chrom+Kobalt</w:t>
            </w:r>
            <w:proofErr w:type="spellEnd"/>
          </w:p>
          <w:p w14:paraId="0DE76716"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t>
            </w:r>
            <w:proofErr w:type="spellStart"/>
            <w:r w:rsidRPr="008B1358">
              <w:rPr>
                <w:rFonts w:ascii="Arial" w:hAnsi="Arial" w:cs="Arial"/>
                <w:sz w:val="18"/>
                <w:szCs w:val="18"/>
              </w:rPr>
              <w:t>Miedź+Mangan</w:t>
            </w:r>
            <w:proofErr w:type="spellEnd"/>
          </w:p>
          <w:p w14:paraId="016A5DF6" w14:textId="28B6F30A" w:rsidR="00FA14DC" w:rsidRPr="00B879F9" w:rsidRDefault="00FA14DC" w:rsidP="00502DC2">
            <w:pPr>
              <w:spacing w:after="0"/>
              <w:rPr>
                <w:rFonts w:ascii="Arial" w:hAnsi="Arial" w:cs="Arial"/>
                <w:sz w:val="18"/>
                <w:szCs w:val="18"/>
                <w:vertAlign w:val="superscript"/>
              </w:rPr>
            </w:pPr>
            <w:r w:rsidRPr="008B1358">
              <w:rPr>
                <w:rFonts w:ascii="Arial" w:hAnsi="Arial" w:cs="Arial"/>
                <w:sz w:val="18"/>
                <w:szCs w:val="18"/>
              </w:rPr>
              <w:t>+</w:t>
            </w:r>
            <w:proofErr w:type="spellStart"/>
            <w:r w:rsidRPr="008B1358">
              <w:rPr>
                <w:rFonts w:ascii="Arial" w:hAnsi="Arial" w:cs="Arial"/>
                <w:sz w:val="18"/>
                <w:szCs w:val="18"/>
              </w:rPr>
              <w:t>Nikiel+Wanad</w:t>
            </w:r>
            <w:proofErr w:type="spellEnd"/>
            <w:r w:rsidR="00B879F9">
              <w:rPr>
                <w:rFonts w:ascii="Arial" w:hAnsi="Arial" w:cs="Arial"/>
                <w:sz w:val="18"/>
                <w:szCs w:val="18"/>
              </w:rPr>
              <w:t xml:space="preserve"> </w:t>
            </w:r>
            <w:r w:rsidR="00B879F9">
              <w:rPr>
                <w:rFonts w:ascii="Arial" w:hAnsi="Arial" w:cs="Arial"/>
                <w:sz w:val="18"/>
                <w:szCs w:val="18"/>
                <w:vertAlign w:val="superscript"/>
              </w:rPr>
              <w:t>7)</w:t>
            </w:r>
          </w:p>
        </w:tc>
        <w:tc>
          <w:tcPr>
            <w:tcW w:w="1276" w:type="dxa"/>
            <w:shd w:val="clear" w:color="auto" w:fill="auto"/>
            <w:vAlign w:val="center"/>
          </w:tcPr>
          <w:p w14:paraId="68A344D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5A95A95A" w14:textId="29B34BFF" w:rsidR="00FA14DC" w:rsidRPr="00285839" w:rsidRDefault="00FA14DC" w:rsidP="00502DC2">
            <w:pPr>
              <w:spacing w:after="0"/>
              <w:jc w:val="center"/>
              <w:rPr>
                <w:rFonts w:ascii="Arial" w:hAnsi="Arial" w:cs="Arial"/>
                <w:sz w:val="18"/>
                <w:szCs w:val="18"/>
                <w:lang w:val="en-US"/>
              </w:rPr>
            </w:pPr>
            <w:r w:rsidRPr="00285839">
              <w:rPr>
                <w:rFonts w:ascii="Arial" w:hAnsi="Arial" w:cs="Arial"/>
                <w:sz w:val="18"/>
                <w:szCs w:val="18"/>
                <w:lang w:val="en-US"/>
              </w:rPr>
              <w:t>0,0584 mg/Nm</w:t>
            </w:r>
            <w:r w:rsidRPr="00285839">
              <w:rPr>
                <w:rFonts w:ascii="Arial" w:hAnsi="Arial" w:cs="Arial"/>
                <w:sz w:val="18"/>
                <w:szCs w:val="18"/>
                <w:vertAlign w:val="superscript"/>
                <w:lang w:val="en-US"/>
              </w:rPr>
              <w:t>3    2)</w:t>
            </w:r>
            <w:r w:rsidR="00671376">
              <w:rPr>
                <w:rFonts w:ascii="Arial" w:hAnsi="Arial" w:cs="Arial"/>
                <w:sz w:val="18"/>
                <w:szCs w:val="18"/>
                <w:vertAlign w:val="superscript"/>
                <w:lang w:val="en-US"/>
              </w:rPr>
              <w:t xml:space="preserve"> 10)</w:t>
            </w:r>
          </w:p>
          <w:p w14:paraId="3A8EC98C" w14:textId="77777777" w:rsidR="00FA14DC" w:rsidRPr="00285839" w:rsidRDefault="00FA14DC" w:rsidP="00502DC2">
            <w:pPr>
              <w:spacing w:after="0"/>
              <w:jc w:val="center"/>
              <w:rPr>
                <w:rFonts w:ascii="Arial" w:hAnsi="Arial" w:cs="Arial"/>
                <w:sz w:val="18"/>
                <w:szCs w:val="18"/>
              </w:rPr>
            </w:pPr>
          </w:p>
        </w:tc>
      </w:tr>
      <w:tr w:rsidR="00FA14DC" w:rsidRPr="008321E5" w14:paraId="458729C7" w14:textId="77777777" w:rsidTr="00502DC2">
        <w:trPr>
          <w:trHeight w:val="222"/>
        </w:trPr>
        <w:tc>
          <w:tcPr>
            <w:tcW w:w="675" w:type="dxa"/>
            <w:vMerge/>
            <w:shd w:val="clear" w:color="auto" w:fill="auto"/>
            <w:vAlign w:val="center"/>
          </w:tcPr>
          <w:p w14:paraId="560049FE"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64238331" w14:textId="77777777" w:rsidR="00FA14DC" w:rsidRPr="008B1358" w:rsidRDefault="00FA14DC" w:rsidP="00502DC2">
            <w:pPr>
              <w:spacing w:after="0"/>
              <w:rPr>
                <w:rFonts w:ascii="Arial" w:hAnsi="Arial" w:cs="Arial"/>
                <w:kern w:val="32"/>
                <w:sz w:val="18"/>
                <w:szCs w:val="18"/>
                <w:lang w:eastAsia="x-none"/>
              </w:rPr>
            </w:pPr>
          </w:p>
        </w:tc>
        <w:tc>
          <w:tcPr>
            <w:tcW w:w="2268" w:type="dxa"/>
            <w:vMerge/>
            <w:shd w:val="clear" w:color="auto" w:fill="auto"/>
            <w:vAlign w:val="center"/>
          </w:tcPr>
          <w:p w14:paraId="416CDA8C"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08090E58" w14:textId="1DD6371A" w:rsidR="00FA14DC" w:rsidRPr="008B1358" w:rsidRDefault="00FA14DC" w:rsidP="00502DC2">
            <w:pPr>
              <w:spacing w:after="0"/>
              <w:rPr>
                <w:rFonts w:ascii="Arial" w:hAnsi="Arial" w:cs="Arial"/>
                <w:sz w:val="18"/>
                <w:szCs w:val="18"/>
              </w:rPr>
            </w:pPr>
            <w:r w:rsidRPr="008B1358">
              <w:rPr>
                <w:rFonts w:ascii="Arial" w:hAnsi="Arial" w:cs="Arial"/>
                <w:sz w:val="18"/>
                <w:szCs w:val="18"/>
              </w:rPr>
              <w:t>Dioksyny i furany</w:t>
            </w:r>
            <w:r w:rsidR="00B879F9">
              <w:rPr>
                <w:rFonts w:ascii="Arial" w:hAnsi="Arial" w:cs="Arial"/>
                <w:sz w:val="18"/>
                <w:szCs w:val="18"/>
                <w:vertAlign w:val="superscript"/>
              </w:rPr>
              <w:t xml:space="preserve"> 8</w:t>
            </w:r>
            <w:r w:rsidRPr="008B1358">
              <w:rPr>
                <w:rFonts w:ascii="Arial" w:hAnsi="Arial" w:cs="Arial"/>
                <w:sz w:val="18"/>
                <w:szCs w:val="18"/>
                <w:vertAlign w:val="superscript"/>
              </w:rPr>
              <w:t>)</w:t>
            </w:r>
          </w:p>
        </w:tc>
        <w:tc>
          <w:tcPr>
            <w:tcW w:w="1276" w:type="dxa"/>
            <w:shd w:val="clear" w:color="auto" w:fill="auto"/>
            <w:vAlign w:val="center"/>
          </w:tcPr>
          <w:p w14:paraId="5E78058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3D782744" w14:textId="14BCDF5B" w:rsidR="00FA14DC" w:rsidRPr="00285839" w:rsidRDefault="00FA14DC" w:rsidP="00502DC2">
            <w:pPr>
              <w:spacing w:after="0"/>
              <w:jc w:val="center"/>
              <w:rPr>
                <w:rFonts w:ascii="Arial" w:hAnsi="Arial" w:cs="Arial"/>
                <w:sz w:val="18"/>
                <w:szCs w:val="18"/>
              </w:rPr>
            </w:pPr>
            <w:r w:rsidRPr="00285839">
              <w:rPr>
                <w:rFonts w:ascii="Arial" w:hAnsi="Arial" w:cs="Arial"/>
                <w:sz w:val="18"/>
                <w:szCs w:val="18"/>
                <w:lang w:val="en-US"/>
              </w:rPr>
              <w:t>0,0117 ng/Nm</w:t>
            </w:r>
            <w:r w:rsidRPr="00285839">
              <w:rPr>
                <w:rFonts w:ascii="Arial" w:hAnsi="Arial" w:cs="Arial"/>
                <w:sz w:val="18"/>
                <w:szCs w:val="18"/>
                <w:vertAlign w:val="superscript"/>
                <w:lang w:val="en-US"/>
              </w:rPr>
              <w:t>3     2)</w:t>
            </w:r>
            <w:r w:rsidR="00671376">
              <w:rPr>
                <w:rFonts w:ascii="Arial" w:hAnsi="Arial" w:cs="Arial"/>
                <w:sz w:val="18"/>
                <w:szCs w:val="18"/>
                <w:vertAlign w:val="superscript"/>
                <w:lang w:val="en-US"/>
              </w:rPr>
              <w:t xml:space="preserve"> 11)</w:t>
            </w:r>
          </w:p>
        </w:tc>
      </w:tr>
      <w:tr w:rsidR="00FA14DC" w:rsidRPr="008321E5" w14:paraId="4773857E" w14:textId="77777777" w:rsidTr="00502DC2">
        <w:trPr>
          <w:trHeight w:hRule="exact" w:val="548"/>
        </w:trPr>
        <w:tc>
          <w:tcPr>
            <w:tcW w:w="675" w:type="dxa"/>
            <w:vMerge w:val="restart"/>
            <w:shd w:val="clear" w:color="auto" w:fill="auto"/>
            <w:vAlign w:val="center"/>
          </w:tcPr>
          <w:p w14:paraId="6D5A9B7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49.</w:t>
            </w:r>
          </w:p>
        </w:tc>
        <w:tc>
          <w:tcPr>
            <w:tcW w:w="1134" w:type="dxa"/>
            <w:vMerge w:val="restart"/>
            <w:shd w:val="clear" w:color="auto" w:fill="auto"/>
            <w:vAlign w:val="center"/>
          </w:tcPr>
          <w:p w14:paraId="480B452D" w14:textId="77777777" w:rsidR="00FA14DC" w:rsidRPr="008B1358" w:rsidRDefault="00FA14DC" w:rsidP="00502DC2">
            <w:pPr>
              <w:pStyle w:val="Standardowy1"/>
              <w:spacing w:after="0" w:line="240" w:lineRule="auto"/>
              <w:jc w:val="left"/>
              <w:rPr>
                <w:rFonts w:ascii="Arial" w:hAnsi="Arial" w:cs="Arial"/>
                <w:b/>
                <w:sz w:val="18"/>
                <w:szCs w:val="18"/>
              </w:rPr>
            </w:pPr>
            <w:r w:rsidRPr="008B1358">
              <w:rPr>
                <w:rFonts w:ascii="Arial" w:hAnsi="Arial" w:cs="Arial"/>
                <w:sz w:val="18"/>
                <w:szCs w:val="18"/>
              </w:rPr>
              <w:t>E-108.01</w:t>
            </w:r>
          </w:p>
          <w:p w14:paraId="7369AF7A" w14:textId="77777777" w:rsidR="00FA14DC" w:rsidRPr="008B1358" w:rsidRDefault="00FA14DC" w:rsidP="00502DC2">
            <w:pPr>
              <w:pStyle w:val="Standardowy1"/>
              <w:spacing w:after="0" w:line="240" w:lineRule="auto"/>
              <w:jc w:val="left"/>
              <w:rPr>
                <w:rFonts w:ascii="Arial" w:hAnsi="Arial" w:cs="Arial"/>
                <w:b/>
                <w:sz w:val="18"/>
                <w:szCs w:val="18"/>
              </w:rPr>
            </w:pPr>
          </w:p>
        </w:tc>
        <w:tc>
          <w:tcPr>
            <w:tcW w:w="2268" w:type="dxa"/>
            <w:vMerge w:val="restart"/>
            <w:shd w:val="clear" w:color="auto" w:fill="auto"/>
            <w:vAlign w:val="center"/>
          </w:tcPr>
          <w:p w14:paraId="387DDD3F"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Generator gorącego gazu (HGG)</w:t>
            </w:r>
          </w:p>
          <w:p w14:paraId="4F9D9287" w14:textId="77777777" w:rsidR="00FA14DC" w:rsidRPr="008B1358" w:rsidRDefault="00FA14DC" w:rsidP="00502DC2">
            <w:pPr>
              <w:pStyle w:val="Standardowy1"/>
              <w:spacing w:after="0" w:line="240" w:lineRule="auto"/>
              <w:jc w:val="left"/>
              <w:rPr>
                <w:rFonts w:ascii="Arial" w:hAnsi="Arial" w:cs="Arial"/>
                <w:sz w:val="18"/>
                <w:szCs w:val="18"/>
              </w:rPr>
            </w:pPr>
          </w:p>
          <w:p w14:paraId="6B0B1A4F" w14:textId="379B0DF2"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(emisja dopuszczalna z procesu współspalania odpadów, dla pracy wyłącznie tego źródła emisji)</w:t>
            </w:r>
          </w:p>
          <w:p w14:paraId="23FD3DAA"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45336B10"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w tym: </w:t>
            </w:r>
          </w:p>
          <w:p w14:paraId="609F2984"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 i Pył PM 2,5</w:t>
            </w:r>
          </w:p>
          <w:p w14:paraId="55088B96" w14:textId="77777777" w:rsidR="00FA14DC" w:rsidRPr="008B1358" w:rsidRDefault="00FA14DC" w:rsidP="00502DC2">
            <w:pPr>
              <w:spacing w:after="0"/>
              <w:rPr>
                <w:rFonts w:ascii="Arial" w:hAnsi="Arial" w:cs="Arial"/>
                <w:sz w:val="18"/>
                <w:szCs w:val="18"/>
              </w:rPr>
            </w:pPr>
          </w:p>
          <w:p w14:paraId="43DFE324"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F19BA4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p w14:paraId="190B828B"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699BDF0B" w14:textId="04915D8D"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10 mg/Nm</w:t>
            </w:r>
            <w:r w:rsidR="00671376">
              <w:rPr>
                <w:rFonts w:ascii="Arial" w:hAnsi="Arial" w:cs="Arial"/>
                <w:color w:val="000000" w:themeColor="text1"/>
                <w:sz w:val="18"/>
                <w:szCs w:val="18"/>
                <w:vertAlign w:val="superscript"/>
              </w:rPr>
              <w:t>3 5)</w:t>
            </w:r>
          </w:p>
          <w:p w14:paraId="1BC88CF4" w14:textId="77777777" w:rsidR="00FA14DC" w:rsidRPr="00CB2F88" w:rsidRDefault="00FA14DC" w:rsidP="00502DC2">
            <w:pPr>
              <w:spacing w:after="0"/>
              <w:jc w:val="center"/>
              <w:rPr>
                <w:rFonts w:ascii="Arial" w:hAnsi="Arial" w:cs="Arial"/>
                <w:color w:val="000000" w:themeColor="text1"/>
                <w:sz w:val="18"/>
                <w:szCs w:val="18"/>
              </w:rPr>
            </w:pPr>
          </w:p>
          <w:p w14:paraId="77D42BF4" w14:textId="77777777" w:rsidR="00FA14DC" w:rsidRPr="00CB2F88" w:rsidRDefault="00FA14DC" w:rsidP="00502DC2">
            <w:pPr>
              <w:spacing w:after="0"/>
              <w:jc w:val="center"/>
              <w:rPr>
                <w:rFonts w:ascii="Arial" w:hAnsi="Arial" w:cs="Arial"/>
                <w:color w:val="000000" w:themeColor="text1"/>
                <w:sz w:val="18"/>
                <w:szCs w:val="18"/>
              </w:rPr>
            </w:pPr>
          </w:p>
          <w:p w14:paraId="21A71C24" w14:textId="77777777" w:rsidR="00FA14DC" w:rsidRPr="00CB2F88" w:rsidRDefault="00FA14DC" w:rsidP="00502DC2">
            <w:pPr>
              <w:spacing w:after="0"/>
              <w:jc w:val="center"/>
              <w:rPr>
                <w:rFonts w:ascii="Arial" w:hAnsi="Arial" w:cs="Arial"/>
                <w:color w:val="000000" w:themeColor="text1"/>
                <w:sz w:val="18"/>
                <w:szCs w:val="18"/>
              </w:rPr>
            </w:pPr>
          </w:p>
          <w:p w14:paraId="22EF4528" w14:textId="77777777" w:rsidR="00FA14DC" w:rsidRPr="00CB2F88" w:rsidRDefault="00FA14DC" w:rsidP="00502DC2">
            <w:pPr>
              <w:spacing w:after="0"/>
              <w:jc w:val="center"/>
              <w:rPr>
                <w:rFonts w:ascii="Arial" w:hAnsi="Arial" w:cs="Arial"/>
                <w:color w:val="000000" w:themeColor="text1"/>
                <w:sz w:val="18"/>
                <w:szCs w:val="18"/>
              </w:rPr>
            </w:pPr>
          </w:p>
          <w:p w14:paraId="503CCC39" w14:textId="77777777" w:rsidR="00FA14DC" w:rsidRPr="00CB2F88" w:rsidRDefault="00FA14DC" w:rsidP="00502DC2">
            <w:pPr>
              <w:spacing w:after="0"/>
              <w:jc w:val="center"/>
              <w:rPr>
                <w:rFonts w:ascii="Arial" w:hAnsi="Arial" w:cs="Arial"/>
                <w:color w:val="000000" w:themeColor="text1"/>
                <w:sz w:val="18"/>
                <w:szCs w:val="18"/>
              </w:rPr>
            </w:pPr>
          </w:p>
        </w:tc>
      </w:tr>
      <w:tr w:rsidR="00FA14DC" w:rsidRPr="008321E5" w14:paraId="6DCC5A4D" w14:textId="77777777" w:rsidTr="00502DC2">
        <w:trPr>
          <w:trHeight w:hRule="exact" w:val="951"/>
        </w:trPr>
        <w:tc>
          <w:tcPr>
            <w:tcW w:w="675" w:type="dxa"/>
            <w:vMerge/>
            <w:shd w:val="clear" w:color="auto" w:fill="auto"/>
            <w:vAlign w:val="center"/>
          </w:tcPr>
          <w:p w14:paraId="35D503FF"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48072394"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54ECCBB7"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1B501B5A"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Substancje organiczne </w:t>
            </w:r>
            <w:r w:rsidRPr="008B1358">
              <w:rPr>
                <w:rFonts w:ascii="Arial" w:hAnsi="Arial" w:cs="Arial"/>
                <w:sz w:val="18"/>
                <w:szCs w:val="18"/>
              </w:rPr>
              <w:br/>
              <w:t>w postaci gazów i par wyrażone jako całkowity węgiel organiczny (TOC)</w:t>
            </w:r>
          </w:p>
          <w:p w14:paraId="6B360670"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12A1E01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671F81E3" w14:textId="77777777"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8,42 mg/Nm</w:t>
            </w:r>
            <w:r w:rsidRPr="00CB2F88">
              <w:rPr>
                <w:rFonts w:ascii="Arial" w:hAnsi="Arial" w:cs="Arial"/>
                <w:color w:val="000000" w:themeColor="text1"/>
                <w:sz w:val="18"/>
                <w:szCs w:val="18"/>
                <w:vertAlign w:val="superscript"/>
              </w:rPr>
              <w:t>3 5) 9)</w:t>
            </w:r>
          </w:p>
          <w:p w14:paraId="3EC6DB00" w14:textId="77777777" w:rsidR="00FA14DC" w:rsidRPr="00CB2F88" w:rsidRDefault="00FA14DC" w:rsidP="00502DC2">
            <w:pPr>
              <w:spacing w:after="0"/>
              <w:jc w:val="right"/>
              <w:rPr>
                <w:rFonts w:ascii="Arial" w:hAnsi="Arial" w:cs="Arial"/>
                <w:color w:val="000000" w:themeColor="text1"/>
                <w:sz w:val="18"/>
                <w:szCs w:val="18"/>
              </w:rPr>
            </w:pPr>
          </w:p>
        </w:tc>
      </w:tr>
      <w:tr w:rsidR="00FA14DC" w:rsidRPr="008321E5" w14:paraId="7E1EF92A" w14:textId="77777777" w:rsidTr="00502DC2">
        <w:trPr>
          <w:trHeight w:hRule="exact" w:val="284"/>
        </w:trPr>
        <w:tc>
          <w:tcPr>
            <w:tcW w:w="675" w:type="dxa"/>
            <w:vMerge/>
            <w:shd w:val="clear" w:color="auto" w:fill="auto"/>
            <w:vAlign w:val="center"/>
          </w:tcPr>
          <w:p w14:paraId="53B12ADE"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4EC659E5"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2A737877"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2AE131A4"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Chlorowodór </w:t>
            </w:r>
          </w:p>
          <w:p w14:paraId="1C3A3433"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FF1574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7647-01-0</w:t>
            </w:r>
          </w:p>
        </w:tc>
        <w:tc>
          <w:tcPr>
            <w:tcW w:w="2126" w:type="dxa"/>
            <w:shd w:val="clear" w:color="auto" w:fill="auto"/>
            <w:vAlign w:val="center"/>
          </w:tcPr>
          <w:p w14:paraId="68AE14F5" w14:textId="22597CE7"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10 mg/Nm</w:t>
            </w:r>
            <w:r w:rsidR="00671376">
              <w:rPr>
                <w:rFonts w:ascii="Arial" w:hAnsi="Arial" w:cs="Arial"/>
                <w:color w:val="000000" w:themeColor="text1"/>
                <w:sz w:val="18"/>
                <w:szCs w:val="18"/>
                <w:vertAlign w:val="superscript"/>
              </w:rPr>
              <w:t xml:space="preserve">3 5) </w:t>
            </w:r>
          </w:p>
          <w:p w14:paraId="7966F702" w14:textId="77777777" w:rsidR="00FA14DC" w:rsidRPr="00CB2F88" w:rsidRDefault="00FA14DC" w:rsidP="00502DC2">
            <w:pPr>
              <w:spacing w:after="0"/>
              <w:jc w:val="right"/>
              <w:rPr>
                <w:rFonts w:ascii="Arial" w:hAnsi="Arial" w:cs="Arial"/>
                <w:color w:val="000000" w:themeColor="text1"/>
                <w:sz w:val="18"/>
                <w:szCs w:val="18"/>
              </w:rPr>
            </w:pPr>
          </w:p>
        </w:tc>
      </w:tr>
      <w:tr w:rsidR="00FA14DC" w:rsidRPr="008321E5" w14:paraId="6C26288F" w14:textId="77777777" w:rsidTr="00502DC2">
        <w:trPr>
          <w:trHeight w:hRule="exact" w:val="284"/>
        </w:trPr>
        <w:tc>
          <w:tcPr>
            <w:tcW w:w="675" w:type="dxa"/>
            <w:vMerge/>
            <w:shd w:val="clear" w:color="auto" w:fill="auto"/>
            <w:vAlign w:val="center"/>
          </w:tcPr>
          <w:p w14:paraId="0549C0C4"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7974C018"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0EFA4EF5"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33B3D8C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Fluorowodór</w:t>
            </w:r>
          </w:p>
          <w:p w14:paraId="158F5675"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6F4810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7664-39-3</w:t>
            </w:r>
          </w:p>
        </w:tc>
        <w:tc>
          <w:tcPr>
            <w:tcW w:w="2126" w:type="dxa"/>
            <w:shd w:val="clear" w:color="auto" w:fill="auto"/>
            <w:vAlign w:val="center"/>
          </w:tcPr>
          <w:p w14:paraId="5D0697B3" w14:textId="6C00D8C3"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1 mg/Nm</w:t>
            </w:r>
            <w:r w:rsidRPr="00CB2F88">
              <w:rPr>
                <w:rFonts w:ascii="Arial" w:hAnsi="Arial" w:cs="Arial"/>
                <w:color w:val="000000" w:themeColor="text1"/>
                <w:sz w:val="18"/>
                <w:szCs w:val="18"/>
                <w:vertAlign w:val="superscript"/>
              </w:rPr>
              <w:t xml:space="preserve">3 </w:t>
            </w:r>
            <w:r>
              <w:rPr>
                <w:rFonts w:ascii="Arial" w:hAnsi="Arial" w:cs="Arial"/>
                <w:color w:val="000000" w:themeColor="text1"/>
                <w:sz w:val="18"/>
                <w:szCs w:val="18"/>
                <w:vertAlign w:val="superscript"/>
              </w:rPr>
              <w:t>5</w:t>
            </w:r>
            <w:r w:rsidRPr="00CB2F88">
              <w:rPr>
                <w:rFonts w:ascii="Arial" w:hAnsi="Arial" w:cs="Arial"/>
                <w:color w:val="000000" w:themeColor="text1"/>
                <w:sz w:val="18"/>
                <w:szCs w:val="18"/>
                <w:vertAlign w:val="superscript"/>
              </w:rPr>
              <w:t xml:space="preserve">) </w:t>
            </w:r>
          </w:p>
          <w:p w14:paraId="60F683AB" w14:textId="77777777" w:rsidR="00FA14DC" w:rsidRPr="00CB2F88" w:rsidRDefault="00FA14DC" w:rsidP="00502DC2">
            <w:pPr>
              <w:spacing w:after="0"/>
              <w:jc w:val="right"/>
              <w:rPr>
                <w:rFonts w:ascii="Arial" w:hAnsi="Arial" w:cs="Arial"/>
                <w:color w:val="000000" w:themeColor="text1"/>
                <w:sz w:val="18"/>
                <w:szCs w:val="18"/>
              </w:rPr>
            </w:pPr>
          </w:p>
        </w:tc>
      </w:tr>
      <w:tr w:rsidR="00FA14DC" w:rsidRPr="008321E5" w14:paraId="6613AE69" w14:textId="77777777" w:rsidTr="00502DC2">
        <w:trPr>
          <w:trHeight w:hRule="exact" w:val="284"/>
        </w:trPr>
        <w:tc>
          <w:tcPr>
            <w:tcW w:w="675" w:type="dxa"/>
            <w:vMerge/>
            <w:shd w:val="clear" w:color="auto" w:fill="auto"/>
            <w:vAlign w:val="center"/>
          </w:tcPr>
          <w:p w14:paraId="0EEEF64E"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006BC7A9"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41D75026"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7C2A8CA8"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Dwutlenek siarki</w:t>
            </w:r>
          </w:p>
        </w:tc>
        <w:tc>
          <w:tcPr>
            <w:tcW w:w="1276" w:type="dxa"/>
            <w:shd w:val="clear" w:color="auto" w:fill="auto"/>
            <w:vAlign w:val="center"/>
          </w:tcPr>
          <w:p w14:paraId="0762FFF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7446-09-5</w:t>
            </w:r>
          </w:p>
        </w:tc>
        <w:tc>
          <w:tcPr>
            <w:tcW w:w="2126" w:type="dxa"/>
            <w:shd w:val="clear" w:color="auto" w:fill="auto"/>
            <w:vAlign w:val="center"/>
          </w:tcPr>
          <w:p w14:paraId="7C01A494" w14:textId="4D66E0C5"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50 mg/Nm</w:t>
            </w:r>
            <w:r w:rsidR="00671376">
              <w:rPr>
                <w:rFonts w:ascii="Arial" w:hAnsi="Arial" w:cs="Arial"/>
                <w:color w:val="000000" w:themeColor="text1"/>
                <w:sz w:val="18"/>
                <w:szCs w:val="18"/>
                <w:vertAlign w:val="superscript"/>
              </w:rPr>
              <w:t xml:space="preserve">3 5) </w:t>
            </w:r>
          </w:p>
        </w:tc>
      </w:tr>
      <w:tr w:rsidR="00FA14DC" w:rsidRPr="008321E5" w14:paraId="02C7D1C0" w14:textId="77777777" w:rsidTr="00502DC2">
        <w:trPr>
          <w:trHeight w:hRule="exact" w:val="284"/>
        </w:trPr>
        <w:tc>
          <w:tcPr>
            <w:tcW w:w="675" w:type="dxa"/>
            <w:vMerge/>
            <w:shd w:val="clear" w:color="auto" w:fill="auto"/>
            <w:vAlign w:val="center"/>
          </w:tcPr>
          <w:p w14:paraId="1C16DAAC"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33CFBADF"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4340D44E"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291D7F44"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Tlenek węgla</w:t>
            </w:r>
          </w:p>
        </w:tc>
        <w:tc>
          <w:tcPr>
            <w:tcW w:w="1276" w:type="dxa"/>
            <w:shd w:val="clear" w:color="auto" w:fill="auto"/>
            <w:vAlign w:val="center"/>
          </w:tcPr>
          <w:p w14:paraId="6BA81FC1"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630-08-0</w:t>
            </w:r>
          </w:p>
        </w:tc>
        <w:tc>
          <w:tcPr>
            <w:tcW w:w="2126" w:type="dxa"/>
            <w:shd w:val="clear" w:color="auto" w:fill="auto"/>
            <w:vAlign w:val="center"/>
          </w:tcPr>
          <w:p w14:paraId="2BD716F7" w14:textId="77777777"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50 mg/Nm</w:t>
            </w:r>
            <w:r w:rsidRPr="00CB2F88">
              <w:rPr>
                <w:rFonts w:ascii="Arial" w:hAnsi="Arial" w:cs="Arial"/>
                <w:color w:val="000000" w:themeColor="text1"/>
                <w:sz w:val="18"/>
                <w:szCs w:val="18"/>
                <w:vertAlign w:val="superscript"/>
              </w:rPr>
              <w:t>3 5) 9)</w:t>
            </w:r>
          </w:p>
          <w:p w14:paraId="7598D247" w14:textId="77777777" w:rsidR="00FA14DC" w:rsidRPr="00CB2F88" w:rsidRDefault="00FA14DC" w:rsidP="00502DC2">
            <w:pPr>
              <w:spacing w:after="0"/>
              <w:jc w:val="right"/>
              <w:rPr>
                <w:rFonts w:ascii="Arial" w:hAnsi="Arial" w:cs="Arial"/>
                <w:color w:val="000000" w:themeColor="text1"/>
                <w:sz w:val="18"/>
                <w:szCs w:val="18"/>
              </w:rPr>
            </w:pPr>
          </w:p>
        </w:tc>
      </w:tr>
      <w:tr w:rsidR="00FA14DC" w:rsidRPr="008321E5" w14:paraId="297757CF" w14:textId="77777777" w:rsidTr="00502DC2">
        <w:trPr>
          <w:trHeight w:hRule="exact" w:val="506"/>
        </w:trPr>
        <w:tc>
          <w:tcPr>
            <w:tcW w:w="675" w:type="dxa"/>
            <w:vMerge/>
            <w:shd w:val="clear" w:color="auto" w:fill="auto"/>
            <w:vAlign w:val="center"/>
          </w:tcPr>
          <w:p w14:paraId="46C67237"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46187C0D"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345BE7EC"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72A6B185" w14:textId="7737D389" w:rsidR="00FA14DC" w:rsidRPr="008B1358" w:rsidRDefault="00FA14DC" w:rsidP="00502DC2">
            <w:pPr>
              <w:spacing w:after="0"/>
              <w:rPr>
                <w:rFonts w:ascii="Arial" w:hAnsi="Arial" w:cs="Arial"/>
                <w:sz w:val="18"/>
                <w:szCs w:val="18"/>
              </w:rPr>
            </w:pPr>
            <w:r w:rsidRPr="008B1358">
              <w:rPr>
                <w:rFonts w:ascii="Arial" w:hAnsi="Arial" w:cs="Arial"/>
                <w:sz w:val="18"/>
                <w:szCs w:val="18"/>
              </w:rPr>
              <w:t>Tlenki azotu</w:t>
            </w:r>
            <w:r w:rsidRPr="008B1358">
              <w:rPr>
                <w:rFonts w:ascii="Arial" w:hAnsi="Arial" w:cs="Arial"/>
                <w:sz w:val="18"/>
                <w:szCs w:val="18"/>
                <w:vertAlign w:val="superscript"/>
              </w:rPr>
              <w:t>3)</w:t>
            </w:r>
            <w:r w:rsidRPr="008B1358">
              <w:rPr>
                <w:rFonts w:ascii="Arial" w:hAnsi="Arial" w:cs="Arial"/>
                <w:sz w:val="18"/>
                <w:szCs w:val="18"/>
              </w:rPr>
              <w:t xml:space="preserve"> </w:t>
            </w:r>
          </w:p>
        </w:tc>
        <w:tc>
          <w:tcPr>
            <w:tcW w:w="1276" w:type="dxa"/>
            <w:shd w:val="clear" w:color="auto" w:fill="auto"/>
            <w:vAlign w:val="center"/>
          </w:tcPr>
          <w:p w14:paraId="7FF52FF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10102-44-0</w:t>
            </w:r>
          </w:p>
          <w:p w14:paraId="7C3E82F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10102-43-9</w:t>
            </w:r>
          </w:p>
        </w:tc>
        <w:tc>
          <w:tcPr>
            <w:tcW w:w="2126" w:type="dxa"/>
            <w:shd w:val="clear" w:color="auto" w:fill="auto"/>
            <w:vAlign w:val="center"/>
          </w:tcPr>
          <w:p w14:paraId="0533A616" w14:textId="77777777" w:rsidR="00FA14DC" w:rsidRPr="00CB2F88" w:rsidRDefault="00FA14DC" w:rsidP="00502DC2">
            <w:pPr>
              <w:spacing w:after="0"/>
              <w:jc w:val="right"/>
              <w:rPr>
                <w:rFonts w:ascii="Arial" w:hAnsi="Arial" w:cs="Arial"/>
                <w:color w:val="000000" w:themeColor="text1"/>
                <w:sz w:val="18"/>
                <w:szCs w:val="18"/>
              </w:rPr>
            </w:pPr>
            <w:r w:rsidRPr="00CB2F88">
              <w:rPr>
                <w:rFonts w:ascii="Arial" w:hAnsi="Arial" w:cs="Arial"/>
                <w:color w:val="000000" w:themeColor="text1"/>
                <w:sz w:val="18"/>
                <w:szCs w:val="18"/>
              </w:rPr>
              <w:t>184,67 mg/Nm</w:t>
            </w:r>
            <w:r w:rsidRPr="00CB2F88">
              <w:rPr>
                <w:rFonts w:ascii="Arial" w:hAnsi="Arial" w:cs="Arial"/>
                <w:color w:val="000000" w:themeColor="text1"/>
                <w:sz w:val="18"/>
                <w:szCs w:val="18"/>
                <w:vertAlign w:val="superscript"/>
              </w:rPr>
              <w:t>3 5) 9)</w:t>
            </w:r>
          </w:p>
        </w:tc>
      </w:tr>
      <w:tr w:rsidR="00FA14DC" w:rsidRPr="008321E5" w14:paraId="43A62AA3" w14:textId="77777777" w:rsidTr="00502DC2">
        <w:trPr>
          <w:trHeight w:hRule="exact" w:val="284"/>
        </w:trPr>
        <w:tc>
          <w:tcPr>
            <w:tcW w:w="675" w:type="dxa"/>
            <w:vMerge/>
            <w:shd w:val="clear" w:color="auto" w:fill="auto"/>
            <w:vAlign w:val="center"/>
          </w:tcPr>
          <w:p w14:paraId="6270746B"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0F2F0D02"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1B12BAEE"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3899EE97" w14:textId="712B6356" w:rsidR="00FA14DC" w:rsidRPr="00F62FBC" w:rsidRDefault="00FA14DC" w:rsidP="00502DC2">
            <w:pPr>
              <w:spacing w:after="0"/>
              <w:rPr>
                <w:rFonts w:ascii="Arial" w:hAnsi="Arial" w:cs="Arial"/>
                <w:sz w:val="18"/>
                <w:szCs w:val="18"/>
                <w:vertAlign w:val="superscript"/>
              </w:rPr>
            </w:pPr>
            <w:proofErr w:type="spellStart"/>
            <w:r w:rsidRPr="008B1358">
              <w:rPr>
                <w:rFonts w:ascii="Arial" w:hAnsi="Arial" w:cs="Arial"/>
                <w:sz w:val="18"/>
                <w:szCs w:val="18"/>
              </w:rPr>
              <w:t>Kadm+Tal</w:t>
            </w:r>
            <w:proofErr w:type="spellEnd"/>
            <w:r w:rsidR="00F62FBC">
              <w:rPr>
                <w:rFonts w:ascii="Arial" w:hAnsi="Arial" w:cs="Arial"/>
                <w:sz w:val="18"/>
                <w:szCs w:val="18"/>
              </w:rPr>
              <w:t xml:space="preserve"> </w:t>
            </w:r>
            <w:r w:rsidR="00F62FBC">
              <w:rPr>
                <w:rFonts w:ascii="Arial" w:hAnsi="Arial" w:cs="Arial"/>
                <w:sz w:val="18"/>
                <w:szCs w:val="18"/>
                <w:vertAlign w:val="superscript"/>
              </w:rPr>
              <w:t>7)</w:t>
            </w:r>
          </w:p>
          <w:p w14:paraId="0462DE31"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5FF2AE4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7C14C7A2" w14:textId="77777777"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0,05 mg/Nm</w:t>
            </w:r>
            <w:r w:rsidRPr="00CB2F88">
              <w:rPr>
                <w:rFonts w:ascii="Arial" w:hAnsi="Arial" w:cs="Arial"/>
                <w:color w:val="000000" w:themeColor="text1"/>
                <w:sz w:val="18"/>
                <w:szCs w:val="18"/>
                <w:vertAlign w:val="superscript"/>
              </w:rPr>
              <w:t>3 6) 10)</w:t>
            </w:r>
          </w:p>
          <w:p w14:paraId="443B9CFE" w14:textId="77777777" w:rsidR="00FA14DC" w:rsidRPr="00CB2F88" w:rsidRDefault="00FA14DC" w:rsidP="00502DC2">
            <w:pPr>
              <w:spacing w:after="0"/>
              <w:jc w:val="right"/>
              <w:rPr>
                <w:rFonts w:ascii="Arial" w:hAnsi="Arial" w:cs="Arial"/>
                <w:color w:val="000000" w:themeColor="text1"/>
                <w:sz w:val="18"/>
                <w:szCs w:val="18"/>
              </w:rPr>
            </w:pPr>
          </w:p>
          <w:p w14:paraId="3E02A1F4" w14:textId="77777777" w:rsidR="00FA14DC" w:rsidRPr="00CB2F88" w:rsidRDefault="00FA14DC" w:rsidP="00502DC2">
            <w:pPr>
              <w:spacing w:after="0"/>
              <w:jc w:val="right"/>
              <w:rPr>
                <w:rFonts w:ascii="Arial" w:hAnsi="Arial" w:cs="Arial"/>
                <w:color w:val="000000" w:themeColor="text1"/>
                <w:sz w:val="18"/>
                <w:szCs w:val="18"/>
              </w:rPr>
            </w:pPr>
            <w:r w:rsidRPr="00CB2F88">
              <w:rPr>
                <w:rFonts w:ascii="Arial" w:hAnsi="Arial" w:cs="Arial"/>
                <w:color w:val="000000" w:themeColor="text1"/>
                <w:sz w:val="18"/>
                <w:szCs w:val="18"/>
              </w:rPr>
              <w:t>**</w:t>
            </w:r>
          </w:p>
          <w:p w14:paraId="060BD3C7" w14:textId="77777777" w:rsidR="00FA14DC" w:rsidRPr="00CB2F88" w:rsidRDefault="00FA14DC" w:rsidP="00502DC2">
            <w:pPr>
              <w:spacing w:after="0"/>
              <w:jc w:val="center"/>
              <w:rPr>
                <w:rFonts w:ascii="Arial" w:hAnsi="Arial" w:cs="Arial"/>
                <w:color w:val="000000" w:themeColor="text1"/>
                <w:sz w:val="18"/>
                <w:szCs w:val="18"/>
              </w:rPr>
            </w:pPr>
          </w:p>
          <w:p w14:paraId="0EC82D5F" w14:textId="77777777"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0,05 mg/Nm</w:t>
            </w:r>
            <w:r w:rsidRPr="00CB2F88">
              <w:rPr>
                <w:rFonts w:ascii="Arial" w:hAnsi="Arial" w:cs="Arial"/>
                <w:color w:val="000000" w:themeColor="text1"/>
                <w:sz w:val="18"/>
                <w:szCs w:val="18"/>
                <w:vertAlign w:val="superscript"/>
              </w:rPr>
              <w:t>3 1) 5)</w:t>
            </w:r>
          </w:p>
          <w:p w14:paraId="30815234" w14:textId="77777777" w:rsidR="00FA14DC" w:rsidRPr="00CB2F88" w:rsidRDefault="00FA14DC" w:rsidP="00502DC2">
            <w:pPr>
              <w:spacing w:after="0"/>
              <w:jc w:val="center"/>
              <w:rPr>
                <w:rFonts w:ascii="Arial" w:hAnsi="Arial" w:cs="Arial"/>
                <w:color w:val="000000" w:themeColor="text1"/>
                <w:sz w:val="18"/>
                <w:szCs w:val="18"/>
              </w:rPr>
            </w:pPr>
          </w:p>
          <w:p w14:paraId="6C3B73AC" w14:textId="77777777" w:rsidR="00FA14DC" w:rsidRPr="00CB2F88" w:rsidRDefault="00FA14DC" w:rsidP="00502DC2">
            <w:pPr>
              <w:spacing w:after="0"/>
              <w:jc w:val="center"/>
              <w:rPr>
                <w:rFonts w:ascii="Arial" w:hAnsi="Arial" w:cs="Arial"/>
                <w:color w:val="000000" w:themeColor="text1"/>
                <w:sz w:val="18"/>
                <w:szCs w:val="18"/>
              </w:rPr>
            </w:pPr>
          </w:p>
          <w:p w14:paraId="3FD18512" w14:textId="77777777" w:rsidR="00FA14DC" w:rsidRPr="00CB2F88" w:rsidRDefault="00FA14DC" w:rsidP="00502DC2">
            <w:pPr>
              <w:spacing w:after="0"/>
              <w:jc w:val="center"/>
              <w:rPr>
                <w:rFonts w:ascii="Arial" w:hAnsi="Arial" w:cs="Arial"/>
                <w:color w:val="000000" w:themeColor="text1"/>
                <w:sz w:val="18"/>
                <w:szCs w:val="18"/>
              </w:rPr>
            </w:pPr>
          </w:p>
          <w:p w14:paraId="63EAD97B" w14:textId="77777777" w:rsidR="00FA14DC" w:rsidRPr="00CB2F88" w:rsidRDefault="00FA14DC" w:rsidP="00502DC2">
            <w:pPr>
              <w:spacing w:after="0"/>
              <w:jc w:val="center"/>
              <w:rPr>
                <w:rFonts w:ascii="Arial" w:hAnsi="Arial" w:cs="Arial"/>
                <w:color w:val="000000" w:themeColor="text1"/>
                <w:sz w:val="18"/>
                <w:szCs w:val="18"/>
              </w:rPr>
            </w:pPr>
          </w:p>
        </w:tc>
      </w:tr>
      <w:tr w:rsidR="00FA14DC" w:rsidRPr="008321E5" w14:paraId="1A4521CE" w14:textId="77777777" w:rsidTr="00502DC2">
        <w:trPr>
          <w:trHeight w:hRule="exact" w:val="284"/>
        </w:trPr>
        <w:tc>
          <w:tcPr>
            <w:tcW w:w="675" w:type="dxa"/>
            <w:vMerge/>
            <w:shd w:val="clear" w:color="auto" w:fill="auto"/>
            <w:vAlign w:val="center"/>
          </w:tcPr>
          <w:p w14:paraId="58BE78B8"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E2A0BF4"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4E1952B3"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3C868CAC" w14:textId="7954D0E7" w:rsidR="00FA14DC" w:rsidRPr="008B1358" w:rsidRDefault="00FA14DC" w:rsidP="00502DC2">
            <w:pPr>
              <w:spacing w:after="0"/>
              <w:rPr>
                <w:rFonts w:ascii="Arial" w:hAnsi="Arial" w:cs="Arial"/>
                <w:sz w:val="18"/>
                <w:szCs w:val="18"/>
              </w:rPr>
            </w:pPr>
            <w:r w:rsidRPr="008B1358">
              <w:rPr>
                <w:rFonts w:ascii="Arial" w:hAnsi="Arial" w:cs="Arial"/>
                <w:sz w:val="18"/>
                <w:szCs w:val="18"/>
              </w:rPr>
              <w:t>Rtęć</w:t>
            </w:r>
            <w:r w:rsidR="00F62FBC">
              <w:rPr>
                <w:rFonts w:ascii="Arial" w:hAnsi="Arial" w:cs="Arial"/>
                <w:sz w:val="18"/>
                <w:szCs w:val="18"/>
              </w:rPr>
              <w:t xml:space="preserve"> </w:t>
            </w:r>
            <w:r w:rsidR="00F62FBC">
              <w:rPr>
                <w:rFonts w:ascii="Arial" w:hAnsi="Arial" w:cs="Arial"/>
                <w:sz w:val="18"/>
                <w:szCs w:val="18"/>
                <w:vertAlign w:val="superscript"/>
              </w:rPr>
              <w:t>7)</w:t>
            </w:r>
          </w:p>
          <w:p w14:paraId="10CF6EB1"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0D6255E"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7439-97-6</w:t>
            </w:r>
          </w:p>
        </w:tc>
        <w:tc>
          <w:tcPr>
            <w:tcW w:w="2126" w:type="dxa"/>
            <w:shd w:val="clear" w:color="auto" w:fill="auto"/>
            <w:vAlign w:val="center"/>
          </w:tcPr>
          <w:p w14:paraId="326428F1" w14:textId="77777777"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0,05 mg/Nm</w:t>
            </w:r>
            <w:r w:rsidRPr="00CB2F88">
              <w:rPr>
                <w:rFonts w:ascii="Arial" w:hAnsi="Arial" w:cs="Arial"/>
                <w:color w:val="000000" w:themeColor="text1"/>
                <w:sz w:val="18"/>
                <w:szCs w:val="18"/>
                <w:vertAlign w:val="superscript"/>
              </w:rPr>
              <w:t>3 6) 10)</w:t>
            </w:r>
          </w:p>
          <w:p w14:paraId="47837C52" w14:textId="77777777" w:rsidR="00FA14DC" w:rsidRPr="00CB2F88" w:rsidRDefault="00FA14DC" w:rsidP="00502DC2">
            <w:pPr>
              <w:spacing w:after="0"/>
              <w:jc w:val="right"/>
              <w:rPr>
                <w:rFonts w:ascii="Arial" w:hAnsi="Arial" w:cs="Arial"/>
                <w:color w:val="000000" w:themeColor="text1"/>
                <w:sz w:val="18"/>
                <w:szCs w:val="18"/>
              </w:rPr>
            </w:pPr>
          </w:p>
        </w:tc>
      </w:tr>
      <w:tr w:rsidR="00FA14DC" w:rsidRPr="008321E5" w14:paraId="1BCABB43" w14:textId="77777777" w:rsidTr="00502DC2">
        <w:trPr>
          <w:trHeight w:hRule="exact" w:val="1127"/>
        </w:trPr>
        <w:tc>
          <w:tcPr>
            <w:tcW w:w="675" w:type="dxa"/>
            <w:vMerge/>
            <w:shd w:val="clear" w:color="auto" w:fill="auto"/>
            <w:vAlign w:val="center"/>
          </w:tcPr>
          <w:p w14:paraId="692EAD0E"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3EB1EE64"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4B135947"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4054E8A9" w14:textId="77777777" w:rsidR="00FA14DC" w:rsidRPr="008B1358" w:rsidRDefault="00FA14DC" w:rsidP="00502DC2">
            <w:pPr>
              <w:spacing w:after="0"/>
              <w:rPr>
                <w:rFonts w:ascii="Arial" w:hAnsi="Arial" w:cs="Arial"/>
                <w:sz w:val="18"/>
                <w:szCs w:val="18"/>
              </w:rPr>
            </w:pPr>
            <w:proofErr w:type="spellStart"/>
            <w:r w:rsidRPr="008B1358">
              <w:rPr>
                <w:rFonts w:ascii="Arial" w:hAnsi="Arial" w:cs="Arial"/>
                <w:sz w:val="18"/>
                <w:szCs w:val="18"/>
              </w:rPr>
              <w:t>Antymon+Arsen</w:t>
            </w:r>
            <w:proofErr w:type="spellEnd"/>
          </w:p>
          <w:p w14:paraId="146E7C8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t>
            </w:r>
            <w:proofErr w:type="spellStart"/>
            <w:r w:rsidRPr="008B1358">
              <w:rPr>
                <w:rFonts w:ascii="Arial" w:hAnsi="Arial" w:cs="Arial"/>
                <w:sz w:val="18"/>
                <w:szCs w:val="18"/>
              </w:rPr>
              <w:t>Ołów+Chrom+Kobalt</w:t>
            </w:r>
            <w:proofErr w:type="spellEnd"/>
          </w:p>
          <w:p w14:paraId="6DAB23EC"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t>
            </w:r>
            <w:proofErr w:type="spellStart"/>
            <w:r w:rsidRPr="008B1358">
              <w:rPr>
                <w:rFonts w:ascii="Arial" w:hAnsi="Arial" w:cs="Arial"/>
                <w:sz w:val="18"/>
                <w:szCs w:val="18"/>
              </w:rPr>
              <w:t>Miedź+Mangan</w:t>
            </w:r>
            <w:proofErr w:type="spellEnd"/>
          </w:p>
          <w:p w14:paraId="598E0460" w14:textId="787B01DD" w:rsidR="00FA14DC" w:rsidRPr="008B1358" w:rsidRDefault="00FA14DC" w:rsidP="00502DC2">
            <w:pPr>
              <w:spacing w:after="0"/>
              <w:rPr>
                <w:rFonts w:ascii="Arial" w:hAnsi="Arial" w:cs="Arial"/>
                <w:sz w:val="18"/>
                <w:szCs w:val="18"/>
              </w:rPr>
            </w:pPr>
            <w:r w:rsidRPr="008B1358">
              <w:rPr>
                <w:rFonts w:ascii="Arial" w:hAnsi="Arial" w:cs="Arial"/>
                <w:sz w:val="18"/>
                <w:szCs w:val="18"/>
              </w:rPr>
              <w:t>+</w:t>
            </w:r>
            <w:proofErr w:type="spellStart"/>
            <w:r w:rsidRPr="008B1358">
              <w:rPr>
                <w:rFonts w:ascii="Arial" w:hAnsi="Arial" w:cs="Arial"/>
                <w:sz w:val="18"/>
                <w:szCs w:val="18"/>
              </w:rPr>
              <w:t>Nikiel+Wanad</w:t>
            </w:r>
            <w:proofErr w:type="spellEnd"/>
            <w:r w:rsidR="00F62FBC">
              <w:rPr>
                <w:rFonts w:ascii="Arial" w:hAnsi="Arial" w:cs="Arial"/>
                <w:sz w:val="18"/>
                <w:szCs w:val="18"/>
              </w:rPr>
              <w:t xml:space="preserve"> </w:t>
            </w:r>
            <w:r w:rsidR="00F62FBC">
              <w:rPr>
                <w:rFonts w:ascii="Arial" w:hAnsi="Arial" w:cs="Arial"/>
                <w:sz w:val="18"/>
                <w:szCs w:val="18"/>
                <w:vertAlign w:val="superscript"/>
              </w:rPr>
              <w:t>7)</w:t>
            </w:r>
          </w:p>
        </w:tc>
        <w:tc>
          <w:tcPr>
            <w:tcW w:w="1276" w:type="dxa"/>
            <w:shd w:val="clear" w:color="auto" w:fill="auto"/>
            <w:vAlign w:val="center"/>
          </w:tcPr>
          <w:p w14:paraId="384AC99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28248338" w14:textId="77777777" w:rsidR="00FA14DC" w:rsidRPr="00CB2F88" w:rsidRDefault="00FA14DC" w:rsidP="00B879F9">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0,5 mg/Nm</w:t>
            </w:r>
            <w:r w:rsidRPr="00CB2F88">
              <w:rPr>
                <w:rFonts w:ascii="Arial" w:hAnsi="Arial" w:cs="Arial"/>
                <w:color w:val="000000" w:themeColor="text1"/>
                <w:sz w:val="18"/>
                <w:szCs w:val="18"/>
                <w:vertAlign w:val="superscript"/>
              </w:rPr>
              <w:t>3 6) 10)</w:t>
            </w:r>
          </w:p>
        </w:tc>
      </w:tr>
      <w:tr w:rsidR="00FA14DC" w:rsidRPr="008321E5" w14:paraId="64AD73DE" w14:textId="77777777" w:rsidTr="00502DC2">
        <w:trPr>
          <w:trHeight w:hRule="exact" w:val="284"/>
        </w:trPr>
        <w:tc>
          <w:tcPr>
            <w:tcW w:w="675" w:type="dxa"/>
            <w:vMerge/>
            <w:shd w:val="clear" w:color="auto" w:fill="auto"/>
            <w:vAlign w:val="center"/>
          </w:tcPr>
          <w:p w14:paraId="4B7EAA7E"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55F839B"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4C48B75C" w14:textId="77777777" w:rsidR="00FA14DC" w:rsidRPr="008B1358" w:rsidRDefault="00FA14DC" w:rsidP="00502DC2">
            <w:pPr>
              <w:spacing w:after="0"/>
              <w:jc w:val="center"/>
              <w:rPr>
                <w:rFonts w:ascii="Arial" w:hAnsi="Arial" w:cs="Arial"/>
                <w:sz w:val="18"/>
                <w:szCs w:val="18"/>
              </w:rPr>
            </w:pPr>
          </w:p>
        </w:tc>
        <w:tc>
          <w:tcPr>
            <w:tcW w:w="2552" w:type="dxa"/>
            <w:shd w:val="clear" w:color="auto" w:fill="auto"/>
            <w:vAlign w:val="center"/>
          </w:tcPr>
          <w:p w14:paraId="1CAF2D66" w14:textId="17A61F99" w:rsidR="00FA14DC" w:rsidRPr="008B1358" w:rsidRDefault="00FA14DC" w:rsidP="00502DC2">
            <w:pPr>
              <w:spacing w:after="0"/>
              <w:rPr>
                <w:rFonts w:ascii="Arial" w:hAnsi="Arial" w:cs="Arial"/>
                <w:sz w:val="18"/>
                <w:szCs w:val="18"/>
              </w:rPr>
            </w:pPr>
            <w:r w:rsidRPr="008B1358">
              <w:rPr>
                <w:rFonts w:ascii="Arial" w:hAnsi="Arial" w:cs="Arial"/>
                <w:sz w:val="18"/>
                <w:szCs w:val="18"/>
              </w:rPr>
              <w:t>Dioksyny i furany</w:t>
            </w:r>
            <w:r w:rsidR="00F62FBC">
              <w:rPr>
                <w:rFonts w:ascii="Arial" w:hAnsi="Arial" w:cs="Arial"/>
                <w:sz w:val="18"/>
                <w:szCs w:val="18"/>
                <w:vertAlign w:val="superscript"/>
              </w:rPr>
              <w:t>8</w:t>
            </w:r>
            <w:r w:rsidRPr="008B1358">
              <w:rPr>
                <w:rFonts w:ascii="Arial" w:hAnsi="Arial" w:cs="Arial"/>
                <w:sz w:val="18"/>
                <w:szCs w:val="18"/>
                <w:vertAlign w:val="superscript"/>
              </w:rPr>
              <w:t>)</w:t>
            </w:r>
          </w:p>
        </w:tc>
        <w:tc>
          <w:tcPr>
            <w:tcW w:w="1276" w:type="dxa"/>
            <w:shd w:val="clear" w:color="auto" w:fill="auto"/>
            <w:vAlign w:val="center"/>
          </w:tcPr>
          <w:p w14:paraId="076D67E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0B375466" w14:textId="77777777"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 xml:space="preserve">  </w:t>
            </w:r>
            <w:r w:rsidRPr="00CB2F88">
              <w:rPr>
                <w:rFonts w:ascii="Arial" w:hAnsi="Arial" w:cs="Arial"/>
                <w:color w:val="000000" w:themeColor="text1"/>
                <w:sz w:val="18"/>
                <w:szCs w:val="18"/>
                <w:lang w:val="en-US"/>
              </w:rPr>
              <w:t>0,1 ng/Nm</w:t>
            </w:r>
            <w:r w:rsidRPr="00CB2F88">
              <w:rPr>
                <w:rFonts w:ascii="Arial" w:hAnsi="Arial" w:cs="Arial"/>
                <w:color w:val="000000" w:themeColor="text1"/>
                <w:sz w:val="18"/>
                <w:szCs w:val="18"/>
                <w:vertAlign w:val="superscript"/>
                <w:lang w:val="en-US"/>
              </w:rPr>
              <w:t xml:space="preserve">3 </w:t>
            </w:r>
            <w:r w:rsidRPr="00CB2F88">
              <w:rPr>
                <w:rFonts w:ascii="Arial" w:hAnsi="Arial" w:cs="Arial"/>
                <w:color w:val="000000" w:themeColor="text1"/>
                <w:sz w:val="18"/>
                <w:szCs w:val="18"/>
                <w:vertAlign w:val="superscript"/>
              </w:rPr>
              <w:t xml:space="preserve">6) </w:t>
            </w:r>
            <w:r w:rsidRPr="00CB2F88">
              <w:rPr>
                <w:rFonts w:ascii="Arial" w:hAnsi="Arial" w:cs="Arial"/>
                <w:color w:val="000000" w:themeColor="text1"/>
                <w:sz w:val="18"/>
                <w:szCs w:val="18"/>
                <w:vertAlign w:val="superscript"/>
                <w:lang w:val="en-US"/>
              </w:rPr>
              <w:t xml:space="preserve">11) </w:t>
            </w:r>
          </w:p>
        </w:tc>
      </w:tr>
      <w:tr w:rsidR="00FA14DC" w:rsidRPr="008321E5" w14:paraId="55C2B7D1" w14:textId="77777777" w:rsidTr="00502DC2">
        <w:trPr>
          <w:trHeight w:hRule="exact" w:val="567"/>
        </w:trPr>
        <w:tc>
          <w:tcPr>
            <w:tcW w:w="675" w:type="dxa"/>
            <w:vMerge w:val="restart"/>
            <w:shd w:val="clear" w:color="auto" w:fill="auto"/>
            <w:vAlign w:val="center"/>
          </w:tcPr>
          <w:p w14:paraId="6D42E8E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50.</w:t>
            </w:r>
          </w:p>
        </w:tc>
        <w:tc>
          <w:tcPr>
            <w:tcW w:w="1134" w:type="dxa"/>
            <w:vMerge w:val="restart"/>
            <w:shd w:val="clear" w:color="auto" w:fill="auto"/>
            <w:vAlign w:val="center"/>
          </w:tcPr>
          <w:p w14:paraId="3AEEF822"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E-111.05</w:t>
            </w:r>
          </w:p>
        </w:tc>
        <w:tc>
          <w:tcPr>
            <w:tcW w:w="2268" w:type="dxa"/>
            <w:vMerge w:val="restart"/>
            <w:shd w:val="clear" w:color="auto" w:fill="auto"/>
            <w:vAlign w:val="center"/>
          </w:tcPr>
          <w:p w14:paraId="7CB20BFC"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 xml:space="preserve">Prasa </w:t>
            </w:r>
            <w:proofErr w:type="spellStart"/>
            <w:r w:rsidRPr="008B1358">
              <w:rPr>
                <w:rFonts w:ascii="Arial" w:hAnsi="Arial" w:cs="Arial"/>
                <w:sz w:val="18"/>
                <w:szCs w:val="18"/>
              </w:rPr>
              <w:t>ContiRoll</w:t>
            </w:r>
            <w:proofErr w:type="spellEnd"/>
            <w:r w:rsidRPr="008B1358">
              <w:rPr>
                <w:rFonts w:ascii="Arial" w:hAnsi="Arial" w:cs="Arial"/>
                <w:sz w:val="18"/>
                <w:szCs w:val="18"/>
              </w:rPr>
              <w:t xml:space="preserve"> </w:t>
            </w:r>
          </w:p>
        </w:tc>
        <w:tc>
          <w:tcPr>
            <w:tcW w:w="2552" w:type="dxa"/>
            <w:shd w:val="clear" w:color="auto" w:fill="auto"/>
            <w:vAlign w:val="center"/>
          </w:tcPr>
          <w:p w14:paraId="5582C85E"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w tym: </w:t>
            </w:r>
          </w:p>
          <w:p w14:paraId="154DA7E0"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 i Pył PM 2,5</w:t>
            </w:r>
          </w:p>
          <w:p w14:paraId="5F2DFB2A"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2095C58" w14:textId="77777777" w:rsidR="00FA14DC" w:rsidRPr="008B1358" w:rsidRDefault="00FA14DC" w:rsidP="00502DC2">
            <w:pPr>
              <w:spacing w:after="0"/>
              <w:jc w:val="center"/>
              <w:rPr>
                <w:rFonts w:ascii="Arial" w:hAnsi="Arial" w:cs="Arial"/>
                <w:sz w:val="18"/>
                <w:szCs w:val="18"/>
              </w:rPr>
            </w:pPr>
          </w:p>
          <w:p w14:paraId="3C28468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p w14:paraId="7026897A"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1174F566" w14:textId="77777777" w:rsidR="00FA14DC" w:rsidRPr="008B1358" w:rsidRDefault="00FA14DC" w:rsidP="00502DC2">
            <w:pPr>
              <w:spacing w:after="0"/>
              <w:jc w:val="center"/>
              <w:rPr>
                <w:rFonts w:ascii="Arial" w:hAnsi="Arial" w:cs="Arial"/>
                <w:sz w:val="18"/>
                <w:szCs w:val="18"/>
              </w:rPr>
            </w:pPr>
          </w:p>
          <w:p w14:paraId="4EF7091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15 mg /Nm</w:t>
            </w:r>
            <w:r w:rsidRPr="008B1358">
              <w:rPr>
                <w:rFonts w:ascii="Arial" w:hAnsi="Arial" w:cs="Arial"/>
                <w:sz w:val="18"/>
                <w:szCs w:val="18"/>
                <w:vertAlign w:val="superscript"/>
              </w:rPr>
              <w:t xml:space="preserve">3   1)  </w:t>
            </w:r>
          </w:p>
          <w:p w14:paraId="7623C829" w14:textId="77777777" w:rsidR="00FA14DC" w:rsidRPr="008B1358" w:rsidRDefault="00FA14DC" w:rsidP="00502DC2">
            <w:pPr>
              <w:spacing w:after="0"/>
              <w:jc w:val="center"/>
              <w:rPr>
                <w:rFonts w:ascii="Arial" w:hAnsi="Arial" w:cs="Arial"/>
                <w:sz w:val="18"/>
                <w:szCs w:val="18"/>
              </w:rPr>
            </w:pPr>
          </w:p>
        </w:tc>
      </w:tr>
      <w:tr w:rsidR="00FA14DC" w:rsidRPr="008321E5" w14:paraId="3EF533D2" w14:textId="77777777" w:rsidTr="00502DC2">
        <w:trPr>
          <w:trHeight w:hRule="exact" w:val="284"/>
        </w:trPr>
        <w:tc>
          <w:tcPr>
            <w:tcW w:w="675" w:type="dxa"/>
            <w:vMerge/>
            <w:shd w:val="clear" w:color="auto" w:fill="auto"/>
            <w:vAlign w:val="center"/>
          </w:tcPr>
          <w:p w14:paraId="2A12AE8F"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9BF716D"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306F3565"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35603284"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Całkowite LZO</w:t>
            </w:r>
          </w:p>
          <w:p w14:paraId="467ECF17"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9DB76B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p w14:paraId="4366A173"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534C977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100 mg /Nm</w:t>
            </w:r>
            <w:proofErr w:type="gramStart"/>
            <w:r w:rsidRPr="008B1358">
              <w:rPr>
                <w:rFonts w:ascii="Arial" w:hAnsi="Arial" w:cs="Arial"/>
                <w:sz w:val="18"/>
                <w:szCs w:val="18"/>
                <w:vertAlign w:val="superscript"/>
              </w:rPr>
              <w:t>3  1</w:t>
            </w:r>
            <w:proofErr w:type="gramEnd"/>
            <w:r w:rsidRPr="008B1358">
              <w:rPr>
                <w:rFonts w:ascii="Arial" w:hAnsi="Arial" w:cs="Arial"/>
                <w:sz w:val="18"/>
                <w:szCs w:val="18"/>
                <w:vertAlign w:val="superscript"/>
              </w:rPr>
              <w:t xml:space="preserve">)  </w:t>
            </w:r>
          </w:p>
          <w:p w14:paraId="3C5C60AA" w14:textId="77777777" w:rsidR="00FA14DC" w:rsidRPr="008B1358" w:rsidRDefault="00FA14DC" w:rsidP="00502DC2">
            <w:pPr>
              <w:spacing w:after="0"/>
              <w:jc w:val="center"/>
              <w:rPr>
                <w:rFonts w:ascii="Arial" w:hAnsi="Arial" w:cs="Arial"/>
                <w:sz w:val="18"/>
                <w:szCs w:val="18"/>
              </w:rPr>
            </w:pPr>
          </w:p>
        </w:tc>
      </w:tr>
      <w:tr w:rsidR="00FA14DC" w:rsidRPr="008321E5" w14:paraId="5DA8A6B9" w14:textId="77777777" w:rsidTr="00502DC2">
        <w:trPr>
          <w:trHeight w:hRule="exact" w:val="282"/>
        </w:trPr>
        <w:tc>
          <w:tcPr>
            <w:tcW w:w="675" w:type="dxa"/>
            <w:vMerge/>
            <w:shd w:val="clear" w:color="auto" w:fill="auto"/>
            <w:vAlign w:val="center"/>
          </w:tcPr>
          <w:p w14:paraId="5FD1E5DD"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26C42AE"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5E46B632"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59C883B7"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Formaldehyd</w:t>
            </w:r>
          </w:p>
        </w:tc>
        <w:tc>
          <w:tcPr>
            <w:tcW w:w="1276" w:type="dxa"/>
            <w:shd w:val="clear" w:color="auto" w:fill="auto"/>
            <w:vAlign w:val="center"/>
          </w:tcPr>
          <w:p w14:paraId="7C71DE5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50-00-0</w:t>
            </w:r>
          </w:p>
        </w:tc>
        <w:tc>
          <w:tcPr>
            <w:tcW w:w="2126" w:type="dxa"/>
            <w:shd w:val="clear" w:color="auto" w:fill="auto"/>
            <w:vAlign w:val="center"/>
          </w:tcPr>
          <w:p w14:paraId="376CA2A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15 mg /Nm</w:t>
            </w:r>
            <w:r w:rsidRPr="008B1358">
              <w:rPr>
                <w:rFonts w:ascii="Arial" w:hAnsi="Arial" w:cs="Arial"/>
                <w:sz w:val="18"/>
                <w:szCs w:val="18"/>
                <w:vertAlign w:val="superscript"/>
              </w:rPr>
              <w:t xml:space="preserve">3   1)  </w:t>
            </w:r>
          </w:p>
        </w:tc>
      </w:tr>
      <w:tr w:rsidR="00FA14DC" w:rsidRPr="008321E5" w14:paraId="2E1D6689" w14:textId="77777777" w:rsidTr="00502DC2">
        <w:trPr>
          <w:trHeight w:hRule="exact" w:val="284"/>
        </w:trPr>
        <w:tc>
          <w:tcPr>
            <w:tcW w:w="675" w:type="dxa"/>
            <w:vMerge/>
            <w:shd w:val="clear" w:color="auto" w:fill="auto"/>
            <w:vAlign w:val="center"/>
          </w:tcPr>
          <w:p w14:paraId="2A11010B"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6961C3CF"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val="restart"/>
            <w:shd w:val="clear" w:color="auto" w:fill="auto"/>
            <w:vAlign w:val="center"/>
          </w:tcPr>
          <w:p w14:paraId="66A1BA9B"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Chłodnia produktu</w:t>
            </w:r>
          </w:p>
        </w:tc>
        <w:tc>
          <w:tcPr>
            <w:tcW w:w="2552" w:type="dxa"/>
            <w:shd w:val="clear" w:color="auto" w:fill="auto"/>
            <w:vAlign w:val="center"/>
          </w:tcPr>
          <w:p w14:paraId="6580C76A"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Całkowite LZO</w:t>
            </w:r>
          </w:p>
          <w:p w14:paraId="186F180F"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8FAB62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p w14:paraId="452B445F"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27EAC58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50 mg /Nm</w:t>
            </w:r>
            <w:proofErr w:type="gramStart"/>
            <w:r w:rsidRPr="008B1358">
              <w:rPr>
                <w:rFonts w:ascii="Arial" w:hAnsi="Arial" w:cs="Arial"/>
                <w:sz w:val="18"/>
                <w:szCs w:val="18"/>
                <w:vertAlign w:val="superscript"/>
              </w:rPr>
              <w:t>3  1</w:t>
            </w:r>
            <w:proofErr w:type="gramEnd"/>
            <w:r w:rsidRPr="008B1358">
              <w:rPr>
                <w:rFonts w:ascii="Arial" w:hAnsi="Arial" w:cs="Arial"/>
                <w:sz w:val="18"/>
                <w:szCs w:val="18"/>
                <w:vertAlign w:val="superscript"/>
              </w:rPr>
              <w:t xml:space="preserve">)  </w:t>
            </w:r>
          </w:p>
          <w:p w14:paraId="74A9B8A4" w14:textId="77777777" w:rsidR="00FA14DC" w:rsidRPr="008B1358" w:rsidRDefault="00FA14DC" w:rsidP="00502DC2">
            <w:pPr>
              <w:spacing w:after="0"/>
              <w:jc w:val="center"/>
              <w:rPr>
                <w:rFonts w:ascii="Arial" w:hAnsi="Arial" w:cs="Arial"/>
                <w:sz w:val="18"/>
                <w:szCs w:val="18"/>
              </w:rPr>
            </w:pPr>
          </w:p>
        </w:tc>
      </w:tr>
      <w:tr w:rsidR="00FA14DC" w:rsidRPr="008321E5" w14:paraId="08FDCE64" w14:textId="77777777" w:rsidTr="00502DC2">
        <w:trPr>
          <w:trHeight w:hRule="exact" w:val="284"/>
        </w:trPr>
        <w:tc>
          <w:tcPr>
            <w:tcW w:w="675" w:type="dxa"/>
            <w:vMerge/>
            <w:shd w:val="clear" w:color="auto" w:fill="auto"/>
            <w:vAlign w:val="center"/>
          </w:tcPr>
          <w:p w14:paraId="38F37275"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6E7AC06D"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76351233"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D08316D"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Formaldehyd</w:t>
            </w:r>
          </w:p>
        </w:tc>
        <w:tc>
          <w:tcPr>
            <w:tcW w:w="1276" w:type="dxa"/>
            <w:shd w:val="clear" w:color="auto" w:fill="auto"/>
            <w:vAlign w:val="center"/>
          </w:tcPr>
          <w:p w14:paraId="6E5D090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50-00-0</w:t>
            </w:r>
          </w:p>
        </w:tc>
        <w:tc>
          <w:tcPr>
            <w:tcW w:w="2126" w:type="dxa"/>
            <w:shd w:val="clear" w:color="auto" w:fill="auto"/>
            <w:vAlign w:val="center"/>
          </w:tcPr>
          <w:p w14:paraId="023010B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15 mg /Nm</w:t>
            </w:r>
            <w:r w:rsidRPr="008B1358">
              <w:rPr>
                <w:rFonts w:ascii="Arial" w:hAnsi="Arial" w:cs="Arial"/>
                <w:sz w:val="18"/>
                <w:szCs w:val="18"/>
                <w:vertAlign w:val="superscript"/>
              </w:rPr>
              <w:t xml:space="preserve">3   1)  </w:t>
            </w:r>
          </w:p>
        </w:tc>
      </w:tr>
      <w:tr w:rsidR="00FA14DC" w:rsidRPr="008321E5" w14:paraId="3AF45FF1" w14:textId="77777777" w:rsidTr="00502DC2">
        <w:trPr>
          <w:trHeight w:hRule="exact" w:val="445"/>
        </w:trPr>
        <w:tc>
          <w:tcPr>
            <w:tcW w:w="675" w:type="dxa"/>
            <w:vMerge/>
            <w:shd w:val="clear" w:color="auto" w:fill="auto"/>
            <w:vAlign w:val="center"/>
          </w:tcPr>
          <w:p w14:paraId="0BE3959F"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34EF9D37"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val="restart"/>
            <w:shd w:val="clear" w:color="auto" w:fill="auto"/>
            <w:vAlign w:val="center"/>
          </w:tcPr>
          <w:p w14:paraId="676F14DB" w14:textId="77777777" w:rsidR="00FA14DC" w:rsidRPr="006B7E93" w:rsidRDefault="00FA14DC" w:rsidP="00502DC2">
            <w:pPr>
              <w:spacing w:after="0"/>
              <w:rPr>
                <w:rFonts w:ascii="Arial" w:hAnsi="Arial" w:cs="Arial"/>
                <w:sz w:val="18"/>
                <w:szCs w:val="18"/>
                <w:vertAlign w:val="superscript"/>
              </w:rPr>
            </w:pPr>
            <w:r w:rsidRPr="008B1358">
              <w:rPr>
                <w:rFonts w:ascii="Arial" w:hAnsi="Arial" w:cs="Arial"/>
                <w:sz w:val="18"/>
                <w:szCs w:val="18"/>
              </w:rPr>
              <w:t xml:space="preserve">Prasa </w:t>
            </w:r>
            <w:proofErr w:type="spellStart"/>
            <w:r w:rsidRPr="008B1358">
              <w:rPr>
                <w:rFonts w:ascii="Arial" w:hAnsi="Arial" w:cs="Arial"/>
                <w:sz w:val="18"/>
                <w:szCs w:val="18"/>
              </w:rPr>
              <w:t>ContiRoll</w:t>
            </w:r>
            <w:proofErr w:type="spellEnd"/>
            <w:r w:rsidRPr="008B1358">
              <w:rPr>
                <w:rFonts w:ascii="Arial" w:hAnsi="Arial" w:cs="Arial"/>
                <w:sz w:val="18"/>
                <w:szCs w:val="18"/>
              </w:rPr>
              <w:t xml:space="preserve"> i chłodnia produktu (jednoczesna praca prasy i chłodni)</w:t>
            </w:r>
            <w:r>
              <w:rPr>
                <w:rFonts w:ascii="Arial" w:hAnsi="Arial" w:cs="Arial"/>
                <w:sz w:val="18"/>
                <w:szCs w:val="18"/>
              </w:rPr>
              <w:t xml:space="preserve"> </w:t>
            </w:r>
            <w:r>
              <w:rPr>
                <w:rFonts w:ascii="Arial" w:hAnsi="Arial" w:cs="Arial"/>
                <w:sz w:val="18"/>
                <w:szCs w:val="18"/>
                <w:vertAlign w:val="superscript"/>
              </w:rPr>
              <w:t>12)</w:t>
            </w:r>
          </w:p>
        </w:tc>
        <w:tc>
          <w:tcPr>
            <w:tcW w:w="2552" w:type="dxa"/>
            <w:shd w:val="clear" w:color="auto" w:fill="auto"/>
            <w:vAlign w:val="center"/>
          </w:tcPr>
          <w:p w14:paraId="2B80129E"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w tym: </w:t>
            </w:r>
          </w:p>
          <w:p w14:paraId="6B56F0F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 i Pył PM 2,5</w:t>
            </w:r>
          </w:p>
          <w:p w14:paraId="01663A93"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49E1D7F8" w14:textId="77777777" w:rsidR="00FA14DC" w:rsidRPr="008B1358" w:rsidRDefault="00FA14DC" w:rsidP="00502DC2">
            <w:pPr>
              <w:spacing w:after="0"/>
              <w:jc w:val="center"/>
              <w:rPr>
                <w:rFonts w:ascii="Arial" w:hAnsi="Arial" w:cs="Arial"/>
                <w:sz w:val="18"/>
                <w:szCs w:val="18"/>
              </w:rPr>
            </w:pPr>
          </w:p>
          <w:p w14:paraId="7827124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p w14:paraId="0DF4C9D2"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02EF2E5F" w14:textId="77777777" w:rsidR="00FA14DC" w:rsidRPr="008B1358" w:rsidRDefault="00FA14DC" w:rsidP="00502DC2">
            <w:pPr>
              <w:spacing w:after="0"/>
              <w:jc w:val="center"/>
              <w:rPr>
                <w:rFonts w:ascii="Arial" w:hAnsi="Arial" w:cs="Arial"/>
                <w:sz w:val="18"/>
                <w:szCs w:val="18"/>
              </w:rPr>
            </w:pPr>
          </w:p>
          <w:p w14:paraId="2CD2A50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7,03 mg /Nm</w:t>
            </w:r>
            <w:r w:rsidRPr="008B1358">
              <w:rPr>
                <w:rFonts w:ascii="Arial" w:hAnsi="Arial" w:cs="Arial"/>
                <w:sz w:val="18"/>
                <w:szCs w:val="18"/>
                <w:vertAlign w:val="superscript"/>
              </w:rPr>
              <w:t xml:space="preserve">3   1)  </w:t>
            </w:r>
          </w:p>
          <w:p w14:paraId="28114E44" w14:textId="77777777" w:rsidR="00FA14DC" w:rsidRPr="008B1358" w:rsidRDefault="00FA14DC" w:rsidP="00502DC2">
            <w:pPr>
              <w:spacing w:after="0"/>
              <w:jc w:val="center"/>
              <w:rPr>
                <w:rFonts w:ascii="Arial" w:hAnsi="Arial" w:cs="Arial"/>
                <w:sz w:val="18"/>
                <w:szCs w:val="18"/>
              </w:rPr>
            </w:pPr>
          </w:p>
        </w:tc>
      </w:tr>
      <w:tr w:rsidR="00FA14DC" w:rsidRPr="008321E5" w14:paraId="78700CCC" w14:textId="77777777" w:rsidTr="00502DC2">
        <w:trPr>
          <w:trHeight w:hRule="exact" w:val="284"/>
        </w:trPr>
        <w:tc>
          <w:tcPr>
            <w:tcW w:w="675" w:type="dxa"/>
            <w:vMerge/>
            <w:shd w:val="clear" w:color="auto" w:fill="auto"/>
            <w:vAlign w:val="center"/>
          </w:tcPr>
          <w:p w14:paraId="4C118734"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77CA9E2"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48E34B1"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3E88523A"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Całkowite LZO</w:t>
            </w:r>
          </w:p>
          <w:p w14:paraId="0EC75271"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FB2649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p w14:paraId="49C9966C"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559C957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73,44 mg /Nm</w:t>
            </w:r>
            <w:r w:rsidRPr="008B1358">
              <w:rPr>
                <w:rFonts w:ascii="Arial" w:hAnsi="Arial" w:cs="Arial"/>
                <w:sz w:val="18"/>
                <w:szCs w:val="18"/>
                <w:vertAlign w:val="superscript"/>
              </w:rPr>
              <w:t xml:space="preserve">3   1)  </w:t>
            </w:r>
          </w:p>
          <w:p w14:paraId="731E9CBE" w14:textId="77777777" w:rsidR="00FA14DC" w:rsidRPr="008B1358" w:rsidRDefault="00FA14DC" w:rsidP="00502DC2">
            <w:pPr>
              <w:spacing w:after="0"/>
              <w:jc w:val="center"/>
              <w:rPr>
                <w:rFonts w:ascii="Arial" w:hAnsi="Arial" w:cs="Arial"/>
                <w:sz w:val="18"/>
                <w:szCs w:val="18"/>
              </w:rPr>
            </w:pPr>
          </w:p>
        </w:tc>
      </w:tr>
      <w:tr w:rsidR="00FA14DC" w:rsidRPr="008321E5" w14:paraId="71C5C6A9" w14:textId="77777777" w:rsidTr="00502DC2">
        <w:trPr>
          <w:trHeight w:hRule="exact" w:val="548"/>
        </w:trPr>
        <w:tc>
          <w:tcPr>
            <w:tcW w:w="675" w:type="dxa"/>
            <w:vMerge/>
            <w:shd w:val="clear" w:color="auto" w:fill="auto"/>
            <w:vAlign w:val="center"/>
          </w:tcPr>
          <w:p w14:paraId="7DA7DDF9"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BFBA101"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F5C6D77"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47E060B9"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Formaldehyd</w:t>
            </w:r>
          </w:p>
        </w:tc>
        <w:tc>
          <w:tcPr>
            <w:tcW w:w="1276" w:type="dxa"/>
            <w:shd w:val="clear" w:color="auto" w:fill="auto"/>
            <w:vAlign w:val="center"/>
          </w:tcPr>
          <w:p w14:paraId="05EB61A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50-00-0</w:t>
            </w:r>
          </w:p>
        </w:tc>
        <w:tc>
          <w:tcPr>
            <w:tcW w:w="2126" w:type="dxa"/>
            <w:shd w:val="clear" w:color="auto" w:fill="auto"/>
            <w:vAlign w:val="center"/>
          </w:tcPr>
          <w:p w14:paraId="320E830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15 mg /Nm</w:t>
            </w:r>
            <w:r w:rsidRPr="008B1358">
              <w:rPr>
                <w:rFonts w:ascii="Arial" w:hAnsi="Arial" w:cs="Arial"/>
                <w:sz w:val="18"/>
                <w:szCs w:val="18"/>
                <w:vertAlign w:val="superscript"/>
              </w:rPr>
              <w:t>3   1)</w:t>
            </w:r>
          </w:p>
        </w:tc>
      </w:tr>
      <w:tr w:rsidR="00FA14DC" w:rsidRPr="008321E5" w14:paraId="25013556" w14:textId="77777777" w:rsidTr="00502DC2">
        <w:trPr>
          <w:trHeight w:hRule="exact" w:val="286"/>
        </w:trPr>
        <w:tc>
          <w:tcPr>
            <w:tcW w:w="675" w:type="dxa"/>
            <w:vMerge w:val="restart"/>
            <w:shd w:val="clear" w:color="auto" w:fill="auto"/>
            <w:vAlign w:val="center"/>
          </w:tcPr>
          <w:p w14:paraId="4B632BC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51.</w:t>
            </w:r>
          </w:p>
        </w:tc>
        <w:tc>
          <w:tcPr>
            <w:tcW w:w="1134" w:type="dxa"/>
            <w:vMerge w:val="restart"/>
            <w:shd w:val="clear" w:color="auto" w:fill="auto"/>
            <w:vAlign w:val="center"/>
          </w:tcPr>
          <w:p w14:paraId="3693E1E3"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E-115.01</w:t>
            </w:r>
          </w:p>
        </w:tc>
        <w:tc>
          <w:tcPr>
            <w:tcW w:w="2268" w:type="dxa"/>
            <w:vMerge w:val="restart"/>
            <w:shd w:val="clear" w:color="auto" w:fill="auto"/>
            <w:vAlign w:val="center"/>
          </w:tcPr>
          <w:p w14:paraId="624DA4D1" w14:textId="2D4B2C1F" w:rsidR="00FA14DC" w:rsidRPr="008B1358" w:rsidRDefault="00FA14DC" w:rsidP="00502DC2">
            <w:pPr>
              <w:spacing w:after="0"/>
              <w:rPr>
                <w:rFonts w:ascii="Arial" w:hAnsi="Arial" w:cs="Arial"/>
                <w:sz w:val="18"/>
                <w:szCs w:val="18"/>
              </w:rPr>
            </w:pPr>
            <w:r w:rsidRPr="008B1358">
              <w:rPr>
                <w:rFonts w:ascii="Arial" w:hAnsi="Arial" w:cs="Arial"/>
                <w:sz w:val="18"/>
                <w:szCs w:val="18"/>
              </w:rPr>
              <w:t>Suszarnie papieru impregnowanego (2</w:t>
            </w:r>
            <w:r>
              <w:rPr>
                <w:rFonts w:ascii="Arial" w:hAnsi="Arial" w:cs="Arial"/>
                <w:sz w:val="18"/>
                <w:szCs w:val="18"/>
              </w:rPr>
              <w:t xml:space="preserve"> </w:t>
            </w:r>
            <w:r w:rsidRPr="008B1358">
              <w:rPr>
                <w:rFonts w:ascii="Arial" w:hAnsi="Arial" w:cs="Arial"/>
                <w:sz w:val="18"/>
                <w:szCs w:val="18"/>
              </w:rPr>
              <w:t>szt.)</w:t>
            </w:r>
          </w:p>
        </w:tc>
        <w:tc>
          <w:tcPr>
            <w:tcW w:w="2552" w:type="dxa"/>
            <w:shd w:val="clear" w:color="auto" w:fill="auto"/>
            <w:vAlign w:val="center"/>
          </w:tcPr>
          <w:p w14:paraId="57B8E095"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Całkowite LZO</w:t>
            </w:r>
          </w:p>
          <w:p w14:paraId="6A8C9B3A"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2F2BFDE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45B7533D" w14:textId="77777777" w:rsidR="00FA14DC" w:rsidRPr="008B1358" w:rsidRDefault="00FA14DC" w:rsidP="00502DC2">
            <w:pPr>
              <w:spacing w:after="0"/>
              <w:jc w:val="center"/>
              <w:rPr>
                <w:rFonts w:ascii="Arial" w:hAnsi="Arial" w:cs="Arial"/>
                <w:sz w:val="18"/>
                <w:szCs w:val="18"/>
                <w:vertAlign w:val="superscript"/>
              </w:rPr>
            </w:pPr>
            <w:r w:rsidRPr="008B1358">
              <w:rPr>
                <w:rFonts w:ascii="Arial" w:hAnsi="Arial" w:cs="Arial"/>
                <w:sz w:val="18"/>
                <w:szCs w:val="18"/>
              </w:rPr>
              <w:t>30 mg/Nm</w:t>
            </w:r>
            <w:proofErr w:type="gramStart"/>
            <w:r w:rsidRPr="008B1358">
              <w:rPr>
                <w:rFonts w:ascii="Arial" w:hAnsi="Arial" w:cs="Arial"/>
                <w:sz w:val="18"/>
                <w:szCs w:val="18"/>
                <w:vertAlign w:val="superscript"/>
              </w:rPr>
              <w:t>3  1</w:t>
            </w:r>
            <w:proofErr w:type="gramEnd"/>
            <w:r w:rsidRPr="008B1358">
              <w:rPr>
                <w:rFonts w:ascii="Arial" w:hAnsi="Arial" w:cs="Arial"/>
                <w:sz w:val="18"/>
                <w:szCs w:val="18"/>
                <w:vertAlign w:val="superscript"/>
              </w:rPr>
              <w:t>)</w:t>
            </w:r>
          </w:p>
        </w:tc>
      </w:tr>
      <w:tr w:rsidR="00FA14DC" w:rsidRPr="008321E5" w14:paraId="4716B95A" w14:textId="77777777" w:rsidTr="00502DC2">
        <w:trPr>
          <w:trHeight w:hRule="exact" w:val="284"/>
        </w:trPr>
        <w:tc>
          <w:tcPr>
            <w:tcW w:w="675" w:type="dxa"/>
            <w:vMerge/>
            <w:shd w:val="clear" w:color="auto" w:fill="auto"/>
            <w:vAlign w:val="center"/>
          </w:tcPr>
          <w:p w14:paraId="3A67E67B"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3F01C60A"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421740CE"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111DEA24"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Formaldehyd </w:t>
            </w:r>
          </w:p>
          <w:p w14:paraId="43AC2F9C"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FAB46E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50-00-0</w:t>
            </w:r>
          </w:p>
        </w:tc>
        <w:tc>
          <w:tcPr>
            <w:tcW w:w="2126" w:type="dxa"/>
            <w:shd w:val="clear" w:color="auto" w:fill="auto"/>
            <w:vAlign w:val="center"/>
          </w:tcPr>
          <w:p w14:paraId="28CC77A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10 mg/Nm</w:t>
            </w:r>
            <w:proofErr w:type="gramStart"/>
            <w:r w:rsidRPr="008B1358">
              <w:rPr>
                <w:rFonts w:ascii="Arial" w:hAnsi="Arial" w:cs="Arial"/>
                <w:sz w:val="18"/>
                <w:szCs w:val="18"/>
                <w:vertAlign w:val="superscript"/>
              </w:rPr>
              <w:t>3  1</w:t>
            </w:r>
            <w:proofErr w:type="gramEnd"/>
            <w:r w:rsidRPr="008B1358">
              <w:rPr>
                <w:rFonts w:ascii="Arial" w:hAnsi="Arial" w:cs="Arial"/>
                <w:sz w:val="18"/>
                <w:szCs w:val="18"/>
                <w:vertAlign w:val="superscript"/>
              </w:rPr>
              <w:t>)</w:t>
            </w:r>
          </w:p>
        </w:tc>
      </w:tr>
      <w:tr w:rsidR="00FA14DC" w:rsidRPr="008321E5" w14:paraId="2F69588C" w14:textId="77777777" w:rsidTr="00502DC2">
        <w:trPr>
          <w:trHeight w:hRule="exact" w:val="446"/>
        </w:trPr>
        <w:tc>
          <w:tcPr>
            <w:tcW w:w="675" w:type="dxa"/>
            <w:vMerge/>
            <w:shd w:val="clear" w:color="auto" w:fill="auto"/>
            <w:vAlign w:val="center"/>
          </w:tcPr>
          <w:p w14:paraId="4DD18551"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79F4432C"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2AC1EB84"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5F0B44A9" w14:textId="29A20C54" w:rsidR="00FA14DC" w:rsidRPr="00B879F9" w:rsidRDefault="00FA14DC" w:rsidP="00502DC2">
            <w:pPr>
              <w:spacing w:after="0"/>
              <w:rPr>
                <w:rFonts w:ascii="Arial" w:hAnsi="Arial" w:cs="Arial"/>
                <w:sz w:val="18"/>
                <w:szCs w:val="18"/>
                <w:vertAlign w:val="superscript"/>
              </w:rPr>
            </w:pPr>
            <w:r w:rsidRPr="008B1358">
              <w:rPr>
                <w:rFonts w:ascii="Arial" w:hAnsi="Arial" w:cs="Arial"/>
                <w:sz w:val="18"/>
                <w:szCs w:val="18"/>
              </w:rPr>
              <w:t>Tlenki azotu</w:t>
            </w:r>
            <w:r w:rsidR="00B879F9">
              <w:rPr>
                <w:rFonts w:ascii="Arial" w:hAnsi="Arial" w:cs="Arial"/>
                <w:sz w:val="18"/>
                <w:szCs w:val="18"/>
              </w:rPr>
              <w:t xml:space="preserve"> </w:t>
            </w:r>
            <w:r w:rsidR="00B879F9">
              <w:rPr>
                <w:rFonts w:ascii="Arial" w:hAnsi="Arial" w:cs="Arial"/>
                <w:sz w:val="18"/>
                <w:szCs w:val="18"/>
                <w:vertAlign w:val="superscript"/>
              </w:rPr>
              <w:t>3)</w:t>
            </w:r>
          </w:p>
        </w:tc>
        <w:tc>
          <w:tcPr>
            <w:tcW w:w="1276" w:type="dxa"/>
            <w:shd w:val="clear" w:color="auto" w:fill="auto"/>
            <w:vAlign w:val="center"/>
          </w:tcPr>
          <w:p w14:paraId="4E55E18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10102-44-0</w:t>
            </w:r>
            <w:r w:rsidRPr="008B1358">
              <w:rPr>
                <w:rFonts w:ascii="Arial" w:hAnsi="Arial" w:cs="Arial"/>
                <w:sz w:val="18"/>
                <w:szCs w:val="18"/>
              </w:rPr>
              <w:br/>
              <w:t>10102-43-9</w:t>
            </w:r>
          </w:p>
        </w:tc>
        <w:tc>
          <w:tcPr>
            <w:tcW w:w="2126" w:type="dxa"/>
            <w:shd w:val="clear" w:color="auto" w:fill="auto"/>
            <w:vAlign w:val="center"/>
          </w:tcPr>
          <w:p w14:paraId="4FBA0BF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110 mg/Nm</w:t>
            </w:r>
            <w:proofErr w:type="gramStart"/>
            <w:r w:rsidRPr="008B1358">
              <w:rPr>
                <w:rFonts w:ascii="Arial" w:hAnsi="Arial" w:cs="Arial"/>
                <w:sz w:val="18"/>
                <w:szCs w:val="18"/>
                <w:vertAlign w:val="superscript"/>
              </w:rPr>
              <w:t>3  1</w:t>
            </w:r>
            <w:proofErr w:type="gramEnd"/>
            <w:r w:rsidRPr="008B1358">
              <w:rPr>
                <w:rFonts w:ascii="Arial" w:hAnsi="Arial" w:cs="Arial"/>
                <w:sz w:val="18"/>
                <w:szCs w:val="18"/>
                <w:vertAlign w:val="superscript"/>
              </w:rPr>
              <w:t>)</w:t>
            </w:r>
          </w:p>
        </w:tc>
      </w:tr>
      <w:tr w:rsidR="00FA14DC" w:rsidRPr="008321E5" w14:paraId="45CB1A99" w14:textId="77777777" w:rsidTr="00502DC2">
        <w:trPr>
          <w:trHeight w:hRule="exact" w:val="424"/>
        </w:trPr>
        <w:tc>
          <w:tcPr>
            <w:tcW w:w="675" w:type="dxa"/>
            <w:vMerge/>
            <w:shd w:val="clear" w:color="auto" w:fill="auto"/>
            <w:vAlign w:val="center"/>
          </w:tcPr>
          <w:p w14:paraId="7776C294"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213B229"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8A69540"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59B8A798"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w tym: </w:t>
            </w:r>
          </w:p>
          <w:p w14:paraId="1C0248EA"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Pył PM10 i Pył PM 2,5</w:t>
            </w:r>
          </w:p>
          <w:p w14:paraId="1EB3F28E"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86CF83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077C4761"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 mg/Nm</w:t>
            </w:r>
            <w:proofErr w:type="gramStart"/>
            <w:r w:rsidRPr="008B1358">
              <w:rPr>
                <w:rFonts w:ascii="Arial" w:hAnsi="Arial" w:cs="Arial"/>
                <w:sz w:val="18"/>
                <w:szCs w:val="18"/>
                <w:vertAlign w:val="superscript"/>
              </w:rPr>
              <w:t>3  1</w:t>
            </w:r>
            <w:proofErr w:type="gramEnd"/>
            <w:r w:rsidRPr="008B1358">
              <w:rPr>
                <w:rFonts w:ascii="Arial" w:hAnsi="Arial" w:cs="Arial"/>
                <w:sz w:val="18"/>
                <w:szCs w:val="18"/>
                <w:vertAlign w:val="superscript"/>
              </w:rPr>
              <w:t>)</w:t>
            </w:r>
          </w:p>
        </w:tc>
      </w:tr>
      <w:tr w:rsidR="00FA14DC" w:rsidRPr="008321E5" w14:paraId="291DA693" w14:textId="77777777" w:rsidTr="00502DC2">
        <w:trPr>
          <w:trHeight w:hRule="exact" w:val="284"/>
        </w:trPr>
        <w:tc>
          <w:tcPr>
            <w:tcW w:w="675" w:type="dxa"/>
            <w:vMerge/>
            <w:shd w:val="clear" w:color="auto" w:fill="auto"/>
            <w:vAlign w:val="center"/>
          </w:tcPr>
          <w:p w14:paraId="1BC82891"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68C8F301"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001F4D47"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4BE43D16"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Tlenek węgla</w:t>
            </w:r>
          </w:p>
          <w:p w14:paraId="0E0859DA"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16BAE6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630-08-0</w:t>
            </w:r>
          </w:p>
        </w:tc>
        <w:tc>
          <w:tcPr>
            <w:tcW w:w="2126" w:type="dxa"/>
            <w:shd w:val="clear" w:color="auto" w:fill="auto"/>
            <w:vAlign w:val="center"/>
          </w:tcPr>
          <w:p w14:paraId="4B0F683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50 mg/Nm</w:t>
            </w:r>
            <w:proofErr w:type="gramStart"/>
            <w:r w:rsidRPr="008B1358">
              <w:rPr>
                <w:rFonts w:ascii="Arial" w:hAnsi="Arial" w:cs="Arial"/>
                <w:sz w:val="18"/>
                <w:szCs w:val="18"/>
                <w:vertAlign w:val="superscript"/>
              </w:rPr>
              <w:t>3  1</w:t>
            </w:r>
            <w:proofErr w:type="gramEnd"/>
            <w:r w:rsidRPr="008B1358">
              <w:rPr>
                <w:rFonts w:ascii="Arial" w:hAnsi="Arial" w:cs="Arial"/>
                <w:sz w:val="18"/>
                <w:szCs w:val="18"/>
                <w:vertAlign w:val="superscript"/>
              </w:rPr>
              <w:t>)</w:t>
            </w:r>
          </w:p>
        </w:tc>
      </w:tr>
      <w:tr w:rsidR="00FA14DC" w:rsidRPr="008321E5" w14:paraId="004E34C2" w14:textId="77777777" w:rsidTr="00502DC2">
        <w:trPr>
          <w:trHeight w:hRule="exact" w:val="284"/>
        </w:trPr>
        <w:tc>
          <w:tcPr>
            <w:tcW w:w="675" w:type="dxa"/>
            <w:vMerge/>
            <w:shd w:val="clear" w:color="auto" w:fill="auto"/>
            <w:vAlign w:val="center"/>
          </w:tcPr>
          <w:p w14:paraId="718C2FC3"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A114E4B"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74F54FDC"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0205A91B"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Dwutlenek siarki</w:t>
            </w:r>
          </w:p>
        </w:tc>
        <w:tc>
          <w:tcPr>
            <w:tcW w:w="1276" w:type="dxa"/>
            <w:shd w:val="clear" w:color="auto" w:fill="auto"/>
            <w:vAlign w:val="center"/>
          </w:tcPr>
          <w:p w14:paraId="2E351FC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7446-09-5</w:t>
            </w:r>
          </w:p>
        </w:tc>
        <w:tc>
          <w:tcPr>
            <w:tcW w:w="2126" w:type="dxa"/>
            <w:shd w:val="clear" w:color="auto" w:fill="auto"/>
            <w:vAlign w:val="center"/>
          </w:tcPr>
          <w:p w14:paraId="47115DF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2,5 mg/Nm</w:t>
            </w:r>
            <w:proofErr w:type="gramStart"/>
            <w:r w:rsidRPr="008B1358">
              <w:rPr>
                <w:rFonts w:ascii="Arial" w:hAnsi="Arial" w:cs="Arial"/>
                <w:sz w:val="18"/>
                <w:szCs w:val="18"/>
                <w:vertAlign w:val="superscript"/>
              </w:rPr>
              <w:t>3  1</w:t>
            </w:r>
            <w:proofErr w:type="gramEnd"/>
            <w:r w:rsidRPr="008B1358">
              <w:rPr>
                <w:rFonts w:ascii="Arial" w:hAnsi="Arial" w:cs="Arial"/>
                <w:sz w:val="18"/>
                <w:szCs w:val="18"/>
                <w:vertAlign w:val="superscript"/>
              </w:rPr>
              <w:t>)</w:t>
            </w:r>
          </w:p>
        </w:tc>
      </w:tr>
      <w:tr w:rsidR="00FA14DC" w:rsidRPr="008321E5" w14:paraId="56EA34BF" w14:textId="77777777" w:rsidTr="00502DC2">
        <w:trPr>
          <w:trHeight w:hRule="exact" w:val="288"/>
        </w:trPr>
        <w:tc>
          <w:tcPr>
            <w:tcW w:w="675" w:type="dxa"/>
            <w:vMerge w:val="restart"/>
            <w:shd w:val="clear" w:color="auto" w:fill="auto"/>
            <w:vAlign w:val="center"/>
          </w:tcPr>
          <w:p w14:paraId="534AA52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52.</w:t>
            </w:r>
          </w:p>
        </w:tc>
        <w:tc>
          <w:tcPr>
            <w:tcW w:w="1134" w:type="dxa"/>
            <w:vMerge w:val="restart"/>
            <w:shd w:val="clear" w:color="auto" w:fill="auto"/>
            <w:vAlign w:val="center"/>
          </w:tcPr>
          <w:p w14:paraId="71AECF97"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E-111.01</w:t>
            </w:r>
          </w:p>
        </w:tc>
        <w:tc>
          <w:tcPr>
            <w:tcW w:w="2268" w:type="dxa"/>
            <w:vMerge w:val="restart"/>
            <w:shd w:val="clear" w:color="auto" w:fill="auto"/>
            <w:vAlign w:val="center"/>
          </w:tcPr>
          <w:p w14:paraId="5A5EB6D6"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Kocioł wspomagający do podgrzewania oleju termalnego 13,9 MW</w:t>
            </w:r>
          </w:p>
        </w:tc>
        <w:tc>
          <w:tcPr>
            <w:tcW w:w="2552" w:type="dxa"/>
            <w:shd w:val="clear" w:color="auto" w:fill="auto"/>
            <w:vAlign w:val="center"/>
          </w:tcPr>
          <w:p w14:paraId="7E9907A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Dwutlenek siarki</w:t>
            </w:r>
          </w:p>
        </w:tc>
        <w:tc>
          <w:tcPr>
            <w:tcW w:w="1276" w:type="dxa"/>
            <w:shd w:val="clear" w:color="auto" w:fill="auto"/>
            <w:vAlign w:val="center"/>
          </w:tcPr>
          <w:p w14:paraId="4FC6AE2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7446-09-5</w:t>
            </w:r>
          </w:p>
          <w:p w14:paraId="141452B5"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6AB5AE3C" w14:textId="77777777"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35 mg /Nm</w:t>
            </w:r>
            <w:r w:rsidRPr="00CB2F88">
              <w:rPr>
                <w:rFonts w:ascii="Arial" w:hAnsi="Arial" w:cs="Arial"/>
                <w:color w:val="000000" w:themeColor="text1"/>
                <w:sz w:val="18"/>
                <w:szCs w:val="18"/>
                <w:vertAlign w:val="superscript"/>
              </w:rPr>
              <w:t>3    4)</w:t>
            </w:r>
          </w:p>
        </w:tc>
      </w:tr>
      <w:tr w:rsidR="00FA14DC" w:rsidRPr="008321E5" w14:paraId="34D2F81B" w14:textId="77777777" w:rsidTr="00502DC2">
        <w:trPr>
          <w:trHeight w:hRule="exact" w:val="429"/>
        </w:trPr>
        <w:tc>
          <w:tcPr>
            <w:tcW w:w="675" w:type="dxa"/>
            <w:vMerge/>
            <w:shd w:val="clear" w:color="auto" w:fill="auto"/>
            <w:vAlign w:val="center"/>
          </w:tcPr>
          <w:p w14:paraId="71F67460"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6DB83C9"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7E5B61B3"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CA3201B" w14:textId="4979292C" w:rsidR="00FA14DC" w:rsidRPr="00F62FBC" w:rsidRDefault="00FA14DC" w:rsidP="00502DC2">
            <w:pPr>
              <w:spacing w:after="0"/>
              <w:rPr>
                <w:rFonts w:ascii="Arial" w:hAnsi="Arial" w:cs="Arial"/>
                <w:sz w:val="18"/>
                <w:szCs w:val="18"/>
                <w:vertAlign w:val="superscript"/>
              </w:rPr>
            </w:pPr>
            <w:r w:rsidRPr="008B1358">
              <w:rPr>
                <w:rFonts w:ascii="Arial" w:hAnsi="Arial" w:cs="Arial"/>
                <w:sz w:val="18"/>
                <w:szCs w:val="18"/>
              </w:rPr>
              <w:t>Tlenki azotu</w:t>
            </w:r>
            <w:r w:rsidR="00F62FBC">
              <w:rPr>
                <w:rFonts w:ascii="Arial" w:hAnsi="Arial" w:cs="Arial"/>
                <w:sz w:val="18"/>
                <w:szCs w:val="18"/>
              </w:rPr>
              <w:t xml:space="preserve"> </w:t>
            </w:r>
            <w:r w:rsidR="00F62FBC">
              <w:rPr>
                <w:rFonts w:ascii="Arial" w:hAnsi="Arial" w:cs="Arial"/>
                <w:sz w:val="18"/>
                <w:szCs w:val="18"/>
                <w:vertAlign w:val="superscript"/>
              </w:rPr>
              <w:t>3)</w:t>
            </w:r>
          </w:p>
        </w:tc>
        <w:tc>
          <w:tcPr>
            <w:tcW w:w="1276" w:type="dxa"/>
            <w:shd w:val="clear" w:color="auto" w:fill="auto"/>
            <w:vAlign w:val="center"/>
          </w:tcPr>
          <w:p w14:paraId="4913ADB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10102-44-0</w:t>
            </w:r>
            <w:r w:rsidRPr="008B1358">
              <w:rPr>
                <w:rFonts w:ascii="Arial" w:hAnsi="Arial" w:cs="Arial"/>
                <w:sz w:val="18"/>
                <w:szCs w:val="18"/>
              </w:rPr>
              <w:br/>
              <w:t>10102-43-9</w:t>
            </w:r>
          </w:p>
        </w:tc>
        <w:tc>
          <w:tcPr>
            <w:tcW w:w="2126" w:type="dxa"/>
            <w:shd w:val="clear" w:color="auto" w:fill="auto"/>
            <w:vAlign w:val="center"/>
          </w:tcPr>
          <w:p w14:paraId="12FCDDF1" w14:textId="77777777"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100 mg /Nm</w:t>
            </w:r>
            <w:r w:rsidRPr="00CB2F88">
              <w:rPr>
                <w:rFonts w:ascii="Arial" w:hAnsi="Arial" w:cs="Arial"/>
                <w:color w:val="000000" w:themeColor="text1"/>
                <w:sz w:val="18"/>
                <w:szCs w:val="18"/>
                <w:vertAlign w:val="superscript"/>
              </w:rPr>
              <w:t>3   4)</w:t>
            </w:r>
          </w:p>
          <w:p w14:paraId="09DB1576" w14:textId="77777777" w:rsidR="00FA14DC" w:rsidRPr="00CB2F88" w:rsidRDefault="00FA14DC" w:rsidP="00502DC2">
            <w:pPr>
              <w:spacing w:after="0"/>
              <w:jc w:val="center"/>
              <w:rPr>
                <w:rFonts w:ascii="Arial" w:hAnsi="Arial" w:cs="Arial"/>
                <w:color w:val="000000" w:themeColor="text1"/>
                <w:sz w:val="18"/>
                <w:szCs w:val="18"/>
              </w:rPr>
            </w:pPr>
          </w:p>
        </w:tc>
      </w:tr>
      <w:tr w:rsidR="00FA14DC" w:rsidRPr="008321E5" w14:paraId="42D25B36" w14:textId="77777777" w:rsidTr="00502DC2">
        <w:trPr>
          <w:trHeight w:hRule="exact" w:val="437"/>
        </w:trPr>
        <w:tc>
          <w:tcPr>
            <w:tcW w:w="675" w:type="dxa"/>
            <w:vMerge/>
            <w:shd w:val="clear" w:color="auto" w:fill="auto"/>
            <w:vAlign w:val="center"/>
          </w:tcPr>
          <w:p w14:paraId="1C84EC0B"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3260195F"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2BBA0DE8"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1BB4403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w tym: </w:t>
            </w:r>
          </w:p>
          <w:p w14:paraId="6D0F798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PM10 i Pył PM 2,5 </w:t>
            </w:r>
          </w:p>
          <w:p w14:paraId="05B544AD"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1618493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3CBE58F7" w14:textId="77777777"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5 mg /Nm</w:t>
            </w:r>
            <w:r w:rsidRPr="00CB2F88">
              <w:rPr>
                <w:rFonts w:ascii="Arial" w:hAnsi="Arial" w:cs="Arial"/>
                <w:color w:val="000000" w:themeColor="text1"/>
                <w:sz w:val="18"/>
                <w:szCs w:val="18"/>
                <w:vertAlign w:val="superscript"/>
              </w:rPr>
              <w:t>3    4)</w:t>
            </w:r>
          </w:p>
          <w:p w14:paraId="6D67D139" w14:textId="77777777" w:rsidR="00FA14DC" w:rsidRPr="00CB2F88" w:rsidRDefault="00FA14DC" w:rsidP="00502DC2">
            <w:pPr>
              <w:spacing w:after="0"/>
              <w:jc w:val="center"/>
              <w:rPr>
                <w:rFonts w:ascii="Arial" w:hAnsi="Arial" w:cs="Arial"/>
                <w:color w:val="000000" w:themeColor="text1"/>
                <w:sz w:val="18"/>
                <w:szCs w:val="18"/>
              </w:rPr>
            </w:pPr>
          </w:p>
        </w:tc>
      </w:tr>
      <w:tr w:rsidR="00FA14DC" w:rsidRPr="008321E5" w14:paraId="7D99F963" w14:textId="77777777" w:rsidTr="00502DC2">
        <w:trPr>
          <w:trHeight w:hRule="exact" w:val="284"/>
        </w:trPr>
        <w:tc>
          <w:tcPr>
            <w:tcW w:w="675" w:type="dxa"/>
            <w:vMerge/>
            <w:shd w:val="clear" w:color="auto" w:fill="auto"/>
            <w:vAlign w:val="center"/>
          </w:tcPr>
          <w:p w14:paraId="1B0208DA"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381A4BB1"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3D69D7D"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3B64BC99"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Tlenek węgla</w:t>
            </w:r>
          </w:p>
        </w:tc>
        <w:tc>
          <w:tcPr>
            <w:tcW w:w="1276" w:type="dxa"/>
            <w:shd w:val="clear" w:color="auto" w:fill="auto"/>
            <w:vAlign w:val="center"/>
          </w:tcPr>
          <w:p w14:paraId="22A3FA8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630-08-0</w:t>
            </w:r>
          </w:p>
        </w:tc>
        <w:tc>
          <w:tcPr>
            <w:tcW w:w="2126" w:type="dxa"/>
            <w:shd w:val="clear" w:color="auto" w:fill="auto"/>
            <w:vAlign w:val="center"/>
          </w:tcPr>
          <w:p w14:paraId="07CF92D9" w14:textId="77777777"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80 mg /Nm</w:t>
            </w:r>
            <w:r w:rsidRPr="00CB2F88">
              <w:rPr>
                <w:rFonts w:ascii="Arial" w:hAnsi="Arial" w:cs="Arial"/>
                <w:color w:val="000000" w:themeColor="text1"/>
                <w:sz w:val="18"/>
                <w:szCs w:val="18"/>
                <w:vertAlign w:val="superscript"/>
              </w:rPr>
              <w:t>3    4)</w:t>
            </w:r>
          </w:p>
          <w:p w14:paraId="414134F9" w14:textId="77777777" w:rsidR="00FA14DC" w:rsidRPr="00CB2F88" w:rsidRDefault="00FA14DC" w:rsidP="00502DC2">
            <w:pPr>
              <w:spacing w:after="0"/>
              <w:jc w:val="center"/>
              <w:rPr>
                <w:rFonts w:ascii="Arial" w:hAnsi="Arial" w:cs="Arial"/>
                <w:color w:val="000000" w:themeColor="text1"/>
                <w:sz w:val="18"/>
                <w:szCs w:val="18"/>
              </w:rPr>
            </w:pPr>
          </w:p>
        </w:tc>
      </w:tr>
      <w:tr w:rsidR="00FA14DC" w:rsidRPr="008321E5" w14:paraId="024030EF" w14:textId="77777777" w:rsidTr="00502DC2">
        <w:trPr>
          <w:trHeight w:hRule="exact" w:val="284"/>
        </w:trPr>
        <w:tc>
          <w:tcPr>
            <w:tcW w:w="675" w:type="dxa"/>
            <w:vMerge w:val="restart"/>
            <w:shd w:val="clear" w:color="auto" w:fill="auto"/>
            <w:vAlign w:val="center"/>
          </w:tcPr>
          <w:p w14:paraId="17014F5E"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53.</w:t>
            </w:r>
          </w:p>
        </w:tc>
        <w:tc>
          <w:tcPr>
            <w:tcW w:w="1134" w:type="dxa"/>
            <w:vMerge w:val="restart"/>
            <w:shd w:val="clear" w:color="auto" w:fill="auto"/>
            <w:vAlign w:val="center"/>
          </w:tcPr>
          <w:p w14:paraId="284E7B21"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E-105.01</w:t>
            </w:r>
          </w:p>
        </w:tc>
        <w:tc>
          <w:tcPr>
            <w:tcW w:w="2268" w:type="dxa"/>
            <w:vMerge w:val="restart"/>
            <w:shd w:val="clear" w:color="auto" w:fill="auto"/>
            <w:vAlign w:val="center"/>
          </w:tcPr>
          <w:p w14:paraId="65D65A6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Kocioł grzewczy ciepłej wody 9,8 MW</w:t>
            </w:r>
          </w:p>
        </w:tc>
        <w:tc>
          <w:tcPr>
            <w:tcW w:w="2552" w:type="dxa"/>
            <w:shd w:val="clear" w:color="auto" w:fill="auto"/>
            <w:vAlign w:val="center"/>
          </w:tcPr>
          <w:p w14:paraId="6B5640AF"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Dwutlenek siarki</w:t>
            </w:r>
          </w:p>
        </w:tc>
        <w:tc>
          <w:tcPr>
            <w:tcW w:w="1276" w:type="dxa"/>
            <w:shd w:val="clear" w:color="auto" w:fill="auto"/>
            <w:vAlign w:val="center"/>
          </w:tcPr>
          <w:p w14:paraId="66FC66A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7446-09-5</w:t>
            </w:r>
          </w:p>
          <w:p w14:paraId="7BFB99F1"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7E4D9AFF" w14:textId="77777777"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35 mg /Nm</w:t>
            </w:r>
            <w:r w:rsidRPr="00CB2F88">
              <w:rPr>
                <w:rFonts w:ascii="Arial" w:hAnsi="Arial" w:cs="Arial"/>
                <w:color w:val="000000" w:themeColor="text1"/>
                <w:sz w:val="18"/>
                <w:szCs w:val="18"/>
                <w:vertAlign w:val="superscript"/>
              </w:rPr>
              <w:t>3    4)</w:t>
            </w:r>
          </w:p>
        </w:tc>
      </w:tr>
      <w:tr w:rsidR="00FA14DC" w:rsidRPr="008321E5" w14:paraId="6F3D465E" w14:textId="77777777" w:rsidTr="00502DC2">
        <w:trPr>
          <w:trHeight w:hRule="exact" w:val="408"/>
        </w:trPr>
        <w:tc>
          <w:tcPr>
            <w:tcW w:w="675" w:type="dxa"/>
            <w:vMerge/>
            <w:shd w:val="clear" w:color="auto" w:fill="auto"/>
            <w:vAlign w:val="center"/>
          </w:tcPr>
          <w:p w14:paraId="73A203E2"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97BE4C0"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110356AB"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285E1FA3" w14:textId="0F5551E8" w:rsidR="00FA14DC" w:rsidRPr="00F62FBC" w:rsidRDefault="00FA14DC" w:rsidP="00502DC2">
            <w:pPr>
              <w:spacing w:after="0"/>
              <w:rPr>
                <w:rFonts w:ascii="Arial" w:hAnsi="Arial" w:cs="Arial"/>
                <w:sz w:val="18"/>
                <w:szCs w:val="18"/>
                <w:vertAlign w:val="superscript"/>
              </w:rPr>
            </w:pPr>
            <w:r w:rsidRPr="008B1358">
              <w:rPr>
                <w:rFonts w:ascii="Arial" w:hAnsi="Arial" w:cs="Arial"/>
                <w:sz w:val="18"/>
                <w:szCs w:val="18"/>
              </w:rPr>
              <w:t>Tlenki azotu</w:t>
            </w:r>
            <w:r w:rsidR="00F62FBC">
              <w:rPr>
                <w:rFonts w:ascii="Arial" w:hAnsi="Arial" w:cs="Arial"/>
                <w:sz w:val="18"/>
                <w:szCs w:val="18"/>
              </w:rPr>
              <w:t xml:space="preserve"> </w:t>
            </w:r>
            <w:r w:rsidR="00F62FBC">
              <w:rPr>
                <w:rFonts w:ascii="Arial" w:hAnsi="Arial" w:cs="Arial"/>
                <w:sz w:val="18"/>
                <w:szCs w:val="18"/>
                <w:vertAlign w:val="superscript"/>
              </w:rPr>
              <w:t>3)</w:t>
            </w:r>
          </w:p>
        </w:tc>
        <w:tc>
          <w:tcPr>
            <w:tcW w:w="1276" w:type="dxa"/>
            <w:shd w:val="clear" w:color="auto" w:fill="auto"/>
            <w:vAlign w:val="center"/>
          </w:tcPr>
          <w:p w14:paraId="3DF0874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10102-44-0</w:t>
            </w:r>
            <w:r w:rsidRPr="008B1358">
              <w:rPr>
                <w:rFonts w:ascii="Arial" w:hAnsi="Arial" w:cs="Arial"/>
                <w:sz w:val="18"/>
                <w:szCs w:val="18"/>
              </w:rPr>
              <w:br/>
              <w:t>10102-43-9</w:t>
            </w:r>
          </w:p>
        </w:tc>
        <w:tc>
          <w:tcPr>
            <w:tcW w:w="2126" w:type="dxa"/>
            <w:shd w:val="clear" w:color="auto" w:fill="auto"/>
            <w:vAlign w:val="center"/>
          </w:tcPr>
          <w:p w14:paraId="4F82B18B" w14:textId="77777777"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100 mg /Nm</w:t>
            </w:r>
            <w:r w:rsidRPr="00CB2F88">
              <w:rPr>
                <w:rFonts w:ascii="Arial" w:hAnsi="Arial" w:cs="Arial"/>
                <w:color w:val="000000" w:themeColor="text1"/>
                <w:sz w:val="18"/>
                <w:szCs w:val="18"/>
                <w:vertAlign w:val="superscript"/>
              </w:rPr>
              <w:t>3   4)</w:t>
            </w:r>
          </w:p>
          <w:p w14:paraId="63E1F9E9" w14:textId="77777777" w:rsidR="00FA14DC" w:rsidRPr="00CB2F88" w:rsidRDefault="00FA14DC" w:rsidP="00502DC2">
            <w:pPr>
              <w:spacing w:after="0"/>
              <w:jc w:val="center"/>
              <w:rPr>
                <w:rFonts w:ascii="Arial" w:hAnsi="Arial" w:cs="Arial"/>
                <w:color w:val="000000" w:themeColor="text1"/>
                <w:sz w:val="18"/>
                <w:szCs w:val="18"/>
              </w:rPr>
            </w:pPr>
          </w:p>
        </w:tc>
      </w:tr>
      <w:tr w:rsidR="00FA14DC" w:rsidRPr="008321E5" w14:paraId="672D0B37" w14:textId="77777777" w:rsidTr="00502DC2">
        <w:trPr>
          <w:trHeight w:hRule="exact" w:val="428"/>
        </w:trPr>
        <w:tc>
          <w:tcPr>
            <w:tcW w:w="675" w:type="dxa"/>
            <w:vMerge/>
            <w:shd w:val="clear" w:color="auto" w:fill="auto"/>
            <w:vAlign w:val="center"/>
          </w:tcPr>
          <w:p w14:paraId="1CC1857A"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472A6094"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3FC7DDA4"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718EA82E"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w tym: </w:t>
            </w:r>
          </w:p>
          <w:p w14:paraId="08D6D11E"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PM10 i Pył PM 2,5 </w:t>
            </w:r>
          </w:p>
          <w:p w14:paraId="34212EA9"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807DD2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60BC70F1" w14:textId="77777777"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5 mg /Nm</w:t>
            </w:r>
            <w:r w:rsidRPr="00CB2F88">
              <w:rPr>
                <w:rFonts w:ascii="Arial" w:hAnsi="Arial" w:cs="Arial"/>
                <w:color w:val="000000" w:themeColor="text1"/>
                <w:sz w:val="18"/>
                <w:szCs w:val="18"/>
                <w:vertAlign w:val="superscript"/>
              </w:rPr>
              <w:t>3    4)</w:t>
            </w:r>
          </w:p>
          <w:p w14:paraId="3845C1EA" w14:textId="77777777" w:rsidR="00FA14DC" w:rsidRPr="00CB2F88" w:rsidRDefault="00FA14DC" w:rsidP="00502DC2">
            <w:pPr>
              <w:spacing w:after="0"/>
              <w:jc w:val="center"/>
              <w:rPr>
                <w:rFonts w:ascii="Arial" w:hAnsi="Arial" w:cs="Arial"/>
                <w:color w:val="000000" w:themeColor="text1"/>
                <w:sz w:val="18"/>
                <w:szCs w:val="18"/>
              </w:rPr>
            </w:pPr>
          </w:p>
        </w:tc>
      </w:tr>
      <w:tr w:rsidR="00FA14DC" w:rsidRPr="008321E5" w14:paraId="19C130E0" w14:textId="77777777" w:rsidTr="00502DC2">
        <w:trPr>
          <w:trHeight w:hRule="exact" w:val="284"/>
        </w:trPr>
        <w:tc>
          <w:tcPr>
            <w:tcW w:w="675" w:type="dxa"/>
            <w:vMerge/>
            <w:shd w:val="clear" w:color="auto" w:fill="auto"/>
            <w:vAlign w:val="center"/>
          </w:tcPr>
          <w:p w14:paraId="46143BAF"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1428856"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407503F7"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425E176"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Tlenek węgla</w:t>
            </w:r>
          </w:p>
        </w:tc>
        <w:tc>
          <w:tcPr>
            <w:tcW w:w="1276" w:type="dxa"/>
            <w:shd w:val="clear" w:color="auto" w:fill="auto"/>
            <w:vAlign w:val="center"/>
          </w:tcPr>
          <w:p w14:paraId="1C4757B1"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630-08-0</w:t>
            </w:r>
          </w:p>
        </w:tc>
        <w:tc>
          <w:tcPr>
            <w:tcW w:w="2126" w:type="dxa"/>
            <w:shd w:val="clear" w:color="auto" w:fill="auto"/>
            <w:vAlign w:val="center"/>
          </w:tcPr>
          <w:p w14:paraId="77FBE362" w14:textId="77777777"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80 mg /Nm</w:t>
            </w:r>
            <w:r w:rsidRPr="00CB2F88">
              <w:rPr>
                <w:rFonts w:ascii="Arial" w:hAnsi="Arial" w:cs="Arial"/>
                <w:color w:val="000000" w:themeColor="text1"/>
                <w:sz w:val="18"/>
                <w:szCs w:val="18"/>
                <w:vertAlign w:val="superscript"/>
              </w:rPr>
              <w:t>3    4)</w:t>
            </w:r>
          </w:p>
          <w:p w14:paraId="154F2EC0" w14:textId="77777777" w:rsidR="00FA14DC" w:rsidRPr="00CB2F88" w:rsidRDefault="00FA14DC" w:rsidP="00502DC2">
            <w:pPr>
              <w:spacing w:after="0"/>
              <w:jc w:val="center"/>
              <w:rPr>
                <w:rFonts w:ascii="Arial" w:hAnsi="Arial" w:cs="Arial"/>
                <w:color w:val="000000" w:themeColor="text1"/>
                <w:sz w:val="18"/>
                <w:szCs w:val="18"/>
              </w:rPr>
            </w:pPr>
          </w:p>
        </w:tc>
      </w:tr>
      <w:tr w:rsidR="00FA14DC" w:rsidRPr="008321E5" w14:paraId="2988279B" w14:textId="77777777" w:rsidTr="00502DC2">
        <w:trPr>
          <w:trHeight w:hRule="exact" w:val="284"/>
        </w:trPr>
        <w:tc>
          <w:tcPr>
            <w:tcW w:w="675" w:type="dxa"/>
            <w:vMerge w:val="restart"/>
            <w:shd w:val="clear" w:color="auto" w:fill="auto"/>
            <w:vAlign w:val="center"/>
          </w:tcPr>
          <w:p w14:paraId="237CD2E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54.</w:t>
            </w:r>
          </w:p>
        </w:tc>
        <w:tc>
          <w:tcPr>
            <w:tcW w:w="1134" w:type="dxa"/>
            <w:vMerge w:val="restart"/>
            <w:shd w:val="clear" w:color="auto" w:fill="auto"/>
            <w:vAlign w:val="center"/>
          </w:tcPr>
          <w:p w14:paraId="06B38D03"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E-005.01</w:t>
            </w:r>
          </w:p>
        </w:tc>
        <w:tc>
          <w:tcPr>
            <w:tcW w:w="2268" w:type="dxa"/>
            <w:vMerge w:val="restart"/>
            <w:shd w:val="clear" w:color="auto" w:fill="auto"/>
            <w:vAlign w:val="center"/>
          </w:tcPr>
          <w:p w14:paraId="31355C3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Kocioł grzewczy 1,272 MW</w:t>
            </w:r>
          </w:p>
        </w:tc>
        <w:tc>
          <w:tcPr>
            <w:tcW w:w="2552" w:type="dxa"/>
            <w:shd w:val="clear" w:color="auto" w:fill="auto"/>
            <w:vAlign w:val="center"/>
          </w:tcPr>
          <w:p w14:paraId="671EB52A"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Dwutlenek siarki</w:t>
            </w:r>
          </w:p>
        </w:tc>
        <w:tc>
          <w:tcPr>
            <w:tcW w:w="1276" w:type="dxa"/>
            <w:shd w:val="clear" w:color="auto" w:fill="auto"/>
            <w:vAlign w:val="center"/>
          </w:tcPr>
          <w:p w14:paraId="201905A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7446-09-5</w:t>
            </w:r>
          </w:p>
          <w:p w14:paraId="7AFA484E"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6EB4CF78" w14:textId="77777777"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35 mg /Nm</w:t>
            </w:r>
            <w:r w:rsidRPr="00CB2F88">
              <w:rPr>
                <w:rFonts w:ascii="Arial" w:hAnsi="Arial" w:cs="Arial"/>
                <w:color w:val="000000" w:themeColor="text1"/>
                <w:sz w:val="18"/>
                <w:szCs w:val="18"/>
                <w:vertAlign w:val="superscript"/>
              </w:rPr>
              <w:t>3    4)</w:t>
            </w:r>
          </w:p>
        </w:tc>
      </w:tr>
      <w:tr w:rsidR="00FA14DC" w:rsidRPr="008321E5" w14:paraId="7F1A8671" w14:textId="77777777" w:rsidTr="00502DC2">
        <w:trPr>
          <w:trHeight w:hRule="exact" w:val="410"/>
        </w:trPr>
        <w:tc>
          <w:tcPr>
            <w:tcW w:w="675" w:type="dxa"/>
            <w:vMerge/>
            <w:shd w:val="clear" w:color="auto" w:fill="auto"/>
            <w:vAlign w:val="center"/>
          </w:tcPr>
          <w:p w14:paraId="67642645"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081D116B"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5E31DC02"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4DBCD837" w14:textId="34EBFDC3" w:rsidR="00FA14DC" w:rsidRPr="00F62FBC" w:rsidRDefault="00FA14DC" w:rsidP="00502DC2">
            <w:pPr>
              <w:spacing w:after="0"/>
              <w:rPr>
                <w:rFonts w:ascii="Arial" w:hAnsi="Arial" w:cs="Arial"/>
                <w:sz w:val="18"/>
                <w:szCs w:val="18"/>
                <w:vertAlign w:val="superscript"/>
              </w:rPr>
            </w:pPr>
            <w:r w:rsidRPr="008B1358">
              <w:rPr>
                <w:rFonts w:ascii="Arial" w:hAnsi="Arial" w:cs="Arial"/>
                <w:sz w:val="18"/>
                <w:szCs w:val="18"/>
              </w:rPr>
              <w:t>Tlenki azotu</w:t>
            </w:r>
            <w:r w:rsidR="00F62FBC">
              <w:rPr>
                <w:rFonts w:ascii="Arial" w:hAnsi="Arial" w:cs="Arial"/>
                <w:sz w:val="18"/>
                <w:szCs w:val="18"/>
              </w:rPr>
              <w:t xml:space="preserve"> </w:t>
            </w:r>
            <w:r w:rsidR="00F62FBC">
              <w:rPr>
                <w:rFonts w:ascii="Arial" w:hAnsi="Arial" w:cs="Arial"/>
                <w:sz w:val="18"/>
                <w:szCs w:val="18"/>
                <w:vertAlign w:val="superscript"/>
              </w:rPr>
              <w:t>3)</w:t>
            </w:r>
          </w:p>
        </w:tc>
        <w:tc>
          <w:tcPr>
            <w:tcW w:w="1276" w:type="dxa"/>
            <w:shd w:val="clear" w:color="auto" w:fill="auto"/>
            <w:vAlign w:val="center"/>
          </w:tcPr>
          <w:p w14:paraId="60BF8E3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10102-44-0</w:t>
            </w:r>
            <w:r w:rsidRPr="008B1358">
              <w:rPr>
                <w:rFonts w:ascii="Arial" w:hAnsi="Arial" w:cs="Arial"/>
                <w:sz w:val="18"/>
                <w:szCs w:val="18"/>
              </w:rPr>
              <w:br/>
              <w:t>10102-43-9</w:t>
            </w:r>
          </w:p>
        </w:tc>
        <w:tc>
          <w:tcPr>
            <w:tcW w:w="2126" w:type="dxa"/>
            <w:shd w:val="clear" w:color="auto" w:fill="auto"/>
            <w:vAlign w:val="center"/>
          </w:tcPr>
          <w:p w14:paraId="2FC0DFAE" w14:textId="77777777"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100 mg /Nm</w:t>
            </w:r>
            <w:r w:rsidRPr="00CB2F88">
              <w:rPr>
                <w:rFonts w:ascii="Arial" w:hAnsi="Arial" w:cs="Arial"/>
                <w:color w:val="000000" w:themeColor="text1"/>
                <w:sz w:val="18"/>
                <w:szCs w:val="18"/>
                <w:vertAlign w:val="superscript"/>
              </w:rPr>
              <w:t>3   4)</w:t>
            </w:r>
          </w:p>
          <w:p w14:paraId="1551D30E" w14:textId="77777777" w:rsidR="00FA14DC" w:rsidRPr="00CB2F88" w:rsidRDefault="00FA14DC" w:rsidP="00502DC2">
            <w:pPr>
              <w:spacing w:after="0"/>
              <w:jc w:val="center"/>
              <w:rPr>
                <w:rFonts w:ascii="Arial" w:hAnsi="Arial" w:cs="Arial"/>
                <w:color w:val="000000" w:themeColor="text1"/>
                <w:sz w:val="18"/>
                <w:szCs w:val="18"/>
              </w:rPr>
            </w:pPr>
          </w:p>
        </w:tc>
      </w:tr>
      <w:tr w:rsidR="00FA14DC" w:rsidRPr="008321E5" w14:paraId="6EF3CA0A" w14:textId="77777777" w:rsidTr="00502DC2">
        <w:trPr>
          <w:trHeight w:hRule="exact" w:val="418"/>
        </w:trPr>
        <w:tc>
          <w:tcPr>
            <w:tcW w:w="675" w:type="dxa"/>
            <w:vMerge/>
            <w:shd w:val="clear" w:color="auto" w:fill="auto"/>
            <w:vAlign w:val="center"/>
          </w:tcPr>
          <w:p w14:paraId="37A48C65"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3EAAD589"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3ACEB040"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264C6C08"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w tym: </w:t>
            </w:r>
          </w:p>
          <w:p w14:paraId="5CD92E25"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PM10 i Pył PM 2,5 </w:t>
            </w:r>
          </w:p>
          <w:p w14:paraId="12CC26F9"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CFFD6A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3DDAA759" w14:textId="77777777"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5 mg /Nm</w:t>
            </w:r>
            <w:r w:rsidRPr="00CB2F88">
              <w:rPr>
                <w:rFonts w:ascii="Arial" w:hAnsi="Arial" w:cs="Arial"/>
                <w:color w:val="000000" w:themeColor="text1"/>
                <w:sz w:val="18"/>
                <w:szCs w:val="18"/>
                <w:vertAlign w:val="superscript"/>
              </w:rPr>
              <w:t>3    4)</w:t>
            </w:r>
          </w:p>
          <w:p w14:paraId="0852E3A4" w14:textId="77777777" w:rsidR="00FA14DC" w:rsidRPr="00CB2F88" w:rsidRDefault="00FA14DC" w:rsidP="00502DC2">
            <w:pPr>
              <w:spacing w:after="0"/>
              <w:jc w:val="center"/>
              <w:rPr>
                <w:rFonts w:ascii="Arial" w:hAnsi="Arial" w:cs="Arial"/>
                <w:color w:val="000000" w:themeColor="text1"/>
                <w:sz w:val="18"/>
                <w:szCs w:val="18"/>
              </w:rPr>
            </w:pPr>
          </w:p>
        </w:tc>
      </w:tr>
      <w:tr w:rsidR="00FA14DC" w:rsidRPr="008321E5" w14:paraId="52C83B57" w14:textId="77777777" w:rsidTr="00502DC2">
        <w:trPr>
          <w:trHeight w:hRule="exact" w:val="284"/>
        </w:trPr>
        <w:tc>
          <w:tcPr>
            <w:tcW w:w="675" w:type="dxa"/>
            <w:vMerge/>
            <w:shd w:val="clear" w:color="auto" w:fill="auto"/>
            <w:vAlign w:val="center"/>
          </w:tcPr>
          <w:p w14:paraId="199ADC11"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64F94A85"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4AACC20F"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09D88F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Tlenek węgla</w:t>
            </w:r>
          </w:p>
        </w:tc>
        <w:tc>
          <w:tcPr>
            <w:tcW w:w="1276" w:type="dxa"/>
            <w:shd w:val="clear" w:color="auto" w:fill="auto"/>
            <w:vAlign w:val="center"/>
          </w:tcPr>
          <w:p w14:paraId="169BA16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630-08-0</w:t>
            </w:r>
          </w:p>
        </w:tc>
        <w:tc>
          <w:tcPr>
            <w:tcW w:w="2126" w:type="dxa"/>
            <w:shd w:val="clear" w:color="auto" w:fill="auto"/>
            <w:vAlign w:val="center"/>
          </w:tcPr>
          <w:p w14:paraId="6B8BBF10" w14:textId="77777777" w:rsidR="00FA14DC" w:rsidRPr="00CB2F88" w:rsidRDefault="00FA14DC" w:rsidP="00502DC2">
            <w:pPr>
              <w:spacing w:after="0"/>
              <w:jc w:val="center"/>
              <w:rPr>
                <w:rFonts w:ascii="Arial" w:hAnsi="Arial" w:cs="Arial"/>
                <w:color w:val="000000" w:themeColor="text1"/>
                <w:sz w:val="18"/>
                <w:szCs w:val="18"/>
              </w:rPr>
            </w:pPr>
            <w:r w:rsidRPr="00CB2F88">
              <w:rPr>
                <w:rFonts w:ascii="Arial" w:hAnsi="Arial" w:cs="Arial"/>
                <w:color w:val="000000" w:themeColor="text1"/>
                <w:sz w:val="18"/>
                <w:szCs w:val="18"/>
              </w:rPr>
              <w:t>80 mg /Nm</w:t>
            </w:r>
            <w:r w:rsidRPr="00CB2F88">
              <w:rPr>
                <w:rFonts w:ascii="Arial" w:hAnsi="Arial" w:cs="Arial"/>
                <w:color w:val="000000" w:themeColor="text1"/>
                <w:sz w:val="18"/>
                <w:szCs w:val="18"/>
                <w:vertAlign w:val="superscript"/>
              </w:rPr>
              <w:t>3    4)</w:t>
            </w:r>
          </w:p>
          <w:p w14:paraId="6B2DB010" w14:textId="77777777" w:rsidR="00FA14DC" w:rsidRPr="00CB2F88" w:rsidRDefault="00FA14DC" w:rsidP="00502DC2">
            <w:pPr>
              <w:spacing w:after="0"/>
              <w:jc w:val="center"/>
              <w:rPr>
                <w:rFonts w:ascii="Arial" w:hAnsi="Arial" w:cs="Arial"/>
                <w:color w:val="000000" w:themeColor="text1"/>
                <w:sz w:val="18"/>
                <w:szCs w:val="18"/>
              </w:rPr>
            </w:pPr>
          </w:p>
        </w:tc>
      </w:tr>
      <w:tr w:rsidR="00FA14DC" w:rsidRPr="008321E5" w14:paraId="270FEDF2" w14:textId="77777777" w:rsidTr="00502DC2">
        <w:trPr>
          <w:trHeight w:hRule="exact" w:val="568"/>
        </w:trPr>
        <w:tc>
          <w:tcPr>
            <w:tcW w:w="675" w:type="dxa"/>
            <w:vMerge w:val="restart"/>
            <w:shd w:val="clear" w:color="auto" w:fill="auto"/>
            <w:vAlign w:val="center"/>
          </w:tcPr>
          <w:p w14:paraId="6699573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55.</w:t>
            </w:r>
          </w:p>
        </w:tc>
        <w:tc>
          <w:tcPr>
            <w:tcW w:w="1134" w:type="dxa"/>
            <w:vMerge w:val="restart"/>
            <w:shd w:val="clear" w:color="auto" w:fill="auto"/>
            <w:vAlign w:val="center"/>
          </w:tcPr>
          <w:p w14:paraId="23B4A8D0"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E-005.05</w:t>
            </w:r>
          </w:p>
        </w:tc>
        <w:tc>
          <w:tcPr>
            <w:tcW w:w="2268" w:type="dxa"/>
            <w:vMerge w:val="restart"/>
            <w:shd w:val="clear" w:color="auto" w:fill="auto"/>
            <w:vAlign w:val="center"/>
          </w:tcPr>
          <w:p w14:paraId="64BCEB6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Agregat prądotwórczy – praca podczas rutynowych testów instalacji zasilania awaryjnego</w:t>
            </w:r>
          </w:p>
        </w:tc>
        <w:tc>
          <w:tcPr>
            <w:tcW w:w="2552" w:type="dxa"/>
            <w:shd w:val="clear" w:color="auto" w:fill="auto"/>
            <w:vAlign w:val="center"/>
          </w:tcPr>
          <w:p w14:paraId="3E9EF4CE"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w tym: </w:t>
            </w:r>
          </w:p>
          <w:p w14:paraId="7322536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PM10 i Pył PM 2,5 </w:t>
            </w:r>
          </w:p>
          <w:p w14:paraId="06E5BA8F"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632BF6A" w14:textId="77777777" w:rsidR="00FA14DC" w:rsidRPr="008B1358" w:rsidRDefault="00FA14DC" w:rsidP="00502DC2">
            <w:pPr>
              <w:spacing w:after="0"/>
              <w:jc w:val="center"/>
              <w:rPr>
                <w:rFonts w:ascii="Arial" w:hAnsi="Arial" w:cs="Arial"/>
                <w:sz w:val="18"/>
                <w:szCs w:val="18"/>
              </w:rPr>
            </w:pPr>
          </w:p>
          <w:p w14:paraId="53E6199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3D7014F6" w14:textId="77777777" w:rsidR="00FA14DC" w:rsidRPr="008B1358" w:rsidRDefault="00FA14DC" w:rsidP="00502DC2">
            <w:pPr>
              <w:spacing w:after="0"/>
              <w:jc w:val="center"/>
              <w:rPr>
                <w:rFonts w:ascii="Arial" w:hAnsi="Arial" w:cs="Arial"/>
                <w:sz w:val="18"/>
                <w:szCs w:val="18"/>
              </w:rPr>
            </w:pPr>
          </w:p>
          <w:p w14:paraId="0FE1052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0,005 kg/h</w:t>
            </w:r>
          </w:p>
          <w:p w14:paraId="469040BA" w14:textId="77777777" w:rsidR="00FA14DC" w:rsidRPr="008B1358" w:rsidRDefault="00FA14DC" w:rsidP="00502DC2">
            <w:pPr>
              <w:spacing w:after="0"/>
              <w:jc w:val="center"/>
              <w:rPr>
                <w:rFonts w:ascii="Arial" w:hAnsi="Arial" w:cs="Arial"/>
                <w:sz w:val="18"/>
                <w:szCs w:val="18"/>
              </w:rPr>
            </w:pPr>
          </w:p>
        </w:tc>
      </w:tr>
      <w:tr w:rsidR="00FA14DC" w:rsidRPr="008321E5" w14:paraId="75E74034" w14:textId="77777777" w:rsidTr="00502DC2">
        <w:trPr>
          <w:trHeight w:hRule="exact" w:val="420"/>
        </w:trPr>
        <w:tc>
          <w:tcPr>
            <w:tcW w:w="675" w:type="dxa"/>
            <w:vMerge/>
            <w:shd w:val="clear" w:color="auto" w:fill="auto"/>
            <w:vAlign w:val="center"/>
          </w:tcPr>
          <w:p w14:paraId="2928369B"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06C39C0C"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194633A1"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2B8EFA87" w14:textId="43BCDF91" w:rsidR="00FA14DC" w:rsidRPr="008B1358" w:rsidRDefault="00FA14DC" w:rsidP="00502DC2">
            <w:pPr>
              <w:spacing w:after="0"/>
              <w:rPr>
                <w:rFonts w:ascii="Arial" w:hAnsi="Arial" w:cs="Arial"/>
                <w:sz w:val="18"/>
                <w:szCs w:val="18"/>
              </w:rPr>
            </w:pPr>
            <w:r w:rsidRPr="008B1358">
              <w:rPr>
                <w:rFonts w:ascii="Arial" w:hAnsi="Arial" w:cs="Arial"/>
                <w:sz w:val="18"/>
                <w:szCs w:val="18"/>
              </w:rPr>
              <w:t>Tlenki azotu</w:t>
            </w:r>
            <w:r w:rsidR="00F62FBC">
              <w:rPr>
                <w:rFonts w:ascii="Arial" w:hAnsi="Arial" w:cs="Arial"/>
                <w:sz w:val="18"/>
                <w:szCs w:val="18"/>
              </w:rPr>
              <w:t xml:space="preserve"> </w:t>
            </w:r>
            <w:r w:rsidR="00F62FBC">
              <w:rPr>
                <w:rFonts w:ascii="Arial" w:hAnsi="Arial" w:cs="Arial"/>
                <w:sz w:val="18"/>
                <w:szCs w:val="18"/>
                <w:vertAlign w:val="superscript"/>
              </w:rPr>
              <w:t>3)</w:t>
            </w:r>
          </w:p>
        </w:tc>
        <w:tc>
          <w:tcPr>
            <w:tcW w:w="1276" w:type="dxa"/>
            <w:shd w:val="clear" w:color="auto" w:fill="auto"/>
            <w:vAlign w:val="center"/>
          </w:tcPr>
          <w:p w14:paraId="272DDBD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10102-44-0</w:t>
            </w:r>
            <w:r w:rsidRPr="008B1358">
              <w:rPr>
                <w:rFonts w:ascii="Arial" w:hAnsi="Arial" w:cs="Arial"/>
                <w:sz w:val="18"/>
                <w:szCs w:val="18"/>
              </w:rPr>
              <w:br/>
              <w:t>10102-43-9</w:t>
            </w:r>
          </w:p>
        </w:tc>
        <w:tc>
          <w:tcPr>
            <w:tcW w:w="2126" w:type="dxa"/>
            <w:shd w:val="clear" w:color="auto" w:fill="auto"/>
            <w:vAlign w:val="center"/>
          </w:tcPr>
          <w:p w14:paraId="2558B0C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0,62 kg/h</w:t>
            </w:r>
          </w:p>
          <w:p w14:paraId="5682E064" w14:textId="77777777" w:rsidR="00FA14DC" w:rsidRPr="008B1358" w:rsidRDefault="00FA14DC" w:rsidP="00502DC2">
            <w:pPr>
              <w:spacing w:after="0"/>
              <w:jc w:val="center"/>
              <w:rPr>
                <w:rFonts w:ascii="Arial" w:hAnsi="Arial" w:cs="Arial"/>
                <w:sz w:val="18"/>
                <w:szCs w:val="18"/>
              </w:rPr>
            </w:pPr>
          </w:p>
        </w:tc>
      </w:tr>
      <w:tr w:rsidR="00FA14DC" w:rsidRPr="008321E5" w14:paraId="4299C145" w14:textId="77777777" w:rsidTr="00502DC2">
        <w:trPr>
          <w:trHeight w:hRule="exact" w:val="284"/>
        </w:trPr>
        <w:tc>
          <w:tcPr>
            <w:tcW w:w="675" w:type="dxa"/>
            <w:vMerge/>
            <w:shd w:val="clear" w:color="auto" w:fill="auto"/>
            <w:vAlign w:val="center"/>
          </w:tcPr>
          <w:p w14:paraId="43970FF7"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54C40FD"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2965DD9D"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43F39040"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Tlenek węgla</w:t>
            </w:r>
          </w:p>
          <w:p w14:paraId="71F1B446"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609DD72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630-08-0</w:t>
            </w:r>
          </w:p>
        </w:tc>
        <w:tc>
          <w:tcPr>
            <w:tcW w:w="2126" w:type="dxa"/>
            <w:shd w:val="clear" w:color="auto" w:fill="auto"/>
            <w:vAlign w:val="center"/>
          </w:tcPr>
          <w:p w14:paraId="225367B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0,114 kg/h</w:t>
            </w:r>
          </w:p>
          <w:p w14:paraId="74BE463E" w14:textId="77777777" w:rsidR="00FA14DC" w:rsidRPr="008B1358" w:rsidRDefault="00FA14DC" w:rsidP="00502DC2">
            <w:pPr>
              <w:spacing w:after="0"/>
              <w:jc w:val="center"/>
              <w:rPr>
                <w:rFonts w:ascii="Arial" w:hAnsi="Arial" w:cs="Arial"/>
                <w:sz w:val="18"/>
                <w:szCs w:val="18"/>
              </w:rPr>
            </w:pPr>
          </w:p>
        </w:tc>
      </w:tr>
      <w:tr w:rsidR="00FA14DC" w:rsidRPr="008321E5" w14:paraId="55320C4D" w14:textId="77777777" w:rsidTr="00502DC2">
        <w:trPr>
          <w:trHeight w:hRule="exact" w:val="284"/>
        </w:trPr>
        <w:tc>
          <w:tcPr>
            <w:tcW w:w="675" w:type="dxa"/>
            <w:vMerge/>
            <w:shd w:val="clear" w:color="auto" w:fill="auto"/>
            <w:vAlign w:val="center"/>
          </w:tcPr>
          <w:p w14:paraId="1F983A94"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2E0BF052"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1B0F483E"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34532CD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Dwutlenek siarki</w:t>
            </w:r>
          </w:p>
          <w:p w14:paraId="75EB33E6"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5B3306E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7446-09-5</w:t>
            </w:r>
          </w:p>
          <w:p w14:paraId="4F9D7C0D"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67ACE34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0,000269 kg/h</w:t>
            </w:r>
          </w:p>
          <w:p w14:paraId="6E97EB7D" w14:textId="77777777" w:rsidR="00FA14DC" w:rsidRPr="008B1358" w:rsidRDefault="00FA14DC" w:rsidP="00502DC2">
            <w:pPr>
              <w:spacing w:after="0"/>
              <w:jc w:val="center"/>
              <w:rPr>
                <w:rFonts w:ascii="Arial" w:hAnsi="Arial" w:cs="Arial"/>
                <w:sz w:val="18"/>
                <w:szCs w:val="18"/>
              </w:rPr>
            </w:pPr>
          </w:p>
        </w:tc>
      </w:tr>
      <w:tr w:rsidR="00FA14DC" w:rsidRPr="008321E5" w14:paraId="594F2B94" w14:textId="77777777" w:rsidTr="00502DC2">
        <w:trPr>
          <w:trHeight w:hRule="exact" w:val="284"/>
        </w:trPr>
        <w:tc>
          <w:tcPr>
            <w:tcW w:w="675" w:type="dxa"/>
            <w:vMerge/>
            <w:shd w:val="clear" w:color="auto" w:fill="auto"/>
            <w:vAlign w:val="center"/>
          </w:tcPr>
          <w:p w14:paraId="7C0EC368"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D6B5A06"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7A699216"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3F164423"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Węglowodory alifatyczne</w:t>
            </w:r>
          </w:p>
          <w:p w14:paraId="5440CD27"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550B343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29DF4D7E"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0,02145 kg/h</w:t>
            </w:r>
          </w:p>
          <w:p w14:paraId="76ACABFE" w14:textId="77777777" w:rsidR="00FA14DC" w:rsidRPr="008B1358" w:rsidRDefault="00FA14DC" w:rsidP="00502DC2">
            <w:pPr>
              <w:spacing w:after="0"/>
              <w:jc w:val="center"/>
              <w:rPr>
                <w:rFonts w:ascii="Arial" w:hAnsi="Arial" w:cs="Arial"/>
                <w:sz w:val="18"/>
                <w:szCs w:val="18"/>
              </w:rPr>
            </w:pPr>
          </w:p>
        </w:tc>
      </w:tr>
      <w:tr w:rsidR="00FA14DC" w:rsidRPr="008321E5" w14:paraId="1FFB5892" w14:textId="77777777" w:rsidTr="00502DC2">
        <w:trPr>
          <w:trHeight w:hRule="exact" w:val="284"/>
        </w:trPr>
        <w:tc>
          <w:tcPr>
            <w:tcW w:w="675" w:type="dxa"/>
            <w:vMerge/>
            <w:shd w:val="clear" w:color="auto" w:fill="auto"/>
            <w:vAlign w:val="center"/>
          </w:tcPr>
          <w:p w14:paraId="4D47B3CB"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2C94338"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0E249855"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2CF4B85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Węglowodory aromatyczne</w:t>
            </w:r>
          </w:p>
        </w:tc>
        <w:tc>
          <w:tcPr>
            <w:tcW w:w="1276" w:type="dxa"/>
            <w:shd w:val="clear" w:color="auto" w:fill="auto"/>
            <w:vAlign w:val="center"/>
          </w:tcPr>
          <w:p w14:paraId="434FC12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65B3060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0,01155 kg/h</w:t>
            </w:r>
          </w:p>
        </w:tc>
      </w:tr>
      <w:tr w:rsidR="00FA14DC" w:rsidRPr="008321E5" w14:paraId="51846CD4" w14:textId="77777777" w:rsidTr="00502DC2">
        <w:trPr>
          <w:trHeight w:hRule="exact" w:val="445"/>
        </w:trPr>
        <w:tc>
          <w:tcPr>
            <w:tcW w:w="675" w:type="dxa"/>
            <w:vMerge w:val="restart"/>
            <w:shd w:val="clear" w:color="auto" w:fill="auto"/>
            <w:vAlign w:val="center"/>
          </w:tcPr>
          <w:p w14:paraId="08818F9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56.</w:t>
            </w:r>
          </w:p>
        </w:tc>
        <w:tc>
          <w:tcPr>
            <w:tcW w:w="1134" w:type="dxa"/>
            <w:vMerge w:val="restart"/>
            <w:shd w:val="clear" w:color="auto" w:fill="auto"/>
            <w:vAlign w:val="center"/>
          </w:tcPr>
          <w:p w14:paraId="6D6E5052" w14:textId="77777777" w:rsidR="00FA14DC" w:rsidRPr="008B1358" w:rsidRDefault="00FA14DC" w:rsidP="00502DC2">
            <w:pPr>
              <w:pStyle w:val="Standardowy1"/>
              <w:spacing w:after="0" w:line="240" w:lineRule="auto"/>
              <w:rPr>
                <w:rFonts w:ascii="Arial" w:hAnsi="Arial" w:cs="Arial"/>
                <w:sz w:val="18"/>
                <w:szCs w:val="18"/>
              </w:rPr>
            </w:pPr>
            <w:r w:rsidRPr="008B1358">
              <w:rPr>
                <w:rFonts w:ascii="Arial" w:hAnsi="Arial" w:cs="Arial"/>
                <w:sz w:val="18"/>
                <w:szCs w:val="18"/>
              </w:rPr>
              <w:t>E-013.01</w:t>
            </w:r>
          </w:p>
        </w:tc>
        <w:tc>
          <w:tcPr>
            <w:tcW w:w="2268" w:type="dxa"/>
            <w:vMerge w:val="restart"/>
            <w:shd w:val="clear" w:color="auto" w:fill="auto"/>
            <w:vAlign w:val="center"/>
          </w:tcPr>
          <w:p w14:paraId="3C0C4A08"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Agregat prądotwórczy – praca podczas rutynowych testów instalacji zasilania awaryjnego</w:t>
            </w:r>
          </w:p>
        </w:tc>
        <w:tc>
          <w:tcPr>
            <w:tcW w:w="2552" w:type="dxa"/>
            <w:shd w:val="clear" w:color="auto" w:fill="auto"/>
            <w:vAlign w:val="center"/>
          </w:tcPr>
          <w:p w14:paraId="3E80F2A4"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w tym: </w:t>
            </w:r>
          </w:p>
          <w:p w14:paraId="73E96055"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PM10 i Pył PM 2,5 </w:t>
            </w:r>
          </w:p>
          <w:p w14:paraId="5B218627"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02467F3" w14:textId="77777777" w:rsidR="00FA14DC" w:rsidRPr="008B1358" w:rsidRDefault="00FA14DC" w:rsidP="00502DC2">
            <w:pPr>
              <w:spacing w:after="0"/>
              <w:jc w:val="center"/>
              <w:rPr>
                <w:rFonts w:ascii="Arial" w:hAnsi="Arial" w:cs="Arial"/>
                <w:sz w:val="18"/>
                <w:szCs w:val="18"/>
              </w:rPr>
            </w:pPr>
          </w:p>
          <w:p w14:paraId="7FB4B0B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51EB40DB" w14:textId="77777777" w:rsidR="00FA14DC" w:rsidRPr="008B1358" w:rsidRDefault="00FA14DC" w:rsidP="00502DC2">
            <w:pPr>
              <w:spacing w:after="0"/>
              <w:jc w:val="center"/>
              <w:rPr>
                <w:rFonts w:ascii="Arial" w:hAnsi="Arial" w:cs="Arial"/>
                <w:sz w:val="18"/>
                <w:szCs w:val="18"/>
              </w:rPr>
            </w:pPr>
          </w:p>
          <w:p w14:paraId="4923E13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0,005 kg/h</w:t>
            </w:r>
          </w:p>
          <w:p w14:paraId="00838B52" w14:textId="77777777" w:rsidR="00FA14DC" w:rsidRPr="008B1358" w:rsidRDefault="00FA14DC" w:rsidP="00502DC2">
            <w:pPr>
              <w:spacing w:after="0"/>
              <w:jc w:val="center"/>
              <w:rPr>
                <w:rFonts w:ascii="Arial" w:hAnsi="Arial" w:cs="Arial"/>
                <w:color w:val="FF0000"/>
                <w:sz w:val="18"/>
                <w:szCs w:val="18"/>
              </w:rPr>
            </w:pPr>
          </w:p>
        </w:tc>
      </w:tr>
      <w:tr w:rsidR="00FA14DC" w:rsidRPr="008321E5" w14:paraId="1D697417" w14:textId="77777777" w:rsidTr="00502DC2">
        <w:trPr>
          <w:trHeight w:hRule="exact" w:val="564"/>
        </w:trPr>
        <w:tc>
          <w:tcPr>
            <w:tcW w:w="675" w:type="dxa"/>
            <w:vMerge/>
            <w:shd w:val="clear" w:color="auto" w:fill="auto"/>
            <w:vAlign w:val="center"/>
          </w:tcPr>
          <w:p w14:paraId="604FE904"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74AB2840" w14:textId="77777777" w:rsidR="00FA14DC" w:rsidRPr="008B1358" w:rsidRDefault="00FA14DC" w:rsidP="00502DC2">
            <w:pPr>
              <w:pStyle w:val="Standardowy1"/>
              <w:spacing w:after="0" w:line="240" w:lineRule="auto"/>
              <w:rPr>
                <w:rFonts w:ascii="Arial" w:hAnsi="Arial" w:cs="Arial"/>
                <w:sz w:val="18"/>
                <w:szCs w:val="18"/>
              </w:rPr>
            </w:pPr>
          </w:p>
        </w:tc>
        <w:tc>
          <w:tcPr>
            <w:tcW w:w="2268" w:type="dxa"/>
            <w:vMerge/>
            <w:shd w:val="clear" w:color="auto" w:fill="auto"/>
            <w:vAlign w:val="center"/>
          </w:tcPr>
          <w:p w14:paraId="65340B5F"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10D1E821" w14:textId="6F6AA458" w:rsidR="00FA14DC" w:rsidRPr="008B1358" w:rsidRDefault="00FA14DC" w:rsidP="00502DC2">
            <w:pPr>
              <w:spacing w:after="0"/>
              <w:rPr>
                <w:rFonts w:ascii="Arial" w:hAnsi="Arial" w:cs="Arial"/>
                <w:sz w:val="18"/>
                <w:szCs w:val="18"/>
              </w:rPr>
            </w:pPr>
            <w:r w:rsidRPr="008B1358">
              <w:rPr>
                <w:rFonts w:ascii="Arial" w:hAnsi="Arial" w:cs="Arial"/>
                <w:sz w:val="18"/>
                <w:szCs w:val="18"/>
              </w:rPr>
              <w:t>Tlenki azotu</w:t>
            </w:r>
            <w:r w:rsidR="00F62FBC">
              <w:rPr>
                <w:rFonts w:ascii="Arial" w:hAnsi="Arial" w:cs="Arial"/>
                <w:sz w:val="18"/>
                <w:szCs w:val="18"/>
              </w:rPr>
              <w:t xml:space="preserve"> </w:t>
            </w:r>
            <w:r w:rsidR="00F62FBC">
              <w:rPr>
                <w:rFonts w:ascii="Arial" w:hAnsi="Arial" w:cs="Arial"/>
                <w:sz w:val="18"/>
                <w:szCs w:val="18"/>
                <w:vertAlign w:val="superscript"/>
              </w:rPr>
              <w:t>3)</w:t>
            </w:r>
          </w:p>
        </w:tc>
        <w:tc>
          <w:tcPr>
            <w:tcW w:w="1276" w:type="dxa"/>
            <w:shd w:val="clear" w:color="auto" w:fill="auto"/>
            <w:vAlign w:val="center"/>
          </w:tcPr>
          <w:p w14:paraId="5FC2EC6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10102-44-0</w:t>
            </w:r>
            <w:r w:rsidRPr="008B1358">
              <w:rPr>
                <w:rFonts w:ascii="Arial" w:hAnsi="Arial" w:cs="Arial"/>
                <w:sz w:val="18"/>
                <w:szCs w:val="18"/>
              </w:rPr>
              <w:br/>
              <w:t>10102-43-9</w:t>
            </w:r>
          </w:p>
        </w:tc>
        <w:tc>
          <w:tcPr>
            <w:tcW w:w="2126" w:type="dxa"/>
            <w:shd w:val="clear" w:color="auto" w:fill="auto"/>
            <w:vAlign w:val="center"/>
          </w:tcPr>
          <w:p w14:paraId="53F481B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0,62 kg/h</w:t>
            </w:r>
          </w:p>
          <w:p w14:paraId="66210FD6" w14:textId="77777777" w:rsidR="00FA14DC" w:rsidRPr="008B1358" w:rsidRDefault="00FA14DC" w:rsidP="00502DC2">
            <w:pPr>
              <w:spacing w:after="0"/>
              <w:jc w:val="center"/>
              <w:rPr>
                <w:rFonts w:ascii="Arial" w:hAnsi="Arial" w:cs="Arial"/>
                <w:color w:val="FF0000"/>
                <w:sz w:val="18"/>
                <w:szCs w:val="18"/>
              </w:rPr>
            </w:pPr>
          </w:p>
        </w:tc>
      </w:tr>
      <w:tr w:rsidR="00FA14DC" w:rsidRPr="008321E5" w14:paraId="7B4B37DF" w14:textId="77777777" w:rsidTr="00502DC2">
        <w:trPr>
          <w:trHeight w:hRule="exact" w:val="284"/>
        </w:trPr>
        <w:tc>
          <w:tcPr>
            <w:tcW w:w="675" w:type="dxa"/>
            <w:vMerge/>
            <w:shd w:val="clear" w:color="auto" w:fill="auto"/>
            <w:vAlign w:val="center"/>
          </w:tcPr>
          <w:p w14:paraId="719746AE"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37F877B" w14:textId="77777777" w:rsidR="00FA14DC" w:rsidRPr="008B1358" w:rsidRDefault="00FA14DC" w:rsidP="00502DC2">
            <w:pPr>
              <w:pStyle w:val="Standardowy1"/>
              <w:spacing w:after="0" w:line="240" w:lineRule="auto"/>
              <w:rPr>
                <w:rFonts w:ascii="Arial" w:hAnsi="Arial" w:cs="Arial"/>
                <w:sz w:val="18"/>
                <w:szCs w:val="18"/>
              </w:rPr>
            </w:pPr>
          </w:p>
        </w:tc>
        <w:tc>
          <w:tcPr>
            <w:tcW w:w="2268" w:type="dxa"/>
            <w:vMerge/>
            <w:shd w:val="clear" w:color="auto" w:fill="auto"/>
            <w:vAlign w:val="center"/>
          </w:tcPr>
          <w:p w14:paraId="5E7D66B4"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0BD9EC3F"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Tlenek węgla</w:t>
            </w:r>
          </w:p>
          <w:p w14:paraId="4248F318"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3A2C121"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630-08-0</w:t>
            </w:r>
          </w:p>
        </w:tc>
        <w:tc>
          <w:tcPr>
            <w:tcW w:w="2126" w:type="dxa"/>
            <w:shd w:val="clear" w:color="auto" w:fill="auto"/>
            <w:vAlign w:val="center"/>
          </w:tcPr>
          <w:p w14:paraId="15D7C79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0,114 kg/h</w:t>
            </w:r>
          </w:p>
          <w:p w14:paraId="120F981C" w14:textId="77777777" w:rsidR="00FA14DC" w:rsidRPr="008B1358" w:rsidRDefault="00FA14DC" w:rsidP="00502DC2">
            <w:pPr>
              <w:spacing w:after="0"/>
              <w:jc w:val="center"/>
              <w:rPr>
                <w:rFonts w:ascii="Arial" w:hAnsi="Arial" w:cs="Arial"/>
                <w:color w:val="FF0000"/>
                <w:sz w:val="18"/>
                <w:szCs w:val="18"/>
              </w:rPr>
            </w:pPr>
          </w:p>
        </w:tc>
      </w:tr>
      <w:tr w:rsidR="00FA14DC" w:rsidRPr="008321E5" w14:paraId="1BA70647" w14:textId="77777777" w:rsidTr="00502DC2">
        <w:trPr>
          <w:trHeight w:hRule="exact" w:val="284"/>
        </w:trPr>
        <w:tc>
          <w:tcPr>
            <w:tcW w:w="675" w:type="dxa"/>
            <w:vMerge/>
            <w:shd w:val="clear" w:color="auto" w:fill="auto"/>
            <w:vAlign w:val="center"/>
          </w:tcPr>
          <w:p w14:paraId="0FAB4DB7"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39D127F1" w14:textId="77777777" w:rsidR="00FA14DC" w:rsidRPr="008B1358" w:rsidRDefault="00FA14DC" w:rsidP="00502DC2">
            <w:pPr>
              <w:pStyle w:val="Standardowy1"/>
              <w:spacing w:after="0" w:line="240" w:lineRule="auto"/>
              <w:rPr>
                <w:rFonts w:ascii="Arial" w:hAnsi="Arial" w:cs="Arial"/>
                <w:sz w:val="18"/>
                <w:szCs w:val="18"/>
              </w:rPr>
            </w:pPr>
          </w:p>
        </w:tc>
        <w:tc>
          <w:tcPr>
            <w:tcW w:w="2268" w:type="dxa"/>
            <w:vMerge/>
            <w:shd w:val="clear" w:color="auto" w:fill="auto"/>
            <w:vAlign w:val="center"/>
          </w:tcPr>
          <w:p w14:paraId="27F626D0"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293BC05F"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Dwutlenek siarki</w:t>
            </w:r>
          </w:p>
          <w:p w14:paraId="744FC8F0"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3DC838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7446-09-5</w:t>
            </w:r>
          </w:p>
          <w:p w14:paraId="2DAE4130"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110786F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0,000269 kg/h</w:t>
            </w:r>
          </w:p>
          <w:p w14:paraId="68D05703" w14:textId="77777777" w:rsidR="00FA14DC" w:rsidRPr="008B1358" w:rsidRDefault="00FA14DC" w:rsidP="00502DC2">
            <w:pPr>
              <w:spacing w:after="0"/>
              <w:jc w:val="center"/>
              <w:rPr>
                <w:rFonts w:ascii="Arial" w:hAnsi="Arial" w:cs="Arial"/>
                <w:color w:val="FF0000"/>
                <w:sz w:val="18"/>
                <w:szCs w:val="18"/>
              </w:rPr>
            </w:pPr>
          </w:p>
        </w:tc>
      </w:tr>
      <w:tr w:rsidR="00FA14DC" w:rsidRPr="008321E5" w14:paraId="2B0EEFDC" w14:textId="77777777" w:rsidTr="00502DC2">
        <w:trPr>
          <w:trHeight w:hRule="exact" w:val="284"/>
        </w:trPr>
        <w:tc>
          <w:tcPr>
            <w:tcW w:w="675" w:type="dxa"/>
            <w:vMerge/>
            <w:shd w:val="clear" w:color="auto" w:fill="auto"/>
            <w:vAlign w:val="center"/>
          </w:tcPr>
          <w:p w14:paraId="71A892C1"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6B12E275" w14:textId="77777777" w:rsidR="00FA14DC" w:rsidRPr="008B1358" w:rsidRDefault="00FA14DC" w:rsidP="00502DC2">
            <w:pPr>
              <w:pStyle w:val="Standardowy1"/>
              <w:spacing w:after="0" w:line="240" w:lineRule="auto"/>
              <w:rPr>
                <w:rFonts w:ascii="Arial" w:hAnsi="Arial" w:cs="Arial"/>
                <w:sz w:val="18"/>
                <w:szCs w:val="18"/>
              </w:rPr>
            </w:pPr>
          </w:p>
        </w:tc>
        <w:tc>
          <w:tcPr>
            <w:tcW w:w="2268" w:type="dxa"/>
            <w:vMerge/>
            <w:shd w:val="clear" w:color="auto" w:fill="auto"/>
            <w:vAlign w:val="center"/>
          </w:tcPr>
          <w:p w14:paraId="4E869585"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1C22E244"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Węglowodory alifatyczne</w:t>
            </w:r>
          </w:p>
          <w:p w14:paraId="014F011B"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4EEA175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058E36B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0,02145 kg/h</w:t>
            </w:r>
          </w:p>
          <w:p w14:paraId="3BD665DF" w14:textId="77777777" w:rsidR="00FA14DC" w:rsidRPr="008B1358" w:rsidRDefault="00FA14DC" w:rsidP="00502DC2">
            <w:pPr>
              <w:spacing w:after="0"/>
              <w:jc w:val="center"/>
              <w:rPr>
                <w:rFonts w:ascii="Arial" w:hAnsi="Arial" w:cs="Arial"/>
                <w:color w:val="FF0000"/>
                <w:sz w:val="18"/>
                <w:szCs w:val="18"/>
              </w:rPr>
            </w:pPr>
          </w:p>
        </w:tc>
      </w:tr>
      <w:tr w:rsidR="00FA14DC" w:rsidRPr="008321E5" w14:paraId="68C36BF5" w14:textId="77777777" w:rsidTr="00502DC2">
        <w:trPr>
          <w:trHeight w:hRule="exact" w:val="308"/>
        </w:trPr>
        <w:tc>
          <w:tcPr>
            <w:tcW w:w="675" w:type="dxa"/>
            <w:vMerge/>
            <w:shd w:val="clear" w:color="auto" w:fill="auto"/>
            <w:vAlign w:val="center"/>
          </w:tcPr>
          <w:p w14:paraId="77148836"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69BA6FC8" w14:textId="77777777" w:rsidR="00FA14DC" w:rsidRPr="008B1358" w:rsidRDefault="00FA14DC" w:rsidP="00502DC2">
            <w:pPr>
              <w:pStyle w:val="Standardowy1"/>
              <w:spacing w:after="0" w:line="240" w:lineRule="auto"/>
              <w:rPr>
                <w:rFonts w:ascii="Arial" w:hAnsi="Arial" w:cs="Arial"/>
                <w:sz w:val="18"/>
                <w:szCs w:val="18"/>
              </w:rPr>
            </w:pPr>
          </w:p>
        </w:tc>
        <w:tc>
          <w:tcPr>
            <w:tcW w:w="2268" w:type="dxa"/>
            <w:vMerge/>
            <w:shd w:val="clear" w:color="auto" w:fill="auto"/>
            <w:vAlign w:val="center"/>
          </w:tcPr>
          <w:p w14:paraId="305F48B6"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52754E06"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Węglowodory aromatyczne</w:t>
            </w:r>
          </w:p>
        </w:tc>
        <w:tc>
          <w:tcPr>
            <w:tcW w:w="1276" w:type="dxa"/>
            <w:shd w:val="clear" w:color="auto" w:fill="auto"/>
            <w:vAlign w:val="center"/>
          </w:tcPr>
          <w:p w14:paraId="793F293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071C6E62" w14:textId="77777777" w:rsidR="00FA14DC" w:rsidRPr="008B1358" w:rsidRDefault="00FA14DC" w:rsidP="00502DC2">
            <w:pPr>
              <w:spacing w:after="0"/>
              <w:jc w:val="center"/>
              <w:rPr>
                <w:rFonts w:ascii="Arial" w:hAnsi="Arial" w:cs="Arial"/>
                <w:color w:val="FF0000"/>
                <w:sz w:val="18"/>
                <w:szCs w:val="18"/>
              </w:rPr>
            </w:pPr>
            <w:r w:rsidRPr="008B1358">
              <w:rPr>
                <w:rFonts w:ascii="Arial" w:hAnsi="Arial" w:cs="Arial"/>
                <w:sz w:val="18"/>
                <w:szCs w:val="18"/>
              </w:rPr>
              <w:t>0,01155 kg/h</w:t>
            </w:r>
          </w:p>
        </w:tc>
      </w:tr>
      <w:tr w:rsidR="00FA14DC" w:rsidRPr="008321E5" w14:paraId="36F82B63" w14:textId="77777777" w:rsidTr="00502DC2">
        <w:trPr>
          <w:trHeight w:hRule="exact" w:val="457"/>
        </w:trPr>
        <w:tc>
          <w:tcPr>
            <w:tcW w:w="675" w:type="dxa"/>
            <w:vMerge w:val="restart"/>
            <w:shd w:val="clear" w:color="auto" w:fill="auto"/>
            <w:vAlign w:val="center"/>
          </w:tcPr>
          <w:p w14:paraId="2C11855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57.</w:t>
            </w:r>
          </w:p>
        </w:tc>
        <w:tc>
          <w:tcPr>
            <w:tcW w:w="1134" w:type="dxa"/>
            <w:vMerge w:val="restart"/>
            <w:shd w:val="clear" w:color="auto" w:fill="auto"/>
            <w:vAlign w:val="center"/>
          </w:tcPr>
          <w:p w14:paraId="37357E06"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E-106.01</w:t>
            </w:r>
          </w:p>
        </w:tc>
        <w:tc>
          <w:tcPr>
            <w:tcW w:w="2268" w:type="dxa"/>
            <w:vMerge w:val="restart"/>
            <w:shd w:val="clear" w:color="auto" w:fill="auto"/>
            <w:vAlign w:val="center"/>
          </w:tcPr>
          <w:p w14:paraId="1A308C17"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Agregat prądotwórczy</w:t>
            </w:r>
          </w:p>
          <w:p w14:paraId="537B1503"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praca podczas rutynowych testów instalacji zasilania awaryjnego</w:t>
            </w:r>
          </w:p>
        </w:tc>
        <w:tc>
          <w:tcPr>
            <w:tcW w:w="2552" w:type="dxa"/>
            <w:shd w:val="clear" w:color="auto" w:fill="auto"/>
            <w:vAlign w:val="center"/>
          </w:tcPr>
          <w:p w14:paraId="33E1F8F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w tym: </w:t>
            </w:r>
          </w:p>
          <w:p w14:paraId="7F18221E"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PM10 i Pył PM 2,5 </w:t>
            </w:r>
          </w:p>
          <w:p w14:paraId="5BE1E0AB"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374DF0F" w14:textId="77777777" w:rsidR="00FA14DC" w:rsidRPr="008B1358" w:rsidRDefault="00FA14DC" w:rsidP="00502DC2">
            <w:pPr>
              <w:spacing w:after="0"/>
              <w:jc w:val="center"/>
              <w:rPr>
                <w:rFonts w:ascii="Arial" w:hAnsi="Arial" w:cs="Arial"/>
                <w:sz w:val="18"/>
                <w:szCs w:val="18"/>
              </w:rPr>
            </w:pPr>
          </w:p>
          <w:p w14:paraId="359DFB3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08BC6D97" w14:textId="77777777" w:rsidR="00FA14DC" w:rsidRPr="008B1358" w:rsidRDefault="00FA14DC" w:rsidP="00502DC2">
            <w:pPr>
              <w:spacing w:after="0"/>
              <w:jc w:val="center"/>
              <w:rPr>
                <w:rFonts w:ascii="Arial" w:hAnsi="Arial" w:cs="Arial"/>
                <w:sz w:val="18"/>
                <w:szCs w:val="18"/>
              </w:rPr>
            </w:pPr>
          </w:p>
          <w:p w14:paraId="3FC4FB31"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0,005 kg/h</w:t>
            </w:r>
          </w:p>
          <w:p w14:paraId="02E56FA1" w14:textId="77777777" w:rsidR="00FA14DC" w:rsidRPr="008B1358" w:rsidRDefault="00FA14DC" w:rsidP="00502DC2">
            <w:pPr>
              <w:spacing w:after="0"/>
              <w:jc w:val="center"/>
              <w:rPr>
                <w:rFonts w:ascii="Arial" w:hAnsi="Arial" w:cs="Arial"/>
                <w:color w:val="FF0000"/>
                <w:sz w:val="18"/>
                <w:szCs w:val="18"/>
              </w:rPr>
            </w:pPr>
          </w:p>
        </w:tc>
      </w:tr>
      <w:tr w:rsidR="00FA14DC" w:rsidRPr="008321E5" w14:paraId="7B9FC900" w14:textId="77777777" w:rsidTr="00502DC2">
        <w:trPr>
          <w:trHeight w:hRule="exact" w:val="451"/>
        </w:trPr>
        <w:tc>
          <w:tcPr>
            <w:tcW w:w="675" w:type="dxa"/>
            <w:vMerge/>
            <w:shd w:val="clear" w:color="auto" w:fill="auto"/>
            <w:vAlign w:val="center"/>
          </w:tcPr>
          <w:p w14:paraId="69A53BC6"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02F2FE5D"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3F14EAAF"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54AD1C67" w14:textId="7C3BE79B" w:rsidR="00FA14DC" w:rsidRPr="008B1358" w:rsidRDefault="00FA14DC" w:rsidP="00502DC2">
            <w:pPr>
              <w:spacing w:after="0"/>
              <w:rPr>
                <w:rFonts w:ascii="Arial" w:hAnsi="Arial" w:cs="Arial"/>
                <w:sz w:val="18"/>
                <w:szCs w:val="18"/>
              </w:rPr>
            </w:pPr>
            <w:r w:rsidRPr="008B1358">
              <w:rPr>
                <w:rFonts w:ascii="Arial" w:hAnsi="Arial" w:cs="Arial"/>
                <w:sz w:val="18"/>
                <w:szCs w:val="18"/>
              </w:rPr>
              <w:t>Tlenki azotu</w:t>
            </w:r>
            <w:r w:rsidR="00F62FBC">
              <w:rPr>
                <w:rFonts w:ascii="Arial" w:hAnsi="Arial" w:cs="Arial"/>
                <w:sz w:val="18"/>
                <w:szCs w:val="18"/>
              </w:rPr>
              <w:t xml:space="preserve"> </w:t>
            </w:r>
            <w:r w:rsidR="00F62FBC">
              <w:rPr>
                <w:rFonts w:ascii="Arial" w:hAnsi="Arial" w:cs="Arial"/>
                <w:sz w:val="18"/>
                <w:szCs w:val="18"/>
                <w:vertAlign w:val="superscript"/>
              </w:rPr>
              <w:t>3)</w:t>
            </w:r>
          </w:p>
        </w:tc>
        <w:tc>
          <w:tcPr>
            <w:tcW w:w="1276" w:type="dxa"/>
            <w:shd w:val="clear" w:color="auto" w:fill="auto"/>
            <w:vAlign w:val="center"/>
          </w:tcPr>
          <w:p w14:paraId="10278E1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10102-44-0</w:t>
            </w:r>
            <w:r w:rsidRPr="008B1358">
              <w:rPr>
                <w:rFonts w:ascii="Arial" w:hAnsi="Arial" w:cs="Arial"/>
                <w:sz w:val="18"/>
                <w:szCs w:val="18"/>
              </w:rPr>
              <w:br/>
              <w:t>10102-43-9</w:t>
            </w:r>
          </w:p>
        </w:tc>
        <w:tc>
          <w:tcPr>
            <w:tcW w:w="2126" w:type="dxa"/>
            <w:shd w:val="clear" w:color="auto" w:fill="auto"/>
            <w:vAlign w:val="center"/>
          </w:tcPr>
          <w:p w14:paraId="5881ABD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0,62 kg/h</w:t>
            </w:r>
          </w:p>
          <w:p w14:paraId="01AA4182" w14:textId="77777777" w:rsidR="00FA14DC" w:rsidRPr="008B1358" w:rsidRDefault="00FA14DC" w:rsidP="00502DC2">
            <w:pPr>
              <w:spacing w:after="0"/>
              <w:jc w:val="center"/>
              <w:rPr>
                <w:rFonts w:ascii="Arial" w:hAnsi="Arial" w:cs="Arial"/>
                <w:color w:val="FF0000"/>
                <w:sz w:val="18"/>
                <w:szCs w:val="18"/>
              </w:rPr>
            </w:pPr>
          </w:p>
        </w:tc>
      </w:tr>
      <w:tr w:rsidR="00FA14DC" w:rsidRPr="008321E5" w14:paraId="2E46182F" w14:textId="77777777" w:rsidTr="00502DC2">
        <w:trPr>
          <w:trHeight w:hRule="exact" w:val="284"/>
        </w:trPr>
        <w:tc>
          <w:tcPr>
            <w:tcW w:w="675" w:type="dxa"/>
            <w:vMerge/>
            <w:shd w:val="clear" w:color="auto" w:fill="auto"/>
            <w:vAlign w:val="center"/>
          </w:tcPr>
          <w:p w14:paraId="3BEF0EB8"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D1488AD"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77CC3AE6"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70FC7287"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Tlenek węgla</w:t>
            </w:r>
          </w:p>
          <w:p w14:paraId="1FC29151"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64D960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630-08-0</w:t>
            </w:r>
          </w:p>
        </w:tc>
        <w:tc>
          <w:tcPr>
            <w:tcW w:w="2126" w:type="dxa"/>
            <w:shd w:val="clear" w:color="auto" w:fill="auto"/>
            <w:vAlign w:val="center"/>
          </w:tcPr>
          <w:p w14:paraId="6981A74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0,114 kg/h</w:t>
            </w:r>
          </w:p>
          <w:p w14:paraId="2DFBC1C9" w14:textId="77777777" w:rsidR="00FA14DC" w:rsidRPr="008B1358" w:rsidRDefault="00FA14DC" w:rsidP="00502DC2">
            <w:pPr>
              <w:spacing w:after="0"/>
              <w:jc w:val="center"/>
              <w:rPr>
                <w:rFonts w:ascii="Arial" w:hAnsi="Arial" w:cs="Arial"/>
                <w:color w:val="FF0000"/>
                <w:sz w:val="18"/>
                <w:szCs w:val="18"/>
              </w:rPr>
            </w:pPr>
          </w:p>
        </w:tc>
      </w:tr>
      <w:tr w:rsidR="00FA14DC" w:rsidRPr="008321E5" w14:paraId="5BF9DD43" w14:textId="77777777" w:rsidTr="00502DC2">
        <w:trPr>
          <w:trHeight w:hRule="exact" w:val="284"/>
        </w:trPr>
        <w:tc>
          <w:tcPr>
            <w:tcW w:w="675" w:type="dxa"/>
            <w:vMerge/>
            <w:shd w:val="clear" w:color="auto" w:fill="auto"/>
            <w:vAlign w:val="center"/>
          </w:tcPr>
          <w:p w14:paraId="521A8695"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EA9F538"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39313F2F"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3151BFBF"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Dwutlenek siarki</w:t>
            </w:r>
          </w:p>
          <w:p w14:paraId="2835DBC7"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53D2F8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7446-09-5</w:t>
            </w:r>
          </w:p>
          <w:p w14:paraId="0754CD13"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5B4BF78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0,000269 kg/h</w:t>
            </w:r>
          </w:p>
          <w:p w14:paraId="0C6363D7" w14:textId="77777777" w:rsidR="00FA14DC" w:rsidRPr="008B1358" w:rsidRDefault="00FA14DC" w:rsidP="00502DC2">
            <w:pPr>
              <w:spacing w:after="0"/>
              <w:jc w:val="center"/>
              <w:rPr>
                <w:rFonts w:ascii="Arial" w:hAnsi="Arial" w:cs="Arial"/>
                <w:color w:val="FF0000"/>
                <w:sz w:val="18"/>
                <w:szCs w:val="18"/>
              </w:rPr>
            </w:pPr>
          </w:p>
        </w:tc>
      </w:tr>
      <w:tr w:rsidR="00FA14DC" w:rsidRPr="008321E5" w14:paraId="0DC3FF31" w14:textId="77777777" w:rsidTr="00502DC2">
        <w:trPr>
          <w:trHeight w:hRule="exact" w:val="284"/>
        </w:trPr>
        <w:tc>
          <w:tcPr>
            <w:tcW w:w="675" w:type="dxa"/>
            <w:vMerge/>
            <w:shd w:val="clear" w:color="auto" w:fill="auto"/>
            <w:vAlign w:val="center"/>
          </w:tcPr>
          <w:p w14:paraId="1BAA28FC"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69F3169F"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2DB7D21E"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00048226"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Węglowodory alifatyczne</w:t>
            </w:r>
          </w:p>
          <w:p w14:paraId="48019697"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7FFAEDD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5882D6F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0,02145 kg/h</w:t>
            </w:r>
          </w:p>
          <w:p w14:paraId="2E7D08B6" w14:textId="77777777" w:rsidR="00FA14DC" w:rsidRPr="008B1358" w:rsidRDefault="00FA14DC" w:rsidP="00502DC2">
            <w:pPr>
              <w:spacing w:after="0"/>
              <w:jc w:val="center"/>
              <w:rPr>
                <w:rFonts w:ascii="Arial" w:hAnsi="Arial" w:cs="Arial"/>
                <w:color w:val="FF0000"/>
                <w:sz w:val="18"/>
                <w:szCs w:val="18"/>
              </w:rPr>
            </w:pPr>
          </w:p>
        </w:tc>
      </w:tr>
      <w:tr w:rsidR="00FA14DC" w:rsidRPr="008321E5" w14:paraId="62CF6780" w14:textId="77777777" w:rsidTr="00502DC2">
        <w:trPr>
          <w:trHeight w:hRule="exact" w:val="302"/>
        </w:trPr>
        <w:tc>
          <w:tcPr>
            <w:tcW w:w="675" w:type="dxa"/>
            <w:vMerge/>
            <w:shd w:val="clear" w:color="auto" w:fill="auto"/>
            <w:vAlign w:val="center"/>
          </w:tcPr>
          <w:p w14:paraId="3321C2CF"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313B4808"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4A4723A9"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262FF28C"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Węglowodory aromatyczne</w:t>
            </w:r>
          </w:p>
        </w:tc>
        <w:tc>
          <w:tcPr>
            <w:tcW w:w="1276" w:type="dxa"/>
            <w:shd w:val="clear" w:color="auto" w:fill="auto"/>
            <w:vAlign w:val="center"/>
          </w:tcPr>
          <w:p w14:paraId="1878AAC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683C0D19" w14:textId="77777777" w:rsidR="00FA14DC" w:rsidRPr="008B1358" w:rsidRDefault="00FA14DC" w:rsidP="00502DC2">
            <w:pPr>
              <w:spacing w:after="0"/>
              <w:jc w:val="center"/>
              <w:rPr>
                <w:rFonts w:ascii="Arial" w:hAnsi="Arial" w:cs="Arial"/>
                <w:color w:val="FF0000"/>
                <w:sz w:val="18"/>
                <w:szCs w:val="18"/>
              </w:rPr>
            </w:pPr>
            <w:r w:rsidRPr="008B1358">
              <w:rPr>
                <w:rFonts w:ascii="Arial" w:hAnsi="Arial" w:cs="Arial"/>
                <w:sz w:val="18"/>
                <w:szCs w:val="18"/>
              </w:rPr>
              <w:t>0,01155 kg/h</w:t>
            </w:r>
          </w:p>
        </w:tc>
      </w:tr>
      <w:tr w:rsidR="00FA14DC" w:rsidRPr="008321E5" w14:paraId="42BAF76A" w14:textId="77777777" w:rsidTr="00502DC2">
        <w:trPr>
          <w:trHeight w:hRule="exact" w:val="403"/>
        </w:trPr>
        <w:tc>
          <w:tcPr>
            <w:tcW w:w="675" w:type="dxa"/>
            <w:vMerge w:val="restart"/>
            <w:shd w:val="clear" w:color="auto" w:fill="auto"/>
            <w:vAlign w:val="center"/>
          </w:tcPr>
          <w:p w14:paraId="49C2772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58.</w:t>
            </w:r>
          </w:p>
        </w:tc>
        <w:tc>
          <w:tcPr>
            <w:tcW w:w="1134" w:type="dxa"/>
            <w:vMerge w:val="restart"/>
            <w:shd w:val="clear" w:color="auto" w:fill="auto"/>
            <w:vAlign w:val="center"/>
          </w:tcPr>
          <w:p w14:paraId="44623BAF"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E-111.09</w:t>
            </w:r>
          </w:p>
        </w:tc>
        <w:tc>
          <w:tcPr>
            <w:tcW w:w="2268" w:type="dxa"/>
            <w:vMerge w:val="restart"/>
            <w:shd w:val="clear" w:color="auto" w:fill="auto"/>
            <w:vAlign w:val="center"/>
          </w:tcPr>
          <w:p w14:paraId="07986F9C" w14:textId="77777777" w:rsidR="00FA14DC" w:rsidRPr="008B1358" w:rsidRDefault="00FA14DC" w:rsidP="00502DC2">
            <w:pPr>
              <w:spacing w:after="0"/>
              <w:rPr>
                <w:rFonts w:ascii="Arial" w:hAnsi="Arial" w:cs="Arial"/>
                <w:b/>
                <w:bCs/>
                <w:sz w:val="18"/>
                <w:szCs w:val="18"/>
              </w:rPr>
            </w:pPr>
            <w:r w:rsidRPr="008B1358">
              <w:rPr>
                <w:rFonts w:ascii="Arial" w:hAnsi="Arial" w:cs="Arial"/>
                <w:sz w:val="18"/>
                <w:szCs w:val="18"/>
              </w:rPr>
              <w:t>Agregat prądotwórczy – praca podczas rutynowych testów instalacji zasilania awaryjnego</w:t>
            </w:r>
          </w:p>
        </w:tc>
        <w:tc>
          <w:tcPr>
            <w:tcW w:w="2552" w:type="dxa"/>
            <w:shd w:val="clear" w:color="auto" w:fill="auto"/>
            <w:vAlign w:val="center"/>
          </w:tcPr>
          <w:p w14:paraId="7DFE6EA3"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w tym: </w:t>
            </w:r>
          </w:p>
          <w:p w14:paraId="24E7618C"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PM10 i Pył PM 2,5 </w:t>
            </w:r>
          </w:p>
          <w:p w14:paraId="5B95F4ED"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22E2035D" w14:textId="77777777" w:rsidR="00FA14DC" w:rsidRPr="008B1358" w:rsidRDefault="00FA14DC" w:rsidP="00502DC2">
            <w:pPr>
              <w:spacing w:after="0"/>
              <w:jc w:val="center"/>
              <w:rPr>
                <w:rFonts w:ascii="Arial" w:hAnsi="Arial" w:cs="Arial"/>
                <w:sz w:val="18"/>
                <w:szCs w:val="18"/>
              </w:rPr>
            </w:pPr>
          </w:p>
          <w:p w14:paraId="53A7C36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66001E3B" w14:textId="77777777" w:rsidR="00FA14DC" w:rsidRPr="008B1358" w:rsidRDefault="00FA14DC" w:rsidP="00687F19">
            <w:pPr>
              <w:spacing w:after="0"/>
              <w:rPr>
                <w:rFonts w:ascii="Arial" w:hAnsi="Arial" w:cs="Arial"/>
                <w:sz w:val="18"/>
                <w:szCs w:val="18"/>
              </w:rPr>
            </w:pPr>
          </w:p>
          <w:p w14:paraId="2D94B92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0,005 kg/h</w:t>
            </w:r>
          </w:p>
          <w:p w14:paraId="3D8F6FA6" w14:textId="77777777" w:rsidR="00FA14DC" w:rsidRPr="008B1358" w:rsidRDefault="00FA14DC" w:rsidP="00502DC2">
            <w:pPr>
              <w:spacing w:after="0"/>
              <w:jc w:val="center"/>
              <w:rPr>
                <w:rFonts w:ascii="Arial" w:hAnsi="Arial" w:cs="Arial"/>
                <w:color w:val="FF0000"/>
                <w:sz w:val="18"/>
                <w:szCs w:val="18"/>
              </w:rPr>
            </w:pPr>
          </w:p>
        </w:tc>
      </w:tr>
      <w:tr w:rsidR="00FA14DC" w:rsidRPr="008321E5" w14:paraId="6E679BAF" w14:textId="77777777" w:rsidTr="00502DC2">
        <w:trPr>
          <w:trHeight w:hRule="exact" w:val="411"/>
        </w:trPr>
        <w:tc>
          <w:tcPr>
            <w:tcW w:w="675" w:type="dxa"/>
            <w:vMerge/>
            <w:shd w:val="clear" w:color="auto" w:fill="auto"/>
            <w:vAlign w:val="center"/>
          </w:tcPr>
          <w:p w14:paraId="19B27B9F"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6F3D3BA1"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1B258A86"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52824122" w14:textId="22AC19A9" w:rsidR="00FA14DC" w:rsidRPr="008B1358" w:rsidRDefault="00FA14DC" w:rsidP="00502DC2">
            <w:pPr>
              <w:spacing w:after="0"/>
              <w:rPr>
                <w:rFonts w:ascii="Arial" w:hAnsi="Arial" w:cs="Arial"/>
                <w:sz w:val="18"/>
                <w:szCs w:val="18"/>
              </w:rPr>
            </w:pPr>
            <w:r w:rsidRPr="008B1358">
              <w:rPr>
                <w:rFonts w:ascii="Arial" w:hAnsi="Arial" w:cs="Arial"/>
                <w:sz w:val="18"/>
                <w:szCs w:val="18"/>
              </w:rPr>
              <w:t>Tlenki azotu</w:t>
            </w:r>
            <w:r w:rsidR="00F62FBC">
              <w:rPr>
                <w:rFonts w:ascii="Arial" w:hAnsi="Arial" w:cs="Arial"/>
                <w:sz w:val="18"/>
                <w:szCs w:val="18"/>
              </w:rPr>
              <w:t xml:space="preserve"> </w:t>
            </w:r>
            <w:r w:rsidR="00F62FBC">
              <w:rPr>
                <w:rFonts w:ascii="Arial" w:hAnsi="Arial" w:cs="Arial"/>
                <w:sz w:val="18"/>
                <w:szCs w:val="18"/>
                <w:vertAlign w:val="superscript"/>
              </w:rPr>
              <w:t>3)</w:t>
            </w:r>
          </w:p>
        </w:tc>
        <w:tc>
          <w:tcPr>
            <w:tcW w:w="1276" w:type="dxa"/>
            <w:shd w:val="clear" w:color="auto" w:fill="auto"/>
            <w:vAlign w:val="center"/>
          </w:tcPr>
          <w:p w14:paraId="6A0987D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10102-44-0</w:t>
            </w:r>
            <w:r w:rsidRPr="008B1358">
              <w:rPr>
                <w:rFonts w:ascii="Arial" w:hAnsi="Arial" w:cs="Arial"/>
                <w:sz w:val="18"/>
                <w:szCs w:val="18"/>
              </w:rPr>
              <w:br/>
              <w:t>10102-43-9</w:t>
            </w:r>
          </w:p>
        </w:tc>
        <w:tc>
          <w:tcPr>
            <w:tcW w:w="2126" w:type="dxa"/>
            <w:shd w:val="clear" w:color="auto" w:fill="auto"/>
            <w:vAlign w:val="center"/>
          </w:tcPr>
          <w:p w14:paraId="0AAD692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0,62 kg/h</w:t>
            </w:r>
          </w:p>
          <w:p w14:paraId="39A79E10" w14:textId="77777777" w:rsidR="00FA14DC" w:rsidRPr="008B1358" w:rsidRDefault="00FA14DC" w:rsidP="00502DC2">
            <w:pPr>
              <w:spacing w:after="0"/>
              <w:jc w:val="center"/>
              <w:rPr>
                <w:rFonts w:ascii="Arial" w:hAnsi="Arial" w:cs="Arial"/>
                <w:color w:val="FF0000"/>
                <w:sz w:val="18"/>
                <w:szCs w:val="18"/>
              </w:rPr>
            </w:pPr>
          </w:p>
        </w:tc>
      </w:tr>
      <w:tr w:rsidR="00FA14DC" w:rsidRPr="008321E5" w14:paraId="5560D0E9" w14:textId="77777777" w:rsidTr="00502DC2">
        <w:trPr>
          <w:trHeight w:hRule="exact" w:val="284"/>
        </w:trPr>
        <w:tc>
          <w:tcPr>
            <w:tcW w:w="675" w:type="dxa"/>
            <w:vMerge/>
            <w:shd w:val="clear" w:color="auto" w:fill="auto"/>
            <w:vAlign w:val="center"/>
          </w:tcPr>
          <w:p w14:paraId="17CC7A8B"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A85E49D"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1DA024C4"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23AF42DB"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Tlenek węgla</w:t>
            </w:r>
          </w:p>
          <w:p w14:paraId="15A48242"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6325E861"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630-08-0</w:t>
            </w:r>
          </w:p>
        </w:tc>
        <w:tc>
          <w:tcPr>
            <w:tcW w:w="2126" w:type="dxa"/>
            <w:shd w:val="clear" w:color="auto" w:fill="auto"/>
            <w:vAlign w:val="center"/>
          </w:tcPr>
          <w:p w14:paraId="4050B93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0,114 kg/h</w:t>
            </w:r>
          </w:p>
          <w:p w14:paraId="73DF377E" w14:textId="77777777" w:rsidR="00FA14DC" w:rsidRPr="008B1358" w:rsidRDefault="00FA14DC" w:rsidP="00502DC2">
            <w:pPr>
              <w:spacing w:after="0"/>
              <w:jc w:val="center"/>
              <w:rPr>
                <w:rFonts w:ascii="Arial" w:hAnsi="Arial" w:cs="Arial"/>
                <w:color w:val="FF0000"/>
                <w:sz w:val="18"/>
                <w:szCs w:val="18"/>
              </w:rPr>
            </w:pPr>
          </w:p>
        </w:tc>
      </w:tr>
      <w:tr w:rsidR="00FA14DC" w:rsidRPr="008321E5" w14:paraId="62619E13" w14:textId="77777777" w:rsidTr="00502DC2">
        <w:trPr>
          <w:trHeight w:hRule="exact" w:val="284"/>
        </w:trPr>
        <w:tc>
          <w:tcPr>
            <w:tcW w:w="675" w:type="dxa"/>
            <w:vMerge/>
            <w:shd w:val="clear" w:color="auto" w:fill="auto"/>
            <w:vAlign w:val="center"/>
          </w:tcPr>
          <w:p w14:paraId="7E3B6976"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4849C682"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51513FC5"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35083A8A"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Dwutlenek siarki</w:t>
            </w:r>
          </w:p>
          <w:p w14:paraId="17BA8F09"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6B0E0A02"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7446-09-5</w:t>
            </w:r>
          </w:p>
          <w:p w14:paraId="14A2E258"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47D207E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0,000269 kg/h</w:t>
            </w:r>
          </w:p>
          <w:p w14:paraId="5F873DFB" w14:textId="77777777" w:rsidR="00FA14DC" w:rsidRPr="008B1358" w:rsidRDefault="00FA14DC" w:rsidP="00502DC2">
            <w:pPr>
              <w:spacing w:after="0"/>
              <w:jc w:val="center"/>
              <w:rPr>
                <w:rFonts w:ascii="Arial" w:hAnsi="Arial" w:cs="Arial"/>
                <w:color w:val="FF0000"/>
                <w:sz w:val="18"/>
                <w:szCs w:val="18"/>
              </w:rPr>
            </w:pPr>
          </w:p>
        </w:tc>
      </w:tr>
      <w:tr w:rsidR="00FA14DC" w:rsidRPr="008321E5" w14:paraId="5608C922" w14:textId="77777777" w:rsidTr="00502DC2">
        <w:trPr>
          <w:trHeight w:hRule="exact" w:val="284"/>
        </w:trPr>
        <w:tc>
          <w:tcPr>
            <w:tcW w:w="675" w:type="dxa"/>
            <w:vMerge/>
            <w:shd w:val="clear" w:color="auto" w:fill="auto"/>
            <w:vAlign w:val="center"/>
          </w:tcPr>
          <w:p w14:paraId="55FA1B37"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76F2DE6D"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5E4BE672"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20D47E28"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Węglowodory alifatyczne</w:t>
            </w:r>
          </w:p>
          <w:p w14:paraId="12F876BC"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60EFD89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6C55384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0,02145 kg/h</w:t>
            </w:r>
          </w:p>
          <w:p w14:paraId="1C5DD032" w14:textId="77777777" w:rsidR="00FA14DC" w:rsidRPr="008B1358" w:rsidRDefault="00FA14DC" w:rsidP="00502DC2">
            <w:pPr>
              <w:spacing w:after="0"/>
              <w:jc w:val="center"/>
              <w:rPr>
                <w:rFonts w:ascii="Arial" w:hAnsi="Arial" w:cs="Arial"/>
                <w:color w:val="FF0000"/>
                <w:sz w:val="18"/>
                <w:szCs w:val="18"/>
              </w:rPr>
            </w:pPr>
          </w:p>
        </w:tc>
      </w:tr>
      <w:tr w:rsidR="00FA14DC" w:rsidRPr="008321E5" w14:paraId="72CFA235" w14:textId="77777777" w:rsidTr="00502DC2">
        <w:trPr>
          <w:trHeight w:hRule="exact" w:val="276"/>
        </w:trPr>
        <w:tc>
          <w:tcPr>
            <w:tcW w:w="675" w:type="dxa"/>
            <w:vMerge/>
            <w:shd w:val="clear" w:color="auto" w:fill="auto"/>
            <w:vAlign w:val="center"/>
          </w:tcPr>
          <w:p w14:paraId="2A18F552"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A8807B5"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F9C7814"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0B7827D"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Węglowodory aromatyczne</w:t>
            </w:r>
          </w:p>
        </w:tc>
        <w:tc>
          <w:tcPr>
            <w:tcW w:w="1276" w:type="dxa"/>
            <w:shd w:val="clear" w:color="auto" w:fill="auto"/>
            <w:vAlign w:val="center"/>
          </w:tcPr>
          <w:p w14:paraId="7B15CC8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0E552095" w14:textId="77777777" w:rsidR="00FA14DC" w:rsidRPr="008B1358" w:rsidRDefault="00FA14DC" w:rsidP="00502DC2">
            <w:pPr>
              <w:spacing w:after="0"/>
              <w:jc w:val="center"/>
              <w:rPr>
                <w:rFonts w:ascii="Arial" w:hAnsi="Arial" w:cs="Arial"/>
                <w:color w:val="FF0000"/>
                <w:sz w:val="18"/>
                <w:szCs w:val="18"/>
              </w:rPr>
            </w:pPr>
            <w:r w:rsidRPr="008B1358">
              <w:rPr>
                <w:rFonts w:ascii="Arial" w:hAnsi="Arial" w:cs="Arial"/>
                <w:sz w:val="18"/>
                <w:szCs w:val="18"/>
              </w:rPr>
              <w:t>0,01155 kg/h</w:t>
            </w:r>
          </w:p>
        </w:tc>
      </w:tr>
      <w:tr w:rsidR="00FA14DC" w:rsidRPr="008321E5" w14:paraId="72E151F6" w14:textId="77777777" w:rsidTr="00502DC2">
        <w:trPr>
          <w:trHeight w:hRule="exact" w:val="412"/>
        </w:trPr>
        <w:tc>
          <w:tcPr>
            <w:tcW w:w="675" w:type="dxa"/>
            <w:vMerge w:val="restart"/>
            <w:shd w:val="clear" w:color="auto" w:fill="auto"/>
            <w:vAlign w:val="center"/>
          </w:tcPr>
          <w:p w14:paraId="228EC04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59.</w:t>
            </w:r>
          </w:p>
        </w:tc>
        <w:tc>
          <w:tcPr>
            <w:tcW w:w="1134" w:type="dxa"/>
            <w:vMerge w:val="restart"/>
            <w:shd w:val="clear" w:color="auto" w:fill="auto"/>
            <w:vAlign w:val="center"/>
          </w:tcPr>
          <w:p w14:paraId="5973CC98"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E-119.03</w:t>
            </w:r>
          </w:p>
        </w:tc>
        <w:tc>
          <w:tcPr>
            <w:tcW w:w="2268" w:type="dxa"/>
            <w:vMerge w:val="restart"/>
            <w:shd w:val="clear" w:color="auto" w:fill="auto"/>
            <w:vAlign w:val="center"/>
          </w:tcPr>
          <w:p w14:paraId="4A7CCAC5"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Agregat prądotwórczy – praca podczas rutynowych testów </w:t>
            </w:r>
            <w:r w:rsidRPr="008B1358">
              <w:rPr>
                <w:rFonts w:ascii="Arial" w:hAnsi="Arial" w:cs="Arial"/>
                <w:sz w:val="18"/>
                <w:szCs w:val="18"/>
              </w:rPr>
              <w:lastRenderedPageBreak/>
              <w:t>instalacji zasilania awaryjnego</w:t>
            </w:r>
          </w:p>
        </w:tc>
        <w:tc>
          <w:tcPr>
            <w:tcW w:w="2552" w:type="dxa"/>
            <w:shd w:val="clear" w:color="auto" w:fill="auto"/>
            <w:vAlign w:val="center"/>
          </w:tcPr>
          <w:p w14:paraId="307BC275"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lastRenderedPageBreak/>
              <w:t xml:space="preserve">Pył w tym: </w:t>
            </w:r>
          </w:p>
          <w:p w14:paraId="16DFC2A5"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PM10 i Pył PM 2,5 </w:t>
            </w:r>
          </w:p>
          <w:p w14:paraId="213AFA00"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6E95A578" w14:textId="77777777" w:rsidR="00FA14DC" w:rsidRPr="008B1358" w:rsidRDefault="00FA14DC" w:rsidP="00502DC2">
            <w:pPr>
              <w:spacing w:after="0"/>
              <w:jc w:val="center"/>
              <w:rPr>
                <w:rFonts w:ascii="Arial" w:hAnsi="Arial" w:cs="Arial"/>
                <w:sz w:val="18"/>
                <w:szCs w:val="18"/>
              </w:rPr>
            </w:pPr>
          </w:p>
          <w:p w14:paraId="7DF9D3C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743E0B0C" w14:textId="77777777" w:rsidR="00FA14DC" w:rsidRPr="008B1358" w:rsidRDefault="00FA14DC" w:rsidP="00502DC2">
            <w:pPr>
              <w:spacing w:after="0"/>
              <w:jc w:val="center"/>
              <w:rPr>
                <w:rFonts w:ascii="Arial" w:hAnsi="Arial" w:cs="Arial"/>
                <w:sz w:val="18"/>
                <w:szCs w:val="18"/>
              </w:rPr>
            </w:pPr>
          </w:p>
          <w:p w14:paraId="0B3ACD8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0,005 kg/h</w:t>
            </w:r>
          </w:p>
          <w:p w14:paraId="69EAE1B2" w14:textId="77777777" w:rsidR="00FA14DC" w:rsidRPr="008B1358" w:rsidRDefault="00FA14DC" w:rsidP="00502DC2">
            <w:pPr>
              <w:spacing w:after="0"/>
              <w:jc w:val="center"/>
              <w:rPr>
                <w:rFonts w:ascii="Arial" w:hAnsi="Arial" w:cs="Arial"/>
                <w:color w:val="FF0000"/>
                <w:sz w:val="18"/>
                <w:szCs w:val="18"/>
              </w:rPr>
            </w:pPr>
          </w:p>
        </w:tc>
      </w:tr>
      <w:tr w:rsidR="00FA14DC" w:rsidRPr="008321E5" w14:paraId="1A40B758" w14:textId="77777777" w:rsidTr="00502DC2">
        <w:trPr>
          <w:trHeight w:hRule="exact" w:val="420"/>
        </w:trPr>
        <w:tc>
          <w:tcPr>
            <w:tcW w:w="675" w:type="dxa"/>
            <w:vMerge/>
            <w:shd w:val="clear" w:color="auto" w:fill="auto"/>
            <w:vAlign w:val="center"/>
          </w:tcPr>
          <w:p w14:paraId="49124493"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CDD9F21"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3D2EAC20"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08CF093" w14:textId="4A81E740" w:rsidR="00FA14DC" w:rsidRPr="008B1358" w:rsidRDefault="00FA14DC" w:rsidP="00502DC2">
            <w:pPr>
              <w:spacing w:after="0"/>
              <w:rPr>
                <w:rFonts w:ascii="Arial" w:hAnsi="Arial" w:cs="Arial"/>
                <w:sz w:val="18"/>
                <w:szCs w:val="18"/>
              </w:rPr>
            </w:pPr>
            <w:r w:rsidRPr="008B1358">
              <w:rPr>
                <w:rFonts w:ascii="Arial" w:hAnsi="Arial" w:cs="Arial"/>
                <w:sz w:val="18"/>
                <w:szCs w:val="18"/>
              </w:rPr>
              <w:t>Tlenki azotu</w:t>
            </w:r>
            <w:r w:rsidR="00F62FBC">
              <w:rPr>
                <w:rFonts w:ascii="Arial" w:hAnsi="Arial" w:cs="Arial"/>
                <w:sz w:val="18"/>
                <w:szCs w:val="18"/>
              </w:rPr>
              <w:t xml:space="preserve"> </w:t>
            </w:r>
            <w:r w:rsidR="00F62FBC">
              <w:rPr>
                <w:rFonts w:ascii="Arial" w:hAnsi="Arial" w:cs="Arial"/>
                <w:sz w:val="18"/>
                <w:szCs w:val="18"/>
                <w:vertAlign w:val="superscript"/>
              </w:rPr>
              <w:t>3)</w:t>
            </w:r>
          </w:p>
        </w:tc>
        <w:tc>
          <w:tcPr>
            <w:tcW w:w="1276" w:type="dxa"/>
            <w:shd w:val="clear" w:color="auto" w:fill="auto"/>
            <w:vAlign w:val="center"/>
          </w:tcPr>
          <w:p w14:paraId="19F6250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10102-44-0</w:t>
            </w:r>
            <w:r w:rsidRPr="008B1358">
              <w:rPr>
                <w:rFonts w:ascii="Arial" w:hAnsi="Arial" w:cs="Arial"/>
                <w:sz w:val="18"/>
                <w:szCs w:val="18"/>
              </w:rPr>
              <w:br/>
              <w:t>10102-43-9</w:t>
            </w:r>
          </w:p>
        </w:tc>
        <w:tc>
          <w:tcPr>
            <w:tcW w:w="2126" w:type="dxa"/>
            <w:shd w:val="clear" w:color="auto" w:fill="auto"/>
            <w:vAlign w:val="center"/>
          </w:tcPr>
          <w:p w14:paraId="12F7270E"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0,62 kg/h</w:t>
            </w:r>
          </w:p>
          <w:p w14:paraId="2EA20FB1" w14:textId="77777777" w:rsidR="00FA14DC" w:rsidRPr="008B1358" w:rsidRDefault="00FA14DC" w:rsidP="00502DC2">
            <w:pPr>
              <w:spacing w:after="0"/>
              <w:jc w:val="center"/>
              <w:rPr>
                <w:rFonts w:ascii="Arial" w:hAnsi="Arial" w:cs="Arial"/>
                <w:color w:val="FF0000"/>
                <w:sz w:val="18"/>
                <w:szCs w:val="18"/>
              </w:rPr>
            </w:pPr>
          </w:p>
        </w:tc>
      </w:tr>
      <w:tr w:rsidR="00FA14DC" w:rsidRPr="008321E5" w14:paraId="78DD4516" w14:textId="77777777" w:rsidTr="00502DC2">
        <w:trPr>
          <w:trHeight w:hRule="exact" w:val="284"/>
        </w:trPr>
        <w:tc>
          <w:tcPr>
            <w:tcW w:w="675" w:type="dxa"/>
            <w:vMerge/>
            <w:shd w:val="clear" w:color="auto" w:fill="auto"/>
            <w:vAlign w:val="center"/>
          </w:tcPr>
          <w:p w14:paraId="3FC66DBB"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3A6C72B4"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D794013"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5F9C0D30"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Tlenek węgla</w:t>
            </w:r>
          </w:p>
          <w:p w14:paraId="00B2E70C"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6A566D75"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630-08-0</w:t>
            </w:r>
          </w:p>
        </w:tc>
        <w:tc>
          <w:tcPr>
            <w:tcW w:w="2126" w:type="dxa"/>
            <w:shd w:val="clear" w:color="auto" w:fill="auto"/>
            <w:vAlign w:val="center"/>
          </w:tcPr>
          <w:p w14:paraId="10B200E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0,114 kg/h</w:t>
            </w:r>
          </w:p>
          <w:p w14:paraId="17D8F28A" w14:textId="77777777" w:rsidR="00FA14DC" w:rsidRPr="008B1358" w:rsidRDefault="00FA14DC" w:rsidP="00502DC2">
            <w:pPr>
              <w:spacing w:after="0"/>
              <w:jc w:val="center"/>
              <w:rPr>
                <w:rFonts w:ascii="Arial" w:hAnsi="Arial" w:cs="Arial"/>
                <w:color w:val="FF0000"/>
                <w:sz w:val="18"/>
                <w:szCs w:val="18"/>
              </w:rPr>
            </w:pPr>
          </w:p>
        </w:tc>
      </w:tr>
      <w:tr w:rsidR="00FA14DC" w:rsidRPr="008321E5" w14:paraId="2CB60816" w14:textId="77777777" w:rsidTr="00502DC2">
        <w:trPr>
          <w:trHeight w:hRule="exact" w:val="284"/>
        </w:trPr>
        <w:tc>
          <w:tcPr>
            <w:tcW w:w="675" w:type="dxa"/>
            <w:vMerge/>
            <w:shd w:val="clear" w:color="auto" w:fill="auto"/>
            <w:vAlign w:val="center"/>
          </w:tcPr>
          <w:p w14:paraId="5BB05C98"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7DD19F3"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183933E1"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58805D8"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Dwutlenek siarki</w:t>
            </w:r>
          </w:p>
          <w:p w14:paraId="2E5517C5"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117DB46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7446-09-5</w:t>
            </w:r>
          </w:p>
          <w:p w14:paraId="1E7F03CD"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09C1994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0,000269 kg/h</w:t>
            </w:r>
          </w:p>
          <w:p w14:paraId="63220F69" w14:textId="77777777" w:rsidR="00FA14DC" w:rsidRPr="008B1358" w:rsidRDefault="00FA14DC" w:rsidP="00502DC2">
            <w:pPr>
              <w:spacing w:after="0"/>
              <w:jc w:val="center"/>
              <w:rPr>
                <w:rFonts w:ascii="Arial" w:hAnsi="Arial" w:cs="Arial"/>
                <w:color w:val="FF0000"/>
                <w:sz w:val="18"/>
                <w:szCs w:val="18"/>
              </w:rPr>
            </w:pPr>
          </w:p>
        </w:tc>
      </w:tr>
      <w:tr w:rsidR="00FA14DC" w:rsidRPr="008321E5" w14:paraId="2C7D9963" w14:textId="77777777" w:rsidTr="00502DC2">
        <w:trPr>
          <w:trHeight w:hRule="exact" w:val="284"/>
        </w:trPr>
        <w:tc>
          <w:tcPr>
            <w:tcW w:w="675" w:type="dxa"/>
            <w:vMerge/>
            <w:shd w:val="clear" w:color="auto" w:fill="auto"/>
            <w:vAlign w:val="center"/>
          </w:tcPr>
          <w:p w14:paraId="5E60FEC5"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4A1AB00C"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7CE08616"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4C84F00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Węglowodory alifatyczne</w:t>
            </w:r>
          </w:p>
          <w:p w14:paraId="22F83380"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26DC86E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752EFCE3"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0,02145 kg/h</w:t>
            </w:r>
          </w:p>
          <w:p w14:paraId="26A8958A" w14:textId="77777777" w:rsidR="00FA14DC" w:rsidRPr="008B1358" w:rsidRDefault="00FA14DC" w:rsidP="00502DC2">
            <w:pPr>
              <w:spacing w:after="0"/>
              <w:jc w:val="center"/>
              <w:rPr>
                <w:rFonts w:ascii="Arial" w:hAnsi="Arial" w:cs="Arial"/>
                <w:color w:val="FF0000"/>
                <w:sz w:val="18"/>
                <w:szCs w:val="18"/>
              </w:rPr>
            </w:pPr>
          </w:p>
        </w:tc>
      </w:tr>
      <w:tr w:rsidR="00FA14DC" w:rsidRPr="008321E5" w14:paraId="282760D4" w14:textId="77777777" w:rsidTr="00502DC2">
        <w:trPr>
          <w:trHeight w:hRule="exact" w:val="256"/>
        </w:trPr>
        <w:tc>
          <w:tcPr>
            <w:tcW w:w="675" w:type="dxa"/>
            <w:vMerge/>
            <w:shd w:val="clear" w:color="auto" w:fill="auto"/>
            <w:vAlign w:val="center"/>
          </w:tcPr>
          <w:p w14:paraId="69724507"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5FCF041E"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23DDE64A"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12D8743C"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Węglowodory aromatyczne</w:t>
            </w:r>
          </w:p>
        </w:tc>
        <w:tc>
          <w:tcPr>
            <w:tcW w:w="1276" w:type="dxa"/>
            <w:shd w:val="clear" w:color="auto" w:fill="auto"/>
            <w:vAlign w:val="center"/>
          </w:tcPr>
          <w:p w14:paraId="14EFE2F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tc>
        <w:tc>
          <w:tcPr>
            <w:tcW w:w="2126" w:type="dxa"/>
            <w:shd w:val="clear" w:color="auto" w:fill="auto"/>
            <w:vAlign w:val="center"/>
          </w:tcPr>
          <w:p w14:paraId="51E3B86F" w14:textId="77777777" w:rsidR="00FA14DC" w:rsidRPr="008B1358" w:rsidRDefault="00FA14DC" w:rsidP="00502DC2">
            <w:pPr>
              <w:spacing w:after="0"/>
              <w:jc w:val="center"/>
              <w:rPr>
                <w:rFonts w:ascii="Arial" w:hAnsi="Arial" w:cs="Arial"/>
                <w:color w:val="FF0000"/>
                <w:sz w:val="18"/>
                <w:szCs w:val="18"/>
              </w:rPr>
            </w:pPr>
            <w:r w:rsidRPr="008B1358">
              <w:rPr>
                <w:rFonts w:ascii="Arial" w:hAnsi="Arial" w:cs="Arial"/>
                <w:sz w:val="18"/>
                <w:szCs w:val="18"/>
              </w:rPr>
              <w:t>0,01155 kg/h</w:t>
            </w:r>
          </w:p>
        </w:tc>
      </w:tr>
      <w:tr w:rsidR="00FA14DC" w:rsidRPr="008321E5" w14:paraId="4F54B5C3" w14:textId="77777777" w:rsidTr="00502DC2">
        <w:trPr>
          <w:trHeight w:hRule="exact" w:val="422"/>
        </w:trPr>
        <w:tc>
          <w:tcPr>
            <w:tcW w:w="675" w:type="dxa"/>
            <w:vMerge w:val="restart"/>
            <w:shd w:val="clear" w:color="auto" w:fill="auto"/>
            <w:vAlign w:val="center"/>
          </w:tcPr>
          <w:p w14:paraId="09BA6B1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60.</w:t>
            </w:r>
          </w:p>
        </w:tc>
        <w:tc>
          <w:tcPr>
            <w:tcW w:w="1134" w:type="dxa"/>
            <w:vMerge w:val="restart"/>
            <w:shd w:val="clear" w:color="auto" w:fill="auto"/>
            <w:vAlign w:val="center"/>
          </w:tcPr>
          <w:p w14:paraId="4FAA8B5F"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E-014.01</w:t>
            </w:r>
          </w:p>
        </w:tc>
        <w:tc>
          <w:tcPr>
            <w:tcW w:w="2268" w:type="dxa"/>
            <w:vMerge w:val="restart"/>
            <w:shd w:val="clear" w:color="auto" w:fill="auto"/>
            <w:vAlign w:val="center"/>
          </w:tcPr>
          <w:p w14:paraId="5CB1A2B0"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Pompa systemu zraszaczy</w:t>
            </w:r>
          </w:p>
        </w:tc>
        <w:tc>
          <w:tcPr>
            <w:tcW w:w="2552" w:type="dxa"/>
            <w:shd w:val="clear" w:color="auto" w:fill="auto"/>
            <w:vAlign w:val="center"/>
          </w:tcPr>
          <w:p w14:paraId="25BB1859"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w tym: </w:t>
            </w:r>
          </w:p>
          <w:p w14:paraId="15A1E314"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PM10 i Pył PM 2,5 </w:t>
            </w:r>
          </w:p>
          <w:p w14:paraId="7E913A72"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247C32D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p w14:paraId="4BB7D6BF"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66B63966" w14:textId="77777777" w:rsidR="00FA14DC" w:rsidRPr="008B1358" w:rsidRDefault="00FA14DC" w:rsidP="00502DC2">
            <w:pPr>
              <w:spacing w:after="0"/>
              <w:jc w:val="center"/>
              <w:rPr>
                <w:rFonts w:ascii="Arial" w:hAnsi="Arial" w:cs="Arial"/>
                <w:sz w:val="18"/>
                <w:szCs w:val="18"/>
              </w:rPr>
            </w:pPr>
          </w:p>
          <w:p w14:paraId="77C4D9FD"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0,046 kg/h</w:t>
            </w:r>
          </w:p>
          <w:p w14:paraId="55EBBA3E" w14:textId="77777777" w:rsidR="00FA14DC" w:rsidRPr="008B1358" w:rsidRDefault="00FA14DC" w:rsidP="00502DC2">
            <w:pPr>
              <w:spacing w:after="0"/>
              <w:jc w:val="center"/>
              <w:rPr>
                <w:rFonts w:ascii="Arial" w:hAnsi="Arial" w:cs="Arial"/>
                <w:sz w:val="18"/>
                <w:szCs w:val="18"/>
              </w:rPr>
            </w:pPr>
          </w:p>
        </w:tc>
      </w:tr>
      <w:tr w:rsidR="00FA14DC" w:rsidRPr="008321E5" w14:paraId="670444A3" w14:textId="77777777" w:rsidTr="00502DC2">
        <w:trPr>
          <w:trHeight w:hRule="exact" w:val="402"/>
        </w:trPr>
        <w:tc>
          <w:tcPr>
            <w:tcW w:w="675" w:type="dxa"/>
            <w:vMerge/>
            <w:shd w:val="clear" w:color="auto" w:fill="auto"/>
            <w:vAlign w:val="center"/>
          </w:tcPr>
          <w:p w14:paraId="7FCDE07D"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82A15C5"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2191F1DF"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3FFF67BE" w14:textId="13F8D560" w:rsidR="00FA14DC" w:rsidRPr="008B1358" w:rsidRDefault="00FA14DC" w:rsidP="00502DC2">
            <w:pPr>
              <w:spacing w:after="0"/>
              <w:rPr>
                <w:rFonts w:ascii="Arial" w:hAnsi="Arial" w:cs="Arial"/>
                <w:sz w:val="18"/>
                <w:szCs w:val="18"/>
              </w:rPr>
            </w:pPr>
            <w:r w:rsidRPr="008B1358">
              <w:rPr>
                <w:rFonts w:ascii="Arial" w:hAnsi="Arial" w:cs="Arial"/>
                <w:sz w:val="18"/>
                <w:szCs w:val="18"/>
              </w:rPr>
              <w:t>Tlenki azotu</w:t>
            </w:r>
            <w:r w:rsidR="00F62FBC">
              <w:rPr>
                <w:rFonts w:ascii="Arial" w:hAnsi="Arial" w:cs="Arial"/>
                <w:sz w:val="18"/>
                <w:szCs w:val="18"/>
              </w:rPr>
              <w:t xml:space="preserve"> </w:t>
            </w:r>
            <w:r w:rsidR="00F62FBC">
              <w:rPr>
                <w:rFonts w:ascii="Arial" w:hAnsi="Arial" w:cs="Arial"/>
                <w:sz w:val="18"/>
                <w:szCs w:val="18"/>
                <w:vertAlign w:val="superscript"/>
              </w:rPr>
              <w:t>3)</w:t>
            </w:r>
          </w:p>
        </w:tc>
        <w:tc>
          <w:tcPr>
            <w:tcW w:w="1276" w:type="dxa"/>
            <w:shd w:val="clear" w:color="auto" w:fill="auto"/>
            <w:vAlign w:val="center"/>
          </w:tcPr>
          <w:p w14:paraId="443BB65F"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10102-44-0</w:t>
            </w:r>
            <w:r w:rsidRPr="008B1358">
              <w:rPr>
                <w:rFonts w:ascii="Arial" w:hAnsi="Arial" w:cs="Arial"/>
                <w:sz w:val="18"/>
                <w:szCs w:val="18"/>
              </w:rPr>
              <w:br/>
              <w:t>10102-43-9</w:t>
            </w:r>
          </w:p>
        </w:tc>
        <w:tc>
          <w:tcPr>
            <w:tcW w:w="2126" w:type="dxa"/>
            <w:shd w:val="clear" w:color="auto" w:fill="auto"/>
            <w:vAlign w:val="center"/>
          </w:tcPr>
          <w:p w14:paraId="41D025E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0,22985 kg/h</w:t>
            </w:r>
          </w:p>
          <w:p w14:paraId="694A6B53" w14:textId="77777777" w:rsidR="00FA14DC" w:rsidRPr="008B1358" w:rsidRDefault="00FA14DC" w:rsidP="00502DC2">
            <w:pPr>
              <w:spacing w:after="0"/>
              <w:jc w:val="center"/>
              <w:rPr>
                <w:rFonts w:ascii="Arial" w:hAnsi="Arial" w:cs="Arial"/>
                <w:sz w:val="18"/>
                <w:szCs w:val="18"/>
              </w:rPr>
            </w:pPr>
          </w:p>
        </w:tc>
      </w:tr>
      <w:tr w:rsidR="00FA14DC" w:rsidRPr="008321E5" w14:paraId="34E0CB4C" w14:textId="77777777" w:rsidTr="00502DC2">
        <w:trPr>
          <w:trHeight w:hRule="exact" w:val="284"/>
        </w:trPr>
        <w:tc>
          <w:tcPr>
            <w:tcW w:w="675" w:type="dxa"/>
            <w:vMerge/>
            <w:shd w:val="clear" w:color="auto" w:fill="auto"/>
            <w:vAlign w:val="center"/>
          </w:tcPr>
          <w:p w14:paraId="29CA1A3A"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495CE3F5"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0BA21363"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3CE6739"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Tlenek węgla</w:t>
            </w:r>
          </w:p>
          <w:p w14:paraId="005AE0A2"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3968620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630-08-0</w:t>
            </w:r>
          </w:p>
        </w:tc>
        <w:tc>
          <w:tcPr>
            <w:tcW w:w="2126" w:type="dxa"/>
            <w:shd w:val="clear" w:color="auto" w:fill="auto"/>
            <w:vAlign w:val="center"/>
          </w:tcPr>
          <w:p w14:paraId="74862CDE"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0,0184 kg/h</w:t>
            </w:r>
          </w:p>
          <w:p w14:paraId="5A7425F3" w14:textId="77777777" w:rsidR="00FA14DC" w:rsidRPr="008B1358" w:rsidRDefault="00FA14DC" w:rsidP="00502DC2">
            <w:pPr>
              <w:spacing w:after="0"/>
              <w:jc w:val="center"/>
              <w:rPr>
                <w:rFonts w:ascii="Arial" w:hAnsi="Arial" w:cs="Arial"/>
                <w:sz w:val="18"/>
                <w:szCs w:val="18"/>
              </w:rPr>
            </w:pPr>
          </w:p>
        </w:tc>
      </w:tr>
      <w:tr w:rsidR="00FA14DC" w:rsidRPr="008321E5" w14:paraId="105200A8" w14:textId="77777777" w:rsidTr="00502DC2">
        <w:trPr>
          <w:trHeight w:hRule="exact" w:val="284"/>
        </w:trPr>
        <w:tc>
          <w:tcPr>
            <w:tcW w:w="675" w:type="dxa"/>
            <w:vMerge/>
            <w:shd w:val="clear" w:color="auto" w:fill="auto"/>
            <w:vAlign w:val="center"/>
          </w:tcPr>
          <w:p w14:paraId="2EE3EB4B"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78C65710"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6C06F134"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1604369"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Dwutlenek siarki</w:t>
            </w:r>
          </w:p>
        </w:tc>
        <w:tc>
          <w:tcPr>
            <w:tcW w:w="1276" w:type="dxa"/>
            <w:shd w:val="clear" w:color="auto" w:fill="auto"/>
            <w:vAlign w:val="center"/>
          </w:tcPr>
          <w:p w14:paraId="4507062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7446-09-5</w:t>
            </w:r>
          </w:p>
          <w:p w14:paraId="398425C4"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1DA9A60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0,0007654 kg/h</w:t>
            </w:r>
          </w:p>
        </w:tc>
      </w:tr>
      <w:tr w:rsidR="00FA14DC" w:rsidRPr="008321E5" w14:paraId="470F63AC" w14:textId="77777777" w:rsidTr="00502DC2">
        <w:trPr>
          <w:trHeight w:hRule="exact" w:val="418"/>
        </w:trPr>
        <w:tc>
          <w:tcPr>
            <w:tcW w:w="675" w:type="dxa"/>
            <w:vMerge w:val="restart"/>
            <w:shd w:val="clear" w:color="auto" w:fill="auto"/>
            <w:vAlign w:val="center"/>
          </w:tcPr>
          <w:p w14:paraId="34EFD86A"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61.</w:t>
            </w:r>
          </w:p>
        </w:tc>
        <w:tc>
          <w:tcPr>
            <w:tcW w:w="1134" w:type="dxa"/>
            <w:vMerge w:val="restart"/>
            <w:shd w:val="clear" w:color="auto" w:fill="auto"/>
            <w:vAlign w:val="center"/>
          </w:tcPr>
          <w:p w14:paraId="704E3ADD"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E-014.02</w:t>
            </w:r>
          </w:p>
        </w:tc>
        <w:tc>
          <w:tcPr>
            <w:tcW w:w="2268" w:type="dxa"/>
            <w:vMerge w:val="restart"/>
            <w:shd w:val="clear" w:color="auto" w:fill="auto"/>
            <w:vAlign w:val="center"/>
          </w:tcPr>
          <w:p w14:paraId="043520C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Pompa hydrantowa</w:t>
            </w:r>
          </w:p>
        </w:tc>
        <w:tc>
          <w:tcPr>
            <w:tcW w:w="2552" w:type="dxa"/>
            <w:shd w:val="clear" w:color="auto" w:fill="auto"/>
            <w:vAlign w:val="center"/>
          </w:tcPr>
          <w:p w14:paraId="05365852"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w tym: </w:t>
            </w:r>
          </w:p>
          <w:p w14:paraId="10E6EADA"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PM10 i Pył PM 2,5 </w:t>
            </w:r>
          </w:p>
          <w:p w14:paraId="05CC755B"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FBED477"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p w14:paraId="26E999BF"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6ABBF6EC" w14:textId="77777777" w:rsidR="00FA14DC" w:rsidRPr="00F337E8" w:rsidRDefault="00FA14DC" w:rsidP="00502DC2">
            <w:pPr>
              <w:spacing w:after="0"/>
              <w:jc w:val="center"/>
              <w:rPr>
                <w:rFonts w:ascii="Arial" w:hAnsi="Arial" w:cs="Arial"/>
                <w:sz w:val="18"/>
                <w:szCs w:val="18"/>
              </w:rPr>
            </w:pPr>
          </w:p>
          <w:p w14:paraId="47FCA0F6" w14:textId="669C2BDE" w:rsidR="00FA14DC" w:rsidRPr="00F337E8" w:rsidRDefault="00F337E8" w:rsidP="00502DC2">
            <w:pPr>
              <w:spacing w:after="0"/>
              <w:jc w:val="center"/>
              <w:rPr>
                <w:rFonts w:ascii="Arial" w:hAnsi="Arial" w:cs="Arial"/>
                <w:sz w:val="18"/>
                <w:szCs w:val="18"/>
              </w:rPr>
            </w:pPr>
            <w:r w:rsidRPr="00F337E8">
              <w:rPr>
                <w:rFonts w:ascii="Arial" w:hAnsi="Arial" w:cs="Arial"/>
                <w:sz w:val="18"/>
                <w:szCs w:val="18"/>
              </w:rPr>
              <w:t>0,03592</w:t>
            </w:r>
            <w:r w:rsidR="00FA14DC" w:rsidRPr="00F337E8">
              <w:rPr>
                <w:rFonts w:ascii="Arial" w:hAnsi="Arial" w:cs="Arial"/>
                <w:sz w:val="18"/>
                <w:szCs w:val="18"/>
              </w:rPr>
              <w:t xml:space="preserve"> kg/h</w:t>
            </w:r>
          </w:p>
          <w:p w14:paraId="41B7E66B" w14:textId="77777777" w:rsidR="00FA14DC" w:rsidRPr="00F337E8" w:rsidRDefault="00FA14DC" w:rsidP="00502DC2">
            <w:pPr>
              <w:spacing w:after="0"/>
              <w:jc w:val="center"/>
              <w:rPr>
                <w:rFonts w:ascii="Arial" w:hAnsi="Arial" w:cs="Arial"/>
                <w:sz w:val="18"/>
                <w:szCs w:val="18"/>
              </w:rPr>
            </w:pPr>
          </w:p>
        </w:tc>
      </w:tr>
      <w:tr w:rsidR="00FA14DC" w:rsidRPr="008321E5" w14:paraId="19224A31" w14:textId="77777777" w:rsidTr="00502DC2">
        <w:trPr>
          <w:trHeight w:hRule="exact" w:val="423"/>
        </w:trPr>
        <w:tc>
          <w:tcPr>
            <w:tcW w:w="675" w:type="dxa"/>
            <w:vMerge/>
            <w:shd w:val="clear" w:color="auto" w:fill="auto"/>
            <w:vAlign w:val="center"/>
          </w:tcPr>
          <w:p w14:paraId="346F9E4B"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391870CC"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79AC1BDF"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199F7BDB" w14:textId="354C4529" w:rsidR="00FA14DC" w:rsidRPr="008B1358" w:rsidRDefault="00FA14DC" w:rsidP="00502DC2">
            <w:pPr>
              <w:spacing w:after="0"/>
              <w:rPr>
                <w:rFonts w:ascii="Arial" w:hAnsi="Arial" w:cs="Arial"/>
                <w:sz w:val="18"/>
                <w:szCs w:val="18"/>
              </w:rPr>
            </w:pPr>
            <w:r w:rsidRPr="008B1358">
              <w:rPr>
                <w:rFonts w:ascii="Arial" w:hAnsi="Arial" w:cs="Arial"/>
                <w:sz w:val="18"/>
                <w:szCs w:val="18"/>
              </w:rPr>
              <w:t>Tlenki azotu</w:t>
            </w:r>
            <w:r w:rsidR="00F62FBC">
              <w:rPr>
                <w:rFonts w:ascii="Arial" w:hAnsi="Arial" w:cs="Arial"/>
                <w:sz w:val="18"/>
                <w:szCs w:val="18"/>
              </w:rPr>
              <w:t xml:space="preserve"> </w:t>
            </w:r>
            <w:r w:rsidR="00F62FBC">
              <w:rPr>
                <w:rFonts w:ascii="Arial" w:hAnsi="Arial" w:cs="Arial"/>
                <w:sz w:val="18"/>
                <w:szCs w:val="18"/>
                <w:vertAlign w:val="superscript"/>
              </w:rPr>
              <w:t>3)</w:t>
            </w:r>
          </w:p>
        </w:tc>
        <w:tc>
          <w:tcPr>
            <w:tcW w:w="1276" w:type="dxa"/>
            <w:shd w:val="clear" w:color="auto" w:fill="auto"/>
            <w:vAlign w:val="center"/>
          </w:tcPr>
          <w:p w14:paraId="165F2F0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10102-44-0</w:t>
            </w:r>
            <w:r w:rsidRPr="008B1358">
              <w:rPr>
                <w:rFonts w:ascii="Arial" w:hAnsi="Arial" w:cs="Arial"/>
                <w:sz w:val="18"/>
                <w:szCs w:val="18"/>
              </w:rPr>
              <w:br/>
              <w:t>10102-43-9</w:t>
            </w:r>
          </w:p>
        </w:tc>
        <w:tc>
          <w:tcPr>
            <w:tcW w:w="2126" w:type="dxa"/>
            <w:shd w:val="clear" w:color="auto" w:fill="auto"/>
            <w:vAlign w:val="center"/>
          </w:tcPr>
          <w:p w14:paraId="5C9B779B" w14:textId="28FE056C" w:rsidR="00FA14DC" w:rsidRPr="00F337E8" w:rsidRDefault="00F337E8" w:rsidP="00502DC2">
            <w:pPr>
              <w:spacing w:after="0"/>
              <w:jc w:val="center"/>
              <w:rPr>
                <w:rFonts w:ascii="Arial" w:hAnsi="Arial" w:cs="Arial"/>
                <w:sz w:val="18"/>
                <w:szCs w:val="18"/>
              </w:rPr>
            </w:pPr>
            <w:r w:rsidRPr="00F337E8">
              <w:rPr>
                <w:rFonts w:ascii="Arial" w:hAnsi="Arial" w:cs="Arial"/>
                <w:sz w:val="18"/>
                <w:szCs w:val="18"/>
              </w:rPr>
              <w:t>0,1796</w:t>
            </w:r>
            <w:r w:rsidR="00FA14DC" w:rsidRPr="00F337E8">
              <w:rPr>
                <w:rFonts w:ascii="Arial" w:hAnsi="Arial" w:cs="Arial"/>
                <w:sz w:val="18"/>
                <w:szCs w:val="18"/>
              </w:rPr>
              <w:t xml:space="preserve"> kg/h</w:t>
            </w:r>
          </w:p>
          <w:p w14:paraId="53485644" w14:textId="77777777" w:rsidR="00FA14DC" w:rsidRPr="00F337E8" w:rsidRDefault="00FA14DC" w:rsidP="00502DC2">
            <w:pPr>
              <w:spacing w:after="0"/>
              <w:jc w:val="center"/>
              <w:rPr>
                <w:rFonts w:ascii="Arial" w:hAnsi="Arial" w:cs="Arial"/>
                <w:sz w:val="18"/>
                <w:szCs w:val="18"/>
              </w:rPr>
            </w:pPr>
          </w:p>
        </w:tc>
      </w:tr>
      <w:tr w:rsidR="00FA14DC" w:rsidRPr="008321E5" w14:paraId="5D0AF202" w14:textId="77777777" w:rsidTr="00502DC2">
        <w:trPr>
          <w:trHeight w:hRule="exact" w:val="284"/>
        </w:trPr>
        <w:tc>
          <w:tcPr>
            <w:tcW w:w="675" w:type="dxa"/>
            <w:vMerge/>
            <w:shd w:val="clear" w:color="auto" w:fill="auto"/>
            <w:vAlign w:val="center"/>
          </w:tcPr>
          <w:p w14:paraId="53850B52"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32103A9B"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33A522C7"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6133F74B"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Tlenek węgla</w:t>
            </w:r>
          </w:p>
          <w:p w14:paraId="21A2F1A2"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031C913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630-08-0</w:t>
            </w:r>
          </w:p>
        </w:tc>
        <w:tc>
          <w:tcPr>
            <w:tcW w:w="2126" w:type="dxa"/>
            <w:shd w:val="clear" w:color="auto" w:fill="auto"/>
            <w:vAlign w:val="center"/>
          </w:tcPr>
          <w:p w14:paraId="79FBE21D" w14:textId="16EC2824" w:rsidR="00FA14DC" w:rsidRPr="00F337E8" w:rsidRDefault="00F337E8" w:rsidP="00502DC2">
            <w:pPr>
              <w:spacing w:after="0"/>
              <w:jc w:val="center"/>
              <w:rPr>
                <w:rFonts w:ascii="Arial" w:hAnsi="Arial" w:cs="Arial"/>
                <w:sz w:val="18"/>
                <w:szCs w:val="18"/>
              </w:rPr>
            </w:pPr>
            <w:r w:rsidRPr="00F337E8">
              <w:rPr>
                <w:rFonts w:ascii="Arial" w:hAnsi="Arial" w:cs="Arial"/>
                <w:sz w:val="18"/>
                <w:szCs w:val="18"/>
              </w:rPr>
              <w:t>0,01437</w:t>
            </w:r>
            <w:r w:rsidR="00FA14DC" w:rsidRPr="00F337E8">
              <w:rPr>
                <w:rFonts w:ascii="Arial" w:hAnsi="Arial" w:cs="Arial"/>
                <w:sz w:val="18"/>
                <w:szCs w:val="18"/>
              </w:rPr>
              <w:t xml:space="preserve"> kg/h</w:t>
            </w:r>
          </w:p>
          <w:p w14:paraId="4F1E6B65" w14:textId="77777777" w:rsidR="00FA14DC" w:rsidRPr="00F337E8" w:rsidRDefault="00FA14DC" w:rsidP="00502DC2">
            <w:pPr>
              <w:spacing w:after="0"/>
              <w:jc w:val="center"/>
              <w:rPr>
                <w:rFonts w:ascii="Arial" w:hAnsi="Arial" w:cs="Arial"/>
                <w:sz w:val="18"/>
                <w:szCs w:val="18"/>
              </w:rPr>
            </w:pPr>
          </w:p>
        </w:tc>
      </w:tr>
      <w:tr w:rsidR="00FA14DC" w:rsidRPr="008321E5" w14:paraId="723EE04D" w14:textId="77777777" w:rsidTr="00502DC2">
        <w:trPr>
          <w:trHeight w:hRule="exact" w:val="284"/>
        </w:trPr>
        <w:tc>
          <w:tcPr>
            <w:tcW w:w="675" w:type="dxa"/>
            <w:vMerge/>
            <w:shd w:val="clear" w:color="auto" w:fill="auto"/>
            <w:vAlign w:val="center"/>
          </w:tcPr>
          <w:p w14:paraId="07F31B49" w14:textId="77777777" w:rsidR="00FA14DC" w:rsidRPr="008B1358" w:rsidRDefault="00FA14DC" w:rsidP="00502DC2">
            <w:pPr>
              <w:spacing w:after="0"/>
              <w:jc w:val="center"/>
              <w:rPr>
                <w:rFonts w:ascii="Arial" w:hAnsi="Arial" w:cs="Arial"/>
                <w:sz w:val="18"/>
                <w:szCs w:val="18"/>
              </w:rPr>
            </w:pPr>
          </w:p>
        </w:tc>
        <w:tc>
          <w:tcPr>
            <w:tcW w:w="1134" w:type="dxa"/>
            <w:vMerge/>
            <w:shd w:val="clear" w:color="auto" w:fill="auto"/>
            <w:vAlign w:val="center"/>
          </w:tcPr>
          <w:p w14:paraId="146A69DB"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516BC216"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2E01A36E"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Dwutlenek siarki</w:t>
            </w:r>
          </w:p>
        </w:tc>
        <w:tc>
          <w:tcPr>
            <w:tcW w:w="1276" w:type="dxa"/>
            <w:shd w:val="clear" w:color="auto" w:fill="auto"/>
            <w:vAlign w:val="center"/>
          </w:tcPr>
          <w:p w14:paraId="0FE779D9"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7446-09-5</w:t>
            </w:r>
          </w:p>
          <w:p w14:paraId="3E3A26DD"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57F1CC7E" w14:textId="69B73558" w:rsidR="00FA14DC" w:rsidRPr="00F337E8" w:rsidRDefault="00F337E8" w:rsidP="00502DC2">
            <w:pPr>
              <w:spacing w:after="0"/>
              <w:jc w:val="center"/>
              <w:rPr>
                <w:rFonts w:ascii="Arial" w:hAnsi="Arial" w:cs="Arial"/>
                <w:sz w:val="18"/>
                <w:szCs w:val="18"/>
              </w:rPr>
            </w:pPr>
            <w:r w:rsidRPr="00F337E8">
              <w:rPr>
                <w:rFonts w:ascii="Arial" w:hAnsi="Arial" w:cs="Arial"/>
                <w:sz w:val="18"/>
                <w:szCs w:val="18"/>
              </w:rPr>
              <w:t>0,000598</w:t>
            </w:r>
            <w:r w:rsidR="00FA14DC" w:rsidRPr="00F337E8">
              <w:rPr>
                <w:rFonts w:ascii="Arial" w:hAnsi="Arial" w:cs="Arial"/>
                <w:sz w:val="18"/>
                <w:szCs w:val="18"/>
              </w:rPr>
              <w:t xml:space="preserve"> kg/h</w:t>
            </w:r>
          </w:p>
        </w:tc>
      </w:tr>
      <w:tr w:rsidR="00FA14DC" w:rsidRPr="008321E5" w14:paraId="2384412F" w14:textId="77777777" w:rsidTr="00502DC2">
        <w:trPr>
          <w:trHeight w:hRule="exact" w:val="537"/>
        </w:trPr>
        <w:tc>
          <w:tcPr>
            <w:tcW w:w="675" w:type="dxa"/>
            <w:vMerge w:val="restart"/>
            <w:shd w:val="clear" w:color="auto" w:fill="auto"/>
            <w:vAlign w:val="center"/>
          </w:tcPr>
          <w:p w14:paraId="712FE4B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62.</w:t>
            </w:r>
          </w:p>
        </w:tc>
        <w:tc>
          <w:tcPr>
            <w:tcW w:w="1134" w:type="dxa"/>
            <w:vMerge w:val="restart"/>
            <w:shd w:val="clear" w:color="auto" w:fill="auto"/>
            <w:vAlign w:val="center"/>
          </w:tcPr>
          <w:p w14:paraId="5565BB9C" w14:textId="77777777" w:rsidR="00FA14DC" w:rsidRPr="008B1358" w:rsidRDefault="00FA14DC" w:rsidP="00502DC2">
            <w:pPr>
              <w:pStyle w:val="Standardowy1"/>
              <w:spacing w:after="0" w:line="240" w:lineRule="auto"/>
              <w:jc w:val="left"/>
              <w:rPr>
                <w:rFonts w:ascii="Arial" w:hAnsi="Arial" w:cs="Arial"/>
                <w:sz w:val="18"/>
                <w:szCs w:val="18"/>
              </w:rPr>
            </w:pPr>
            <w:r w:rsidRPr="008B1358">
              <w:rPr>
                <w:rFonts w:ascii="Arial" w:hAnsi="Arial" w:cs="Arial"/>
                <w:sz w:val="18"/>
                <w:szCs w:val="18"/>
              </w:rPr>
              <w:t>E-014.03</w:t>
            </w:r>
          </w:p>
        </w:tc>
        <w:tc>
          <w:tcPr>
            <w:tcW w:w="2268" w:type="dxa"/>
            <w:vMerge w:val="restart"/>
            <w:shd w:val="clear" w:color="auto" w:fill="auto"/>
            <w:vAlign w:val="center"/>
          </w:tcPr>
          <w:p w14:paraId="3ADB3101"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Pompa systemu zraszaczy</w:t>
            </w:r>
          </w:p>
        </w:tc>
        <w:tc>
          <w:tcPr>
            <w:tcW w:w="2552" w:type="dxa"/>
            <w:shd w:val="clear" w:color="auto" w:fill="auto"/>
            <w:vAlign w:val="center"/>
          </w:tcPr>
          <w:p w14:paraId="05F3CB55"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w tym: </w:t>
            </w:r>
          </w:p>
          <w:p w14:paraId="74CC38CB"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 xml:space="preserve">Pył PM10 i Pył PM 2,5 </w:t>
            </w:r>
          </w:p>
          <w:p w14:paraId="59ABB76F"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2BA9088C"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w:t>
            </w:r>
          </w:p>
          <w:p w14:paraId="0EB9B9EE"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061E957D" w14:textId="77777777" w:rsidR="00FA14DC" w:rsidRPr="008B1358" w:rsidRDefault="00FA14DC" w:rsidP="00502DC2">
            <w:pPr>
              <w:spacing w:after="0"/>
              <w:jc w:val="center"/>
              <w:rPr>
                <w:rFonts w:ascii="Arial" w:hAnsi="Arial" w:cs="Arial"/>
                <w:sz w:val="18"/>
                <w:szCs w:val="18"/>
              </w:rPr>
            </w:pPr>
          </w:p>
          <w:p w14:paraId="5E598E76"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0,046 kg/h</w:t>
            </w:r>
          </w:p>
          <w:p w14:paraId="2CBB2B98" w14:textId="77777777" w:rsidR="00FA14DC" w:rsidRPr="008B1358" w:rsidRDefault="00FA14DC" w:rsidP="00502DC2">
            <w:pPr>
              <w:spacing w:after="0"/>
              <w:jc w:val="center"/>
              <w:rPr>
                <w:rFonts w:ascii="Arial" w:hAnsi="Arial" w:cs="Arial"/>
                <w:color w:val="FF0000"/>
                <w:sz w:val="18"/>
                <w:szCs w:val="18"/>
              </w:rPr>
            </w:pPr>
          </w:p>
        </w:tc>
      </w:tr>
      <w:tr w:rsidR="00FA14DC" w:rsidRPr="008321E5" w14:paraId="48807F22" w14:textId="77777777" w:rsidTr="00FA14DC">
        <w:trPr>
          <w:trHeight w:hRule="exact" w:val="576"/>
        </w:trPr>
        <w:tc>
          <w:tcPr>
            <w:tcW w:w="675" w:type="dxa"/>
            <w:vMerge/>
            <w:shd w:val="clear" w:color="auto" w:fill="auto"/>
            <w:vAlign w:val="center"/>
          </w:tcPr>
          <w:p w14:paraId="23C56F2F" w14:textId="77777777" w:rsidR="00FA14DC" w:rsidRPr="008B1358" w:rsidRDefault="00FA14DC" w:rsidP="00FA14DC">
            <w:pPr>
              <w:rPr>
                <w:rFonts w:ascii="Arial" w:hAnsi="Arial" w:cs="Arial"/>
                <w:sz w:val="18"/>
                <w:szCs w:val="18"/>
              </w:rPr>
            </w:pPr>
          </w:p>
        </w:tc>
        <w:tc>
          <w:tcPr>
            <w:tcW w:w="1134" w:type="dxa"/>
            <w:vMerge/>
            <w:shd w:val="clear" w:color="auto" w:fill="auto"/>
            <w:vAlign w:val="center"/>
          </w:tcPr>
          <w:p w14:paraId="68472002"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0BA3E6F0"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7506327C" w14:textId="03A4D063" w:rsidR="00FA14DC" w:rsidRPr="008B1358" w:rsidRDefault="00FA14DC" w:rsidP="00502DC2">
            <w:pPr>
              <w:spacing w:after="0"/>
              <w:rPr>
                <w:rFonts w:ascii="Arial" w:hAnsi="Arial" w:cs="Arial"/>
                <w:sz w:val="18"/>
                <w:szCs w:val="18"/>
              </w:rPr>
            </w:pPr>
            <w:r w:rsidRPr="008B1358">
              <w:rPr>
                <w:rFonts w:ascii="Arial" w:hAnsi="Arial" w:cs="Arial"/>
                <w:sz w:val="18"/>
                <w:szCs w:val="18"/>
              </w:rPr>
              <w:t>Tlenki azotu</w:t>
            </w:r>
            <w:r w:rsidR="00F62FBC">
              <w:rPr>
                <w:rFonts w:ascii="Arial" w:hAnsi="Arial" w:cs="Arial"/>
                <w:sz w:val="18"/>
                <w:szCs w:val="18"/>
              </w:rPr>
              <w:t xml:space="preserve"> </w:t>
            </w:r>
            <w:r w:rsidR="00F62FBC">
              <w:rPr>
                <w:rFonts w:ascii="Arial" w:hAnsi="Arial" w:cs="Arial"/>
                <w:sz w:val="18"/>
                <w:szCs w:val="18"/>
                <w:vertAlign w:val="superscript"/>
              </w:rPr>
              <w:t>3)</w:t>
            </w:r>
          </w:p>
        </w:tc>
        <w:tc>
          <w:tcPr>
            <w:tcW w:w="1276" w:type="dxa"/>
            <w:shd w:val="clear" w:color="auto" w:fill="auto"/>
            <w:vAlign w:val="center"/>
          </w:tcPr>
          <w:p w14:paraId="09CBBC08"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10102-44-0</w:t>
            </w:r>
            <w:r w:rsidRPr="008B1358">
              <w:rPr>
                <w:rFonts w:ascii="Arial" w:hAnsi="Arial" w:cs="Arial"/>
                <w:sz w:val="18"/>
                <w:szCs w:val="18"/>
              </w:rPr>
              <w:br/>
              <w:t>10102-43-9</w:t>
            </w:r>
          </w:p>
        </w:tc>
        <w:tc>
          <w:tcPr>
            <w:tcW w:w="2126" w:type="dxa"/>
            <w:shd w:val="clear" w:color="auto" w:fill="auto"/>
            <w:vAlign w:val="center"/>
          </w:tcPr>
          <w:p w14:paraId="67F9317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0,22985 kg/h</w:t>
            </w:r>
          </w:p>
          <w:p w14:paraId="5DEC2CD3" w14:textId="77777777" w:rsidR="00FA14DC" w:rsidRPr="008B1358" w:rsidRDefault="00FA14DC" w:rsidP="00502DC2">
            <w:pPr>
              <w:spacing w:after="0"/>
              <w:jc w:val="center"/>
              <w:rPr>
                <w:rFonts w:ascii="Arial" w:hAnsi="Arial" w:cs="Arial"/>
                <w:color w:val="FF0000"/>
                <w:sz w:val="18"/>
                <w:szCs w:val="18"/>
              </w:rPr>
            </w:pPr>
          </w:p>
        </w:tc>
      </w:tr>
      <w:tr w:rsidR="00FA14DC" w:rsidRPr="008321E5" w14:paraId="2BD771B6" w14:textId="77777777" w:rsidTr="00FA14DC">
        <w:trPr>
          <w:trHeight w:hRule="exact" w:val="284"/>
        </w:trPr>
        <w:tc>
          <w:tcPr>
            <w:tcW w:w="675" w:type="dxa"/>
            <w:vMerge/>
            <w:shd w:val="clear" w:color="auto" w:fill="auto"/>
            <w:vAlign w:val="center"/>
          </w:tcPr>
          <w:p w14:paraId="049A0516" w14:textId="77777777" w:rsidR="00FA14DC" w:rsidRPr="008B1358" w:rsidRDefault="00FA14DC" w:rsidP="00FA14DC">
            <w:pPr>
              <w:rPr>
                <w:rFonts w:ascii="Arial" w:hAnsi="Arial" w:cs="Arial"/>
                <w:sz w:val="18"/>
                <w:szCs w:val="18"/>
              </w:rPr>
            </w:pPr>
          </w:p>
        </w:tc>
        <w:tc>
          <w:tcPr>
            <w:tcW w:w="1134" w:type="dxa"/>
            <w:vMerge/>
            <w:shd w:val="clear" w:color="auto" w:fill="auto"/>
            <w:vAlign w:val="center"/>
          </w:tcPr>
          <w:p w14:paraId="23C1C648"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5BE06EDA"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4C0991F6"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Tlenek węgla</w:t>
            </w:r>
          </w:p>
          <w:p w14:paraId="2631725F" w14:textId="77777777" w:rsidR="00FA14DC" w:rsidRPr="008B1358" w:rsidRDefault="00FA14DC" w:rsidP="00502DC2">
            <w:pPr>
              <w:spacing w:after="0"/>
              <w:rPr>
                <w:rFonts w:ascii="Arial" w:hAnsi="Arial" w:cs="Arial"/>
                <w:sz w:val="18"/>
                <w:szCs w:val="18"/>
              </w:rPr>
            </w:pPr>
          </w:p>
        </w:tc>
        <w:tc>
          <w:tcPr>
            <w:tcW w:w="1276" w:type="dxa"/>
            <w:shd w:val="clear" w:color="auto" w:fill="auto"/>
            <w:vAlign w:val="center"/>
          </w:tcPr>
          <w:p w14:paraId="51FD5E7B"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630-08-0</w:t>
            </w:r>
          </w:p>
        </w:tc>
        <w:tc>
          <w:tcPr>
            <w:tcW w:w="2126" w:type="dxa"/>
            <w:shd w:val="clear" w:color="auto" w:fill="auto"/>
            <w:vAlign w:val="center"/>
          </w:tcPr>
          <w:p w14:paraId="001E88D4"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0,0184 kg/h</w:t>
            </w:r>
          </w:p>
          <w:p w14:paraId="2E73CEF6" w14:textId="77777777" w:rsidR="00FA14DC" w:rsidRPr="008B1358" w:rsidRDefault="00FA14DC" w:rsidP="00502DC2">
            <w:pPr>
              <w:spacing w:after="0"/>
              <w:jc w:val="center"/>
              <w:rPr>
                <w:rFonts w:ascii="Arial" w:hAnsi="Arial" w:cs="Arial"/>
                <w:color w:val="FF0000"/>
                <w:sz w:val="18"/>
                <w:szCs w:val="18"/>
              </w:rPr>
            </w:pPr>
          </w:p>
        </w:tc>
      </w:tr>
      <w:tr w:rsidR="00FA14DC" w:rsidRPr="008321E5" w14:paraId="36EF22AD" w14:textId="77777777" w:rsidTr="00570E3F">
        <w:trPr>
          <w:trHeight w:hRule="exact" w:val="684"/>
        </w:trPr>
        <w:tc>
          <w:tcPr>
            <w:tcW w:w="675" w:type="dxa"/>
            <w:vMerge/>
            <w:shd w:val="clear" w:color="auto" w:fill="auto"/>
            <w:vAlign w:val="center"/>
          </w:tcPr>
          <w:p w14:paraId="033219C7" w14:textId="77777777" w:rsidR="00FA14DC" w:rsidRPr="008B1358" w:rsidRDefault="00FA14DC" w:rsidP="00FA14DC">
            <w:pPr>
              <w:rPr>
                <w:rFonts w:ascii="Arial" w:hAnsi="Arial" w:cs="Arial"/>
                <w:sz w:val="18"/>
                <w:szCs w:val="18"/>
              </w:rPr>
            </w:pPr>
          </w:p>
        </w:tc>
        <w:tc>
          <w:tcPr>
            <w:tcW w:w="1134" w:type="dxa"/>
            <w:vMerge/>
            <w:shd w:val="clear" w:color="auto" w:fill="auto"/>
            <w:vAlign w:val="center"/>
          </w:tcPr>
          <w:p w14:paraId="3413A5C9" w14:textId="77777777" w:rsidR="00FA14DC" w:rsidRPr="008B1358" w:rsidRDefault="00FA14DC" w:rsidP="00502DC2">
            <w:pPr>
              <w:pStyle w:val="Standardowy1"/>
              <w:spacing w:after="0" w:line="240" w:lineRule="auto"/>
              <w:jc w:val="left"/>
              <w:rPr>
                <w:rFonts w:ascii="Arial" w:hAnsi="Arial" w:cs="Arial"/>
                <w:sz w:val="18"/>
                <w:szCs w:val="18"/>
              </w:rPr>
            </w:pPr>
          </w:p>
        </w:tc>
        <w:tc>
          <w:tcPr>
            <w:tcW w:w="2268" w:type="dxa"/>
            <w:vMerge/>
            <w:shd w:val="clear" w:color="auto" w:fill="auto"/>
            <w:vAlign w:val="center"/>
          </w:tcPr>
          <w:p w14:paraId="70CBD63A" w14:textId="77777777" w:rsidR="00FA14DC" w:rsidRPr="008B1358" w:rsidRDefault="00FA14DC" w:rsidP="00502DC2">
            <w:pPr>
              <w:spacing w:after="0"/>
              <w:rPr>
                <w:rFonts w:ascii="Arial" w:hAnsi="Arial" w:cs="Arial"/>
                <w:sz w:val="18"/>
                <w:szCs w:val="18"/>
              </w:rPr>
            </w:pPr>
          </w:p>
        </w:tc>
        <w:tc>
          <w:tcPr>
            <w:tcW w:w="2552" w:type="dxa"/>
            <w:shd w:val="clear" w:color="auto" w:fill="auto"/>
            <w:vAlign w:val="center"/>
          </w:tcPr>
          <w:p w14:paraId="56E6677B" w14:textId="77777777" w:rsidR="00FA14DC" w:rsidRPr="008B1358" w:rsidRDefault="00FA14DC" w:rsidP="00502DC2">
            <w:pPr>
              <w:spacing w:after="0"/>
              <w:rPr>
                <w:rFonts w:ascii="Arial" w:hAnsi="Arial" w:cs="Arial"/>
                <w:sz w:val="18"/>
                <w:szCs w:val="18"/>
              </w:rPr>
            </w:pPr>
            <w:r w:rsidRPr="008B1358">
              <w:rPr>
                <w:rFonts w:ascii="Arial" w:hAnsi="Arial" w:cs="Arial"/>
                <w:sz w:val="18"/>
                <w:szCs w:val="18"/>
              </w:rPr>
              <w:t>Dwutlenek siarki</w:t>
            </w:r>
          </w:p>
        </w:tc>
        <w:tc>
          <w:tcPr>
            <w:tcW w:w="1276" w:type="dxa"/>
            <w:shd w:val="clear" w:color="auto" w:fill="auto"/>
            <w:vAlign w:val="center"/>
          </w:tcPr>
          <w:p w14:paraId="601CAFA0" w14:textId="77777777" w:rsidR="00FA14DC" w:rsidRPr="008B1358" w:rsidRDefault="00FA14DC" w:rsidP="00502DC2">
            <w:pPr>
              <w:spacing w:after="0"/>
              <w:jc w:val="center"/>
              <w:rPr>
                <w:rFonts w:ascii="Arial" w:hAnsi="Arial" w:cs="Arial"/>
                <w:sz w:val="18"/>
                <w:szCs w:val="18"/>
              </w:rPr>
            </w:pPr>
            <w:r w:rsidRPr="008B1358">
              <w:rPr>
                <w:rFonts w:ascii="Arial" w:hAnsi="Arial" w:cs="Arial"/>
                <w:sz w:val="18"/>
                <w:szCs w:val="18"/>
              </w:rPr>
              <w:t>7446-09-5</w:t>
            </w:r>
          </w:p>
          <w:p w14:paraId="478A7414" w14:textId="77777777" w:rsidR="00FA14DC" w:rsidRPr="008B1358" w:rsidRDefault="00FA14DC" w:rsidP="00502DC2">
            <w:pPr>
              <w:spacing w:after="0"/>
              <w:jc w:val="center"/>
              <w:rPr>
                <w:rFonts w:ascii="Arial" w:hAnsi="Arial" w:cs="Arial"/>
                <w:sz w:val="18"/>
                <w:szCs w:val="18"/>
              </w:rPr>
            </w:pPr>
          </w:p>
        </w:tc>
        <w:tc>
          <w:tcPr>
            <w:tcW w:w="2126" w:type="dxa"/>
            <w:shd w:val="clear" w:color="auto" w:fill="auto"/>
            <w:vAlign w:val="center"/>
          </w:tcPr>
          <w:p w14:paraId="2593ECC6" w14:textId="77777777" w:rsidR="00FA14DC" w:rsidRPr="008B1358" w:rsidRDefault="00FA14DC" w:rsidP="00502DC2">
            <w:pPr>
              <w:spacing w:after="0"/>
              <w:jc w:val="center"/>
              <w:rPr>
                <w:rFonts w:ascii="Arial" w:hAnsi="Arial" w:cs="Arial"/>
                <w:color w:val="FF0000"/>
                <w:sz w:val="18"/>
                <w:szCs w:val="18"/>
              </w:rPr>
            </w:pPr>
            <w:r w:rsidRPr="008B1358">
              <w:rPr>
                <w:rFonts w:ascii="Arial" w:hAnsi="Arial" w:cs="Arial"/>
                <w:sz w:val="18"/>
                <w:szCs w:val="18"/>
              </w:rPr>
              <w:t>0,0007654 kg/h</w:t>
            </w:r>
          </w:p>
        </w:tc>
      </w:tr>
      <w:tr w:rsidR="00570E3F" w:rsidRPr="008321E5" w14:paraId="6DEC6FBD" w14:textId="77777777" w:rsidTr="00570E3F">
        <w:trPr>
          <w:trHeight w:hRule="exact" w:val="4082"/>
        </w:trPr>
        <w:tc>
          <w:tcPr>
            <w:tcW w:w="10031" w:type="dxa"/>
            <w:gridSpan w:val="6"/>
            <w:shd w:val="clear" w:color="auto" w:fill="auto"/>
            <w:vAlign w:val="center"/>
          </w:tcPr>
          <w:p w14:paraId="7DB8A630" w14:textId="77777777" w:rsidR="00570E3F" w:rsidRPr="00570E3F" w:rsidRDefault="00570E3F" w:rsidP="00570E3F">
            <w:pPr>
              <w:jc w:val="both"/>
              <w:rPr>
                <w:rFonts w:ascii="Arial" w:hAnsi="Arial" w:cs="Arial"/>
                <w:sz w:val="18"/>
                <w:szCs w:val="18"/>
              </w:rPr>
            </w:pPr>
            <w:r w:rsidRPr="00570E3F">
              <w:rPr>
                <w:rFonts w:ascii="Arial" w:hAnsi="Arial" w:cs="Arial"/>
                <w:sz w:val="18"/>
                <w:szCs w:val="18"/>
              </w:rPr>
              <w:t>Objaśnienia:</w:t>
            </w:r>
          </w:p>
          <w:p w14:paraId="033ACDEA" w14:textId="77777777" w:rsidR="00570E3F" w:rsidRDefault="00570E3F" w:rsidP="00F92BEE">
            <w:pPr>
              <w:pStyle w:val="Akapitzlist"/>
              <w:numPr>
                <w:ilvl w:val="0"/>
                <w:numId w:val="108"/>
              </w:numPr>
              <w:tabs>
                <w:tab w:val="clear" w:pos="708"/>
              </w:tabs>
              <w:ind w:left="567" w:hanging="283"/>
              <w:jc w:val="both"/>
              <w:rPr>
                <w:rFonts w:ascii="Arial" w:hAnsi="Arial" w:cs="Arial"/>
                <w:sz w:val="18"/>
                <w:szCs w:val="18"/>
              </w:rPr>
            </w:pPr>
            <w:r w:rsidRPr="00570E3F">
              <w:rPr>
                <w:rFonts w:ascii="Arial" w:hAnsi="Arial" w:cs="Arial"/>
                <w:sz w:val="18"/>
                <w:szCs w:val="18"/>
              </w:rPr>
              <w:t xml:space="preserve">Stężenie wyrażone jako masa wyemitowanych substancji w objętości gazu odlotowego w warunkach normalnych (273,15 K, 101,3 </w:t>
            </w:r>
            <w:proofErr w:type="spellStart"/>
            <w:r w:rsidRPr="00570E3F">
              <w:rPr>
                <w:rFonts w:ascii="Arial" w:hAnsi="Arial" w:cs="Arial"/>
                <w:sz w:val="18"/>
                <w:szCs w:val="18"/>
              </w:rPr>
              <w:t>kPa</w:t>
            </w:r>
            <w:proofErr w:type="spellEnd"/>
            <w:r w:rsidRPr="00570E3F">
              <w:rPr>
                <w:rFonts w:ascii="Arial" w:hAnsi="Arial" w:cs="Arial"/>
                <w:sz w:val="18"/>
                <w:szCs w:val="18"/>
              </w:rPr>
              <w:t>) oraz w stanie suchym.</w:t>
            </w:r>
          </w:p>
          <w:p w14:paraId="4678C1F8" w14:textId="77777777" w:rsidR="00570E3F" w:rsidRDefault="00570E3F" w:rsidP="00F92BEE">
            <w:pPr>
              <w:pStyle w:val="Akapitzlist"/>
              <w:numPr>
                <w:ilvl w:val="0"/>
                <w:numId w:val="108"/>
              </w:numPr>
              <w:tabs>
                <w:tab w:val="clear" w:pos="708"/>
              </w:tabs>
              <w:ind w:left="567" w:hanging="283"/>
              <w:jc w:val="both"/>
              <w:rPr>
                <w:rFonts w:ascii="Arial" w:hAnsi="Arial" w:cs="Arial"/>
                <w:sz w:val="18"/>
                <w:szCs w:val="18"/>
              </w:rPr>
            </w:pPr>
            <w:r w:rsidRPr="00570E3F">
              <w:rPr>
                <w:rFonts w:ascii="Arial" w:hAnsi="Arial" w:cs="Arial"/>
                <w:sz w:val="18"/>
                <w:szCs w:val="18"/>
              </w:rPr>
              <w:t>Stężenie wyrażone jako masa wyemitowanych substancji w objętości gazu odlotowego w warunkach normalnych w stanie suchym przy referencyjnej zawartości tlenu w gazach odlotowych 18%.</w:t>
            </w:r>
          </w:p>
          <w:p w14:paraId="1E0CF058" w14:textId="77777777" w:rsidR="00570E3F" w:rsidRDefault="00570E3F" w:rsidP="00F92BEE">
            <w:pPr>
              <w:pStyle w:val="Akapitzlist"/>
              <w:numPr>
                <w:ilvl w:val="0"/>
                <w:numId w:val="108"/>
              </w:numPr>
              <w:tabs>
                <w:tab w:val="clear" w:pos="708"/>
              </w:tabs>
              <w:ind w:left="567" w:hanging="283"/>
              <w:jc w:val="both"/>
              <w:rPr>
                <w:rFonts w:ascii="Arial" w:hAnsi="Arial" w:cs="Arial"/>
                <w:sz w:val="18"/>
                <w:szCs w:val="18"/>
              </w:rPr>
            </w:pPr>
            <w:r w:rsidRPr="00570E3F">
              <w:rPr>
                <w:rFonts w:ascii="Arial" w:hAnsi="Arial" w:cs="Arial"/>
                <w:sz w:val="18"/>
                <w:szCs w:val="18"/>
              </w:rPr>
              <w:t>Suma tlenku azotu i dwutlenku azotu wyrażona jako dwutlenek azotu.</w:t>
            </w:r>
          </w:p>
          <w:p w14:paraId="57F5FC41" w14:textId="77777777" w:rsidR="00570E3F" w:rsidRDefault="00570E3F" w:rsidP="00F92BEE">
            <w:pPr>
              <w:pStyle w:val="Akapitzlist"/>
              <w:numPr>
                <w:ilvl w:val="0"/>
                <w:numId w:val="108"/>
              </w:numPr>
              <w:tabs>
                <w:tab w:val="clear" w:pos="708"/>
              </w:tabs>
              <w:ind w:left="567" w:hanging="283"/>
              <w:jc w:val="both"/>
              <w:rPr>
                <w:rFonts w:ascii="Arial" w:hAnsi="Arial" w:cs="Arial"/>
                <w:sz w:val="18"/>
                <w:szCs w:val="18"/>
              </w:rPr>
            </w:pPr>
            <w:r w:rsidRPr="00570E3F">
              <w:rPr>
                <w:rFonts w:ascii="Arial" w:hAnsi="Arial" w:cs="Arial"/>
                <w:sz w:val="18"/>
                <w:szCs w:val="18"/>
              </w:rPr>
              <w:t>Stężenie wyrażone jako masa wyemitowanych substancji w objętości gazu odlotowego w warunkach normalnych w stanie suchym przy referencyjnej zawartości tlenu w gazach odlotowych 3%.</w:t>
            </w:r>
          </w:p>
          <w:p w14:paraId="10CC8D50" w14:textId="77777777" w:rsidR="00570E3F" w:rsidRDefault="00570E3F" w:rsidP="00F92BEE">
            <w:pPr>
              <w:pStyle w:val="Akapitzlist"/>
              <w:numPr>
                <w:ilvl w:val="0"/>
                <w:numId w:val="108"/>
              </w:numPr>
              <w:tabs>
                <w:tab w:val="clear" w:pos="708"/>
              </w:tabs>
              <w:ind w:left="567" w:hanging="283"/>
              <w:jc w:val="both"/>
              <w:rPr>
                <w:rFonts w:ascii="Arial" w:hAnsi="Arial" w:cs="Arial"/>
                <w:sz w:val="18"/>
                <w:szCs w:val="18"/>
              </w:rPr>
            </w:pPr>
            <w:r w:rsidRPr="00570E3F">
              <w:rPr>
                <w:rFonts w:ascii="Arial" w:hAnsi="Arial" w:cs="Arial"/>
                <w:sz w:val="18"/>
                <w:szCs w:val="18"/>
              </w:rPr>
              <w:t>Stężenie wyrażone jako masa wyemitowanych substancji w objętości gazu odlotowego w warunkach normalnych w stanie suchym przy referencyjnej zawartości tlenu w gazach odlotowych 11%.</w:t>
            </w:r>
          </w:p>
          <w:p w14:paraId="6CB73456" w14:textId="77777777" w:rsidR="00570E3F" w:rsidRDefault="00570E3F" w:rsidP="00F92BEE">
            <w:pPr>
              <w:pStyle w:val="Akapitzlist"/>
              <w:numPr>
                <w:ilvl w:val="0"/>
                <w:numId w:val="108"/>
              </w:numPr>
              <w:tabs>
                <w:tab w:val="clear" w:pos="708"/>
              </w:tabs>
              <w:ind w:left="567" w:hanging="283"/>
              <w:jc w:val="both"/>
              <w:rPr>
                <w:rFonts w:ascii="Arial" w:hAnsi="Arial" w:cs="Arial"/>
                <w:sz w:val="18"/>
                <w:szCs w:val="18"/>
              </w:rPr>
            </w:pPr>
            <w:r w:rsidRPr="00570E3F">
              <w:rPr>
                <w:rFonts w:ascii="Arial" w:hAnsi="Arial" w:cs="Arial"/>
                <w:sz w:val="18"/>
                <w:szCs w:val="18"/>
              </w:rPr>
              <w:t>Stężenie wyrażone jako masa wyemitowanych substancji w objętości gazu odlotowego w warunkach normalnych w stanie suchym przy referencyjnej zawartości tlenu w gazach odlotowych 6%.</w:t>
            </w:r>
          </w:p>
          <w:p w14:paraId="6D2D51AB" w14:textId="77777777" w:rsidR="00570E3F" w:rsidRDefault="00570E3F" w:rsidP="00F92BEE">
            <w:pPr>
              <w:pStyle w:val="Akapitzlist"/>
              <w:numPr>
                <w:ilvl w:val="0"/>
                <w:numId w:val="108"/>
              </w:numPr>
              <w:tabs>
                <w:tab w:val="clear" w:pos="708"/>
              </w:tabs>
              <w:ind w:left="567" w:hanging="283"/>
              <w:jc w:val="both"/>
              <w:rPr>
                <w:rFonts w:ascii="Arial" w:hAnsi="Arial" w:cs="Arial"/>
                <w:sz w:val="18"/>
                <w:szCs w:val="18"/>
              </w:rPr>
            </w:pPr>
            <w:r w:rsidRPr="00570E3F">
              <w:rPr>
                <w:rFonts w:ascii="Arial" w:hAnsi="Arial" w:cs="Arial"/>
                <w:sz w:val="18"/>
                <w:szCs w:val="18"/>
                <w:lang w:eastAsia="pl-PL"/>
              </w:rPr>
              <w:t xml:space="preserve"> Metale ciężkie i ich związki wyrażone jako metal.</w:t>
            </w:r>
          </w:p>
          <w:p w14:paraId="29466171" w14:textId="77777777" w:rsidR="00570E3F" w:rsidRDefault="00570E3F" w:rsidP="00F92BEE">
            <w:pPr>
              <w:pStyle w:val="Akapitzlist"/>
              <w:numPr>
                <w:ilvl w:val="0"/>
                <w:numId w:val="108"/>
              </w:numPr>
              <w:tabs>
                <w:tab w:val="clear" w:pos="708"/>
              </w:tabs>
              <w:ind w:left="567" w:hanging="283"/>
              <w:jc w:val="both"/>
              <w:rPr>
                <w:rFonts w:ascii="Arial" w:hAnsi="Arial" w:cs="Arial"/>
                <w:sz w:val="18"/>
                <w:szCs w:val="18"/>
              </w:rPr>
            </w:pPr>
            <w:r w:rsidRPr="00570E3F">
              <w:rPr>
                <w:rFonts w:ascii="Arial" w:hAnsi="Arial" w:cs="Arial"/>
                <w:sz w:val="18"/>
                <w:szCs w:val="18"/>
                <w:lang w:eastAsia="pl-PL"/>
              </w:rPr>
              <w:t>Jako suma iloczynów stężeń dioksyn i furanów w gazach odlotowych oraz ich współczynników równoważności toksycznej.</w:t>
            </w:r>
          </w:p>
          <w:p w14:paraId="0F6E8DA8" w14:textId="77777777" w:rsidR="00570E3F" w:rsidRDefault="00570E3F" w:rsidP="00F92BEE">
            <w:pPr>
              <w:pStyle w:val="Akapitzlist"/>
              <w:numPr>
                <w:ilvl w:val="0"/>
                <w:numId w:val="108"/>
              </w:numPr>
              <w:tabs>
                <w:tab w:val="clear" w:pos="708"/>
              </w:tabs>
              <w:ind w:left="567" w:hanging="283"/>
              <w:jc w:val="both"/>
              <w:rPr>
                <w:rFonts w:ascii="Arial" w:hAnsi="Arial" w:cs="Arial"/>
                <w:sz w:val="18"/>
                <w:szCs w:val="18"/>
              </w:rPr>
            </w:pPr>
            <w:r w:rsidRPr="00570E3F">
              <w:rPr>
                <w:rFonts w:ascii="Arial" w:hAnsi="Arial" w:cs="Arial"/>
                <w:sz w:val="18"/>
                <w:szCs w:val="18"/>
                <w:lang w:eastAsia="pl-PL"/>
              </w:rPr>
              <w:t>Wartość średnia dobowa.</w:t>
            </w:r>
          </w:p>
          <w:p w14:paraId="6015A147" w14:textId="77777777" w:rsidR="00570E3F" w:rsidRDefault="00570E3F" w:rsidP="00F92BEE">
            <w:pPr>
              <w:pStyle w:val="Akapitzlist"/>
              <w:numPr>
                <w:ilvl w:val="0"/>
                <w:numId w:val="108"/>
              </w:numPr>
              <w:tabs>
                <w:tab w:val="clear" w:pos="708"/>
              </w:tabs>
              <w:ind w:left="567" w:hanging="283"/>
              <w:jc w:val="both"/>
              <w:rPr>
                <w:rFonts w:ascii="Arial" w:hAnsi="Arial" w:cs="Arial"/>
                <w:sz w:val="18"/>
                <w:szCs w:val="18"/>
              </w:rPr>
            </w:pPr>
            <w:r w:rsidRPr="00570E3F">
              <w:rPr>
                <w:rFonts w:ascii="Arial" w:hAnsi="Arial" w:cs="Arial"/>
                <w:sz w:val="18"/>
                <w:szCs w:val="18"/>
                <w:vertAlign w:val="superscript"/>
                <w:lang w:eastAsia="pl-PL"/>
              </w:rPr>
              <w:t xml:space="preserve"> </w:t>
            </w:r>
            <w:r w:rsidRPr="00570E3F">
              <w:rPr>
                <w:rFonts w:ascii="Arial" w:hAnsi="Arial" w:cs="Arial"/>
                <w:sz w:val="18"/>
                <w:szCs w:val="18"/>
                <w:lang w:eastAsia="pl-PL"/>
              </w:rPr>
              <w:t>Wartość średnia z próby o czasie trwania od 30 minut do 8 godzin.</w:t>
            </w:r>
          </w:p>
          <w:p w14:paraId="38D69A26" w14:textId="77777777" w:rsidR="00570E3F" w:rsidRDefault="00570E3F" w:rsidP="00F92BEE">
            <w:pPr>
              <w:pStyle w:val="Akapitzlist"/>
              <w:numPr>
                <w:ilvl w:val="0"/>
                <w:numId w:val="108"/>
              </w:numPr>
              <w:tabs>
                <w:tab w:val="clear" w:pos="708"/>
              </w:tabs>
              <w:ind w:left="567" w:hanging="283"/>
              <w:jc w:val="both"/>
              <w:rPr>
                <w:rFonts w:ascii="Arial" w:hAnsi="Arial" w:cs="Arial"/>
                <w:sz w:val="18"/>
                <w:szCs w:val="18"/>
              </w:rPr>
            </w:pPr>
            <w:r w:rsidRPr="00570E3F">
              <w:rPr>
                <w:rFonts w:ascii="Arial" w:hAnsi="Arial" w:cs="Arial"/>
                <w:sz w:val="18"/>
                <w:szCs w:val="18"/>
                <w:vertAlign w:val="superscript"/>
                <w:lang w:eastAsia="pl-PL"/>
              </w:rPr>
              <w:t xml:space="preserve"> </w:t>
            </w:r>
            <w:r w:rsidRPr="00570E3F">
              <w:rPr>
                <w:rFonts w:ascii="Arial" w:hAnsi="Arial" w:cs="Arial"/>
                <w:sz w:val="18"/>
                <w:szCs w:val="18"/>
                <w:lang w:eastAsia="pl-PL"/>
              </w:rPr>
              <w:t>Wartość średnia z próby o czasie trwania od 6 godzin do 8 godzin.</w:t>
            </w:r>
          </w:p>
          <w:p w14:paraId="4B0A8711" w14:textId="20551E5A" w:rsidR="00570E3F" w:rsidRPr="00570E3F" w:rsidRDefault="00570E3F" w:rsidP="00F92BEE">
            <w:pPr>
              <w:pStyle w:val="Akapitzlist"/>
              <w:numPr>
                <w:ilvl w:val="0"/>
                <w:numId w:val="108"/>
              </w:numPr>
              <w:tabs>
                <w:tab w:val="clear" w:pos="708"/>
              </w:tabs>
              <w:ind w:left="567" w:hanging="283"/>
              <w:jc w:val="both"/>
              <w:rPr>
                <w:rFonts w:ascii="Arial" w:hAnsi="Arial" w:cs="Arial"/>
                <w:sz w:val="18"/>
                <w:szCs w:val="18"/>
              </w:rPr>
            </w:pPr>
            <w:r w:rsidRPr="00570E3F">
              <w:rPr>
                <w:rFonts w:ascii="Arial" w:hAnsi="Arial" w:cs="Arial"/>
                <w:sz w:val="18"/>
                <w:szCs w:val="18"/>
                <w:lang w:eastAsia="pl-PL"/>
              </w:rPr>
              <w:t xml:space="preserve">Prasa </w:t>
            </w:r>
            <w:proofErr w:type="spellStart"/>
            <w:r w:rsidRPr="00570E3F">
              <w:rPr>
                <w:rFonts w:ascii="Arial" w:hAnsi="Arial" w:cs="Arial"/>
                <w:sz w:val="18"/>
                <w:szCs w:val="18"/>
                <w:lang w:eastAsia="pl-PL"/>
              </w:rPr>
              <w:t>ContiRoll</w:t>
            </w:r>
            <w:proofErr w:type="spellEnd"/>
            <w:r w:rsidRPr="00570E3F">
              <w:rPr>
                <w:rFonts w:ascii="Arial" w:hAnsi="Arial" w:cs="Arial"/>
                <w:sz w:val="18"/>
                <w:szCs w:val="18"/>
                <w:lang w:eastAsia="pl-PL"/>
              </w:rPr>
              <w:t xml:space="preserve"> i chłodnia produktu zawsze pracują razem.</w:t>
            </w:r>
          </w:p>
        </w:tc>
      </w:tr>
    </w:tbl>
    <w:p w14:paraId="0BDABF85" w14:textId="3FAEEAAB" w:rsidR="00FA14DC" w:rsidRPr="00B12D19" w:rsidRDefault="00FA14DC" w:rsidP="00FA14DC">
      <w:pPr>
        <w:ind w:left="284" w:hanging="284"/>
        <w:jc w:val="both"/>
        <w:rPr>
          <w:rFonts w:ascii="Arial" w:hAnsi="Arial" w:cs="Arial"/>
          <w:color w:val="FF0000"/>
          <w:sz w:val="20"/>
          <w:szCs w:val="20"/>
        </w:rPr>
      </w:pPr>
    </w:p>
    <w:p w14:paraId="1EED978E" w14:textId="3255A0EE" w:rsidR="00FA14DC" w:rsidRPr="003B6629" w:rsidRDefault="00FA14DC" w:rsidP="00FA14DC">
      <w:pPr>
        <w:pStyle w:val="Akapitzlist"/>
        <w:numPr>
          <w:ilvl w:val="1"/>
          <w:numId w:val="46"/>
        </w:numPr>
        <w:tabs>
          <w:tab w:val="clear" w:pos="708"/>
        </w:tabs>
        <w:spacing w:after="120" w:line="276" w:lineRule="auto"/>
        <w:jc w:val="both"/>
        <w:textAlignment w:val="baseline"/>
        <w:rPr>
          <w:rFonts w:ascii="Arial" w:hAnsi="Arial" w:cs="Arial"/>
          <w:b/>
          <w:bCs/>
          <w:iCs/>
          <w:color w:val="FF0000"/>
        </w:rPr>
      </w:pPr>
      <w:r w:rsidRPr="003B6629">
        <w:rPr>
          <w:rFonts w:ascii="Arial" w:hAnsi="Arial" w:cs="Arial"/>
          <w:b/>
          <w:bCs/>
          <w:iCs/>
        </w:rPr>
        <w:t>Dopuszczalna wielkość emisji rocznej w warunkach normalnego funkcjonowania instalacji:</w:t>
      </w:r>
    </w:p>
    <w:p w14:paraId="5E95941E" w14:textId="4261CFF9" w:rsidR="00FA14DC" w:rsidRPr="003B6629" w:rsidRDefault="00FA14DC" w:rsidP="003B6629">
      <w:pPr>
        <w:spacing w:after="0"/>
        <w:jc w:val="both"/>
        <w:rPr>
          <w:rFonts w:ascii="Arial" w:hAnsi="Arial" w:cs="Arial"/>
          <w:b/>
          <w:bCs/>
          <w:sz w:val="24"/>
          <w:szCs w:val="24"/>
        </w:rPr>
      </w:pPr>
      <w:r w:rsidRPr="003B6629">
        <w:rPr>
          <w:rFonts w:ascii="Arial" w:hAnsi="Arial" w:cs="Arial"/>
          <w:b/>
          <w:bCs/>
          <w:sz w:val="24"/>
          <w:szCs w:val="24"/>
        </w:rPr>
        <w:t xml:space="preserve">Tabela nr </w:t>
      </w:r>
      <w:r w:rsidR="00BD60FA" w:rsidRPr="003B6629">
        <w:rPr>
          <w:rFonts w:ascii="Arial" w:hAnsi="Arial" w:cs="Arial"/>
          <w:b/>
          <w:bCs/>
          <w:sz w:val="24"/>
          <w:szCs w:val="24"/>
        </w:rPr>
        <w:t>6</w:t>
      </w:r>
    </w:p>
    <w:tbl>
      <w:tblPr>
        <w:tblW w:w="976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2693"/>
        <w:gridCol w:w="1701"/>
        <w:gridCol w:w="1998"/>
      </w:tblGrid>
      <w:tr w:rsidR="00FA14DC" w:rsidRPr="002F71C0" w14:paraId="1F044FAE" w14:textId="77777777" w:rsidTr="00BE791C">
        <w:trPr>
          <w:trHeight w:val="397"/>
        </w:trPr>
        <w:tc>
          <w:tcPr>
            <w:tcW w:w="675" w:type="dxa"/>
            <w:vMerge w:val="restart"/>
            <w:shd w:val="clear" w:color="auto" w:fill="D9D9D9" w:themeFill="background1" w:themeFillShade="D9"/>
            <w:vAlign w:val="center"/>
          </w:tcPr>
          <w:p w14:paraId="2B60273B" w14:textId="51203FC8" w:rsidR="00FA14DC" w:rsidRPr="003B6629" w:rsidRDefault="00FA14DC" w:rsidP="003B6629">
            <w:pPr>
              <w:spacing w:after="0" w:line="240" w:lineRule="auto"/>
              <w:jc w:val="center"/>
              <w:rPr>
                <w:rFonts w:ascii="Arial" w:hAnsi="Arial" w:cs="Arial"/>
                <w:b/>
              </w:rPr>
            </w:pPr>
            <w:r w:rsidRPr="003B6629">
              <w:rPr>
                <w:rFonts w:ascii="Arial" w:hAnsi="Arial" w:cs="Arial"/>
                <w:b/>
              </w:rPr>
              <w:t>L</w:t>
            </w:r>
            <w:r w:rsidR="009C2356" w:rsidRPr="003B6629">
              <w:rPr>
                <w:rFonts w:ascii="Arial" w:hAnsi="Arial" w:cs="Arial"/>
                <w:b/>
              </w:rPr>
              <w:t>p.</w:t>
            </w:r>
          </w:p>
        </w:tc>
        <w:tc>
          <w:tcPr>
            <w:tcW w:w="2694" w:type="dxa"/>
            <w:vMerge w:val="restart"/>
            <w:shd w:val="clear" w:color="auto" w:fill="D9D9D9" w:themeFill="background1" w:themeFillShade="D9"/>
            <w:vAlign w:val="center"/>
          </w:tcPr>
          <w:p w14:paraId="22CDBE3A" w14:textId="7C40DD19" w:rsidR="00FA14DC" w:rsidRPr="003B6629" w:rsidRDefault="00FA14DC" w:rsidP="003B6629">
            <w:pPr>
              <w:spacing w:after="0" w:line="240" w:lineRule="auto"/>
              <w:jc w:val="center"/>
              <w:rPr>
                <w:rFonts w:ascii="Arial" w:hAnsi="Arial" w:cs="Arial"/>
                <w:b/>
              </w:rPr>
            </w:pPr>
            <w:r w:rsidRPr="003B6629">
              <w:rPr>
                <w:rFonts w:ascii="Arial" w:hAnsi="Arial" w:cs="Arial"/>
                <w:b/>
              </w:rPr>
              <w:t>Instalacja</w:t>
            </w:r>
          </w:p>
        </w:tc>
        <w:tc>
          <w:tcPr>
            <w:tcW w:w="6392" w:type="dxa"/>
            <w:gridSpan w:val="3"/>
            <w:shd w:val="clear" w:color="auto" w:fill="D9D9D9" w:themeFill="background1" w:themeFillShade="D9"/>
            <w:vAlign w:val="center"/>
          </w:tcPr>
          <w:p w14:paraId="4A078EF6" w14:textId="77777777" w:rsidR="00FA14DC" w:rsidRPr="003B6629" w:rsidRDefault="00FA14DC" w:rsidP="003B6629">
            <w:pPr>
              <w:spacing w:after="0" w:line="240" w:lineRule="auto"/>
              <w:jc w:val="center"/>
              <w:rPr>
                <w:rFonts w:ascii="Arial" w:hAnsi="Arial" w:cs="Arial"/>
                <w:b/>
              </w:rPr>
            </w:pPr>
            <w:r w:rsidRPr="003B6629">
              <w:rPr>
                <w:rFonts w:ascii="Arial" w:hAnsi="Arial" w:cs="Arial"/>
                <w:b/>
              </w:rPr>
              <w:t>Gazy i pyły dopuszczone do wprowadzenia do powietrza</w:t>
            </w:r>
          </w:p>
        </w:tc>
      </w:tr>
      <w:tr w:rsidR="00FA14DC" w:rsidRPr="002F71C0" w14:paraId="013EFAFD" w14:textId="77777777" w:rsidTr="00BE791C">
        <w:trPr>
          <w:trHeight w:val="397"/>
        </w:trPr>
        <w:tc>
          <w:tcPr>
            <w:tcW w:w="675" w:type="dxa"/>
            <w:vMerge/>
            <w:shd w:val="clear" w:color="auto" w:fill="D9D9D9" w:themeFill="background1" w:themeFillShade="D9"/>
            <w:vAlign w:val="center"/>
          </w:tcPr>
          <w:p w14:paraId="037197A9" w14:textId="77777777" w:rsidR="00FA14DC" w:rsidRPr="003B6629" w:rsidRDefault="00FA14DC" w:rsidP="00BE791C">
            <w:pPr>
              <w:spacing w:after="0" w:line="240" w:lineRule="auto"/>
              <w:jc w:val="center"/>
              <w:rPr>
                <w:rFonts w:ascii="Arial" w:hAnsi="Arial" w:cs="Arial"/>
              </w:rPr>
            </w:pPr>
          </w:p>
        </w:tc>
        <w:tc>
          <w:tcPr>
            <w:tcW w:w="2694" w:type="dxa"/>
            <w:vMerge/>
            <w:shd w:val="clear" w:color="auto" w:fill="D9D9D9" w:themeFill="background1" w:themeFillShade="D9"/>
          </w:tcPr>
          <w:p w14:paraId="37D3F2E1" w14:textId="77777777" w:rsidR="00FA14DC" w:rsidRPr="003B6629" w:rsidRDefault="00FA14DC" w:rsidP="00BE791C">
            <w:pPr>
              <w:spacing w:after="0" w:line="240" w:lineRule="auto"/>
              <w:rPr>
                <w:rFonts w:ascii="Arial" w:hAnsi="Arial" w:cs="Arial"/>
              </w:rPr>
            </w:pPr>
          </w:p>
        </w:tc>
        <w:tc>
          <w:tcPr>
            <w:tcW w:w="4394" w:type="dxa"/>
            <w:gridSpan w:val="2"/>
            <w:shd w:val="clear" w:color="auto" w:fill="D9D9D9" w:themeFill="background1" w:themeFillShade="D9"/>
            <w:vAlign w:val="center"/>
          </w:tcPr>
          <w:p w14:paraId="59197C53" w14:textId="77777777" w:rsidR="00FA14DC" w:rsidRPr="003B6629" w:rsidRDefault="00FA14DC" w:rsidP="00BE791C">
            <w:pPr>
              <w:spacing w:after="0" w:line="240" w:lineRule="auto"/>
              <w:jc w:val="center"/>
              <w:rPr>
                <w:rFonts w:ascii="Arial" w:hAnsi="Arial" w:cs="Arial"/>
                <w:b/>
              </w:rPr>
            </w:pPr>
            <w:r w:rsidRPr="003B6629">
              <w:rPr>
                <w:rFonts w:ascii="Arial" w:hAnsi="Arial" w:cs="Arial"/>
                <w:b/>
              </w:rPr>
              <w:t>Rodzaj</w:t>
            </w:r>
          </w:p>
        </w:tc>
        <w:tc>
          <w:tcPr>
            <w:tcW w:w="1998" w:type="dxa"/>
            <w:vMerge w:val="restart"/>
            <w:shd w:val="clear" w:color="auto" w:fill="D9D9D9" w:themeFill="background1" w:themeFillShade="D9"/>
            <w:vAlign w:val="center"/>
          </w:tcPr>
          <w:p w14:paraId="41C36D25" w14:textId="5D3BC66D" w:rsidR="00FA14DC" w:rsidRPr="003B6629" w:rsidRDefault="00FA14DC" w:rsidP="00BE791C">
            <w:pPr>
              <w:spacing w:after="0" w:line="240" w:lineRule="auto"/>
              <w:jc w:val="center"/>
              <w:rPr>
                <w:rFonts w:ascii="Arial" w:hAnsi="Arial" w:cs="Arial"/>
                <w:b/>
              </w:rPr>
            </w:pPr>
            <w:r w:rsidRPr="003B6629">
              <w:rPr>
                <w:rFonts w:ascii="Arial" w:hAnsi="Arial" w:cs="Arial"/>
                <w:b/>
              </w:rPr>
              <w:t>Ilość</w:t>
            </w:r>
          </w:p>
        </w:tc>
      </w:tr>
      <w:tr w:rsidR="00FA14DC" w:rsidRPr="002F71C0" w14:paraId="34508F44" w14:textId="77777777" w:rsidTr="00BE791C">
        <w:trPr>
          <w:trHeight w:val="397"/>
        </w:trPr>
        <w:tc>
          <w:tcPr>
            <w:tcW w:w="675" w:type="dxa"/>
            <w:vMerge/>
            <w:shd w:val="clear" w:color="auto" w:fill="D9D9D9" w:themeFill="background1" w:themeFillShade="D9"/>
            <w:vAlign w:val="center"/>
          </w:tcPr>
          <w:p w14:paraId="682F6784" w14:textId="77777777" w:rsidR="00FA14DC" w:rsidRPr="002F71C0" w:rsidRDefault="00FA14DC" w:rsidP="00BE791C">
            <w:pPr>
              <w:spacing w:after="0"/>
              <w:jc w:val="center"/>
              <w:rPr>
                <w:rFonts w:ascii="Arial" w:hAnsi="Arial" w:cs="Arial"/>
                <w:sz w:val="20"/>
                <w:szCs w:val="20"/>
              </w:rPr>
            </w:pPr>
          </w:p>
        </w:tc>
        <w:tc>
          <w:tcPr>
            <w:tcW w:w="2694" w:type="dxa"/>
            <w:vMerge/>
            <w:shd w:val="clear" w:color="auto" w:fill="D9D9D9" w:themeFill="background1" w:themeFillShade="D9"/>
          </w:tcPr>
          <w:p w14:paraId="7DA32837" w14:textId="77777777" w:rsidR="00FA14DC" w:rsidRPr="002F71C0" w:rsidRDefault="00FA14DC" w:rsidP="007A0E6A">
            <w:pPr>
              <w:rPr>
                <w:rFonts w:ascii="Arial" w:hAnsi="Arial" w:cs="Arial"/>
                <w:sz w:val="20"/>
                <w:szCs w:val="20"/>
              </w:rPr>
            </w:pPr>
          </w:p>
        </w:tc>
        <w:tc>
          <w:tcPr>
            <w:tcW w:w="2693" w:type="dxa"/>
            <w:shd w:val="clear" w:color="auto" w:fill="D9D9D9" w:themeFill="background1" w:themeFillShade="D9"/>
            <w:vAlign w:val="center"/>
          </w:tcPr>
          <w:p w14:paraId="774AB58C" w14:textId="77777777" w:rsidR="00FA14DC" w:rsidRPr="003B6629" w:rsidRDefault="00FA14DC" w:rsidP="00BE791C">
            <w:pPr>
              <w:spacing w:after="0" w:line="257" w:lineRule="auto"/>
              <w:jc w:val="center"/>
              <w:rPr>
                <w:rFonts w:ascii="Arial" w:hAnsi="Arial" w:cs="Arial"/>
                <w:b/>
                <w:bCs/>
              </w:rPr>
            </w:pPr>
            <w:r w:rsidRPr="003B6629">
              <w:rPr>
                <w:rFonts w:ascii="Arial" w:hAnsi="Arial" w:cs="Arial"/>
                <w:b/>
                <w:bCs/>
              </w:rPr>
              <w:t>Nazwa substancji</w:t>
            </w:r>
          </w:p>
        </w:tc>
        <w:tc>
          <w:tcPr>
            <w:tcW w:w="1701" w:type="dxa"/>
            <w:shd w:val="clear" w:color="auto" w:fill="D9D9D9" w:themeFill="background1" w:themeFillShade="D9"/>
            <w:vAlign w:val="center"/>
          </w:tcPr>
          <w:p w14:paraId="0823A789" w14:textId="77777777" w:rsidR="00FA14DC" w:rsidRPr="003B6629" w:rsidRDefault="00FA14DC" w:rsidP="00BE791C">
            <w:pPr>
              <w:spacing w:after="0" w:line="257" w:lineRule="auto"/>
              <w:jc w:val="center"/>
              <w:rPr>
                <w:rFonts w:ascii="Arial" w:hAnsi="Arial" w:cs="Arial"/>
                <w:b/>
                <w:bCs/>
              </w:rPr>
            </w:pPr>
            <w:r w:rsidRPr="003B6629">
              <w:rPr>
                <w:rFonts w:ascii="Arial" w:hAnsi="Arial" w:cs="Arial"/>
                <w:b/>
                <w:bCs/>
              </w:rPr>
              <w:t>CAS</w:t>
            </w:r>
          </w:p>
        </w:tc>
        <w:tc>
          <w:tcPr>
            <w:tcW w:w="1998" w:type="dxa"/>
            <w:vMerge/>
            <w:shd w:val="clear" w:color="auto" w:fill="D9D9D9" w:themeFill="background1" w:themeFillShade="D9"/>
          </w:tcPr>
          <w:p w14:paraId="5ADEE6FE" w14:textId="77777777" w:rsidR="00FA14DC" w:rsidRPr="002F71C0" w:rsidRDefault="00FA14DC" w:rsidP="007A0E6A">
            <w:pPr>
              <w:jc w:val="center"/>
              <w:rPr>
                <w:rFonts w:ascii="Arial" w:hAnsi="Arial" w:cs="Arial"/>
                <w:sz w:val="20"/>
                <w:szCs w:val="20"/>
              </w:rPr>
            </w:pPr>
          </w:p>
        </w:tc>
      </w:tr>
      <w:tr w:rsidR="00FA14DC" w:rsidRPr="002F71C0" w14:paraId="3C6342CE" w14:textId="77777777" w:rsidTr="00BE791C">
        <w:tc>
          <w:tcPr>
            <w:tcW w:w="675" w:type="dxa"/>
            <w:shd w:val="clear" w:color="auto" w:fill="auto"/>
            <w:vAlign w:val="center"/>
          </w:tcPr>
          <w:p w14:paraId="1194FA40" w14:textId="77777777" w:rsidR="00FA14DC" w:rsidRPr="002F71C0" w:rsidRDefault="00FA14DC" w:rsidP="00BE791C">
            <w:pPr>
              <w:spacing w:after="0"/>
              <w:jc w:val="center"/>
              <w:rPr>
                <w:rFonts w:ascii="Arial" w:hAnsi="Arial" w:cs="Arial"/>
                <w:sz w:val="20"/>
                <w:szCs w:val="20"/>
              </w:rPr>
            </w:pPr>
            <w:r w:rsidRPr="002F71C0">
              <w:rPr>
                <w:rFonts w:ascii="Arial" w:hAnsi="Arial" w:cs="Arial"/>
                <w:sz w:val="20"/>
                <w:szCs w:val="20"/>
              </w:rPr>
              <w:t>1.</w:t>
            </w:r>
          </w:p>
        </w:tc>
        <w:tc>
          <w:tcPr>
            <w:tcW w:w="2694" w:type="dxa"/>
            <w:vMerge w:val="restart"/>
            <w:shd w:val="clear" w:color="auto" w:fill="auto"/>
            <w:vAlign w:val="center"/>
          </w:tcPr>
          <w:p w14:paraId="1B5114DC" w14:textId="77777777" w:rsidR="00FA14DC" w:rsidRPr="002F71C0" w:rsidRDefault="00FA14DC" w:rsidP="009C2356">
            <w:pPr>
              <w:jc w:val="center"/>
              <w:rPr>
                <w:rFonts w:ascii="Arial" w:hAnsi="Arial" w:cs="Arial"/>
                <w:sz w:val="20"/>
                <w:szCs w:val="20"/>
              </w:rPr>
            </w:pPr>
            <w:r w:rsidRPr="002F71C0">
              <w:rPr>
                <w:rFonts w:ascii="Arial" w:hAnsi="Arial" w:cs="Arial"/>
                <w:sz w:val="20"/>
                <w:szCs w:val="20"/>
              </w:rPr>
              <w:t>Instalacja do produkcji płyt drewnopochodnych (płyt wiórowych) o maksymalnej zdolności produkcyjnej 3 500 m</w:t>
            </w:r>
            <w:r w:rsidRPr="002F71C0">
              <w:rPr>
                <w:rFonts w:ascii="Arial" w:hAnsi="Arial" w:cs="Arial"/>
                <w:sz w:val="20"/>
                <w:szCs w:val="20"/>
                <w:vertAlign w:val="superscript"/>
              </w:rPr>
              <w:t>3</w:t>
            </w:r>
            <w:r w:rsidRPr="002F71C0">
              <w:rPr>
                <w:rFonts w:ascii="Arial" w:hAnsi="Arial" w:cs="Arial"/>
                <w:sz w:val="20"/>
                <w:szCs w:val="20"/>
              </w:rPr>
              <w:t>/ dobę</w:t>
            </w:r>
          </w:p>
        </w:tc>
        <w:tc>
          <w:tcPr>
            <w:tcW w:w="2693" w:type="dxa"/>
            <w:shd w:val="clear" w:color="auto" w:fill="auto"/>
          </w:tcPr>
          <w:p w14:paraId="109A0AD3" w14:textId="77777777" w:rsidR="00FA14DC" w:rsidRPr="002F71C0" w:rsidRDefault="00FA14DC" w:rsidP="00BE791C">
            <w:pPr>
              <w:spacing w:after="0" w:line="257" w:lineRule="auto"/>
              <w:rPr>
                <w:rFonts w:ascii="Arial" w:hAnsi="Arial" w:cs="Arial"/>
                <w:sz w:val="20"/>
                <w:szCs w:val="20"/>
              </w:rPr>
            </w:pPr>
            <w:r w:rsidRPr="002F71C0">
              <w:rPr>
                <w:rFonts w:ascii="Arial" w:hAnsi="Arial" w:cs="Arial"/>
                <w:sz w:val="20"/>
                <w:szCs w:val="20"/>
              </w:rPr>
              <w:t>Pył ogółem</w:t>
            </w:r>
          </w:p>
        </w:tc>
        <w:tc>
          <w:tcPr>
            <w:tcW w:w="1701" w:type="dxa"/>
            <w:shd w:val="clear" w:color="auto" w:fill="auto"/>
            <w:vAlign w:val="center"/>
          </w:tcPr>
          <w:p w14:paraId="009DFE66" w14:textId="77777777" w:rsidR="00FA14DC" w:rsidRPr="002F71C0" w:rsidRDefault="00FA14DC" w:rsidP="00BE791C">
            <w:pPr>
              <w:spacing w:after="0" w:line="257" w:lineRule="auto"/>
              <w:ind w:right="-108"/>
              <w:jc w:val="center"/>
              <w:rPr>
                <w:rFonts w:ascii="Arial" w:hAnsi="Arial" w:cs="Arial"/>
                <w:sz w:val="20"/>
                <w:szCs w:val="20"/>
              </w:rPr>
            </w:pPr>
            <w:r w:rsidRPr="002F71C0">
              <w:rPr>
                <w:rFonts w:ascii="Arial" w:hAnsi="Arial" w:cs="Arial"/>
                <w:sz w:val="20"/>
                <w:szCs w:val="20"/>
              </w:rPr>
              <w:t>-</w:t>
            </w:r>
          </w:p>
        </w:tc>
        <w:tc>
          <w:tcPr>
            <w:tcW w:w="1998" w:type="dxa"/>
            <w:shd w:val="clear" w:color="auto" w:fill="auto"/>
          </w:tcPr>
          <w:p w14:paraId="483535F1" w14:textId="77777777" w:rsidR="00FA14DC" w:rsidRPr="002F71C0" w:rsidRDefault="00FA14DC" w:rsidP="00BE791C">
            <w:pPr>
              <w:spacing w:after="0" w:line="257" w:lineRule="auto"/>
              <w:jc w:val="center"/>
              <w:rPr>
                <w:rFonts w:ascii="Arial" w:hAnsi="Arial" w:cs="Arial"/>
                <w:sz w:val="20"/>
                <w:szCs w:val="20"/>
              </w:rPr>
            </w:pPr>
            <w:r w:rsidRPr="002F71C0">
              <w:rPr>
                <w:rFonts w:ascii="Arial" w:hAnsi="Arial" w:cs="Arial"/>
                <w:sz w:val="20"/>
                <w:szCs w:val="20"/>
              </w:rPr>
              <w:t>149,8 Mg/rok</w:t>
            </w:r>
          </w:p>
        </w:tc>
      </w:tr>
      <w:tr w:rsidR="00FA14DC" w:rsidRPr="002F71C0" w14:paraId="44AB1C2B" w14:textId="77777777" w:rsidTr="00BE791C">
        <w:tc>
          <w:tcPr>
            <w:tcW w:w="675" w:type="dxa"/>
            <w:shd w:val="clear" w:color="auto" w:fill="auto"/>
            <w:vAlign w:val="center"/>
          </w:tcPr>
          <w:p w14:paraId="4706BF7D" w14:textId="77777777" w:rsidR="00FA14DC" w:rsidRPr="002F71C0" w:rsidRDefault="00FA14DC" w:rsidP="00BE791C">
            <w:pPr>
              <w:spacing w:after="0"/>
              <w:jc w:val="center"/>
              <w:rPr>
                <w:rFonts w:ascii="Arial" w:hAnsi="Arial" w:cs="Arial"/>
                <w:sz w:val="20"/>
                <w:szCs w:val="20"/>
              </w:rPr>
            </w:pPr>
            <w:r w:rsidRPr="002F71C0">
              <w:rPr>
                <w:rFonts w:ascii="Arial" w:hAnsi="Arial" w:cs="Arial"/>
                <w:sz w:val="20"/>
                <w:szCs w:val="20"/>
              </w:rPr>
              <w:t>2.</w:t>
            </w:r>
          </w:p>
        </w:tc>
        <w:tc>
          <w:tcPr>
            <w:tcW w:w="2694" w:type="dxa"/>
            <w:vMerge/>
            <w:shd w:val="clear" w:color="auto" w:fill="auto"/>
          </w:tcPr>
          <w:p w14:paraId="68ECF267" w14:textId="77777777" w:rsidR="00FA14DC" w:rsidRPr="002F71C0" w:rsidRDefault="00FA14DC" w:rsidP="009C2356">
            <w:pPr>
              <w:rPr>
                <w:rFonts w:ascii="Arial" w:hAnsi="Arial" w:cs="Arial"/>
                <w:sz w:val="20"/>
                <w:szCs w:val="20"/>
              </w:rPr>
            </w:pPr>
          </w:p>
        </w:tc>
        <w:tc>
          <w:tcPr>
            <w:tcW w:w="2693" w:type="dxa"/>
            <w:shd w:val="clear" w:color="auto" w:fill="auto"/>
          </w:tcPr>
          <w:p w14:paraId="651C4B02" w14:textId="19AC065F" w:rsidR="00FA14DC" w:rsidRPr="00D275A7" w:rsidRDefault="00FA14DC" w:rsidP="00BE791C">
            <w:pPr>
              <w:spacing w:after="0" w:line="257" w:lineRule="auto"/>
              <w:rPr>
                <w:rFonts w:ascii="Arial" w:hAnsi="Arial" w:cs="Arial"/>
                <w:sz w:val="20"/>
                <w:szCs w:val="20"/>
              </w:rPr>
            </w:pPr>
            <w:r w:rsidRPr="00D275A7">
              <w:rPr>
                <w:rFonts w:ascii="Arial" w:hAnsi="Arial" w:cs="Arial"/>
                <w:sz w:val="20"/>
                <w:szCs w:val="20"/>
              </w:rPr>
              <w:t>Pył PM</w:t>
            </w:r>
            <w:r w:rsidR="00BE791C" w:rsidRPr="00D275A7">
              <w:rPr>
                <w:rFonts w:ascii="Arial" w:hAnsi="Arial" w:cs="Arial"/>
                <w:sz w:val="20"/>
                <w:szCs w:val="20"/>
              </w:rPr>
              <w:t xml:space="preserve"> </w:t>
            </w:r>
            <w:r w:rsidR="00D275A7" w:rsidRPr="00D275A7">
              <w:rPr>
                <w:rFonts w:ascii="Arial" w:hAnsi="Arial" w:cs="Arial"/>
                <w:sz w:val="20"/>
                <w:szCs w:val="20"/>
              </w:rPr>
              <w:t>2,5</w:t>
            </w:r>
            <w:r w:rsidRPr="00D275A7">
              <w:rPr>
                <w:rFonts w:ascii="Arial" w:hAnsi="Arial" w:cs="Arial"/>
                <w:sz w:val="20"/>
                <w:szCs w:val="20"/>
              </w:rPr>
              <w:t xml:space="preserve"> </w:t>
            </w:r>
          </w:p>
        </w:tc>
        <w:tc>
          <w:tcPr>
            <w:tcW w:w="1701" w:type="dxa"/>
            <w:shd w:val="clear" w:color="auto" w:fill="auto"/>
            <w:vAlign w:val="center"/>
          </w:tcPr>
          <w:p w14:paraId="097673A8" w14:textId="77777777" w:rsidR="00FA14DC" w:rsidRPr="00D275A7" w:rsidRDefault="00FA14DC" w:rsidP="00BE791C">
            <w:pPr>
              <w:spacing w:after="0" w:line="257" w:lineRule="auto"/>
              <w:ind w:right="-108"/>
              <w:jc w:val="center"/>
              <w:rPr>
                <w:rFonts w:ascii="Arial" w:hAnsi="Arial" w:cs="Arial"/>
                <w:sz w:val="20"/>
                <w:szCs w:val="20"/>
              </w:rPr>
            </w:pPr>
            <w:r w:rsidRPr="00D275A7">
              <w:rPr>
                <w:rFonts w:ascii="Arial" w:hAnsi="Arial" w:cs="Arial"/>
                <w:sz w:val="20"/>
                <w:szCs w:val="20"/>
              </w:rPr>
              <w:t>-</w:t>
            </w:r>
          </w:p>
        </w:tc>
        <w:tc>
          <w:tcPr>
            <w:tcW w:w="1998" w:type="dxa"/>
            <w:shd w:val="clear" w:color="auto" w:fill="auto"/>
            <w:vAlign w:val="center"/>
          </w:tcPr>
          <w:p w14:paraId="203FA509" w14:textId="77777777" w:rsidR="00FA14DC" w:rsidRPr="00D275A7" w:rsidRDefault="00FA14DC" w:rsidP="00BE791C">
            <w:pPr>
              <w:spacing w:after="0" w:line="257" w:lineRule="auto"/>
              <w:jc w:val="center"/>
              <w:rPr>
                <w:rFonts w:ascii="Arial" w:hAnsi="Arial" w:cs="Arial"/>
                <w:sz w:val="20"/>
                <w:szCs w:val="20"/>
              </w:rPr>
            </w:pPr>
            <w:r w:rsidRPr="00D275A7">
              <w:rPr>
                <w:rFonts w:ascii="Arial" w:hAnsi="Arial" w:cs="Arial"/>
                <w:sz w:val="20"/>
                <w:szCs w:val="20"/>
              </w:rPr>
              <w:t>132,7 Mg/rok</w:t>
            </w:r>
          </w:p>
        </w:tc>
      </w:tr>
      <w:tr w:rsidR="00FA14DC" w:rsidRPr="002F71C0" w14:paraId="7B6778D9" w14:textId="77777777" w:rsidTr="00BE791C">
        <w:tc>
          <w:tcPr>
            <w:tcW w:w="675" w:type="dxa"/>
            <w:shd w:val="clear" w:color="auto" w:fill="auto"/>
            <w:vAlign w:val="center"/>
          </w:tcPr>
          <w:p w14:paraId="7364658D" w14:textId="77777777" w:rsidR="00FA14DC" w:rsidRPr="002F71C0" w:rsidRDefault="00FA14DC" w:rsidP="00BE791C">
            <w:pPr>
              <w:spacing w:after="0"/>
              <w:jc w:val="center"/>
              <w:rPr>
                <w:rFonts w:ascii="Arial" w:hAnsi="Arial" w:cs="Arial"/>
                <w:sz w:val="20"/>
                <w:szCs w:val="20"/>
              </w:rPr>
            </w:pPr>
            <w:r w:rsidRPr="002F71C0">
              <w:rPr>
                <w:rFonts w:ascii="Arial" w:hAnsi="Arial" w:cs="Arial"/>
                <w:sz w:val="20"/>
                <w:szCs w:val="20"/>
              </w:rPr>
              <w:t>3.</w:t>
            </w:r>
          </w:p>
        </w:tc>
        <w:tc>
          <w:tcPr>
            <w:tcW w:w="2694" w:type="dxa"/>
            <w:vMerge/>
            <w:shd w:val="clear" w:color="auto" w:fill="auto"/>
          </w:tcPr>
          <w:p w14:paraId="6D98BA72" w14:textId="77777777" w:rsidR="00FA14DC" w:rsidRPr="002F71C0" w:rsidRDefault="00FA14DC" w:rsidP="009C2356">
            <w:pPr>
              <w:rPr>
                <w:rFonts w:ascii="Arial" w:hAnsi="Arial" w:cs="Arial"/>
                <w:sz w:val="20"/>
                <w:szCs w:val="20"/>
              </w:rPr>
            </w:pPr>
          </w:p>
        </w:tc>
        <w:tc>
          <w:tcPr>
            <w:tcW w:w="2693" w:type="dxa"/>
            <w:shd w:val="clear" w:color="auto" w:fill="auto"/>
          </w:tcPr>
          <w:p w14:paraId="17359ABB" w14:textId="6BFE6CD0" w:rsidR="00FA14DC" w:rsidRPr="00D275A7" w:rsidRDefault="00D275A7" w:rsidP="00BE791C">
            <w:pPr>
              <w:spacing w:after="0" w:line="257" w:lineRule="auto"/>
              <w:rPr>
                <w:rFonts w:ascii="Arial" w:hAnsi="Arial" w:cs="Arial"/>
                <w:sz w:val="20"/>
                <w:szCs w:val="20"/>
              </w:rPr>
            </w:pPr>
            <w:r w:rsidRPr="00D275A7">
              <w:rPr>
                <w:rFonts w:ascii="Arial" w:hAnsi="Arial" w:cs="Arial"/>
                <w:sz w:val="20"/>
                <w:szCs w:val="20"/>
              </w:rPr>
              <w:t>Pył PM 10</w:t>
            </w:r>
          </w:p>
        </w:tc>
        <w:tc>
          <w:tcPr>
            <w:tcW w:w="1701" w:type="dxa"/>
            <w:shd w:val="clear" w:color="auto" w:fill="auto"/>
            <w:vAlign w:val="center"/>
          </w:tcPr>
          <w:p w14:paraId="7E7DC063" w14:textId="77777777" w:rsidR="00FA14DC" w:rsidRPr="00D275A7" w:rsidRDefault="00FA14DC" w:rsidP="00BE791C">
            <w:pPr>
              <w:spacing w:after="0" w:line="257" w:lineRule="auto"/>
              <w:ind w:right="-108"/>
              <w:jc w:val="center"/>
              <w:rPr>
                <w:rFonts w:ascii="Arial" w:hAnsi="Arial" w:cs="Arial"/>
                <w:sz w:val="20"/>
                <w:szCs w:val="20"/>
              </w:rPr>
            </w:pPr>
            <w:r w:rsidRPr="00D275A7">
              <w:rPr>
                <w:rFonts w:ascii="Arial" w:hAnsi="Arial" w:cs="Arial"/>
                <w:sz w:val="20"/>
                <w:szCs w:val="20"/>
              </w:rPr>
              <w:t>-</w:t>
            </w:r>
          </w:p>
        </w:tc>
        <w:tc>
          <w:tcPr>
            <w:tcW w:w="1998" w:type="dxa"/>
            <w:shd w:val="clear" w:color="auto" w:fill="auto"/>
            <w:vAlign w:val="center"/>
          </w:tcPr>
          <w:p w14:paraId="394A889B" w14:textId="77777777" w:rsidR="00FA14DC" w:rsidRPr="00D275A7" w:rsidRDefault="00FA14DC" w:rsidP="00BE791C">
            <w:pPr>
              <w:spacing w:after="0" w:line="257" w:lineRule="auto"/>
              <w:jc w:val="center"/>
              <w:rPr>
                <w:rFonts w:ascii="Arial" w:hAnsi="Arial" w:cs="Arial"/>
                <w:sz w:val="20"/>
                <w:szCs w:val="20"/>
              </w:rPr>
            </w:pPr>
            <w:r w:rsidRPr="00D275A7">
              <w:rPr>
                <w:rFonts w:ascii="Arial" w:hAnsi="Arial" w:cs="Arial"/>
                <w:sz w:val="20"/>
                <w:szCs w:val="20"/>
              </w:rPr>
              <w:t>141,3 Mg/rok</w:t>
            </w:r>
          </w:p>
        </w:tc>
      </w:tr>
      <w:tr w:rsidR="00FA14DC" w:rsidRPr="002F71C0" w14:paraId="7B3BAFE5" w14:textId="77777777" w:rsidTr="00BE791C">
        <w:tc>
          <w:tcPr>
            <w:tcW w:w="675" w:type="dxa"/>
            <w:shd w:val="clear" w:color="auto" w:fill="auto"/>
            <w:vAlign w:val="center"/>
          </w:tcPr>
          <w:p w14:paraId="4B94152B" w14:textId="77777777" w:rsidR="00FA14DC" w:rsidRPr="002F71C0" w:rsidRDefault="00FA14DC" w:rsidP="00BE791C">
            <w:pPr>
              <w:spacing w:after="0"/>
              <w:jc w:val="center"/>
              <w:rPr>
                <w:rFonts w:ascii="Arial" w:hAnsi="Arial" w:cs="Arial"/>
                <w:sz w:val="20"/>
                <w:szCs w:val="20"/>
              </w:rPr>
            </w:pPr>
            <w:r w:rsidRPr="002F71C0">
              <w:rPr>
                <w:rFonts w:ascii="Arial" w:hAnsi="Arial" w:cs="Arial"/>
                <w:sz w:val="20"/>
                <w:szCs w:val="20"/>
              </w:rPr>
              <w:t>4.</w:t>
            </w:r>
          </w:p>
        </w:tc>
        <w:tc>
          <w:tcPr>
            <w:tcW w:w="2694" w:type="dxa"/>
            <w:vMerge/>
            <w:shd w:val="clear" w:color="auto" w:fill="auto"/>
          </w:tcPr>
          <w:p w14:paraId="0AFCE1AD" w14:textId="77777777" w:rsidR="00FA14DC" w:rsidRPr="002F71C0" w:rsidRDefault="00FA14DC" w:rsidP="009C2356">
            <w:pPr>
              <w:rPr>
                <w:rFonts w:ascii="Arial" w:hAnsi="Arial" w:cs="Arial"/>
                <w:sz w:val="20"/>
                <w:szCs w:val="20"/>
              </w:rPr>
            </w:pPr>
          </w:p>
        </w:tc>
        <w:tc>
          <w:tcPr>
            <w:tcW w:w="2693" w:type="dxa"/>
            <w:shd w:val="clear" w:color="auto" w:fill="auto"/>
          </w:tcPr>
          <w:p w14:paraId="226A4F2A" w14:textId="77777777" w:rsidR="00FA14DC" w:rsidRPr="002F71C0" w:rsidRDefault="00FA14DC" w:rsidP="00BE791C">
            <w:pPr>
              <w:spacing w:after="0" w:line="257" w:lineRule="auto"/>
              <w:rPr>
                <w:rFonts w:ascii="Arial" w:hAnsi="Arial" w:cs="Arial"/>
                <w:sz w:val="20"/>
                <w:szCs w:val="20"/>
              </w:rPr>
            </w:pPr>
            <w:r w:rsidRPr="002F71C0">
              <w:rPr>
                <w:rFonts w:ascii="Arial" w:hAnsi="Arial" w:cs="Arial"/>
                <w:sz w:val="20"/>
                <w:szCs w:val="20"/>
              </w:rPr>
              <w:t>Całkowite LZO</w:t>
            </w:r>
          </w:p>
        </w:tc>
        <w:tc>
          <w:tcPr>
            <w:tcW w:w="1701" w:type="dxa"/>
            <w:shd w:val="clear" w:color="auto" w:fill="auto"/>
            <w:vAlign w:val="center"/>
          </w:tcPr>
          <w:p w14:paraId="636BC344" w14:textId="77777777" w:rsidR="00FA14DC" w:rsidRPr="002F71C0" w:rsidRDefault="00FA14DC" w:rsidP="00BE791C">
            <w:pPr>
              <w:spacing w:after="0" w:line="257" w:lineRule="auto"/>
              <w:ind w:right="-108"/>
              <w:jc w:val="center"/>
              <w:rPr>
                <w:rFonts w:ascii="Arial" w:hAnsi="Arial" w:cs="Arial"/>
                <w:sz w:val="20"/>
                <w:szCs w:val="20"/>
              </w:rPr>
            </w:pPr>
            <w:r w:rsidRPr="002F71C0">
              <w:rPr>
                <w:rFonts w:ascii="Arial" w:hAnsi="Arial" w:cs="Arial"/>
                <w:sz w:val="20"/>
                <w:szCs w:val="20"/>
              </w:rPr>
              <w:t>-</w:t>
            </w:r>
          </w:p>
        </w:tc>
        <w:tc>
          <w:tcPr>
            <w:tcW w:w="1998" w:type="dxa"/>
            <w:shd w:val="clear" w:color="auto" w:fill="auto"/>
            <w:vAlign w:val="center"/>
          </w:tcPr>
          <w:p w14:paraId="382EECB5" w14:textId="77777777" w:rsidR="00FA14DC" w:rsidRPr="002F71C0" w:rsidRDefault="00FA14DC" w:rsidP="00BE791C">
            <w:pPr>
              <w:spacing w:after="0" w:line="257" w:lineRule="auto"/>
              <w:jc w:val="center"/>
              <w:rPr>
                <w:rFonts w:ascii="Arial" w:hAnsi="Arial" w:cs="Arial"/>
                <w:sz w:val="20"/>
                <w:szCs w:val="20"/>
              </w:rPr>
            </w:pPr>
            <w:r w:rsidRPr="002F71C0">
              <w:rPr>
                <w:rFonts w:ascii="Arial" w:hAnsi="Arial" w:cs="Arial"/>
                <w:sz w:val="20"/>
                <w:szCs w:val="20"/>
              </w:rPr>
              <w:t>1231 Mg/rok</w:t>
            </w:r>
          </w:p>
        </w:tc>
      </w:tr>
      <w:tr w:rsidR="00FA14DC" w:rsidRPr="002F71C0" w14:paraId="3343E717" w14:textId="77777777" w:rsidTr="00BE791C">
        <w:tc>
          <w:tcPr>
            <w:tcW w:w="675" w:type="dxa"/>
            <w:shd w:val="clear" w:color="auto" w:fill="auto"/>
            <w:vAlign w:val="center"/>
          </w:tcPr>
          <w:p w14:paraId="3BD7E3B8" w14:textId="77777777" w:rsidR="00FA14DC" w:rsidRPr="002F71C0" w:rsidRDefault="00FA14DC" w:rsidP="00BE791C">
            <w:pPr>
              <w:spacing w:after="0"/>
              <w:jc w:val="center"/>
              <w:rPr>
                <w:rFonts w:ascii="Arial" w:hAnsi="Arial" w:cs="Arial"/>
                <w:sz w:val="20"/>
                <w:szCs w:val="20"/>
              </w:rPr>
            </w:pPr>
            <w:r w:rsidRPr="002F71C0">
              <w:rPr>
                <w:rFonts w:ascii="Arial" w:hAnsi="Arial" w:cs="Arial"/>
                <w:sz w:val="20"/>
                <w:szCs w:val="20"/>
              </w:rPr>
              <w:t>5.</w:t>
            </w:r>
          </w:p>
        </w:tc>
        <w:tc>
          <w:tcPr>
            <w:tcW w:w="2694" w:type="dxa"/>
            <w:vMerge/>
            <w:shd w:val="clear" w:color="auto" w:fill="auto"/>
          </w:tcPr>
          <w:p w14:paraId="6447E9AD" w14:textId="77777777" w:rsidR="00FA14DC" w:rsidRPr="002F71C0" w:rsidRDefault="00FA14DC" w:rsidP="009C2356">
            <w:pPr>
              <w:rPr>
                <w:rFonts w:ascii="Arial" w:hAnsi="Arial" w:cs="Arial"/>
                <w:sz w:val="20"/>
                <w:szCs w:val="20"/>
              </w:rPr>
            </w:pPr>
          </w:p>
        </w:tc>
        <w:tc>
          <w:tcPr>
            <w:tcW w:w="2693" w:type="dxa"/>
            <w:shd w:val="clear" w:color="auto" w:fill="auto"/>
          </w:tcPr>
          <w:p w14:paraId="35DC77E7" w14:textId="77777777" w:rsidR="00FA14DC" w:rsidRPr="002F71C0" w:rsidRDefault="00FA14DC" w:rsidP="00BE791C">
            <w:pPr>
              <w:spacing w:after="0" w:line="257" w:lineRule="auto"/>
              <w:rPr>
                <w:rFonts w:ascii="Arial" w:hAnsi="Arial" w:cs="Arial"/>
                <w:sz w:val="20"/>
                <w:szCs w:val="20"/>
              </w:rPr>
            </w:pPr>
            <w:r w:rsidRPr="002F71C0">
              <w:rPr>
                <w:rFonts w:ascii="Arial" w:hAnsi="Arial" w:cs="Arial"/>
                <w:sz w:val="20"/>
                <w:szCs w:val="20"/>
              </w:rPr>
              <w:t>Formaldehyd</w:t>
            </w:r>
          </w:p>
        </w:tc>
        <w:tc>
          <w:tcPr>
            <w:tcW w:w="1701" w:type="dxa"/>
            <w:shd w:val="clear" w:color="auto" w:fill="auto"/>
            <w:vAlign w:val="center"/>
          </w:tcPr>
          <w:p w14:paraId="65F09B87" w14:textId="77777777" w:rsidR="00FA14DC" w:rsidRPr="002F71C0" w:rsidRDefault="00FA14DC" w:rsidP="00BE791C">
            <w:pPr>
              <w:spacing w:after="0" w:line="257" w:lineRule="auto"/>
              <w:ind w:right="-108"/>
              <w:jc w:val="center"/>
              <w:rPr>
                <w:rFonts w:ascii="Arial" w:hAnsi="Arial" w:cs="Arial"/>
                <w:sz w:val="20"/>
                <w:szCs w:val="20"/>
              </w:rPr>
            </w:pPr>
            <w:r w:rsidRPr="002F71C0">
              <w:rPr>
                <w:rFonts w:ascii="Arial" w:hAnsi="Arial" w:cs="Arial"/>
                <w:sz w:val="20"/>
                <w:szCs w:val="20"/>
              </w:rPr>
              <w:t>50-00-0</w:t>
            </w:r>
          </w:p>
        </w:tc>
        <w:tc>
          <w:tcPr>
            <w:tcW w:w="1998" w:type="dxa"/>
            <w:shd w:val="clear" w:color="auto" w:fill="auto"/>
            <w:vAlign w:val="center"/>
          </w:tcPr>
          <w:p w14:paraId="5A8B763D" w14:textId="77777777" w:rsidR="00FA14DC" w:rsidRPr="002F71C0" w:rsidRDefault="00FA14DC" w:rsidP="00BE791C">
            <w:pPr>
              <w:spacing w:after="0" w:line="257" w:lineRule="auto"/>
              <w:jc w:val="center"/>
              <w:rPr>
                <w:rFonts w:ascii="Arial" w:hAnsi="Arial" w:cs="Arial"/>
                <w:sz w:val="20"/>
                <w:szCs w:val="20"/>
              </w:rPr>
            </w:pPr>
            <w:r w:rsidRPr="002F71C0">
              <w:rPr>
                <w:rFonts w:ascii="Arial" w:hAnsi="Arial" w:cs="Arial"/>
                <w:sz w:val="20"/>
                <w:szCs w:val="20"/>
              </w:rPr>
              <w:t>85,6 Mg/rok</w:t>
            </w:r>
          </w:p>
        </w:tc>
      </w:tr>
      <w:tr w:rsidR="00FA14DC" w:rsidRPr="002F71C0" w14:paraId="44329B1B" w14:textId="77777777" w:rsidTr="00BE791C">
        <w:tc>
          <w:tcPr>
            <w:tcW w:w="675" w:type="dxa"/>
            <w:shd w:val="clear" w:color="auto" w:fill="auto"/>
            <w:vAlign w:val="center"/>
          </w:tcPr>
          <w:p w14:paraId="4F052A88" w14:textId="77777777" w:rsidR="00FA14DC" w:rsidRPr="002F71C0" w:rsidRDefault="00FA14DC" w:rsidP="00BE791C">
            <w:pPr>
              <w:spacing w:after="0"/>
              <w:jc w:val="center"/>
              <w:rPr>
                <w:rFonts w:ascii="Arial" w:hAnsi="Arial" w:cs="Arial"/>
                <w:sz w:val="20"/>
                <w:szCs w:val="20"/>
              </w:rPr>
            </w:pPr>
            <w:r w:rsidRPr="002F71C0">
              <w:rPr>
                <w:rFonts w:ascii="Arial" w:hAnsi="Arial" w:cs="Arial"/>
                <w:sz w:val="20"/>
                <w:szCs w:val="20"/>
              </w:rPr>
              <w:t>6.</w:t>
            </w:r>
          </w:p>
        </w:tc>
        <w:tc>
          <w:tcPr>
            <w:tcW w:w="2694" w:type="dxa"/>
            <w:vMerge/>
            <w:shd w:val="clear" w:color="auto" w:fill="auto"/>
          </w:tcPr>
          <w:p w14:paraId="143D80B2" w14:textId="77777777" w:rsidR="00FA14DC" w:rsidRPr="002F71C0" w:rsidRDefault="00FA14DC" w:rsidP="009C2356">
            <w:pPr>
              <w:rPr>
                <w:rFonts w:ascii="Arial" w:hAnsi="Arial" w:cs="Arial"/>
                <w:sz w:val="20"/>
                <w:szCs w:val="20"/>
              </w:rPr>
            </w:pPr>
          </w:p>
        </w:tc>
        <w:tc>
          <w:tcPr>
            <w:tcW w:w="2693" w:type="dxa"/>
            <w:shd w:val="clear" w:color="auto" w:fill="auto"/>
          </w:tcPr>
          <w:p w14:paraId="167EE59D" w14:textId="77777777" w:rsidR="00FA14DC" w:rsidRPr="002F71C0" w:rsidRDefault="00FA14DC" w:rsidP="00BE791C">
            <w:pPr>
              <w:spacing w:after="0" w:line="257" w:lineRule="auto"/>
              <w:rPr>
                <w:rFonts w:ascii="Arial" w:hAnsi="Arial" w:cs="Arial"/>
                <w:sz w:val="20"/>
                <w:szCs w:val="20"/>
              </w:rPr>
            </w:pPr>
            <w:r w:rsidRPr="002F71C0">
              <w:rPr>
                <w:rFonts w:ascii="Arial" w:hAnsi="Arial" w:cs="Arial"/>
                <w:sz w:val="20"/>
                <w:szCs w:val="20"/>
              </w:rPr>
              <w:t>Fenol</w:t>
            </w:r>
          </w:p>
        </w:tc>
        <w:tc>
          <w:tcPr>
            <w:tcW w:w="1701" w:type="dxa"/>
            <w:shd w:val="clear" w:color="auto" w:fill="auto"/>
            <w:vAlign w:val="center"/>
          </w:tcPr>
          <w:p w14:paraId="1D3B6D50" w14:textId="77777777" w:rsidR="00FA14DC" w:rsidRPr="002F71C0" w:rsidRDefault="00FA14DC" w:rsidP="00BE791C">
            <w:pPr>
              <w:spacing w:after="0" w:line="257" w:lineRule="auto"/>
              <w:jc w:val="center"/>
              <w:rPr>
                <w:rFonts w:ascii="Arial" w:hAnsi="Arial" w:cs="Arial"/>
                <w:sz w:val="20"/>
                <w:szCs w:val="20"/>
              </w:rPr>
            </w:pPr>
            <w:r w:rsidRPr="002F71C0">
              <w:rPr>
                <w:rFonts w:ascii="Arial" w:hAnsi="Arial" w:cs="Arial"/>
                <w:sz w:val="20"/>
                <w:szCs w:val="20"/>
              </w:rPr>
              <w:t>108-95-2</w:t>
            </w:r>
          </w:p>
        </w:tc>
        <w:tc>
          <w:tcPr>
            <w:tcW w:w="1998" w:type="dxa"/>
            <w:shd w:val="clear" w:color="auto" w:fill="auto"/>
            <w:vAlign w:val="center"/>
          </w:tcPr>
          <w:p w14:paraId="0BDD4F29" w14:textId="77777777" w:rsidR="00FA14DC" w:rsidRPr="002F71C0" w:rsidRDefault="00FA14DC" w:rsidP="00BE791C">
            <w:pPr>
              <w:spacing w:after="0" w:line="257" w:lineRule="auto"/>
              <w:jc w:val="center"/>
              <w:rPr>
                <w:rFonts w:ascii="Arial" w:hAnsi="Arial" w:cs="Arial"/>
                <w:sz w:val="20"/>
                <w:szCs w:val="20"/>
              </w:rPr>
            </w:pPr>
            <w:r w:rsidRPr="002F71C0">
              <w:rPr>
                <w:rFonts w:ascii="Arial" w:hAnsi="Arial" w:cs="Arial"/>
                <w:sz w:val="20"/>
                <w:szCs w:val="20"/>
              </w:rPr>
              <w:t>5,45 Mg/rok</w:t>
            </w:r>
          </w:p>
        </w:tc>
      </w:tr>
      <w:tr w:rsidR="00FA14DC" w:rsidRPr="002F71C0" w14:paraId="55ED48BD" w14:textId="77777777" w:rsidTr="00BE791C">
        <w:tc>
          <w:tcPr>
            <w:tcW w:w="675" w:type="dxa"/>
            <w:shd w:val="clear" w:color="auto" w:fill="auto"/>
            <w:vAlign w:val="center"/>
          </w:tcPr>
          <w:p w14:paraId="64753206" w14:textId="77777777" w:rsidR="00FA14DC" w:rsidRPr="002F71C0" w:rsidRDefault="00FA14DC" w:rsidP="00BE791C">
            <w:pPr>
              <w:spacing w:after="0"/>
              <w:jc w:val="center"/>
              <w:rPr>
                <w:rFonts w:ascii="Arial" w:hAnsi="Arial" w:cs="Arial"/>
                <w:sz w:val="20"/>
                <w:szCs w:val="20"/>
              </w:rPr>
            </w:pPr>
            <w:r w:rsidRPr="002F71C0">
              <w:rPr>
                <w:rFonts w:ascii="Arial" w:hAnsi="Arial" w:cs="Arial"/>
                <w:sz w:val="20"/>
                <w:szCs w:val="20"/>
              </w:rPr>
              <w:lastRenderedPageBreak/>
              <w:t>7.</w:t>
            </w:r>
          </w:p>
        </w:tc>
        <w:tc>
          <w:tcPr>
            <w:tcW w:w="2694" w:type="dxa"/>
            <w:vMerge/>
            <w:shd w:val="clear" w:color="auto" w:fill="auto"/>
          </w:tcPr>
          <w:p w14:paraId="7F0CFA80" w14:textId="77777777" w:rsidR="00FA14DC" w:rsidRPr="002F71C0" w:rsidRDefault="00FA14DC" w:rsidP="009C2356">
            <w:pPr>
              <w:rPr>
                <w:rFonts w:ascii="Arial" w:hAnsi="Arial" w:cs="Arial"/>
                <w:sz w:val="20"/>
                <w:szCs w:val="20"/>
              </w:rPr>
            </w:pPr>
          </w:p>
        </w:tc>
        <w:tc>
          <w:tcPr>
            <w:tcW w:w="2693" w:type="dxa"/>
            <w:shd w:val="clear" w:color="auto" w:fill="auto"/>
          </w:tcPr>
          <w:p w14:paraId="2FF2F70A" w14:textId="77777777" w:rsidR="00FA14DC" w:rsidRPr="007A0E6A" w:rsidRDefault="00FA14DC" w:rsidP="00BE791C">
            <w:pPr>
              <w:spacing w:after="0" w:line="257" w:lineRule="auto"/>
              <w:rPr>
                <w:rFonts w:ascii="Arial" w:hAnsi="Arial" w:cs="Arial"/>
                <w:sz w:val="20"/>
                <w:szCs w:val="20"/>
              </w:rPr>
            </w:pPr>
            <w:r w:rsidRPr="007A0E6A">
              <w:rPr>
                <w:rFonts w:ascii="Arial" w:hAnsi="Arial" w:cs="Arial"/>
                <w:sz w:val="20"/>
                <w:szCs w:val="20"/>
              </w:rPr>
              <w:t>Kwas octowy</w:t>
            </w:r>
          </w:p>
        </w:tc>
        <w:tc>
          <w:tcPr>
            <w:tcW w:w="1701" w:type="dxa"/>
            <w:shd w:val="clear" w:color="auto" w:fill="auto"/>
            <w:vAlign w:val="center"/>
          </w:tcPr>
          <w:p w14:paraId="16FBFBE6" w14:textId="77777777" w:rsidR="00FA14DC" w:rsidRPr="007A0E6A" w:rsidRDefault="00FA14DC" w:rsidP="00BE791C">
            <w:pPr>
              <w:spacing w:after="0" w:line="257" w:lineRule="auto"/>
              <w:jc w:val="center"/>
              <w:rPr>
                <w:rFonts w:ascii="Arial" w:hAnsi="Arial" w:cs="Arial"/>
                <w:sz w:val="20"/>
                <w:szCs w:val="20"/>
              </w:rPr>
            </w:pPr>
            <w:r w:rsidRPr="007A0E6A">
              <w:rPr>
                <w:rFonts w:ascii="Arial" w:hAnsi="Arial" w:cs="Arial"/>
                <w:sz w:val="20"/>
                <w:szCs w:val="20"/>
              </w:rPr>
              <w:t>64-19-7</w:t>
            </w:r>
          </w:p>
        </w:tc>
        <w:tc>
          <w:tcPr>
            <w:tcW w:w="1998" w:type="dxa"/>
            <w:shd w:val="clear" w:color="auto" w:fill="auto"/>
            <w:vAlign w:val="center"/>
          </w:tcPr>
          <w:p w14:paraId="5BFB620C" w14:textId="26FA19F8" w:rsidR="00FA14DC" w:rsidRPr="007A0E6A" w:rsidRDefault="00554C72" w:rsidP="00BE791C">
            <w:pPr>
              <w:spacing w:after="0" w:line="257" w:lineRule="auto"/>
              <w:jc w:val="center"/>
              <w:rPr>
                <w:rFonts w:ascii="Arial" w:hAnsi="Arial" w:cs="Arial"/>
                <w:sz w:val="20"/>
                <w:szCs w:val="20"/>
              </w:rPr>
            </w:pPr>
            <w:r w:rsidRPr="00554C72">
              <w:rPr>
                <w:rFonts w:ascii="Arial" w:hAnsi="Arial" w:cs="Arial"/>
                <w:sz w:val="20"/>
                <w:szCs w:val="20"/>
              </w:rPr>
              <w:t>54</w:t>
            </w:r>
            <w:r w:rsidR="00FA14DC" w:rsidRPr="00554C72">
              <w:rPr>
                <w:rFonts w:ascii="Arial" w:hAnsi="Arial" w:cs="Arial"/>
                <w:sz w:val="20"/>
                <w:szCs w:val="20"/>
              </w:rPr>
              <w:t>,</w:t>
            </w:r>
            <w:r w:rsidRPr="00554C72">
              <w:rPr>
                <w:rFonts w:ascii="Arial" w:hAnsi="Arial" w:cs="Arial"/>
                <w:sz w:val="20"/>
                <w:szCs w:val="20"/>
              </w:rPr>
              <w:t>0</w:t>
            </w:r>
            <w:r w:rsidR="00FA14DC" w:rsidRPr="00554C72">
              <w:rPr>
                <w:rFonts w:ascii="Arial" w:hAnsi="Arial" w:cs="Arial"/>
                <w:sz w:val="20"/>
                <w:szCs w:val="20"/>
              </w:rPr>
              <w:t xml:space="preserve"> Mg/rok</w:t>
            </w:r>
          </w:p>
        </w:tc>
      </w:tr>
      <w:tr w:rsidR="00FA14DC" w:rsidRPr="002F71C0" w14:paraId="7E71229D" w14:textId="77777777" w:rsidTr="007A0E6A">
        <w:tc>
          <w:tcPr>
            <w:tcW w:w="675" w:type="dxa"/>
            <w:shd w:val="clear" w:color="auto" w:fill="auto"/>
            <w:vAlign w:val="center"/>
          </w:tcPr>
          <w:p w14:paraId="0B0C6776" w14:textId="77777777" w:rsidR="00FA14DC" w:rsidRPr="002F71C0" w:rsidRDefault="00FA14DC" w:rsidP="00BE791C">
            <w:pPr>
              <w:spacing w:after="0"/>
              <w:jc w:val="center"/>
              <w:rPr>
                <w:rFonts w:ascii="Arial" w:hAnsi="Arial" w:cs="Arial"/>
                <w:sz w:val="20"/>
                <w:szCs w:val="20"/>
              </w:rPr>
            </w:pPr>
            <w:r w:rsidRPr="002F71C0">
              <w:rPr>
                <w:rFonts w:ascii="Arial" w:hAnsi="Arial" w:cs="Arial"/>
                <w:sz w:val="20"/>
                <w:szCs w:val="20"/>
              </w:rPr>
              <w:t>8.</w:t>
            </w:r>
          </w:p>
        </w:tc>
        <w:tc>
          <w:tcPr>
            <w:tcW w:w="2694" w:type="dxa"/>
            <w:vMerge/>
            <w:shd w:val="clear" w:color="auto" w:fill="auto"/>
          </w:tcPr>
          <w:p w14:paraId="75E9C373" w14:textId="77777777" w:rsidR="00FA14DC" w:rsidRPr="002F71C0" w:rsidRDefault="00FA14DC" w:rsidP="009C2356">
            <w:pPr>
              <w:rPr>
                <w:rFonts w:ascii="Arial" w:hAnsi="Arial" w:cs="Arial"/>
                <w:sz w:val="20"/>
                <w:szCs w:val="20"/>
              </w:rPr>
            </w:pPr>
          </w:p>
        </w:tc>
        <w:tc>
          <w:tcPr>
            <w:tcW w:w="2693" w:type="dxa"/>
            <w:shd w:val="clear" w:color="auto" w:fill="auto"/>
            <w:vAlign w:val="center"/>
          </w:tcPr>
          <w:p w14:paraId="23FC0BB7" w14:textId="77777777" w:rsidR="00FA14DC" w:rsidRPr="007A0E6A" w:rsidRDefault="00FA14DC" w:rsidP="00BE791C">
            <w:pPr>
              <w:spacing w:after="0" w:line="257" w:lineRule="auto"/>
              <w:rPr>
                <w:rFonts w:ascii="Arial" w:hAnsi="Arial" w:cs="Arial"/>
                <w:sz w:val="20"/>
                <w:szCs w:val="20"/>
              </w:rPr>
            </w:pPr>
            <w:r w:rsidRPr="007A0E6A">
              <w:rPr>
                <w:rFonts w:ascii="Arial" w:hAnsi="Arial" w:cs="Arial"/>
                <w:sz w:val="20"/>
                <w:szCs w:val="20"/>
              </w:rPr>
              <w:t xml:space="preserve">Tlenki azotu </w:t>
            </w:r>
            <w:r w:rsidRPr="007A0E6A">
              <w:rPr>
                <w:rFonts w:ascii="Arial" w:hAnsi="Arial" w:cs="Arial"/>
                <w:sz w:val="20"/>
                <w:szCs w:val="20"/>
                <w:vertAlign w:val="superscript"/>
              </w:rPr>
              <w:t>1)</w:t>
            </w:r>
            <w:r w:rsidRPr="007A0E6A">
              <w:rPr>
                <w:rFonts w:ascii="Arial" w:hAnsi="Arial" w:cs="Arial"/>
                <w:sz w:val="20"/>
                <w:szCs w:val="20"/>
              </w:rPr>
              <w:t xml:space="preserve"> </w:t>
            </w:r>
          </w:p>
        </w:tc>
        <w:tc>
          <w:tcPr>
            <w:tcW w:w="1701" w:type="dxa"/>
            <w:shd w:val="clear" w:color="auto" w:fill="auto"/>
            <w:vAlign w:val="center"/>
          </w:tcPr>
          <w:p w14:paraId="1545B096" w14:textId="77777777" w:rsidR="00FA14DC" w:rsidRPr="007A0E6A" w:rsidRDefault="007A0E6A" w:rsidP="00BE791C">
            <w:pPr>
              <w:spacing w:after="0" w:line="257" w:lineRule="auto"/>
              <w:jc w:val="center"/>
              <w:rPr>
                <w:rFonts w:ascii="Arial" w:hAnsi="Arial" w:cs="Arial"/>
                <w:sz w:val="20"/>
                <w:szCs w:val="20"/>
              </w:rPr>
            </w:pPr>
            <w:r w:rsidRPr="007A0E6A">
              <w:rPr>
                <w:rFonts w:ascii="Arial" w:hAnsi="Arial" w:cs="Arial"/>
                <w:sz w:val="20"/>
                <w:szCs w:val="20"/>
              </w:rPr>
              <w:t xml:space="preserve">10102-44-0, </w:t>
            </w:r>
          </w:p>
          <w:p w14:paraId="175A258D" w14:textId="19F9F1E1" w:rsidR="007A0E6A" w:rsidRPr="007A0E6A" w:rsidRDefault="007A0E6A" w:rsidP="00BE791C">
            <w:pPr>
              <w:spacing w:after="0" w:line="257" w:lineRule="auto"/>
              <w:jc w:val="center"/>
              <w:rPr>
                <w:rFonts w:ascii="Arial" w:hAnsi="Arial" w:cs="Arial"/>
                <w:sz w:val="20"/>
                <w:szCs w:val="20"/>
              </w:rPr>
            </w:pPr>
            <w:r w:rsidRPr="007A0E6A">
              <w:rPr>
                <w:rFonts w:ascii="Arial" w:hAnsi="Arial" w:cs="Arial"/>
                <w:sz w:val="20"/>
                <w:szCs w:val="20"/>
              </w:rPr>
              <w:t>10102-43-9</w:t>
            </w:r>
          </w:p>
        </w:tc>
        <w:tc>
          <w:tcPr>
            <w:tcW w:w="1998" w:type="dxa"/>
            <w:shd w:val="clear" w:color="auto" w:fill="auto"/>
            <w:vAlign w:val="center"/>
          </w:tcPr>
          <w:p w14:paraId="785F634B" w14:textId="772CA594" w:rsidR="00FA14DC" w:rsidRPr="007A0E6A" w:rsidRDefault="007A0E6A" w:rsidP="00BE791C">
            <w:pPr>
              <w:spacing w:after="0" w:line="257" w:lineRule="auto"/>
              <w:jc w:val="center"/>
              <w:rPr>
                <w:rFonts w:ascii="Arial" w:hAnsi="Arial" w:cs="Arial"/>
                <w:sz w:val="20"/>
                <w:szCs w:val="20"/>
              </w:rPr>
            </w:pPr>
            <w:r w:rsidRPr="007A0E6A">
              <w:rPr>
                <w:rFonts w:ascii="Arial" w:hAnsi="Arial" w:cs="Arial"/>
                <w:sz w:val="20"/>
                <w:szCs w:val="20"/>
              </w:rPr>
              <w:t>1171,3</w:t>
            </w:r>
            <w:r w:rsidR="00FA14DC" w:rsidRPr="007A0E6A">
              <w:rPr>
                <w:rFonts w:ascii="Arial" w:hAnsi="Arial" w:cs="Arial"/>
                <w:sz w:val="20"/>
                <w:szCs w:val="20"/>
              </w:rPr>
              <w:t xml:space="preserve"> Mg/rok</w:t>
            </w:r>
          </w:p>
        </w:tc>
      </w:tr>
      <w:tr w:rsidR="00FA14DC" w:rsidRPr="002F71C0" w14:paraId="44FA0CFE" w14:textId="77777777" w:rsidTr="00BE791C">
        <w:tc>
          <w:tcPr>
            <w:tcW w:w="675" w:type="dxa"/>
            <w:shd w:val="clear" w:color="auto" w:fill="auto"/>
            <w:vAlign w:val="center"/>
          </w:tcPr>
          <w:p w14:paraId="5549D04D" w14:textId="77777777" w:rsidR="00FA14DC" w:rsidRPr="002F71C0" w:rsidRDefault="00FA14DC" w:rsidP="00BE791C">
            <w:pPr>
              <w:spacing w:after="0"/>
              <w:jc w:val="center"/>
              <w:rPr>
                <w:rFonts w:ascii="Arial" w:hAnsi="Arial" w:cs="Arial"/>
                <w:sz w:val="20"/>
                <w:szCs w:val="20"/>
              </w:rPr>
            </w:pPr>
            <w:r w:rsidRPr="002F71C0">
              <w:rPr>
                <w:rFonts w:ascii="Arial" w:hAnsi="Arial" w:cs="Arial"/>
                <w:sz w:val="20"/>
                <w:szCs w:val="20"/>
              </w:rPr>
              <w:t>9.</w:t>
            </w:r>
          </w:p>
        </w:tc>
        <w:tc>
          <w:tcPr>
            <w:tcW w:w="2694" w:type="dxa"/>
            <w:vMerge/>
            <w:shd w:val="clear" w:color="auto" w:fill="auto"/>
          </w:tcPr>
          <w:p w14:paraId="0BC91023" w14:textId="77777777" w:rsidR="00FA14DC" w:rsidRPr="002F71C0" w:rsidRDefault="00FA14DC" w:rsidP="009C2356">
            <w:pPr>
              <w:rPr>
                <w:rFonts w:ascii="Arial" w:hAnsi="Arial" w:cs="Arial"/>
                <w:sz w:val="20"/>
                <w:szCs w:val="20"/>
              </w:rPr>
            </w:pPr>
          </w:p>
        </w:tc>
        <w:tc>
          <w:tcPr>
            <w:tcW w:w="2693" w:type="dxa"/>
            <w:shd w:val="clear" w:color="auto" w:fill="auto"/>
          </w:tcPr>
          <w:p w14:paraId="3B7CD35A" w14:textId="77777777" w:rsidR="00FA14DC" w:rsidRPr="007A0E6A" w:rsidRDefault="00FA14DC" w:rsidP="00BE791C">
            <w:pPr>
              <w:spacing w:after="0" w:line="257" w:lineRule="auto"/>
              <w:rPr>
                <w:rFonts w:ascii="Arial" w:hAnsi="Arial" w:cs="Arial"/>
                <w:sz w:val="20"/>
                <w:szCs w:val="20"/>
              </w:rPr>
            </w:pPr>
            <w:r w:rsidRPr="007A0E6A">
              <w:rPr>
                <w:rFonts w:ascii="Arial" w:hAnsi="Arial" w:cs="Arial"/>
                <w:sz w:val="20"/>
                <w:szCs w:val="20"/>
              </w:rPr>
              <w:t>Tlenek węgla</w:t>
            </w:r>
          </w:p>
        </w:tc>
        <w:tc>
          <w:tcPr>
            <w:tcW w:w="1701" w:type="dxa"/>
            <w:shd w:val="clear" w:color="auto" w:fill="auto"/>
            <w:vAlign w:val="center"/>
          </w:tcPr>
          <w:p w14:paraId="3EC4E5DB" w14:textId="77777777" w:rsidR="00FA14DC" w:rsidRPr="007A0E6A" w:rsidRDefault="00FA14DC" w:rsidP="00BE791C">
            <w:pPr>
              <w:spacing w:after="0" w:line="257" w:lineRule="auto"/>
              <w:jc w:val="center"/>
              <w:rPr>
                <w:rFonts w:ascii="Arial" w:hAnsi="Arial" w:cs="Arial"/>
                <w:sz w:val="20"/>
                <w:szCs w:val="20"/>
              </w:rPr>
            </w:pPr>
            <w:r w:rsidRPr="007A0E6A">
              <w:rPr>
                <w:rFonts w:ascii="Arial" w:hAnsi="Arial" w:cs="Arial"/>
                <w:sz w:val="20"/>
                <w:szCs w:val="20"/>
              </w:rPr>
              <w:t>630-08-0</w:t>
            </w:r>
          </w:p>
        </w:tc>
        <w:tc>
          <w:tcPr>
            <w:tcW w:w="1998" w:type="dxa"/>
            <w:shd w:val="clear" w:color="auto" w:fill="auto"/>
            <w:vAlign w:val="center"/>
          </w:tcPr>
          <w:p w14:paraId="22B2EB4F" w14:textId="455FEF25" w:rsidR="00FA14DC" w:rsidRPr="007A0E6A" w:rsidRDefault="007A0E6A" w:rsidP="00BE791C">
            <w:pPr>
              <w:spacing w:after="0" w:line="257" w:lineRule="auto"/>
              <w:jc w:val="center"/>
              <w:rPr>
                <w:rFonts w:ascii="Arial" w:hAnsi="Arial" w:cs="Arial"/>
                <w:sz w:val="20"/>
                <w:szCs w:val="20"/>
              </w:rPr>
            </w:pPr>
            <w:r w:rsidRPr="007A0E6A">
              <w:rPr>
                <w:rFonts w:ascii="Arial" w:hAnsi="Arial" w:cs="Arial"/>
                <w:sz w:val="20"/>
                <w:szCs w:val="20"/>
              </w:rPr>
              <w:t>1130,0</w:t>
            </w:r>
            <w:r w:rsidR="00FA14DC" w:rsidRPr="007A0E6A">
              <w:rPr>
                <w:rFonts w:ascii="Arial" w:hAnsi="Arial" w:cs="Arial"/>
                <w:sz w:val="20"/>
                <w:szCs w:val="20"/>
              </w:rPr>
              <w:t xml:space="preserve"> Mg/rok</w:t>
            </w:r>
          </w:p>
        </w:tc>
      </w:tr>
      <w:tr w:rsidR="00FA14DC" w:rsidRPr="002F71C0" w14:paraId="46CF2778" w14:textId="77777777" w:rsidTr="00BE791C">
        <w:tc>
          <w:tcPr>
            <w:tcW w:w="675" w:type="dxa"/>
            <w:shd w:val="clear" w:color="auto" w:fill="auto"/>
            <w:vAlign w:val="center"/>
          </w:tcPr>
          <w:p w14:paraId="47D13734" w14:textId="77777777" w:rsidR="00FA14DC" w:rsidRPr="002F71C0" w:rsidRDefault="00FA14DC" w:rsidP="00BE791C">
            <w:pPr>
              <w:spacing w:after="0"/>
              <w:jc w:val="center"/>
              <w:rPr>
                <w:rFonts w:ascii="Arial" w:hAnsi="Arial" w:cs="Arial"/>
                <w:sz w:val="20"/>
                <w:szCs w:val="20"/>
              </w:rPr>
            </w:pPr>
            <w:r w:rsidRPr="002F71C0">
              <w:rPr>
                <w:rFonts w:ascii="Arial" w:hAnsi="Arial" w:cs="Arial"/>
                <w:sz w:val="20"/>
                <w:szCs w:val="20"/>
              </w:rPr>
              <w:t>10.</w:t>
            </w:r>
          </w:p>
        </w:tc>
        <w:tc>
          <w:tcPr>
            <w:tcW w:w="2694" w:type="dxa"/>
            <w:vMerge/>
            <w:shd w:val="clear" w:color="auto" w:fill="auto"/>
          </w:tcPr>
          <w:p w14:paraId="403F91F1" w14:textId="77777777" w:rsidR="00FA14DC" w:rsidRPr="002F71C0" w:rsidRDefault="00FA14DC" w:rsidP="009C2356">
            <w:pPr>
              <w:rPr>
                <w:rFonts w:ascii="Arial" w:hAnsi="Arial" w:cs="Arial"/>
                <w:sz w:val="20"/>
                <w:szCs w:val="20"/>
              </w:rPr>
            </w:pPr>
          </w:p>
        </w:tc>
        <w:tc>
          <w:tcPr>
            <w:tcW w:w="2693" w:type="dxa"/>
            <w:shd w:val="clear" w:color="auto" w:fill="auto"/>
          </w:tcPr>
          <w:p w14:paraId="61CEB266" w14:textId="77777777" w:rsidR="00FA14DC" w:rsidRPr="007A0E6A" w:rsidRDefault="00FA14DC" w:rsidP="00BE791C">
            <w:pPr>
              <w:spacing w:after="0" w:line="257" w:lineRule="auto"/>
              <w:rPr>
                <w:rFonts w:ascii="Arial" w:hAnsi="Arial" w:cs="Arial"/>
                <w:sz w:val="20"/>
                <w:szCs w:val="20"/>
              </w:rPr>
            </w:pPr>
            <w:r w:rsidRPr="007A0E6A">
              <w:rPr>
                <w:rFonts w:ascii="Arial" w:hAnsi="Arial" w:cs="Arial"/>
                <w:sz w:val="20"/>
                <w:szCs w:val="20"/>
              </w:rPr>
              <w:t>Dwutlenek siarki</w:t>
            </w:r>
          </w:p>
        </w:tc>
        <w:tc>
          <w:tcPr>
            <w:tcW w:w="1701" w:type="dxa"/>
            <w:shd w:val="clear" w:color="auto" w:fill="auto"/>
            <w:vAlign w:val="center"/>
          </w:tcPr>
          <w:p w14:paraId="519EE9D1" w14:textId="77777777" w:rsidR="00FA14DC" w:rsidRPr="007A0E6A" w:rsidRDefault="00FA14DC" w:rsidP="00BE791C">
            <w:pPr>
              <w:spacing w:after="0" w:line="257" w:lineRule="auto"/>
              <w:jc w:val="center"/>
              <w:rPr>
                <w:rFonts w:ascii="Arial" w:hAnsi="Arial" w:cs="Arial"/>
                <w:sz w:val="20"/>
                <w:szCs w:val="20"/>
              </w:rPr>
            </w:pPr>
            <w:r w:rsidRPr="007A0E6A">
              <w:rPr>
                <w:rFonts w:ascii="Arial" w:hAnsi="Arial" w:cs="Arial"/>
                <w:sz w:val="20"/>
                <w:szCs w:val="20"/>
              </w:rPr>
              <w:t>7446-09-5</w:t>
            </w:r>
          </w:p>
        </w:tc>
        <w:tc>
          <w:tcPr>
            <w:tcW w:w="1998" w:type="dxa"/>
            <w:shd w:val="clear" w:color="auto" w:fill="auto"/>
            <w:vAlign w:val="center"/>
          </w:tcPr>
          <w:p w14:paraId="587CCCF1" w14:textId="05B046FE" w:rsidR="00FA14DC" w:rsidRPr="007A0E6A" w:rsidRDefault="007A0E6A" w:rsidP="00BE791C">
            <w:pPr>
              <w:spacing w:after="0" w:line="257" w:lineRule="auto"/>
              <w:jc w:val="center"/>
              <w:rPr>
                <w:rFonts w:ascii="Arial" w:hAnsi="Arial" w:cs="Arial"/>
                <w:sz w:val="20"/>
                <w:szCs w:val="20"/>
              </w:rPr>
            </w:pPr>
            <w:r w:rsidRPr="007A0E6A">
              <w:rPr>
                <w:rFonts w:ascii="Arial" w:hAnsi="Arial" w:cs="Arial"/>
                <w:sz w:val="20"/>
                <w:szCs w:val="20"/>
              </w:rPr>
              <w:t>391,0</w:t>
            </w:r>
            <w:r w:rsidR="00FA14DC" w:rsidRPr="007A0E6A">
              <w:rPr>
                <w:rFonts w:ascii="Arial" w:hAnsi="Arial" w:cs="Arial"/>
                <w:sz w:val="20"/>
                <w:szCs w:val="20"/>
              </w:rPr>
              <w:t xml:space="preserve"> Mg/rok</w:t>
            </w:r>
          </w:p>
        </w:tc>
      </w:tr>
      <w:tr w:rsidR="00FA14DC" w:rsidRPr="002F71C0" w14:paraId="727A5667" w14:textId="77777777" w:rsidTr="00BE791C">
        <w:tc>
          <w:tcPr>
            <w:tcW w:w="675" w:type="dxa"/>
            <w:shd w:val="clear" w:color="auto" w:fill="auto"/>
            <w:vAlign w:val="center"/>
          </w:tcPr>
          <w:p w14:paraId="142A1258" w14:textId="77777777" w:rsidR="00FA14DC" w:rsidRPr="002F71C0" w:rsidRDefault="00FA14DC" w:rsidP="00BE791C">
            <w:pPr>
              <w:spacing w:after="0"/>
              <w:jc w:val="center"/>
              <w:rPr>
                <w:rFonts w:ascii="Arial" w:hAnsi="Arial" w:cs="Arial"/>
                <w:sz w:val="20"/>
                <w:szCs w:val="20"/>
              </w:rPr>
            </w:pPr>
            <w:r w:rsidRPr="002F71C0">
              <w:rPr>
                <w:rFonts w:ascii="Arial" w:hAnsi="Arial" w:cs="Arial"/>
                <w:sz w:val="20"/>
                <w:szCs w:val="20"/>
              </w:rPr>
              <w:t>11.</w:t>
            </w:r>
          </w:p>
        </w:tc>
        <w:tc>
          <w:tcPr>
            <w:tcW w:w="2694" w:type="dxa"/>
            <w:vMerge/>
            <w:shd w:val="clear" w:color="auto" w:fill="auto"/>
          </w:tcPr>
          <w:p w14:paraId="2D0E7517" w14:textId="77777777" w:rsidR="00FA14DC" w:rsidRPr="002F71C0" w:rsidRDefault="00FA14DC" w:rsidP="009C2356">
            <w:pPr>
              <w:rPr>
                <w:rFonts w:ascii="Arial" w:hAnsi="Arial" w:cs="Arial"/>
                <w:sz w:val="20"/>
                <w:szCs w:val="20"/>
              </w:rPr>
            </w:pPr>
          </w:p>
        </w:tc>
        <w:tc>
          <w:tcPr>
            <w:tcW w:w="2693" w:type="dxa"/>
            <w:shd w:val="clear" w:color="auto" w:fill="auto"/>
          </w:tcPr>
          <w:p w14:paraId="1EAEB2E6" w14:textId="77777777" w:rsidR="00FA14DC" w:rsidRPr="002F71C0" w:rsidRDefault="00FA14DC" w:rsidP="00BE791C">
            <w:pPr>
              <w:spacing w:after="0" w:line="257" w:lineRule="auto"/>
              <w:rPr>
                <w:rFonts w:ascii="Arial" w:hAnsi="Arial" w:cs="Arial"/>
                <w:sz w:val="20"/>
                <w:szCs w:val="20"/>
              </w:rPr>
            </w:pPr>
            <w:r w:rsidRPr="002F71C0">
              <w:rPr>
                <w:rFonts w:ascii="Arial" w:hAnsi="Arial" w:cs="Arial"/>
                <w:sz w:val="20"/>
                <w:szCs w:val="20"/>
              </w:rPr>
              <w:t xml:space="preserve">Chlorowodór </w:t>
            </w:r>
          </w:p>
        </w:tc>
        <w:tc>
          <w:tcPr>
            <w:tcW w:w="1701" w:type="dxa"/>
            <w:shd w:val="clear" w:color="auto" w:fill="auto"/>
            <w:vAlign w:val="center"/>
          </w:tcPr>
          <w:p w14:paraId="2F11D63B" w14:textId="77777777" w:rsidR="00FA14DC" w:rsidRPr="002F71C0" w:rsidRDefault="00FA14DC" w:rsidP="00BE791C">
            <w:pPr>
              <w:spacing w:after="0" w:line="257" w:lineRule="auto"/>
              <w:jc w:val="center"/>
              <w:rPr>
                <w:rFonts w:ascii="Arial" w:hAnsi="Arial" w:cs="Arial"/>
                <w:sz w:val="20"/>
                <w:szCs w:val="20"/>
              </w:rPr>
            </w:pPr>
            <w:r w:rsidRPr="002F71C0">
              <w:rPr>
                <w:rFonts w:ascii="Arial" w:hAnsi="Arial" w:cs="Arial"/>
                <w:sz w:val="20"/>
                <w:szCs w:val="20"/>
              </w:rPr>
              <w:t>7647-01-0</w:t>
            </w:r>
          </w:p>
        </w:tc>
        <w:tc>
          <w:tcPr>
            <w:tcW w:w="1998" w:type="dxa"/>
            <w:shd w:val="clear" w:color="auto" w:fill="auto"/>
            <w:vAlign w:val="center"/>
          </w:tcPr>
          <w:p w14:paraId="5A546382" w14:textId="77777777" w:rsidR="00FA14DC" w:rsidRPr="002F71C0" w:rsidRDefault="00FA14DC" w:rsidP="00BE791C">
            <w:pPr>
              <w:spacing w:after="0" w:line="257" w:lineRule="auto"/>
              <w:jc w:val="center"/>
              <w:rPr>
                <w:rFonts w:ascii="Arial" w:hAnsi="Arial" w:cs="Arial"/>
                <w:sz w:val="20"/>
                <w:szCs w:val="20"/>
              </w:rPr>
            </w:pPr>
            <w:r w:rsidRPr="002F71C0">
              <w:rPr>
                <w:rFonts w:ascii="Arial" w:hAnsi="Arial" w:cs="Arial"/>
                <w:sz w:val="20"/>
                <w:szCs w:val="20"/>
              </w:rPr>
              <w:t>67,6 Mg/rok</w:t>
            </w:r>
          </w:p>
        </w:tc>
      </w:tr>
      <w:tr w:rsidR="00FA14DC" w:rsidRPr="002F71C0" w14:paraId="2196DB39" w14:textId="77777777" w:rsidTr="00BE791C">
        <w:tc>
          <w:tcPr>
            <w:tcW w:w="675" w:type="dxa"/>
            <w:shd w:val="clear" w:color="auto" w:fill="auto"/>
            <w:vAlign w:val="center"/>
          </w:tcPr>
          <w:p w14:paraId="5A51A800" w14:textId="77777777" w:rsidR="00FA14DC" w:rsidRPr="002F71C0" w:rsidRDefault="00FA14DC" w:rsidP="00BE791C">
            <w:pPr>
              <w:spacing w:after="0"/>
              <w:jc w:val="center"/>
              <w:rPr>
                <w:rFonts w:ascii="Arial" w:hAnsi="Arial" w:cs="Arial"/>
                <w:sz w:val="20"/>
                <w:szCs w:val="20"/>
              </w:rPr>
            </w:pPr>
            <w:r w:rsidRPr="002F71C0">
              <w:rPr>
                <w:rFonts w:ascii="Arial" w:hAnsi="Arial" w:cs="Arial"/>
                <w:sz w:val="20"/>
                <w:szCs w:val="20"/>
              </w:rPr>
              <w:t>12.</w:t>
            </w:r>
          </w:p>
        </w:tc>
        <w:tc>
          <w:tcPr>
            <w:tcW w:w="2694" w:type="dxa"/>
            <w:vMerge/>
            <w:shd w:val="clear" w:color="auto" w:fill="auto"/>
          </w:tcPr>
          <w:p w14:paraId="09A6E823" w14:textId="77777777" w:rsidR="00FA14DC" w:rsidRPr="002F71C0" w:rsidRDefault="00FA14DC" w:rsidP="009C2356">
            <w:pPr>
              <w:rPr>
                <w:rFonts w:ascii="Arial" w:hAnsi="Arial" w:cs="Arial"/>
                <w:sz w:val="20"/>
                <w:szCs w:val="20"/>
              </w:rPr>
            </w:pPr>
          </w:p>
        </w:tc>
        <w:tc>
          <w:tcPr>
            <w:tcW w:w="2693" w:type="dxa"/>
            <w:shd w:val="clear" w:color="auto" w:fill="auto"/>
          </w:tcPr>
          <w:p w14:paraId="63243BEA" w14:textId="77777777" w:rsidR="00FA14DC" w:rsidRPr="002F71C0" w:rsidRDefault="00FA14DC" w:rsidP="00BE791C">
            <w:pPr>
              <w:spacing w:after="0" w:line="257" w:lineRule="auto"/>
              <w:rPr>
                <w:rFonts w:ascii="Arial" w:hAnsi="Arial" w:cs="Arial"/>
                <w:sz w:val="20"/>
                <w:szCs w:val="20"/>
              </w:rPr>
            </w:pPr>
            <w:r w:rsidRPr="002F71C0">
              <w:rPr>
                <w:rFonts w:ascii="Arial" w:hAnsi="Arial" w:cs="Arial"/>
                <w:sz w:val="20"/>
                <w:szCs w:val="20"/>
              </w:rPr>
              <w:t>Fluorowodór</w:t>
            </w:r>
          </w:p>
        </w:tc>
        <w:tc>
          <w:tcPr>
            <w:tcW w:w="1701" w:type="dxa"/>
            <w:shd w:val="clear" w:color="auto" w:fill="auto"/>
            <w:vAlign w:val="center"/>
          </w:tcPr>
          <w:p w14:paraId="001B5881" w14:textId="77777777" w:rsidR="00FA14DC" w:rsidRPr="002F71C0" w:rsidRDefault="00FA14DC" w:rsidP="00BE791C">
            <w:pPr>
              <w:spacing w:after="0" w:line="257" w:lineRule="auto"/>
              <w:jc w:val="center"/>
              <w:rPr>
                <w:rFonts w:ascii="Arial" w:hAnsi="Arial" w:cs="Arial"/>
                <w:sz w:val="20"/>
                <w:szCs w:val="20"/>
              </w:rPr>
            </w:pPr>
            <w:r w:rsidRPr="002F71C0">
              <w:rPr>
                <w:rFonts w:ascii="Arial" w:hAnsi="Arial" w:cs="Arial"/>
                <w:sz w:val="20"/>
                <w:szCs w:val="20"/>
              </w:rPr>
              <w:t>7664-39-3</w:t>
            </w:r>
          </w:p>
        </w:tc>
        <w:tc>
          <w:tcPr>
            <w:tcW w:w="1998" w:type="dxa"/>
            <w:shd w:val="clear" w:color="auto" w:fill="auto"/>
            <w:vAlign w:val="center"/>
          </w:tcPr>
          <w:p w14:paraId="341EEDD5" w14:textId="77777777" w:rsidR="00FA14DC" w:rsidRPr="002F71C0" w:rsidRDefault="00FA14DC" w:rsidP="00BE791C">
            <w:pPr>
              <w:spacing w:after="0" w:line="257" w:lineRule="auto"/>
              <w:jc w:val="center"/>
              <w:rPr>
                <w:rFonts w:ascii="Arial" w:hAnsi="Arial" w:cs="Arial"/>
                <w:sz w:val="20"/>
                <w:szCs w:val="20"/>
              </w:rPr>
            </w:pPr>
            <w:r w:rsidRPr="002F71C0">
              <w:rPr>
                <w:rFonts w:ascii="Arial" w:hAnsi="Arial" w:cs="Arial"/>
                <w:sz w:val="20"/>
                <w:szCs w:val="20"/>
              </w:rPr>
              <w:t>3,05 Mg/rok</w:t>
            </w:r>
          </w:p>
        </w:tc>
      </w:tr>
      <w:tr w:rsidR="00FA14DC" w:rsidRPr="002F71C0" w14:paraId="2CA86393" w14:textId="77777777" w:rsidTr="00BE791C">
        <w:tc>
          <w:tcPr>
            <w:tcW w:w="675" w:type="dxa"/>
            <w:shd w:val="clear" w:color="auto" w:fill="auto"/>
            <w:vAlign w:val="center"/>
          </w:tcPr>
          <w:p w14:paraId="3364EF93" w14:textId="77777777" w:rsidR="00FA14DC" w:rsidRPr="002F71C0" w:rsidRDefault="00FA14DC" w:rsidP="00BE791C">
            <w:pPr>
              <w:spacing w:after="0"/>
              <w:jc w:val="center"/>
              <w:rPr>
                <w:rFonts w:ascii="Arial" w:hAnsi="Arial" w:cs="Arial"/>
                <w:sz w:val="20"/>
                <w:szCs w:val="20"/>
              </w:rPr>
            </w:pPr>
            <w:r w:rsidRPr="002F71C0">
              <w:rPr>
                <w:rFonts w:ascii="Arial" w:hAnsi="Arial" w:cs="Arial"/>
                <w:sz w:val="20"/>
                <w:szCs w:val="20"/>
              </w:rPr>
              <w:t>13.</w:t>
            </w:r>
          </w:p>
        </w:tc>
        <w:tc>
          <w:tcPr>
            <w:tcW w:w="2694" w:type="dxa"/>
            <w:vMerge/>
            <w:shd w:val="clear" w:color="auto" w:fill="auto"/>
          </w:tcPr>
          <w:p w14:paraId="4247BA63" w14:textId="77777777" w:rsidR="00FA14DC" w:rsidRPr="002F71C0" w:rsidRDefault="00FA14DC" w:rsidP="009C2356">
            <w:pPr>
              <w:rPr>
                <w:rFonts w:ascii="Arial" w:hAnsi="Arial" w:cs="Arial"/>
                <w:sz w:val="20"/>
                <w:szCs w:val="20"/>
              </w:rPr>
            </w:pPr>
          </w:p>
        </w:tc>
        <w:tc>
          <w:tcPr>
            <w:tcW w:w="2693" w:type="dxa"/>
            <w:shd w:val="clear" w:color="auto" w:fill="auto"/>
          </w:tcPr>
          <w:p w14:paraId="54C63597" w14:textId="77777777" w:rsidR="00FA14DC" w:rsidRPr="002F71C0" w:rsidRDefault="00FA14DC" w:rsidP="00BE791C">
            <w:pPr>
              <w:spacing w:after="0" w:line="257" w:lineRule="auto"/>
              <w:rPr>
                <w:rFonts w:ascii="Arial" w:hAnsi="Arial" w:cs="Arial"/>
                <w:sz w:val="20"/>
                <w:szCs w:val="20"/>
              </w:rPr>
            </w:pPr>
            <w:r w:rsidRPr="002F71C0">
              <w:rPr>
                <w:rFonts w:ascii="Arial" w:hAnsi="Arial" w:cs="Arial"/>
                <w:sz w:val="20"/>
                <w:szCs w:val="20"/>
              </w:rPr>
              <w:t>Amoniak</w:t>
            </w:r>
          </w:p>
        </w:tc>
        <w:tc>
          <w:tcPr>
            <w:tcW w:w="1701" w:type="dxa"/>
            <w:shd w:val="clear" w:color="auto" w:fill="auto"/>
            <w:vAlign w:val="center"/>
          </w:tcPr>
          <w:p w14:paraId="5302C296" w14:textId="77777777" w:rsidR="00FA14DC" w:rsidRPr="002F71C0" w:rsidRDefault="00FA14DC" w:rsidP="00BE791C">
            <w:pPr>
              <w:spacing w:after="0" w:line="257" w:lineRule="auto"/>
              <w:jc w:val="center"/>
              <w:rPr>
                <w:rFonts w:ascii="Arial" w:hAnsi="Arial" w:cs="Arial"/>
                <w:sz w:val="20"/>
                <w:szCs w:val="20"/>
              </w:rPr>
            </w:pPr>
            <w:r w:rsidRPr="002F71C0">
              <w:rPr>
                <w:rFonts w:ascii="Arial" w:hAnsi="Arial" w:cs="Arial"/>
                <w:sz w:val="20"/>
                <w:szCs w:val="20"/>
              </w:rPr>
              <w:t>7664-41-7</w:t>
            </w:r>
          </w:p>
        </w:tc>
        <w:tc>
          <w:tcPr>
            <w:tcW w:w="1998" w:type="dxa"/>
            <w:shd w:val="clear" w:color="auto" w:fill="auto"/>
            <w:vAlign w:val="center"/>
          </w:tcPr>
          <w:p w14:paraId="2BEFE171" w14:textId="77777777" w:rsidR="00FA14DC" w:rsidRPr="002F71C0" w:rsidRDefault="00FA14DC" w:rsidP="00BE791C">
            <w:pPr>
              <w:spacing w:after="0" w:line="257" w:lineRule="auto"/>
              <w:jc w:val="center"/>
              <w:rPr>
                <w:rFonts w:ascii="Arial" w:hAnsi="Arial" w:cs="Arial"/>
                <w:sz w:val="20"/>
                <w:szCs w:val="20"/>
              </w:rPr>
            </w:pPr>
            <w:r w:rsidRPr="002F71C0">
              <w:rPr>
                <w:rFonts w:ascii="Arial" w:hAnsi="Arial" w:cs="Arial"/>
                <w:sz w:val="20"/>
                <w:szCs w:val="20"/>
              </w:rPr>
              <w:t>34,74 Mg/rok</w:t>
            </w:r>
          </w:p>
        </w:tc>
      </w:tr>
      <w:tr w:rsidR="00FA14DC" w:rsidRPr="002F71C0" w14:paraId="0165ABC7" w14:textId="77777777" w:rsidTr="00BE791C">
        <w:tc>
          <w:tcPr>
            <w:tcW w:w="675" w:type="dxa"/>
            <w:shd w:val="clear" w:color="auto" w:fill="auto"/>
            <w:vAlign w:val="center"/>
          </w:tcPr>
          <w:p w14:paraId="5300C8BB" w14:textId="77777777" w:rsidR="00FA14DC" w:rsidRPr="002F71C0" w:rsidRDefault="00FA14DC" w:rsidP="00BE791C">
            <w:pPr>
              <w:spacing w:after="0"/>
              <w:jc w:val="center"/>
              <w:rPr>
                <w:rFonts w:ascii="Arial" w:hAnsi="Arial" w:cs="Arial"/>
                <w:sz w:val="20"/>
                <w:szCs w:val="20"/>
              </w:rPr>
            </w:pPr>
            <w:r w:rsidRPr="002F71C0">
              <w:rPr>
                <w:rFonts w:ascii="Arial" w:hAnsi="Arial" w:cs="Arial"/>
                <w:sz w:val="20"/>
                <w:szCs w:val="20"/>
              </w:rPr>
              <w:t>14.</w:t>
            </w:r>
          </w:p>
        </w:tc>
        <w:tc>
          <w:tcPr>
            <w:tcW w:w="2694" w:type="dxa"/>
            <w:vMerge/>
            <w:shd w:val="clear" w:color="auto" w:fill="auto"/>
          </w:tcPr>
          <w:p w14:paraId="60218EF7" w14:textId="77777777" w:rsidR="00FA14DC" w:rsidRPr="002F71C0" w:rsidRDefault="00FA14DC" w:rsidP="009C2356">
            <w:pPr>
              <w:rPr>
                <w:rFonts w:ascii="Arial" w:hAnsi="Arial" w:cs="Arial"/>
                <w:sz w:val="20"/>
                <w:szCs w:val="20"/>
              </w:rPr>
            </w:pPr>
          </w:p>
        </w:tc>
        <w:tc>
          <w:tcPr>
            <w:tcW w:w="2693" w:type="dxa"/>
            <w:shd w:val="clear" w:color="auto" w:fill="auto"/>
          </w:tcPr>
          <w:p w14:paraId="02767C31" w14:textId="77777777" w:rsidR="00FA14DC" w:rsidRPr="002F71C0" w:rsidRDefault="00FA14DC" w:rsidP="00BE791C">
            <w:pPr>
              <w:spacing w:after="0" w:line="257" w:lineRule="auto"/>
              <w:rPr>
                <w:rFonts w:ascii="Arial" w:hAnsi="Arial" w:cs="Arial"/>
                <w:sz w:val="20"/>
                <w:szCs w:val="20"/>
              </w:rPr>
            </w:pPr>
            <w:proofErr w:type="spellStart"/>
            <w:r w:rsidRPr="002F71C0">
              <w:rPr>
                <w:rFonts w:ascii="Arial" w:hAnsi="Arial" w:cs="Arial"/>
                <w:sz w:val="20"/>
                <w:szCs w:val="20"/>
              </w:rPr>
              <w:t>Kadm+Tal</w:t>
            </w:r>
            <w:proofErr w:type="spellEnd"/>
          </w:p>
        </w:tc>
        <w:tc>
          <w:tcPr>
            <w:tcW w:w="1701" w:type="dxa"/>
            <w:shd w:val="clear" w:color="auto" w:fill="auto"/>
            <w:vAlign w:val="center"/>
          </w:tcPr>
          <w:p w14:paraId="16870AD7" w14:textId="77777777" w:rsidR="00FA14DC" w:rsidRPr="002F71C0" w:rsidRDefault="00FA14DC" w:rsidP="00BE791C">
            <w:pPr>
              <w:spacing w:after="0" w:line="257" w:lineRule="auto"/>
              <w:ind w:right="-108"/>
              <w:jc w:val="center"/>
              <w:rPr>
                <w:rFonts w:ascii="Arial" w:hAnsi="Arial" w:cs="Arial"/>
                <w:sz w:val="20"/>
                <w:szCs w:val="20"/>
              </w:rPr>
            </w:pPr>
            <w:r w:rsidRPr="002F71C0">
              <w:rPr>
                <w:rFonts w:ascii="Arial" w:hAnsi="Arial" w:cs="Arial"/>
                <w:sz w:val="20"/>
                <w:szCs w:val="20"/>
              </w:rPr>
              <w:t>-</w:t>
            </w:r>
          </w:p>
        </w:tc>
        <w:tc>
          <w:tcPr>
            <w:tcW w:w="1998" w:type="dxa"/>
            <w:shd w:val="clear" w:color="auto" w:fill="auto"/>
            <w:vAlign w:val="center"/>
          </w:tcPr>
          <w:p w14:paraId="55B7A5EF" w14:textId="77777777" w:rsidR="00FA14DC" w:rsidRPr="002F71C0" w:rsidRDefault="00FA14DC" w:rsidP="00BE791C">
            <w:pPr>
              <w:spacing w:after="0" w:line="257" w:lineRule="auto"/>
              <w:jc w:val="center"/>
              <w:rPr>
                <w:rFonts w:ascii="Arial" w:hAnsi="Arial" w:cs="Arial"/>
                <w:sz w:val="20"/>
                <w:szCs w:val="20"/>
              </w:rPr>
            </w:pPr>
            <w:r w:rsidRPr="002F71C0">
              <w:rPr>
                <w:rFonts w:ascii="Arial" w:hAnsi="Arial" w:cs="Arial"/>
                <w:sz w:val="20"/>
                <w:szCs w:val="20"/>
              </w:rPr>
              <w:t>0,032 Mg/rok</w:t>
            </w:r>
          </w:p>
        </w:tc>
      </w:tr>
      <w:tr w:rsidR="00FA14DC" w:rsidRPr="002F71C0" w14:paraId="4D396465" w14:textId="77777777" w:rsidTr="00BE791C">
        <w:tc>
          <w:tcPr>
            <w:tcW w:w="675" w:type="dxa"/>
            <w:shd w:val="clear" w:color="auto" w:fill="auto"/>
            <w:vAlign w:val="center"/>
          </w:tcPr>
          <w:p w14:paraId="347B9EA0" w14:textId="77777777" w:rsidR="00FA14DC" w:rsidRPr="002F71C0" w:rsidRDefault="00FA14DC" w:rsidP="00BE791C">
            <w:pPr>
              <w:spacing w:after="0"/>
              <w:jc w:val="center"/>
              <w:rPr>
                <w:rFonts w:ascii="Arial" w:hAnsi="Arial" w:cs="Arial"/>
                <w:sz w:val="20"/>
                <w:szCs w:val="20"/>
              </w:rPr>
            </w:pPr>
            <w:r w:rsidRPr="002F71C0">
              <w:rPr>
                <w:rFonts w:ascii="Arial" w:hAnsi="Arial" w:cs="Arial"/>
                <w:sz w:val="20"/>
                <w:szCs w:val="20"/>
              </w:rPr>
              <w:t>15.</w:t>
            </w:r>
          </w:p>
        </w:tc>
        <w:tc>
          <w:tcPr>
            <w:tcW w:w="2694" w:type="dxa"/>
            <w:vMerge/>
            <w:shd w:val="clear" w:color="auto" w:fill="auto"/>
          </w:tcPr>
          <w:p w14:paraId="058135D9" w14:textId="77777777" w:rsidR="00FA14DC" w:rsidRPr="002F71C0" w:rsidRDefault="00FA14DC" w:rsidP="009C2356">
            <w:pPr>
              <w:rPr>
                <w:rFonts w:ascii="Arial" w:hAnsi="Arial" w:cs="Arial"/>
                <w:sz w:val="20"/>
                <w:szCs w:val="20"/>
              </w:rPr>
            </w:pPr>
          </w:p>
        </w:tc>
        <w:tc>
          <w:tcPr>
            <w:tcW w:w="2693" w:type="dxa"/>
            <w:shd w:val="clear" w:color="auto" w:fill="auto"/>
          </w:tcPr>
          <w:p w14:paraId="48FB7D04" w14:textId="77777777" w:rsidR="00FA14DC" w:rsidRPr="002F71C0" w:rsidRDefault="00FA14DC" w:rsidP="00BE791C">
            <w:pPr>
              <w:spacing w:after="0" w:line="257" w:lineRule="auto"/>
              <w:rPr>
                <w:rFonts w:ascii="Arial" w:hAnsi="Arial" w:cs="Arial"/>
                <w:sz w:val="20"/>
                <w:szCs w:val="20"/>
              </w:rPr>
            </w:pPr>
            <w:r w:rsidRPr="002F71C0">
              <w:rPr>
                <w:rFonts w:ascii="Arial" w:hAnsi="Arial" w:cs="Arial"/>
                <w:sz w:val="20"/>
                <w:szCs w:val="20"/>
              </w:rPr>
              <w:t>Rtęć</w:t>
            </w:r>
          </w:p>
        </w:tc>
        <w:tc>
          <w:tcPr>
            <w:tcW w:w="1701" w:type="dxa"/>
            <w:shd w:val="clear" w:color="auto" w:fill="auto"/>
            <w:vAlign w:val="center"/>
          </w:tcPr>
          <w:p w14:paraId="72F7E6F7" w14:textId="77777777" w:rsidR="00FA14DC" w:rsidRPr="002F71C0" w:rsidRDefault="00FA14DC" w:rsidP="00BE791C">
            <w:pPr>
              <w:spacing w:after="0" w:line="257" w:lineRule="auto"/>
              <w:ind w:right="-108"/>
              <w:jc w:val="center"/>
              <w:rPr>
                <w:rFonts w:ascii="Arial" w:hAnsi="Arial" w:cs="Arial"/>
                <w:sz w:val="20"/>
                <w:szCs w:val="20"/>
              </w:rPr>
            </w:pPr>
            <w:r w:rsidRPr="002F71C0">
              <w:rPr>
                <w:rFonts w:ascii="Arial" w:hAnsi="Arial" w:cs="Arial"/>
                <w:sz w:val="20"/>
                <w:szCs w:val="20"/>
              </w:rPr>
              <w:t>7439-97-6</w:t>
            </w:r>
          </w:p>
        </w:tc>
        <w:tc>
          <w:tcPr>
            <w:tcW w:w="1998" w:type="dxa"/>
            <w:shd w:val="clear" w:color="auto" w:fill="auto"/>
            <w:vAlign w:val="center"/>
          </w:tcPr>
          <w:p w14:paraId="2B649874" w14:textId="77777777" w:rsidR="00FA14DC" w:rsidRPr="002F71C0" w:rsidRDefault="00FA14DC" w:rsidP="00BE791C">
            <w:pPr>
              <w:spacing w:after="0" w:line="257" w:lineRule="auto"/>
              <w:jc w:val="center"/>
              <w:rPr>
                <w:rFonts w:ascii="Arial" w:hAnsi="Arial" w:cs="Arial"/>
                <w:sz w:val="20"/>
                <w:szCs w:val="20"/>
              </w:rPr>
            </w:pPr>
            <w:r w:rsidRPr="002F71C0">
              <w:rPr>
                <w:rFonts w:ascii="Arial" w:hAnsi="Arial" w:cs="Arial"/>
                <w:sz w:val="20"/>
                <w:szCs w:val="20"/>
              </w:rPr>
              <w:t>0,032 Mg/rok</w:t>
            </w:r>
          </w:p>
        </w:tc>
      </w:tr>
      <w:tr w:rsidR="00FA14DC" w:rsidRPr="002F71C0" w14:paraId="3F147BC1" w14:textId="77777777" w:rsidTr="00BE791C">
        <w:tc>
          <w:tcPr>
            <w:tcW w:w="675" w:type="dxa"/>
            <w:shd w:val="clear" w:color="auto" w:fill="auto"/>
            <w:vAlign w:val="center"/>
          </w:tcPr>
          <w:p w14:paraId="2DCD50C2" w14:textId="77777777" w:rsidR="00FA14DC" w:rsidRPr="002F71C0" w:rsidRDefault="00FA14DC" w:rsidP="00BE791C">
            <w:pPr>
              <w:spacing w:after="0"/>
              <w:jc w:val="center"/>
              <w:rPr>
                <w:rFonts w:ascii="Arial" w:hAnsi="Arial" w:cs="Arial"/>
                <w:sz w:val="20"/>
                <w:szCs w:val="20"/>
              </w:rPr>
            </w:pPr>
            <w:r w:rsidRPr="002F71C0">
              <w:rPr>
                <w:rFonts w:ascii="Arial" w:hAnsi="Arial" w:cs="Arial"/>
                <w:sz w:val="20"/>
                <w:szCs w:val="20"/>
              </w:rPr>
              <w:t>16.</w:t>
            </w:r>
          </w:p>
        </w:tc>
        <w:tc>
          <w:tcPr>
            <w:tcW w:w="2694" w:type="dxa"/>
            <w:vMerge/>
            <w:shd w:val="clear" w:color="auto" w:fill="auto"/>
          </w:tcPr>
          <w:p w14:paraId="389FE2B1" w14:textId="77777777" w:rsidR="00FA14DC" w:rsidRPr="002F71C0" w:rsidRDefault="00FA14DC" w:rsidP="009C2356">
            <w:pPr>
              <w:rPr>
                <w:rFonts w:ascii="Arial" w:hAnsi="Arial" w:cs="Arial"/>
                <w:sz w:val="20"/>
                <w:szCs w:val="20"/>
              </w:rPr>
            </w:pPr>
          </w:p>
        </w:tc>
        <w:tc>
          <w:tcPr>
            <w:tcW w:w="2693" w:type="dxa"/>
            <w:shd w:val="clear" w:color="auto" w:fill="auto"/>
          </w:tcPr>
          <w:p w14:paraId="68C86D53" w14:textId="77777777" w:rsidR="00FA14DC" w:rsidRPr="002F71C0" w:rsidRDefault="00FA14DC" w:rsidP="00BE791C">
            <w:pPr>
              <w:spacing w:after="0" w:line="257" w:lineRule="auto"/>
              <w:rPr>
                <w:rFonts w:ascii="Arial" w:hAnsi="Arial" w:cs="Arial"/>
                <w:sz w:val="20"/>
                <w:szCs w:val="20"/>
              </w:rPr>
            </w:pPr>
            <w:proofErr w:type="spellStart"/>
            <w:r w:rsidRPr="002F71C0">
              <w:rPr>
                <w:rFonts w:ascii="Arial" w:hAnsi="Arial" w:cs="Arial"/>
                <w:sz w:val="20"/>
                <w:szCs w:val="20"/>
              </w:rPr>
              <w:t>Antymon+Arsen</w:t>
            </w:r>
            <w:proofErr w:type="spellEnd"/>
          </w:p>
          <w:p w14:paraId="6C16FEDD" w14:textId="77777777" w:rsidR="00FA14DC" w:rsidRPr="002F71C0" w:rsidRDefault="00FA14DC" w:rsidP="00BE791C">
            <w:pPr>
              <w:spacing w:after="0" w:line="257" w:lineRule="auto"/>
              <w:rPr>
                <w:rFonts w:ascii="Arial" w:hAnsi="Arial" w:cs="Arial"/>
                <w:sz w:val="20"/>
                <w:szCs w:val="20"/>
              </w:rPr>
            </w:pPr>
            <w:r w:rsidRPr="002F71C0">
              <w:rPr>
                <w:rFonts w:ascii="Arial" w:hAnsi="Arial" w:cs="Arial"/>
                <w:sz w:val="20"/>
                <w:szCs w:val="20"/>
              </w:rPr>
              <w:t>+</w:t>
            </w:r>
            <w:proofErr w:type="spellStart"/>
            <w:r w:rsidRPr="002F71C0">
              <w:rPr>
                <w:rFonts w:ascii="Arial" w:hAnsi="Arial" w:cs="Arial"/>
                <w:sz w:val="20"/>
                <w:szCs w:val="20"/>
              </w:rPr>
              <w:t>Ołów+Chrom+Kobalt</w:t>
            </w:r>
            <w:proofErr w:type="spellEnd"/>
          </w:p>
          <w:p w14:paraId="493C4BD6" w14:textId="77777777" w:rsidR="00FA14DC" w:rsidRPr="002F71C0" w:rsidRDefault="00FA14DC" w:rsidP="00BE791C">
            <w:pPr>
              <w:spacing w:after="0" w:line="257" w:lineRule="auto"/>
              <w:rPr>
                <w:rFonts w:ascii="Arial" w:hAnsi="Arial" w:cs="Arial"/>
                <w:sz w:val="20"/>
                <w:szCs w:val="20"/>
              </w:rPr>
            </w:pPr>
            <w:r w:rsidRPr="002F71C0">
              <w:rPr>
                <w:rFonts w:ascii="Arial" w:hAnsi="Arial" w:cs="Arial"/>
                <w:sz w:val="20"/>
                <w:szCs w:val="20"/>
              </w:rPr>
              <w:t>+</w:t>
            </w:r>
            <w:proofErr w:type="spellStart"/>
            <w:r w:rsidRPr="002F71C0">
              <w:rPr>
                <w:rFonts w:ascii="Arial" w:hAnsi="Arial" w:cs="Arial"/>
                <w:sz w:val="20"/>
                <w:szCs w:val="20"/>
              </w:rPr>
              <w:t>Miedź+Mangan</w:t>
            </w:r>
            <w:proofErr w:type="spellEnd"/>
          </w:p>
          <w:p w14:paraId="29362BC8" w14:textId="77777777" w:rsidR="00FA14DC" w:rsidRPr="002F71C0" w:rsidRDefault="00FA14DC" w:rsidP="00BE791C">
            <w:pPr>
              <w:spacing w:after="0" w:line="257" w:lineRule="auto"/>
              <w:rPr>
                <w:rFonts w:ascii="Arial" w:hAnsi="Arial" w:cs="Arial"/>
                <w:sz w:val="20"/>
                <w:szCs w:val="20"/>
              </w:rPr>
            </w:pPr>
            <w:r w:rsidRPr="002F71C0">
              <w:rPr>
                <w:rFonts w:ascii="Arial" w:hAnsi="Arial" w:cs="Arial"/>
                <w:sz w:val="20"/>
                <w:szCs w:val="20"/>
              </w:rPr>
              <w:t>+</w:t>
            </w:r>
            <w:proofErr w:type="spellStart"/>
            <w:r w:rsidRPr="002F71C0">
              <w:rPr>
                <w:rFonts w:ascii="Arial" w:hAnsi="Arial" w:cs="Arial"/>
                <w:sz w:val="20"/>
                <w:szCs w:val="20"/>
              </w:rPr>
              <w:t>Nikiel+Wanad</w:t>
            </w:r>
            <w:proofErr w:type="spellEnd"/>
          </w:p>
        </w:tc>
        <w:tc>
          <w:tcPr>
            <w:tcW w:w="1701" w:type="dxa"/>
            <w:shd w:val="clear" w:color="auto" w:fill="auto"/>
            <w:vAlign w:val="center"/>
          </w:tcPr>
          <w:p w14:paraId="1E3A65BC" w14:textId="77777777" w:rsidR="00FA14DC" w:rsidRPr="002F71C0" w:rsidRDefault="00FA14DC" w:rsidP="00BE791C">
            <w:pPr>
              <w:spacing w:after="0" w:line="257" w:lineRule="auto"/>
              <w:ind w:right="-108"/>
              <w:jc w:val="center"/>
              <w:rPr>
                <w:rFonts w:ascii="Arial" w:hAnsi="Arial" w:cs="Arial"/>
                <w:sz w:val="20"/>
                <w:szCs w:val="20"/>
              </w:rPr>
            </w:pPr>
            <w:r w:rsidRPr="002F71C0">
              <w:rPr>
                <w:rFonts w:ascii="Arial" w:hAnsi="Arial" w:cs="Arial"/>
                <w:sz w:val="20"/>
                <w:szCs w:val="20"/>
              </w:rPr>
              <w:t>-</w:t>
            </w:r>
          </w:p>
        </w:tc>
        <w:tc>
          <w:tcPr>
            <w:tcW w:w="1998" w:type="dxa"/>
            <w:shd w:val="clear" w:color="auto" w:fill="auto"/>
            <w:vAlign w:val="center"/>
          </w:tcPr>
          <w:p w14:paraId="415D9B1D" w14:textId="77777777" w:rsidR="00FA14DC" w:rsidRPr="002F71C0" w:rsidRDefault="00FA14DC" w:rsidP="00BE791C">
            <w:pPr>
              <w:spacing w:after="0" w:line="257" w:lineRule="auto"/>
              <w:jc w:val="center"/>
              <w:rPr>
                <w:rFonts w:ascii="Arial" w:hAnsi="Arial" w:cs="Arial"/>
                <w:sz w:val="20"/>
                <w:szCs w:val="20"/>
              </w:rPr>
            </w:pPr>
            <w:r w:rsidRPr="002F71C0">
              <w:rPr>
                <w:rFonts w:ascii="Arial" w:hAnsi="Arial" w:cs="Arial"/>
                <w:sz w:val="20"/>
                <w:szCs w:val="20"/>
              </w:rPr>
              <w:t>0,319 Mg/rok</w:t>
            </w:r>
          </w:p>
        </w:tc>
      </w:tr>
      <w:tr w:rsidR="00FA14DC" w:rsidRPr="002F71C0" w14:paraId="25BD5F0A" w14:textId="77777777" w:rsidTr="00BE791C">
        <w:tc>
          <w:tcPr>
            <w:tcW w:w="675" w:type="dxa"/>
            <w:shd w:val="clear" w:color="auto" w:fill="auto"/>
            <w:vAlign w:val="center"/>
          </w:tcPr>
          <w:p w14:paraId="0FDC7B40" w14:textId="77777777" w:rsidR="00FA14DC" w:rsidRPr="002F71C0" w:rsidRDefault="00FA14DC" w:rsidP="00BE791C">
            <w:pPr>
              <w:spacing w:after="0"/>
              <w:jc w:val="center"/>
              <w:rPr>
                <w:rFonts w:ascii="Arial" w:hAnsi="Arial" w:cs="Arial"/>
                <w:sz w:val="20"/>
                <w:szCs w:val="20"/>
              </w:rPr>
            </w:pPr>
            <w:r w:rsidRPr="002F71C0">
              <w:rPr>
                <w:rFonts w:ascii="Arial" w:hAnsi="Arial" w:cs="Arial"/>
                <w:sz w:val="20"/>
                <w:szCs w:val="20"/>
              </w:rPr>
              <w:t>17.</w:t>
            </w:r>
          </w:p>
        </w:tc>
        <w:tc>
          <w:tcPr>
            <w:tcW w:w="2694" w:type="dxa"/>
            <w:vMerge/>
            <w:shd w:val="clear" w:color="auto" w:fill="auto"/>
          </w:tcPr>
          <w:p w14:paraId="1870FB74" w14:textId="77777777" w:rsidR="00FA14DC" w:rsidRPr="002F71C0" w:rsidRDefault="00FA14DC" w:rsidP="009C2356">
            <w:pPr>
              <w:rPr>
                <w:rFonts w:ascii="Arial" w:hAnsi="Arial" w:cs="Arial"/>
                <w:sz w:val="20"/>
                <w:szCs w:val="20"/>
              </w:rPr>
            </w:pPr>
          </w:p>
        </w:tc>
        <w:tc>
          <w:tcPr>
            <w:tcW w:w="2693" w:type="dxa"/>
            <w:shd w:val="clear" w:color="auto" w:fill="auto"/>
          </w:tcPr>
          <w:p w14:paraId="416B4345" w14:textId="77777777" w:rsidR="00FA14DC" w:rsidRPr="002F71C0" w:rsidRDefault="00FA14DC" w:rsidP="00BE791C">
            <w:pPr>
              <w:spacing w:after="0" w:line="257" w:lineRule="auto"/>
              <w:rPr>
                <w:rFonts w:ascii="Arial" w:hAnsi="Arial" w:cs="Arial"/>
                <w:sz w:val="20"/>
                <w:szCs w:val="20"/>
              </w:rPr>
            </w:pPr>
            <w:r w:rsidRPr="002F71C0">
              <w:rPr>
                <w:rFonts w:ascii="Arial" w:hAnsi="Arial" w:cs="Arial"/>
                <w:sz w:val="20"/>
                <w:szCs w:val="20"/>
              </w:rPr>
              <w:t xml:space="preserve">Dioksyny i furany </w:t>
            </w:r>
          </w:p>
        </w:tc>
        <w:tc>
          <w:tcPr>
            <w:tcW w:w="1701" w:type="dxa"/>
            <w:shd w:val="clear" w:color="auto" w:fill="auto"/>
            <w:vAlign w:val="center"/>
          </w:tcPr>
          <w:p w14:paraId="4B007566" w14:textId="77777777" w:rsidR="00FA14DC" w:rsidRPr="002F71C0" w:rsidRDefault="00FA14DC" w:rsidP="00BE791C">
            <w:pPr>
              <w:spacing w:after="0" w:line="257" w:lineRule="auto"/>
              <w:ind w:right="-108"/>
              <w:jc w:val="center"/>
              <w:rPr>
                <w:rFonts w:ascii="Arial" w:hAnsi="Arial" w:cs="Arial"/>
                <w:sz w:val="20"/>
                <w:szCs w:val="20"/>
              </w:rPr>
            </w:pPr>
            <w:r w:rsidRPr="002F71C0">
              <w:rPr>
                <w:rFonts w:ascii="Arial" w:hAnsi="Arial" w:cs="Arial"/>
                <w:sz w:val="20"/>
                <w:szCs w:val="20"/>
              </w:rPr>
              <w:t>-</w:t>
            </w:r>
          </w:p>
        </w:tc>
        <w:tc>
          <w:tcPr>
            <w:tcW w:w="1998" w:type="dxa"/>
            <w:shd w:val="clear" w:color="auto" w:fill="auto"/>
            <w:vAlign w:val="center"/>
          </w:tcPr>
          <w:p w14:paraId="6BA4A0E5" w14:textId="77777777" w:rsidR="00FA14DC" w:rsidRPr="002F71C0" w:rsidRDefault="00FA14DC" w:rsidP="00BE791C">
            <w:pPr>
              <w:spacing w:after="0" w:line="257" w:lineRule="auto"/>
              <w:jc w:val="center"/>
              <w:rPr>
                <w:rFonts w:ascii="Arial" w:hAnsi="Arial" w:cs="Arial"/>
                <w:sz w:val="20"/>
                <w:szCs w:val="20"/>
              </w:rPr>
            </w:pPr>
            <w:r w:rsidRPr="002F71C0">
              <w:rPr>
                <w:rFonts w:ascii="Arial" w:hAnsi="Arial" w:cs="Arial"/>
                <w:sz w:val="20"/>
                <w:szCs w:val="20"/>
              </w:rPr>
              <w:t>64 mg/rok</w:t>
            </w:r>
          </w:p>
        </w:tc>
      </w:tr>
      <w:tr w:rsidR="00FA14DC" w:rsidRPr="002F71C0" w14:paraId="797D2B39" w14:textId="77777777" w:rsidTr="00BE791C">
        <w:tc>
          <w:tcPr>
            <w:tcW w:w="675" w:type="dxa"/>
            <w:shd w:val="clear" w:color="auto" w:fill="auto"/>
            <w:vAlign w:val="center"/>
          </w:tcPr>
          <w:p w14:paraId="6CF3C132" w14:textId="77777777" w:rsidR="00FA14DC" w:rsidRPr="002F71C0" w:rsidRDefault="00FA14DC" w:rsidP="00BE791C">
            <w:pPr>
              <w:spacing w:after="0"/>
              <w:jc w:val="center"/>
              <w:rPr>
                <w:rFonts w:ascii="Arial" w:hAnsi="Arial" w:cs="Arial"/>
                <w:sz w:val="20"/>
                <w:szCs w:val="20"/>
              </w:rPr>
            </w:pPr>
            <w:r w:rsidRPr="002F71C0">
              <w:rPr>
                <w:rFonts w:ascii="Arial" w:hAnsi="Arial" w:cs="Arial"/>
                <w:sz w:val="20"/>
                <w:szCs w:val="20"/>
              </w:rPr>
              <w:t>18.</w:t>
            </w:r>
          </w:p>
        </w:tc>
        <w:tc>
          <w:tcPr>
            <w:tcW w:w="2694" w:type="dxa"/>
            <w:vMerge/>
            <w:shd w:val="clear" w:color="auto" w:fill="auto"/>
          </w:tcPr>
          <w:p w14:paraId="5E478EB4" w14:textId="77777777" w:rsidR="00FA14DC" w:rsidRPr="002F71C0" w:rsidRDefault="00FA14DC" w:rsidP="009C2356">
            <w:pPr>
              <w:rPr>
                <w:rFonts w:ascii="Arial" w:hAnsi="Arial" w:cs="Arial"/>
                <w:sz w:val="20"/>
                <w:szCs w:val="20"/>
              </w:rPr>
            </w:pPr>
          </w:p>
        </w:tc>
        <w:tc>
          <w:tcPr>
            <w:tcW w:w="2693" w:type="dxa"/>
            <w:shd w:val="clear" w:color="auto" w:fill="auto"/>
          </w:tcPr>
          <w:p w14:paraId="7A3A6CD3" w14:textId="77777777" w:rsidR="00FA14DC" w:rsidRPr="002F71C0" w:rsidRDefault="00FA14DC" w:rsidP="00BE791C">
            <w:pPr>
              <w:spacing w:after="0" w:line="257" w:lineRule="auto"/>
              <w:rPr>
                <w:rFonts w:ascii="Arial" w:hAnsi="Arial" w:cs="Arial"/>
                <w:sz w:val="20"/>
                <w:szCs w:val="20"/>
              </w:rPr>
            </w:pPr>
            <w:r w:rsidRPr="002F71C0">
              <w:rPr>
                <w:rFonts w:ascii="Arial" w:hAnsi="Arial" w:cs="Arial"/>
                <w:sz w:val="20"/>
                <w:szCs w:val="20"/>
              </w:rPr>
              <w:t>Węglowodory alifatyczne</w:t>
            </w:r>
          </w:p>
        </w:tc>
        <w:tc>
          <w:tcPr>
            <w:tcW w:w="1701" w:type="dxa"/>
            <w:shd w:val="clear" w:color="auto" w:fill="auto"/>
            <w:vAlign w:val="center"/>
          </w:tcPr>
          <w:p w14:paraId="2E6DC7E6" w14:textId="77777777" w:rsidR="00FA14DC" w:rsidRPr="002F71C0" w:rsidRDefault="00FA14DC" w:rsidP="00BE791C">
            <w:pPr>
              <w:spacing w:after="0" w:line="257" w:lineRule="auto"/>
              <w:ind w:right="-108"/>
              <w:jc w:val="center"/>
              <w:rPr>
                <w:rFonts w:ascii="Arial" w:hAnsi="Arial" w:cs="Arial"/>
                <w:sz w:val="20"/>
                <w:szCs w:val="20"/>
              </w:rPr>
            </w:pPr>
            <w:r w:rsidRPr="002F71C0">
              <w:rPr>
                <w:rFonts w:ascii="Arial" w:hAnsi="Arial" w:cs="Arial"/>
                <w:sz w:val="20"/>
                <w:szCs w:val="20"/>
              </w:rPr>
              <w:t>-</w:t>
            </w:r>
          </w:p>
        </w:tc>
        <w:tc>
          <w:tcPr>
            <w:tcW w:w="1998" w:type="dxa"/>
            <w:shd w:val="clear" w:color="auto" w:fill="auto"/>
            <w:vAlign w:val="center"/>
          </w:tcPr>
          <w:p w14:paraId="449A961A" w14:textId="77777777" w:rsidR="00FA14DC" w:rsidRPr="002F71C0" w:rsidRDefault="00FA14DC" w:rsidP="00BE791C">
            <w:pPr>
              <w:spacing w:after="0" w:line="257" w:lineRule="auto"/>
              <w:jc w:val="center"/>
              <w:rPr>
                <w:rFonts w:ascii="Arial" w:hAnsi="Arial" w:cs="Arial"/>
                <w:sz w:val="20"/>
                <w:szCs w:val="20"/>
              </w:rPr>
            </w:pPr>
            <w:r w:rsidRPr="002F71C0">
              <w:rPr>
                <w:rFonts w:ascii="Arial" w:hAnsi="Arial" w:cs="Arial"/>
                <w:sz w:val="20"/>
                <w:szCs w:val="20"/>
              </w:rPr>
              <w:t>0,0028 Mg/rok</w:t>
            </w:r>
          </w:p>
        </w:tc>
      </w:tr>
      <w:tr w:rsidR="00FA14DC" w:rsidRPr="002F71C0" w14:paraId="75DE4684" w14:textId="77777777" w:rsidTr="00BE791C">
        <w:tc>
          <w:tcPr>
            <w:tcW w:w="675" w:type="dxa"/>
            <w:shd w:val="clear" w:color="auto" w:fill="auto"/>
            <w:vAlign w:val="center"/>
          </w:tcPr>
          <w:p w14:paraId="51F02A5C" w14:textId="77777777" w:rsidR="00FA14DC" w:rsidRPr="002F71C0" w:rsidRDefault="00FA14DC" w:rsidP="00BE791C">
            <w:pPr>
              <w:spacing w:after="0"/>
              <w:jc w:val="center"/>
              <w:rPr>
                <w:rFonts w:ascii="Arial" w:hAnsi="Arial" w:cs="Arial"/>
                <w:sz w:val="20"/>
                <w:szCs w:val="20"/>
              </w:rPr>
            </w:pPr>
            <w:r w:rsidRPr="002F71C0">
              <w:rPr>
                <w:rFonts w:ascii="Arial" w:hAnsi="Arial" w:cs="Arial"/>
                <w:sz w:val="20"/>
                <w:szCs w:val="20"/>
              </w:rPr>
              <w:t>19.</w:t>
            </w:r>
          </w:p>
        </w:tc>
        <w:tc>
          <w:tcPr>
            <w:tcW w:w="2694" w:type="dxa"/>
            <w:vMerge/>
            <w:shd w:val="clear" w:color="auto" w:fill="auto"/>
          </w:tcPr>
          <w:p w14:paraId="0595E09F" w14:textId="77777777" w:rsidR="00FA14DC" w:rsidRPr="002F71C0" w:rsidRDefault="00FA14DC" w:rsidP="009C2356">
            <w:pPr>
              <w:rPr>
                <w:rFonts w:ascii="Arial" w:hAnsi="Arial" w:cs="Arial"/>
                <w:sz w:val="20"/>
                <w:szCs w:val="20"/>
              </w:rPr>
            </w:pPr>
          </w:p>
        </w:tc>
        <w:tc>
          <w:tcPr>
            <w:tcW w:w="2693" w:type="dxa"/>
            <w:shd w:val="clear" w:color="auto" w:fill="auto"/>
          </w:tcPr>
          <w:p w14:paraId="61D6D507" w14:textId="77777777" w:rsidR="00FA14DC" w:rsidRPr="002F71C0" w:rsidRDefault="00FA14DC" w:rsidP="00BE791C">
            <w:pPr>
              <w:spacing w:after="0" w:line="257" w:lineRule="auto"/>
              <w:rPr>
                <w:rFonts w:ascii="Arial" w:hAnsi="Arial" w:cs="Arial"/>
                <w:sz w:val="20"/>
                <w:szCs w:val="20"/>
              </w:rPr>
            </w:pPr>
            <w:r w:rsidRPr="002F71C0">
              <w:rPr>
                <w:rFonts w:ascii="Arial" w:hAnsi="Arial" w:cs="Arial"/>
                <w:sz w:val="20"/>
                <w:szCs w:val="20"/>
              </w:rPr>
              <w:t>Węglowodory aromatyczne</w:t>
            </w:r>
          </w:p>
        </w:tc>
        <w:tc>
          <w:tcPr>
            <w:tcW w:w="1701" w:type="dxa"/>
            <w:shd w:val="clear" w:color="auto" w:fill="auto"/>
            <w:vAlign w:val="center"/>
          </w:tcPr>
          <w:p w14:paraId="09B76043" w14:textId="77777777" w:rsidR="00FA14DC" w:rsidRPr="002F71C0" w:rsidRDefault="00FA14DC" w:rsidP="00BE791C">
            <w:pPr>
              <w:spacing w:after="0" w:line="257" w:lineRule="auto"/>
              <w:ind w:right="-108"/>
              <w:jc w:val="center"/>
              <w:rPr>
                <w:rFonts w:ascii="Arial" w:hAnsi="Arial" w:cs="Arial"/>
                <w:sz w:val="20"/>
                <w:szCs w:val="20"/>
              </w:rPr>
            </w:pPr>
            <w:r w:rsidRPr="002F71C0">
              <w:rPr>
                <w:rFonts w:ascii="Arial" w:hAnsi="Arial" w:cs="Arial"/>
                <w:sz w:val="20"/>
                <w:szCs w:val="20"/>
              </w:rPr>
              <w:t>-</w:t>
            </w:r>
          </w:p>
        </w:tc>
        <w:tc>
          <w:tcPr>
            <w:tcW w:w="1998" w:type="dxa"/>
            <w:shd w:val="clear" w:color="auto" w:fill="auto"/>
            <w:vAlign w:val="center"/>
          </w:tcPr>
          <w:p w14:paraId="5AF4A156" w14:textId="77777777" w:rsidR="00FA14DC" w:rsidRPr="002F71C0" w:rsidRDefault="00FA14DC" w:rsidP="00BE791C">
            <w:pPr>
              <w:spacing w:after="0" w:line="257" w:lineRule="auto"/>
              <w:jc w:val="center"/>
              <w:rPr>
                <w:rFonts w:ascii="Arial" w:hAnsi="Arial" w:cs="Arial"/>
                <w:sz w:val="20"/>
                <w:szCs w:val="20"/>
              </w:rPr>
            </w:pPr>
            <w:r w:rsidRPr="002F71C0">
              <w:rPr>
                <w:rFonts w:ascii="Arial" w:hAnsi="Arial" w:cs="Arial"/>
                <w:sz w:val="20"/>
                <w:szCs w:val="20"/>
              </w:rPr>
              <w:t>1231 Mg/rok</w:t>
            </w:r>
          </w:p>
        </w:tc>
      </w:tr>
      <w:tr w:rsidR="009C2356" w:rsidRPr="009C2356" w14:paraId="0DEBB220" w14:textId="77777777" w:rsidTr="007A0E6A">
        <w:tc>
          <w:tcPr>
            <w:tcW w:w="9761" w:type="dxa"/>
            <w:gridSpan w:val="5"/>
            <w:shd w:val="clear" w:color="auto" w:fill="auto"/>
            <w:vAlign w:val="center"/>
          </w:tcPr>
          <w:p w14:paraId="0BF448C3" w14:textId="1F70FBA5" w:rsidR="009C2356" w:rsidRPr="009C2356" w:rsidRDefault="009C2356" w:rsidP="00BE791C">
            <w:pPr>
              <w:spacing w:after="0" w:line="257" w:lineRule="auto"/>
              <w:jc w:val="both"/>
              <w:rPr>
                <w:rFonts w:ascii="Arial" w:hAnsi="Arial" w:cs="Arial"/>
                <w:sz w:val="20"/>
                <w:szCs w:val="20"/>
              </w:rPr>
            </w:pPr>
            <w:r w:rsidRPr="009C2356">
              <w:rPr>
                <w:rFonts w:ascii="Arial" w:hAnsi="Arial" w:cs="Arial"/>
                <w:sz w:val="20"/>
                <w:szCs w:val="20"/>
              </w:rPr>
              <w:t>Objaśnienia:</w:t>
            </w:r>
          </w:p>
          <w:p w14:paraId="7A32E798" w14:textId="2E765053" w:rsidR="009C2356" w:rsidRPr="009C2356" w:rsidRDefault="009C2356" w:rsidP="00BE791C">
            <w:pPr>
              <w:spacing w:after="0" w:line="257" w:lineRule="auto"/>
              <w:jc w:val="both"/>
              <w:rPr>
                <w:rFonts w:ascii="Arial" w:hAnsi="Arial" w:cs="Arial"/>
                <w:sz w:val="20"/>
                <w:szCs w:val="20"/>
              </w:rPr>
            </w:pPr>
            <w:r w:rsidRPr="009C2356">
              <w:rPr>
                <w:rFonts w:ascii="Arial" w:hAnsi="Arial" w:cs="Arial"/>
                <w:sz w:val="20"/>
                <w:szCs w:val="20"/>
                <w:vertAlign w:val="superscript"/>
              </w:rPr>
              <w:t xml:space="preserve">1) </w:t>
            </w:r>
            <w:r w:rsidRPr="009C2356">
              <w:rPr>
                <w:rFonts w:ascii="Arial" w:hAnsi="Arial" w:cs="Arial"/>
                <w:sz w:val="20"/>
                <w:szCs w:val="20"/>
              </w:rPr>
              <w:t xml:space="preserve"> Suma tlenku azotu i dwutlenku azotu wyrażona jako dwutlenek azotu.</w:t>
            </w:r>
          </w:p>
        </w:tc>
      </w:tr>
    </w:tbl>
    <w:p w14:paraId="028094DB" w14:textId="6D698729" w:rsidR="00FA14DC" w:rsidRPr="00424A65" w:rsidRDefault="00FA14DC" w:rsidP="003B6629">
      <w:pPr>
        <w:pStyle w:val="Akapitzlist1"/>
        <w:keepNext/>
        <w:tabs>
          <w:tab w:val="clear" w:pos="708"/>
          <w:tab w:val="left" w:pos="709"/>
        </w:tabs>
        <w:autoSpaceDE w:val="0"/>
        <w:adjustRightInd w:val="0"/>
        <w:spacing w:after="120"/>
        <w:ind w:left="0"/>
        <w:jc w:val="both"/>
        <w:rPr>
          <w:rFonts w:ascii="Arial" w:hAnsi="Arial" w:cs="Arial"/>
          <w:b/>
          <w:bCs/>
          <w:lang w:eastAsia="pl-PL"/>
        </w:rPr>
      </w:pPr>
      <w:bookmarkStart w:id="23" w:name="_Toc12137761"/>
      <w:bookmarkStart w:id="24" w:name="_Toc12218294"/>
    </w:p>
    <w:p w14:paraId="4698EADD" w14:textId="0F5FDF67" w:rsidR="00636184" w:rsidRPr="00636184" w:rsidRDefault="00636184" w:rsidP="003B6629">
      <w:pPr>
        <w:keepNext/>
        <w:numPr>
          <w:ilvl w:val="1"/>
          <w:numId w:val="46"/>
        </w:numPr>
        <w:tabs>
          <w:tab w:val="left" w:pos="708"/>
        </w:tabs>
        <w:spacing w:after="120"/>
        <w:jc w:val="both"/>
        <w:rPr>
          <w:rFonts w:ascii="Arial" w:hAnsi="Arial" w:cs="Arial"/>
          <w:b/>
          <w:sz w:val="24"/>
          <w:szCs w:val="24"/>
        </w:rPr>
      </w:pPr>
      <w:r>
        <w:rPr>
          <w:rFonts w:ascii="Arial" w:hAnsi="Arial" w:cs="Arial"/>
          <w:b/>
          <w:sz w:val="24"/>
          <w:szCs w:val="24"/>
        </w:rPr>
        <w:t>Emisja niezorganizowana</w:t>
      </w:r>
    </w:p>
    <w:p w14:paraId="742299AB" w14:textId="675CCEEE" w:rsidR="00636184" w:rsidRPr="00636184" w:rsidRDefault="00636184" w:rsidP="003B6629">
      <w:pPr>
        <w:keepNext/>
        <w:autoSpaceDE w:val="0"/>
        <w:autoSpaceDN w:val="0"/>
        <w:adjustRightInd w:val="0"/>
        <w:spacing w:after="0"/>
        <w:ind w:firstLine="420"/>
        <w:jc w:val="both"/>
        <w:rPr>
          <w:rFonts w:ascii="Arial" w:hAnsi="Arial" w:cs="Arial"/>
          <w:sz w:val="24"/>
          <w:szCs w:val="24"/>
        </w:rPr>
      </w:pPr>
      <w:r w:rsidRPr="00636184">
        <w:rPr>
          <w:rFonts w:ascii="Arial" w:hAnsi="Arial" w:cs="Arial"/>
          <w:sz w:val="24"/>
          <w:szCs w:val="24"/>
        </w:rPr>
        <w:t>Z pracą instalacji podstawowej związane są również procesy stanowiące źródło emisji niezorganizowanej, m.in.:</w:t>
      </w:r>
    </w:p>
    <w:p w14:paraId="6E6E1C72" w14:textId="2AE1515E" w:rsidR="00636184" w:rsidRPr="00636184" w:rsidRDefault="00636184" w:rsidP="00636184">
      <w:pPr>
        <w:pStyle w:val="Akapitzlist"/>
        <w:numPr>
          <w:ilvl w:val="0"/>
          <w:numId w:val="158"/>
        </w:numPr>
        <w:tabs>
          <w:tab w:val="clear" w:pos="708"/>
        </w:tabs>
        <w:autoSpaceDE w:val="0"/>
        <w:adjustRightInd w:val="0"/>
        <w:ind w:hanging="240"/>
        <w:jc w:val="both"/>
        <w:rPr>
          <w:rFonts w:ascii="Arial" w:hAnsi="Arial" w:cs="Arial"/>
        </w:rPr>
      </w:pPr>
      <w:r>
        <w:rPr>
          <w:rFonts w:ascii="Arial" w:hAnsi="Arial" w:cs="Arial"/>
        </w:rPr>
        <w:t>s</w:t>
      </w:r>
      <w:r w:rsidRPr="00636184">
        <w:rPr>
          <w:rFonts w:ascii="Arial" w:hAnsi="Arial" w:cs="Arial"/>
        </w:rPr>
        <w:t>palanie paliw w silnikach samochodów, maszyn roboczych i lokomotywy spalinowej, poruszających się po terenie zakładu</w:t>
      </w:r>
      <w:r>
        <w:rPr>
          <w:rFonts w:ascii="Arial" w:hAnsi="Arial" w:cs="Arial"/>
        </w:rPr>
        <w:t>,</w:t>
      </w:r>
    </w:p>
    <w:p w14:paraId="11462DD7" w14:textId="612EE100" w:rsidR="00636184" w:rsidRPr="00636184" w:rsidRDefault="00636184" w:rsidP="00636184">
      <w:pPr>
        <w:pStyle w:val="Akapitzlist"/>
        <w:numPr>
          <w:ilvl w:val="0"/>
          <w:numId w:val="158"/>
        </w:numPr>
        <w:tabs>
          <w:tab w:val="clear" w:pos="708"/>
        </w:tabs>
        <w:autoSpaceDE w:val="0"/>
        <w:adjustRightInd w:val="0"/>
        <w:ind w:hanging="240"/>
        <w:jc w:val="both"/>
        <w:rPr>
          <w:rFonts w:ascii="Arial" w:hAnsi="Arial" w:cs="Arial"/>
        </w:rPr>
      </w:pPr>
      <w:r>
        <w:rPr>
          <w:rFonts w:ascii="Arial" w:hAnsi="Arial" w:cs="Arial"/>
        </w:rPr>
        <w:t>z</w:t>
      </w:r>
      <w:r w:rsidRPr="00636184">
        <w:rPr>
          <w:rFonts w:ascii="Arial" w:hAnsi="Arial" w:cs="Arial"/>
        </w:rPr>
        <w:t>akładowa stacja paliw</w:t>
      </w:r>
      <w:r>
        <w:rPr>
          <w:rFonts w:ascii="Arial" w:hAnsi="Arial" w:cs="Arial"/>
        </w:rPr>
        <w:t>,</w:t>
      </w:r>
    </w:p>
    <w:p w14:paraId="4C593E49" w14:textId="23E79A84" w:rsidR="00636184" w:rsidRPr="00636184" w:rsidRDefault="00636184" w:rsidP="00636184">
      <w:pPr>
        <w:pStyle w:val="Akapitzlist"/>
        <w:numPr>
          <w:ilvl w:val="0"/>
          <w:numId w:val="158"/>
        </w:numPr>
        <w:tabs>
          <w:tab w:val="clear" w:pos="708"/>
        </w:tabs>
        <w:autoSpaceDE w:val="0"/>
        <w:adjustRightInd w:val="0"/>
        <w:ind w:hanging="240"/>
        <w:jc w:val="both"/>
        <w:rPr>
          <w:rFonts w:ascii="Arial" w:hAnsi="Arial" w:cs="Arial"/>
        </w:rPr>
      </w:pPr>
      <w:r>
        <w:rPr>
          <w:rFonts w:ascii="Arial" w:hAnsi="Arial" w:cs="Arial"/>
        </w:rPr>
        <w:t>o</w:t>
      </w:r>
      <w:r w:rsidRPr="00636184">
        <w:rPr>
          <w:rFonts w:ascii="Arial" w:hAnsi="Arial" w:cs="Arial"/>
        </w:rPr>
        <w:t>bróbka i składowanie materiałów drzewnych i drewnopodobnych;</w:t>
      </w:r>
    </w:p>
    <w:p w14:paraId="16B764AB" w14:textId="7490F74D" w:rsidR="00636184" w:rsidRPr="00636184" w:rsidRDefault="00636184" w:rsidP="00636184">
      <w:pPr>
        <w:pStyle w:val="Akapitzlist"/>
        <w:numPr>
          <w:ilvl w:val="0"/>
          <w:numId w:val="158"/>
        </w:numPr>
        <w:tabs>
          <w:tab w:val="clear" w:pos="708"/>
        </w:tabs>
        <w:autoSpaceDE w:val="0"/>
        <w:adjustRightInd w:val="0"/>
        <w:ind w:hanging="240"/>
        <w:jc w:val="both"/>
        <w:rPr>
          <w:rFonts w:ascii="Arial" w:hAnsi="Arial" w:cs="Arial"/>
        </w:rPr>
      </w:pPr>
      <w:r>
        <w:rPr>
          <w:rFonts w:ascii="Arial" w:hAnsi="Arial" w:cs="Arial"/>
        </w:rPr>
        <w:t>i</w:t>
      </w:r>
      <w:r w:rsidRPr="00636184">
        <w:rPr>
          <w:rFonts w:ascii="Arial" w:hAnsi="Arial" w:cs="Arial"/>
        </w:rPr>
        <w:t xml:space="preserve">nne wynikające z pracy zakładu. </w:t>
      </w:r>
    </w:p>
    <w:p w14:paraId="5E219D10" w14:textId="101797AE" w:rsidR="00636184" w:rsidRDefault="00636184" w:rsidP="00636184">
      <w:pPr>
        <w:tabs>
          <w:tab w:val="left" w:pos="708"/>
        </w:tabs>
        <w:spacing w:after="120"/>
        <w:ind w:left="720"/>
        <w:jc w:val="both"/>
        <w:rPr>
          <w:rFonts w:ascii="Arial" w:hAnsi="Arial" w:cs="Arial"/>
          <w:b/>
          <w:sz w:val="24"/>
          <w:szCs w:val="24"/>
        </w:rPr>
      </w:pPr>
    </w:p>
    <w:p w14:paraId="19DB4F7B" w14:textId="48C769AC" w:rsidR="00FA14DC" w:rsidRPr="001927F6" w:rsidRDefault="00FA14DC" w:rsidP="00FA14DC">
      <w:pPr>
        <w:numPr>
          <w:ilvl w:val="1"/>
          <w:numId w:val="46"/>
        </w:numPr>
        <w:tabs>
          <w:tab w:val="left" w:pos="708"/>
        </w:tabs>
        <w:spacing w:after="120"/>
        <w:jc w:val="both"/>
        <w:rPr>
          <w:rFonts w:ascii="Arial" w:hAnsi="Arial" w:cs="Arial"/>
          <w:b/>
          <w:sz w:val="24"/>
          <w:szCs w:val="24"/>
        </w:rPr>
      </w:pPr>
      <w:r w:rsidRPr="001927F6">
        <w:rPr>
          <w:rFonts w:ascii="Arial" w:hAnsi="Arial" w:cs="Arial"/>
          <w:b/>
          <w:sz w:val="24"/>
          <w:szCs w:val="24"/>
        </w:rPr>
        <w:t xml:space="preserve">Proponowane działania w celu zapobiegania lub ograniczania ilości gazów </w:t>
      </w:r>
      <w:r w:rsidRPr="001927F6">
        <w:rPr>
          <w:rFonts w:ascii="Arial" w:hAnsi="Arial" w:cs="Arial"/>
          <w:b/>
          <w:sz w:val="24"/>
          <w:szCs w:val="24"/>
        </w:rPr>
        <w:br/>
        <w:t>i pyłów wprowadzanych do powietrza:</w:t>
      </w:r>
    </w:p>
    <w:p w14:paraId="3E4B338A" w14:textId="04CD6922" w:rsidR="00FA14DC" w:rsidRPr="008C6767" w:rsidRDefault="008C6767" w:rsidP="00F92BEE">
      <w:pPr>
        <w:pStyle w:val="Akapitzlist"/>
        <w:numPr>
          <w:ilvl w:val="0"/>
          <w:numId w:val="103"/>
        </w:numPr>
        <w:tabs>
          <w:tab w:val="clear" w:pos="708"/>
        </w:tabs>
        <w:suppressAutoHyphens w:val="0"/>
        <w:autoSpaceDN/>
        <w:ind w:left="426"/>
        <w:contextualSpacing/>
        <w:jc w:val="both"/>
        <w:rPr>
          <w:rFonts w:ascii="Arial" w:hAnsi="Arial" w:cs="Arial"/>
          <w:color w:val="FF0000"/>
        </w:rPr>
      </w:pPr>
      <w:r w:rsidRPr="008C6767">
        <w:rPr>
          <w:rFonts w:ascii="Arial" w:hAnsi="Arial" w:cs="Arial"/>
        </w:rPr>
        <w:t xml:space="preserve">Ograniczenie emisji tlenków azotu w instalacji </w:t>
      </w:r>
      <w:r w:rsidR="00FA14DC" w:rsidRPr="008C6767">
        <w:rPr>
          <w:rFonts w:ascii="Arial" w:hAnsi="Arial" w:cs="Arial"/>
        </w:rPr>
        <w:t xml:space="preserve">selektywnej redukcji niekatalitycznej tlenków azotu (SNCR) – do komory paleniskowej HGG za pomocą specjalnych dyszy wtryskiwany jest mocznik. W temperaturze 850 – 1000 ºC po zmieszaniu mocznika ze spalinami z procesu współspalania biomasy i odpadów pyłów drewnopochodnych w HGG, zachodzi </w:t>
      </w:r>
      <w:r w:rsidRPr="008C6767">
        <w:rPr>
          <w:rFonts w:ascii="Arial" w:hAnsi="Arial" w:cs="Arial"/>
        </w:rPr>
        <w:t xml:space="preserve">odpowiednia </w:t>
      </w:r>
      <w:r>
        <w:rPr>
          <w:rFonts w:ascii="Arial" w:hAnsi="Arial" w:cs="Arial"/>
        </w:rPr>
        <w:t>reakcja chemiczna</w:t>
      </w:r>
      <w:r w:rsidR="00636184">
        <w:rPr>
          <w:rFonts w:ascii="Arial" w:hAnsi="Arial" w:cs="Arial"/>
        </w:rPr>
        <w:t xml:space="preserve">, </w:t>
      </w:r>
      <w:r w:rsidR="004E27DA">
        <w:rPr>
          <w:rFonts w:ascii="Arial" w:hAnsi="Arial" w:cs="Arial"/>
        </w:rPr>
        <w:t xml:space="preserve">mająca na celu redukcję emisji tlenków azotu. </w:t>
      </w:r>
    </w:p>
    <w:p w14:paraId="37B0CC69" w14:textId="77777777" w:rsidR="008C6767" w:rsidRPr="00986275" w:rsidRDefault="008C6767" w:rsidP="008C6767">
      <w:pPr>
        <w:pStyle w:val="Akapitzlist"/>
        <w:tabs>
          <w:tab w:val="clear" w:pos="708"/>
        </w:tabs>
        <w:suppressAutoHyphens w:val="0"/>
        <w:autoSpaceDN/>
        <w:ind w:left="426"/>
        <w:contextualSpacing/>
        <w:jc w:val="both"/>
        <w:rPr>
          <w:rFonts w:ascii="Arial" w:hAnsi="Arial" w:cs="Arial"/>
          <w:color w:val="FF0000"/>
        </w:rPr>
      </w:pPr>
    </w:p>
    <w:p w14:paraId="66051A82" w14:textId="0B4ABF76" w:rsidR="00FA14DC" w:rsidRPr="00986275" w:rsidRDefault="00FA14DC" w:rsidP="00F92BEE">
      <w:pPr>
        <w:pStyle w:val="Akapitzlist"/>
        <w:numPr>
          <w:ilvl w:val="0"/>
          <w:numId w:val="103"/>
        </w:numPr>
        <w:tabs>
          <w:tab w:val="clear" w:pos="708"/>
        </w:tabs>
        <w:suppressAutoHyphens w:val="0"/>
        <w:autoSpaceDN/>
        <w:ind w:left="426"/>
        <w:contextualSpacing/>
        <w:jc w:val="both"/>
        <w:rPr>
          <w:rFonts w:ascii="Arial" w:hAnsi="Arial" w:cs="Arial"/>
        </w:rPr>
      </w:pPr>
      <w:r w:rsidRPr="00986275">
        <w:rPr>
          <w:rFonts w:ascii="Arial" w:hAnsi="Arial" w:cs="Arial"/>
        </w:rPr>
        <w:t xml:space="preserve">Optymalizacja temperatury spalania i dopalania w procesie termicznego przekształcania odpadów poprzez monitorowanie i utrzymywanie temperatury gazów powstających w trakcie spalania w HGG przez co najmniej 2 sekundy na poziomie nie niższym niż 850 ºC za pomocą </w:t>
      </w:r>
      <w:r w:rsidR="006B2260" w:rsidRPr="006B2260">
        <w:rPr>
          <w:rFonts w:ascii="Arial" w:hAnsi="Arial" w:cs="Arial"/>
        </w:rPr>
        <w:t>palnika gazowo-pyłowego</w:t>
      </w:r>
      <w:r w:rsidRPr="006B2260">
        <w:rPr>
          <w:rFonts w:ascii="Arial" w:hAnsi="Arial" w:cs="Arial"/>
        </w:rPr>
        <w:t xml:space="preserve"> w </w:t>
      </w:r>
      <w:r w:rsidRPr="00986275">
        <w:rPr>
          <w:rFonts w:ascii="Arial" w:hAnsi="Arial" w:cs="Arial"/>
        </w:rPr>
        <w:t xml:space="preserve">celu ograniczenia emisji dioksyn i furanów. </w:t>
      </w:r>
    </w:p>
    <w:p w14:paraId="6CD6E436" w14:textId="77777777" w:rsidR="00FA14DC" w:rsidRPr="00986275" w:rsidRDefault="00FA14DC" w:rsidP="00FA14DC">
      <w:pPr>
        <w:pStyle w:val="Akapitzlist"/>
        <w:ind w:left="390"/>
        <w:jc w:val="both"/>
        <w:rPr>
          <w:rFonts w:ascii="Arial" w:hAnsi="Arial" w:cs="Arial"/>
          <w:color w:val="FF0000"/>
        </w:rPr>
      </w:pPr>
    </w:p>
    <w:p w14:paraId="0AFDD68B" w14:textId="01B51256" w:rsidR="00A84A09" w:rsidRPr="00653770" w:rsidRDefault="005A5260" w:rsidP="00653770">
      <w:pPr>
        <w:pStyle w:val="Akapitzlist"/>
        <w:numPr>
          <w:ilvl w:val="0"/>
          <w:numId w:val="103"/>
        </w:numPr>
        <w:tabs>
          <w:tab w:val="clear" w:pos="708"/>
        </w:tabs>
        <w:suppressAutoHyphens w:val="0"/>
        <w:autoSpaceDN/>
        <w:ind w:left="426"/>
        <w:contextualSpacing/>
        <w:jc w:val="both"/>
        <w:rPr>
          <w:rFonts w:ascii="Arial" w:hAnsi="Arial" w:cs="Arial"/>
        </w:rPr>
      </w:pPr>
      <w:r w:rsidRPr="00AB2CA9">
        <w:rPr>
          <w:rFonts w:ascii="Arial" w:hAnsi="Arial" w:cs="Arial"/>
        </w:rPr>
        <w:t>Oczyszczanie gazów odlotowych</w:t>
      </w:r>
      <w:r w:rsidR="00FA14DC" w:rsidRPr="00AB2CA9">
        <w:rPr>
          <w:rFonts w:ascii="Arial" w:hAnsi="Arial" w:cs="Arial"/>
        </w:rPr>
        <w:t xml:space="preserve"> z </w:t>
      </w:r>
      <w:r w:rsidRPr="00AB2CA9">
        <w:rPr>
          <w:rFonts w:ascii="Arial" w:hAnsi="Arial" w:cs="Arial"/>
        </w:rPr>
        <w:t xml:space="preserve">generatora gorącego gazu HGG, </w:t>
      </w:r>
      <w:r w:rsidR="00FA14DC" w:rsidRPr="00AB2CA9">
        <w:rPr>
          <w:rFonts w:ascii="Arial" w:hAnsi="Arial" w:cs="Arial"/>
        </w:rPr>
        <w:t>komór sp</w:t>
      </w:r>
      <w:r w:rsidRPr="00AB2CA9">
        <w:rPr>
          <w:rFonts w:ascii="Arial" w:hAnsi="Arial" w:cs="Arial"/>
        </w:rPr>
        <w:t>alania oraz</w:t>
      </w:r>
      <w:r w:rsidR="00FA14DC" w:rsidRPr="00AB2CA9">
        <w:rPr>
          <w:rFonts w:ascii="Arial" w:hAnsi="Arial" w:cs="Arial"/>
        </w:rPr>
        <w:t xml:space="preserve"> suszarni bębnowych </w:t>
      </w:r>
      <w:r w:rsidRPr="00AB2CA9">
        <w:rPr>
          <w:rFonts w:ascii="Arial" w:hAnsi="Arial" w:cs="Arial"/>
        </w:rPr>
        <w:t>w systemie stanowiącym kombinację cyklon</w:t>
      </w:r>
      <w:r w:rsidR="00653770">
        <w:rPr>
          <w:rFonts w:ascii="Arial" w:hAnsi="Arial" w:cs="Arial"/>
        </w:rPr>
        <w:t xml:space="preserve">u, suchego </w:t>
      </w:r>
      <w:proofErr w:type="spellStart"/>
      <w:r w:rsidR="00653770">
        <w:rPr>
          <w:rFonts w:ascii="Arial" w:hAnsi="Arial" w:cs="Arial"/>
        </w:rPr>
        <w:t>elektrofiltra</w:t>
      </w:r>
      <w:proofErr w:type="spellEnd"/>
      <w:r w:rsidR="00933638">
        <w:rPr>
          <w:rFonts w:ascii="Arial" w:hAnsi="Arial" w:cs="Arial"/>
        </w:rPr>
        <w:t xml:space="preserve"> </w:t>
      </w:r>
      <w:r w:rsidRPr="00AB2CA9">
        <w:rPr>
          <w:rFonts w:ascii="Arial" w:hAnsi="Arial" w:cs="Arial"/>
        </w:rPr>
        <w:t xml:space="preserve">oraz mokrego </w:t>
      </w:r>
      <w:proofErr w:type="spellStart"/>
      <w:r w:rsidR="00653770">
        <w:rPr>
          <w:rFonts w:ascii="Arial" w:hAnsi="Arial" w:cs="Arial"/>
        </w:rPr>
        <w:t>elektr</w:t>
      </w:r>
      <w:r w:rsidR="00C12429">
        <w:rPr>
          <w:rFonts w:ascii="Arial" w:hAnsi="Arial" w:cs="Arial"/>
        </w:rPr>
        <w:t>o</w:t>
      </w:r>
      <w:r w:rsidRPr="00AB2CA9">
        <w:rPr>
          <w:rFonts w:ascii="Arial" w:hAnsi="Arial" w:cs="Arial"/>
        </w:rPr>
        <w:t>filtra</w:t>
      </w:r>
      <w:proofErr w:type="spellEnd"/>
      <w:r w:rsidRPr="00AB2CA9">
        <w:rPr>
          <w:rFonts w:ascii="Arial" w:hAnsi="Arial" w:cs="Arial"/>
        </w:rPr>
        <w:t xml:space="preserve"> </w:t>
      </w:r>
      <w:r w:rsidR="000D142C" w:rsidRPr="00AB2CA9">
        <w:rPr>
          <w:rFonts w:ascii="Arial" w:hAnsi="Arial" w:cs="Arial"/>
        </w:rPr>
        <w:t xml:space="preserve">(WESP1). Cyklon </w:t>
      </w:r>
      <w:r w:rsidR="00653770">
        <w:rPr>
          <w:rFonts w:ascii="Arial" w:hAnsi="Arial" w:cs="Arial"/>
        </w:rPr>
        <w:t xml:space="preserve">oraz suchy elektrofiltr, </w:t>
      </w:r>
      <w:r w:rsidR="000D142C" w:rsidRPr="00AB2CA9">
        <w:rPr>
          <w:rFonts w:ascii="Arial" w:hAnsi="Arial" w:cs="Arial"/>
        </w:rPr>
        <w:t xml:space="preserve">stosuje się do usuwania </w:t>
      </w:r>
      <w:r w:rsidR="00653770">
        <w:rPr>
          <w:rFonts w:ascii="Arial" w:hAnsi="Arial" w:cs="Arial"/>
        </w:rPr>
        <w:t xml:space="preserve">popiołu ze strumienia gorących gazów przed suszarnią DS. </w:t>
      </w:r>
      <w:r w:rsidR="000D142C" w:rsidRPr="00653770">
        <w:rPr>
          <w:rFonts w:ascii="Arial" w:hAnsi="Arial" w:cs="Arial"/>
        </w:rPr>
        <w:t xml:space="preserve">Elektrofiltr mokry </w:t>
      </w:r>
      <w:r w:rsidR="00AB2CA9" w:rsidRPr="00653770">
        <w:rPr>
          <w:rFonts w:ascii="Arial" w:hAnsi="Arial" w:cs="Arial"/>
        </w:rPr>
        <w:t xml:space="preserve">(WESP1) składa się z płuczki mokrej, która wypłukuje i kondensuje gazy odlotowe oraz </w:t>
      </w:r>
      <w:proofErr w:type="spellStart"/>
      <w:r w:rsidR="00AB2CA9" w:rsidRPr="00653770">
        <w:rPr>
          <w:rFonts w:ascii="Arial" w:hAnsi="Arial" w:cs="Arial"/>
        </w:rPr>
        <w:t>elektrofiltra</w:t>
      </w:r>
      <w:proofErr w:type="spellEnd"/>
      <w:r w:rsidR="00AB2CA9" w:rsidRPr="00653770">
        <w:rPr>
          <w:rFonts w:ascii="Arial" w:hAnsi="Arial" w:cs="Arial"/>
        </w:rPr>
        <w:t xml:space="preserve"> działającego w trybie mokrym, w którym zgromadzony materiał usuwa się poprzez spłukanie wodą.</w:t>
      </w:r>
      <w:r w:rsidR="000D142C" w:rsidRPr="00653770">
        <w:rPr>
          <w:rFonts w:ascii="Arial" w:hAnsi="Arial" w:cs="Arial"/>
        </w:rPr>
        <w:t xml:space="preserve"> </w:t>
      </w:r>
    </w:p>
    <w:p w14:paraId="471C4DC4" w14:textId="11514B83" w:rsidR="00FA14DC" w:rsidRPr="00AB2CA9" w:rsidRDefault="00A84A09" w:rsidP="00FA14DC">
      <w:pPr>
        <w:pStyle w:val="Akapitzlist"/>
        <w:ind w:left="390"/>
        <w:jc w:val="both"/>
        <w:rPr>
          <w:rFonts w:ascii="Arial" w:hAnsi="Arial" w:cs="Arial"/>
        </w:rPr>
      </w:pPr>
      <w:r w:rsidRPr="00AB2CA9">
        <w:rPr>
          <w:rFonts w:ascii="Arial" w:hAnsi="Arial" w:cs="Arial"/>
        </w:rPr>
        <w:lastRenderedPageBreak/>
        <w:t>Oczyszczanie spalin w WESP1 realizowane jest w pięciu etapach</w:t>
      </w:r>
      <w:r w:rsidR="00FA14DC" w:rsidRPr="00AB2CA9">
        <w:rPr>
          <w:rFonts w:ascii="Arial" w:hAnsi="Arial" w:cs="Arial"/>
        </w:rPr>
        <w:t xml:space="preserve">: </w:t>
      </w:r>
    </w:p>
    <w:p w14:paraId="23E025AE" w14:textId="77777777" w:rsidR="00FA14DC" w:rsidRPr="00AB3920" w:rsidRDefault="00FA14DC" w:rsidP="00F92BEE">
      <w:pPr>
        <w:pStyle w:val="Akapitzlist"/>
        <w:numPr>
          <w:ilvl w:val="0"/>
          <w:numId w:val="105"/>
        </w:numPr>
        <w:tabs>
          <w:tab w:val="clear" w:pos="708"/>
        </w:tabs>
        <w:suppressAutoHyphens w:val="0"/>
        <w:autoSpaceDN/>
        <w:contextualSpacing/>
        <w:jc w:val="both"/>
        <w:rPr>
          <w:rFonts w:ascii="Arial" w:hAnsi="Arial" w:cs="Arial"/>
        </w:rPr>
      </w:pPr>
      <w:r w:rsidRPr="00AB3920">
        <w:rPr>
          <w:rFonts w:ascii="Arial" w:hAnsi="Arial" w:cs="Arial"/>
        </w:rPr>
        <w:t xml:space="preserve">chłodzenia strumienia gazów do temperatury poniżej punktu rosy - przy zastosowaniu natrysku wodnego, w celu usunięcia ze strumienia spalin najgrubszej frakcji pyłu. Skropliny wraz z wodą z natrysku i pyłem wydzielonym na tym etapie ze spalin usuwane </w:t>
      </w:r>
      <w:r>
        <w:rPr>
          <w:rFonts w:ascii="Arial" w:hAnsi="Arial" w:cs="Arial"/>
        </w:rPr>
        <w:t>są</w:t>
      </w:r>
      <w:r w:rsidRPr="00AB3920">
        <w:rPr>
          <w:rFonts w:ascii="Arial" w:hAnsi="Arial" w:cs="Arial"/>
        </w:rPr>
        <w:t xml:space="preserve"> z instalacji i kierowane do sita bębnowego. Odzyskana woda zawracana </w:t>
      </w:r>
      <w:r>
        <w:rPr>
          <w:rFonts w:ascii="Arial" w:hAnsi="Arial" w:cs="Arial"/>
        </w:rPr>
        <w:t>jest</w:t>
      </w:r>
      <w:r w:rsidRPr="00AB3920">
        <w:rPr>
          <w:rFonts w:ascii="Arial" w:hAnsi="Arial" w:cs="Arial"/>
        </w:rPr>
        <w:t xml:space="preserve"> do instalacji, podczas gdy frakcje stałe kierowane </w:t>
      </w:r>
      <w:r>
        <w:rPr>
          <w:rFonts w:ascii="Arial" w:hAnsi="Arial" w:cs="Arial"/>
        </w:rPr>
        <w:t>są</w:t>
      </w:r>
      <w:r w:rsidRPr="00AB3920">
        <w:rPr>
          <w:rFonts w:ascii="Arial" w:hAnsi="Arial" w:cs="Arial"/>
        </w:rPr>
        <w:t xml:space="preserve"> do kontenerów jako odpad;</w:t>
      </w:r>
    </w:p>
    <w:p w14:paraId="69125701" w14:textId="77777777" w:rsidR="00FA14DC" w:rsidRPr="00372508" w:rsidRDefault="00FA14DC" w:rsidP="00F92BEE">
      <w:pPr>
        <w:pStyle w:val="Akapitzlist"/>
        <w:numPr>
          <w:ilvl w:val="0"/>
          <w:numId w:val="105"/>
        </w:numPr>
        <w:tabs>
          <w:tab w:val="clear" w:pos="708"/>
        </w:tabs>
        <w:suppressAutoHyphens w:val="0"/>
        <w:autoSpaceDN/>
        <w:contextualSpacing/>
        <w:jc w:val="both"/>
        <w:rPr>
          <w:rFonts w:ascii="Arial" w:hAnsi="Arial" w:cs="Arial"/>
        </w:rPr>
      </w:pPr>
      <w:r w:rsidRPr="00372508">
        <w:rPr>
          <w:rFonts w:ascii="Arial" w:hAnsi="Arial" w:cs="Arial"/>
        </w:rPr>
        <w:t>absorpcji - spaliny przepływa</w:t>
      </w:r>
      <w:r>
        <w:rPr>
          <w:rFonts w:ascii="Arial" w:hAnsi="Arial" w:cs="Arial"/>
        </w:rPr>
        <w:t>ją</w:t>
      </w:r>
      <w:r w:rsidRPr="00372508">
        <w:rPr>
          <w:rFonts w:ascii="Arial" w:hAnsi="Arial" w:cs="Arial"/>
        </w:rPr>
        <w:t xml:space="preserve"> wertykalnie przez system natrysków wodnych i perforowanych blach składających się na absorber, gdzie nast</w:t>
      </w:r>
      <w:r>
        <w:rPr>
          <w:rFonts w:ascii="Arial" w:hAnsi="Arial" w:cs="Arial"/>
        </w:rPr>
        <w:t>ę</w:t>
      </w:r>
      <w:r w:rsidRPr="00372508">
        <w:rPr>
          <w:rFonts w:ascii="Arial" w:hAnsi="Arial" w:cs="Arial"/>
        </w:rPr>
        <w:t>p</w:t>
      </w:r>
      <w:r>
        <w:rPr>
          <w:rFonts w:ascii="Arial" w:hAnsi="Arial" w:cs="Arial"/>
        </w:rPr>
        <w:t>uje</w:t>
      </w:r>
      <w:r w:rsidRPr="00372508">
        <w:rPr>
          <w:rFonts w:ascii="Arial" w:hAnsi="Arial" w:cs="Arial"/>
        </w:rPr>
        <w:t xml:space="preserve"> dalsze usuwanie zanieczyszczeń stałych oraz wymywanie ze strumienia spalin smół, olejków eterycznych oraz innych substancji smolistych;</w:t>
      </w:r>
    </w:p>
    <w:p w14:paraId="7FA0B68C" w14:textId="65547C85" w:rsidR="00FA14DC" w:rsidRPr="001F4AFE" w:rsidRDefault="00FA14DC" w:rsidP="00F92BEE">
      <w:pPr>
        <w:pStyle w:val="Akapitzlist"/>
        <w:numPr>
          <w:ilvl w:val="0"/>
          <w:numId w:val="105"/>
        </w:numPr>
        <w:tabs>
          <w:tab w:val="clear" w:pos="708"/>
        </w:tabs>
        <w:suppressAutoHyphens w:val="0"/>
        <w:autoSpaceDN/>
        <w:contextualSpacing/>
        <w:jc w:val="both"/>
        <w:rPr>
          <w:rFonts w:ascii="Arial" w:hAnsi="Arial" w:cs="Arial"/>
        </w:rPr>
      </w:pPr>
      <w:r w:rsidRPr="001F4AFE">
        <w:rPr>
          <w:rFonts w:ascii="Arial" w:hAnsi="Arial" w:cs="Arial"/>
        </w:rPr>
        <w:t>odpylania elektrostatycznego (elektrofiltr) - zainstalowane w układzie elektrody ulotowe w kształcie prętów nadają cząstkom pyłu niesionym przez strumień spalin ujemny ładunek elektryczny wskutek wyładowania koronowego. Dzięki zjawisku elektrof</w:t>
      </w:r>
      <w:r>
        <w:rPr>
          <w:rFonts w:ascii="Arial" w:hAnsi="Arial" w:cs="Arial"/>
        </w:rPr>
        <w:t>o</w:t>
      </w:r>
      <w:r w:rsidRPr="001F4AFE">
        <w:rPr>
          <w:rFonts w:ascii="Arial" w:hAnsi="Arial" w:cs="Arial"/>
        </w:rPr>
        <w:t xml:space="preserve">rezy, naładowane cząstki pyłu migrują do dodatnich elektrod zbiorczych o kształcie plastra miodu </w:t>
      </w:r>
      <w:r w:rsidR="00D57AB5">
        <w:rPr>
          <w:rFonts w:ascii="Arial" w:hAnsi="Arial" w:cs="Arial"/>
        </w:rPr>
        <w:br/>
      </w:r>
      <w:r w:rsidRPr="001F4AFE">
        <w:rPr>
          <w:rFonts w:ascii="Arial" w:hAnsi="Arial" w:cs="Arial"/>
        </w:rPr>
        <w:t>i osadzają się na nich. Elektrody są okresowo automatycznie spłukiwane wodą celem usunięcia zdeponowanego na nich pyłu;</w:t>
      </w:r>
    </w:p>
    <w:p w14:paraId="53881C5C" w14:textId="77777777" w:rsidR="00FA14DC" w:rsidRPr="00180048" w:rsidRDefault="00FA14DC" w:rsidP="00F92BEE">
      <w:pPr>
        <w:pStyle w:val="Akapitzlist"/>
        <w:numPr>
          <w:ilvl w:val="0"/>
          <w:numId w:val="105"/>
        </w:numPr>
        <w:tabs>
          <w:tab w:val="clear" w:pos="708"/>
        </w:tabs>
        <w:suppressAutoHyphens w:val="0"/>
        <w:autoSpaceDN/>
        <w:contextualSpacing/>
        <w:jc w:val="both"/>
        <w:rPr>
          <w:rFonts w:ascii="Arial" w:hAnsi="Arial" w:cs="Arial"/>
        </w:rPr>
      </w:pPr>
      <w:r w:rsidRPr="00180048">
        <w:rPr>
          <w:rFonts w:ascii="Arial" w:hAnsi="Arial" w:cs="Arial"/>
        </w:rPr>
        <w:t xml:space="preserve">utleniania - wskutek działania wysokiego napięcia (rzędu 65 </w:t>
      </w:r>
      <w:proofErr w:type="spellStart"/>
      <w:r w:rsidRPr="00180048">
        <w:rPr>
          <w:rFonts w:ascii="Arial" w:hAnsi="Arial" w:cs="Arial"/>
        </w:rPr>
        <w:t>kV</w:t>
      </w:r>
      <w:proofErr w:type="spellEnd"/>
      <w:r w:rsidRPr="00180048">
        <w:rPr>
          <w:rFonts w:ascii="Arial" w:hAnsi="Arial" w:cs="Arial"/>
        </w:rPr>
        <w:t xml:space="preserve"> w szczycie), dochodzi do formacji ozonu, a następnie do wysoce efektywnego utlenienia związków organicznych takich jak LZO, formaldehyd czy fenole;</w:t>
      </w:r>
    </w:p>
    <w:p w14:paraId="27B4C6DF" w14:textId="77777777" w:rsidR="00FA14DC" w:rsidRPr="00180048" w:rsidRDefault="00FA14DC" w:rsidP="00F92BEE">
      <w:pPr>
        <w:pStyle w:val="Akapitzlist"/>
        <w:numPr>
          <w:ilvl w:val="0"/>
          <w:numId w:val="105"/>
        </w:numPr>
        <w:tabs>
          <w:tab w:val="clear" w:pos="708"/>
        </w:tabs>
        <w:suppressAutoHyphens w:val="0"/>
        <w:autoSpaceDN/>
        <w:contextualSpacing/>
        <w:jc w:val="both"/>
        <w:rPr>
          <w:rFonts w:ascii="Arial" w:hAnsi="Arial" w:cs="Arial"/>
        </w:rPr>
      </w:pPr>
      <w:proofErr w:type="spellStart"/>
      <w:r w:rsidRPr="00180048">
        <w:rPr>
          <w:rFonts w:ascii="Arial" w:hAnsi="Arial" w:cs="Arial"/>
        </w:rPr>
        <w:t>odmgławiania</w:t>
      </w:r>
      <w:proofErr w:type="spellEnd"/>
      <w:r w:rsidRPr="00180048">
        <w:rPr>
          <w:rFonts w:ascii="Arial" w:hAnsi="Arial" w:cs="Arial"/>
        </w:rPr>
        <w:t xml:space="preserve"> – realizowane na wejściu spalin do emitora, za pomocą systemu ułożonych koncentrycznie i pod skosem blach, na których następuje bezwładnościowa separacja kropel wody ze strumienia oczyszczonych spalin.</w:t>
      </w:r>
    </w:p>
    <w:p w14:paraId="5D3E1D7F" w14:textId="77777777" w:rsidR="00FA14DC" w:rsidRPr="009D39F8" w:rsidRDefault="00FA14DC" w:rsidP="00FA14DC">
      <w:pPr>
        <w:pStyle w:val="Akapitzlist"/>
        <w:ind w:left="390"/>
        <w:jc w:val="both"/>
        <w:rPr>
          <w:rFonts w:ascii="Arial" w:hAnsi="Arial" w:cs="Arial"/>
        </w:rPr>
      </w:pPr>
    </w:p>
    <w:p w14:paraId="7C82C856" w14:textId="1BA495A7" w:rsidR="00B47740" w:rsidRPr="009D39F8" w:rsidRDefault="005E534D" w:rsidP="00F92BEE">
      <w:pPr>
        <w:pStyle w:val="Akapitzlist"/>
        <w:numPr>
          <w:ilvl w:val="0"/>
          <w:numId w:val="104"/>
        </w:numPr>
        <w:tabs>
          <w:tab w:val="clear" w:pos="708"/>
        </w:tabs>
        <w:suppressAutoHyphens w:val="0"/>
        <w:autoSpaceDN/>
        <w:ind w:left="426"/>
        <w:contextualSpacing/>
        <w:jc w:val="both"/>
        <w:rPr>
          <w:rFonts w:ascii="Arial" w:hAnsi="Arial" w:cs="Arial"/>
        </w:rPr>
      </w:pPr>
      <w:r w:rsidRPr="009D39F8">
        <w:rPr>
          <w:rFonts w:ascii="Arial" w:hAnsi="Arial" w:cs="Arial"/>
        </w:rPr>
        <w:t xml:space="preserve">Oczyszczanie gazów odlotowych z prasy </w:t>
      </w:r>
      <w:proofErr w:type="spellStart"/>
      <w:r w:rsidRPr="009D39F8">
        <w:rPr>
          <w:rFonts w:ascii="Arial" w:hAnsi="Arial" w:cs="Arial"/>
        </w:rPr>
        <w:t>ContiRoll</w:t>
      </w:r>
      <w:proofErr w:type="spellEnd"/>
      <w:r w:rsidRPr="009D39F8">
        <w:rPr>
          <w:rFonts w:ascii="Arial" w:hAnsi="Arial" w:cs="Arial"/>
        </w:rPr>
        <w:t xml:space="preserve">- gazy wprowadzane są do mokrego oczyszczacza powietrza odlotowego, gdzie następuje oddzielnie cząstek drewna (pyłu) oraz redukcja LZO i formaldehydu. Proces realizowany jest </w:t>
      </w:r>
      <w:r w:rsidR="009D39F8">
        <w:rPr>
          <w:rFonts w:ascii="Arial" w:hAnsi="Arial" w:cs="Arial"/>
        </w:rPr>
        <w:br/>
      </w:r>
      <w:r w:rsidRPr="009D39F8">
        <w:rPr>
          <w:rFonts w:ascii="Arial" w:hAnsi="Arial" w:cs="Arial"/>
        </w:rPr>
        <w:t>w</w:t>
      </w:r>
      <w:r w:rsidR="009D39F8" w:rsidRPr="009D39F8">
        <w:rPr>
          <w:rFonts w:ascii="Arial" w:hAnsi="Arial" w:cs="Arial"/>
        </w:rPr>
        <w:t xml:space="preserve"> </w:t>
      </w:r>
      <w:r w:rsidRPr="009D39F8">
        <w:rPr>
          <w:rFonts w:ascii="Arial" w:hAnsi="Arial" w:cs="Arial"/>
        </w:rPr>
        <w:t xml:space="preserve">mokrym elektrofiltrze (WESP2). Mokry elektrofiltr składa się z płuczki mokrej, która wypłukuje i kondensuje gazy odlotowe oraz </w:t>
      </w:r>
      <w:proofErr w:type="spellStart"/>
      <w:r w:rsidRPr="009D39F8">
        <w:rPr>
          <w:rFonts w:ascii="Arial" w:hAnsi="Arial" w:cs="Arial"/>
        </w:rPr>
        <w:t>elektrofiltra</w:t>
      </w:r>
      <w:proofErr w:type="spellEnd"/>
      <w:r w:rsidRPr="009D39F8">
        <w:rPr>
          <w:rFonts w:ascii="Arial" w:hAnsi="Arial" w:cs="Arial"/>
        </w:rPr>
        <w:t xml:space="preserve"> działającego w trybie mokrym, w którym zgromadzony materiał usuwa się z </w:t>
      </w:r>
      <w:r w:rsidR="00B47740" w:rsidRPr="009D39F8">
        <w:rPr>
          <w:rFonts w:ascii="Arial" w:hAnsi="Arial" w:cs="Arial"/>
        </w:rPr>
        <w:t xml:space="preserve">płyt kolektorów poprzez spłukanie wodą. Mokry elektrofiltr łączy funkcjonalność elektrofiltru ze skruberem wodnym. </w:t>
      </w:r>
    </w:p>
    <w:p w14:paraId="0BF7B663" w14:textId="5F027657" w:rsidR="005E534D" w:rsidRPr="005E534D" w:rsidRDefault="005E534D" w:rsidP="00B47740">
      <w:pPr>
        <w:pStyle w:val="Akapitzlist"/>
        <w:tabs>
          <w:tab w:val="clear" w:pos="708"/>
        </w:tabs>
        <w:suppressAutoHyphens w:val="0"/>
        <w:autoSpaceDN/>
        <w:ind w:left="426"/>
        <w:contextualSpacing/>
        <w:jc w:val="both"/>
        <w:rPr>
          <w:rFonts w:ascii="Arial" w:hAnsi="Arial" w:cs="Arial"/>
          <w:color w:val="00B0F0"/>
        </w:rPr>
      </w:pPr>
      <w:r>
        <w:rPr>
          <w:rFonts w:ascii="Arial" w:hAnsi="Arial" w:cs="Arial"/>
          <w:color w:val="00B0F0"/>
        </w:rPr>
        <w:t xml:space="preserve"> </w:t>
      </w:r>
    </w:p>
    <w:p w14:paraId="32FE6BBA" w14:textId="52FEF038" w:rsidR="00FA14DC" w:rsidRPr="009D39F8" w:rsidRDefault="00FA14DC" w:rsidP="00F92BEE">
      <w:pPr>
        <w:pStyle w:val="Akapitzlist"/>
        <w:numPr>
          <w:ilvl w:val="0"/>
          <w:numId w:val="104"/>
        </w:numPr>
        <w:tabs>
          <w:tab w:val="clear" w:pos="708"/>
        </w:tabs>
        <w:suppressAutoHyphens w:val="0"/>
        <w:autoSpaceDN/>
        <w:ind w:left="426"/>
        <w:contextualSpacing/>
        <w:jc w:val="both"/>
        <w:rPr>
          <w:rFonts w:ascii="Arial" w:hAnsi="Arial" w:cs="Arial"/>
        </w:rPr>
      </w:pPr>
      <w:r w:rsidRPr="009D39F8">
        <w:rPr>
          <w:rFonts w:ascii="Arial" w:hAnsi="Arial" w:cs="Arial"/>
        </w:rPr>
        <w:t>Oczyszcz</w:t>
      </w:r>
      <w:r w:rsidR="009D39F8" w:rsidRPr="009D39F8">
        <w:rPr>
          <w:rFonts w:ascii="Arial" w:hAnsi="Arial" w:cs="Arial"/>
        </w:rPr>
        <w:t>anie gazów odlotowych z procesu</w:t>
      </w:r>
      <w:r w:rsidRPr="009D39F8">
        <w:rPr>
          <w:rFonts w:ascii="Arial" w:hAnsi="Arial" w:cs="Arial"/>
        </w:rPr>
        <w:t xml:space="preserve"> suszenia papieru impregnowanego</w:t>
      </w:r>
      <w:r w:rsidR="009D39F8" w:rsidRPr="009D39F8">
        <w:rPr>
          <w:rFonts w:ascii="Arial" w:hAnsi="Arial" w:cs="Arial"/>
        </w:rPr>
        <w:t xml:space="preserve"> z zawartości formaldehydu oraz LZO w </w:t>
      </w:r>
      <w:proofErr w:type="spellStart"/>
      <w:r w:rsidR="009D39F8" w:rsidRPr="009D39F8">
        <w:rPr>
          <w:rFonts w:ascii="Arial" w:hAnsi="Arial" w:cs="Arial"/>
        </w:rPr>
        <w:t>bioskruberze</w:t>
      </w:r>
      <w:proofErr w:type="spellEnd"/>
      <w:r w:rsidR="004E27DA">
        <w:rPr>
          <w:rFonts w:ascii="Arial" w:hAnsi="Arial" w:cs="Arial"/>
        </w:rPr>
        <w:t xml:space="preserve">. </w:t>
      </w:r>
      <w:proofErr w:type="spellStart"/>
      <w:r w:rsidR="009D39F8" w:rsidRPr="009D39F8">
        <w:rPr>
          <w:rFonts w:ascii="Arial" w:hAnsi="Arial" w:cs="Arial"/>
        </w:rPr>
        <w:t>Bioskruber</w:t>
      </w:r>
      <w:proofErr w:type="spellEnd"/>
      <w:r w:rsidR="009D39F8" w:rsidRPr="009D39F8">
        <w:rPr>
          <w:rFonts w:ascii="Arial" w:hAnsi="Arial" w:cs="Arial"/>
        </w:rPr>
        <w:t xml:space="preserve"> to </w:t>
      </w:r>
      <w:proofErr w:type="spellStart"/>
      <w:r w:rsidR="009D39F8" w:rsidRPr="009D39F8">
        <w:rPr>
          <w:rFonts w:ascii="Arial" w:hAnsi="Arial" w:cs="Arial"/>
        </w:rPr>
        <w:t>biofiltr</w:t>
      </w:r>
      <w:proofErr w:type="spellEnd"/>
      <w:r w:rsidR="009D39F8" w:rsidRPr="009D39F8">
        <w:rPr>
          <w:rFonts w:ascii="Arial" w:hAnsi="Arial" w:cs="Arial"/>
        </w:rPr>
        <w:t xml:space="preserve"> połączony z płuczką mokrą, która przygotowuje</w:t>
      </w:r>
      <w:r w:rsidRPr="009D39F8">
        <w:rPr>
          <w:rFonts w:ascii="Arial" w:hAnsi="Arial" w:cs="Arial"/>
        </w:rPr>
        <w:t xml:space="preserve"> gazy odlotowe poprzez usunięcie pyłu i obniżenie temperatury na wlocie. Następnie schłodzone gazy poddawane będą filtracji mechanicznej na wypełnieniu </w:t>
      </w:r>
      <w:proofErr w:type="spellStart"/>
      <w:r w:rsidRPr="009D39F8">
        <w:rPr>
          <w:rFonts w:ascii="Arial" w:hAnsi="Arial" w:cs="Arial"/>
        </w:rPr>
        <w:t>biofiltra</w:t>
      </w:r>
      <w:proofErr w:type="spellEnd"/>
      <w:r w:rsidRPr="009D39F8">
        <w:rPr>
          <w:rFonts w:ascii="Arial" w:hAnsi="Arial" w:cs="Arial"/>
        </w:rPr>
        <w:t xml:space="preserve"> oraz oczyszczeniu </w:t>
      </w:r>
      <w:r w:rsidR="0037576E">
        <w:rPr>
          <w:rFonts w:ascii="Arial" w:hAnsi="Arial" w:cs="Arial"/>
        </w:rPr>
        <w:br/>
      </w:r>
      <w:r w:rsidRPr="009D39F8">
        <w:rPr>
          <w:rFonts w:ascii="Arial" w:hAnsi="Arial" w:cs="Arial"/>
        </w:rPr>
        <w:t xml:space="preserve">z zanieczyszczeń organicznych w wyniku procesów metabolicznych wyselekcjonowanych mikroorganizmów zasiedlających złoże </w:t>
      </w:r>
      <w:proofErr w:type="spellStart"/>
      <w:r w:rsidRPr="009D39F8">
        <w:rPr>
          <w:rFonts w:ascii="Arial" w:hAnsi="Arial" w:cs="Arial"/>
        </w:rPr>
        <w:t>biofiltra</w:t>
      </w:r>
      <w:proofErr w:type="spellEnd"/>
      <w:r w:rsidRPr="009D39F8">
        <w:rPr>
          <w:rFonts w:ascii="Arial" w:hAnsi="Arial" w:cs="Arial"/>
        </w:rPr>
        <w:t xml:space="preserve">. </w:t>
      </w:r>
    </w:p>
    <w:p w14:paraId="65778932" w14:textId="77777777" w:rsidR="00FA14DC" w:rsidRPr="00530EBE" w:rsidRDefault="00FA14DC" w:rsidP="00FA14DC">
      <w:pPr>
        <w:pStyle w:val="Akapitzlist"/>
        <w:ind w:left="390"/>
        <w:jc w:val="both"/>
        <w:rPr>
          <w:rFonts w:ascii="Arial" w:hAnsi="Arial" w:cs="Arial"/>
          <w:color w:val="000000" w:themeColor="text1"/>
        </w:rPr>
      </w:pPr>
    </w:p>
    <w:p w14:paraId="35D74012" w14:textId="77777777" w:rsidR="00FA14DC" w:rsidRPr="00530EBE" w:rsidRDefault="00FA14DC" w:rsidP="00F92BEE">
      <w:pPr>
        <w:pStyle w:val="Akapitzlist"/>
        <w:numPr>
          <w:ilvl w:val="0"/>
          <w:numId w:val="104"/>
        </w:numPr>
        <w:tabs>
          <w:tab w:val="clear" w:pos="708"/>
        </w:tabs>
        <w:suppressAutoHyphens w:val="0"/>
        <w:autoSpaceDN/>
        <w:ind w:left="426"/>
        <w:contextualSpacing/>
        <w:jc w:val="both"/>
        <w:rPr>
          <w:rFonts w:ascii="Arial" w:hAnsi="Arial" w:cs="Arial"/>
          <w:color w:val="000000" w:themeColor="text1"/>
        </w:rPr>
      </w:pPr>
      <w:r w:rsidRPr="00530EBE">
        <w:rPr>
          <w:rFonts w:ascii="Arial" w:hAnsi="Arial" w:cs="Arial"/>
          <w:color w:val="000000" w:themeColor="text1"/>
        </w:rPr>
        <w:t xml:space="preserve">Redukcja emisji zanieczyszczeń z suszarni papieru, następować będzie </w:t>
      </w:r>
      <w:r w:rsidRPr="00530EBE">
        <w:rPr>
          <w:rFonts w:ascii="Arial" w:hAnsi="Arial" w:cs="Arial"/>
          <w:color w:val="000000" w:themeColor="text1"/>
        </w:rPr>
        <w:br/>
        <w:t>w związku z</w:t>
      </w:r>
      <w:r>
        <w:rPr>
          <w:rFonts w:ascii="Arial" w:hAnsi="Arial" w:cs="Arial"/>
          <w:color w:val="000000" w:themeColor="text1"/>
        </w:rPr>
        <w:t>e stosowaniem żywic o niskiej zawartości formaldehydu oraz</w:t>
      </w:r>
      <w:r w:rsidRPr="00530EBE">
        <w:rPr>
          <w:rFonts w:ascii="Arial" w:hAnsi="Arial" w:cs="Arial"/>
          <w:color w:val="000000" w:themeColor="text1"/>
        </w:rPr>
        <w:t xml:space="preserve"> kontrolowaną eksploatacją pieców ze zbilansowaną temperaturą i prędkością procesu</w:t>
      </w:r>
      <w:r>
        <w:rPr>
          <w:rFonts w:ascii="Arial" w:hAnsi="Arial" w:cs="Arial"/>
          <w:color w:val="000000" w:themeColor="text1"/>
        </w:rPr>
        <w:t>.</w:t>
      </w:r>
    </w:p>
    <w:p w14:paraId="1DC1C483" w14:textId="77777777" w:rsidR="00FA14DC" w:rsidRPr="00986275" w:rsidRDefault="00FA14DC" w:rsidP="00FA14DC">
      <w:pPr>
        <w:pStyle w:val="Akapitzlist"/>
        <w:ind w:left="390"/>
        <w:jc w:val="both"/>
        <w:rPr>
          <w:rFonts w:ascii="Arial" w:hAnsi="Arial" w:cs="Arial"/>
          <w:color w:val="FF0000"/>
        </w:rPr>
      </w:pPr>
    </w:p>
    <w:p w14:paraId="2D9CA47E" w14:textId="4FBE97AB" w:rsidR="00FA14DC" w:rsidRDefault="00FA14DC" w:rsidP="00F92BEE">
      <w:pPr>
        <w:pStyle w:val="Akapitzlist"/>
        <w:numPr>
          <w:ilvl w:val="0"/>
          <w:numId w:val="104"/>
        </w:numPr>
        <w:tabs>
          <w:tab w:val="clear" w:pos="708"/>
        </w:tabs>
        <w:suppressAutoHyphens w:val="0"/>
        <w:autoSpaceDN/>
        <w:ind w:left="426"/>
        <w:contextualSpacing/>
        <w:jc w:val="both"/>
        <w:rPr>
          <w:rFonts w:ascii="Arial" w:hAnsi="Arial" w:cs="Arial"/>
          <w:color w:val="000000" w:themeColor="text1"/>
        </w:rPr>
      </w:pPr>
      <w:r w:rsidRPr="00951E17">
        <w:rPr>
          <w:rFonts w:ascii="Arial" w:hAnsi="Arial" w:cs="Arial"/>
          <w:color w:val="000000" w:themeColor="text1"/>
        </w:rPr>
        <w:t xml:space="preserve">Oczyszczanie gazów odlotowych z urządzeń do obróbki wstępnej drewna, </w:t>
      </w:r>
      <w:proofErr w:type="spellStart"/>
      <w:r w:rsidRPr="00951E17">
        <w:rPr>
          <w:rFonts w:ascii="Arial" w:hAnsi="Arial" w:cs="Arial"/>
          <w:color w:val="000000" w:themeColor="text1"/>
        </w:rPr>
        <w:t>przesyłu</w:t>
      </w:r>
      <w:proofErr w:type="spellEnd"/>
      <w:r w:rsidRPr="00951E17">
        <w:rPr>
          <w:rFonts w:ascii="Arial" w:hAnsi="Arial" w:cs="Arial"/>
          <w:color w:val="000000" w:themeColor="text1"/>
        </w:rPr>
        <w:t xml:space="preserve"> materiałów drzewnych i drewnopochodnych, formowania kobierców oraz uszlachetniania gotowych produktów drewnopochodnych za pomocą filtrów </w:t>
      </w:r>
      <w:r w:rsidRPr="00951E17">
        <w:rPr>
          <w:rFonts w:ascii="Arial" w:hAnsi="Arial" w:cs="Arial"/>
          <w:color w:val="000000" w:themeColor="text1"/>
        </w:rPr>
        <w:lastRenderedPageBreak/>
        <w:t xml:space="preserve">workowych, w celu zredukowania emisji pyłów. Każda strefa zakładu, w której następuje emisja pyłu z materiałów drzewnych i drewnopochodnych wyposażona została w odpowiedni do skali procesów system filtrów.  </w:t>
      </w:r>
    </w:p>
    <w:p w14:paraId="0DD57CBE" w14:textId="77777777" w:rsidR="00397475" w:rsidRPr="00397475" w:rsidRDefault="00397475" w:rsidP="00397475">
      <w:pPr>
        <w:pStyle w:val="Akapitzlist"/>
        <w:rPr>
          <w:rFonts w:ascii="Arial" w:hAnsi="Arial" w:cs="Arial"/>
          <w:color w:val="000000" w:themeColor="text1"/>
        </w:rPr>
      </w:pPr>
    </w:p>
    <w:p w14:paraId="6D5F3383" w14:textId="58B75071" w:rsidR="00FA14DC" w:rsidRPr="002A59E0" w:rsidRDefault="00A15699" w:rsidP="00F92BEE">
      <w:pPr>
        <w:pStyle w:val="Akapitzlist"/>
        <w:numPr>
          <w:ilvl w:val="0"/>
          <w:numId w:val="104"/>
        </w:numPr>
        <w:tabs>
          <w:tab w:val="clear" w:pos="708"/>
        </w:tabs>
        <w:suppressAutoHyphens w:val="0"/>
        <w:autoSpaceDN/>
        <w:spacing w:after="120"/>
        <w:ind w:left="426" w:hanging="284"/>
        <w:contextualSpacing/>
        <w:jc w:val="both"/>
        <w:rPr>
          <w:rFonts w:ascii="Arial" w:hAnsi="Arial" w:cs="Arial"/>
          <w:b/>
        </w:rPr>
      </w:pPr>
      <w:r w:rsidRPr="002A59E0">
        <w:rPr>
          <w:rFonts w:ascii="Arial" w:hAnsi="Arial" w:cs="Arial"/>
        </w:rPr>
        <w:t xml:space="preserve">Redukcja rozproszonych emisji pyłu do powietrza z transportu, obróbki </w:t>
      </w:r>
      <w:r w:rsidRPr="002A59E0">
        <w:rPr>
          <w:rFonts w:ascii="Arial" w:hAnsi="Arial" w:cs="Arial"/>
        </w:rPr>
        <w:br/>
        <w:t xml:space="preserve">i składowania materiałów drzewnych zgodnie z BAT23, tj. poprzez ustanowienie </w:t>
      </w:r>
      <w:r w:rsidRPr="002A59E0">
        <w:rPr>
          <w:rFonts w:ascii="Arial" w:hAnsi="Arial" w:cs="Arial"/>
        </w:rPr>
        <w:br/>
        <w:t>i wdrożenie p</w:t>
      </w:r>
      <w:r w:rsidR="004E27DA">
        <w:rPr>
          <w:rFonts w:ascii="Arial" w:hAnsi="Arial" w:cs="Arial"/>
        </w:rPr>
        <w:t>l</w:t>
      </w:r>
      <w:r w:rsidRPr="002A59E0">
        <w:rPr>
          <w:rFonts w:ascii="Arial" w:hAnsi="Arial" w:cs="Arial"/>
        </w:rPr>
        <w:t xml:space="preserve">anu zarządzania pyłem oraz przy zastosowaniu </w:t>
      </w:r>
      <w:r w:rsidR="004E27DA">
        <w:rPr>
          <w:rFonts w:ascii="Arial" w:hAnsi="Arial" w:cs="Arial"/>
        </w:rPr>
        <w:t>kombinacji</w:t>
      </w:r>
      <w:r w:rsidRPr="002A59E0">
        <w:rPr>
          <w:rFonts w:ascii="Arial" w:hAnsi="Arial" w:cs="Arial"/>
        </w:rPr>
        <w:t xml:space="preserve"> wymienionych w BAT 23 technik. </w:t>
      </w:r>
    </w:p>
    <w:p w14:paraId="1CC7A3D7" w14:textId="0AA0FC41" w:rsidR="00A15699" w:rsidRPr="00A15699" w:rsidRDefault="00A15699" w:rsidP="00A15699">
      <w:pPr>
        <w:spacing w:after="120"/>
        <w:contextualSpacing/>
        <w:jc w:val="both"/>
        <w:rPr>
          <w:rFonts w:ascii="Arial" w:hAnsi="Arial" w:cs="Arial"/>
          <w:b/>
        </w:rPr>
      </w:pPr>
    </w:p>
    <w:bookmarkEnd w:id="23"/>
    <w:bookmarkEnd w:id="24"/>
    <w:p w14:paraId="016EDB39" w14:textId="3400DB6A" w:rsidR="00FA14DC" w:rsidRPr="00CA5949" w:rsidRDefault="00FA14DC" w:rsidP="00CA5949">
      <w:pPr>
        <w:pStyle w:val="Nagwek4"/>
        <w:ind w:left="1701" w:hanging="1701"/>
        <w:jc w:val="both"/>
        <w:rPr>
          <w:rFonts w:ascii="Arial" w:hAnsi="Arial" w:cs="Arial"/>
          <w:i w:val="0"/>
          <w:iCs w:val="0"/>
          <w:color w:val="auto"/>
        </w:rPr>
      </w:pPr>
      <w:r w:rsidRPr="00BD60FA">
        <w:rPr>
          <w:rFonts w:ascii="Arial" w:hAnsi="Arial" w:cs="Arial"/>
          <w:b/>
          <w:bCs/>
          <w:i w:val="0"/>
          <w:iCs w:val="0"/>
          <w:color w:val="auto"/>
        </w:rPr>
        <w:t xml:space="preserve">Tabela nr </w:t>
      </w:r>
      <w:r w:rsidR="00BD60FA" w:rsidRPr="00BD60FA">
        <w:rPr>
          <w:rFonts w:ascii="Arial" w:hAnsi="Arial" w:cs="Arial"/>
          <w:b/>
          <w:bCs/>
          <w:i w:val="0"/>
          <w:iCs w:val="0"/>
          <w:color w:val="auto"/>
        </w:rPr>
        <w:t>7</w:t>
      </w:r>
      <w:r w:rsidRPr="00BD60FA">
        <w:rPr>
          <w:rFonts w:ascii="Arial" w:hAnsi="Arial" w:cs="Arial"/>
          <w:i w:val="0"/>
          <w:iCs w:val="0"/>
          <w:color w:val="auto"/>
        </w:rPr>
        <w:t xml:space="preserve"> </w:t>
      </w:r>
      <w:r w:rsidRPr="00CA5949">
        <w:rPr>
          <w:rFonts w:ascii="Arial" w:hAnsi="Arial" w:cs="Arial"/>
          <w:bCs/>
          <w:i w:val="0"/>
          <w:iCs w:val="0"/>
          <w:color w:val="auto"/>
        </w:rPr>
        <w:t xml:space="preserve">Źródła powstawania emisji gazów lub pyłów w instalacji wraz </w:t>
      </w:r>
      <w:r w:rsidRPr="00CA5949">
        <w:rPr>
          <w:rFonts w:ascii="Arial" w:hAnsi="Arial" w:cs="Arial"/>
          <w:bCs/>
          <w:i w:val="0"/>
          <w:iCs w:val="0"/>
          <w:color w:val="auto"/>
        </w:rPr>
        <w:br/>
        <w:t>z urządzeniami ograniczającymi emisję.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034"/>
        <w:gridCol w:w="2187"/>
        <w:gridCol w:w="5325"/>
      </w:tblGrid>
      <w:tr w:rsidR="00FA14DC" w:rsidRPr="002F71C0" w14:paraId="2A20C27F" w14:textId="77777777" w:rsidTr="006042DA">
        <w:trPr>
          <w:trHeight w:val="598"/>
        </w:trPr>
        <w:tc>
          <w:tcPr>
            <w:tcW w:w="0" w:type="auto"/>
            <w:shd w:val="clear" w:color="auto" w:fill="D9D9D9" w:themeFill="background1" w:themeFillShade="D9"/>
            <w:vAlign w:val="center"/>
          </w:tcPr>
          <w:p w14:paraId="14DCD594" w14:textId="1183A131" w:rsidR="00FA14DC" w:rsidRPr="002F71C0" w:rsidRDefault="00FA14DC" w:rsidP="00B47740">
            <w:pPr>
              <w:spacing w:after="0" w:line="257" w:lineRule="auto"/>
              <w:ind w:right="-103"/>
              <w:jc w:val="center"/>
              <w:rPr>
                <w:rFonts w:ascii="Arial" w:hAnsi="Arial" w:cs="Arial"/>
                <w:b/>
                <w:color w:val="000000" w:themeColor="text1"/>
                <w:sz w:val="20"/>
                <w:szCs w:val="20"/>
              </w:rPr>
            </w:pPr>
            <w:r w:rsidRPr="002F71C0">
              <w:rPr>
                <w:rFonts w:ascii="Arial" w:hAnsi="Arial" w:cs="Arial"/>
                <w:b/>
                <w:color w:val="000000" w:themeColor="text1"/>
                <w:sz w:val="20"/>
                <w:szCs w:val="20"/>
              </w:rPr>
              <w:t>L</w:t>
            </w:r>
            <w:r w:rsidR="00CA5949">
              <w:rPr>
                <w:rFonts w:ascii="Arial" w:hAnsi="Arial" w:cs="Arial"/>
                <w:b/>
                <w:color w:val="000000" w:themeColor="text1"/>
                <w:sz w:val="20"/>
                <w:szCs w:val="20"/>
              </w:rPr>
              <w:t>p.</w:t>
            </w:r>
          </w:p>
        </w:tc>
        <w:tc>
          <w:tcPr>
            <w:tcW w:w="0" w:type="auto"/>
            <w:shd w:val="clear" w:color="auto" w:fill="D9D9D9" w:themeFill="background1" w:themeFillShade="D9"/>
            <w:vAlign w:val="center"/>
          </w:tcPr>
          <w:p w14:paraId="76FA4742" w14:textId="4944D327" w:rsidR="00FA14DC" w:rsidRPr="002F71C0" w:rsidRDefault="00FA14DC" w:rsidP="00B47740">
            <w:pPr>
              <w:spacing w:after="0" w:line="257" w:lineRule="auto"/>
              <w:jc w:val="center"/>
              <w:rPr>
                <w:rFonts w:ascii="Arial" w:hAnsi="Arial" w:cs="Arial"/>
                <w:b/>
                <w:color w:val="000000" w:themeColor="text1"/>
                <w:sz w:val="20"/>
                <w:szCs w:val="20"/>
              </w:rPr>
            </w:pPr>
            <w:r w:rsidRPr="002F71C0">
              <w:rPr>
                <w:rFonts w:ascii="Arial" w:hAnsi="Arial" w:cs="Arial"/>
                <w:b/>
                <w:color w:val="000000" w:themeColor="text1"/>
                <w:sz w:val="20"/>
                <w:szCs w:val="20"/>
              </w:rPr>
              <w:t>Symbol emitora</w:t>
            </w:r>
          </w:p>
        </w:tc>
        <w:tc>
          <w:tcPr>
            <w:tcW w:w="0" w:type="auto"/>
            <w:shd w:val="clear" w:color="auto" w:fill="D9D9D9" w:themeFill="background1" w:themeFillShade="D9"/>
            <w:vAlign w:val="center"/>
          </w:tcPr>
          <w:p w14:paraId="7A8CB907" w14:textId="77777777" w:rsidR="00FA14DC" w:rsidRPr="002F71C0" w:rsidRDefault="00FA14DC" w:rsidP="00B47740">
            <w:pPr>
              <w:spacing w:after="0" w:line="257" w:lineRule="auto"/>
              <w:jc w:val="center"/>
              <w:rPr>
                <w:rFonts w:ascii="Arial" w:hAnsi="Arial" w:cs="Arial"/>
                <w:b/>
                <w:color w:val="000000" w:themeColor="text1"/>
                <w:sz w:val="20"/>
                <w:szCs w:val="20"/>
              </w:rPr>
            </w:pPr>
            <w:r w:rsidRPr="002F71C0">
              <w:rPr>
                <w:rFonts w:ascii="Arial" w:hAnsi="Arial" w:cs="Arial"/>
                <w:b/>
                <w:color w:val="000000" w:themeColor="text1"/>
                <w:sz w:val="20"/>
                <w:szCs w:val="20"/>
              </w:rPr>
              <w:t>Źródło powstawania emisji</w:t>
            </w:r>
          </w:p>
        </w:tc>
        <w:tc>
          <w:tcPr>
            <w:tcW w:w="0" w:type="auto"/>
            <w:shd w:val="clear" w:color="auto" w:fill="D9D9D9" w:themeFill="background1" w:themeFillShade="D9"/>
            <w:vAlign w:val="center"/>
          </w:tcPr>
          <w:p w14:paraId="03A3487E" w14:textId="706551E3" w:rsidR="00FA14DC" w:rsidRPr="002F71C0" w:rsidRDefault="00FA14DC" w:rsidP="00B47740">
            <w:pPr>
              <w:spacing w:after="0" w:line="257" w:lineRule="auto"/>
              <w:jc w:val="center"/>
              <w:rPr>
                <w:rFonts w:ascii="Arial" w:hAnsi="Arial" w:cs="Arial"/>
                <w:b/>
                <w:color w:val="000000" w:themeColor="text1"/>
                <w:sz w:val="20"/>
                <w:szCs w:val="20"/>
              </w:rPr>
            </w:pPr>
            <w:r w:rsidRPr="002F71C0">
              <w:rPr>
                <w:rFonts w:ascii="Arial" w:hAnsi="Arial" w:cs="Arial"/>
                <w:b/>
                <w:color w:val="000000" w:themeColor="text1"/>
                <w:sz w:val="20"/>
                <w:szCs w:val="20"/>
              </w:rPr>
              <w:t>Urządzenia ograniczające emisję</w:t>
            </w:r>
          </w:p>
        </w:tc>
      </w:tr>
      <w:tr w:rsidR="00FA14DC" w:rsidRPr="002F71C0" w14:paraId="5CB60E4E" w14:textId="77777777" w:rsidTr="006042DA">
        <w:tc>
          <w:tcPr>
            <w:tcW w:w="0" w:type="auto"/>
            <w:shd w:val="clear" w:color="auto" w:fill="auto"/>
            <w:vAlign w:val="center"/>
          </w:tcPr>
          <w:p w14:paraId="45D248DE"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1.</w:t>
            </w:r>
          </w:p>
        </w:tc>
        <w:tc>
          <w:tcPr>
            <w:tcW w:w="0" w:type="auto"/>
            <w:shd w:val="clear" w:color="auto" w:fill="auto"/>
            <w:vAlign w:val="center"/>
          </w:tcPr>
          <w:p w14:paraId="2F425879"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E-101.01</w:t>
            </w:r>
          </w:p>
        </w:tc>
        <w:tc>
          <w:tcPr>
            <w:tcW w:w="0" w:type="auto"/>
            <w:shd w:val="clear" w:color="auto" w:fill="auto"/>
            <w:vAlign w:val="center"/>
          </w:tcPr>
          <w:p w14:paraId="1F48DC0C"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przesiewacza</w:t>
            </w:r>
          </w:p>
        </w:tc>
        <w:tc>
          <w:tcPr>
            <w:tcW w:w="0" w:type="auto"/>
            <w:shd w:val="clear" w:color="auto" w:fill="auto"/>
          </w:tcPr>
          <w:p w14:paraId="492E73C7"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161C74B5"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1D164C95" w14:textId="77777777" w:rsidTr="006042DA">
        <w:tc>
          <w:tcPr>
            <w:tcW w:w="0" w:type="auto"/>
            <w:shd w:val="clear" w:color="auto" w:fill="auto"/>
            <w:vAlign w:val="center"/>
          </w:tcPr>
          <w:p w14:paraId="4F4FBC46"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2.</w:t>
            </w:r>
          </w:p>
        </w:tc>
        <w:tc>
          <w:tcPr>
            <w:tcW w:w="0" w:type="auto"/>
            <w:shd w:val="clear" w:color="auto" w:fill="auto"/>
            <w:vAlign w:val="center"/>
          </w:tcPr>
          <w:p w14:paraId="40F69F86"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E-102.01</w:t>
            </w:r>
          </w:p>
        </w:tc>
        <w:tc>
          <w:tcPr>
            <w:tcW w:w="0" w:type="auto"/>
            <w:shd w:val="clear" w:color="auto" w:fill="auto"/>
            <w:vAlign w:val="center"/>
          </w:tcPr>
          <w:p w14:paraId="5052A634"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z instalacji rozdrabniacza Grizzly</w:t>
            </w:r>
          </w:p>
        </w:tc>
        <w:tc>
          <w:tcPr>
            <w:tcW w:w="0" w:type="auto"/>
            <w:shd w:val="clear" w:color="auto" w:fill="auto"/>
          </w:tcPr>
          <w:p w14:paraId="0DBF0085"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7383A9CF"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031DA1BE" w14:textId="77777777" w:rsidTr="006042DA">
        <w:tc>
          <w:tcPr>
            <w:tcW w:w="0" w:type="auto"/>
            <w:shd w:val="clear" w:color="auto" w:fill="auto"/>
            <w:vAlign w:val="center"/>
          </w:tcPr>
          <w:p w14:paraId="7B84B6A2"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3.</w:t>
            </w:r>
          </w:p>
        </w:tc>
        <w:tc>
          <w:tcPr>
            <w:tcW w:w="0" w:type="auto"/>
            <w:shd w:val="clear" w:color="auto" w:fill="auto"/>
            <w:vAlign w:val="center"/>
          </w:tcPr>
          <w:p w14:paraId="2D5F6222" w14:textId="77777777" w:rsidR="00FA14DC" w:rsidRPr="002F71C0" w:rsidRDefault="00FA14DC" w:rsidP="00B47740">
            <w:pPr>
              <w:pStyle w:val="Default"/>
              <w:jc w:val="center"/>
              <w:rPr>
                <w:rFonts w:ascii="Arial" w:hAnsi="Arial" w:cs="Arial"/>
                <w:color w:val="000000" w:themeColor="text1"/>
                <w:sz w:val="20"/>
                <w:szCs w:val="20"/>
              </w:rPr>
            </w:pPr>
            <w:r w:rsidRPr="002F71C0">
              <w:rPr>
                <w:rFonts w:ascii="Arial" w:hAnsi="Arial" w:cs="Arial"/>
                <w:color w:val="000000" w:themeColor="text1"/>
                <w:sz w:val="20"/>
                <w:szCs w:val="20"/>
                <w:lang w:eastAsia="pl-PL"/>
              </w:rPr>
              <w:t>E-102.03</w:t>
            </w:r>
          </w:p>
        </w:tc>
        <w:tc>
          <w:tcPr>
            <w:tcW w:w="0" w:type="auto"/>
            <w:shd w:val="clear" w:color="auto" w:fill="auto"/>
            <w:vAlign w:val="center"/>
          </w:tcPr>
          <w:p w14:paraId="3F4480CD"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ogólny hali 102</w:t>
            </w:r>
          </w:p>
        </w:tc>
        <w:tc>
          <w:tcPr>
            <w:tcW w:w="0" w:type="auto"/>
            <w:shd w:val="clear" w:color="auto" w:fill="auto"/>
          </w:tcPr>
          <w:p w14:paraId="420E1921"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31E6ECF8"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5150BB49" w14:textId="77777777" w:rsidTr="006042DA">
        <w:tc>
          <w:tcPr>
            <w:tcW w:w="0" w:type="auto"/>
            <w:shd w:val="clear" w:color="auto" w:fill="auto"/>
            <w:vAlign w:val="center"/>
          </w:tcPr>
          <w:p w14:paraId="22D2999E"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4.</w:t>
            </w:r>
          </w:p>
        </w:tc>
        <w:tc>
          <w:tcPr>
            <w:tcW w:w="0" w:type="auto"/>
            <w:shd w:val="clear" w:color="auto" w:fill="auto"/>
            <w:vAlign w:val="center"/>
          </w:tcPr>
          <w:p w14:paraId="045C0098" w14:textId="77777777" w:rsidR="00FA14DC" w:rsidRPr="002F71C0" w:rsidRDefault="00FA14DC" w:rsidP="00B47740">
            <w:pPr>
              <w:pStyle w:val="Default"/>
              <w:jc w:val="center"/>
              <w:rPr>
                <w:rFonts w:ascii="Arial" w:hAnsi="Arial" w:cs="Arial"/>
                <w:color w:val="000000" w:themeColor="text1"/>
                <w:sz w:val="20"/>
                <w:szCs w:val="20"/>
              </w:rPr>
            </w:pPr>
            <w:r w:rsidRPr="002F71C0">
              <w:rPr>
                <w:rFonts w:ascii="Arial" w:hAnsi="Arial" w:cs="Arial"/>
                <w:color w:val="000000" w:themeColor="text1"/>
                <w:sz w:val="20"/>
                <w:szCs w:val="20"/>
                <w:lang w:eastAsia="pl-PL"/>
              </w:rPr>
              <w:t>E-102.04</w:t>
            </w:r>
          </w:p>
        </w:tc>
        <w:tc>
          <w:tcPr>
            <w:tcW w:w="0" w:type="auto"/>
            <w:shd w:val="clear" w:color="auto" w:fill="auto"/>
            <w:vAlign w:val="center"/>
          </w:tcPr>
          <w:p w14:paraId="588F888E" w14:textId="77777777" w:rsidR="00FA14DC" w:rsidRPr="002F71C0" w:rsidRDefault="00FA14DC" w:rsidP="00B47740">
            <w:pPr>
              <w:pStyle w:val="Default"/>
              <w:jc w:val="center"/>
              <w:rPr>
                <w:rFonts w:ascii="Arial" w:hAnsi="Arial" w:cs="Arial"/>
                <w:color w:val="000000" w:themeColor="text1"/>
                <w:sz w:val="20"/>
                <w:szCs w:val="20"/>
              </w:rPr>
            </w:pPr>
            <w:r w:rsidRPr="002F71C0">
              <w:rPr>
                <w:rFonts w:ascii="Arial" w:hAnsi="Arial" w:cs="Arial"/>
                <w:color w:val="000000" w:themeColor="text1"/>
                <w:sz w:val="20"/>
                <w:szCs w:val="20"/>
              </w:rPr>
              <w:t>Wyciąg</w:t>
            </w:r>
          </w:p>
          <w:p w14:paraId="1576986A"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z młyna młotkowego</w:t>
            </w:r>
          </w:p>
        </w:tc>
        <w:tc>
          <w:tcPr>
            <w:tcW w:w="0" w:type="auto"/>
            <w:shd w:val="clear" w:color="auto" w:fill="auto"/>
          </w:tcPr>
          <w:p w14:paraId="01C1D269"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03B1A698"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21E8E6D3" w14:textId="77777777" w:rsidTr="006042DA">
        <w:tc>
          <w:tcPr>
            <w:tcW w:w="0" w:type="auto"/>
            <w:shd w:val="clear" w:color="auto" w:fill="auto"/>
            <w:vAlign w:val="center"/>
          </w:tcPr>
          <w:p w14:paraId="212DB47B"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5.</w:t>
            </w:r>
          </w:p>
        </w:tc>
        <w:tc>
          <w:tcPr>
            <w:tcW w:w="0" w:type="auto"/>
            <w:shd w:val="clear" w:color="auto" w:fill="auto"/>
            <w:vAlign w:val="center"/>
          </w:tcPr>
          <w:p w14:paraId="71719C7C" w14:textId="77777777" w:rsidR="00FA14DC" w:rsidRPr="002F71C0" w:rsidRDefault="00FA14DC" w:rsidP="00B47740">
            <w:pPr>
              <w:pStyle w:val="Default"/>
              <w:jc w:val="center"/>
              <w:rPr>
                <w:rFonts w:ascii="Arial" w:hAnsi="Arial" w:cs="Arial"/>
                <w:color w:val="000000" w:themeColor="text1"/>
                <w:sz w:val="20"/>
                <w:szCs w:val="20"/>
              </w:rPr>
            </w:pPr>
            <w:r w:rsidRPr="002F71C0">
              <w:rPr>
                <w:rFonts w:ascii="Arial" w:hAnsi="Arial" w:cs="Arial"/>
                <w:color w:val="000000" w:themeColor="text1"/>
                <w:sz w:val="20"/>
                <w:szCs w:val="20"/>
                <w:lang w:eastAsia="pl-PL"/>
              </w:rPr>
              <w:t>E-102.05</w:t>
            </w:r>
          </w:p>
        </w:tc>
        <w:tc>
          <w:tcPr>
            <w:tcW w:w="0" w:type="auto"/>
            <w:shd w:val="clear" w:color="auto" w:fill="auto"/>
            <w:vAlign w:val="center"/>
          </w:tcPr>
          <w:p w14:paraId="2E8D3E07" w14:textId="77777777" w:rsidR="00FA14DC" w:rsidRPr="002F71C0" w:rsidRDefault="00FA14DC" w:rsidP="00B47740">
            <w:pPr>
              <w:pStyle w:val="Default"/>
              <w:jc w:val="center"/>
              <w:rPr>
                <w:rFonts w:ascii="Arial" w:hAnsi="Arial" w:cs="Arial"/>
                <w:color w:val="000000" w:themeColor="text1"/>
                <w:sz w:val="20"/>
                <w:szCs w:val="20"/>
              </w:rPr>
            </w:pPr>
            <w:r w:rsidRPr="002F71C0">
              <w:rPr>
                <w:rFonts w:ascii="Arial" w:hAnsi="Arial" w:cs="Arial"/>
                <w:color w:val="000000" w:themeColor="text1"/>
                <w:sz w:val="20"/>
                <w:szCs w:val="20"/>
              </w:rPr>
              <w:t>Wyciąg</w:t>
            </w:r>
          </w:p>
          <w:p w14:paraId="7B916B7B"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z młyna młotkowego</w:t>
            </w:r>
          </w:p>
        </w:tc>
        <w:tc>
          <w:tcPr>
            <w:tcW w:w="0" w:type="auto"/>
            <w:shd w:val="clear" w:color="auto" w:fill="auto"/>
          </w:tcPr>
          <w:p w14:paraId="14D53ED4"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53D80948"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57AB648D" w14:textId="77777777" w:rsidTr="006042DA">
        <w:tc>
          <w:tcPr>
            <w:tcW w:w="0" w:type="auto"/>
            <w:shd w:val="clear" w:color="auto" w:fill="auto"/>
            <w:vAlign w:val="center"/>
          </w:tcPr>
          <w:p w14:paraId="7EEBF40E"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6.</w:t>
            </w:r>
          </w:p>
        </w:tc>
        <w:tc>
          <w:tcPr>
            <w:tcW w:w="0" w:type="auto"/>
            <w:shd w:val="clear" w:color="auto" w:fill="auto"/>
            <w:vAlign w:val="center"/>
          </w:tcPr>
          <w:p w14:paraId="3CFEC143" w14:textId="77777777" w:rsidR="00FA14DC" w:rsidRPr="002F71C0" w:rsidRDefault="00FA14DC" w:rsidP="00B47740">
            <w:pPr>
              <w:pStyle w:val="Default"/>
              <w:jc w:val="center"/>
              <w:rPr>
                <w:rFonts w:ascii="Arial" w:hAnsi="Arial" w:cs="Arial"/>
                <w:color w:val="000000" w:themeColor="text1"/>
                <w:sz w:val="20"/>
                <w:szCs w:val="20"/>
              </w:rPr>
            </w:pPr>
            <w:r w:rsidRPr="002F71C0">
              <w:rPr>
                <w:rFonts w:ascii="Arial" w:hAnsi="Arial" w:cs="Arial"/>
                <w:color w:val="000000" w:themeColor="text1"/>
                <w:sz w:val="20"/>
                <w:szCs w:val="20"/>
                <w:lang w:eastAsia="pl-PL"/>
              </w:rPr>
              <w:t>E-102.06</w:t>
            </w:r>
          </w:p>
        </w:tc>
        <w:tc>
          <w:tcPr>
            <w:tcW w:w="0" w:type="auto"/>
            <w:shd w:val="clear" w:color="auto" w:fill="auto"/>
            <w:vAlign w:val="center"/>
          </w:tcPr>
          <w:p w14:paraId="1448EAB4" w14:textId="77777777" w:rsidR="00FA14DC" w:rsidRPr="002F71C0" w:rsidRDefault="00FA14DC" w:rsidP="00B47740">
            <w:pPr>
              <w:pStyle w:val="Default"/>
              <w:jc w:val="center"/>
              <w:rPr>
                <w:rFonts w:ascii="Arial" w:hAnsi="Arial" w:cs="Arial"/>
                <w:color w:val="000000" w:themeColor="text1"/>
                <w:sz w:val="20"/>
                <w:szCs w:val="20"/>
              </w:rPr>
            </w:pPr>
            <w:r w:rsidRPr="002F71C0">
              <w:rPr>
                <w:rFonts w:ascii="Arial" w:hAnsi="Arial" w:cs="Arial"/>
                <w:color w:val="000000" w:themeColor="text1"/>
                <w:sz w:val="20"/>
                <w:szCs w:val="20"/>
              </w:rPr>
              <w:t>Wyciąg</w:t>
            </w:r>
          </w:p>
          <w:p w14:paraId="4C60BA2E"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z młyna młotkowego</w:t>
            </w:r>
          </w:p>
        </w:tc>
        <w:tc>
          <w:tcPr>
            <w:tcW w:w="0" w:type="auto"/>
            <w:shd w:val="clear" w:color="auto" w:fill="auto"/>
          </w:tcPr>
          <w:p w14:paraId="35D358CB"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080234AC"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3A984C1A" w14:textId="77777777" w:rsidTr="006042DA">
        <w:tc>
          <w:tcPr>
            <w:tcW w:w="0" w:type="auto"/>
            <w:shd w:val="clear" w:color="auto" w:fill="auto"/>
            <w:vAlign w:val="center"/>
          </w:tcPr>
          <w:p w14:paraId="653D6CA8"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7.</w:t>
            </w:r>
          </w:p>
        </w:tc>
        <w:tc>
          <w:tcPr>
            <w:tcW w:w="0" w:type="auto"/>
            <w:shd w:val="clear" w:color="auto" w:fill="auto"/>
            <w:vAlign w:val="center"/>
          </w:tcPr>
          <w:p w14:paraId="007E5768" w14:textId="77777777" w:rsidR="00FA14DC" w:rsidRPr="002F71C0" w:rsidRDefault="00FA14DC" w:rsidP="00B47740">
            <w:pPr>
              <w:pStyle w:val="Default"/>
              <w:jc w:val="center"/>
              <w:rPr>
                <w:rFonts w:ascii="Arial" w:hAnsi="Arial" w:cs="Arial"/>
                <w:color w:val="000000" w:themeColor="text1"/>
                <w:sz w:val="20"/>
                <w:szCs w:val="20"/>
              </w:rPr>
            </w:pPr>
            <w:r w:rsidRPr="002F71C0">
              <w:rPr>
                <w:rFonts w:ascii="Arial" w:hAnsi="Arial" w:cs="Arial"/>
                <w:color w:val="000000" w:themeColor="text1"/>
                <w:sz w:val="20"/>
                <w:szCs w:val="20"/>
                <w:lang w:eastAsia="pl-PL"/>
              </w:rPr>
              <w:t>E-102.07</w:t>
            </w:r>
          </w:p>
        </w:tc>
        <w:tc>
          <w:tcPr>
            <w:tcW w:w="0" w:type="auto"/>
            <w:shd w:val="clear" w:color="auto" w:fill="auto"/>
            <w:vAlign w:val="center"/>
          </w:tcPr>
          <w:p w14:paraId="09EBD340" w14:textId="77777777" w:rsidR="00FA14DC" w:rsidRPr="002F71C0" w:rsidRDefault="00FA14DC" w:rsidP="00B47740">
            <w:pPr>
              <w:pStyle w:val="Default"/>
              <w:jc w:val="center"/>
              <w:rPr>
                <w:rFonts w:ascii="Arial" w:hAnsi="Arial" w:cs="Arial"/>
                <w:color w:val="000000" w:themeColor="text1"/>
                <w:sz w:val="20"/>
                <w:szCs w:val="20"/>
              </w:rPr>
            </w:pPr>
            <w:r w:rsidRPr="002F71C0">
              <w:rPr>
                <w:rFonts w:ascii="Arial" w:hAnsi="Arial" w:cs="Arial"/>
                <w:color w:val="000000" w:themeColor="text1"/>
                <w:sz w:val="20"/>
                <w:szCs w:val="20"/>
              </w:rPr>
              <w:t>Wyciąg</w:t>
            </w:r>
          </w:p>
          <w:p w14:paraId="37140702"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z odpylacza </w:t>
            </w:r>
            <w:proofErr w:type="spellStart"/>
            <w:r w:rsidRPr="002F71C0">
              <w:rPr>
                <w:rFonts w:ascii="Arial" w:hAnsi="Arial" w:cs="Arial"/>
                <w:color w:val="000000" w:themeColor="text1"/>
                <w:sz w:val="20"/>
                <w:szCs w:val="20"/>
              </w:rPr>
              <w:t>Hamatec</w:t>
            </w:r>
            <w:proofErr w:type="spellEnd"/>
          </w:p>
        </w:tc>
        <w:tc>
          <w:tcPr>
            <w:tcW w:w="0" w:type="auto"/>
            <w:shd w:val="clear" w:color="auto" w:fill="auto"/>
          </w:tcPr>
          <w:p w14:paraId="165DA505"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21905EF9"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042EE739" w14:textId="77777777" w:rsidTr="006042DA">
        <w:tc>
          <w:tcPr>
            <w:tcW w:w="0" w:type="auto"/>
            <w:shd w:val="clear" w:color="auto" w:fill="auto"/>
            <w:vAlign w:val="center"/>
          </w:tcPr>
          <w:p w14:paraId="7FAC4C85"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8.</w:t>
            </w:r>
          </w:p>
        </w:tc>
        <w:tc>
          <w:tcPr>
            <w:tcW w:w="0" w:type="auto"/>
            <w:shd w:val="clear" w:color="auto" w:fill="auto"/>
            <w:vAlign w:val="center"/>
          </w:tcPr>
          <w:p w14:paraId="10008AAC" w14:textId="77777777" w:rsidR="00FA14DC" w:rsidRPr="002F71C0" w:rsidRDefault="00FA14DC" w:rsidP="00B47740">
            <w:pPr>
              <w:pStyle w:val="Default"/>
              <w:jc w:val="center"/>
              <w:rPr>
                <w:rFonts w:ascii="Arial" w:hAnsi="Arial" w:cs="Arial"/>
                <w:color w:val="000000" w:themeColor="text1"/>
                <w:sz w:val="20"/>
                <w:szCs w:val="20"/>
              </w:rPr>
            </w:pPr>
            <w:r w:rsidRPr="002F71C0">
              <w:rPr>
                <w:rFonts w:ascii="Arial" w:hAnsi="Arial" w:cs="Arial"/>
                <w:color w:val="000000" w:themeColor="text1"/>
                <w:sz w:val="20"/>
                <w:szCs w:val="20"/>
                <w:lang w:eastAsia="pl-PL"/>
              </w:rPr>
              <w:t>E-102.08</w:t>
            </w:r>
          </w:p>
        </w:tc>
        <w:tc>
          <w:tcPr>
            <w:tcW w:w="0" w:type="auto"/>
            <w:shd w:val="clear" w:color="auto" w:fill="auto"/>
            <w:vAlign w:val="center"/>
          </w:tcPr>
          <w:p w14:paraId="7FD4A1CD"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znad przenośnika taśmowego</w:t>
            </w:r>
          </w:p>
        </w:tc>
        <w:tc>
          <w:tcPr>
            <w:tcW w:w="0" w:type="auto"/>
            <w:shd w:val="clear" w:color="auto" w:fill="auto"/>
          </w:tcPr>
          <w:p w14:paraId="1B5033F4"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6EE5E27E"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455F5EB0" w14:textId="77777777" w:rsidTr="006042DA">
        <w:tc>
          <w:tcPr>
            <w:tcW w:w="0" w:type="auto"/>
            <w:shd w:val="clear" w:color="auto" w:fill="auto"/>
            <w:vAlign w:val="center"/>
          </w:tcPr>
          <w:p w14:paraId="16693B78"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9.</w:t>
            </w:r>
          </w:p>
        </w:tc>
        <w:tc>
          <w:tcPr>
            <w:tcW w:w="0" w:type="auto"/>
            <w:shd w:val="clear" w:color="auto" w:fill="auto"/>
            <w:vAlign w:val="center"/>
          </w:tcPr>
          <w:p w14:paraId="5E1B2230" w14:textId="77777777" w:rsidR="00FA14DC" w:rsidRPr="002F71C0" w:rsidRDefault="00FA14DC" w:rsidP="00B47740">
            <w:pPr>
              <w:pStyle w:val="Default"/>
              <w:jc w:val="center"/>
              <w:rPr>
                <w:rFonts w:ascii="Arial" w:hAnsi="Arial" w:cs="Arial"/>
                <w:color w:val="000000" w:themeColor="text1"/>
                <w:sz w:val="20"/>
                <w:szCs w:val="20"/>
                <w:lang w:eastAsia="pl-PL"/>
              </w:rPr>
            </w:pPr>
            <w:r w:rsidRPr="002F71C0">
              <w:rPr>
                <w:rFonts w:ascii="Arial" w:hAnsi="Arial" w:cs="Arial"/>
                <w:color w:val="000000" w:themeColor="text1"/>
                <w:sz w:val="20"/>
                <w:szCs w:val="20"/>
                <w:lang w:eastAsia="pl-PL"/>
              </w:rPr>
              <w:t>E-102.09</w:t>
            </w:r>
          </w:p>
        </w:tc>
        <w:tc>
          <w:tcPr>
            <w:tcW w:w="0" w:type="auto"/>
            <w:shd w:val="clear" w:color="auto" w:fill="auto"/>
            <w:vAlign w:val="center"/>
          </w:tcPr>
          <w:p w14:paraId="51FB8319"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z młyna młotkowego</w:t>
            </w:r>
          </w:p>
        </w:tc>
        <w:tc>
          <w:tcPr>
            <w:tcW w:w="0" w:type="auto"/>
            <w:shd w:val="clear" w:color="auto" w:fill="auto"/>
          </w:tcPr>
          <w:p w14:paraId="38E132FE"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326E1D1B"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580B954C" w14:textId="77777777" w:rsidTr="006042DA">
        <w:tc>
          <w:tcPr>
            <w:tcW w:w="0" w:type="auto"/>
            <w:shd w:val="clear" w:color="auto" w:fill="auto"/>
            <w:vAlign w:val="center"/>
          </w:tcPr>
          <w:p w14:paraId="76C06385"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10.</w:t>
            </w:r>
          </w:p>
        </w:tc>
        <w:tc>
          <w:tcPr>
            <w:tcW w:w="0" w:type="auto"/>
            <w:shd w:val="clear" w:color="auto" w:fill="auto"/>
            <w:vAlign w:val="center"/>
          </w:tcPr>
          <w:p w14:paraId="4DB6E07F" w14:textId="77777777" w:rsidR="00FA14DC" w:rsidRPr="002F71C0" w:rsidRDefault="00FA14DC" w:rsidP="00B47740">
            <w:pPr>
              <w:pStyle w:val="Standardowy1"/>
              <w:spacing w:after="0" w:line="240" w:lineRule="auto"/>
              <w:jc w:val="center"/>
              <w:rPr>
                <w:rFonts w:ascii="Arial" w:hAnsi="Arial" w:cs="Arial"/>
                <w:color w:val="000000" w:themeColor="text1"/>
                <w:sz w:val="20"/>
              </w:rPr>
            </w:pPr>
            <w:r w:rsidRPr="002F71C0">
              <w:rPr>
                <w:rFonts w:ascii="Arial" w:hAnsi="Arial" w:cs="Arial"/>
                <w:color w:val="000000" w:themeColor="text1"/>
                <w:sz w:val="20"/>
                <w:lang w:eastAsia="pl-PL"/>
              </w:rPr>
              <w:t>E-103.01</w:t>
            </w:r>
          </w:p>
        </w:tc>
        <w:tc>
          <w:tcPr>
            <w:tcW w:w="0" w:type="auto"/>
            <w:shd w:val="clear" w:color="auto" w:fill="auto"/>
            <w:vAlign w:val="center"/>
          </w:tcPr>
          <w:p w14:paraId="7BCF59A6"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rębaka</w:t>
            </w:r>
          </w:p>
        </w:tc>
        <w:tc>
          <w:tcPr>
            <w:tcW w:w="0" w:type="auto"/>
            <w:shd w:val="clear" w:color="auto" w:fill="auto"/>
          </w:tcPr>
          <w:p w14:paraId="5CAF3CA0"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49B5A1C3"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062BBBD3" w14:textId="77777777" w:rsidTr="006042DA">
        <w:tc>
          <w:tcPr>
            <w:tcW w:w="0" w:type="auto"/>
            <w:shd w:val="clear" w:color="auto" w:fill="auto"/>
            <w:vAlign w:val="center"/>
          </w:tcPr>
          <w:p w14:paraId="4F6B6E2F"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11.</w:t>
            </w:r>
          </w:p>
        </w:tc>
        <w:tc>
          <w:tcPr>
            <w:tcW w:w="0" w:type="auto"/>
            <w:shd w:val="clear" w:color="auto" w:fill="auto"/>
            <w:vAlign w:val="center"/>
          </w:tcPr>
          <w:p w14:paraId="676ED84A"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E-104.01</w:t>
            </w:r>
          </w:p>
        </w:tc>
        <w:tc>
          <w:tcPr>
            <w:tcW w:w="0" w:type="auto"/>
            <w:shd w:val="clear" w:color="auto" w:fill="auto"/>
            <w:vAlign w:val="center"/>
          </w:tcPr>
          <w:p w14:paraId="226C7935"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rębaka</w:t>
            </w:r>
          </w:p>
        </w:tc>
        <w:tc>
          <w:tcPr>
            <w:tcW w:w="0" w:type="auto"/>
            <w:shd w:val="clear" w:color="auto" w:fill="auto"/>
          </w:tcPr>
          <w:p w14:paraId="3672B66E"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69CD5B12"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67D20799" w14:textId="77777777" w:rsidTr="006042DA">
        <w:tc>
          <w:tcPr>
            <w:tcW w:w="0" w:type="auto"/>
            <w:shd w:val="clear" w:color="auto" w:fill="auto"/>
            <w:vAlign w:val="center"/>
          </w:tcPr>
          <w:p w14:paraId="56D151E9"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12.</w:t>
            </w:r>
          </w:p>
        </w:tc>
        <w:tc>
          <w:tcPr>
            <w:tcW w:w="0" w:type="auto"/>
            <w:shd w:val="clear" w:color="auto" w:fill="auto"/>
            <w:vAlign w:val="center"/>
          </w:tcPr>
          <w:p w14:paraId="374043B1"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E-104.02</w:t>
            </w:r>
          </w:p>
        </w:tc>
        <w:tc>
          <w:tcPr>
            <w:tcW w:w="0" w:type="auto"/>
            <w:shd w:val="clear" w:color="auto" w:fill="auto"/>
            <w:vAlign w:val="center"/>
          </w:tcPr>
          <w:p w14:paraId="3771B44B"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rębaka drewna długiego</w:t>
            </w:r>
          </w:p>
        </w:tc>
        <w:tc>
          <w:tcPr>
            <w:tcW w:w="0" w:type="auto"/>
            <w:shd w:val="clear" w:color="auto" w:fill="auto"/>
          </w:tcPr>
          <w:p w14:paraId="201E76AB"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4BBB344B"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304DC731" w14:textId="77777777" w:rsidTr="006042DA">
        <w:tc>
          <w:tcPr>
            <w:tcW w:w="0" w:type="auto"/>
            <w:shd w:val="clear" w:color="auto" w:fill="auto"/>
            <w:vAlign w:val="center"/>
          </w:tcPr>
          <w:p w14:paraId="7F7A5710"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13.</w:t>
            </w:r>
          </w:p>
        </w:tc>
        <w:tc>
          <w:tcPr>
            <w:tcW w:w="0" w:type="auto"/>
            <w:shd w:val="clear" w:color="auto" w:fill="auto"/>
            <w:vAlign w:val="center"/>
          </w:tcPr>
          <w:p w14:paraId="136B02E4"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E-104.03</w:t>
            </w:r>
          </w:p>
        </w:tc>
        <w:tc>
          <w:tcPr>
            <w:tcW w:w="0" w:type="auto"/>
            <w:shd w:val="clear" w:color="auto" w:fill="auto"/>
            <w:vAlign w:val="center"/>
          </w:tcPr>
          <w:p w14:paraId="0B5AA4E5"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rębaka drewna długiego</w:t>
            </w:r>
          </w:p>
        </w:tc>
        <w:tc>
          <w:tcPr>
            <w:tcW w:w="0" w:type="auto"/>
            <w:shd w:val="clear" w:color="auto" w:fill="auto"/>
          </w:tcPr>
          <w:p w14:paraId="2F74A448"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28CF35C0"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2FE132A2" w14:textId="77777777" w:rsidTr="006042DA">
        <w:tc>
          <w:tcPr>
            <w:tcW w:w="0" w:type="auto"/>
            <w:shd w:val="clear" w:color="auto" w:fill="auto"/>
            <w:vAlign w:val="center"/>
          </w:tcPr>
          <w:p w14:paraId="32DF5E5F"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14.</w:t>
            </w:r>
          </w:p>
        </w:tc>
        <w:tc>
          <w:tcPr>
            <w:tcW w:w="0" w:type="auto"/>
            <w:shd w:val="clear" w:color="auto" w:fill="auto"/>
            <w:vAlign w:val="center"/>
          </w:tcPr>
          <w:p w14:paraId="3E342580" w14:textId="77777777" w:rsidR="00FA14DC" w:rsidRPr="002F71C0" w:rsidRDefault="00FA14DC" w:rsidP="00B47740">
            <w:pPr>
              <w:pStyle w:val="Standardowy1"/>
              <w:spacing w:after="0"/>
              <w:jc w:val="center"/>
              <w:rPr>
                <w:rFonts w:ascii="Arial" w:hAnsi="Arial" w:cs="Arial"/>
                <w:color w:val="000000" w:themeColor="text1"/>
                <w:sz w:val="20"/>
                <w:lang w:eastAsia="pl-PL"/>
              </w:rPr>
            </w:pPr>
            <w:r w:rsidRPr="002F71C0">
              <w:rPr>
                <w:rFonts w:ascii="Arial" w:hAnsi="Arial" w:cs="Arial"/>
                <w:color w:val="000000" w:themeColor="text1"/>
                <w:sz w:val="20"/>
                <w:lang w:eastAsia="pl-PL"/>
              </w:rPr>
              <w:t>E-104.04</w:t>
            </w:r>
          </w:p>
        </w:tc>
        <w:tc>
          <w:tcPr>
            <w:tcW w:w="0" w:type="auto"/>
            <w:shd w:val="clear" w:color="auto" w:fill="auto"/>
            <w:vAlign w:val="center"/>
          </w:tcPr>
          <w:p w14:paraId="718F61CF"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z transportu pneumatycznego</w:t>
            </w:r>
          </w:p>
        </w:tc>
        <w:tc>
          <w:tcPr>
            <w:tcW w:w="0" w:type="auto"/>
            <w:shd w:val="clear" w:color="auto" w:fill="auto"/>
          </w:tcPr>
          <w:p w14:paraId="24A838E3"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649B2B83"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6C9C6EF3" w14:textId="77777777" w:rsidTr="006042DA">
        <w:tc>
          <w:tcPr>
            <w:tcW w:w="0" w:type="auto"/>
            <w:shd w:val="clear" w:color="auto" w:fill="auto"/>
            <w:vAlign w:val="center"/>
          </w:tcPr>
          <w:p w14:paraId="6D6035DC"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lastRenderedPageBreak/>
              <w:t>15.</w:t>
            </w:r>
          </w:p>
        </w:tc>
        <w:tc>
          <w:tcPr>
            <w:tcW w:w="0" w:type="auto"/>
            <w:shd w:val="clear" w:color="auto" w:fill="auto"/>
            <w:vAlign w:val="center"/>
          </w:tcPr>
          <w:p w14:paraId="1EFF1DED" w14:textId="77777777" w:rsidR="00FA14DC" w:rsidRPr="002F71C0" w:rsidRDefault="00FA14DC" w:rsidP="00B47740">
            <w:pPr>
              <w:pStyle w:val="Standardowy1"/>
              <w:spacing w:after="0"/>
              <w:jc w:val="center"/>
              <w:rPr>
                <w:rFonts w:ascii="Arial" w:hAnsi="Arial" w:cs="Arial"/>
                <w:color w:val="000000" w:themeColor="text1"/>
                <w:sz w:val="20"/>
                <w:lang w:eastAsia="pl-PL"/>
              </w:rPr>
            </w:pPr>
            <w:r w:rsidRPr="002F71C0">
              <w:rPr>
                <w:rFonts w:ascii="Arial" w:hAnsi="Arial" w:cs="Arial"/>
                <w:color w:val="000000" w:themeColor="text1"/>
                <w:sz w:val="20"/>
                <w:lang w:eastAsia="pl-PL"/>
              </w:rPr>
              <w:t>E-104.05</w:t>
            </w:r>
          </w:p>
        </w:tc>
        <w:tc>
          <w:tcPr>
            <w:tcW w:w="0" w:type="auto"/>
            <w:shd w:val="clear" w:color="auto" w:fill="auto"/>
            <w:vAlign w:val="center"/>
          </w:tcPr>
          <w:p w14:paraId="3C2BE13E"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rębaka</w:t>
            </w:r>
          </w:p>
        </w:tc>
        <w:tc>
          <w:tcPr>
            <w:tcW w:w="0" w:type="auto"/>
            <w:shd w:val="clear" w:color="auto" w:fill="auto"/>
          </w:tcPr>
          <w:p w14:paraId="7A6CE0AF"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3DF49F9F"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06D383D6" w14:textId="77777777" w:rsidTr="006042DA">
        <w:tc>
          <w:tcPr>
            <w:tcW w:w="0" w:type="auto"/>
            <w:shd w:val="clear" w:color="auto" w:fill="auto"/>
            <w:vAlign w:val="center"/>
          </w:tcPr>
          <w:p w14:paraId="48595876"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16.</w:t>
            </w:r>
          </w:p>
        </w:tc>
        <w:tc>
          <w:tcPr>
            <w:tcW w:w="0" w:type="auto"/>
            <w:shd w:val="clear" w:color="auto" w:fill="auto"/>
            <w:vAlign w:val="center"/>
          </w:tcPr>
          <w:p w14:paraId="26A38E32"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E-110.01</w:t>
            </w:r>
          </w:p>
        </w:tc>
        <w:tc>
          <w:tcPr>
            <w:tcW w:w="0" w:type="auto"/>
            <w:shd w:val="clear" w:color="auto" w:fill="auto"/>
            <w:vAlign w:val="center"/>
          </w:tcPr>
          <w:p w14:paraId="6B92DA25"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Przenośnik taśmowy wiórów mokrych</w:t>
            </w:r>
          </w:p>
        </w:tc>
        <w:tc>
          <w:tcPr>
            <w:tcW w:w="0" w:type="auto"/>
            <w:shd w:val="clear" w:color="auto" w:fill="auto"/>
          </w:tcPr>
          <w:p w14:paraId="7BC7B04E"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36C38BB6"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10E23677" w14:textId="77777777" w:rsidTr="006042DA">
        <w:tc>
          <w:tcPr>
            <w:tcW w:w="0" w:type="auto"/>
            <w:shd w:val="clear" w:color="auto" w:fill="auto"/>
            <w:vAlign w:val="center"/>
          </w:tcPr>
          <w:p w14:paraId="7B755D7D"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17.</w:t>
            </w:r>
          </w:p>
        </w:tc>
        <w:tc>
          <w:tcPr>
            <w:tcW w:w="0" w:type="auto"/>
            <w:shd w:val="clear" w:color="auto" w:fill="auto"/>
            <w:vAlign w:val="center"/>
          </w:tcPr>
          <w:p w14:paraId="60907FD1"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E-110.02</w:t>
            </w:r>
          </w:p>
        </w:tc>
        <w:tc>
          <w:tcPr>
            <w:tcW w:w="0" w:type="auto"/>
            <w:shd w:val="clear" w:color="auto" w:fill="auto"/>
            <w:vAlign w:val="center"/>
          </w:tcPr>
          <w:p w14:paraId="22845510"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Przenośnik taśmowy</w:t>
            </w:r>
          </w:p>
        </w:tc>
        <w:tc>
          <w:tcPr>
            <w:tcW w:w="0" w:type="auto"/>
            <w:shd w:val="clear" w:color="auto" w:fill="auto"/>
          </w:tcPr>
          <w:p w14:paraId="49BFFC03"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6533D794"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7508424F" w14:textId="77777777" w:rsidTr="006042DA">
        <w:tc>
          <w:tcPr>
            <w:tcW w:w="0" w:type="auto"/>
            <w:shd w:val="clear" w:color="auto" w:fill="auto"/>
            <w:vAlign w:val="center"/>
          </w:tcPr>
          <w:p w14:paraId="515023B5"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18.</w:t>
            </w:r>
          </w:p>
        </w:tc>
        <w:tc>
          <w:tcPr>
            <w:tcW w:w="0" w:type="auto"/>
            <w:shd w:val="clear" w:color="auto" w:fill="auto"/>
            <w:vAlign w:val="center"/>
          </w:tcPr>
          <w:p w14:paraId="0A76C49A"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E-110.03</w:t>
            </w:r>
          </w:p>
        </w:tc>
        <w:tc>
          <w:tcPr>
            <w:tcW w:w="0" w:type="auto"/>
            <w:shd w:val="clear" w:color="auto" w:fill="auto"/>
            <w:vAlign w:val="center"/>
          </w:tcPr>
          <w:p w14:paraId="0961065D"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-przygotowanie wiórów suchych</w:t>
            </w:r>
          </w:p>
        </w:tc>
        <w:tc>
          <w:tcPr>
            <w:tcW w:w="0" w:type="auto"/>
            <w:shd w:val="clear" w:color="auto" w:fill="auto"/>
          </w:tcPr>
          <w:p w14:paraId="6A3DDD06"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625514B5"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3C60AD31" w14:textId="77777777" w:rsidTr="006042DA">
        <w:tc>
          <w:tcPr>
            <w:tcW w:w="0" w:type="auto"/>
            <w:shd w:val="clear" w:color="auto" w:fill="auto"/>
            <w:vAlign w:val="center"/>
          </w:tcPr>
          <w:p w14:paraId="58E4D9BE"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19.</w:t>
            </w:r>
          </w:p>
        </w:tc>
        <w:tc>
          <w:tcPr>
            <w:tcW w:w="0" w:type="auto"/>
            <w:shd w:val="clear" w:color="auto" w:fill="auto"/>
            <w:vAlign w:val="center"/>
          </w:tcPr>
          <w:p w14:paraId="5E823067"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E-110.04</w:t>
            </w:r>
          </w:p>
        </w:tc>
        <w:tc>
          <w:tcPr>
            <w:tcW w:w="0" w:type="auto"/>
            <w:shd w:val="clear" w:color="auto" w:fill="auto"/>
            <w:vAlign w:val="center"/>
          </w:tcPr>
          <w:p w14:paraId="4387CC37"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 przygotowanie wiórów suchych</w:t>
            </w:r>
          </w:p>
        </w:tc>
        <w:tc>
          <w:tcPr>
            <w:tcW w:w="0" w:type="auto"/>
            <w:shd w:val="clear" w:color="auto" w:fill="auto"/>
          </w:tcPr>
          <w:p w14:paraId="4BB229EE"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0CFF6209"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46F20E2E" w14:textId="77777777" w:rsidTr="006042DA">
        <w:tc>
          <w:tcPr>
            <w:tcW w:w="0" w:type="auto"/>
            <w:shd w:val="clear" w:color="auto" w:fill="auto"/>
            <w:vAlign w:val="center"/>
          </w:tcPr>
          <w:p w14:paraId="63E0F3EF"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20.</w:t>
            </w:r>
          </w:p>
        </w:tc>
        <w:tc>
          <w:tcPr>
            <w:tcW w:w="0" w:type="auto"/>
            <w:shd w:val="clear" w:color="auto" w:fill="auto"/>
            <w:vAlign w:val="center"/>
          </w:tcPr>
          <w:p w14:paraId="47FB0E6F"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E-110.05</w:t>
            </w:r>
          </w:p>
        </w:tc>
        <w:tc>
          <w:tcPr>
            <w:tcW w:w="0" w:type="auto"/>
            <w:shd w:val="clear" w:color="auto" w:fill="auto"/>
            <w:vAlign w:val="center"/>
          </w:tcPr>
          <w:p w14:paraId="0565A6C6"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 przygotowanie wiórów suchych</w:t>
            </w:r>
          </w:p>
        </w:tc>
        <w:tc>
          <w:tcPr>
            <w:tcW w:w="0" w:type="auto"/>
            <w:shd w:val="clear" w:color="auto" w:fill="auto"/>
          </w:tcPr>
          <w:p w14:paraId="27BBA35E"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647711C8"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6822B8C0" w14:textId="77777777" w:rsidTr="006042DA">
        <w:tc>
          <w:tcPr>
            <w:tcW w:w="0" w:type="auto"/>
            <w:shd w:val="clear" w:color="auto" w:fill="auto"/>
            <w:vAlign w:val="center"/>
          </w:tcPr>
          <w:p w14:paraId="4F16E376"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21.</w:t>
            </w:r>
          </w:p>
        </w:tc>
        <w:tc>
          <w:tcPr>
            <w:tcW w:w="0" w:type="auto"/>
            <w:shd w:val="clear" w:color="auto" w:fill="auto"/>
            <w:vAlign w:val="center"/>
          </w:tcPr>
          <w:p w14:paraId="3C20FD29"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E-110.06</w:t>
            </w:r>
          </w:p>
        </w:tc>
        <w:tc>
          <w:tcPr>
            <w:tcW w:w="0" w:type="auto"/>
            <w:shd w:val="clear" w:color="auto" w:fill="auto"/>
            <w:vAlign w:val="center"/>
          </w:tcPr>
          <w:p w14:paraId="589CD8D2" w14:textId="03279B47" w:rsidR="00FA14DC" w:rsidRPr="002F71C0" w:rsidRDefault="00FC66A3" w:rsidP="00B47740">
            <w:pPr>
              <w:pStyle w:val="Standardowy1"/>
              <w:spacing w:after="0"/>
              <w:jc w:val="center"/>
              <w:rPr>
                <w:rFonts w:ascii="Arial" w:hAnsi="Arial" w:cs="Arial"/>
                <w:color w:val="000000" w:themeColor="text1"/>
                <w:sz w:val="20"/>
              </w:rPr>
            </w:pPr>
            <w:r>
              <w:rPr>
                <w:rFonts w:ascii="Arial" w:hAnsi="Arial" w:cs="Arial"/>
                <w:color w:val="000000" w:themeColor="text1"/>
                <w:sz w:val="20"/>
              </w:rPr>
              <w:t>Przenośnik taśmowy materiału DS</w:t>
            </w:r>
          </w:p>
          <w:p w14:paraId="1436E2B5"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do silosów DS</w:t>
            </w:r>
          </w:p>
        </w:tc>
        <w:tc>
          <w:tcPr>
            <w:tcW w:w="0" w:type="auto"/>
            <w:shd w:val="clear" w:color="auto" w:fill="auto"/>
          </w:tcPr>
          <w:p w14:paraId="18A3FB3E"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65EA49EB"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27AB9ACD" w14:textId="77777777" w:rsidTr="006042DA">
        <w:tc>
          <w:tcPr>
            <w:tcW w:w="0" w:type="auto"/>
            <w:shd w:val="clear" w:color="auto" w:fill="auto"/>
            <w:vAlign w:val="center"/>
          </w:tcPr>
          <w:p w14:paraId="17168BAC"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22.</w:t>
            </w:r>
          </w:p>
        </w:tc>
        <w:tc>
          <w:tcPr>
            <w:tcW w:w="0" w:type="auto"/>
            <w:shd w:val="clear" w:color="auto" w:fill="auto"/>
            <w:vAlign w:val="center"/>
          </w:tcPr>
          <w:p w14:paraId="56F90ADE"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E-110.07</w:t>
            </w:r>
          </w:p>
        </w:tc>
        <w:tc>
          <w:tcPr>
            <w:tcW w:w="0" w:type="auto"/>
            <w:shd w:val="clear" w:color="auto" w:fill="auto"/>
            <w:vAlign w:val="center"/>
          </w:tcPr>
          <w:p w14:paraId="2B22C822"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hali 110</w:t>
            </w:r>
          </w:p>
        </w:tc>
        <w:tc>
          <w:tcPr>
            <w:tcW w:w="0" w:type="auto"/>
            <w:shd w:val="clear" w:color="auto" w:fill="auto"/>
          </w:tcPr>
          <w:p w14:paraId="70647FE3"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5A8B28DD"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1FF8E007" w14:textId="77777777" w:rsidTr="006042DA">
        <w:tc>
          <w:tcPr>
            <w:tcW w:w="0" w:type="auto"/>
            <w:shd w:val="clear" w:color="auto" w:fill="auto"/>
            <w:vAlign w:val="center"/>
          </w:tcPr>
          <w:p w14:paraId="7D5E6F41"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23.</w:t>
            </w:r>
          </w:p>
        </w:tc>
        <w:tc>
          <w:tcPr>
            <w:tcW w:w="0" w:type="auto"/>
            <w:shd w:val="clear" w:color="auto" w:fill="auto"/>
            <w:vAlign w:val="center"/>
          </w:tcPr>
          <w:p w14:paraId="2ADF0714"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E-110.09</w:t>
            </w:r>
          </w:p>
        </w:tc>
        <w:tc>
          <w:tcPr>
            <w:tcW w:w="0" w:type="auto"/>
            <w:shd w:val="clear" w:color="auto" w:fill="auto"/>
            <w:vAlign w:val="center"/>
          </w:tcPr>
          <w:p w14:paraId="491F447C"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rPr>
              <w:t>Odpylanie instalacji sit</w:t>
            </w:r>
          </w:p>
          <w:p w14:paraId="4F93280E" w14:textId="77777777" w:rsidR="00FA14DC" w:rsidRPr="002F71C0" w:rsidRDefault="00FA14DC" w:rsidP="00B47740">
            <w:pPr>
              <w:spacing w:after="0"/>
              <w:ind w:left="-108" w:right="-52"/>
              <w:jc w:val="center"/>
              <w:rPr>
                <w:rFonts w:ascii="Arial" w:hAnsi="Arial" w:cs="Arial"/>
                <w:color w:val="000000" w:themeColor="text1"/>
                <w:sz w:val="20"/>
                <w:szCs w:val="20"/>
              </w:rPr>
            </w:pPr>
          </w:p>
        </w:tc>
        <w:tc>
          <w:tcPr>
            <w:tcW w:w="0" w:type="auto"/>
            <w:shd w:val="clear" w:color="auto" w:fill="auto"/>
          </w:tcPr>
          <w:p w14:paraId="5B748736"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20741290"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2179161A" w14:textId="77777777" w:rsidTr="006042DA">
        <w:tc>
          <w:tcPr>
            <w:tcW w:w="0" w:type="auto"/>
            <w:shd w:val="clear" w:color="auto" w:fill="auto"/>
            <w:vAlign w:val="center"/>
          </w:tcPr>
          <w:p w14:paraId="29B72B7C"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24.</w:t>
            </w:r>
          </w:p>
        </w:tc>
        <w:tc>
          <w:tcPr>
            <w:tcW w:w="0" w:type="auto"/>
            <w:shd w:val="clear" w:color="auto" w:fill="auto"/>
            <w:vAlign w:val="center"/>
          </w:tcPr>
          <w:p w14:paraId="730BFDB3"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E-110.11</w:t>
            </w:r>
          </w:p>
        </w:tc>
        <w:tc>
          <w:tcPr>
            <w:tcW w:w="0" w:type="auto"/>
            <w:shd w:val="clear" w:color="auto" w:fill="auto"/>
            <w:vAlign w:val="center"/>
          </w:tcPr>
          <w:p w14:paraId="2E10AB13"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z młyna i przenośnika taśmowego</w:t>
            </w:r>
          </w:p>
        </w:tc>
        <w:tc>
          <w:tcPr>
            <w:tcW w:w="0" w:type="auto"/>
            <w:shd w:val="clear" w:color="auto" w:fill="auto"/>
          </w:tcPr>
          <w:p w14:paraId="507FB2DF"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4DFDECFA"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7BA605CC" w14:textId="77777777" w:rsidTr="006042DA">
        <w:tc>
          <w:tcPr>
            <w:tcW w:w="0" w:type="auto"/>
            <w:shd w:val="clear" w:color="auto" w:fill="auto"/>
            <w:vAlign w:val="center"/>
          </w:tcPr>
          <w:p w14:paraId="3D51B0C6"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25.</w:t>
            </w:r>
          </w:p>
        </w:tc>
        <w:tc>
          <w:tcPr>
            <w:tcW w:w="0" w:type="auto"/>
            <w:shd w:val="clear" w:color="auto" w:fill="auto"/>
            <w:vAlign w:val="center"/>
          </w:tcPr>
          <w:p w14:paraId="01F760CB"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E-110.12</w:t>
            </w:r>
          </w:p>
        </w:tc>
        <w:tc>
          <w:tcPr>
            <w:tcW w:w="0" w:type="auto"/>
            <w:shd w:val="clear" w:color="auto" w:fill="auto"/>
            <w:vAlign w:val="center"/>
          </w:tcPr>
          <w:p w14:paraId="0A48FC74"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rPr>
              <w:t>Odpylanie instalacji sit</w:t>
            </w:r>
          </w:p>
          <w:p w14:paraId="2D09A42B" w14:textId="77777777" w:rsidR="00FA14DC" w:rsidRPr="002F71C0" w:rsidRDefault="00FA14DC" w:rsidP="00B47740">
            <w:pPr>
              <w:spacing w:after="0"/>
              <w:ind w:left="-108" w:right="-52"/>
              <w:jc w:val="center"/>
              <w:rPr>
                <w:rFonts w:ascii="Arial" w:hAnsi="Arial" w:cs="Arial"/>
                <w:color w:val="000000" w:themeColor="text1"/>
                <w:sz w:val="20"/>
                <w:szCs w:val="20"/>
              </w:rPr>
            </w:pPr>
          </w:p>
        </w:tc>
        <w:tc>
          <w:tcPr>
            <w:tcW w:w="0" w:type="auto"/>
            <w:shd w:val="clear" w:color="auto" w:fill="auto"/>
          </w:tcPr>
          <w:p w14:paraId="65EBCEAA"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22644489"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4F2C5B42" w14:textId="77777777" w:rsidTr="006042DA">
        <w:tc>
          <w:tcPr>
            <w:tcW w:w="0" w:type="auto"/>
            <w:shd w:val="clear" w:color="auto" w:fill="auto"/>
            <w:vAlign w:val="center"/>
          </w:tcPr>
          <w:p w14:paraId="2B394EA2"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26.</w:t>
            </w:r>
          </w:p>
        </w:tc>
        <w:tc>
          <w:tcPr>
            <w:tcW w:w="0" w:type="auto"/>
            <w:shd w:val="clear" w:color="auto" w:fill="auto"/>
            <w:vAlign w:val="center"/>
          </w:tcPr>
          <w:p w14:paraId="508A6981" w14:textId="77777777" w:rsidR="00FA14DC" w:rsidRPr="002F71C0" w:rsidRDefault="00FA14DC" w:rsidP="00B47740">
            <w:pPr>
              <w:pStyle w:val="Standardowy1"/>
              <w:spacing w:after="0"/>
              <w:jc w:val="center"/>
              <w:rPr>
                <w:rFonts w:ascii="Arial" w:hAnsi="Arial" w:cs="Arial"/>
                <w:color w:val="000000" w:themeColor="text1"/>
                <w:sz w:val="20"/>
                <w:lang w:eastAsia="pl-PL"/>
              </w:rPr>
            </w:pPr>
            <w:r w:rsidRPr="002F71C0">
              <w:rPr>
                <w:rFonts w:ascii="Arial" w:hAnsi="Arial" w:cs="Arial"/>
                <w:color w:val="000000" w:themeColor="text1"/>
                <w:sz w:val="20"/>
                <w:lang w:eastAsia="pl-PL"/>
              </w:rPr>
              <w:t>E-110.13</w:t>
            </w:r>
          </w:p>
        </w:tc>
        <w:tc>
          <w:tcPr>
            <w:tcW w:w="0" w:type="auto"/>
            <w:shd w:val="clear" w:color="auto" w:fill="auto"/>
            <w:vAlign w:val="center"/>
          </w:tcPr>
          <w:p w14:paraId="68FE4CBB"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rPr>
              <w:t>Wyciąg – przygotowanie wiórów suchych</w:t>
            </w:r>
          </w:p>
        </w:tc>
        <w:tc>
          <w:tcPr>
            <w:tcW w:w="0" w:type="auto"/>
            <w:shd w:val="clear" w:color="auto" w:fill="auto"/>
          </w:tcPr>
          <w:p w14:paraId="7ED29E16"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7107B15E"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2FE1AEAB" w14:textId="77777777" w:rsidTr="006042DA">
        <w:tc>
          <w:tcPr>
            <w:tcW w:w="0" w:type="auto"/>
            <w:shd w:val="clear" w:color="auto" w:fill="auto"/>
            <w:vAlign w:val="center"/>
          </w:tcPr>
          <w:p w14:paraId="73B5D368"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27.</w:t>
            </w:r>
          </w:p>
        </w:tc>
        <w:tc>
          <w:tcPr>
            <w:tcW w:w="0" w:type="auto"/>
            <w:shd w:val="clear" w:color="auto" w:fill="auto"/>
            <w:vAlign w:val="center"/>
          </w:tcPr>
          <w:p w14:paraId="217C3438"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E-111.03</w:t>
            </w:r>
          </w:p>
        </w:tc>
        <w:tc>
          <w:tcPr>
            <w:tcW w:w="0" w:type="auto"/>
            <w:shd w:val="clear" w:color="auto" w:fill="auto"/>
            <w:vAlign w:val="center"/>
          </w:tcPr>
          <w:p w14:paraId="34EC1080"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z młyna i przenośnika taśmowego</w:t>
            </w:r>
          </w:p>
        </w:tc>
        <w:tc>
          <w:tcPr>
            <w:tcW w:w="0" w:type="auto"/>
            <w:shd w:val="clear" w:color="auto" w:fill="auto"/>
          </w:tcPr>
          <w:p w14:paraId="5F41D544"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7B9F7894"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43F9CDA6" w14:textId="77777777" w:rsidTr="006042DA">
        <w:tc>
          <w:tcPr>
            <w:tcW w:w="0" w:type="auto"/>
            <w:shd w:val="clear" w:color="auto" w:fill="auto"/>
            <w:vAlign w:val="center"/>
          </w:tcPr>
          <w:p w14:paraId="7FF694FB"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28.</w:t>
            </w:r>
          </w:p>
        </w:tc>
        <w:tc>
          <w:tcPr>
            <w:tcW w:w="0" w:type="auto"/>
            <w:shd w:val="clear" w:color="auto" w:fill="auto"/>
            <w:vAlign w:val="center"/>
          </w:tcPr>
          <w:p w14:paraId="31BE7099"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E-111.04</w:t>
            </w:r>
          </w:p>
        </w:tc>
        <w:tc>
          <w:tcPr>
            <w:tcW w:w="0" w:type="auto"/>
            <w:shd w:val="clear" w:color="auto" w:fill="auto"/>
            <w:vAlign w:val="center"/>
          </w:tcPr>
          <w:p w14:paraId="71F26A88"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z pras</w:t>
            </w:r>
          </w:p>
        </w:tc>
        <w:tc>
          <w:tcPr>
            <w:tcW w:w="0" w:type="auto"/>
            <w:shd w:val="clear" w:color="auto" w:fill="auto"/>
          </w:tcPr>
          <w:p w14:paraId="7BEDD226"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6DA3E7A0"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48FBBF8C" w14:textId="77777777" w:rsidTr="006042DA">
        <w:tc>
          <w:tcPr>
            <w:tcW w:w="0" w:type="auto"/>
            <w:shd w:val="clear" w:color="auto" w:fill="auto"/>
            <w:vAlign w:val="center"/>
          </w:tcPr>
          <w:p w14:paraId="61534221"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29.</w:t>
            </w:r>
          </w:p>
        </w:tc>
        <w:tc>
          <w:tcPr>
            <w:tcW w:w="0" w:type="auto"/>
            <w:shd w:val="clear" w:color="auto" w:fill="auto"/>
            <w:vAlign w:val="center"/>
          </w:tcPr>
          <w:p w14:paraId="521CCA3F"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E-111.071</w:t>
            </w:r>
          </w:p>
        </w:tc>
        <w:tc>
          <w:tcPr>
            <w:tcW w:w="0" w:type="auto"/>
            <w:shd w:val="clear" w:color="auto" w:fill="auto"/>
            <w:vAlign w:val="center"/>
          </w:tcPr>
          <w:p w14:paraId="3587C00F"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z przenośnika taśmowego odrzutów</w:t>
            </w:r>
          </w:p>
        </w:tc>
        <w:tc>
          <w:tcPr>
            <w:tcW w:w="0" w:type="auto"/>
            <w:shd w:val="clear" w:color="auto" w:fill="auto"/>
          </w:tcPr>
          <w:p w14:paraId="33DFCBE1"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2B9D34B5"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64EE2E26" w14:textId="77777777" w:rsidTr="006042DA">
        <w:tc>
          <w:tcPr>
            <w:tcW w:w="0" w:type="auto"/>
            <w:shd w:val="clear" w:color="auto" w:fill="auto"/>
            <w:vAlign w:val="center"/>
          </w:tcPr>
          <w:p w14:paraId="7CF035BF"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30.</w:t>
            </w:r>
          </w:p>
        </w:tc>
        <w:tc>
          <w:tcPr>
            <w:tcW w:w="0" w:type="auto"/>
            <w:shd w:val="clear" w:color="auto" w:fill="auto"/>
            <w:vAlign w:val="center"/>
          </w:tcPr>
          <w:p w14:paraId="264AE310"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E-111.072</w:t>
            </w:r>
          </w:p>
        </w:tc>
        <w:tc>
          <w:tcPr>
            <w:tcW w:w="0" w:type="auto"/>
            <w:shd w:val="clear" w:color="auto" w:fill="auto"/>
            <w:vAlign w:val="center"/>
          </w:tcPr>
          <w:p w14:paraId="21F5AE43"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z przenośnika taśmowego odrzutów</w:t>
            </w:r>
          </w:p>
        </w:tc>
        <w:tc>
          <w:tcPr>
            <w:tcW w:w="0" w:type="auto"/>
            <w:shd w:val="clear" w:color="auto" w:fill="auto"/>
          </w:tcPr>
          <w:p w14:paraId="692B04D2"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3264ED3E"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7CCF36F8" w14:textId="77777777" w:rsidTr="006042DA">
        <w:tc>
          <w:tcPr>
            <w:tcW w:w="0" w:type="auto"/>
            <w:shd w:val="clear" w:color="auto" w:fill="auto"/>
            <w:vAlign w:val="center"/>
          </w:tcPr>
          <w:p w14:paraId="206D64B6"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31.</w:t>
            </w:r>
          </w:p>
        </w:tc>
        <w:tc>
          <w:tcPr>
            <w:tcW w:w="0" w:type="auto"/>
            <w:shd w:val="clear" w:color="auto" w:fill="auto"/>
            <w:vAlign w:val="center"/>
          </w:tcPr>
          <w:p w14:paraId="1FBD6C17"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E-111.08</w:t>
            </w:r>
          </w:p>
        </w:tc>
        <w:tc>
          <w:tcPr>
            <w:tcW w:w="0" w:type="auto"/>
            <w:shd w:val="clear" w:color="auto" w:fill="auto"/>
            <w:vAlign w:val="center"/>
          </w:tcPr>
          <w:p w14:paraId="40E87D41"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z podgrzewania mat</w:t>
            </w:r>
          </w:p>
        </w:tc>
        <w:tc>
          <w:tcPr>
            <w:tcW w:w="0" w:type="auto"/>
            <w:shd w:val="clear" w:color="auto" w:fill="auto"/>
          </w:tcPr>
          <w:p w14:paraId="321A0AB8"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2C1A0219"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2572BF0D" w14:textId="77777777" w:rsidTr="006042DA">
        <w:tc>
          <w:tcPr>
            <w:tcW w:w="0" w:type="auto"/>
            <w:shd w:val="clear" w:color="auto" w:fill="auto"/>
            <w:vAlign w:val="center"/>
          </w:tcPr>
          <w:p w14:paraId="347CC9A5"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32.</w:t>
            </w:r>
          </w:p>
        </w:tc>
        <w:tc>
          <w:tcPr>
            <w:tcW w:w="0" w:type="auto"/>
            <w:shd w:val="clear" w:color="auto" w:fill="auto"/>
            <w:vAlign w:val="center"/>
          </w:tcPr>
          <w:p w14:paraId="32509B08"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E-112.02</w:t>
            </w:r>
          </w:p>
        </w:tc>
        <w:tc>
          <w:tcPr>
            <w:tcW w:w="0" w:type="auto"/>
            <w:shd w:val="clear" w:color="auto" w:fill="auto"/>
            <w:vAlign w:val="center"/>
          </w:tcPr>
          <w:p w14:paraId="59583E72"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z pił poprzecznych</w:t>
            </w:r>
          </w:p>
        </w:tc>
        <w:tc>
          <w:tcPr>
            <w:tcW w:w="0" w:type="auto"/>
            <w:shd w:val="clear" w:color="auto" w:fill="auto"/>
          </w:tcPr>
          <w:p w14:paraId="296092A0"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78E5DD96"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0FE83DB4" w14:textId="77777777" w:rsidTr="006042DA">
        <w:tc>
          <w:tcPr>
            <w:tcW w:w="0" w:type="auto"/>
            <w:shd w:val="clear" w:color="auto" w:fill="auto"/>
            <w:vAlign w:val="center"/>
          </w:tcPr>
          <w:p w14:paraId="3E181D6E"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33.</w:t>
            </w:r>
          </w:p>
        </w:tc>
        <w:tc>
          <w:tcPr>
            <w:tcW w:w="0" w:type="auto"/>
            <w:shd w:val="clear" w:color="auto" w:fill="auto"/>
            <w:vAlign w:val="center"/>
          </w:tcPr>
          <w:p w14:paraId="3E2DD848"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E-112.03</w:t>
            </w:r>
          </w:p>
        </w:tc>
        <w:tc>
          <w:tcPr>
            <w:tcW w:w="0" w:type="auto"/>
            <w:shd w:val="clear" w:color="auto" w:fill="auto"/>
            <w:vAlign w:val="center"/>
          </w:tcPr>
          <w:p w14:paraId="7FCF1B64"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ze szlifierek</w:t>
            </w:r>
          </w:p>
        </w:tc>
        <w:tc>
          <w:tcPr>
            <w:tcW w:w="0" w:type="auto"/>
            <w:shd w:val="clear" w:color="auto" w:fill="auto"/>
          </w:tcPr>
          <w:p w14:paraId="475AD858"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032A7C1E"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lastRenderedPageBreak/>
              <w:t>≤ 5 mg pyłu ogółem /Nm</w:t>
            </w:r>
            <w:r w:rsidRPr="002F71C0">
              <w:rPr>
                <w:rFonts w:ascii="Arial" w:hAnsi="Arial" w:cs="Arial"/>
                <w:color w:val="000000" w:themeColor="text1"/>
                <w:sz w:val="20"/>
                <w:szCs w:val="20"/>
                <w:vertAlign w:val="superscript"/>
              </w:rPr>
              <w:t>3</w:t>
            </w:r>
          </w:p>
        </w:tc>
      </w:tr>
      <w:tr w:rsidR="00FA14DC" w:rsidRPr="002F71C0" w14:paraId="7336A482" w14:textId="77777777" w:rsidTr="006042DA">
        <w:tc>
          <w:tcPr>
            <w:tcW w:w="0" w:type="auto"/>
            <w:shd w:val="clear" w:color="auto" w:fill="auto"/>
            <w:vAlign w:val="center"/>
          </w:tcPr>
          <w:p w14:paraId="5B93DBB6"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lastRenderedPageBreak/>
              <w:t>34.</w:t>
            </w:r>
          </w:p>
        </w:tc>
        <w:tc>
          <w:tcPr>
            <w:tcW w:w="0" w:type="auto"/>
            <w:shd w:val="clear" w:color="auto" w:fill="auto"/>
            <w:vAlign w:val="center"/>
          </w:tcPr>
          <w:p w14:paraId="5260C43C"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E-112.05</w:t>
            </w:r>
          </w:p>
        </w:tc>
        <w:tc>
          <w:tcPr>
            <w:tcW w:w="0" w:type="auto"/>
            <w:shd w:val="clear" w:color="auto" w:fill="auto"/>
            <w:vAlign w:val="center"/>
          </w:tcPr>
          <w:p w14:paraId="655519F2"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Przenośnik pyłów szlifierskich</w:t>
            </w:r>
          </w:p>
        </w:tc>
        <w:tc>
          <w:tcPr>
            <w:tcW w:w="0" w:type="auto"/>
            <w:shd w:val="clear" w:color="auto" w:fill="auto"/>
          </w:tcPr>
          <w:p w14:paraId="0CD14530"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535807F8"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579DBC75" w14:textId="77777777" w:rsidTr="006042DA">
        <w:tc>
          <w:tcPr>
            <w:tcW w:w="0" w:type="auto"/>
            <w:shd w:val="clear" w:color="auto" w:fill="auto"/>
            <w:vAlign w:val="center"/>
          </w:tcPr>
          <w:p w14:paraId="12521341"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35.</w:t>
            </w:r>
          </w:p>
        </w:tc>
        <w:tc>
          <w:tcPr>
            <w:tcW w:w="0" w:type="auto"/>
            <w:shd w:val="clear" w:color="auto" w:fill="auto"/>
            <w:vAlign w:val="center"/>
          </w:tcPr>
          <w:p w14:paraId="71B95A2F"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E-112.06</w:t>
            </w:r>
          </w:p>
        </w:tc>
        <w:tc>
          <w:tcPr>
            <w:tcW w:w="0" w:type="auto"/>
            <w:shd w:val="clear" w:color="auto" w:fill="auto"/>
            <w:vAlign w:val="center"/>
          </w:tcPr>
          <w:p w14:paraId="6EC5B867"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Przenośnik opiłków</w:t>
            </w:r>
          </w:p>
        </w:tc>
        <w:tc>
          <w:tcPr>
            <w:tcW w:w="0" w:type="auto"/>
            <w:shd w:val="clear" w:color="auto" w:fill="auto"/>
          </w:tcPr>
          <w:p w14:paraId="32404706"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66F1718B"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629BDFDA" w14:textId="77777777" w:rsidTr="006042DA">
        <w:tc>
          <w:tcPr>
            <w:tcW w:w="0" w:type="auto"/>
            <w:shd w:val="clear" w:color="auto" w:fill="auto"/>
            <w:vAlign w:val="center"/>
          </w:tcPr>
          <w:p w14:paraId="5953C1F9"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36.</w:t>
            </w:r>
          </w:p>
        </w:tc>
        <w:tc>
          <w:tcPr>
            <w:tcW w:w="0" w:type="auto"/>
            <w:shd w:val="clear" w:color="auto" w:fill="auto"/>
            <w:vAlign w:val="center"/>
          </w:tcPr>
          <w:p w14:paraId="7D4555C1"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E-112.07</w:t>
            </w:r>
          </w:p>
        </w:tc>
        <w:tc>
          <w:tcPr>
            <w:tcW w:w="0" w:type="auto"/>
            <w:shd w:val="clear" w:color="auto" w:fill="auto"/>
            <w:vAlign w:val="center"/>
          </w:tcPr>
          <w:p w14:paraId="67F7C752"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Przenośnik taśmowy</w:t>
            </w:r>
          </w:p>
        </w:tc>
        <w:tc>
          <w:tcPr>
            <w:tcW w:w="0" w:type="auto"/>
            <w:shd w:val="clear" w:color="auto" w:fill="auto"/>
          </w:tcPr>
          <w:p w14:paraId="27A67885"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386A5717"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4FEDACFE" w14:textId="77777777" w:rsidTr="006042DA">
        <w:tc>
          <w:tcPr>
            <w:tcW w:w="0" w:type="auto"/>
            <w:shd w:val="clear" w:color="auto" w:fill="auto"/>
            <w:vAlign w:val="center"/>
          </w:tcPr>
          <w:p w14:paraId="10E78783"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37.</w:t>
            </w:r>
          </w:p>
        </w:tc>
        <w:tc>
          <w:tcPr>
            <w:tcW w:w="0" w:type="auto"/>
            <w:shd w:val="clear" w:color="auto" w:fill="auto"/>
            <w:vAlign w:val="center"/>
          </w:tcPr>
          <w:p w14:paraId="1D4673D9" w14:textId="77777777" w:rsidR="00FA14DC" w:rsidRPr="002F71C0" w:rsidDel="00CC21E5"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E-119.02</w:t>
            </w:r>
          </w:p>
        </w:tc>
        <w:tc>
          <w:tcPr>
            <w:tcW w:w="0" w:type="auto"/>
            <w:shd w:val="clear" w:color="auto" w:fill="auto"/>
            <w:vAlign w:val="center"/>
          </w:tcPr>
          <w:p w14:paraId="32D71BB5" w14:textId="04055B43" w:rsidR="00FA14DC" w:rsidRPr="002F71C0" w:rsidRDefault="00A82F2B" w:rsidP="00A82F2B">
            <w:pPr>
              <w:spacing w:after="0"/>
              <w:ind w:left="-108" w:right="-52"/>
              <w:jc w:val="center"/>
              <w:rPr>
                <w:rFonts w:ascii="Arial" w:hAnsi="Arial" w:cs="Arial"/>
                <w:color w:val="000000" w:themeColor="text1"/>
                <w:sz w:val="20"/>
                <w:szCs w:val="20"/>
              </w:rPr>
            </w:pPr>
            <w:r>
              <w:rPr>
                <w:rFonts w:ascii="Arial" w:hAnsi="Arial" w:cs="Arial"/>
                <w:color w:val="000000" w:themeColor="text1"/>
                <w:sz w:val="20"/>
                <w:szCs w:val="20"/>
              </w:rPr>
              <w:t>Przenośnik taśmowy przy piłach</w:t>
            </w:r>
          </w:p>
        </w:tc>
        <w:tc>
          <w:tcPr>
            <w:tcW w:w="0" w:type="auto"/>
            <w:shd w:val="clear" w:color="auto" w:fill="auto"/>
          </w:tcPr>
          <w:p w14:paraId="014EBA5C"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44501976"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15733B86" w14:textId="77777777" w:rsidTr="006042DA">
        <w:tc>
          <w:tcPr>
            <w:tcW w:w="0" w:type="auto"/>
            <w:shd w:val="clear" w:color="auto" w:fill="auto"/>
            <w:vAlign w:val="center"/>
          </w:tcPr>
          <w:p w14:paraId="6C126B81"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38.</w:t>
            </w:r>
          </w:p>
        </w:tc>
        <w:tc>
          <w:tcPr>
            <w:tcW w:w="0" w:type="auto"/>
            <w:shd w:val="clear" w:color="auto" w:fill="auto"/>
            <w:vAlign w:val="center"/>
          </w:tcPr>
          <w:p w14:paraId="19B32EE6" w14:textId="77777777" w:rsidR="00FA14DC" w:rsidRPr="002F71C0" w:rsidDel="00CC21E5"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E-118.05</w:t>
            </w:r>
          </w:p>
        </w:tc>
        <w:tc>
          <w:tcPr>
            <w:tcW w:w="0" w:type="auto"/>
            <w:shd w:val="clear" w:color="auto" w:fill="auto"/>
            <w:vAlign w:val="center"/>
          </w:tcPr>
          <w:p w14:paraId="0A1AEAED"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Przenośnik taśmowy granulatu</w:t>
            </w:r>
          </w:p>
        </w:tc>
        <w:tc>
          <w:tcPr>
            <w:tcW w:w="0" w:type="auto"/>
            <w:shd w:val="clear" w:color="auto" w:fill="auto"/>
          </w:tcPr>
          <w:p w14:paraId="45B33082"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0658BDBA"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319DAD9C" w14:textId="77777777" w:rsidTr="006042DA">
        <w:tc>
          <w:tcPr>
            <w:tcW w:w="0" w:type="auto"/>
            <w:shd w:val="clear" w:color="auto" w:fill="auto"/>
            <w:vAlign w:val="center"/>
          </w:tcPr>
          <w:p w14:paraId="00BF4AF1"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39.</w:t>
            </w:r>
          </w:p>
        </w:tc>
        <w:tc>
          <w:tcPr>
            <w:tcW w:w="0" w:type="auto"/>
            <w:shd w:val="clear" w:color="auto" w:fill="auto"/>
            <w:vAlign w:val="center"/>
          </w:tcPr>
          <w:p w14:paraId="45AAA910" w14:textId="77777777" w:rsidR="00FA14DC" w:rsidRPr="002F71C0" w:rsidDel="00CC21E5"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E-121.03</w:t>
            </w:r>
          </w:p>
        </w:tc>
        <w:tc>
          <w:tcPr>
            <w:tcW w:w="0" w:type="auto"/>
            <w:shd w:val="clear" w:color="auto" w:fill="auto"/>
            <w:vAlign w:val="center"/>
          </w:tcPr>
          <w:p w14:paraId="3F24966B"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Przenośnik taśmowy materiału z filtra</w:t>
            </w:r>
          </w:p>
        </w:tc>
        <w:tc>
          <w:tcPr>
            <w:tcW w:w="0" w:type="auto"/>
            <w:shd w:val="clear" w:color="auto" w:fill="auto"/>
          </w:tcPr>
          <w:p w14:paraId="79AB505F"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3C3753FC"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769676F5" w14:textId="77777777" w:rsidTr="006042DA">
        <w:trPr>
          <w:trHeight w:val="868"/>
        </w:trPr>
        <w:tc>
          <w:tcPr>
            <w:tcW w:w="0" w:type="auto"/>
            <w:shd w:val="clear" w:color="auto" w:fill="auto"/>
            <w:vAlign w:val="center"/>
          </w:tcPr>
          <w:p w14:paraId="091A02F5"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40.</w:t>
            </w:r>
          </w:p>
        </w:tc>
        <w:tc>
          <w:tcPr>
            <w:tcW w:w="0" w:type="auto"/>
            <w:shd w:val="clear" w:color="auto" w:fill="auto"/>
            <w:vAlign w:val="center"/>
          </w:tcPr>
          <w:p w14:paraId="45F016D8"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rPr>
              <w:t>E-118.01</w:t>
            </w:r>
          </w:p>
        </w:tc>
        <w:tc>
          <w:tcPr>
            <w:tcW w:w="0" w:type="auto"/>
            <w:shd w:val="clear" w:color="auto" w:fill="auto"/>
            <w:vAlign w:val="center"/>
          </w:tcPr>
          <w:p w14:paraId="26A92BE5"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przy urządzeniach KT1</w:t>
            </w:r>
          </w:p>
        </w:tc>
        <w:tc>
          <w:tcPr>
            <w:tcW w:w="0" w:type="auto"/>
            <w:shd w:val="clear" w:color="auto" w:fill="auto"/>
          </w:tcPr>
          <w:p w14:paraId="4305B859"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4D7E0519"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3649BB2B" w14:textId="77777777" w:rsidTr="006042DA">
        <w:tc>
          <w:tcPr>
            <w:tcW w:w="0" w:type="auto"/>
            <w:shd w:val="clear" w:color="auto" w:fill="auto"/>
            <w:vAlign w:val="center"/>
          </w:tcPr>
          <w:p w14:paraId="055E7DE8"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41.</w:t>
            </w:r>
          </w:p>
        </w:tc>
        <w:tc>
          <w:tcPr>
            <w:tcW w:w="0" w:type="auto"/>
            <w:shd w:val="clear" w:color="auto" w:fill="auto"/>
            <w:vAlign w:val="center"/>
          </w:tcPr>
          <w:p w14:paraId="1510EC26"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rPr>
              <w:t>E-118.02</w:t>
            </w:r>
          </w:p>
        </w:tc>
        <w:tc>
          <w:tcPr>
            <w:tcW w:w="0" w:type="auto"/>
            <w:shd w:val="clear" w:color="auto" w:fill="auto"/>
            <w:vAlign w:val="center"/>
          </w:tcPr>
          <w:p w14:paraId="4540307E"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przy urządzeniach KT2</w:t>
            </w:r>
          </w:p>
        </w:tc>
        <w:tc>
          <w:tcPr>
            <w:tcW w:w="0" w:type="auto"/>
            <w:shd w:val="clear" w:color="auto" w:fill="auto"/>
          </w:tcPr>
          <w:p w14:paraId="4A911E93"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3C4ECE36"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6D947957" w14:textId="77777777" w:rsidTr="006042DA">
        <w:trPr>
          <w:trHeight w:val="586"/>
        </w:trPr>
        <w:tc>
          <w:tcPr>
            <w:tcW w:w="0" w:type="auto"/>
            <w:shd w:val="clear" w:color="auto" w:fill="auto"/>
            <w:vAlign w:val="center"/>
          </w:tcPr>
          <w:p w14:paraId="459E3A63"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42.</w:t>
            </w:r>
          </w:p>
        </w:tc>
        <w:tc>
          <w:tcPr>
            <w:tcW w:w="0" w:type="auto"/>
            <w:shd w:val="clear" w:color="auto" w:fill="auto"/>
            <w:vAlign w:val="center"/>
          </w:tcPr>
          <w:p w14:paraId="6232B2AB"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rPr>
              <w:t>E-118.03</w:t>
            </w:r>
          </w:p>
        </w:tc>
        <w:tc>
          <w:tcPr>
            <w:tcW w:w="0" w:type="auto"/>
            <w:shd w:val="clear" w:color="auto" w:fill="auto"/>
            <w:vAlign w:val="center"/>
          </w:tcPr>
          <w:p w14:paraId="4DFD27A2"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przy urządzeniach KT3</w:t>
            </w:r>
          </w:p>
        </w:tc>
        <w:tc>
          <w:tcPr>
            <w:tcW w:w="0" w:type="auto"/>
            <w:shd w:val="clear" w:color="auto" w:fill="auto"/>
          </w:tcPr>
          <w:p w14:paraId="03E63FB5"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3326ABAA"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3A83674B" w14:textId="77777777" w:rsidTr="006042DA">
        <w:trPr>
          <w:trHeight w:val="586"/>
        </w:trPr>
        <w:tc>
          <w:tcPr>
            <w:tcW w:w="0" w:type="auto"/>
            <w:shd w:val="clear" w:color="auto" w:fill="auto"/>
            <w:vAlign w:val="center"/>
          </w:tcPr>
          <w:p w14:paraId="73FFDD9D"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43.</w:t>
            </w:r>
          </w:p>
        </w:tc>
        <w:tc>
          <w:tcPr>
            <w:tcW w:w="0" w:type="auto"/>
            <w:shd w:val="clear" w:color="auto" w:fill="auto"/>
            <w:vAlign w:val="center"/>
          </w:tcPr>
          <w:p w14:paraId="39E5B62A" w14:textId="77777777" w:rsidR="00FA14DC" w:rsidRPr="002F71C0" w:rsidRDefault="00FA14DC" w:rsidP="00B47740">
            <w:pPr>
              <w:pStyle w:val="Standardowy1"/>
              <w:spacing w:after="0"/>
              <w:jc w:val="center"/>
              <w:rPr>
                <w:rFonts w:ascii="Arial" w:hAnsi="Arial" w:cs="Arial"/>
                <w:color w:val="000000" w:themeColor="text1"/>
                <w:sz w:val="20"/>
                <w:lang w:eastAsia="pl-PL"/>
              </w:rPr>
            </w:pPr>
            <w:r w:rsidRPr="002F71C0">
              <w:rPr>
                <w:rFonts w:ascii="Arial" w:hAnsi="Arial" w:cs="Arial"/>
                <w:color w:val="000000" w:themeColor="text1"/>
                <w:sz w:val="20"/>
              </w:rPr>
              <w:t>E-118.04</w:t>
            </w:r>
          </w:p>
        </w:tc>
        <w:tc>
          <w:tcPr>
            <w:tcW w:w="0" w:type="auto"/>
            <w:shd w:val="clear" w:color="auto" w:fill="auto"/>
            <w:vAlign w:val="center"/>
          </w:tcPr>
          <w:p w14:paraId="3C8A32EA"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przy urządzeniach KT4</w:t>
            </w:r>
          </w:p>
        </w:tc>
        <w:tc>
          <w:tcPr>
            <w:tcW w:w="0" w:type="auto"/>
            <w:shd w:val="clear" w:color="auto" w:fill="auto"/>
          </w:tcPr>
          <w:p w14:paraId="1CD003B1"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732A581E"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59D66931" w14:textId="77777777" w:rsidTr="006042DA">
        <w:trPr>
          <w:trHeight w:val="586"/>
        </w:trPr>
        <w:tc>
          <w:tcPr>
            <w:tcW w:w="0" w:type="auto"/>
            <w:shd w:val="clear" w:color="auto" w:fill="auto"/>
            <w:vAlign w:val="center"/>
          </w:tcPr>
          <w:p w14:paraId="5E1E6D67"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44.</w:t>
            </w:r>
          </w:p>
        </w:tc>
        <w:tc>
          <w:tcPr>
            <w:tcW w:w="0" w:type="auto"/>
            <w:shd w:val="clear" w:color="auto" w:fill="auto"/>
            <w:vAlign w:val="center"/>
          </w:tcPr>
          <w:p w14:paraId="5057FB5B" w14:textId="77777777" w:rsidR="00FA14DC" w:rsidRPr="002F71C0" w:rsidRDefault="00FA14DC" w:rsidP="00B47740">
            <w:pPr>
              <w:pStyle w:val="Standardowy1"/>
              <w:spacing w:after="0"/>
              <w:jc w:val="center"/>
              <w:rPr>
                <w:rFonts w:ascii="Arial" w:hAnsi="Arial" w:cs="Arial"/>
                <w:color w:val="000000" w:themeColor="text1"/>
                <w:sz w:val="20"/>
                <w:lang w:eastAsia="pl-PL"/>
              </w:rPr>
            </w:pPr>
            <w:r w:rsidRPr="002F71C0">
              <w:rPr>
                <w:rFonts w:ascii="Arial" w:hAnsi="Arial" w:cs="Arial"/>
                <w:color w:val="000000" w:themeColor="text1"/>
                <w:sz w:val="20"/>
              </w:rPr>
              <w:t>E-118.06</w:t>
            </w:r>
          </w:p>
        </w:tc>
        <w:tc>
          <w:tcPr>
            <w:tcW w:w="0" w:type="auto"/>
            <w:shd w:val="clear" w:color="auto" w:fill="auto"/>
            <w:vAlign w:val="center"/>
          </w:tcPr>
          <w:p w14:paraId="5A52C453"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przy urządzeniach KT5</w:t>
            </w:r>
          </w:p>
        </w:tc>
        <w:tc>
          <w:tcPr>
            <w:tcW w:w="0" w:type="auto"/>
            <w:shd w:val="clear" w:color="auto" w:fill="auto"/>
          </w:tcPr>
          <w:p w14:paraId="34427E11"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75EB2AD0"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1EA1BCC8" w14:textId="77777777" w:rsidTr="006042DA">
        <w:trPr>
          <w:trHeight w:val="586"/>
        </w:trPr>
        <w:tc>
          <w:tcPr>
            <w:tcW w:w="0" w:type="auto"/>
            <w:shd w:val="clear" w:color="auto" w:fill="auto"/>
            <w:vAlign w:val="center"/>
          </w:tcPr>
          <w:p w14:paraId="118E71EB"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45.</w:t>
            </w:r>
          </w:p>
        </w:tc>
        <w:tc>
          <w:tcPr>
            <w:tcW w:w="0" w:type="auto"/>
            <w:shd w:val="clear" w:color="auto" w:fill="auto"/>
            <w:vAlign w:val="center"/>
          </w:tcPr>
          <w:p w14:paraId="20B4F42D" w14:textId="77777777" w:rsidR="00FA14DC" w:rsidRPr="002F71C0" w:rsidRDefault="00FA14DC" w:rsidP="00B47740">
            <w:pPr>
              <w:pStyle w:val="Standardowy1"/>
              <w:spacing w:after="0"/>
              <w:jc w:val="center"/>
              <w:rPr>
                <w:rFonts w:ascii="Arial" w:hAnsi="Arial" w:cs="Arial"/>
                <w:color w:val="000000" w:themeColor="text1"/>
                <w:sz w:val="20"/>
                <w:lang w:eastAsia="pl-PL"/>
              </w:rPr>
            </w:pPr>
            <w:r w:rsidRPr="002F71C0">
              <w:rPr>
                <w:rFonts w:ascii="Arial" w:hAnsi="Arial" w:cs="Arial"/>
                <w:color w:val="000000" w:themeColor="text1"/>
                <w:sz w:val="20"/>
                <w:lang w:eastAsia="pl-PL"/>
              </w:rPr>
              <w:t>E-119.01</w:t>
            </w:r>
          </w:p>
        </w:tc>
        <w:tc>
          <w:tcPr>
            <w:tcW w:w="0" w:type="auto"/>
            <w:shd w:val="clear" w:color="auto" w:fill="auto"/>
            <w:vAlign w:val="center"/>
          </w:tcPr>
          <w:p w14:paraId="590837D7" w14:textId="4AF4CDAD" w:rsidR="00FA14DC" w:rsidRPr="002F71C0" w:rsidRDefault="00FA14DC" w:rsidP="001A6A8E">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Wyciąg przy piłach </w:t>
            </w:r>
            <w:r w:rsidR="001A6A8E">
              <w:rPr>
                <w:rFonts w:ascii="Arial" w:hAnsi="Arial" w:cs="Arial"/>
                <w:color w:val="000000" w:themeColor="text1"/>
                <w:sz w:val="20"/>
                <w:szCs w:val="20"/>
              </w:rPr>
              <w:t>poprzecznych</w:t>
            </w:r>
          </w:p>
        </w:tc>
        <w:tc>
          <w:tcPr>
            <w:tcW w:w="0" w:type="auto"/>
            <w:shd w:val="clear" w:color="auto" w:fill="auto"/>
          </w:tcPr>
          <w:p w14:paraId="2B53169D"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2D9740E8"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5523E49D" w14:textId="77777777" w:rsidTr="006042DA">
        <w:trPr>
          <w:trHeight w:val="586"/>
        </w:trPr>
        <w:tc>
          <w:tcPr>
            <w:tcW w:w="0" w:type="auto"/>
            <w:shd w:val="clear" w:color="auto" w:fill="auto"/>
            <w:vAlign w:val="center"/>
          </w:tcPr>
          <w:p w14:paraId="3DD3F67C"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46.</w:t>
            </w:r>
          </w:p>
        </w:tc>
        <w:tc>
          <w:tcPr>
            <w:tcW w:w="0" w:type="auto"/>
            <w:shd w:val="clear" w:color="auto" w:fill="auto"/>
            <w:vAlign w:val="center"/>
          </w:tcPr>
          <w:p w14:paraId="07A3C4DF" w14:textId="77777777" w:rsidR="00FA14DC" w:rsidRPr="002F71C0" w:rsidRDefault="00FA14DC" w:rsidP="00B47740">
            <w:pPr>
              <w:pStyle w:val="Standardowy1"/>
              <w:spacing w:after="0"/>
              <w:jc w:val="center"/>
              <w:rPr>
                <w:rFonts w:ascii="Arial" w:hAnsi="Arial" w:cs="Arial"/>
                <w:color w:val="000000" w:themeColor="text1"/>
                <w:sz w:val="20"/>
                <w:lang w:eastAsia="pl-PL"/>
              </w:rPr>
            </w:pPr>
            <w:r w:rsidRPr="002F71C0">
              <w:rPr>
                <w:rFonts w:ascii="Arial" w:hAnsi="Arial" w:cs="Arial"/>
                <w:color w:val="000000" w:themeColor="text1"/>
                <w:sz w:val="20"/>
                <w:lang w:eastAsia="pl-PL"/>
              </w:rPr>
              <w:t>E-121.01</w:t>
            </w:r>
          </w:p>
        </w:tc>
        <w:tc>
          <w:tcPr>
            <w:tcW w:w="0" w:type="auto"/>
            <w:shd w:val="clear" w:color="auto" w:fill="auto"/>
            <w:vAlign w:val="center"/>
          </w:tcPr>
          <w:p w14:paraId="30C45FFA"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przy dalszym uszlachetnianiu</w:t>
            </w:r>
          </w:p>
        </w:tc>
        <w:tc>
          <w:tcPr>
            <w:tcW w:w="0" w:type="auto"/>
            <w:shd w:val="clear" w:color="auto" w:fill="auto"/>
          </w:tcPr>
          <w:p w14:paraId="78A2BFCD"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16A50E57"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7EB7394F" w14:textId="77777777" w:rsidTr="006042DA">
        <w:trPr>
          <w:trHeight w:val="586"/>
        </w:trPr>
        <w:tc>
          <w:tcPr>
            <w:tcW w:w="0" w:type="auto"/>
            <w:shd w:val="clear" w:color="auto" w:fill="auto"/>
            <w:vAlign w:val="center"/>
          </w:tcPr>
          <w:p w14:paraId="5D064009"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47.</w:t>
            </w:r>
          </w:p>
        </w:tc>
        <w:tc>
          <w:tcPr>
            <w:tcW w:w="0" w:type="auto"/>
            <w:shd w:val="clear" w:color="auto" w:fill="auto"/>
            <w:vAlign w:val="center"/>
          </w:tcPr>
          <w:p w14:paraId="53D393C7" w14:textId="77777777" w:rsidR="00FA14DC" w:rsidRPr="002F71C0" w:rsidRDefault="00FA14DC" w:rsidP="00B47740">
            <w:pPr>
              <w:pStyle w:val="Standardowy1"/>
              <w:spacing w:after="0"/>
              <w:jc w:val="center"/>
              <w:rPr>
                <w:rFonts w:ascii="Arial" w:hAnsi="Arial" w:cs="Arial"/>
                <w:color w:val="000000" w:themeColor="text1"/>
                <w:sz w:val="20"/>
                <w:lang w:eastAsia="pl-PL"/>
              </w:rPr>
            </w:pPr>
            <w:r w:rsidRPr="002F71C0">
              <w:rPr>
                <w:rFonts w:ascii="Arial" w:hAnsi="Arial" w:cs="Arial"/>
                <w:color w:val="000000" w:themeColor="text1"/>
                <w:sz w:val="20"/>
                <w:lang w:eastAsia="pl-PL"/>
              </w:rPr>
              <w:t>E-121.02</w:t>
            </w:r>
          </w:p>
        </w:tc>
        <w:tc>
          <w:tcPr>
            <w:tcW w:w="0" w:type="auto"/>
            <w:shd w:val="clear" w:color="auto" w:fill="auto"/>
            <w:vAlign w:val="center"/>
          </w:tcPr>
          <w:p w14:paraId="76D91274"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Wyciąg przy dalszym uszlachetnianiu</w:t>
            </w:r>
          </w:p>
        </w:tc>
        <w:tc>
          <w:tcPr>
            <w:tcW w:w="0" w:type="auto"/>
            <w:shd w:val="clear" w:color="auto" w:fill="auto"/>
          </w:tcPr>
          <w:p w14:paraId="00A5F231"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Filtr workowy o gwarantowanej skuteczności odpylania do poziomu </w:t>
            </w:r>
          </w:p>
          <w:p w14:paraId="7948F3A0"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5 mg pyłu ogółem /Nm</w:t>
            </w:r>
            <w:r w:rsidRPr="002F71C0">
              <w:rPr>
                <w:rFonts w:ascii="Arial" w:hAnsi="Arial" w:cs="Arial"/>
                <w:color w:val="000000" w:themeColor="text1"/>
                <w:sz w:val="20"/>
                <w:szCs w:val="20"/>
                <w:vertAlign w:val="superscript"/>
              </w:rPr>
              <w:t>3</w:t>
            </w:r>
          </w:p>
        </w:tc>
      </w:tr>
      <w:tr w:rsidR="00FA14DC" w:rsidRPr="002F71C0" w14:paraId="2D552CE3" w14:textId="77777777" w:rsidTr="006042DA">
        <w:tc>
          <w:tcPr>
            <w:tcW w:w="0" w:type="auto"/>
            <w:shd w:val="clear" w:color="auto" w:fill="auto"/>
            <w:vAlign w:val="center"/>
          </w:tcPr>
          <w:p w14:paraId="561E7E90"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48.</w:t>
            </w:r>
          </w:p>
        </w:tc>
        <w:tc>
          <w:tcPr>
            <w:tcW w:w="0" w:type="auto"/>
            <w:shd w:val="clear" w:color="auto" w:fill="auto"/>
            <w:vAlign w:val="center"/>
          </w:tcPr>
          <w:p w14:paraId="6AEA45AF" w14:textId="77777777" w:rsidR="00FA14DC" w:rsidRPr="002F71C0" w:rsidRDefault="00FA14DC" w:rsidP="00B47740">
            <w:pPr>
              <w:spacing w:after="0" w:line="270" w:lineRule="atLeast"/>
              <w:jc w:val="center"/>
              <w:rPr>
                <w:rFonts w:ascii="Arial" w:hAnsi="Arial" w:cs="Arial"/>
                <w:color w:val="000000" w:themeColor="text1"/>
                <w:kern w:val="32"/>
                <w:sz w:val="20"/>
                <w:szCs w:val="20"/>
                <w:lang w:eastAsia="x-none"/>
              </w:rPr>
            </w:pPr>
            <w:r w:rsidRPr="002F71C0">
              <w:rPr>
                <w:rFonts w:ascii="Arial" w:hAnsi="Arial" w:cs="Arial"/>
                <w:color w:val="000000" w:themeColor="text1"/>
                <w:sz w:val="20"/>
                <w:szCs w:val="20"/>
              </w:rPr>
              <w:t>E-108.01</w:t>
            </w:r>
          </w:p>
        </w:tc>
        <w:tc>
          <w:tcPr>
            <w:tcW w:w="0" w:type="auto"/>
            <w:shd w:val="clear" w:color="auto" w:fill="auto"/>
            <w:vAlign w:val="center"/>
          </w:tcPr>
          <w:p w14:paraId="396507CF" w14:textId="77777777" w:rsidR="00FA14DC" w:rsidRPr="002F71C0" w:rsidRDefault="00FA14DC" w:rsidP="00B47740">
            <w:pPr>
              <w:spacing w:after="0"/>
              <w:ind w:right="-52"/>
              <w:rPr>
                <w:rFonts w:ascii="Arial" w:hAnsi="Arial" w:cs="Arial"/>
                <w:color w:val="000000" w:themeColor="text1"/>
                <w:sz w:val="20"/>
                <w:szCs w:val="20"/>
              </w:rPr>
            </w:pPr>
          </w:p>
          <w:p w14:paraId="73E96FE1" w14:textId="77777777" w:rsidR="00FA14DC" w:rsidRPr="002F71C0" w:rsidRDefault="00FA14DC" w:rsidP="00B47740">
            <w:pPr>
              <w:spacing w:after="0" w:line="270" w:lineRule="atLeast"/>
              <w:jc w:val="center"/>
              <w:rPr>
                <w:rFonts w:ascii="Arial" w:hAnsi="Arial" w:cs="Arial"/>
                <w:color w:val="000000" w:themeColor="text1"/>
                <w:kern w:val="32"/>
                <w:sz w:val="20"/>
                <w:szCs w:val="20"/>
                <w:lang w:eastAsia="x-none"/>
              </w:rPr>
            </w:pPr>
            <w:r w:rsidRPr="002F71C0">
              <w:rPr>
                <w:rFonts w:ascii="Arial" w:hAnsi="Arial" w:cs="Arial"/>
                <w:color w:val="000000" w:themeColor="text1"/>
                <w:kern w:val="32"/>
                <w:sz w:val="20"/>
                <w:szCs w:val="20"/>
                <w:lang w:eastAsia="x-none"/>
              </w:rPr>
              <w:t>Generator gorącego gazu (HGG)</w:t>
            </w:r>
          </w:p>
          <w:p w14:paraId="5D760937" w14:textId="77777777" w:rsidR="00FA14DC" w:rsidRPr="002F71C0" w:rsidRDefault="00FA14DC" w:rsidP="00B47740">
            <w:pPr>
              <w:spacing w:after="0" w:line="270" w:lineRule="atLeast"/>
              <w:jc w:val="center"/>
              <w:rPr>
                <w:rFonts w:ascii="Arial" w:hAnsi="Arial" w:cs="Arial"/>
                <w:color w:val="000000" w:themeColor="text1"/>
                <w:kern w:val="32"/>
                <w:sz w:val="20"/>
                <w:szCs w:val="20"/>
                <w:lang w:eastAsia="x-none"/>
              </w:rPr>
            </w:pPr>
            <w:r w:rsidRPr="002F71C0">
              <w:rPr>
                <w:rFonts w:ascii="Arial" w:hAnsi="Arial" w:cs="Arial"/>
                <w:color w:val="000000" w:themeColor="text1"/>
                <w:kern w:val="32"/>
                <w:sz w:val="20"/>
                <w:szCs w:val="20"/>
                <w:lang w:eastAsia="x-none"/>
              </w:rPr>
              <w:t>lub rezerwowa komora spalania 30 MW,</w:t>
            </w:r>
          </w:p>
          <w:p w14:paraId="144C7433" w14:textId="77777777" w:rsidR="00FA14DC" w:rsidRPr="002F71C0" w:rsidRDefault="00FA14DC" w:rsidP="00B47740">
            <w:pPr>
              <w:spacing w:after="0" w:line="270" w:lineRule="atLeast"/>
              <w:jc w:val="center"/>
              <w:rPr>
                <w:rFonts w:ascii="Arial" w:hAnsi="Arial" w:cs="Arial"/>
                <w:color w:val="000000" w:themeColor="text1"/>
                <w:kern w:val="32"/>
                <w:sz w:val="20"/>
                <w:szCs w:val="20"/>
                <w:lang w:eastAsia="x-none"/>
              </w:rPr>
            </w:pPr>
            <w:r w:rsidRPr="002F71C0">
              <w:rPr>
                <w:rFonts w:ascii="Arial" w:hAnsi="Arial" w:cs="Arial"/>
                <w:color w:val="000000" w:themeColor="text1"/>
                <w:kern w:val="32"/>
                <w:sz w:val="20"/>
                <w:szCs w:val="20"/>
                <w:lang w:eastAsia="x-none"/>
              </w:rPr>
              <w:t>Suszarnia warstwy DS,</w:t>
            </w:r>
          </w:p>
          <w:p w14:paraId="54128D9C" w14:textId="77777777" w:rsidR="00FA14DC" w:rsidRPr="002F71C0" w:rsidRDefault="00FA14DC" w:rsidP="00B47740">
            <w:pPr>
              <w:spacing w:after="0" w:line="270" w:lineRule="atLeast"/>
              <w:jc w:val="center"/>
              <w:rPr>
                <w:rFonts w:ascii="Arial" w:hAnsi="Arial" w:cs="Arial"/>
                <w:color w:val="000000" w:themeColor="text1"/>
                <w:kern w:val="32"/>
                <w:sz w:val="20"/>
                <w:szCs w:val="20"/>
                <w:lang w:eastAsia="x-none"/>
              </w:rPr>
            </w:pPr>
            <w:r w:rsidRPr="002F71C0">
              <w:rPr>
                <w:rFonts w:ascii="Arial" w:hAnsi="Arial" w:cs="Arial"/>
                <w:color w:val="000000" w:themeColor="text1"/>
                <w:kern w:val="32"/>
                <w:sz w:val="20"/>
                <w:szCs w:val="20"/>
                <w:lang w:eastAsia="x-none"/>
              </w:rPr>
              <w:t>Komora spalania 40 MW, Suszarnia warstwy MS</w:t>
            </w:r>
          </w:p>
          <w:p w14:paraId="66CF85A4" w14:textId="77777777" w:rsidR="00FA14DC" w:rsidRPr="002F71C0" w:rsidRDefault="00FA14DC" w:rsidP="00B47740">
            <w:pPr>
              <w:spacing w:after="0"/>
              <w:ind w:right="-52"/>
              <w:jc w:val="center"/>
              <w:rPr>
                <w:rFonts w:ascii="Arial" w:hAnsi="Arial" w:cs="Arial"/>
                <w:color w:val="000000" w:themeColor="text1"/>
                <w:sz w:val="20"/>
                <w:szCs w:val="20"/>
              </w:rPr>
            </w:pPr>
          </w:p>
        </w:tc>
        <w:tc>
          <w:tcPr>
            <w:tcW w:w="0" w:type="auto"/>
            <w:shd w:val="clear" w:color="auto" w:fill="auto"/>
          </w:tcPr>
          <w:p w14:paraId="4246DAF7" w14:textId="5D089583" w:rsidR="00FA14DC" w:rsidRPr="002F71C0" w:rsidRDefault="00FA14DC" w:rsidP="00B47740">
            <w:pPr>
              <w:spacing w:after="0" w:line="257" w:lineRule="auto"/>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Multicyklon i elektrofiltr suchy do wstępnego odpylenia gorącego gazu z HGG przed wprowadzeniem tego gazu do suszarni DS i elektrofiltr mokry WESP1 jako urządzenie końcowego oczyszczania gazów zainstalowany na emitorze E-108.01. Gwarantowana skuteczność redukcji zanieczyszczeń wyrażona jako stężenie na wylocie WESP1:</w:t>
            </w:r>
          </w:p>
          <w:p w14:paraId="334B0F45"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≤20 mg pyłu ogółem/Nm</w:t>
            </w:r>
            <w:r w:rsidRPr="002F71C0">
              <w:rPr>
                <w:rFonts w:ascii="Arial" w:hAnsi="Arial" w:cs="Arial"/>
                <w:color w:val="000000" w:themeColor="text1"/>
                <w:sz w:val="20"/>
                <w:szCs w:val="20"/>
                <w:vertAlign w:val="superscript"/>
              </w:rPr>
              <w:t>3</w:t>
            </w:r>
          </w:p>
          <w:p w14:paraId="6195A63A"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10 mg formaldehydu/Nm</w:t>
            </w:r>
            <w:r w:rsidRPr="002F71C0">
              <w:rPr>
                <w:rFonts w:ascii="Arial" w:hAnsi="Arial" w:cs="Arial"/>
                <w:color w:val="000000" w:themeColor="text1"/>
                <w:sz w:val="20"/>
                <w:szCs w:val="20"/>
                <w:vertAlign w:val="superscript"/>
              </w:rPr>
              <w:t>3</w:t>
            </w:r>
          </w:p>
          <w:p w14:paraId="4516E8F2" w14:textId="77777777" w:rsidR="00FA14DC" w:rsidRPr="002F71C0" w:rsidRDefault="00FA14DC" w:rsidP="00B47740">
            <w:pPr>
              <w:spacing w:after="0" w:line="257" w:lineRule="auto"/>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 200 mg LZO /Nm</w:t>
            </w:r>
            <w:r w:rsidRPr="002F71C0">
              <w:rPr>
                <w:rFonts w:ascii="Arial" w:hAnsi="Arial" w:cs="Arial"/>
                <w:color w:val="000000" w:themeColor="text1"/>
                <w:sz w:val="20"/>
                <w:szCs w:val="20"/>
                <w:vertAlign w:val="superscript"/>
              </w:rPr>
              <w:t>3</w:t>
            </w:r>
            <w:r w:rsidRPr="002F71C0">
              <w:rPr>
                <w:rFonts w:ascii="Arial" w:hAnsi="Arial" w:cs="Arial"/>
                <w:color w:val="000000" w:themeColor="text1"/>
                <w:sz w:val="20"/>
                <w:szCs w:val="20"/>
              </w:rPr>
              <w:t xml:space="preserve"> </w:t>
            </w:r>
          </w:p>
          <w:p w14:paraId="1AF358A5" w14:textId="77777777" w:rsidR="00FA14DC" w:rsidRPr="002F71C0" w:rsidRDefault="00FA14DC" w:rsidP="00B47740">
            <w:pPr>
              <w:spacing w:after="0" w:line="257" w:lineRule="auto"/>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Instalacja selektywnej redukcji niekatalitycznej tlenków azotu (SNCR) zainstalowana na generatorze gorącego gazu (HGG) – szacowana skuteczność redukcji </w:t>
            </w:r>
          </w:p>
          <w:p w14:paraId="7EEB8B8A" w14:textId="12D80054" w:rsidR="00FA14DC" w:rsidRPr="002F71C0" w:rsidRDefault="00FA14DC" w:rsidP="00B47740">
            <w:pPr>
              <w:spacing w:after="0" w:line="257" w:lineRule="auto"/>
              <w:jc w:val="center"/>
              <w:rPr>
                <w:rFonts w:ascii="Arial" w:hAnsi="Arial" w:cs="Arial"/>
                <w:color w:val="000000" w:themeColor="text1"/>
                <w:sz w:val="20"/>
                <w:szCs w:val="20"/>
              </w:rPr>
            </w:pPr>
            <w:proofErr w:type="spellStart"/>
            <w:r w:rsidRPr="002F71C0">
              <w:rPr>
                <w:rFonts w:ascii="Arial" w:hAnsi="Arial" w:cs="Arial"/>
                <w:color w:val="000000" w:themeColor="text1"/>
                <w:sz w:val="20"/>
                <w:szCs w:val="20"/>
              </w:rPr>
              <w:t>NO</w:t>
            </w:r>
            <w:r w:rsidRPr="002F71C0">
              <w:rPr>
                <w:rFonts w:ascii="Arial" w:hAnsi="Arial" w:cs="Arial"/>
                <w:color w:val="000000" w:themeColor="text1"/>
                <w:sz w:val="20"/>
                <w:szCs w:val="20"/>
                <w:vertAlign w:val="subscript"/>
              </w:rPr>
              <w:t>x</w:t>
            </w:r>
            <w:proofErr w:type="spellEnd"/>
            <w:r w:rsidRPr="002F71C0">
              <w:rPr>
                <w:rFonts w:ascii="Arial" w:hAnsi="Arial" w:cs="Arial"/>
                <w:color w:val="000000" w:themeColor="text1"/>
                <w:sz w:val="20"/>
                <w:szCs w:val="20"/>
              </w:rPr>
              <w:t xml:space="preserve"> - 66%</w:t>
            </w:r>
          </w:p>
        </w:tc>
      </w:tr>
      <w:tr w:rsidR="00FA14DC" w:rsidRPr="002F71C0" w14:paraId="34A521A6" w14:textId="77777777" w:rsidTr="006042DA">
        <w:tc>
          <w:tcPr>
            <w:tcW w:w="0" w:type="auto"/>
            <w:shd w:val="clear" w:color="auto" w:fill="auto"/>
            <w:vAlign w:val="center"/>
          </w:tcPr>
          <w:p w14:paraId="37A7CEC4"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lastRenderedPageBreak/>
              <w:t>49.</w:t>
            </w:r>
          </w:p>
        </w:tc>
        <w:tc>
          <w:tcPr>
            <w:tcW w:w="0" w:type="auto"/>
            <w:shd w:val="clear" w:color="auto" w:fill="auto"/>
            <w:vAlign w:val="center"/>
          </w:tcPr>
          <w:p w14:paraId="3BB407ED"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E-111.05</w:t>
            </w:r>
          </w:p>
        </w:tc>
        <w:tc>
          <w:tcPr>
            <w:tcW w:w="0" w:type="auto"/>
            <w:shd w:val="clear" w:color="auto" w:fill="auto"/>
            <w:vAlign w:val="center"/>
          </w:tcPr>
          <w:p w14:paraId="04A0D6F5"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Prasa </w:t>
            </w:r>
            <w:proofErr w:type="spellStart"/>
            <w:r w:rsidRPr="002F71C0">
              <w:rPr>
                <w:rFonts w:ascii="Arial" w:hAnsi="Arial" w:cs="Arial"/>
                <w:color w:val="000000" w:themeColor="text1"/>
                <w:sz w:val="20"/>
                <w:szCs w:val="20"/>
              </w:rPr>
              <w:t>ContiRoll</w:t>
            </w:r>
            <w:proofErr w:type="spellEnd"/>
            <w:r w:rsidRPr="002F71C0">
              <w:rPr>
                <w:rFonts w:ascii="Arial" w:hAnsi="Arial" w:cs="Arial"/>
                <w:color w:val="000000" w:themeColor="text1"/>
                <w:sz w:val="20"/>
                <w:szCs w:val="20"/>
              </w:rPr>
              <w:t xml:space="preserve"> i chłodnia produktu</w:t>
            </w:r>
          </w:p>
        </w:tc>
        <w:tc>
          <w:tcPr>
            <w:tcW w:w="0" w:type="auto"/>
            <w:shd w:val="clear" w:color="auto" w:fill="auto"/>
          </w:tcPr>
          <w:p w14:paraId="29632FE6" w14:textId="77777777" w:rsidR="00FA14DC" w:rsidRPr="002F71C0" w:rsidRDefault="00FA14DC" w:rsidP="00B47740">
            <w:pPr>
              <w:spacing w:after="0" w:line="257" w:lineRule="auto"/>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Elektrofiltr mokry WESP2 oczyszczający gazy odlotowe z prasy </w:t>
            </w:r>
            <w:proofErr w:type="spellStart"/>
            <w:r w:rsidRPr="002F71C0">
              <w:rPr>
                <w:rFonts w:ascii="Arial" w:hAnsi="Arial" w:cs="Arial"/>
                <w:color w:val="000000" w:themeColor="text1"/>
                <w:sz w:val="20"/>
                <w:szCs w:val="20"/>
              </w:rPr>
              <w:t>ContiRoll</w:t>
            </w:r>
            <w:proofErr w:type="spellEnd"/>
            <w:r w:rsidRPr="002F71C0">
              <w:rPr>
                <w:rFonts w:ascii="Arial" w:hAnsi="Arial" w:cs="Arial"/>
                <w:color w:val="000000" w:themeColor="text1"/>
                <w:sz w:val="20"/>
                <w:szCs w:val="20"/>
              </w:rPr>
              <w:t>. Gwarantowana skuteczność redukcji emisji zanieczyszczeń wyrażona jako stężenie na wylocie WESP2:</w:t>
            </w:r>
          </w:p>
          <w:p w14:paraId="5D315B8D"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≤15 mg pyłu ogółem /Nm</w:t>
            </w:r>
            <w:r w:rsidRPr="002F71C0">
              <w:rPr>
                <w:rFonts w:ascii="Arial" w:hAnsi="Arial" w:cs="Arial"/>
                <w:color w:val="000000" w:themeColor="text1"/>
                <w:sz w:val="20"/>
                <w:szCs w:val="20"/>
                <w:vertAlign w:val="superscript"/>
              </w:rPr>
              <w:t>3</w:t>
            </w:r>
          </w:p>
          <w:p w14:paraId="499217A0"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15 mg formaldehydu /Nm</w:t>
            </w:r>
            <w:r w:rsidRPr="002F71C0">
              <w:rPr>
                <w:rFonts w:ascii="Arial" w:hAnsi="Arial" w:cs="Arial"/>
                <w:color w:val="000000" w:themeColor="text1"/>
                <w:sz w:val="20"/>
                <w:szCs w:val="20"/>
                <w:vertAlign w:val="superscript"/>
              </w:rPr>
              <w:t>3</w:t>
            </w:r>
          </w:p>
          <w:p w14:paraId="04A12215"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100 mg LZO /Nm</w:t>
            </w:r>
            <w:r w:rsidRPr="002F71C0">
              <w:rPr>
                <w:rFonts w:ascii="Arial" w:hAnsi="Arial" w:cs="Arial"/>
                <w:color w:val="000000" w:themeColor="text1"/>
                <w:sz w:val="20"/>
                <w:szCs w:val="20"/>
                <w:vertAlign w:val="superscript"/>
              </w:rPr>
              <w:t>3</w:t>
            </w:r>
          </w:p>
        </w:tc>
      </w:tr>
      <w:tr w:rsidR="00FA14DC" w:rsidRPr="002F71C0" w14:paraId="53F7D92E" w14:textId="77777777" w:rsidTr="006042DA">
        <w:tc>
          <w:tcPr>
            <w:tcW w:w="0" w:type="auto"/>
            <w:shd w:val="clear" w:color="auto" w:fill="auto"/>
            <w:vAlign w:val="center"/>
          </w:tcPr>
          <w:p w14:paraId="3E08A29D"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50.</w:t>
            </w:r>
          </w:p>
        </w:tc>
        <w:tc>
          <w:tcPr>
            <w:tcW w:w="0" w:type="auto"/>
            <w:shd w:val="clear" w:color="auto" w:fill="auto"/>
            <w:vAlign w:val="center"/>
          </w:tcPr>
          <w:p w14:paraId="6C533B8C" w14:textId="77777777" w:rsidR="00FA14DC" w:rsidRPr="002F71C0" w:rsidRDefault="00FA14DC" w:rsidP="00B47740">
            <w:pPr>
              <w:pStyle w:val="Standardowy1"/>
              <w:spacing w:after="0"/>
              <w:jc w:val="center"/>
              <w:rPr>
                <w:rFonts w:ascii="Arial" w:hAnsi="Arial" w:cs="Arial"/>
                <w:color w:val="000000" w:themeColor="text1"/>
                <w:sz w:val="20"/>
              </w:rPr>
            </w:pPr>
            <w:r w:rsidRPr="002F71C0">
              <w:rPr>
                <w:rFonts w:ascii="Arial" w:hAnsi="Arial" w:cs="Arial"/>
                <w:color w:val="000000" w:themeColor="text1"/>
                <w:sz w:val="20"/>
                <w:lang w:eastAsia="pl-PL"/>
              </w:rPr>
              <w:t>E-115.01</w:t>
            </w:r>
          </w:p>
        </w:tc>
        <w:tc>
          <w:tcPr>
            <w:tcW w:w="0" w:type="auto"/>
            <w:shd w:val="clear" w:color="auto" w:fill="auto"/>
            <w:vAlign w:val="center"/>
          </w:tcPr>
          <w:p w14:paraId="502053E2" w14:textId="5D554EFF"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Suszarnie papieru impregnowanego (2 szt.)</w:t>
            </w:r>
          </w:p>
        </w:tc>
        <w:tc>
          <w:tcPr>
            <w:tcW w:w="0" w:type="auto"/>
            <w:shd w:val="clear" w:color="auto" w:fill="auto"/>
          </w:tcPr>
          <w:p w14:paraId="033EDFD8" w14:textId="77777777" w:rsidR="00FA14DC" w:rsidRPr="002F71C0" w:rsidRDefault="00FA14DC" w:rsidP="00B47740">
            <w:pPr>
              <w:spacing w:after="0" w:line="257" w:lineRule="auto"/>
              <w:jc w:val="center"/>
              <w:rPr>
                <w:rFonts w:ascii="Arial" w:hAnsi="Arial" w:cs="Arial"/>
                <w:color w:val="000000" w:themeColor="text1"/>
                <w:sz w:val="20"/>
                <w:szCs w:val="20"/>
              </w:rPr>
            </w:pPr>
            <w:proofErr w:type="spellStart"/>
            <w:r w:rsidRPr="002F71C0">
              <w:rPr>
                <w:rFonts w:ascii="Arial" w:hAnsi="Arial" w:cs="Arial"/>
                <w:color w:val="000000" w:themeColor="text1"/>
                <w:sz w:val="20"/>
                <w:szCs w:val="20"/>
              </w:rPr>
              <w:t>Bioskruber</w:t>
            </w:r>
            <w:proofErr w:type="spellEnd"/>
            <w:r w:rsidRPr="002F71C0">
              <w:rPr>
                <w:rFonts w:ascii="Arial" w:hAnsi="Arial" w:cs="Arial"/>
                <w:color w:val="000000" w:themeColor="text1"/>
                <w:sz w:val="20"/>
                <w:szCs w:val="20"/>
              </w:rPr>
              <w:t>.</w:t>
            </w:r>
          </w:p>
          <w:p w14:paraId="1E1E13AC"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xml:space="preserve">Gwarantowana skuteczność redukcji emisji zanieczyszczeń wyrażona jako stężenie na wylocie z </w:t>
            </w:r>
            <w:proofErr w:type="spellStart"/>
            <w:r w:rsidRPr="002F71C0">
              <w:rPr>
                <w:rFonts w:ascii="Arial" w:hAnsi="Arial" w:cs="Arial"/>
                <w:color w:val="000000" w:themeColor="text1"/>
                <w:sz w:val="20"/>
                <w:szCs w:val="20"/>
              </w:rPr>
              <w:t>bioskrubera</w:t>
            </w:r>
            <w:proofErr w:type="spellEnd"/>
            <w:r w:rsidRPr="002F71C0">
              <w:rPr>
                <w:rFonts w:ascii="Arial" w:hAnsi="Arial" w:cs="Arial"/>
                <w:color w:val="000000" w:themeColor="text1"/>
                <w:sz w:val="20"/>
                <w:szCs w:val="20"/>
              </w:rPr>
              <w:t>:</w:t>
            </w:r>
          </w:p>
          <w:p w14:paraId="02E57BCA"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 30 mg LZO /Nm</w:t>
            </w:r>
            <w:r w:rsidRPr="002F71C0">
              <w:rPr>
                <w:rFonts w:ascii="Arial" w:hAnsi="Arial" w:cs="Arial"/>
                <w:color w:val="000000" w:themeColor="text1"/>
                <w:sz w:val="20"/>
                <w:szCs w:val="20"/>
                <w:vertAlign w:val="superscript"/>
              </w:rPr>
              <w:t>3</w:t>
            </w:r>
          </w:p>
          <w:p w14:paraId="38CAB7BE"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≤10 mg formaldehydu /Nm</w:t>
            </w:r>
            <w:r w:rsidRPr="002F71C0">
              <w:rPr>
                <w:rFonts w:ascii="Arial" w:hAnsi="Arial" w:cs="Arial"/>
                <w:color w:val="000000" w:themeColor="text1"/>
                <w:sz w:val="20"/>
                <w:szCs w:val="20"/>
                <w:vertAlign w:val="superscript"/>
              </w:rPr>
              <w:t>3</w:t>
            </w:r>
          </w:p>
        </w:tc>
      </w:tr>
      <w:tr w:rsidR="00FA14DC" w:rsidRPr="002F71C0" w14:paraId="455D93C2" w14:textId="77777777" w:rsidTr="006042DA">
        <w:tc>
          <w:tcPr>
            <w:tcW w:w="0" w:type="auto"/>
            <w:shd w:val="clear" w:color="auto" w:fill="auto"/>
            <w:vAlign w:val="center"/>
          </w:tcPr>
          <w:p w14:paraId="66538C6E"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51.</w:t>
            </w:r>
          </w:p>
        </w:tc>
        <w:tc>
          <w:tcPr>
            <w:tcW w:w="0" w:type="auto"/>
            <w:shd w:val="clear" w:color="auto" w:fill="auto"/>
            <w:vAlign w:val="center"/>
          </w:tcPr>
          <w:p w14:paraId="2E3F462F" w14:textId="77777777" w:rsidR="00FA14DC" w:rsidRPr="002F71C0" w:rsidRDefault="00FA14DC" w:rsidP="00B47740">
            <w:pPr>
              <w:pStyle w:val="Standardowy1"/>
              <w:spacing w:after="0" w:line="240" w:lineRule="auto"/>
              <w:jc w:val="center"/>
              <w:rPr>
                <w:rFonts w:ascii="Arial" w:hAnsi="Arial" w:cs="Arial"/>
                <w:color w:val="000000" w:themeColor="text1"/>
                <w:sz w:val="20"/>
              </w:rPr>
            </w:pPr>
            <w:r w:rsidRPr="002F71C0">
              <w:rPr>
                <w:rFonts w:ascii="Arial" w:hAnsi="Arial" w:cs="Arial"/>
                <w:color w:val="000000" w:themeColor="text1"/>
                <w:sz w:val="20"/>
                <w:lang w:eastAsia="pl-PL"/>
              </w:rPr>
              <w:t>E-111.01</w:t>
            </w:r>
          </w:p>
        </w:tc>
        <w:tc>
          <w:tcPr>
            <w:tcW w:w="0" w:type="auto"/>
            <w:shd w:val="clear" w:color="auto" w:fill="auto"/>
            <w:vAlign w:val="center"/>
          </w:tcPr>
          <w:p w14:paraId="4C7433F8"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Kocioł wspomagający do podgrzewania oleju termalnego 13,9 MW</w:t>
            </w:r>
          </w:p>
        </w:tc>
        <w:tc>
          <w:tcPr>
            <w:tcW w:w="0" w:type="auto"/>
            <w:shd w:val="clear" w:color="auto" w:fill="auto"/>
            <w:vAlign w:val="center"/>
          </w:tcPr>
          <w:p w14:paraId="20FA8218"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Brak</w:t>
            </w:r>
          </w:p>
        </w:tc>
      </w:tr>
      <w:tr w:rsidR="00FA14DC" w:rsidRPr="002F71C0" w14:paraId="5BC7375C" w14:textId="77777777" w:rsidTr="006042DA">
        <w:tc>
          <w:tcPr>
            <w:tcW w:w="0" w:type="auto"/>
            <w:shd w:val="clear" w:color="auto" w:fill="auto"/>
            <w:vAlign w:val="center"/>
          </w:tcPr>
          <w:p w14:paraId="31FA466E"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52.</w:t>
            </w:r>
          </w:p>
        </w:tc>
        <w:tc>
          <w:tcPr>
            <w:tcW w:w="0" w:type="auto"/>
            <w:shd w:val="clear" w:color="auto" w:fill="auto"/>
            <w:vAlign w:val="center"/>
          </w:tcPr>
          <w:p w14:paraId="696CB257" w14:textId="77777777" w:rsidR="00FA14DC" w:rsidRPr="002F71C0" w:rsidRDefault="00FA14DC" w:rsidP="00B47740">
            <w:pPr>
              <w:pStyle w:val="Standardowy1"/>
              <w:spacing w:after="0" w:line="240" w:lineRule="auto"/>
              <w:jc w:val="center"/>
              <w:rPr>
                <w:rFonts w:ascii="Arial" w:hAnsi="Arial" w:cs="Arial"/>
                <w:color w:val="000000" w:themeColor="text1"/>
                <w:sz w:val="20"/>
              </w:rPr>
            </w:pPr>
            <w:r w:rsidRPr="002F71C0">
              <w:rPr>
                <w:rFonts w:ascii="Arial" w:hAnsi="Arial" w:cs="Arial"/>
                <w:color w:val="000000" w:themeColor="text1"/>
                <w:sz w:val="20"/>
                <w:lang w:eastAsia="pl-PL"/>
              </w:rPr>
              <w:t>E-105.01</w:t>
            </w:r>
          </w:p>
        </w:tc>
        <w:tc>
          <w:tcPr>
            <w:tcW w:w="0" w:type="auto"/>
            <w:shd w:val="clear" w:color="auto" w:fill="auto"/>
            <w:vAlign w:val="center"/>
          </w:tcPr>
          <w:p w14:paraId="0A029F48"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Kocioł grzewczy ciepłej wody 9,8 MW</w:t>
            </w:r>
          </w:p>
        </w:tc>
        <w:tc>
          <w:tcPr>
            <w:tcW w:w="0" w:type="auto"/>
            <w:shd w:val="clear" w:color="auto" w:fill="auto"/>
            <w:vAlign w:val="center"/>
          </w:tcPr>
          <w:p w14:paraId="21A5414F"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Brak</w:t>
            </w:r>
          </w:p>
        </w:tc>
      </w:tr>
      <w:tr w:rsidR="00FA14DC" w:rsidRPr="002F71C0" w14:paraId="395EB975" w14:textId="77777777" w:rsidTr="006042DA">
        <w:tc>
          <w:tcPr>
            <w:tcW w:w="0" w:type="auto"/>
            <w:shd w:val="clear" w:color="auto" w:fill="auto"/>
            <w:vAlign w:val="center"/>
          </w:tcPr>
          <w:p w14:paraId="04A39F17"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53.</w:t>
            </w:r>
          </w:p>
        </w:tc>
        <w:tc>
          <w:tcPr>
            <w:tcW w:w="0" w:type="auto"/>
            <w:shd w:val="clear" w:color="auto" w:fill="auto"/>
            <w:vAlign w:val="center"/>
          </w:tcPr>
          <w:p w14:paraId="141AE098" w14:textId="77777777" w:rsidR="00FA14DC" w:rsidRPr="002F71C0" w:rsidRDefault="00FA14DC" w:rsidP="00B47740">
            <w:pPr>
              <w:pStyle w:val="Standardowy1"/>
              <w:spacing w:after="0" w:line="240" w:lineRule="auto"/>
              <w:jc w:val="center"/>
              <w:rPr>
                <w:rFonts w:ascii="Arial" w:hAnsi="Arial" w:cs="Arial"/>
                <w:color w:val="000000" w:themeColor="text1"/>
                <w:sz w:val="20"/>
              </w:rPr>
            </w:pPr>
            <w:r w:rsidRPr="002F71C0">
              <w:rPr>
                <w:rFonts w:ascii="Arial" w:hAnsi="Arial" w:cs="Arial"/>
                <w:color w:val="000000" w:themeColor="text1"/>
                <w:sz w:val="20"/>
                <w:lang w:eastAsia="pl-PL"/>
              </w:rPr>
              <w:t>E-005.01</w:t>
            </w:r>
          </w:p>
        </w:tc>
        <w:tc>
          <w:tcPr>
            <w:tcW w:w="0" w:type="auto"/>
            <w:shd w:val="clear" w:color="auto" w:fill="auto"/>
            <w:vAlign w:val="center"/>
          </w:tcPr>
          <w:p w14:paraId="6626D346"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Kocioł grzewczy 1,272 MW</w:t>
            </w:r>
          </w:p>
        </w:tc>
        <w:tc>
          <w:tcPr>
            <w:tcW w:w="0" w:type="auto"/>
            <w:shd w:val="clear" w:color="auto" w:fill="auto"/>
            <w:vAlign w:val="center"/>
          </w:tcPr>
          <w:p w14:paraId="7A841D23"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Brak</w:t>
            </w:r>
          </w:p>
        </w:tc>
      </w:tr>
      <w:tr w:rsidR="00FA14DC" w:rsidRPr="002F71C0" w14:paraId="1D4153A8" w14:textId="77777777" w:rsidTr="006042DA">
        <w:tc>
          <w:tcPr>
            <w:tcW w:w="0" w:type="auto"/>
            <w:shd w:val="clear" w:color="auto" w:fill="auto"/>
            <w:vAlign w:val="center"/>
          </w:tcPr>
          <w:p w14:paraId="01FD8D28"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54.</w:t>
            </w:r>
          </w:p>
        </w:tc>
        <w:tc>
          <w:tcPr>
            <w:tcW w:w="0" w:type="auto"/>
            <w:shd w:val="clear" w:color="auto" w:fill="auto"/>
            <w:vAlign w:val="center"/>
          </w:tcPr>
          <w:p w14:paraId="771CEE3A" w14:textId="77777777" w:rsidR="00FA14DC" w:rsidRPr="002F71C0" w:rsidRDefault="00FA14DC" w:rsidP="00B47740">
            <w:pPr>
              <w:pStyle w:val="Standardowy1"/>
              <w:spacing w:after="0" w:line="240" w:lineRule="auto"/>
              <w:jc w:val="center"/>
              <w:rPr>
                <w:rFonts w:ascii="Arial" w:hAnsi="Arial" w:cs="Arial"/>
                <w:color w:val="000000" w:themeColor="text1"/>
                <w:sz w:val="20"/>
              </w:rPr>
            </w:pPr>
            <w:r w:rsidRPr="002F71C0">
              <w:rPr>
                <w:rFonts w:ascii="Arial" w:hAnsi="Arial" w:cs="Arial"/>
                <w:color w:val="000000" w:themeColor="text1"/>
                <w:sz w:val="20"/>
                <w:lang w:eastAsia="pl-PL"/>
              </w:rPr>
              <w:t>E-005.05</w:t>
            </w:r>
          </w:p>
        </w:tc>
        <w:tc>
          <w:tcPr>
            <w:tcW w:w="0" w:type="auto"/>
            <w:shd w:val="clear" w:color="auto" w:fill="auto"/>
            <w:vAlign w:val="center"/>
          </w:tcPr>
          <w:p w14:paraId="2BEC17D7"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Agregat prądotwórczy</w:t>
            </w:r>
          </w:p>
        </w:tc>
        <w:tc>
          <w:tcPr>
            <w:tcW w:w="0" w:type="auto"/>
            <w:shd w:val="clear" w:color="auto" w:fill="auto"/>
            <w:vAlign w:val="center"/>
          </w:tcPr>
          <w:p w14:paraId="1B5B6BC0"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Brak</w:t>
            </w:r>
          </w:p>
        </w:tc>
      </w:tr>
      <w:tr w:rsidR="00FA14DC" w:rsidRPr="002F71C0" w14:paraId="60B34968" w14:textId="77777777" w:rsidTr="006042DA">
        <w:tc>
          <w:tcPr>
            <w:tcW w:w="0" w:type="auto"/>
            <w:shd w:val="clear" w:color="auto" w:fill="auto"/>
            <w:vAlign w:val="center"/>
          </w:tcPr>
          <w:p w14:paraId="6E3322A1"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55.</w:t>
            </w:r>
          </w:p>
        </w:tc>
        <w:tc>
          <w:tcPr>
            <w:tcW w:w="0" w:type="auto"/>
            <w:shd w:val="clear" w:color="auto" w:fill="auto"/>
            <w:vAlign w:val="center"/>
          </w:tcPr>
          <w:p w14:paraId="3AC46915" w14:textId="77777777" w:rsidR="00FA14DC" w:rsidRPr="002F71C0" w:rsidRDefault="00FA14DC" w:rsidP="00B47740">
            <w:pPr>
              <w:pStyle w:val="Standardowy1"/>
              <w:spacing w:after="0" w:line="240" w:lineRule="auto"/>
              <w:jc w:val="center"/>
              <w:rPr>
                <w:rFonts w:ascii="Arial" w:hAnsi="Arial" w:cs="Arial"/>
                <w:color w:val="000000" w:themeColor="text1"/>
                <w:sz w:val="20"/>
              </w:rPr>
            </w:pPr>
            <w:r w:rsidRPr="002F71C0">
              <w:rPr>
                <w:rFonts w:ascii="Arial" w:hAnsi="Arial" w:cs="Arial"/>
                <w:color w:val="000000" w:themeColor="text1"/>
                <w:sz w:val="20"/>
                <w:lang w:eastAsia="pl-PL"/>
              </w:rPr>
              <w:t>E-013.01</w:t>
            </w:r>
          </w:p>
        </w:tc>
        <w:tc>
          <w:tcPr>
            <w:tcW w:w="0" w:type="auto"/>
            <w:shd w:val="clear" w:color="auto" w:fill="auto"/>
            <w:vAlign w:val="center"/>
          </w:tcPr>
          <w:p w14:paraId="1C00285E"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Agregat prądotwórczy</w:t>
            </w:r>
          </w:p>
        </w:tc>
        <w:tc>
          <w:tcPr>
            <w:tcW w:w="0" w:type="auto"/>
            <w:shd w:val="clear" w:color="auto" w:fill="auto"/>
            <w:vAlign w:val="center"/>
          </w:tcPr>
          <w:p w14:paraId="4D195A8A"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Brak</w:t>
            </w:r>
          </w:p>
        </w:tc>
      </w:tr>
      <w:tr w:rsidR="00FA14DC" w:rsidRPr="002F71C0" w14:paraId="646912FE" w14:textId="77777777" w:rsidTr="006042DA">
        <w:tc>
          <w:tcPr>
            <w:tcW w:w="0" w:type="auto"/>
            <w:shd w:val="clear" w:color="auto" w:fill="auto"/>
            <w:vAlign w:val="center"/>
          </w:tcPr>
          <w:p w14:paraId="5913FC7D"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56.</w:t>
            </w:r>
          </w:p>
        </w:tc>
        <w:tc>
          <w:tcPr>
            <w:tcW w:w="0" w:type="auto"/>
            <w:shd w:val="clear" w:color="auto" w:fill="auto"/>
            <w:vAlign w:val="center"/>
          </w:tcPr>
          <w:p w14:paraId="6ECA1BDA" w14:textId="77777777" w:rsidR="00FA14DC" w:rsidRPr="002F71C0" w:rsidRDefault="00FA14DC" w:rsidP="00B47740">
            <w:pPr>
              <w:pStyle w:val="Standardowy1"/>
              <w:spacing w:after="0" w:line="240" w:lineRule="auto"/>
              <w:jc w:val="center"/>
              <w:rPr>
                <w:rFonts w:ascii="Arial" w:hAnsi="Arial" w:cs="Arial"/>
                <w:color w:val="000000" w:themeColor="text1"/>
                <w:sz w:val="20"/>
              </w:rPr>
            </w:pPr>
            <w:r w:rsidRPr="002F71C0">
              <w:rPr>
                <w:rFonts w:ascii="Arial" w:hAnsi="Arial" w:cs="Arial"/>
                <w:color w:val="000000" w:themeColor="text1"/>
                <w:sz w:val="20"/>
                <w:lang w:eastAsia="pl-PL"/>
              </w:rPr>
              <w:t>E-106.01</w:t>
            </w:r>
          </w:p>
        </w:tc>
        <w:tc>
          <w:tcPr>
            <w:tcW w:w="0" w:type="auto"/>
            <w:shd w:val="clear" w:color="auto" w:fill="auto"/>
            <w:vAlign w:val="center"/>
          </w:tcPr>
          <w:p w14:paraId="5A9B6F3B"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Agregat prądotwórczy</w:t>
            </w:r>
          </w:p>
        </w:tc>
        <w:tc>
          <w:tcPr>
            <w:tcW w:w="0" w:type="auto"/>
            <w:shd w:val="clear" w:color="auto" w:fill="auto"/>
            <w:vAlign w:val="center"/>
          </w:tcPr>
          <w:p w14:paraId="18072026"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Brak</w:t>
            </w:r>
          </w:p>
        </w:tc>
      </w:tr>
      <w:tr w:rsidR="00FA14DC" w:rsidRPr="002F71C0" w14:paraId="12808CB1" w14:textId="77777777" w:rsidTr="006042DA">
        <w:tc>
          <w:tcPr>
            <w:tcW w:w="0" w:type="auto"/>
            <w:shd w:val="clear" w:color="auto" w:fill="auto"/>
            <w:vAlign w:val="center"/>
          </w:tcPr>
          <w:p w14:paraId="2E0A752A"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57.</w:t>
            </w:r>
          </w:p>
        </w:tc>
        <w:tc>
          <w:tcPr>
            <w:tcW w:w="0" w:type="auto"/>
            <w:shd w:val="clear" w:color="auto" w:fill="auto"/>
            <w:vAlign w:val="center"/>
          </w:tcPr>
          <w:p w14:paraId="623D8C65" w14:textId="77777777" w:rsidR="00FA14DC" w:rsidRPr="002F71C0" w:rsidRDefault="00FA14DC" w:rsidP="00B47740">
            <w:pPr>
              <w:pStyle w:val="Standardowy1"/>
              <w:spacing w:after="0" w:line="240" w:lineRule="auto"/>
              <w:jc w:val="center"/>
              <w:rPr>
                <w:rFonts w:ascii="Arial" w:hAnsi="Arial" w:cs="Arial"/>
                <w:color w:val="000000" w:themeColor="text1"/>
                <w:sz w:val="20"/>
              </w:rPr>
            </w:pPr>
            <w:r w:rsidRPr="002F71C0">
              <w:rPr>
                <w:rFonts w:ascii="Arial" w:hAnsi="Arial" w:cs="Arial"/>
                <w:color w:val="000000" w:themeColor="text1"/>
                <w:sz w:val="20"/>
                <w:lang w:eastAsia="pl-PL"/>
              </w:rPr>
              <w:t>E-111.09</w:t>
            </w:r>
          </w:p>
        </w:tc>
        <w:tc>
          <w:tcPr>
            <w:tcW w:w="0" w:type="auto"/>
            <w:shd w:val="clear" w:color="auto" w:fill="auto"/>
            <w:vAlign w:val="center"/>
          </w:tcPr>
          <w:p w14:paraId="6E3FEB1C"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Agregat prądotwórczy</w:t>
            </w:r>
          </w:p>
        </w:tc>
        <w:tc>
          <w:tcPr>
            <w:tcW w:w="0" w:type="auto"/>
            <w:shd w:val="clear" w:color="auto" w:fill="auto"/>
            <w:vAlign w:val="center"/>
          </w:tcPr>
          <w:p w14:paraId="252B8B02"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Brak</w:t>
            </w:r>
          </w:p>
        </w:tc>
      </w:tr>
      <w:tr w:rsidR="00FA14DC" w:rsidRPr="002F71C0" w14:paraId="6CFAF34D" w14:textId="77777777" w:rsidTr="006042DA">
        <w:tc>
          <w:tcPr>
            <w:tcW w:w="0" w:type="auto"/>
            <w:shd w:val="clear" w:color="auto" w:fill="auto"/>
            <w:vAlign w:val="center"/>
          </w:tcPr>
          <w:p w14:paraId="68A22848"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58.</w:t>
            </w:r>
          </w:p>
        </w:tc>
        <w:tc>
          <w:tcPr>
            <w:tcW w:w="0" w:type="auto"/>
            <w:shd w:val="clear" w:color="auto" w:fill="auto"/>
            <w:vAlign w:val="center"/>
          </w:tcPr>
          <w:p w14:paraId="2FF04506" w14:textId="77777777" w:rsidR="00FA14DC" w:rsidRPr="002F71C0" w:rsidRDefault="00FA14DC" w:rsidP="00B47740">
            <w:pPr>
              <w:pStyle w:val="Standardowy1"/>
              <w:spacing w:after="0" w:line="240" w:lineRule="auto"/>
              <w:jc w:val="center"/>
              <w:rPr>
                <w:rFonts w:ascii="Arial" w:hAnsi="Arial" w:cs="Arial"/>
                <w:color w:val="000000" w:themeColor="text1"/>
                <w:sz w:val="20"/>
              </w:rPr>
            </w:pPr>
            <w:r w:rsidRPr="002F71C0">
              <w:rPr>
                <w:rFonts w:ascii="Arial" w:hAnsi="Arial" w:cs="Arial"/>
                <w:color w:val="000000" w:themeColor="text1"/>
                <w:sz w:val="20"/>
                <w:lang w:eastAsia="pl-PL"/>
              </w:rPr>
              <w:t>E-119.03</w:t>
            </w:r>
          </w:p>
        </w:tc>
        <w:tc>
          <w:tcPr>
            <w:tcW w:w="0" w:type="auto"/>
            <w:shd w:val="clear" w:color="auto" w:fill="auto"/>
            <w:vAlign w:val="center"/>
          </w:tcPr>
          <w:p w14:paraId="2F94BC1D"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Agregat prądotwórczy</w:t>
            </w:r>
          </w:p>
        </w:tc>
        <w:tc>
          <w:tcPr>
            <w:tcW w:w="0" w:type="auto"/>
            <w:shd w:val="clear" w:color="auto" w:fill="auto"/>
            <w:vAlign w:val="center"/>
          </w:tcPr>
          <w:p w14:paraId="78018291"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Brak</w:t>
            </w:r>
          </w:p>
        </w:tc>
      </w:tr>
      <w:tr w:rsidR="00FA14DC" w:rsidRPr="002F71C0" w14:paraId="2DE4D141" w14:textId="77777777" w:rsidTr="006042DA">
        <w:tc>
          <w:tcPr>
            <w:tcW w:w="0" w:type="auto"/>
            <w:shd w:val="clear" w:color="auto" w:fill="auto"/>
            <w:vAlign w:val="center"/>
          </w:tcPr>
          <w:p w14:paraId="7254D046"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59.</w:t>
            </w:r>
          </w:p>
        </w:tc>
        <w:tc>
          <w:tcPr>
            <w:tcW w:w="0" w:type="auto"/>
            <w:shd w:val="clear" w:color="auto" w:fill="auto"/>
            <w:vAlign w:val="center"/>
          </w:tcPr>
          <w:p w14:paraId="3AC6FEA6" w14:textId="77777777" w:rsidR="00FA14DC" w:rsidRPr="002F71C0" w:rsidRDefault="00FA14DC" w:rsidP="00B47740">
            <w:pPr>
              <w:pStyle w:val="Standardowy1"/>
              <w:spacing w:after="0" w:line="240" w:lineRule="auto"/>
              <w:jc w:val="center"/>
              <w:rPr>
                <w:rFonts w:ascii="Arial" w:hAnsi="Arial" w:cs="Arial"/>
                <w:color w:val="000000" w:themeColor="text1"/>
                <w:sz w:val="20"/>
              </w:rPr>
            </w:pPr>
            <w:r w:rsidRPr="002F71C0">
              <w:rPr>
                <w:rFonts w:ascii="Arial" w:hAnsi="Arial" w:cs="Arial"/>
                <w:color w:val="000000" w:themeColor="text1"/>
                <w:sz w:val="20"/>
                <w:lang w:eastAsia="pl-PL"/>
              </w:rPr>
              <w:t>E-014.01</w:t>
            </w:r>
          </w:p>
        </w:tc>
        <w:tc>
          <w:tcPr>
            <w:tcW w:w="0" w:type="auto"/>
            <w:shd w:val="clear" w:color="auto" w:fill="auto"/>
            <w:vAlign w:val="center"/>
          </w:tcPr>
          <w:p w14:paraId="7F23EB76"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Pompa systemu zraszaczy</w:t>
            </w:r>
          </w:p>
        </w:tc>
        <w:tc>
          <w:tcPr>
            <w:tcW w:w="0" w:type="auto"/>
            <w:shd w:val="clear" w:color="auto" w:fill="auto"/>
            <w:vAlign w:val="center"/>
          </w:tcPr>
          <w:p w14:paraId="200D00CF"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Brak</w:t>
            </w:r>
          </w:p>
        </w:tc>
      </w:tr>
      <w:tr w:rsidR="00FA14DC" w:rsidRPr="002F71C0" w14:paraId="0755B28E" w14:textId="77777777" w:rsidTr="006042DA">
        <w:tc>
          <w:tcPr>
            <w:tcW w:w="0" w:type="auto"/>
            <w:shd w:val="clear" w:color="auto" w:fill="auto"/>
            <w:vAlign w:val="center"/>
          </w:tcPr>
          <w:p w14:paraId="3E3C6C1A"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60.</w:t>
            </w:r>
          </w:p>
        </w:tc>
        <w:tc>
          <w:tcPr>
            <w:tcW w:w="0" w:type="auto"/>
            <w:shd w:val="clear" w:color="auto" w:fill="auto"/>
            <w:vAlign w:val="center"/>
          </w:tcPr>
          <w:p w14:paraId="2F0BF1D8" w14:textId="77777777" w:rsidR="00FA14DC" w:rsidRPr="002F71C0" w:rsidRDefault="00FA14DC" w:rsidP="00B47740">
            <w:pPr>
              <w:pStyle w:val="Standardowy1"/>
              <w:spacing w:after="0" w:line="240" w:lineRule="auto"/>
              <w:jc w:val="center"/>
              <w:rPr>
                <w:rFonts w:ascii="Arial" w:hAnsi="Arial" w:cs="Arial"/>
                <w:color w:val="000000" w:themeColor="text1"/>
                <w:sz w:val="20"/>
              </w:rPr>
            </w:pPr>
            <w:r w:rsidRPr="002F71C0">
              <w:rPr>
                <w:rFonts w:ascii="Arial" w:hAnsi="Arial" w:cs="Arial"/>
                <w:color w:val="000000" w:themeColor="text1"/>
                <w:sz w:val="20"/>
                <w:lang w:eastAsia="pl-PL"/>
              </w:rPr>
              <w:t>E-014.02</w:t>
            </w:r>
          </w:p>
        </w:tc>
        <w:tc>
          <w:tcPr>
            <w:tcW w:w="0" w:type="auto"/>
            <w:shd w:val="clear" w:color="auto" w:fill="auto"/>
            <w:vAlign w:val="center"/>
          </w:tcPr>
          <w:p w14:paraId="7849C17C"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Pompa hydrantowa</w:t>
            </w:r>
          </w:p>
        </w:tc>
        <w:tc>
          <w:tcPr>
            <w:tcW w:w="0" w:type="auto"/>
            <w:shd w:val="clear" w:color="auto" w:fill="auto"/>
            <w:vAlign w:val="center"/>
          </w:tcPr>
          <w:p w14:paraId="40909FF8"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Brak</w:t>
            </w:r>
          </w:p>
        </w:tc>
      </w:tr>
      <w:tr w:rsidR="00FA14DC" w:rsidRPr="002F71C0" w14:paraId="0CEDF79C" w14:textId="77777777" w:rsidTr="006042DA">
        <w:tc>
          <w:tcPr>
            <w:tcW w:w="0" w:type="auto"/>
            <w:shd w:val="clear" w:color="auto" w:fill="auto"/>
            <w:vAlign w:val="center"/>
          </w:tcPr>
          <w:p w14:paraId="7DAFB3AB" w14:textId="77777777" w:rsidR="00FA14DC" w:rsidRPr="002F71C0" w:rsidRDefault="00FA14DC" w:rsidP="00B47740">
            <w:pPr>
              <w:spacing w:after="0"/>
              <w:jc w:val="center"/>
              <w:rPr>
                <w:rFonts w:ascii="Arial" w:hAnsi="Arial" w:cs="Arial"/>
                <w:color w:val="000000" w:themeColor="text1"/>
                <w:sz w:val="20"/>
                <w:szCs w:val="20"/>
              </w:rPr>
            </w:pPr>
            <w:r w:rsidRPr="002F71C0">
              <w:rPr>
                <w:rFonts w:ascii="Arial" w:hAnsi="Arial" w:cs="Arial"/>
                <w:color w:val="000000" w:themeColor="text1"/>
                <w:sz w:val="20"/>
                <w:szCs w:val="20"/>
              </w:rPr>
              <w:t>61.</w:t>
            </w:r>
          </w:p>
        </w:tc>
        <w:tc>
          <w:tcPr>
            <w:tcW w:w="0" w:type="auto"/>
            <w:shd w:val="clear" w:color="auto" w:fill="auto"/>
            <w:vAlign w:val="center"/>
          </w:tcPr>
          <w:p w14:paraId="588CAF44" w14:textId="77777777" w:rsidR="00FA14DC" w:rsidRPr="002F71C0" w:rsidRDefault="00FA14DC" w:rsidP="00B47740">
            <w:pPr>
              <w:pStyle w:val="Standardowy1"/>
              <w:spacing w:after="0" w:line="240" w:lineRule="auto"/>
              <w:jc w:val="center"/>
              <w:rPr>
                <w:rFonts w:ascii="Arial" w:hAnsi="Arial" w:cs="Arial"/>
                <w:color w:val="000000" w:themeColor="text1"/>
                <w:sz w:val="20"/>
              </w:rPr>
            </w:pPr>
            <w:r w:rsidRPr="002F71C0">
              <w:rPr>
                <w:rFonts w:ascii="Arial" w:hAnsi="Arial" w:cs="Arial"/>
                <w:color w:val="000000" w:themeColor="text1"/>
                <w:sz w:val="20"/>
                <w:lang w:eastAsia="pl-PL"/>
              </w:rPr>
              <w:t>E-014.03</w:t>
            </w:r>
          </w:p>
        </w:tc>
        <w:tc>
          <w:tcPr>
            <w:tcW w:w="0" w:type="auto"/>
            <w:shd w:val="clear" w:color="auto" w:fill="auto"/>
            <w:vAlign w:val="center"/>
          </w:tcPr>
          <w:p w14:paraId="282C9F31" w14:textId="77777777" w:rsidR="00FA14DC" w:rsidRPr="002F71C0" w:rsidRDefault="00FA14DC" w:rsidP="00B47740">
            <w:pPr>
              <w:spacing w:after="0"/>
              <w:ind w:left="-108" w:right="-52"/>
              <w:jc w:val="center"/>
              <w:rPr>
                <w:rFonts w:ascii="Arial" w:hAnsi="Arial" w:cs="Arial"/>
                <w:color w:val="000000" w:themeColor="text1"/>
                <w:sz w:val="20"/>
                <w:szCs w:val="20"/>
              </w:rPr>
            </w:pPr>
            <w:r w:rsidRPr="002F71C0">
              <w:rPr>
                <w:rFonts w:ascii="Arial" w:hAnsi="Arial" w:cs="Arial"/>
                <w:color w:val="000000" w:themeColor="text1"/>
                <w:sz w:val="20"/>
                <w:szCs w:val="20"/>
              </w:rPr>
              <w:t>Pompa systemu zraszaczy</w:t>
            </w:r>
          </w:p>
        </w:tc>
        <w:tc>
          <w:tcPr>
            <w:tcW w:w="0" w:type="auto"/>
            <w:shd w:val="clear" w:color="auto" w:fill="auto"/>
            <w:vAlign w:val="center"/>
          </w:tcPr>
          <w:p w14:paraId="52E3EC52" w14:textId="77777777" w:rsidR="00FA14DC" w:rsidRPr="002F71C0" w:rsidRDefault="00FA14DC" w:rsidP="00B47740">
            <w:pPr>
              <w:spacing w:after="0" w:line="257" w:lineRule="auto"/>
              <w:jc w:val="center"/>
              <w:rPr>
                <w:rFonts w:ascii="Arial" w:hAnsi="Arial" w:cs="Arial"/>
                <w:color w:val="000000" w:themeColor="text1"/>
                <w:sz w:val="20"/>
                <w:szCs w:val="20"/>
              </w:rPr>
            </w:pPr>
            <w:r w:rsidRPr="002F71C0">
              <w:rPr>
                <w:rFonts w:ascii="Arial" w:hAnsi="Arial" w:cs="Arial"/>
                <w:color w:val="000000" w:themeColor="text1"/>
                <w:sz w:val="20"/>
                <w:szCs w:val="20"/>
              </w:rPr>
              <w:t>Brak</w:t>
            </w:r>
          </w:p>
        </w:tc>
      </w:tr>
    </w:tbl>
    <w:p w14:paraId="1F4B4A93" w14:textId="77777777" w:rsidR="00CA5949" w:rsidRPr="00344FB7" w:rsidRDefault="00CA5949" w:rsidP="00FA14DC">
      <w:pPr>
        <w:jc w:val="both"/>
        <w:rPr>
          <w:rFonts w:ascii="Arial" w:hAnsi="Arial" w:cs="Arial"/>
          <w:b/>
          <w:bCs/>
        </w:rPr>
      </w:pPr>
    </w:p>
    <w:p w14:paraId="3552B64A" w14:textId="745C55D6" w:rsidR="00CA5949" w:rsidRPr="003B6629" w:rsidRDefault="00FA14DC" w:rsidP="003B6629">
      <w:pPr>
        <w:numPr>
          <w:ilvl w:val="0"/>
          <w:numId w:val="46"/>
        </w:numPr>
        <w:tabs>
          <w:tab w:val="left" w:pos="708"/>
        </w:tabs>
        <w:spacing w:after="120"/>
        <w:ind w:left="390"/>
        <w:jc w:val="both"/>
        <w:rPr>
          <w:rFonts w:ascii="Arial" w:hAnsi="Arial" w:cs="Arial"/>
          <w:b/>
          <w:bCs/>
          <w:sz w:val="24"/>
          <w:szCs w:val="24"/>
        </w:rPr>
      </w:pPr>
      <w:bookmarkStart w:id="25" w:name="_Toc12218300"/>
      <w:bookmarkStart w:id="26" w:name="_Toc12137767"/>
      <w:r w:rsidRPr="003B6629">
        <w:rPr>
          <w:rFonts w:ascii="Arial" w:hAnsi="Arial" w:cs="Arial"/>
          <w:b/>
          <w:bCs/>
          <w:sz w:val="24"/>
          <w:szCs w:val="24"/>
        </w:rPr>
        <w:t xml:space="preserve">Wielkość emisji hałasu, wyznaczona dopuszczalnymi poziomami hałasu poza zakładem, wyrażonymi wskaźnikami hałasu, o których mowa w art. 113 ust. 2 pkt 1 </w:t>
      </w:r>
      <w:proofErr w:type="spellStart"/>
      <w:r w:rsidRPr="003B6629">
        <w:rPr>
          <w:rFonts w:ascii="Arial" w:hAnsi="Arial" w:cs="Arial"/>
          <w:b/>
          <w:bCs/>
          <w:sz w:val="24"/>
          <w:szCs w:val="24"/>
        </w:rPr>
        <w:t>LAeq</w:t>
      </w:r>
      <w:proofErr w:type="spellEnd"/>
      <w:r w:rsidRPr="003B6629">
        <w:rPr>
          <w:rFonts w:ascii="Arial" w:hAnsi="Arial" w:cs="Arial"/>
          <w:b/>
          <w:bCs/>
          <w:sz w:val="24"/>
          <w:szCs w:val="24"/>
        </w:rPr>
        <w:t xml:space="preserve"> D i </w:t>
      </w:r>
      <w:proofErr w:type="spellStart"/>
      <w:r w:rsidRPr="003B6629">
        <w:rPr>
          <w:rFonts w:ascii="Arial" w:hAnsi="Arial" w:cs="Arial"/>
          <w:b/>
          <w:bCs/>
          <w:sz w:val="24"/>
          <w:szCs w:val="24"/>
        </w:rPr>
        <w:t>LAeq</w:t>
      </w:r>
      <w:proofErr w:type="spellEnd"/>
      <w:r w:rsidRPr="003B6629">
        <w:rPr>
          <w:rFonts w:ascii="Arial" w:hAnsi="Arial" w:cs="Arial"/>
          <w:b/>
          <w:bCs/>
          <w:sz w:val="24"/>
          <w:szCs w:val="24"/>
        </w:rPr>
        <w:t xml:space="preserve"> N, oraz rozkład czasu pracy źródeł hałasu dla doby, wraz z przewidywanymi wariantami.</w:t>
      </w:r>
      <w:bookmarkEnd w:id="25"/>
    </w:p>
    <w:p w14:paraId="092EDE39" w14:textId="77777777" w:rsidR="00FA14DC" w:rsidRPr="00CA5949" w:rsidRDefault="00FA14DC" w:rsidP="00CA5949">
      <w:pPr>
        <w:pStyle w:val="Nagwek2"/>
        <w:numPr>
          <w:ilvl w:val="1"/>
          <w:numId w:val="46"/>
        </w:numPr>
        <w:ind w:left="0" w:firstLine="0"/>
        <w:rPr>
          <w:rFonts w:ascii="Arial" w:hAnsi="Arial" w:cs="Arial"/>
          <w:color w:val="auto"/>
          <w:sz w:val="24"/>
          <w:szCs w:val="22"/>
        </w:rPr>
      </w:pPr>
      <w:bookmarkStart w:id="27" w:name="_Toc12218301"/>
      <w:r w:rsidRPr="00CA5949">
        <w:rPr>
          <w:rFonts w:ascii="Arial" w:hAnsi="Arial" w:cs="Arial"/>
          <w:color w:val="auto"/>
          <w:sz w:val="24"/>
          <w:szCs w:val="22"/>
        </w:rPr>
        <w:t xml:space="preserve">Dopuszczalny poziom emisji hałasu do środowiska z instalacji. </w:t>
      </w:r>
      <w:bookmarkEnd w:id="26"/>
      <w:bookmarkEnd w:id="27"/>
    </w:p>
    <w:p w14:paraId="660FDB1D" w14:textId="77777777" w:rsidR="00FA14DC" w:rsidRPr="00CA5949" w:rsidRDefault="00FA14DC" w:rsidP="00CA5949">
      <w:pPr>
        <w:rPr>
          <w:rFonts w:ascii="Arial" w:hAnsi="Arial" w:cs="Arial"/>
          <w:sz w:val="20"/>
          <w:szCs w:val="20"/>
        </w:rPr>
      </w:pPr>
    </w:p>
    <w:p w14:paraId="3E8E5C02" w14:textId="3410ED17" w:rsidR="00FA14DC" w:rsidRPr="003B6629" w:rsidRDefault="00FA14DC" w:rsidP="00FA14DC">
      <w:pPr>
        <w:jc w:val="both"/>
        <w:rPr>
          <w:rFonts w:ascii="Arial" w:hAnsi="Arial" w:cs="Arial"/>
          <w:sz w:val="24"/>
          <w:szCs w:val="24"/>
        </w:rPr>
      </w:pPr>
      <w:r w:rsidRPr="003B6629">
        <w:rPr>
          <w:rFonts w:ascii="Arial" w:hAnsi="Arial" w:cs="Arial"/>
          <w:sz w:val="24"/>
          <w:szCs w:val="24"/>
        </w:rPr>
        <w:t>Dopuszczalny poziom hałasu przenikającego do środowiska w związku z eksploatacją instalacji, dla:</w:t>
      </w:r>
    </w:p>
    <w:p w14:paraId="766C7FFB" w14:textId="77777777" w:rsidR="00FA14DC" w:rsidRPr="003B6629" w:rsidRDefault="00FA14DC" w:rsidP="00F92BEE">
      <w:pPr>
        <w:pStyle w:val="Akapitzlist"/>
        <w:numPr>
          <w:ilvl w:val="0"/>
          <w:numId w:val="106"/>
        </w:numPr>
        <w:tabs>
          <w:tab w:val="clear" w:pos="708"/>
          <w:tab w:val="left" w:pos="284"/>
        </w:tabs>
        <w:suppressAutoHyphens w:val="0"/>
        <w:autoSpaceDN/>
        <w:ind w:left="426"/>
        <w:contextualSpacing/>
        <w:jc w:val="both"/>
        <w:rPr>
          <w:rFonts w:ascii="Arial" w:hAnsi="Arial" w:cs="Arial"/>
        </w:rPr>
      </w:pPr>
      <w:r w:rsidRPr="003B6629">
        <w:rPr>
          <w:rFonts w:ascii="Arial" w:hAnsi="Arial" w:cs="Arial"/>
        </w:rPr>
        <w:t>terenów zabudowy mieszkaniowej wielorodzinnej i zamieszkania zbiorowego,</w:t>
      </w:r>
    </w:p>
    <w:p w14:paraId="3B76B66C" w14:textId="77777777" w:rsidR="00FA14DC" w:rsidRPr="003B6629" w:rsidRDefault="00FA14DC" w:rsidP="00F92BEE">
      <w:pPr>
        <w:pStyle w:val="Akapitzlist"/>
        <w:numPr>
          <w:ilvl w:val="0"/>
          <w:numId w:val="106"/>
        </w:numPr>
        <w:tabs>
          <w:tab w:val="clear" w:pos="708"/>
          <w:tab w:val="left" w:pos="284"/>
        </w:tabs>
        <w:suppressAutoHyphens w:val="0"/>
        <w:autoSpaceDN/>
        <w:ind w:left="426"/>
        <w:contextualSpacing/>
        <w:jc w:val="both"/>
        <w:rPr>
          <w:rFonts w:ascii="Arial" w:hAnsi="Arial" w:cs="Arial"/>
        </w:rPr>
      </w:pPr>
      <w:r w:rsidRPr="003B6629">
        <w:rPr>
          <w:rFonts w:ascii="Arial" w:hAnsi="Arial" w:cs="Arial"/>
        </w:rPr>
        <w:t>terenów mieszkaniowo – usługowych,</w:t>
      </w:r>
    </w:p>
    <w:p w14:paraId="544118FC" w14:textId="77777777" w:rsidR="00FA14DC" w:rsidRPr="003B6629" w:rsidRDefault="00FA14DC" w:rsidP="00F92BEE">
      <w:pPr>
        <w:pStyle w:val="Akapitzlist"/>
        <w:numPr>
          <w:ilvl w:val="0"/>
          <w:numId w:val="106"/>
        </w:numPr>
        <w:tabs>
          <w:tab w:val="clear" w:pos="708"/>
          <w:tab w:val="left" w:pos="284"/>
        </w:tabs>
        <w:suppressAutoHyphens w:val="0"/>
        <w:autoSpaceDN/>
        <w:ind w:left="426"/>
        <w:contextualSpacing/>
        <w:jc w:val="both"/>
        <w:rPr>
          <w:rFonts w:ascii="Arial" w:hAnsi="Arial" w:cs="Arial"/>
        </w:rPr>
      </w:pPr>
      <w:r w:rsidRPr="003B6629">
        <w:rPr>
          <w:rFonts w:ascii="Arial" w:hAnsi="Arial" w:cs="Arial"/>
        </w:rPr>
        <w:t>terenów rekreacyjno-wypoczynkowych</w:t>
      </w:r>
    </w:p>
    <w:p w14:paraId="60686DE3" w14:textId="77777777" w:rsidR="00FA14DC" w:rsidRPr="003B6629" w:rsidRDefault="00FA14DC" w:rsidP="00F92BEE">
      <w:pPr>
        <w:pStyle w:val="Akapitzlist"/>
        <w:numPr>
          <w:ilvl w:val="0"/>
          <w:numId w:val="106"/>
        </w:numPr>
        <w:tabs>
          <w:tab w:val="clear" w:pos="708"/>
          <w:tab w:val="left" w:pos="284"/>
        </w:tabs>
        <w:suppressAutoHyphens w:val="0"/>
        <w:autoSpaceDN/>
        <w:ind w:left="426"/>
        <w:contextualSpacing/>
        <w:jc w:val="both"/>
        <w:rPr>
          <w:rFonts w:ascii="Arial" w:hAnsi="Arial" w:cs="Arial"/>
        </w:rPr>
      </w:pPr>
      <w:r w:rsidRPr="003B6629">
        <w:rPr>
          <w:rFonts w:ascii="Arial" w:hAnsi="Arial" w:cs="Arial"/>
        </w:rPr>
        <w:t>terenów zabudowy zagrodowej,</w:t>
      </w:r>
    </w:p>
    <w:p w14:paraId="214C7E59" w14:textId="77777777" w:rsidR="00FA14DC" w:rsidRPr="003B6629" w:rsidRDefault="00FA14DC" w:rsidP="00FA14DC">
      <w:pPr>
        <w:tabs>
          <w:tab w:val="left" w:pos="284"/>
        </w:tabs>
        <w:contextualSpacing/>
        <w:jc w:val="both"/>
        <w:rPr>
          <w:rFonts w:ascii="Arial" w:hAnsi="Arial" w:cs="Arial"/>
          <w:sz w:val="24"/>
          <w:szCs w:val="24"/>
        </w:rPr>
      </w:pPr>
      <w:r w:rsidRPr="003B6629">
        <w:rPr>
          <w:rFonts w:ascii="Arial" w:hAnsi="Arial" w:cs="Arial"/>
          <w:sz w:val="24"/>
          <w:szCs w:val="24"/>
        </w:rPr>
        <w:t>wyrażony równoważnym poziomem dźwięku A, w wysokości:</w:t>
      </w:r>
    </w:p>
    <w:p w14:paraId="0E97F0DB" w14:textId="0AA7F8E8" w:rsidR="00FA14DC" w:rsidRPr="003B6629" w:rsidRDefault="00FA14DC" w:rsidP="006042DA">
      <w:pPr>
        <w:numPr>
          <w:ilvl w:val="1"/>
          <w:numId w:val="99"/>
        </w:numPr>
        <w:spacing w:after="0" w:line="257" w:lineRule="auto"/>
        <w:ind w:left="567" w:hanging="215"/>
        <w:jc w:val="both"/>
        <w:rPr>
          <w:rFonts w:ascii="Arial" w:hAnsi="Arial" w:cs="Arial"/>
          <w:sz w:val="24"/>
          <w:szCs w:val="24"/>
        </w:rPr>
      </w:pPr>
      <w:proofErr w:type="spellStart"/>
      <w:r w:rsidRPr="003B6629">
        <w:rPr>
          <w:rFonts w:ascii="Arial" w:hAnsi="Arial" w:cs="Arial"/>
          <w:sz w:val="24"/>
          <w:szCs w:val="24"/>
        </w:rPr>
        <w:t>L</w:t>
      </w:r>
      <w:r w:rsidRPr="003B6629">
        <w:rPr>
          <w:rFonts w:ascii="Arial" w:hAnsi="Arial" w:cs="Arial"/>
          <w:sz w:val="24"/>
          <w:szCs w:val="24"/>
          <w:vertAlign w:val="subscript"/>
        </w:rPr>
        <w:t>Aeq</w:t>
      </w:r>
      <w:proofErr w:type="spellEnd"/>
      <w:r w:rsidRPr="003B6629">
        <w:rPr>
          <w:rFonts w:ascii="Arial" w:hAnsi="Arial" w:cs="Arial"/>
          <w:sz w:val="24"/>
          <w:szCs w:val="24"/>
          <w:vertAlign w:val="subscript"/>
        </w:rPr>
        <w:t xml:space="preserve"> D</w:t>
      </w:r>
      <w:r w:rsidRPr="003B6629">
        <w:rPr>
          <w:rFonts w:ascii="Arial" w:hAnsi="Arial" w:cs="Arial"/>
          <w:sz w:val="24"/>
          <w:szCs w:val="24"/>
        </w:rPr>
        <w:t xml:space="preserve"> - 55 </w:t>
      </w:r>
      <w:proofErr w:type="spellStart"/>
      <w:r w:rsidRPr="003B6629">
        <w:rPr>
          <w:rFonts w:ascii="Arial" w:hAnsi="Arial" w:cs="Arial"/>
          <w:sz w:val="24"/>
          <w:szCs w:val="24"/>
        </w:rPr>
        <w:t>dB</w:t>
      </w:r>
      <w:proofErr w:type="spellEnd"/>
      <w:r w:rsidRPr="003B6629">
        <w:rPr>
          <w:rFonts w:ascii="Arial" w:hAnsi="Arial" w:cs="Arial"/>
          <w:sz w:val="24"/>
          <w:szCs w:val="24"/>
        </w:rPr>
        <w:t xml:space="preserve"> (pora dnia rozumiana jako przedział czasu od godz.</w:t>
      </w:r>
      <w:r w:rsidR="005A20FF" w:rsidRPr="003B6629">
        <w:rPr>
          <w:rFonts w:ascii="Arial" w:hAnsi="Arial" w:cs="Arial"/>
          <w:sz w:val="24"/>
          <w:szCs w:val="24"/>
        </w:rPr>
        <w:t xml:space="preserve"> </w:t>
      </w:r>
      <w:r w:rsidRPr="003B6629">
        <w:rPr>
          <w:rFonts w:ascii="Arial" w:hAnsi="Arial" w:cs="Arial"/>
          <w:sz w:val="24"/>
          <w:szCs w:val="24"/>
        </w:rPr>
        <w:t>6</w:t>
      </w:r>
      <w:r w:rsidRPr="003B6629">
        <w:rPr>
          <w:rFonts w:ascii="Arial" w:hAnsi="Arial" w:cs="Arial"/>
          <w:sz w:val="24"/>
          <w:szCs w:val="24"/>
          <w:vertAlign w:val="superscript"/>
        </w:rPr>
        <w:t>00</w:t>
      </w:r>
      <w:r w:rsidRPr="003B6629">
        <w:rPr>
          <w:rFonts w:ascii="Arial" w:hAnsi="Arial" w:cs="Arial"/>
          <w:sz w:val="24"/>
          <w:szCs w:val="24"/>
        </w:rPr>
        <w:t xml:space="preserve"> do godz. 22</w:t>
      </w:r>
      <w:r w:rsidRPr="003B6629">
        <w:rPr>
          <w:rFonts w:ascii="Arial" w:hAnsi="Arial" w:cs="Arial"/>
          <w:sz w:val="24"/>
          <w:szCs w:val="24"/>
          <w:vertAlign w:val="superscript"/>
        </w:rPr>
        <w:t>00</w:t>
      </w:r>
      <w:r w:rsidRPr="003B6629">
        <w:rPr>
          <w:rFonts w:ascii="Arial" w:hAnsi="Arial" w:cs="Arial"/>
          <w:sz w:val="24"/>
          <w:szCs w:val="24"/>
        </w:rPr>
        <w:t>),</w:t>
      </w:r>
    </w:p>
    <w:p w14:paraId="75FFB0D6" w14:textId="2D5B04A9" w:rsidR="00FA14DC" w:rsidRPr="003B6629" w:rsidRDefault="00FA14DC" w:rsidP="006042DA">
      <w:pPr>
        <w:numPr>
          <w:ilvl w:val="1"/>
          <w:numId w:val="99"/>
        </w:numPr>
        <w:spacing w:after="0" w:line="257" w:lineRule="auto"/>
        <w:ind w:left="567" w:hanging="215"/>
        <w:jc w:val="both"/>
        <w:rPr>
          <w:rFonts w:ascii="Arial" w:hAnsi="Arial" w:cs="Arial"/>
          <w:sz w:val="24"/>
          <w:szCs w:val="24"/>
        </w:rPr>
      </w:pPr>
      <w:proofErr w:type="spellStart"/>
      <w:r w:rsidRPr="003B6629">
        <w:rPr>
          <w:rFonts w:ascii="Arial" w:hAnsi="Arial" w:cs="Arial"/>
          <w:sz w:val="24"/>
          <w:szCs w:val="24"/>
        </w:rPr>
        <w:t>L</w:t>
      </w:r>
      <w:r w:rsidRPr="003B6629">
        <w:rPr>
          <w:rFonts w:ascii="Arial" w:hAnsi="Arial" w:cs="Arial"/>
          <w:sz w:val="24"/>
          <w:szCs w:val="24"/>
          <w:vertAlign w:val="subscript"/>
        </w:rPr>
        <w:t>Aeq</w:t>
      </w:r>
      <w:proofErr w:type="spellEnd"/>
      <w:r w:rsidRPr="003B6629">
        <w:rPr>
          <w:rFonts w:ascii="Arial" w:hAnsi="Arial" w:cs="Arial"/>
          <w:sz w:val="24"/>
          <w:szCs w:val="24"/>
          <w:vertAlign w:val="subscript"/>
        </w:rPr>
        <w:t xml:space="preserve"> N</w:t>
      </w:r>
      <w:r w:rsidRPr="003B6629">
        <w:rPr>
          <w:rFonts w:ascii="Arial" w:hAnsi="Arial" w:cs="Arial"/>
          <w:sz w:val="24"/>
          <w:szCs w:val="24"/>
        </w:rPr>
        <w:t xml:space="preserve"> - 45 </w:t>
      </w:r>
      <w:proofErr w:type="spellStart"/>
      <w:r w:rsidRPr="003B6629">
        <w:rPr>
          <w:rFonts w:ascii="Arial" w:hAnsi="Arial" w:cs="Arial"/>
          <w:sz w:val="24"/>
          <w:szCs w:val="24"/>
        </w:rPr>
        <w:t>dB</w:t>
      </w:r>
      <w:proofErr w:type="spellEnd"/>
      <w:r w:rsidRPr="003B6629">
        <w:rPr>
          <w:rFonts w:ascii="Arial" w:hAnsi="Arial" w:cs="Arial"/>
          <w:sz w:val="24"/>
          <w:szCs w:val="24"/>
        </w:rPr>
        <w:t xml:space="preserve"> (pora nocy rozumiana jako przedział czasu od godz.</w:t>
      </w:r>
      <w:r w:rsidR="005A20FF" w:rsidRPr="003B6629">
        <w:rPr>
          <w:rFonts w:ascii="Arial" w:hAnsi="Arial" w:cs="Arial"/>
          <w:sz w:val="24"/>
          <w:szCs w:val="24"/>
        </w:rPr>
        <w:t xml:space="preserve"> </w:t>
      </w:r>
      <w:r w:rsidRPr="003B6629">
        <w:rPr>
          <w:rFonts w:ascii="Arial" w:hAnsi="Arial" w:cs="Arial"/>
          <w:sz w:val="24"/>
          <w:szCs w:val="24"/>
        </w:rPr>
        <w:t>22</w:t>
      </w:r>
      <w:r w:rsidRPr="003B6629">
        <w:rPr>
          <w:rFonts w:ascii="Arial" w:hAnsi="Arial" w:cs="Arial"/>
          <w:sz w:val="24"/>
          <w:szCs w:val="24"/>
          <w:vertAlign w:val="superscript"/>
        </w:rPr>
        <w:t>00</w:t>
      </w:r>
      <w:r w:rsidRPr="003B6629">
        <w:rPr>
          <w:rFonts w:ascii="Arial" w:hAnsi="Arial" w:cs="Arial"/>
          <w:sz w:val="24"/>
          <w:szCs w:val="24"/>
        </w:rPr>
        <w:t xml:space="preserve"> do godz. 6</w:t>
      </w:r>
      <w:r w:rsidRPr="003B6629">
        <w:rPr>
          <w:rFonts w:ascii="Arial" w:hAnsi="Arial" w:cs="Arial"/>
          <w:sz w:val="24"/>
          <w:szCs w:val="24"/>
          <w:vertAlign w:val="superscript"/>
        </w:rPr>
        <w:t>00</w:t>
      </w:r>
      <w:r w:rsidRPr="003B6629">
        <w:rPr>
          <w:rFonts w:ascii="Arial" w:hAnsi="Arial" w:cs="Arial"/>
          <w:sz w:val="24"/>
          <w:szCs w:val="24"/>
        </w:rPr>
        <w:t>).</w:t>
      </w:r>
    </w:p>
    <w:p w14:paraId="6D2FF32E" w14:textId="77777777" w:rsidR="00FA14DC" w:rsidRPr="003B6629" w:rsidRDefault="00FA14DC" w:rsidP="00F92BEE">
      <w:pPr>
        <w:pStyle w:val="Akapitzlist"/>
        <w:numPr>
          <w:ilvl w:val="0"/>
          <w:numId w:val="107"/>
        </w:numPr>
        <w:tabs>
          <w:tab w:val="clear" w:pos="708"/>
          <w:tab w:val="left" w:pos="284"/>
        </w:tabs>
        <w:suppressAutoHyphens w:val="0"/>
        <w:autoSpaceDN/>
        <w:ind w:left="426"/>
        <w:contextualSpacing/>
        <w:jc w:val="both"/>
        <w:rPr>
          <w:rFonts w:ascii="Arial" w:hAnsi="Arial" w:cs="Arial"/>
        </w:rPr>
      </w:pPr>
      <w:r w:rsidRPr="003B6629">
        <w:rPr>
          <w:rFonts w:ascii="Arial" w:hAnsi="Arial" w:cs="Arial"/>
        </w:rPr>
        <w:t>terenów zabudowy mieszkaniowej jednorodzinnej,</w:t>
      </w:r>
    </w:p>
    <w:p w14:paraId="63912C36" w14:textId="77777777" w:rsidR="00FA14DC" w:rsidRPr="003B6629" w:rsidRDefault="00FA14DC" w:rsidP="00FA14DC">
      <w:pPr>
        <w:tabs>
          <w:tab w:val="left" w:pos="284"/>
        </w:tabs>
        <w:contextualSpacing/>
        <w:jc w:val="both"/>
        <w:rPr>
          <w:rFonts w:ascii="Arial" w:hAnsi="Arial" w:cs="Arial"/>
          <w:sz w:val="24"/>
          <w:szCs w:val="24"/>
        </w:rPr>
      </w:pPr>
      <w:r w:rsidRPr="003B6629">
        <w:rPr>
          <w:rFonts w:ascii="Arial" w:hAnsi="Arial" w:cs="Arial"/>
          <w:sz w:val="24"/>
          <w:szCs w:val="24"/>
        </w:rPr>
        <w:t>wyrażony równoważnym poziomem dźwięku A, w wysokości:</w:t>
      </w:r>
    </w:p>
    <w:p w14:paraId="535A013D" w14:textId="2BC536F3" w:rsidR="00FA14DC" w:rsidRPr="003B6629" w:rsidRDefault="00FA14DC" w:rsidP="006042DA">
      <w:pPr>
        <w:numPr>
          <w:ilvl w:val="1"/>
          <w:numId w:val="99"/>
        </w:numPr>
        <w:spacing w:after="0" w:line="257" w:lineRule="auto"/>
        <w:ind w:left="567" w:hanging="283"/>
        <w:jc w:val="both"/>
        <w:rPr>
          <w:rFonts w:ascii="Arial" w:hAnsi="Arial" w:cs="Arial"/>
          <w:sz w:val="24"/>
          <w:szCs w:val="24"/>
        </w:rPr>
      </w:pPr>
      <w:proofErr w:type="spellStart"/>
      <w:r w:rsidRPr="003B6629">
        <w:rPr>
          <w:rFonts w:ascii="Arial" w:hAnsi="Arial" w:cs="Arial"/>
          <w:sz w:val="24"/>
          <w:szCs w:val="24"/>
        </w:rPr>
        <w:lastRenderedPageBreak/>
        <w:t>L</w:t>
      </w:r>
      <w:r w:rsidRPr="003B6629">
        <w:rPr>
          <w:rFonts w:ascii="Arial" w:hAnsi="Arial" w:cs="Arial"/>
          <w:sz w:val="24"/>
          <w:szCs w:val="24"/>
          <w:vertAlign w:val="subscript"/>
        </w:rPr>
        <w:t>Aeq</w:t>
      </w:r>
      <w:proofErr w:type="spellEnd"/>
      <w:r w:rsidRPr="003B6629">
        <w:rPr>
          <w:rFonts w:ascii="Arial" w:hAnsi="Arial" w:cs="Arial"/>
          <w:sz w:val="24"/>
          <w:szCs w:val="24"/>
          <w:vertAlign w:val="subscript"/>
        </w:rPr>
        <w:t xml:space="preserve"> D</w:t>
      </w:r>
      <w:r w:rsidRPr="003B6629">
        <w:rPr>
          <w:rFonts w:ascii="Arial" w:hAnsi="Arial" w:cs="Arial"/>
          <w:sz w:val="24"/>
          <w:szCs w:val="24"/>
        </w:rPr>
        <w:t xml:space="preserve"> - 50 </w:t>
      </w:r>
      <w:proofErr w:type="spellStart"/>
      <w:r w:rsidRPr="003B6629">
        <w:rPr>
          <w:rFonts w:ascii="Arial" w:hAnsi="Arial" w:cs="Arial"/>
          <w:sz w:val="24"/>
          <w:szCs w:val="24"/>
        </w:rPr>
        <w:t>dB</w:t>
      </w:r>
      <w:proofErr w:type="spellEnd"/>
      <w:r w:rsidRPr="003B6629">
        <w:rPr>
          <w:rFonts w:ascii="Arial" w:hAnsi="Arial" w:cs="Arial"/>
          <w:sz w:val="24"/>
          <w:szCs w:val="24"/>
        </w:rPr>
        <w:t xml:space="preserve"> (pora dnia rozumiana jako przedział czasu od godz. 6</w:t>
      </w:r>
      <w:r w:rsidRPr="003B6629">
        <w:rPr>
          <w:rFonts w:ascii="Arial" w:hAnsi="Arial" w:cs="Arial"/>
          <w:sz w:val="24"/>
          <w:szCs w:val="24"/>
          <w:vertAlign w:val="superscript"/>
        </w:rPr>
        <w:t>00</w:t>
      </w:r>
      <w:r w:rsidRPr="003B6629">
        <w:rPr>
          <w:rFonts w:ascii="Arial" w:hAnsi="Arial" w:cs="Arial"/>
          <w:sz w:val="24"/>
          <w:szCs w:val="24"/>
        </w:rPr>
        <w:t xml:space="preserve"> do godz. 22</w:t>
      </w:r>
      <w:r w:rsidRPr="003B6629">
        <w:rPr>
          <w:rFonts w:ascii="Arial" w:hAnsi="Arial" w:cs="Arial"/>
          <w:sz w:val="24"/>
          <w:szCs w:val="24"/>
          <w:vertAlign w:val="superscript"/>
        </w:rPr>
        <w:t>00</w:t>
      </w:r>
      <w:r w:rsidRPr="003B6629">
        <w:rPr>
          <w:rFonts w:ascii="Arial" w:hAnsi="Arial" w:cs="Arial"/>
          <w:sz w:val="24"/>
          <w:szCs w:val="24"/>
        </w:rPr>
        <w:t>),</w:t>
      </w:r>
    </w:p>
    <w:p w14:paraId="3EEE5109" w14:textId="47D9CC16" w:rsidR="00FA14DC" w:rsidRPr="003B6629" w:rsidRDefault="00FA14DC" w:rsidP="006042DA">
      <w:pPr>
        <w:numPr>
          <w:ilvl w:val="1"/>
          <w:numId w:val="99"/>
        </w:numPr>
        <w:spacing w:after="0" w:line="257" w:lineRule="auto"/>
        <w:ind w:left="567" w:hanging="283"/>
        <w:jc w:val="both"/>
        <w:rPr>
          <w:rFonts w:ascii="Arial" w:hAnsi="Arial" w:cs="Arial"/>
          <w:sz w:val="24"/>
          <w:szCs w:val="24"/>
        </w:rPr>
      </w:pPr>
      <w:proofErr w:type="spellStart"/>
      <w:r w:rsidRPr="003B6629">
        <w:rPr>
          <w:rFonts w:ascii="Arial" w:hAnsi="Arial" w:cs="Arial"/>
          <w:sz w:val="24"/>
          <w:szCs w:val="24"/>
        </w:rPr>
        <w:t>L</w:t>
      </w:r>
      <w:r w:rsidRPr="003B6629">
        <w:rPr>
          <w:rFonts w:ascii="Arial" w:hAnsi="Arial" w:cs="Arial"/>
          <w:sz w:val="24"/>
          <w:szCs w:val="24"/>
          <w:vertAlign w:val="subscript"/>
        </w:rPr>
        <w:t>Aeq</w:t>
      </w:r>
      <w:proofErr w:type="spellEnd"/>
      <w:r w:rsidRPr="003B6629">
        <w:rPr>
          <w:rFonts w:ascii="Arial" w:hAnsi="Arial" w:cs="Arial"/>
          <w:sz w:val="24"/>
          <w:szCs w:val="24"/>
          <w:vertAlign w:val="subscript"/>
        </w:rPr>
        <w:t xml:space="preserve"> N</w:t>
      </w:r>
      <w:r w:rsidRPr="003B6629">
        <w:rPr>
          <w:rFonts w:ascii="Arial" w:hAnsi="Arial" w:cs="Arial"/>
          <w:sz w:val="24"/>
          <w:szCs w:val="24"/>
        </w:rPr>
        <w:t xml:space="preserve"> - 40 </w:t>
      </w:r>
      <w:proofErr w:type="spellStart"/>
      <w:r w:rsidRPr="003B6629">
        <w:rPr>
          <w:rFonts w:ascii="Arial" w:hAnsi="Arial" w:cs="Arial"/>
          <w:sz w:val="24"/>
          <w:szCs w:val="24"/>
        </w:rPr>
        <w:t>dB</w:t>
      </w:r>
      <w:proofErr w:type="spellEnd"/>
      <w:r w:rsidRPr="003B6629">
        <w:rPr>
          <w:rFonts w:ascii="Arial" w:hAnsi="Arial" w:cs="Arial"/>
          <w:sz w:val="24"/>
          <w:szCs w:val="24"/>
        </w:rPr>
        <w:t xml:space="preserve"> (pora nocy rozumiana jako przedział czasu od godz. 22</w:t>
      </w:r>
      <w:r w:rsidRPr="003B6629">
        <w:rPr>
          <w:rFonts w:ascii="Arial" w:hAnsi="Arial" w:cs="Arial"/>
          <w:sz w:val="24"/>
          <w:szCs w:val="24"/>
          <w:vertAlign w:val="superscript"/>
        </w:rPr>
        <w:t>00</w:t>
      </w:r>
      <w:r w:rsidRPr="003B6629">
        <w:rPr>
          <w:rFonts w:ascii="Arial" w:hAnsi="Arial" w:cs="Arial"/>
          <w:sz w:val="24"/>
          <w:szCs w:val="24"/>
        </w:rPr>
        <w:t xml:space="preserve"> do godz. 6</w:t>
      </w:r>
      <w:r w:rsidRPr="003B6629">
        <w:rPr>
          <w:rFonts w:ascii="Arial" w:hAnsi="Arial" w:cs="Arial"/>
          <w:sz w:val="24"/>
          <w:szCs w:val="24"/>
          <w:vertAlign w:val="superscript"/>
        </w:rPr>
        <w:t>00</w:t>
      </w:r>
      <w:r w:rsidRPr="003B6629">
        <w:rPr>
          <w:rFonts w:ascii="Arial" w:hAnsi="Arial" w:cs="Arial"/>
          <w:sz w:val="24"/>
          <w:szCs w:val="24"/>
        </w:rPr>
        <w:t>).</w:t>
      </w:r>
    </w:p>
    <w:p w14:paraId="5293FC6A" w14:textId="77777777" w:rsidR="00FA14DC" w:rsidRPr="00FF0B53" w:rsidRDefault="00FA14DC" w:rsidP="00FA14DC">
      <w:pPr>
        <w:jc w:val="both"/>
        <w:rPr>
          <w:rFonts w:ascii="Arial" w:hAnsi="Arial" w:cs="Arial"/>
          <w:szCs w:val="20"/>
        </w:rPr>
      </w:pPr>
    </w:p>
    <w:p w14:paraId="55F9B59F" w14:textId="415BA093" w:rsidR="00FA14DC" w:rsidRPr="003B6629" w:rsidRDefault="00FA14DC" w:rsidP="00CA5949">
      <w:pPr>
        <w:spacing w:after="120"/>
        <w:ind w:left="567" w:hanging="567"/>
        <w:jc w:val="both"/>
        <w:rPr>
          <w:rFonts w:ascii="Arial" w:hAnsi="Arial" w:cs="Arial"/>
          <w:b/>
          <w:sz w:val="24"/>
          <w:szCs w:val="24"/>
        </w:rPr>
      </w:pPr>
      <w:r w:rsidRPr="003B6629">
        <w:rPr>
          <w:rFonts w:ascii="Arial" w:hAnsi="Arial" w:cs="Arial"/>
          <w:b/>
          <w:sz w:val="24"/>
          <w:szCs w:val="24"/>
        </w:rPr>
        <w:t xml:space="preserve">2.2. </w:t>
      </w:r>
      <w:r w:rsidRPr="003B6629">
        <w:rPr>
          <w:rFonts w:ascii="Arial" w:hAnsi="Arial" w:cs="Arial"/>
          <w:b/>
          <w:sz w:val="24"/>
          <w:szCs w:val="24"/>
        </w:rPr>
        <w:tab/>
        <w:t>Rozkład czasu pracy źródeł hałasu dla doby wraz z przewidywanymi wariantami</w:t>
      </w:r>
    </w:p>
    <w:p w14:paraId="1E2F8609" w14:textId="11ECC074" w:rsidR="003B6629" w:rsidRPr="006042DA" w:rsidRDefault="00FA14DC" w:rsidP="006042DA">
      <w:pPr>
        <w:jc w:val="both"/>
        <w:rPr>
          <w:rFonts w:ascii="Arial" w:hAnsi="Arial" w:cs="Arial"/>
          <w:sz w:val="24"/>
          <w:szCs w:val="24"/>
        </w:rPr>
      </w:pPr>
      <w:r w:rsidRPr="003B6629">
        <w:rPr>
          <w:rFonts w:ascii="Arial" w:hAnsi="Arial" w:cs="Arial"/>
          <w:sz w:val="24"/>
          <w:szCs w:val="24"/>
        </w:rPr>
        <w:t>Nie przewiduje się wariantowości pracy instalacji, która mogłaby powodować istotne zróżnicowanie emisji hałasu do środowiska.</w:t>
      </w:r>
    </w:p>
    <w:p w14:paraId="76578871" w14:textId="0FF6533D" w:rsidR="00FA14DC" w:rsidRPr="003B6629" w:rsidRDefault="00FA14DC" w:rsidP="00BD60FA">
      <w:pPr>
        <w:contextualSpacing/>
        <w:jc w:val="both"/>
        <w:rPr>
          <w:rFonts w:ascii="Arial" w:hAnsi="Arial" w:cs="Arial"/>
          <w:bCs/>
          <w:sz w:val="24"/>
          <w:szCs w:val="24"/>
        </w:rPr>
      </w:pPr>
      <w:r w:rsidRPr="003B6629">
        <w:rPr>
          <w:rFonts w:ascii="Arial" w:hAnsi="Arial" w:cs="Arial"/>
          <w:b/>
          <w:bCs/>
          <w:sz w:val="24"/>
          <w:szCs w:val="24"/>
        </w:rPr>
        <w:t>Tabela nr</w:t>
      </w:r>
      <w:r w:rsidR="00BD60FA" w:rsidRPr="003B6629">
        <w:rPr>
          <w:rFonts w:ascii="Arial" w:hAnsi="Arial" w:cs="Arial"/>
          <w:b/>
          <w:bCs/>
          <w:sz w:val="24"/>
          <w:szCs w:val="24"/>
        </w:rPr>
        <w:t xml:space="preserve"> 8</w:t>
      </w:r>
      <w:r w:rsidRPr="003B6629">
        <w:rPr>
          <w:rFonts w:ascii="Arial" w:hAnsi="Arial" w:cs="Arial"/>
          <w:sz w:val="24"/>
          <w:szCs w:val="24"/>
        </w:rPr>
        <w:t xml:space="preserve"> </w:t>
      </w:r>
      <w:r w:rsidR="00F058A6" w:rsidRPr="003B6629">
        <w:rPr>
          <w:rFonts w:ascii="Arial" w:hAnsi="Arial" w:cs="Arial"/>
          <w:bCs/>
          <w:sz w:val="24"/>
          <w:szCs w:val="24"/>
        </w:rPr>
        <w:t xml:space="preserve">Rozkład czasu pracy źródeł hałasu z głównej instalacji produkcyjnej </w:t>
      </w:r>
    </w:p>
    <w:tbl>
      <w:tblPr>
        <w:tblW w:w="9351" w:type="dxa"/>
        <w:tblLook w:val="01E0" w:firstRow="1" w:lastRow="1" w:firstColumn="1" w:lastColumn="1" w:noHBand="0" w:noVBand="0"/>
      </w:tblPr>
      <w:tblGrid>
        <w:gridCol w:w="547"/>
        <w:gridCol w:w="3859"/>
        <w:gridCol w:w="2261"/>
        <w:gridCol w:w="1412"/>
        <w:gridCol w:w="1272"/>
      </w:tblGrid>
      <w:tr w:rsidR="00FA14DC" w:rsidRPr="003B6629" w14:paraId="7EBD0C3B" w14:textId="77777777" w:rsidTr="006217F0">
        <w:trPr>
          <w:trHeight w:val="448"/>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1A6006" w14:textId="77777777" w:rsidR="00FA14DC" w:rsidRPr="003B6629" w:rsidRDefault="00FA14DC" w:rsidP="00B47740">
            <w:pPr>
              <w:spacing w:after="0" w:line="257" w:lineRule="auto"/>
              <w:jc w:val="center"/>
              <w:rPr>
                <w:rFonts w:ascii="Arial" w:hAnsi="Arial" w:cs="Arial"/>
                <w:b/>
              </w:rPr>
            </w:pPr>
          </w:p>
          <w:p w14:paraId="69E27B27" w14:textId="55CB79B2" w:rsidR="00FA14DC" w:rsidRPr="003B6629" w:rsidRDefault="00FA14DC" w:rsidP="00B47740">
            <w:pPr>
              <w:spacing w:after="0" w:line="257" w:lineRule="auto"/>
              <w:jc w:val="center"/>
              <w:rPr>
                <w:rFonts w:ascii="Arial" w:hAnsi="Arial" w:cs="Arial"/>
                <w:b/>
              </w:rPr>
            </w:pPr>
            <w:r w:rsidRPr="003B6629">
              <w:rPr>
                <w:rFonts w:ascii="Arial" w:hAnsi="Arial" w:cs="Arial"/>
                <w:b/>
              </w:rPr>
              <w:t>L</w:t>
            </w:r>
            <w:r w:rsidR="00CA5949" w:rsidRPr="003B6629">
              <w:rPr>
                <w:rFonts w:ascii="Arial" w:hAnsi="Arial" w:cs="Arial"/>
                <w:b/>
              </w:rPr>
              <w:t>p.</w:t>
            </w:r>
          </w:p>
        </w:tc>
        <w:tc>
          <w:tcPr>
            <w:tcW w:w="387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09B711E" w14:textId="77777777" w:rsidR="00FA14DC" w:rsidRPr="003B6629" w:rsidRDefault="00FA14DC" w:rsidP="00B47740">
            <w:pPr>
              <w:spacing w:after="0" w:line="257" w:lineRule="auto"/>
              <w:jc w:val="center"/>
              <w:rPr>
                <w:rFonts w:ascii="Arial" w:hAnsi="Arial" w:cs="Arial"/>
                <w:b/>
              </w:rPr>
            </w:pPr>
            <w:r w:rsidRPr="003B6629">
              <w:rPr>
                <w:rFonts w:ascii="Arial" w:hAnsi="Arial" w:cs="Arial"/>
                <w:b/>
              </w:rPr>
              <w:t>Nazwa źródła hałasu</w:t>
            </w:r>
          </w:p>
        </w:tc>
        <w:tc>
          <w:tcPr>
            <w:tcW w:w="226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64F5F98" w14:textId="77777777" w:rsidR="00FA14DC" w:rsidRPr="003B6629" w:rsidRDefault="00FA14DC" w:rsidP="00B47740">
            <w:pPr>
              <w:spacing w:after="0" w:line="257" w:lineRule="auto"/>
              <w:jc w:val="center"/>
              <w:rPr>
                <w:rFonts w:ascii="Arial" w:hAnsi="Arial" w:cs="Arial"/>
                <w:b/>
              </w:rPr>
            </w:pPr>
            <w:r w:rsidRPr="003B6629">
              <w:rPr>
                <w:rFonts w:ascii="Arial" w:hAnsi="Arial" w:cs="Arial"/>
                <w:b/>
              </w:rPr>
              <w:t>Symbole emitorów</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131FF0" w14:textId="0D1443C2" w:rsidR="00FA14DC" w:rsidRPr="003B6629" w:rsidRDefault="00FA14DC" w:rsidP="00B47740">
            <w:pPr>
              <w:spacing w:after="0" w:line="257" w:lineRule="auto"/>
              <w:jc w:val="center"/>
              <w:rPr>
                <w:rFonts w:ascii="Arial" w:hAnsi="Arial" w:cs="Arial"/>
                <w:b/>
              </w:rPr>
            </w:pPr>
            <w:r w:rsidRPr="003B6629">
              <w:rPr>
                <w:rFonts w:ascii="Arial" w:hAnsi="Arial" w:cs="Arial"/>
                <w:b/>
              </w:rPr>
              <w:t xml:space="preserve">Czas pracy źródła </w:t>
            </w:r>
            <w:r w:rsidR="006217F0" w:rsidRPr="003B6629">
              <w:rPr>
                <w:rFonts w:ascii="Arial" w:hAnsi="Arial" w:cs="Arial"/>
                <w:b/>
              </w:rPr>
              <w:br/>
            </w:r>
            <w:r w:rsidRPr="003B6629">
              <w:rPr>
                <w:rFonts w:ascii="Arial" w:hAnsi="Arial" w:cs="Arial"/>
                <w:b/>
              </w:rPr>
              <w:t>w ciągu doby [h]</w:t>
            </w:r>
          </w:p>
        </w:tc>
      </w:tr>
      <w:tr w:rsidR="00FA14DC" w:rsidRPr="003B6629" w14:paraId="35064B9B" w14:textId="77777777" w:rsidTr="006217F0">
        <w:trPr>
          <w:trHeight w:val="179"/>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8B2FAA" w14:textId="77777777" w:rsidR="00FA14DC" w:rsidRPr="003B6629" w:rsidRDefault="00FA14DC" w:rsidP="00B47740">
            <w:pPr>
              <w:spacing w:after="0" w:line="257" w:lineRule="auto"/>
              <w:jc w:val="center"/>
              <w:rPr>
                <w:rFonts w:ascii="Arial" w:hAnsi="Arial" w:cs="Arial"/>
                <w:b/>
              </w:rPr>
            </w:pPr>
          </w:p>
        </w:tc>
        <w:tc>
          <w:tcPr>
            <w:tcW w:w="3873"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37B06CE4" w14:textId="77777777" w:rsidR="00FA14DC" w:rsidRPr="003B6629" w:rsidRDefault="00FA14DC" w:rsidP="00B47740">
            <w:pPr>
              <w:spacing w:after="0" w:line="257" w:lineRule="auto"/>
              <w:jc w:val="center"/>
              <w:rPr>
                <w:rFonts w:ascii="Arial" w:hAnsi="Arial" w:cs="Arial"/>
                <w:b/>
              </w:rPr>
            </w:pPr>
          </w:p>
        </w:tc>
        <w:tc>
          <w:tcPr>
            <w:tcW w:w="2268"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4E4265" w14:textId="77777777" w:rsidR="00FA14DC" w:rsidRPr="003B6629" w:rsidRDefault="00FA14DC" w:rsidP="00B47740">
            <w:pPr>
              <w:spacing w:after="0" w:line="257" w:lineRule="auto"/>
              <w:jc w:val="center"/>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55CED3" w14:textId="62A2CBA2" w:rsidR="00FA14DC" w:rsidRPr="003B6629" w:rsidRDefault="00FA14DC" w:rsidP="00B47740">
            <w:pPr>
              <w:spacing w:after="0" w:line="257" w:lineRule="auto"/>
              <w:jc w:val="center"/>
              <w:rPr>
                <w:rFonts w:ascii="Arial" w:hAnsi="Arial" w:cs="Arial"/>
                <w:b/>
                <w:bCs/>
              </w:rPr>
            </w:pPr>
            <w:r w:rsidRPr="003B6629">
              <w:rPr>
                <w:rFonts w:ascii="Arial" w:hAnsi="Arial" w:cs="Arial"/>
                <w:b/>
                <w:bCs/>
              </w:rPr>
              <w:t>Dzień</w:t>
            </w:r>
            <w:r w:rsidR="006217F0" w:rsidRPr="003B6629">
              <w:rPr>
                <w:rFonts w:ascii="Arial" w:hAnsi="Arial" w:cs="Arial"/>
                <w:b/>
                <w:bCs/>
              </w:rPr>
              <w:br/>
            </w:r>
            <w:r w:rsidRPr="003B6629">
              <w:rPr>
                <w:rFonts w:ascii="Arial" w:hAnsi="Arial" w:cs="Arial"/>
                <w:b/>
                <w:bCs/>
              </w:rPr>
              <w:t xml:space="preserve"> 6:00 – 22:00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EC15A0" w14:textId="1A6AE7A3" w:rsidR="00FA14DC" w:rsidRPr="003B6629" w:rsidRDefault="00FA14DC" w:rsidP="00B47740">
            <w:pPr>
              <w:spacing w:after="0" w:line="257" w:lineRule="auto"/>
              <w:jc w:val="center"/>
              <w:rPr>
                <w:rFonts w:ascii="Arial" w:hAnsi="Arial" w:cs="Arial"/>
                <w:b/>
                <w:bCs/>
              </w:rPr>
            </w:pPr>
            <w:r w:rsidRPr="003B6629">
              <w:rPr>
                <w:rFonts w:ascii="Arial" w:hAnsi="Arial" w:cs="Arial"/>
                <w:b/>
                <w:bCs/>
              </w:rPr>
              <w:t xml:space="preserve">Noc </w:t>
            </w:r>
            <w:r w:rsidR="006217F0" w:rsidRPr="003B6629">
              <w:rPr>
                <w:rFonts w:ascii="Arial" w:hAnsi="Arial" w:cs="Arial"/>
                <w:b/>
                <w:bCs/>
              </w:rPr>
              <w:br/>
            </w:r>
            <w:r w:rsidRPr="003B6629">
              <w:rPr>
                <w:rFonts w:ascii="Arial" w:hAnsi="Arial" w:cs="Arial"/>
                <w:b/>
                <w:bCs/>
              </w:rPr>
              <w:t>22:00 – 6:00</w:t>
            </w:r>
          </w:p>
        </w:tc>
      </w:tr>
      <w:tr w:rsidR="00FA14DC" w:rsidRPr="003B6629" w14:paraId="0BB56A2A" w14:textId="77777777" w:rsidTr="003B6629">
        <w:trPr>
          <w:trHeight w:val="510"/>
        </w:trPr>
        <w:tc>
          <w:tcPr>
            <w:tcW w:w="935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F40CA" w14:textId="77777777" w:rsidR="00FA14DC" w:rsidRPr="003B6629" w:rsidRDefault="00FA14DC" w:rsidP="00B47740">
            <w:pPr>
              <w:spacing w:after="0" w:line="257" w:lineRule="auto"/>
              <w:jc w:val="center"/>
              <w:rPr>
                <w:rFonts w:ascii="Arial" w:hAnsi="Arial" w:cs="Arial"/>
                <w:b/>
              </w:rPr>
            </w:pPr>
            <w:r w:rsidRPr="003B6629">
              <w:rPr>
                <w:rFonts w:ascii="Arial" w:hAnsi="Arial" w:cs="Arial"/>
                <w:b/>
              </w:rPr>
              <w:t>Źródła punktowe hałasu</w:t>
            </w:r>
          </w:p>
        </w:tc>
      </w:tr>
      <w:tr w:rsidR="00FA14DC" w:rsidRPr="002F71C0" w14:paraId="20E70F25"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49B68C7F"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w:t>
            </w:r>
          </w:p>
        </w:tc>
        <w:tc>
          <w:tcPr>
            <w:tcW w:w="3873" w:type="dxa"/>
            <w:tcBorders>
              <w:top w:val="single" w:sz="4" w:space="0" w:color="auto"/>
              <w:left w:val="single" w:sz="4" w:space="0" w:color="auto"/>
              <w:bottom w:val="single" w:sz="4" w:space="0" w:color="auto"/>
              <w:right w:val="single" w:sz="4" w:space="0" w:color="auto"/>
            </w:tcBorders>
          </w:tcPr>
          <w:p w14:paraId="7B38C9A9" w14:textId="77777777" w:rsidR="00FA14DC" w:rsidRPr="002F71C0" w:rsidRDefault="00FA14DC" w:rsidP="006217F0">
            <w:pPr>
              <w:spacing w:after="0"/>
              <w:rPr>
                <w:rFonts w:ascii="Arial" w:hAnsi="Arial" w:cs="Arial"/>
                <w:sz w:val="20"/>
                <w:szCs w:val="20"/>
              </w:rPr>
            </w:pPr>
            <w:r w:rsidRPr="002F71C0">
              <w:rPr>
                <w:rFonts w:ascii="Arial" w:hAnsi="Arial" w:cs="Arial"/>
                <w:sz w:val="20"/>
                <w:szCs w:val="20"/>
              </w:rPr>
              <w:t>Wyciąg przesiewacza</w:t>
            </w:r>
          </w:p>
        </w:tc>
        <w:tc>
          <w:tcPr>
            <w:tcW w:w="2268" w:type="dxa"/>
            <w:tcBorders>
              <w:top w:val="single" w:sz="4" w:space="0" w:color="auto"/>
              <w:left w:val="single" w:sz="4" w:space="0" w:color="auto"/>
              <w:bottom w:val="single" w:sz="4" w:space="0" w:color="auto"/>
              <w:right w:val="single" w:sz="4" w:space="0" w:color="auto"/>
            </w:tcBorders>
            <w:vAlign w:val="center"/>
          </w:tcPr>
          <w:p w14:paraId="4C9D5D51"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E-101.01</w:t>
            </w:r>
          </w:p>
        </w:tc>
        <w:tc>
          <w:tcPr>
            <w:tcW w:w="1417" w:type="dxa"/>
            <w:tcBorders>
              <w:top w:val="single" w:sz="4" w:space="0" w:color="auto"/>
              <w:left w:val="single" w:sz="4" w:space="0" w:color="auto"/>
              <w:bottom w:val="single" w:sz="4" w:space="0" w:color="auto"/>
              <w:right w:val="single" w:sz="4" w:space="0" w:color="auto"/>
            </w:tcBorders>
          </w:tcPr>
          <w:p w14:paraId="4C11CF41"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 xml:space="preserve">16 </w:t>
            </w:r>
          </w:p>
        </w:tc>
        <w:tc>
          <w:tcPr>
            <w:tcW w:w="1276" w:type="dxa"/>
            <w:tcBorders>
              <w:top w:val="single" w:sz="4" w:space="0" w:color="auto"/>
              <w:left w:val="single" w:sz="4" w:space="0" w:color="auto"/>
              <w:bottom w:val="single" w:sz="4" w:space="0" w:color="auto"/>
              <w:right w:val="single" w:sz="4" w:space="0" w:color="auto"/>
            </w:tcBorders>
          </w:tcPr>
          <w:p w14:paraId="6248E0DB"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 xml:space="preserve">8 </w:t>
            </w:r>
          </w:p>
        </w:tc>
      </w:tr>
      <w:tr w:rsidR="00FA14DC" w:rsidRPr="002F71C0" w14:paraId="2391E177"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5B3CD342"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2.</w:t>
            </w:r>
          </w:p>
        </w:tc>
        <w:tc>
          <w:tcPr>
            <w:tcW w:w="3873" w:type="dxa"/>
            <w:tcBorders>
              <w:top w:val="single" w:sz="4" w:space="0" w:color="auto"/>
              <w:left w:val="single" w:sz="4" w:space="0" w:color="auto"/>
              <w:bottom w:val="single" w:sz="4" w:space="0" w:color="auto"/>
              <w:right w:val="single" w:sz="4" w:space="0" w:color="auto"/>
            </w:tcBorders>
            <w:vAlign w:val="center"/>
          </w:tcPr>
          <w:p w14:paraId="4D91CEBB" w14:textId="1D9254D2" w:rsidR="00FA14DC" w:rsidRPr="002F71C0" w:rsidRDefault="00FA14DC" w:rsidP="006217F0">
            <w:pPr>
              <w:spacing w:after="0"/>
              <w:rPr>
                <w:rFonts w:ascii="Arial" w:hAnsi="Arial" w:cs="Arial"/>
                <w:sz w:val="20"/>
                <w:szCs w:val="20"/>
              </w:rPr>
            </w:pPr>
            <w:r w:rsidRPr="002F71C0">
              <w:rPr>
                <w:rFonts w:ascii="Arial" w:hAnsi="Arial" w:cs="Arial"/>
                <w:sz w:val="20"/>
                <w:szCs w:val="20"/>
              </w:rPr>
              <w:t xml:space="preserve">Wyciąg z instalacji </w:t>
            </w:r>
            <w:r>
              <w:rPr>
                <w:rFonts w:ascii="Arial" w:hAnsi="Arial" w:cs="Arial"/>
                <w:sz w:val="20"/>
                <w:szCs w:val="20"/>
              </w:rPr>
              <w:t>r</w:t>
            </w:r>
            <w:r w:rsidRPr="002F71C0">
              <w:rPr>
                <w:rFonts w:ascii="Arial" w:hAnsi="Arial" w:cs="Arial"/>
                <w:sz w:val="20"/>
                <w:szCs w:val="20"/>
              </w:rPr>
              <w:t>ozdrabniacza Grizzly</w:t>
            </w:r>
          </w:p>
        </w:tc>
        <w:tc>
          <w:tcPr>
            <w:tcW w:w="2268" w:type="dxa"/>
            <w:tcBorders>
              <w:top w:val="single" w:sz="4" w:space="0" w:color="auto"/>
              <w:left w:val="single" w:sz="4" w:space="0" w:color="auto"/>
              <w:bottom w:val="single" w:sz="4" w:space="0" w:color="auto"/>
              <w:right w:val="single" w:sz="4" w:space="0" w:color="auto"/>
            </w:tcBorders>
            <w:vAlign w:val="center"/>
          </w:tcPr>
          <w:p w14:paraId="48ED7BC2" w14:textId="07288B11"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E-102.01</w:t>
            </w:r>
          </w:p>
        </w:tc>
        <w:tc>
          <w:tcPr>
            <w:tcW w:w="1417" w:type="dxa"/>
            <w:tcBorders>
              <w:top w:val="single" w:sz="4" w:space="0" w:color="auto"/>
              <w:left w:val="single" w:sz="4" w:space="0" w:color="auto"/>
              <w:bottom w:val="single" w:sz="4" w:space="0" w:color="auto"/>
              <w:right w:val="single" w:sz="4" w:space="0" w:color="auto"/>
            </w:tcBorders>
          </w:tcPr>
          <w:p w14:paraId="59B18CEE"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 xml:space="preserve">16 </w:t>
            </w:r>
          </w:p>
        </w:tc>
        <w:tc>
          <w:tcPr>
            <w:tcW w:w="1276" w:type="dxa"/>
            <w:tcBorders>
              <w:top w:val="single" w:sz="4" w:space="0" w:color="auto"/>
              <w:left w:val="single" w:sz="4" w:space="0" w:color="auto"/>
              <w:bottom w:val="single" w:sz="4" w:space="0" w:color="auto"/>
              <w:right w:val="single" w:sz="4" w:space="0" w:color="auto"/>
            </w:tcBorders>
          </w:tcPr>
          <w:p w14:paraId="0B785CEF"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 xml:space="preserve">8 </w:t>
            </w:r>
          </w:p>
        </w:tc>
      </w:tr>
      <w:tr w:rsidR="00FA14DC" w:rsidRPr="002F71C0" w14:paraId="3DB8E97B"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2E836541"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3.</w:t>
            </w:r>
          </w:p>
        </w:tc>
        <w:tc>
          <w:tcPr>
            <w:tcW w:w="3873" w:type="dxa"/>
            <w:tcBorders>
              <w:top w:val="single" w:sz="4" w:space="0" w:color="auto"/>
              <w:left w:val="single" w:sz="4" w:space="0" w:color="auto"/>
              <w:bottom w:val="single" w:sz="4" w:space="0" w:color="auto"/>
              <w:right w:val="single" w:sz="4" w:space="0" w:color="auto"/>
            </w:tcBorders>
            <w:vAlign w:val="center"/>
          </w:tcPr>
          <w:p w14:paraId="01D02BFC" w14:textId="77777777" w:rsidR="00FA14DC" w:rsidRPr="002F71C0" w:rsidRDefault="00FA14DC" w:rsidP="006217F0">
            <w:pPr>
              <w:spacing w:after="0"/>
              <w:rPr>
                <w:rFonts w:ascii="Arial" w:hAnsi="Arial" w:cs="Arial"/>
                <w:sz w:val="20"/>
                <w:szCs w:val="20"/>
              </w:rPr>
            </w:pPr>
            <w:r w:rsidRPr="002F71C0">
              <w:rPr>
                <w:rFonts w:ascii="Arial" w:hAnsi="Arial" w:cs="Arial"/>
                <w:color w:val="000000" w:themeColor="text1"/>
                <w:sz w:val="20"/>
                <w:szCs w:val="20"/>
              </w:rPr>
              <w:t>Wyciąg ogólny hali 102</w:t>
            </w:r>
          </w:p>
        </w:tc>
        <w:tc>
          <w:tcPr>
            <w:tcW w:w="2268" w:type="dxa"/>
            <w:tcBorders>
              <w:top w:val="single" w:sz="4" w:space="0" w:color="auto"/>
              <w:left w:val="single" w:sz="4" w:space="0" w:color="auto"/>
              <w:bottom w:val="single" w:sz="4" w:space="0" w:color="auto"/>
              <w:right w:val="single" w:sz="4" w:space="0" w:color="auto"/>
            </w:tcBorders>
            <w:vAlign w:val="center"/>
          </w:tcPr>
          <w:p w14:paraId="2A340CF5"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E-102.03</w:t>
            </w:r>
          </w:p>
        </w:tc>
        <w:tc>
          <w:tcPr>
            <w:tcW w:w="1417" w:type="dxa"/>
            <w:tcBorders>
              <w:top w:val="single" w:sz="4" w:space="0" w:color="auto"/>
              <w:left w:val="single" w:sz="4" w:space="0" w:color="auto"/>
              <w:bottom w:val="single" w:sz="4" w:space="0" w:color="auto"/>
              <w:right w:val="single" w:sz="4" w:space="0" w:color="auto"/>
            </w:tcBorders>
          </w:tcPr>
          <w:p w14:paraId="29E1E581"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r>
              <w:rPr>
                <w:rFonts w:ascii="Arial" w:hAnsi="Arial" w:cs="Arial"/>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5A2E4FD1"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r>
              <w:rPr>
                <w:rFonts w:ascii="Arial" w:hAnsi="Arial" w:cs="Arial"/>
                <w:sz w:val="20"/>
                <w:szCs w:val="20"/>
              </w:rPr>
              <w:t xml:space="preserve"> </w:t>
            </w:r>
          </w:p>
        </w:tc>
      </w:tr>
      <w:tr w:rsidR="00FA14DC" w:rsidRPr="002F71C0" w14:paraId="2A9A877D"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79E1E461"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4.</w:t>
            </w:r>
          </w:p>
        </w:tc>
        <w:tc>
          <w:tcPr>
            <w:tcW w:w="3873" w:type="dxa"/>
            <w:tcBorders>
              <w:top w:val="single" w:sz="4" w:space="0" w:color="auto"/>
              <w:left w:val="single" w:sz="4" w:space="0" w:color="auto"/>
              <w:bottom w:val="single" w:sz="4" w:space="0" w:color="auto"/>
              <w:right w:val="single" w:sz="4" w:space="0" w:color="auto"/>
            </w:tcBorders>
            <w:vAlign w:val="center"/>
          </w:tcPr>
          <w:p w14:paraId="1BFF826D" w14:textId="6B164B6A" w:rsidR="00FA14DC" w:rsidRPr="00CA5949" w:rsidRDefault="00FA14DC" w:rsidP="006217F0">
            <w:pPr>
              <w:pStyle w:val="Default"/>
              <w:rPr>
                <w:rFonts w:ascii="Arial" w:hAnsi="Arial" w:cs="Arial"/>
                <w:color w:val="000000" w:themeColor="text1"/>
                <w:sz w:val="20"/>
                <w:szCs w:val="20"/>
              </w:rPr>
            </w:pPr>
            <w:r w:rsidRPr="002F71C0">
              <w:rPr>
                <w:rFonts w:ascii="Arial" w:hAnsi="Arial" w:cs="Arial"/>
                <w:color w:val="000000" w:themeColor="text1"/>
                <w:sz w:val="20"/>
                <w:szCs w:val="20"/>
              </w:rPr>
              <w:t>Wyciąg</w:t>
            </w:r>
            <w:r w:rsidR="00CA5949">
              <w:rPr>
                <w:rFonts w:ascii="Arial" w:hAnsi="Arial" w:cs="Arial"/>
                <w:color w:val="000000" w:themeColor="text1"/>
                <w:sz w:val="20"/>
                <w:szCs w:val="20"/>
              </w:rPr>
              <w:t xml:space="preserve"> </w:t>
            </w:r>
            <w:r w:rsidRPr="002F71C0">
              <w:rPr>
                <w:rFonts w:ascii="Arial" w:hAnsi="Arial" w:cs="Arial"/>
                <w:color w:val="000000" w:themeColor="text1"/>
                <w:sz w:val="20"/>
                <w:szCs w:val="20"/>
              </w:rPr>
              <w:t>z młyna młotkowego</w:t>
            </w:r>
          </w:p>
        </w:tc>
        <w:tc>
          <w:tcPr>
            <w:tcW w:w="2268" w:type="dxa"/>
            <w:tcBorders>
              <w:top w:val="single" w:sz="4" w:space="0" w:color="auto"/>
              <w:left w:val="single" w:sz="4" w:space="0" w:color="auto"/>
              <w:bottom w:val="single" w:sz="4" w:space="0" w:color="auto"/>
              <w:right w:val="single" w:sz="4" w:space="0" w:color="auto"/>
            </w:tcBorders>
            <w:vAlign w:val="center"/>
          </w:tcPr>
          <w:p w14:paraId="343B567B"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E-102.04</w:t>
            </w:r>
          </w:p>
        </w:tc>
        <w:tc>
          <w:tcPr>
            <w:tcW w:w="1417" w:type="dxa"/>
            <w:tcBorders>
              <w:top w:val="single" w:sz="4" w:space="0" w:color="auto"/>
              <w:left w:val="single" w:sz="4" w:space="0" w:color="auto"/>
              <w:bottom w:val="single" w:sz="4" w:space="0" w:color="auto"/>
              <w:right w:val="single" w:sz="4" w:space="0" w:color="auto"/>
            </w:tcBorders>
          </w:tcPr>
          <w:p w14:paraId="63718014"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tcPr>
          <w:p w14:paraId="144B5F7A"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r>
              <w:rPr>
                <w:rFonts w:ascii="Arial" w:hAnsi="Arial" w:cs="Arial"/>
                <w:sz w:val="20"/>
                <w:szCs w:val="20"/>
              </w:rPr>
              <w:t xml:space="preserve"> </w:t>
            </w:r>
          </w:p>
        </w:tc>
      </w:tr>
      <w:tr w:rsidR="00FA14DC" w:rsidRPr="002F71C0" w14:paraId="09212CFC"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054C9AC9"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5.</w:t>
            </w:r>
          </w:p>
        </w:tc>
        <w:tc>
          <w:tcPr>
            <w:tcW w:w="3873" w:type="dxa"/>
            <w:tcBorders>
              <w:top w:val="single" w:sz="4" w:space="0" w:color="auto"/>
              <w:left w:val="single" w:sz="4" w:space="0" w:color="auto"/>
              <w:bottom w:val="single" w:sz="4" w:space="0" w:color="auto"/>
              <w:right w:val="single" w:sz="4" w:space="0" w:color="auto"/>
            </w:tcBorders>
            <w:vAlign w:val="center"/>
          </w:tcPr>
          <w:p w14:paraId="6EF96D1A" w14:textId="07F5F184" w:rsidR="00FA14DC" w:rsidRPr="00CA5949" w:rsidRDefault="00FA14DC" w:rsidP="006217F0">
            <w:pPr>
              <w:pStyle w:val="Default"/>
              <w:rPr>
                <w:rFonts w:ascii="Arial" w:hAnsi="Arial" w:cs="Arial"/>
                <w:color w:val="000000" w:themeColor="text1"/>
                <w:sz w:val="20"/>
                <w:szCs w:val="20"/>
              </w:rPr>
            </w:pPr>
            <w:r w:rsidRPr="002F71C0">
              <w:rPr>
                <w:rFonts w:ascii="Arial" w:hAnsi="Arial" w:cs="Arial"/>
                <w:color w:val="000000" w:themeColor="text1"/>
                <w:sz w:val="20"/>
                <w:szCs w:val="20"/>
              </w:rPr>
              <w:t>Wyciąg</w:t>
            </w:r>
            <w:r w:rsidR="00CA5949">
              <w:rPr>
                <w:rFonts w:ascii="Arial" w:hAnsi="Arial" w:cs="Arial"/>
                <w:color w:val="000000" w:themeColor="text1"/>
                <w:sz w:val="20"/>
                <w:szCs w:val="20"/>
              </w:rPr>
              <w:t xml:space="preserve"> </w:t>
            </w:r>
            <w:r w:rsidRPr="002F71C0">
              <w:rPr>
                <w:rFonts w:ascii="Arial" w:hAnsi="Arial" w:cs="Arial"/>
                <w:color w:val="000000" w:themeColor="text1"/>
                <w:sz w:val="20"/>
                <w:szCs w:val="20"/>
              </w:rPr>
              <w:t>z młyna młotkowego</w:t>
            </w:r>
          </w:p>
        </w:tc>
        <w:tc>
          <w:tcPr>
            <w:tcW w:w="2268" w:type="dxa"/>
            <w:tcBorders>
              <w:top w:val="single" w:sz="4" w:space="0" w:color="auto"/>
              <w:left w:val="single" w:sz="4" w:space="0" w:color="auto"/>
              <w:bottom w:val="single" w:sz="4" w:space="0" w:color="auto"/>
              <w:right w:val="single" w:sz="4" w:space="0" w:color="auto"/>
            </w:tcBorders>
            <w:vAlign w:val="center"/>
          </w:tcPr>
          <w:p w14:paraId="71DB7E0C"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E-102.05</w:t>
            </w:r>
          </w:p>
        </w:tc>
        <w:tc>
          <w:tcPr>
            <w:tcW w:w="1417" w:type="dxa"/>
            <w:tcBorders>
              <w:top w:val="single" w:sz="4" w:space="0" w:color="auto"/>
              <w:left w:val="single" w:sz="4" w:space="0" w:color="auto"/>
              <w:bottom w:val="single" w:sz="4" w:space="0" w:color="auto"/>
              <w:right w:val="single" w:sz="4" w:space="0" w:color="auto"/>
            </w:tcBorders>
          </w:tcPr>
          <w:p w14:paraId="0C7F7917"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tcPr>
          <w:p w14:paraId="11551C09"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4B5C0959"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58C77D5D"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6.</w:t>
            </w:r>
          </w:p>
        </w:tc>
        <w:tc>
          <w:tcPr>
            <w:tcW w:w="3873" w:type="dxa"/>
            <w:tcBorders>
              <w:top w:val="single" w:sz="4" w:space="0" w:color="auto"/>
              <w:left w:val="single" w:sz="4" w:space="0" w:color="auto"/>
              <w:bottom w:val="single" w:sz="4" w:space="0" w:color="auto"/>
              <w:right w:val="single" w:sz="4" w:space="0" w:color="auto"/>
            </w:tcBorders>
            <w:vAlign w:val="center"/>
          </w:tcPr>
          <w:p w14:paraId="2BC85F7F" w14:textId="6CC84140" w:rsidR="00FA14DC" w:rsidRPr="00CA5949" w:rsidRDefault="00FA14DC" w:rsidP="006217F0">
            <w:pPr>
              <w:pStyle w:val="Default"/>
              <w:rPr>
                <w:rFonts w:ascii="Arial" w:hAnsi="Arial" w:cs="Arial"/>
                <w:color w:val="000000" w:themeColor="text1"/>
                <w:sz w:val="20"/>
                <w:szCs w:val="20"/>
              </w:rPr>
            </w:pPr>
            <w:r w:rsidRPr="002F71C0">
              <w:rPr>
                <w:rFonts w:ascii="Arial" w:hAnsi="Arial" w:cs="Arial"/>
                <w:color w:val="000000" w:themeColor="text1"/>
                <w:sz w:val="20"/>
                <w:szCs w:val="20"/>
              </w:rPr>
              <w:t>Wyciąg</w:t>
            </w:r>
            <w:r w:rsidR="00CA5949">
              <w:rPr>
                <w:rFonts w:ascii="Arial" w:hAnsi="Arial" w:cs="Arial"/>
                <w:color w:val="000000" w:themeColor="text1"/>
                <w:sz w:val="20"/>
                <w:szCs w:val="20"/>
              </w:rPr>
              <w:t xml:space="preserve"> </w:t>
            </w:r>
            <w:r w:rsidRPr="002F71C0">
              <w:rPr>
                <w:rFonts w:ascii="Arial" w:hAnsi="Arial" w:cs="Arial"/>
                <w:color w:val="000000" w:themeColor="text1"/>
                <w:sz w:val="20"/>
                <w:szCs w:val="20"/>
              </w:rPr>
              <w:t>z młyna młotkowego</w:t>
            </w:r>
          </w:p>
        </w:tc>
        <w:tc>
          <w:tcPr>
            <w:tcW w:w="2268" w:type="dxa"/>
            <w:tcBorders>
              <w:top w:val="single" w:sz="4" w:space="0" w:color="auto"/>
              <w:left w:val="single" w:sz="4" w:space="0" w:color="auto"/>
              <w:bottom w:val="single" w:sz="4" w:space="0" w:color="auto"/>
              <w:right w:val="single" w:sz="4" w:space="0" w:color="auto"/>
            </w:tcBorders>
            <w:vAlign w:val="center"/>
          </w:tcPr>
          <w:p w14:paraId="410466C6"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E-102.06</w:t>
            </w:r>
          </w:p>
        </w:tc>
        <w:tc>
          <w:tcPr>
            <w:tcW w:w="1417" w:type="dxa"/>
            <w:tcBorders>
              <w:top w:val="single" w:sz="4" w:space="0" w:color="auto"/>
              <w:left w:val="single" w:sz="4" w:space="0" w:color="auto"/>
              <w:bottom w:val="single" w:sz="4" w:space="0" w:color="auto"/>
              <w:right w:val="single" w:sz="4" w:space="0" w:color="auto"/>
            </w:tcBorders>
          </w:tcPr>
          <w:p w14:paraId="60E79963"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tcPr>
          <w:p w14:paraId="2FF4548A"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0A8A5B87"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24DF85A8"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7.</w:t>
            </w:r>
          </w:p>
        </w:tc>
        <w:tc>
          <w:tcPr>
            <w:tcW w:w="3873" w:type="dxa"/>
            <w:tcBorders>
              <w:top w:val="single" w:sz="4" w:space="0" w:color="auto"/>
              <w:left w:val="single" w:sz="4" w:space="0" w:color="auto"/>
              <w:bottom w:val="single" w:sz="4" w:space="0" w:color="auto"/>
              <w:right w:val="single" w:sz="4" w:space="0" w:color="auto"/>
            </w:tcBorders>
            <w:vAlign w:val="center"/>
          </w:tcPr>
          <w:p w14:paraId="4F20085E" w14:textId="78637CF8" w:rsidR="00FA14DC" w:rsidRPr="00CA5949" w:rsidRDefault="00FA14DC" w:rsidP="006217F0">
            <w:pPr>
              <w:pStyle w:val="Default"/>
              <w:rPr>
                <w:rFonts w:ascii="Arial" w:hAnsi="Arial" w:cs="Arial"/>
                <w:color w:val="000000" w:themeColor="text1"/>
                <w:sz w:val="20"/>
                <w:szCs w:val="20"/>
              </w:rPr>
            </w:pPr>
            <w:r w:rsidRPr="002F71C0">
              <w:rPr>
                <w:rFonts w:ascii="Arial" w:hAnsi="Arial" w:cs="Arial"/>
                <w:color w:val="000000" w:themeColor="text1"/>
                <w:sz w:val="20"/>
                <w:szCs w:val="20"/>
              </w:rPr>
              <w:t>Wyciąg</w:t>
            </w:r>
            <w:r w:rsidR="00CA5949">
              <w:rPr>
                <w:rFonts w:ascii="Arial" w:hAnsi="Arial" w:cs="Arial"/>
                <w:color w:val="000000" w:themeColor="text1"/>
                <w:sz w:val="20"/>
                <w:szCs w:val="20"/>
              </w:rPr>
              <w:t xml:space="preserve"> </w:t>
            </w:r>
            <w:r w:rsidRPr="002F71C0">
              <w:rPr>
                <w:rFonts w:ascii="Arial" w:hAnsi="Arial" w:cs="Arial"/>
                <w:color w:val="000000" w:themeColor="text1"/>
                <w:sz w:val="20"/>
                <w:szCs w:val="20"/>
              </w:rPr>
              <w:t xml:space="preserve">z odpylacza </w:t>
            </w:r>
            <w:proofErr w:type="spellStart"/>
            <w:r w:rsidRPr="002F71C0">
              <w:rPr>
                <w:rFonts w:ascii="Arial" w:hAnsi="Arial" w:cs="Arial"/>
                <w:color w:val="000000" w:themeColor="text1"/>
                <w:sz w:val="20"/>
                <w:szCs w:val="20"/>
              </w:rPr>
              <w:t>Hamatec</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1AEDD212"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E-102.07</w:t>
            </w:r>
          </w:p>
        </w:tc>
        <w:tc>
          <w:tcPr>
            <w:tcW w:w="1417" w:type="dxa"/>
            <w:tcBorders>
              <w:top w:val="single" w:sz="4" w:space="0" w:color="auto"/>
              <w:left w:val="single" w:sz="4" w:space="0" w:color="auto"/>
              <w:bottom w:val="single" w:sz="4" w:space="0" w:color="auto"/>
              <w:right w:val="single" w:sz="4" w:space="0" w:color="auto"/>
            </w:tcBorders>
          </w:tcPr>
          <w:p w14:paraId="30A0C0CD"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tcPr>
          <w:p w14:paraId="22113E28"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199639DC"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78E5F918"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c>
          <w:tcPr>
            <w:tcW w:w="3873" w:type="dxa"/>
            <w:tcBorders>
              <w:top w:val="single" w:sz="4" w:space="0" w:color="auto"/>
              <w:left w:val="single" w:sz="4" w:space="0" w:color="auto"/>
              <w:bottom w:val="single" w:sz="4" w:space="0" w:color="auto"/>
              <w:right w:val="single" w:sz="4" w:space="0" w:color="auto"/>
            </w:tcBorders>
            <w:vAlign w:val="center"/>
          </w:tcPr>
          <w:p w14:paraId="2992109F" w14:textId="77777777" w:rsidR="00FA14DC" w:rsidRPr="002F71C0" w:rsidRDefault="00FA14DC" w:rsidP="006217F0">
            <w:pPr>
              <w:spacing w:after="0"/>
              <w:rPr>
                <w:rFonts w:ascii="Arial" w:hAnsi="Arial" w:cs="Arial"/>
                <w:sz w:val="20"/>
                <w:szCs w:val="20"/>
              </w:rPr>
            </w:pPr>
            <w:r w:rsidRPr="002F71C0">
              <w:rPr>
                <w:rFonts w:ascii="Arial" w:hAnsi="Arial" w:cs="Arial"/>
                <w:color w:val="000000" w:themeColor="text1"/>
                <w:sz w:val="20"/>
                <w:szCs w:val="20"/>
              </w:rPr>
              <w:t>Wyciąg znad przenośnika taśmowego</w:t>
            </w:r>
          </w:p>
        </w:tc>
        <w:tc>
          <w:tcPr>
            <w:tcW w:w="2268" w:type="dxa"/>
            <w:tcBorders>
              <w:top w:val="single" w:sz="4" w:space="0" w:color="auto"/>
              <w:left w:val="single" w:sz="4" w:space="0" w:color="auto"/>
              <w:bottom w:val="single" w:sz="4" w:space="0" w:color="auto"/>
              <w:right w:val="single" w:sz="4" w:space="0" w:color="auto"/>
            </w:tcBorders>
            <w:vAlign w:val="center"/>
          </w:tcPr>
          <w:p w14:paraId="639463D3"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E-102.08</w:t>
            </w:r>
          </w:p>
        </w:tc>
        <w:tc>
          <w:tcPr>
            <w:tcW w:w="1417" w:type="dxa"/>
            <w:tcBorders>
              <w:top w:val="single" w:sz="4" w:space="0" w:color="auto"/>
              <w:left w:val="single" w:sz="4" w:space="0" w:color="auto"/>
              <w:bottom w:val="single" w:sz="4" w:space="0" w:color="auto"/>
              <w:right w:val="single" w:sz="4" w:space="0" w:color="auto"/>
            </w:tcBorders>
          </w:tcPr>
          <w:p w14:paraId="4EC67B1B"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tcPr>
          <w:p w14:paraId="2F6D9267"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2BF65568"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3336687E"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9.</w:t>
            </w:r>
          </w:p>
        </w:tc>
        <w:tc>
          <w:tcPr>
            <w:tcW w:w="3873" w:type="dxa"/>
            <w:tcBorders>
              <w:top w:val="single" w:sz="4" w:space="0" w:color="auto"/>
              <w:left w:val="single" w:sz="4" w:space="0" w:color="auto"/>
              <w:bottom w:val="single" w:sz="4" w:space="0" w:color="auto"/>
              <w:right w:val="single" w:sz="4" w:space="0" w:color="auto"/>
            </w:tcBorders>
            <w:vAlign w:val="center"/>
          </w:tcPr>
          <w:p w14:paraId="49536CC2" w14:textId="77777777" w:rsidR="00FA14DC" w:rsidRPr="002F71C0" w:rsidRDefault="00FA14DC" w:rsidP="006217F0">
            <w:pPr>
              <w:spacing w:after="0"/>
              <w:rPr>
                <w:rFonts w:ascii="Arial" w:hAnsi="Arial" w:cs="Arial"/>
                <w:sz w:val="20"/>
                <w:szCs w:val="20"/>
              </w:rPr>
            </w:pPr>
            <w:r w:rsidRPr="002F71C0">
              <w:rPr>
                <w:rFonts w:ascii="Arial" w:hAnsi="Arial" w:cs="Arial"/>
                <w:color w:val="000000" w:themeColor="text1"/>
                <w:sz w:val="20"/>
                <w:szCs w:val="20"/>
              </w:rPr>
              <w:t>Wyciąg z młyna młotkowego</w:t>
            </w:r>
          </w:p>
        </w:tc>
        <w:tc>
          <w:tcPr>
            <w:tcW w:w="2268" w:type="dxa"/>
            <w:tcBorders>
              <w:top w:val="single" w:sz="4" w:space="0" w:color="auto"/>
              <w:left w:val="single" w:sz="4" w:space="0" w:color="auto"/>
              <w:bottom w:val="single" w:sz="4" w:space="0" w:color="auto"/>
              <w:right w:val="single" w:sz="4" w:space="0" w:color="auto"/>
            </w:tcBorders>
            <w:vAlign w:val="center"/>
          </w:tcPr>
          <w:p w14:paraId="20803727"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E-102.09</w:t>
            </w:r>
          </w:p>
        </w:tc>
        <w:tc>
          <w:tcPr>
            <w:tcW w:w="1417" w:type="dxa"/>
            <w:tcBorders>
              <w:top w:val="single" w:sz="4" w:space="0" w:color="auto"/>
              <w:left w:val="single" w:sz="4" w:space="0" w:color="auto"/>
              <w:bottom w:val="single" w:sz="4" w:space="0" w:color="auto"/>
              <w:right w:val="single" w:sz="4" w:space="0" w:color="auto"/>
            </w:tcBorders>
          </w:tcPr>
          <w:p w14:paraId="71D0A37D"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tcPr>
          <w:p w14:paraId="6C1CE7D2"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139EAF50"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243742D6"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10.</w:t>
            </w:r>
          </w:p>
        </w:tc>
        <w:tc>
          <w:tcPr>
            <w:tcW w:w="3873" w:type="dxa"/>
            <w:tcBorders>
              <w:top w:val="single" w:sz="4" w:space="0" w:color="auto"/>
              <w:left w:val="single" w:sz="4" w:space="0" w:color="auto"/>
              <w:bottom w:val="single" w:sz="4" w:space="0" w:color="auto"/>
              <w:right w:val="single" w:sz="4" w:space="0" w:color="auto"/>
            </w:tcBorders>
            <w:vAlign w:val="center"/>
          </w:tcPr>
          <w:p w14:paraId="770BCD3A" w14:textId="77777777" w:rsidR="00FA14DC" w:rsidRPr="002F71C0" w:rsidRDefault="00FA14DC" w:rsidP="006217F0">
            <w:pPr>
              <w:spacing w:after="0"/>
              <w:rPr>
                <w:rFonts w:ascii="Arial" w:hAnsi="Arial" w:cs="Arial"/>
                <w:sz w:val="20"/>
                <w:szCs w:val="20"/>
              </w:rPr>
            </w:pPr>
            <w:r w:rsidRPr="002F71C0">
              <w:rPr>
                <w:rFonts w:ascii="Arial" w:hAnsi="Arial" w:cs="Arial"/>
                <w:color w:val="000000" w:themeColor="text1"/>
                <w:sz w:val="20"/>
                <w:szCs w:val="20"/>
              </w:rPr>
              <w:t>Wyciąg rębaka</w:t>
            </w:r>
          </w:p>
        </w:tc>
        <w:tc>
          <w:tcPr>
            <w:tcW w:w="2268" w:type="dxa"/>
            <w:tcBorders>
              <w:top w:val="single" w:sz="4" w:space="0" w:color="auto"/>
              <w:left w:val="single" w:sz="4" w:space="0" w:color="auto"/>
              <w:bottom w:val="single" w:sz="4" w:space="0" w:color="auto"/>
              <w:right w:val="single" w:sz="4" w:space="0" w:color="auto"/>
            </w:tcBorders>
            <w:vAlign w:val="center"/>
          </w:tcPr>
          <w:p w14:paraId="1ACD20D6"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E-103.01</w:t>
            </w:r>
          </w:p>
        </w:tc>
        <w:tc>
          <w:tcPr>
            <w:tcW w:w="1417" w:type="dxa"/>
            <w:tcBorders>
              <w:top w:val="single" w:sz="4" w:space="0" w:color="auto"/>
              <w:left w:val="single" w:sz="4" w:space="0" w:color="auto"/>
              <w:bottom w:val="single" w:sz="4" w:space="0" w:color="auto"/>
              <w:right w:val="single" w:sz="4" w:space="0" w:color="auto"/>
            </w:tcBorders>
          </w:tcPr>
          <w:p w14:paraId="4A716179"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tcPr>
          <w:p w14:paraId="7AB52D7B"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6B7C0DA8"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49B84BA1"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11.</w:t>
            </w:r>
          </w:p>
        </w:tc>
        <w:tc>
          <w:tcPr>
            <w:tcW w:w="3873" w:type="dxa"/>
            <w:tcBorders>
              <w:top w:val="single" w:sz="4" w:space="0" w:color="auto"/>
              <w:left w:val="single" w:sz="4" w:space="0" w:color="auto"/>
              <w:bottom w:val="single" w:sz="4" w:space="0" w:color="auto"/>
              <w:right w:val="single" w:sz="4" w:space="0" w:color="auto"/>
            </w:tcBorders>
            <w:vAlign w:val="center"/>
          </w:tcPr>
          <w:p w14:paraId="3E3A48D7" w14:textId="77777777" w:rsidR="00FA14DC" w:rsidRPr="002F71C0" w:rsidRDefault="00FA14DC" w:rsidP="006217F0">
            <w:pPr>
              <w:spacing w:after="0"/>
              <w:rPr>
                <w:rFonts w:ascii="Arial" w:hAnsi="Arial" w:cs="Arial"/>
                <w:sz w:val="20"/>
                <w:szCs w:val="20"/>
              </w:rPr>
            </w:pPr>
            <w:r w:rsidRPr="002F71C0">
              <w:rPr>
                <w:rFonts w:ascii="Arial" w:hAnsi="Arial" w:cs="Arial"/>
                <w:color w:val="000000" w:themeColor="text1"/>
                <w:sz w:val="20"/>
                <w:szCs w:val="20"/>
              </w:rPr>
              <w:t>Wyciąg rębaka</w:t>
            </w:r>
          </w:p>
        </w:tc>
        <w:tc>
          <w:tcPr>
            <w:tcW w:w="2268" w:type="dxa"/>
            <w:tcBorders>
              <w:top w:val="single" w:sz="4" w:space="0" w:color="auto"/>
              <w:left w:val="single" w:sz="4" w:space="0" w:color="auto"/>
              <w:bottom w:val="single" w:sz="4" w:space="0" w:color="auto"/>
              <w:right w:val="single" w:sz="4" w:space="0" w:color="auto"/>
            </w:tcBorders>
            <w:vAlign w:val="center"/>
          </w:tcPr>
          <w:p w14:paraId="5D09226A"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E-104.01</w:t>
            </w:r>
          </w:p>
        </w:tc>
        <w:tc>
          <w:tcPr>
            <w:tcW w:w="1417" w:type="dxa"/>
            <w:tcBorders>
              <w:top w:val="single" w:sz="4" w:space="0" w:color="auto"/>
              <w:left w:val="single" w:sz="4" w:space="0" w:color="auto"/>
              <w:bottom w:val="single" w:sz="4" w:space="0" w:color="auto"/>
              <w:right w:val="single" w:sz="4" w:space="0" w:color="auto"/>
            </w:tcBorders>
          </w:tcPr>
          <w:p w14:paraId="427A3332"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tcPr>
          <w:p w14:paraId="650AD436"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75F55A14"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1124D168"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12.</w:t>
            </w:r>
          </w:p>
        </w:tc>
        <w:tc>
          <w:tcPr>
            <w:tcW w:w="3873" w:type="dxa"/>
            <w:tcBorders>
              <w:top w:val="single" w:sz="4" w:space="0" w:color="auto"/>
              <w:left w:val="single" w:sz="4" w:space="0" w:color="auto"/>
              <w:bottom w:val="single" w:sz="4" w:space="0" w:color="auto"/>
              <w:right w:val="single" w:sz="4" w:space="0" w:color="auto"/>
            </w:tcBorders>
            <w:vAlign w:val="center"/>
          </w:tcPr>
          <w:p w14:paraId="4C82417F" w14:textId="77777777" w:rsidR="00FA14DC" w:rsidRPr="002F71C0" w:rsidRDefault="00FA14DC" w:rsidP="006217F0">
            <w:pPr>
              <w:spacing w:after="0"/>
              <w:rPr>
                <w:rFonts w:ascii="Arial" w:hAnsi="Arial" w:cs="Arial"/>
                <w:sz w:val="20"/>
                <w:szCs w:val="20"/>
              </w:rPr>
            </w:pPr>
            <w:r w:rsidRPr="002F71C0">
              <w:rPr>
                <w:rFonts w:ascii="Arial" w:hAnsi="Arial" w:cs="Arial"/>
                <w:color w:val="000000" w:themeColor="text1"/>
                <w:sz w:val="20"/>
                <w:szCs w:val="20"/>
              </w:rPr>
              <w:t>Wyciąg rębaka drewna długiego</w:t>
            </w:r>
          </w:p>
        </w:tc>
        <w:tc>
          <w:tcPr>
            <w:tcW w:w="2268" w:type="dxa"/>
            <w:tcBorders>
              <w:top w:val="single" w:sz="4" w:space="0" w:color="auto"/>
              <w:left w:val="single" w:sz="4" w:space="0" w:color="auto"/>
              <w:bottom w:val="single" w:sz="4" w:space="0" w:color="auto"/>
              <w:right w:val="single" w:sz="4" w:space="0" w:color="auto"/>
            </w:tcBorders>
            <w:vAlign w:val="center"/>
          </w:tcPr>
          <w:p w14:paraId="3C178040"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E-104.02</w:t>
            </w:r>
          </w:p>
        </w:tc>
        <w:tc>
          <w:tcPr>
            <w:tcW w:w="1417" w:type="dxa"/>
            <w:tcBorders>
              <w:top w:val="single" w:sz="4" w:space="0" w:color="auto"/>
              <w:left w:val="single" w:sz="4" w:space="0" w:color="auto"/>
              <w:bottom w:val="single" w:sz="4" w:space="0" w:color="auto"/>
              <w:right w:val="single" w:sz="4" w:space="0" w:color="auto"/>
            </w:tcBorders>
          </w:tcPr>
          <w:p w14:paraId="6C9FEC4B"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tcPr>
          <w:p w14:paraId="4E38D94E"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383D87E0"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608D9BD0"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13.</w:t>
            </w:r>
          </w:p>
        </w:tc>
        <w:tc>
          <w:tcPr>
            <w:tcW w:w="3873" w:type="dxa"/>
            <w:tcBorders>
              <w:top w:val="single" w:sz="4" w:space="0" w:color="auto"/>
              <w:left w:val="single" w:sz="4" w:space="0" w:color="auto"/>
              <w:bottom w:val="single" w:sz="4" w:space="0" w:color="auto"/>
              <w:right w:val="single" w:sz="4" w:space="0" w:color="auto"/>
            </w:tcBorders>
            <w:vAlign w:val="center"/>
          </w:tcPr>
          <w:p w14:paraId="339F5FCB" w14:textId="77777777" w:rsidR="00FA14DC" w:rsidRPr="002F71C0" w:rsidRDefault="00FA14DC" w:rsidP="006217F0">
            <w:pPr>
              <w:spacing w:after="0"/>
              <w:rPr>
                <w:rFonts w:ascii="Arial" w:hAnsi="Arial" w:cs="Arial"/>
                <w:sz w:val="20"/>
                <w:szCs w:val="20"/>
              </w:rPr>
            </w:pPr>
            <w:r w:rsidRPr="002F71C0">
              <w:rPr>
                <w:rFonts w:ascii="Arial" w:hAnsi="Arial" w:cs="Arial"/>
                <w:color w:val="000000" w:themeColor="text1"/>
                <w:sz w:val="20"/>
                <w:szCs w:val="20"/>
              </w:rPr>
              <w:t>Wyciąg rębaka drewna długiego</w:t>
            </w:r>
          </w:p>
        </w:tc>
        <w:tc>
          <w:tcPr>
            <w:tcW w:w="2268" w:type="dxa"/>
            <w:tcBorders>
              <w:top w:val="single" w:sz="4" w:space="0" w:color="auto"/>
              <w:left w:val="single" w:sz="4" w:space="0" w:color="auto"/>
              <w:bottom w:val="single" w:sz="4" w:space="0" w:color="auto"/>
              <w:right w:val="single" w:sz="4" w:space="0" w:color="auto"/>
            </w:tcBorders>
            <w:vAlign w:val="center"/>
          </w:tcPr>
          <w:p w14:paraId="042AB170"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E-104.03</w:t>
            </w:r>
          </w:p>
        </w:tc>
        <w:tc>
          <w:tcPr>
            <w:tcW w:w="1417" w:type="dxa"/>
            <w:tcBorders>
              <w:top w:val="single" w:sz="4" w:space="0" w:color="auto"/>
              <w:left w:val="single" w:sz="4" w:space="0" w:color="auto"/>
              <w:bottom w:val="single" w:sz="4" w:space="0" w:color="auto"/>
              <w:right w:val="single" w:sz="4" w:space="0" w:color="auto"/>
            </w:tcBorders>
          </w:tcPr>
          <w:p w14:paraId="74E5BC1F"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tcPr>
          <w:p w14:paraId="2C6EF86F"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4ABF8704"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2B927624"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14.</w:t>
            </w:r>
          </w:p>
        </w:tc>
        <w:tc>
          <w:tcPr>
            <w:tcW w:w="3873" w:type="dxa"/>
            <w:tcBorders>
              <w:top w:val="single" w:sz="4" w:space="0" w:color="auto"/>
              <w:left w:val="single" w:sz="4" w:space="0" w:color="auto"/>
              <w:bottom w:val="single" w:sz="4" w:space="0" w:color="auto"/>
              <w:right w:val="single" w:sz="4" w:space="0" w:color="auto"/>
            </w:tcBorders>
            <w:vAlign w:val="center"/>
          </w:tcPr>
          <w:p w14:paraId="2CCB0DC8" w14:textId="77777777" w:rsidR="00FA14DC" w:rsidRPr="002F71C0" w:rsidRDefault="00FA14DC" w:rsidP="006217F0">
            <w:pPr>
              <w:spacing w:after="0"/>
              <w:rPr>
                <w:rFonts w:ascii="Arial" w:hAnsi="Arial" w:cs="Arial"/>
                <w:sz w:val="20"/>
                <w:szCs w:val="20"/>
              </w:rPr>
            </w:pPr>
            <w:r w:rsidRPr="002F71C0">
              <w:rPr>
                <w:rFonts w:ascii="Arial" w:hAnsi="Arial" w:cs="Arial"/>
                <w:color w:val="000000" w:themeColor="text1"/>
                <w:sz w:val="20"/>
                <w:szCs w:val="20"/>
              </w:rPr>
              <w:t>Wyciąg z transportu pneumatycznego</w:t>
            </w:r>
          </w:p>
        </w:tc>
        <w:tc>
          <w:tcPr>
            <w:tcW w:w="2268" w:type="dxa"/>
            <w:tcBorders>
              <w:top w:val="single" w:sz="4" w:space="0" w:color="auto"/>
              <w:left w:val="single" w:sz="4" w:space="0" w:color="auto"/>
              <w:bottom w:val="single" w:sz="4" w:space="0" w:color="auto"/>
              <w:right w:val="single" w:sz="4" w:space="0" w:color="auto"/>
            </w:tcBorders>
            <w:vAlign w:val="center"/>
          </w:tcPr>
          <w:p w14:paraId="04DC8F2C"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E-104.04</w:t>
            </w:r>
          </w:p>
        </w:tc>
        <w:tc>
          <w:tcPr>
            <w:tcW w:w="1417" w:type="dxa"/>
            <w:tcBorders>
              <w:top w:val="single" w:sz="4" w:space="0" w:color="auto"/>
              <w:left w:val="single" w:sz="4" w:space="0" w:color="auto"/>
              <w:bottom w:val="single" w:sz="4" w:space="0" w:color="auto"/>
              <w:right w:val="single" w:sz="4" w:space="0" w:color="auto"/>
            </w:tcBorders>
          </w:tcPr>
          <w:p w14:paraId="1C6D3279"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tcPr>
          <w:p w14:paraId="24361B3C"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4268FCFC"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30AB8377"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15.</w:t>
            </w:r>
          </w:p>
        </w:tc>
        <w:tc>
          <w:tcPr>
            <w:tcW w:w="3873" w:type="dxa"/>
            <w:tcBorders>
              <w:top w:val="single" w:sz="4" w:space="0" w:color="auto"/>
              <w:left w:val="single" w:sz="4" w:space="0" w:color="auto"/>
              <w:bottom w:val="single" w:sz="4" w:space="0" w:color="auto"/>
              <w:right w:val="single" w:sz="4" w:space="0" w:color="auto"/>
            </w:tcBorders>
            <w:vAlign w:val="center"/>
          </w:tcPr>
          <w:p w14:paraId="3EDF2BFF" w14:textId="77777777" w:rsidR="00FA14DC" w:rsidRPr="002F71C0" w:rsidRDefault="00FA14DC" w:rsidP="006217F0">
            <w:pPr>
              <w:spacing w:after="0"/>
              <w:rPr>
                <w:rFonts w:ascii="Arial" w:hAnsi="Arial" w:cs="Arial"/>
                <w:sz w:val="20"/>
                <w:szCs w:val="20"/>
              </w:rPr>
            </w:pPr>
            <w:r w:rsidRPr="002F71C0">
              <w:rPr>
                <w:rFonts w:ascii="Arial" w:hAnsi="Arial" w:cs="Arial"/>
                <w:color w:val="000000" w:themeColor="text1"/>
                <w:sz w:val="20"/>
                <w:szCs w:val="20"/>
              </w:rPr>
              <w:t>Wyciąg rębaka</w:t>
            </w:r>
          </w:p>
        </w:tc>
        <w:tc>
          <w:tcPr>
            <w:tcW w:w="2268" w:type="dxa"/>
            <w:tcBorders>
              <w:top w:val="single" w:sz="4" w:space="0" w:color="auto"/>
              <w:left w:val="single" w:sz="4" w:space="0" w:color="auto"/>
              <w:bottom w:val="single" w:sz="4" w:space="0" w:color="auto"/>
              <w:right w:val="single" w:sz="4" w:space="0" w:color="auto"/>
            </w:tcBorders>
            <w:vAlign w:val="center"/>
          </w:tcPr>
          <w:p w14:paraId="12A79F38"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E-104.05</w:t>
            </w:r>
          </w:p>
        </w:tc>
        <w:tc>
          <w:tcPr>
            <w:tcW w:w="1417" w:type="dxa"/>
            <w:tcBorders>
              <w:top w:val="single" w:sz="4" w:space="0" w:color="auto"/>
              <w:left w:val="single" w:sz="4" w:space="0" w:color="auto"/>
              <w:bottom w:val="single" w:sz="4" w:space="0" w:color="auto"/>
              <w:right w:val="single" w:sz="4" w:space="0" w:color="auto"/>
            </w:tcBorders>
          </w:tcPr>
          <w:p w14:paraId="4393E90E"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tcPr>
          <w:p w14:paraId="1C60A364"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4C6E6925" w14:textId="77777777" w:rsidTr="006217F0">
        <w:trPr>
          <w:trHeight w:val="1084"/>
        </w:trPr>
        <w:tc>
          <w:tcPr>
            <w:tcW w:w="0" w:type="auto"/>
            <w:tcBorders>
              <w:top w:val="single" w:sz="4" w:space="0" w:color="auto"/>
              <w:left w:val="single" w:sz="4" w:space="0" w:color="auto"/>
              <w:bottom w:val="single" w:sz="4" w:space="0" w:color="auto"/>
              <w:right w:val="single" w:sz="4" w:space="0" w:color="auto"/>
            </w:tcBorders>
            <w:vAlign w:val="center"/>
          </w:tcPr>
          <w:p w14:paraId="50BE183A" w14:textId="77777777" w:rsidR="00FA14DC" w:rsidRDefault="00FA14DC" w:rsidP="006217F0">
            <w:pPr>
              <w:spacing w:after="0"/>
              <w:jc w:val="center"/>
              <w:rPr>
                <w:rFonts w:ascii="Arial" w:hAnsi="Arial" w:cs="Arial"/>
                <w:sz w:val="20"/>
                <w:szCs w:val="20"/>
              </w:rPr>
            </w:pPr>
            <w:r>
              <w:rPr>
                <w:rFonts w:ascii="Arial" w:hAnsi="Arial" w:cs="Arial"/>
                <w:sz w:val="20"/>
                <w:szCs w:val="20"/>
              </w:rPr>
              <w:t>16.</w:t>
            </w:r>
          </w:p>
        </w:tc>
        <w:tc>
          <w:tcPr>
            <w:tcW w:w="3873" w:type="dxa"/>
            <w:tcBorders>
              <w:top w:val="single" w:sz="4" w:space="0" w:color="auto"/>
              <w:left w:val="single" w:sz="4" w:space="0" w:color="auto"/>
              <w:bottom w:val="single" w:sz="4" w:space="0" w:color="auto"/>
              <w:right w:val="single" w:sz="4" w:space="0" w:color="auto"/>
            </w:tcBorders>
            <w:vAlign w:val="center"/>
          </w:tcPr>
          <w:p w14:paraId="27B44A41" w14:textId="77777777" w:rsidR="00FA14DC" w:rsidRPr="002F71C0" w:rsidRDefault="00FA14DC" w:rsidP="006217F0">
            <w:pPr>
              <w:spacing w:after="0" w:line="20" w:lineRule="atLeast"/>
              <w:rPr>
                <w:rFonts w:ascii="Arial" w:hAnsi="Arial" w:cs="Arial"/>
                <w:color w:val="000000" w:themeColor="text1"/>
                <w:kern w:val="32"/>
                <w:sz w:val="20"/>
                <w:szCs w:val="20"/>
                <w:lang w:eastAsia="x-none"/>
              </w:rPr>
            </w:pPr>
            <w:r w:rsidRPr="002F71C0">
              <w:rPr>
                <w:rFonts w:ascii="Arial" w:hAnsi="Arial" w:cs="Arial"/>
                <w:color w:val="000000" w:themeColor="text1"/>
                <w:kern w:val="32"/>
                <w:sz w:val="20"/>
                <w:szCs w:val="20"/>
                <w:lang w:eastAsia="x-none"/>
              </w:rPr>
              <w:t>Generator gorącego gazu (HGG)</w:t>
            </w:r>
          </w:p>
          <w:p w14:paraId="4A9169A4" w14:textId="77777777" w:rsidR="00FA14DC" w:rsidRPr="002F71C0" w:rsidRDefault="00FA14DC" w:rsidP="006217F0">
            <w:pPr>
              <w:spacing w:after="0" w:line="20" w:lineRule="atLeast"/>
              <w:rPr>
                <w:rFonts w:ascii="Arial" w:hAnsi="Arial" w:cs="Arial"/>
                <w:color w:val="000000" w:themeColor="text1"/>
                <w:kern w:val="32"/>
                <w:sz w:val="20"/>
                <w:szCs w:val="20"/>
                <w:lang w:eastAsia="x-none"/>
              </w:rPr>
            </w:pPr>
            <w:r w:rsidRPr="002F71C0">
              <w:rPr>
                <w:rFonts w:ascii="Arial" w:hAnsi="Arial" w:cs="Arial"/>
                <w:color w:val="000000" w:themeColor="text1"/>
                <w:kern w:val="32"/>
                <w:sz w:val="20"/>
                <w:szCs w:val="20"/>
                <w:lang w:eastAsia="x-none"/>
              </w:rPr>
              <w:t>lub rezerwowa komora spalania 30 MW,</w:t>
            </w:r>
          </w:p>
          <w:p w14:paraId="478EA41A" w14:textId="77777777" w:rsidR="00FA14DC" w:rsidRPr="002F71C0" w:rsidRDefault="00FA14DC" w:rsidP="006217F0">
            <w:pPr>
              <w:spacing w:after="0" w:line="20" w:lineRule="atLeast"/>
              <w:rPr>
                <w:rFonts w:ascii="Arial" w:hAnsi="Arial" w:cs="Arial"/>
                <w:color w:val="000000" w:themeColor="text1"/>
                <w:kern w:val="32"/>
                <w:sz w:val="20"/>
                <w:szCs w:val="20"/>
                <w:lang w:eastAsia="x-none"/>
              </w:rPr>
            </w:pPr>
            <w:r w:rsidRPr="002F71C0">
              <w:rPr>
                <w:rFonts w:ascii="Arial" w:hAnsi="Arial" w:cs="Arial"/>
                <w:color w:val="000000" w:themeColor="text1"/>
                <w:kern w:val="32"/>
                <w:sz w:val="20"/>
                <w:szCs w:val="20"/>
                <w:lang w:eastAsia="x-none"/>
              </w:rPr>
              <w:t>Suszarnia warstwy DS,</w:t>
            </w:r>
          </w:p>
          <w:p w14:paraId="449D2015" w14:textId="3A35214F" w:rsidR="00FA14DC" w:rsidRPr="00CA5949" w:rsidRDefault="00FA14DC" w:rsidP="006217F0">
            <w:pPr>
              <w:spacing w:after="0" w:line="20" w:lineRule="atLeast"/>
              <w:rPr>
                <w:rFonts w:ascii="Arial" w:hAnsi="Arial" w:cs="Arial"/>
                <w:color w:val="000000" w:themeColor="text1"/>
                <w:kern w:val="32"/>
                <w:sz w:val="20"/>
                <w:szCs w:val="20"/>
                <w:lang w:eastAsia="x-none"/>
              </w:rPr>
            </w:pPr>
            <w:r w:rsidRPr="002F71C0">
              <w:rPr>
                <w:rFonts w:ascii="Arial" w:hAnsi="Arial" w:cs="Arial"/>
                <w:color w:val="000000" w:themeColor="text1"/>
                <w:kern w:val="32"/>
                <w:sz w:val="20"/>
                <w:szCs w:val="20"/>
                <w:lang w:eastAsia="x-none"/>
              </w:rPr>
              <w:t xml:space="preserve">Komora spalania 40 MW, </w:t>
            </w:r>
            <w:r w:rsidR="00CA5949">
              <w:rPr>
                <w:rFonts w:ascii="Arial" w:hAnsi="Arial" w:cs="Arial"/>
                <w:color w:val="000000" w:themeColor="text1"/>
                <w:kern w:val="32"/>
                <w:sz w:val="20"/>
                <w:szCs w:val="20"/>
                <w:lang w:eastAsia="x-none"/>
              </w:rPr>
              <w:br/>
            </w:r>
            <w:r w:rsidRPr="002F71C0">
              <w:rPr>
                <w:rFonts w:ascii="Arial" w:hAnsi="Arial" w:cs="Arial"/>
                <w:color w:val="000000" w:themeColor="text1"/>
                <w:kern w:val="32"/>
                <w:sz w:val="20"/>
                <w:szCs w:val="20"/>
                <w:lang w:eastAsia="x-none"/>
              </w:rPr>
              <w:t>Suszarnia warstwy MS</w:t>
            </w:r>
          </w:p>
        </w:tc>
        <w:tc>
          <w:tcPr>
            <w:tcW w:w="2268" w:type="dxa"/>
            <w:tcBorders>
              <w:top w:val="single" w:sz="4" w:space="0" w:color="auto"/>
              <w:left w:val="single" w:sz="4" w:space="0" w:color="auto"/>
              <w:bottom w:val="single" w:sz="4" w:space="0" w:color="auto"/>
              <w:right w:val="single" w:sz="4" w:space="0" w:color="auto"/>
            </w:tcBorders>
            <w:vAlign w:val="center"/>
          </w:tcPr>
          <w:p w14:paraId="5AE49F8B"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E-108.01</w:t>
            </w:r>
          </w:p>
        </w:tc>
        <w:tc>
          <w:tcPr>
            <w:tcW w:w="1417" w:type="dxa"/>
            <w:tcBorders>
              <w:top w:val="single" w:sz="4" w:space="0" w:color="auto"/>
              <w:left w:val="single" w:sz="4" w:space="0" w:color="auto"/>
              <w:bottom w:val="single" w:sz="4" w:space="0" w:color="auto"/>
              <w:right w:val="single" w:sz="4" w:space="0" w:color="auto"/>
            </w:tcBorders>
            <w:vAlign w:val="center"/>
          </w:tcPr>
          <w:p w14:paraId="0FC97024"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3DDFC3FC"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1E733EBF"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42C49F09" w14:textId="77777777" w:rsidR="00FA14DC" w:rsidRDefault="00FA14DC" w:rsidP="006217F0">
            <w:pPr>
              <w:spacing w:after="0"/>
              <w:jc w:val="center"/>
              <w:rPr>
                <w:rFonts w:ascii="Arial" w:hAnsi="Arial" w:cs="Arial"/>
                <w:sz w:val="20"/>
                <w:szCs w:val="20"/>
              </w:rPr>
            </w:pPr>
            <w:r>
              <w:rPr>
                <w:rFonts w:ascii="Arial" w:hAnsi="Arial" w:cs="Arial"/>
                <w:sz w:val="20"/>
                <w:szCs w:val="20"/>
              </w:rPr>
              <w:t>17.</w:t>
            </w:r>
          </w:p>
        </w:tc>
        <w:tc>
          <w:tcPr>
            <w:tcW w:w="3873" w:type="dxa"/>
            <w:tcBorders>
              <w:top w:val="single" w:sz="4" w:space="0" w:color="auto"/>
              <w:left w:val="single" w:sz="4" w:space="0" w:color="auto"/>
              <w:bottom w:val="single" w:sz="4" w:space="0" w:color="auto"/>
              <w:right w:val="single" w:sz="4" w:space="0" w:color="auto"/>
            </w:tcBorders>
            <w:vAlign w:val="center"/>
          </w:tcPr>
          <w:p w14:paraId="0C15FA02" w14:textId="4C0D68AE" w:rsidR="00FA14DC" w:rsidRPr="002F71C0" w:rsidRDefault="00FA14DC" w:rsidP="006217F0">
            <w:pPr>
              <w:spacing w:after="0"/>
              <w:rPr>
                <w:rFonts w:ascii="Arial" w:hAnsi="Arial" w:cs="Arial"/>
                <w:color w:val="000000" w:themeColor="text1"/>
                <w:sz w:val="20"/>
                <w:szCs w:val="20"/>
              </w:rPr>
            </w:pPr>
            <w:r>
              <w:rPr>
                <w:rFonts w:ascii="Arial" w:hAnsi="Arial" w:cs="Arial"/>
                <w:color w:val="000000" w:themeColor="text1"/>
                <w:sz w:val="20"/>
                <w:szCs w:val="20"/>
              </w:rPr>
              <w:t>M</w:t>
            </w:r>
            <w:r w:rsidR="00CB7738">
              <w:rPr>
                <w:rFonts w:ascii="Arial" w:hAnsi="Arial" w:cs="Arial"/>
                <w:color w:val="000000" w:themeColor="text1"/>
                <w:sz w:val="20"/>
                <w:szCs w:val="20"/>
              </w:rPr>
              <w:t>o</w:t>
            </w:r>
            <w:r>
              <w:rPr>
                <w:rFonts w:ascii="Arial" w:hAnsi="Arial" w:cs="Arial"/>
                <w:color w:val="000000" w:themeColor="text1"/>
                <w:sz w:val="20"/>
                <w:szCs w:val="20"/>
              </w:rPr>
              <w:t>kry elektrofiltr WESP1</w:t>
            </w:r>
          </w:p>
        </w:tc>
        <w:tc>
          <w:tcPr>
            <w:tcW w:w="2268" w:type="dxa"/>
            <w:tcBorders>
              <w:top w:val="single" w:sz="4" w:space="0" w:color="auto"/>
              <w:left w:val="single" w:sz="4" w:space="0" w:color="auto"/>
              <w:bottom w:val="single" w:sz="4" w:space="0" w:color="auto"/>
              <w:right w:val="single" w:sz="4" w:space="0" w:color="auto"/>
            </w:tcBorders>
            <w:vAlign w:val="center"/>
          </w:tcPr>
          <w:p w14:paraId="4224DB1E"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E-108</w:t>
            </w:r>
          </w:p>
        </w:tc>
        <w:tc>
          <w:tcPr>
            <w:tcW w:w="1417" w:type="dxa"/>
            <w:tcBorders>
              <w:top w:val="single" w:sz="4" w:space="0" w:color="auto"/>
              <w:left w:val="single" w:sz="4" w:space="0" w:color="auto"/>
              <w:bottom w:val="single" w:sz="4" w:space="0" w:color="auto"/>
              <w:right w:val="single" w:sz="4" w:space="0" w:color="auto"/>
            </w:tcBorders>
          </w:tcPr>
          <w:p w14:paraId="1AF6F72D"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tcPr>
          <w:p w14:paraId="0F7534B2"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454FE4CA"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463AF410" w14:textId="77777777" w:rsidR="00FA14DC" w:rsidRDefault="00FA14DC" w:rsidP="006217F0">
            <w:pPr>
              <w:spacing w:after="0"/>
              <w:jc w:val="center"/>
              <w:rPr>
                <w:rFonts w:ascii="Arial" w:hAnsi="Arial" w:cs="Arial"/>
                <w:sz w:val="20"/>
                <w:szCs w:val="20"/>
              </w:rPr>
            </w:pPr>
            <w:r>
              <w:rPr>
                <w:rFonts w:ascii="Arial" w:hAnsi="Arial" w:cs="Arial"/>
                <w:sz w:val="20"/>
                <w:szCs w:val="20"/>
              </w:rPr>
              <w:t>18.</w:t>
            </w:r>
          </w:p>
        </w:tc>
        <w:tc>
          <w:tcPr>
            <w:tcW w:w="3873" w:type="dxa"/>
            <w:tcBorders>
              <w:top w:val="single" w:sz="4" w:space="0" w:color="auto"/>
              <w:left w:val="single" w:sz="4" w:space="0" w:color="auto"/>
              <w:bottom w:val="single" w:sz="4" w:space="0" w:color="auto"/>
              <w:right w:val="single" w:sz="4" w:space="0" w:color="auto"/>
            </w:tcBorders>
          </w:tcPr>
          <w:p w14:paraId="5EB1D903" w14:textId="77777777" w:rsidR="00FA14DC" w:rsidRPr="002F71C0" w:rsidRDefault="00FA14DC" w:rsidP="006217F0">
            <w:pPr>
              <w:spacing w:after="0"/>
              <w:rPr>
                <w:rFonts w:ascii="Arial" w:hAnsi="Arial" w:cs="Arial"/>
                <w:color w:val="000000" w:themeColor="text1"/>
                <w:sz w:val="20"/>
                <w:szCs w:val="20"/>
              </w:rPr>
            </w:pPr>
            <w:r>
              <w:rPr>
                <w:rFonts w:ascii="Arial" w:hAnsi="Arial" w:cs="Arial"/>
                <w:sz w:val="20"/>
                <w:szCs w:val="20"/>
              </w:rPr>
              <w:t>K</w:t>
            </w:r>
            <w:r w:rsidRPr="0064757D">
              <w:rPr>
                <w:rFonts w:ascii="Arial" w:hAnsi="Arial" w:cs="Arial"/>
                <w:sz w:val="20"/>
                <w:szCs w:val="20"/>
              </w:rPr>
              <w:t>omin awaryjny komory spalania generatora gorącego gazu HGG</w:t>
            </w:r>
          </w:p>
        </w:tc>
        <w:tc>
          <w:tcPr>
            <w:tcW w:w="2268" w:type="dxa"/>
            <w:tcBorders>
              <w:top w:val="single" w:sz="4" w:space="0" w:color="auto"/>
              <w:left w:val="single" w:sz="4" w:space="0" w:color="auto"/>
              <w:bottom w:val="single" w:sz="4" w:space="0" w:color="auto"/>
              <w:right w:val="single" w:sz="4" w:space="0" w:color="auto"/>
            </w:tcBorders>
            <w:vAlign w:val="center"/>
          </w:tcPr>
          <w:p w14:paraId="67DF21B4" w14:textId="77777777" w:rsidR="00FA14DC" w:rsidRPr="002F71C0" w:rsidRDefault="00FA14DC" w:rsidP="006217F0">
            <w:pPr>
              <w:spacing w:after="0"/>
              <w:jc w:val="center"/>
              <w:rPr>
                <w:rFonts w:ascii="Arial" w:hAnsi="Arial" w:cs="Arial"/>
                <w:sz w:val="20"/>
                <w:szCs w:val="20"/>
              </w:rPr>
            </w:pPr>
            <w:r w:rsidRPr="0064757D">
              <w:rPr>
                <w:rFonts w:ascii="Arial" w:hAnsi="Arial" w:cs="Arial"/>
                <w:bCs/>
                <w:sz w:val="20"/>
                <w:szCs w:val="20"/>
              </w:rPr>
              <w:t>E-108.012</w:t>
            </w:r>
          </w:p>
        </w:tc>
        <w:tc>
          <w:tcPr>
            <w:tcW w:w="1417" w:type="dxa"/>
            <w:tcBorders>
              <w:top w:val="single" w:sz="4" w:space="0" w:color="auto"/>
              <w:left w:val="single" w:sz="4" w:space="0" w:color="auto"/>
              <w:bottom w:val="single" w:sz="4" w:space="0" w:color="auto"/>
              <w:right w:val="single" w:sz="4" w:space="0" w:color="auto"/>
            </w:tcBorders>
            <w:vAlign w:val="center"/>
          </w:tcPr>
          <w:p w14:paraId="761CD985" w14:textId="234B94BD" w:rsidR="00FA14DC" w:rsidRPr="002F71C0" w:rsidRDefault="00FA14DC" w:rsidP="006217F0">
            <w:pPr>
              <w:spacing w:after="0"/>
              <w:jc w:val="center"/>
              <w:rPr>
                <w:rFonts w:ascii="Arial" w:hAnsi="Arial" w:cs="Arial"/>
                <w:sz w:val="20"/>
                <w:szCs w:val="20"/>
              </w:rPr>
            </w:pPr>
            <w:r>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4BD1A912"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1</w:t>
            </w:r>
          </w:p>
        </w:tc>
      </w:tr>
      <w:tr w:rsidR="00FA14DC" w:rsidRPr="002F71C0" w14:paraId="528A30B7"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2508FDA4" w14:textId="77777777" w:rsidR="00FA14DC" w:rsidRDefault="00FA14DC" w:rsidP="006217F0">
            <w:pPr>
              <w:spacing w:after="0"/>
              <w:jc w:val="center"/>
              <w:rPr>
                <w:rFonts w:ascii="Arial" w:hAnsi="Arial" w:cs="Arial"/>
                <w:sz w:val="20"/>
                <w:szCs w:val="20"/>
              </w:rPr>
            </w:pPr>
            <w:r>
              <w:rPr>
                <w:rFonts w:ascii="Arial" w:hAnsi="Arial" w:cs="Arial"/>
                <w:sz w:val="20"/>
                <w:szCs w:val="20"/>
              </w:rPr>
              <w:t>19.</w:t>
            </w:r>
          </w:p>
        </w:tc>
        <w:tc>
          <w:tcPr>
            <w:tcW w:w="3873" w:type="dxa"/>
            <w:tcBorders>
              <w:top w:val="single" w:sz="4" w:space="0" w:color="auto"/>
              <w:left w:val="single" w:sz="4" w:space="0" w:color="auto"/>
              <w:bottom w:val="single" w:sz="4" w:space="0" w:color="auto"/>
              <w:right w:val="single" w:sz="4" w:space="0" w:color="auto"/>
            </w:tcBorders>
          </w:tcPr>
          <w:p w14:paraId="64F73167" w14:textId="77777777" w:rsidR="00FA14DC" w:rsidRPr="002F71C0" w:rsidRDefault="00FA14DC" w:rsidP="006217F0">
            <w:pPr>
              <w:spacing w:after="0"/>
              <w:rPr>
                <w:rFonts w:ascii="Arial" w:hAnsi="Arial" w:cs="Arial"/>
                <w:color w:val="000000" w:themeColor="text1"/>
                <w:sz w:val="20"/>
                <w:szCs w:val="20"/>
              </w:rPr>
            </w:pPr>
            <w:r>
              <w:rPr>
                <w:rFonts w:ascii="Arial" w:hAnsi="Arial" w:cs="Arial"/>
                <w:sz w:val="20"/>
                <w:szCs w:val="20"/>
              </w:rPr>
              <w:t>W</w:t>
            </w:r>
            <w:r w:rsidRPr="0064757D">
              <w:rPr>
                <w:rFonts w:ascii="Arial" w:hAnsi="Arial" w:cs="Arial"/>
                <w:sz w:val="20"/>
                <w:szCs w:val="20"/>
              </w:rPr>
              <w:t>yrzutnia ciepła komory spalania suszarni warstwy wierzchniej</w:t>
            </w:r>
          </w:p>
        </w:tc>
        <w:tc>
          <w:tcPr>
            <w:tcW w:w="2268" w:type="dxa"/>
            <w:tcBorders>
              <w:top w:val="single" w:sz="4" w:space="0" w:color="auto"/>
              <w:left w:val="single" w:sz="4" w:space="0" w:color="auto"/>
              <w:bottom w:val="single" w:sz="4" w:space="0" w:color="auto"/>
              <w:right w:val="single" w:sz="4" w:space="0" w:color="auto"/>
            </w:tcBorders>
            <w:vAlign w:val="center"/>
          </w:tcPr>
          <w:p w14:paraId="7A2F186D" w14:textId="77777777" w:rsidR="00FA14DC" w:rsidRPr="002F71C0" w:rsidRDefault="00FA14DC" w:rsidP="006217F0">
            <w:pPr>
              <w:spacing w:after="0"/>
              <w:jc w:val="center"/>
              <w:rPr>
                <w:rFonts w:ascii="Arial" w:hAnsi="Arial" w:cs="Arial"/>
                <w:sz w:val="20"/>
                <w:szCs w:val="20"/>
              </w:rPr>
            </w:pPr>
            <w:r w:rsidRPr="0064757D">
              <w:rPr>
                <w:rFonts w:ascii="Arial" w:hAnsi="Arial" w:cs="Arial"/>
                <w:bCs/>
                <w:sz w:val="20"/>
                <w:szCs w:val="20"/>
              </w:rPr>
              <w:t>E-108.013</w:t>
            </w:r>
          </w:p>
        </w:tc>
        <w:tc>
          <w:tcPr>
            <w:tcW w:w="1417" w:type="dxa"/>
            <w:tcBorders>
              <w:top w:val="single" w:sz="4" w:space="0" w:color="auto"/>
              <w:left w:val="single" w:sz="4" w:space="0" w:color="auto"/>
              <w:bottom w:val="single" w:sz="4" w:space="0" w:color="auto"/>
              <w:right w:val="single" w:sz="4" w:space="0" w:color="auto"/>
            </w:tcBorders>
            <w:vAlign w:val="center"/>
          </w:tcPr>
          <w:p w14:paraId="7BC90FE5"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6B73BF99"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1</w:t>
            </w:r>
          </w:p>
        </w:tc>
      </w:tr>
      <w:tr w:rsidR="00FA14DC" w:rsidRPr="002F71C0" w14:paraId="431A3CC0"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1A7BB81F" w14:textId="77777777" w:rsidR="00FA14DC" w:rsidRDefault="00FA14DC" w:rsidP="006217F0">
            <w:pPr>
              <w:spacing w:after="0"/>
              <w:jc w:val="center"/>
              <w:rPr>
                <w:rFonts w:ascii="Arial" w:hAnsi="Arial" w:cs="Arial"/>
                <w:sz w:val="20"/>
                <w:szCs w:val="20"/>
              </w:rPr>
            </w:pPr>
            <w:r>
              <w:rPr>
                <w:rFonts w:ascii="Arial" w:hAnsi="Arial" w:cs="Arial"/>
                <w:sz w:val="20"/>
                <w:szCs w:val="20"/>
              </w:rPr>
              <w:t>20.</w:t>
            </w:r>
          </w:p>
        </w:tc>
        <w:tc>
          <w:tcPr>
            <w:tcW w:w="3873" w:type="dxa"/>
            <w:tcBorders>
              <w:top w:val="single" w:sz="4" w:space="0" w:color="auto"/>
              <w:left w:val="single" w:sz="4" w:space="0" w:color="auto"/>
              <w:bottom w:val="single" w:sz="4" w:space="0" w:color="auto"/>
              <w:right w:val="single" w:sz="4" w:space="0" w:color="auto"/>
            </w:tcBorders>
          </w:tcPr>
          <w:p w14:paraId="1753365C" w14:textId="77777777" w:rsidR="00FA14DC" w:rsidRPr="002F71C0" w:rsidRDefault="00FA14DC" w:rsidP="006217F0">
            <w:pPr>
              <w:spacing w:after="0"/>
              <w:rPr>
                <w:rFonts w:ascii="Arial" w:hAnsi="Arial" w:cs="Arial"/>
                <w:color w:val="000000" w:themeColor="text1"/>
                <w:sz w:val="20"/>
                <w:szCs w:val="20"/>
              </w:rPr>
            </w:pPr>
            <w:r>
              <w:rPr>
                <w:rFonts w:ascii="Arial" w:hAnsi="Arial" w:cs="Arial"/>
                <w:sz w:val="20"/>
                <w:szCs w:val="20"/>
              </w:rPr>
              <w:t>K</w:t>
            </w:r>
            <w:r w:rsidRPr="0064757D">
              <w:rPr>
                <w:rFonts w:ascii="Arial" w:hAnsi="Arial" w:cs="Arial"/>
                <w:sz w:val="20"/>
                <w:szCs w:val="20"/>
              </w:rPr>
              <w:t>omin awaryjny suszarni warstwy wierzchniej</w:t>
            </w:r>
          </w:p>
        </w:tc>
        <w:tc>
          <w:tcPr>
            <w:tcW w:w="2268" w:type="dxa"/>
            <w:tcBorders>
              <w:top w:val="single" w:sz="4" w:space="0" w:color="auto"/>
              <w:left w:val="single" w:sz="4" w:space="0" w:color="auto"/>
              <w:bottom w:val="single" w:sz="4" w:space="0" w:color="auto"/>
              <w:right w:val="single" w:sz="4" w:space="0" w:color="auto"/>
            </w:tcBorders>
            <w:vAlign w:val="center"/>
          </w:tcPr>
          <w:p w14:paraId="6E592AA1" w14:textId="77777777" w:rsidR="00FA14DC" w:rsidRPr="002F71C0" w:rsidRDefault="00FA14DC" w:rsidP="006217F0">
            <w:pPr>
              <w:spacing w:after="0"/>
              <w:jc w:val="center"/>
              <w:rPr>
                <w:rFonts w:ascii="Arial" w:hAnsi="Arial" w:cs="Arial"/>
                <w:sz w:val="20"/>
                <w:szCs w:val="20"/>
              </w:rPr>
            </w:pPr>
            <w:r w:rsidRPr="0064757D">
              <w:rPr>
                <w:rFonts w:ascii="Arial" w:hAnsi="Arial" w:cs="Arial"/>
                <w:bCs/>
                <w:sz w:val="20"/>
                <w:szCs w:val="20"/>
              </w:rPr>
              <w:t>E-108.014</w:t>
            </w:r>
          </w:p>
        </w:tc>
        <w:tc>
          <w:tcPr>
            <w:tcW w:w="1417" w:type="dxa"/>
            <w:tcBorders>
              <w:top w:val="single" w:sz="4" w:space="0" w:color="auto"/>
              <w:left w:val="single" w:sz="4" w:space="0" w:color="auto"/>
              <w:bottom w:val="single" w:sz="4" w:space="0" w:color="auto"/>
              <w:right w:val="single" w:sz="4" w:space="0" w:color="auto"/>
            </w:tcBorders>
            <w:vAlign w:val="center"/>
          </w:tcPr>
          <w:p w14:paraId="6DC56011"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48035680"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1</w:t>
            </w:r>
          </w:p>
        </w:tc>
      </w:tr>
      <w:tr w:rsidR="00FA14DC" w:rsidRPr="002F71C0" w14:paraId="675D82F8"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609959D4" w14:textId="77777777" w:rsidR="00FA14DC" w:rsidRDefault="00FA14DC" w:rsidP="006217F0">
            <w:pPr>
              <w:spacing w:after="0"/>
              <w:jc w:val="center"/>
              <w:rPr>
                <w:rFonts w:ascii="Arial" w:hAnsi="Arial" w:cs="Arial"/>
                <w:sz w:val="20"/>
                <w:szCs w:val="20"/>
              </w:rPr>
            </w:pPr>
            <w:r>
              <w:rPr>
                <w:rFonts w:ascii="Arial" w:hAnsi="Arial" w:cs="Arial"/>
                <w:sz w:val="20"/>
                <w:szCs w:val="20"/>
              </w:rPr>
              <w:t>21.</w:t>
            </w:r>
          </w:p>
        </w:tc>
        <w:tc>
          <w:tcPr>
            <w:tcW w:w="3873" w:type="dxa"/>
            <w:tcBorders>
              <w:top w:val="single" w:sz="4" w:space="0" w:color="auto"/>
              <w:left w:val="single" w:sz="4" w:space="0" w:color="auto"/>
              <w:bottom w:val="single" w:sz="4" w:space="0" w:color="auto"/>
              <w:right w:val="single" w:sz="4" w:space="0" w:color="auto"/>
            </w:tcBorders>
          </w:tcPr>
          <w:p w14:paraId="7618102D" w14:textId="77777777" w:rsidR="00FA14DC" w:rsidRPr="002F71C0" w:rsidRDefault="00FA14DC" w:rsidP="006217F0">
            <w:pPr>
              <w:spacing w:after="0"/>
              <w:rPr>
                <w:rFonts w:ascii="Arial" w:hAnsi="Arial" w:cs="Arial"/>
                <w:color w:val="000000" w:themeColor="text1"/>
                <w:sz w:val="20"/>
                <w:szCs w:val="20"/>
              </w:rPr>
            </w:pPr>
            <w:r>
              <w:rPr>
                <w:rFonts w:ascii="Arial" w:hAnsi="Arial" w:cs="Arial"/>
                <w:sz w:val="20"/>
                <w:szCs w:val="20"/>
              </w:rPr>
              <w:t>W</w:t>
            </w:r>
            <w:r w:rsidRPr="0064757D">
              <w:rPr>
                <w:rFonts w:ascii="Arial" w:hAnsi="Arial" w:cs="Arial"/>
                <w:sz w:val="20"/>
                <w:szCs w:val="20"/>
              </w:rPr>
              <w:t>yrzutnia ciepła komory spalania suszarni warstwy środkowej</w:t>
            </w:r>
          </w:p>
        </w:tc>
        <w:tc>
          <w:tcPr>
            <w:tcW w:w="2268" w:type="dxa"/>
            <w:tcBorders>
              <w:top w:val="single" w:sz="4" w:space="0" w:color="auto"/>
              <w:left w:val="single" w:sz="4" w:space="0" w:color="auto"/>
              <w:bottom w:val="single" w:sz="4" w:space="0" w:color="auto"/>
              <w:right w:val="single" w:sz="4" w:space="0" w:color="auto"/>
            </w:tcBorders>
            <w:vAlign w:val="center"/>
          </w:tcPr>
          <w:p w14:paraId="14317959" w14:textId="77777777" w:rsidR="00FA14DC" w:rsidRPr="002F71C0" w:rsidRDefault="00FA14DC" w:rsidP="006217F0">
            <w:pPr>
              <w:spacing w:after="0"/>
              <w:jc w:val="center"/>
              <w:rPr>
                <w:rFonts w:ascii="Arial" w:hAnsi="Arial" w:cs="Arial"/>
                <w:sz w:val="20"/>
                <w:szCs w:val="20"/>
              </w:rPr>
            </w:pPr>
            <w:r w:rsidRPr="0064757D">
              <w:rPr>
                <w:rFonts w:ascii="Arial" w:hAnsi="Arial" w:cs="Arial"/>
                <w:bCs/>
                <w:sz w:val="20"/>
                <w:szCs w:val="20"/>
              </w:rPr>
              <w:t>E-108.015</w:t>
            </w:r>
          </w:p>
        </w:tc>
        <w:tc>
          <w:tcPr>
            <w:tcW w:w="1417" w:type="dxa"/>
            <w:tcBorders>
              <w:top w:val="single" w:sz="4" w:space="0" w:color="auto"/>
              <w:left w:val="single" w:sz="4" w:space="0" w:color="auto"/>
              <w:bottom w:val="single" w:sz="4" w:space="0" w:color="auto"/>
              <w:right w:val="single" w:sz="4" w:space="0" w:color="auto"/>
            </w:tcBorders>
            <w:vAlign w:val="center"/>
          </w:tcPr>
          <w:p w14:paraId="49090D7E"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7B578385"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1</w:t>
            </w:r>
          </w:p>
        </w:tc>
      </w:tr>
      <w:tr w:rsidR="00FA14DC" w:rsidRPr="002F71C0" w14:paraId="0A2EDFE4"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09765577" w14:textId="77777777" w:rsidR="00FA14DC" w:rsidRDefault="00FA14DC" w:rsidP="006217F0">
            <w:pPr>
              <w:spacing w:after="0"/>
              <w:jc w:val="center"/>
              <w:rPr>
                <w:rFonts w:ascii="Arial" w:hAnsi="Arial" w:cs="Arial"/>
                <w:sz w:val="20"/>
                <w:szCs w:val="20"/>
              </w:rPr>
            </w:pPr>
            <w:r>
              <w:rPr>
                <w:rFonts w:ascii="Arial" w:hAnsi="Arial" w:cs="Arial"/>
                <w:sz w:val="20"/>
                <w:szCs w:val="20"/>
              </w:rPr>
              <w:t>22.</w:t>
            </w:r>
          </w:p>
        </w:tc>
        <w:tc>
          <w:tcPr>
            <w:tcW w:w="3873" w:type="dxa"/>
            <w:tcBorders>
              <w:top w:val="single" w:sz="4" w:space="0" w:color="auto"/>
              <w:left w:val="single" w:sz="4" w:space="0" w:color="auto"/>
              <w:bottom w:val="single" w:sz="4" w:space="0" w:color="auto"/>
              <w:right w:val="single" w:sz="4" w:space="0" w:color="auto"/>
            </w:tcBorders>
          </w:tcPr>
          <w:p w14:paraId="1BB962E4" w14:textId="77777777" w:rsidR="00FA14DC" w:rsidRPr="002F71C0" w:rsidRDefault="00FA14DC" w:rsidP="006217F0">
            <w:pPr>
              <w:spacing w:after="0"/>
              <w:rPr>
                <w:rFonts w:ascii="Arial" w:hAnsi="Arial" w:cs="Arial"/>
                <w:color w:val="000000" w:themeColor="text1"/>
                <w:sz w:val="20"/>
                <w:szCs w:val="20"/>
              </w:rPr>
            </w:pPr>
            <w:r>
              <w:rPr>
                <w:rFonts w:ascii="Arial" w:hAnsi="Arial" w:cs="Arial"/>
                <w:sz w:val="20"/>
                <w:szCs w:val="20"/>
              </w:rPr>
              <w:t>K</w:t>
            </w:r>
            <w:r w:rsidRPr="0064757D">
              <w:rPr>
                <w:rFonts w:ascii="Arial" w:hAnsi="Arial" w:cs="Arial"/>
                <w:sz w:val="20"/>
                <w:szCs w:val="20"/>
              </w:rPr>
              <w:t>omin awaryjny suszarni warstwy środkowej</w:t>
            </w:r>
          </w:p>
        </w:tc>
        <w:tc>
          <w:tcPr>
            <w:tcW w:w="2268" w:type="dxa"/>
            <w:tcBorders>
              <w:top w:val="single" w:sz="4" w:space="0" w:color="auto"/>
              <w:left w:val="single" w:sz="4" w:space="0" w:color="auto"/>
              <w:bottom w:val="single" w:sz="4" w:space="0" w:color="auto"/>
              <w:right w:val="single" w:sz="4" w:space="0" w:color="auto"/>
            </w:tcBorders>
            <w:vAlign w:val="center"/>
          </w:tcPr>
          <w:p w14:paraId="32138232" w14:textId="77777777" w:rsidR="00FA14DC" w:rsidRPr="002F71C0" w:rsidRDefault="00FA14DC" w:rsidP="006217F0">
            <w:pPr>
              <w:spacing w:after="0"/>
              <w:jc w:val="center"/>
              <w:rPr>
                <w:rFonts w:ascii="Arial" w:hAnsi="Arial" w:cs="Arial"/>
                <w:sz w:val="20"/>
                <w:szCs w:val="20"/>
              </w:rPr>
            </w:pPr>
            <w:r w:rsidRPr="0064757D">
              <w:rPr>
                <w:rFonts w:ascii="Arial" w:hAnsi="Arial" w:cs="Arial"/>
                <w:bCs/>
                <w:sz w:val="20"/>
                <w:szCs w:val="20"/>
              </w:rPr>
              <w:t>E-108.016</w:t>
            </w:r>
          </w:p>
        </w:tc>
        <w:tc>
          <w:tcPr>
            <w:tcW w:w="1417" w:type="dxa"/>
            <w:tcBorders>
              <w:top w:val="single" w:sz="4" w:space="0" w:color="auto"/>
              <w:left w:val="single" w:sz="4" w:space="0" w:color="auto"/>
              <w:bottom w:val="single" w:sz="4" w:space="0" w:color="auto"/>
              <w:right w:val="single" w:sz="4" w:space="0" w:color="auto"/>
            </w:tcBorders>
            <w:vAlign w:val="center"/>
          </w:tcPr>
          <w:p w14:paraId="317688F0"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2B7031AF"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1</w:t>
            </w:r>
          </w:p>
        </w:tc>
      </w:tr>
      <w:tr w:rsidR="00FA14DC" w:rsidRPr="002F71C0" w14:paraId="608446DE"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434FF516" w14:textId="77777777" w:rsidR="00FA14DC" w:rsidRDefault="00FA14DC" w:rsidP="006217F0">
            <w:pPr>
              <w:spacing w:after="0"/>
              <w:jc w:val="center"/>
              <w:rPr>
                <w:rFonts w:ascii="Arial" w:hAnsi="Arial" w:cs="Arial"/>
                <w:sz w:val="20"/>
                <w:szCs w:val="20"/>
              </w:rPr>
            </w:pPr>
            <w:r>
              <w:rPr>
                <w:rFonts w:ascii="Arial" w:hAnsi="Arial" w:cs="Arial"/>
                <w:sz w:val="20"/>
                <w:szCs w:val="20"/>
              </w:rPr>
              <w:t>23.</w:t>
            </w:r>
          </w:p>
        </w:tc>
        <w:tc>
          <w:tcPr>
            <w:tcW w:w="3873" w:type="dxa"/>
            <w:tcBorders>
              <w:top w:val="single" w:sz="4" w:space="0" w:color="auto"/>
              <w:left w:val="single" w:sz="4" w:space="0" w:color="auto"/>
              <w:bottom w:val="single" w:sz="4" w:space="0" w:color="auto"/>
              <w:right w:val="single" w:sz="4" w:space="0" w:color="auto"/>
            </w:tcBorders>
            <w:vAlign w:val="center"/>
          </w:tcPr>
          <w:p w14:paraId="6D7A1CDD" w14:textId="77777777" w:rsidR="00FA14DC" w:rsidRPr="002F71C0" w:rsidRDefault="00FA14DC" w:rsidP="006217F0">
            <w:pPr>
              <w:spacing w:after="0"/>
              <w:rPr>
                <w:rFonts w:ascii="Arial" w:hAnsi="Arial" w:cs="Arial"/>
                <w:color w:val="000000" w:themeColor="text1"/>
                <w:sz w:val="20"/>
                <w:szCs w:val="20"/>
              </w:rPr>
            </w:pPr>
            <w:r w:rsidRPr="002F71C0">
              <w:rPr>
                <w:rFonts w:ascii="Arial" w:hAnsi="Arial" w:cs="Arial"/>
                <w:color w:val="000000" w:themeColor="text1"/>
                <w:sz w:val="20"/>
                <w:szCs w:val="20"/>
              </w:rPr>
              <w:t>Przenośnik taśmowy wiórów mokrych</w:t>
            </w:r>
          </w:p>
        </w:tc>
        <w:tc>
          <w:tcPr>
            <w:tcW w:w="2268" w:type="dxa"/>
            <w:tcBorders>
              <w:top w:val="single" w:sz="4" w:space="0" w:color="auto"/>
              <w:left w:val="single" w:sz="4" w:space="0" w:color="auto"/>
              <w:bottom w:val="single" w:sz="4" w:space="0" w:color="auto"/>
              <w:right w:val="single" w:sz="4" w:space="0" w:color="auto"/>
            </w:tcBorders>
            <w:vAlign w:val="center"/>
          </w:tcPr>
          <w:p w14:paraId="00B23C41"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E-110.01</w:t>
            </w:r>
          </w:p>
        </w:tc>
        <w:tc>
          <w:tcPr>
            <w:tcW w:w="1417" w:type="dxa"/>
            <w:tcBorders>
              <w:top w:val="single" w:sz="4" w:space="0" w:color="auto"/>
              <w:left w:val="single" w:sz="4" w:space="0" w:color="auto"/>
              <w:bottom w:val="single" w:sz="4" w:space="0" w:color="auto"/>
              <w:right w:val="single" w:sz="4" w:space="0" w:color="auto"/>
            </w:tcBorders>
            <w:vAlign w:val="center"/>
          </w:tcPr>
          <w:p w14:paraId="50BE47BA" w14:textId="2595E39D"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2ED29AAA" w14:textId="0249C66C"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559A5F42"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4D9FAE0E" w14:textId="77777777" w:rsidR="00FA14DC" w:rsidRDefault="00FA14DC" w:rsidP="006217F0">
            <w:pPr>
              <w:spacing w:after="0"/>
              <w:jc w:val="center"/>
              <w:rPr>
                <w:rFonts w:ascii="Arial" w:hAnsi="Arial" w:cs="Arial"/>
                <w:sz w:val="20"/>
                <w:szCs w:val="20"/>
              </w:rPr>
            </w:pPr>
            <w:r>
              <w:rPr>
                <w:rFonts w:ascii="Arial" w:hAnsi="Arial" w:cs="Arial"/>
                <w:sz w:val="20"/>
                <w:szCs w:val="20"/>
              </w:rPr>
              <w:t>24.</w:t>
            </w:r>
          </w:p>
        </w:tc>
        <w:tc>
          <w:tcPr>
            <w:tcW w:w="3873" w:type="dxa"/>
            <w:tcBorders>
              <w:top w:val="single" w:sz="4" w:space="0" w:color="auto"/>
              <w:left w:val="single" w:sz="4" w:space="0" w:color="auto"/>
              <w:bottom w:val="single" w:sz="4" w:space="0" w:color="auto"/>
              <w:right w:val="single" w:sz="4" w:space="0" w:color="auto"/>
            </w:tcBorders>
            <w:vAlign w:val="center"/>
          </w:tcPr>
          <w:p w14:paraId="01E52F26" w14:textId="77777777" w:rsidR="00FA14DC" w:rsidRPr="002F71C0" w:rsidRDefault="00FA14DC" w:rsidP="006217F0">
            <w:pPr>
              <w:spacing w:after="0"/>
              <w:rPr>
                <w:rFonts w:ascii="Arial" w:hAnsi="Arial" w:cs="Arial"/>
                <w:color w:val="000000" w:themeColor="text1"/>
                <w:sz w:val="20"/>
                <w:szCs w:val="20"/>
              </w:rPr>
            </w:pPr>
            <w:r w:rsidRPr="002F71C0">
              <w:rPr>
                <w:rFonts w:ascii="Arial" w:hAnsi="Arial" w:cs="Arial"/>
                <w:color w:val="000000" w:themeColor="text1"/>
                <w:sz w:val="20"/>
                <w:szCs w:val="20"/>
              </w:rPr>
              <w:t>Przenośnik taśmowy</w:t>
            </w:r>
          </w:p>
        </w:tc>
        <w:tc>
          <w:tcPr>
            <w:tcW w:w="2268" w:type="dxa"/>
            <w:tcBorders>
              <w:top w:val="single" w:sz="4" w:space="0" w:color="auto"/>
              <w:left w:val="single" w:sz="4" w:space="0" w:color="auto"/>
              <w:bottom w:val="single" w:sz="4" w:space="0" w:color="auto"/>
              <w:right w:val="single" w:sz="4" w:space="0" w:color="auto"/>
            </w:tcBorders>
            <w:vAlign w:val="center"/>
          </w:tcPr>
          <w:p w14:paraId="504E7309"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E-110.02</w:t>
            </w:r>
          </w:p>
        </w:tc>
        <w:tc>
          <w:tcPr>
            <w:tcW w:w="1417" w:type="dxa"/>
            <w:tcBorders>
              <w:top w:val="single" w:sz="4" w:space="0" w:color="auto"/>
              <w:left w:val="single" w:sz="4" w:space="0" w:color="auto"/>
              <w:bottom w:val="single" w:sz="4" w:space="0" w:color="auto"/>
              <w:right w:val="single" w:sz="4" w:space="0" w:color="auto"/>
            </w:tcBorders>
            <w:vAlign w:val="center"/>
          </w:tcPr>
          <w:p w14:paraId="6C9FFCE1" w14:textId="634DBC2E"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50B54810" w14:textId="38390B3A"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10D0A621"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1E4551D4" w14:textId="77777777" w:rsidR="00FA14DC" w:rsidRDefault="00FA14DC" w:rsidP="006217F0">
            <w:pPr>
              <w:spacing w:after="0"/>
              <w:jc w:val="center"/>
              <w:rPr>
                <w:rFonts w:ascii="Arial" w:hAnsi="Arial" w:cs="Arial"/>
                <w:sz w:val="20"/>
                <w:szCs w:val="20"/>
              </w:rPr>
            </w:pPr>
            <w:r>
              <w:rPr>
                <w:rFonts w:ascii="Arial" w:hAnsi="Arial" w:cs="Arial"/>
                <w:sz w:val="20"/>
                <w:szCs w:val="20"/>
              </w:rPr>
              <w:t>25.</w:t>
            </w:r>
          </w:p>
        </w:tc>
        <w:tc>
          <w:tcPr>
            <w:tcW w:w="3873" w:type="dxa"/>
            <w:tcBorders>
              <w:top w:val="single" w:sz="4" w:space="0" w:color="auto"/>
              <w:left w:val="single" w:sz="4" w:space="0" w:color="auto"/>
              <w:bottom w:val="single" w:sz="4" w:space="0" w:color="auto"/>
              <w:right w:val="single" w:sz="4" w:space="0" w:color="auto"/>
            </w:tcBorders>
            <w:vAlign w:val="center"/>
          </w:tcPr>
          <w:p w14:paraId="6460E63D" w14:textId="77777777" w:rsidR="00FA14DC" w:rsidRPr="002F71C0" w:rsidRDefault="00FA14DC" w:rsidP="006217F0">
            <w:pPr>
              <w:spacing w:after="0"/>
              <w:rPr>
                <w:rFonts w:ascii="Arial" w:hAnsi="Arial" w:cs="Arial"/>
                <w:color w:val="000000" w:themeColor="text1"/>
                <w:sz w:val="20"/>
                <w:szCs w:val="20"/>
              </w:rPr>
            </w:pPr>
            <w:r w:rsidRPr="002F71C0">
              <w:rPr>
                <w:rFonts w:ascii="Arial" w:hAnsi="Arial" w:cs="Arial"/>
                <w:color w:val="000000" w:themeColor="text1"/>
                <w:sz w:val="20"/>
                <w:szCs w:val="20"/>
              </w:rPr>
              <w:t>Wyciąg -przygotowanie wiórów suchych</w:t>
            </w:r>
          </w:p>
        </w:tc>
        <w:tc>
          <w:tcPr>
            <w:tcW w:w="2268" w:type="dxa"/>
            <w:tcBorders>
              <w:top w:val="single" w:sz="4" w:space="0" w:color="auto"/>
              <w:left w:val="single" w:sz="4" w:space="0" w:color="auto"/>
              <w:bottom w:val="single" w:sz="4" w:space="0" w:color="auto"/>
              <w:right w:val="single" w:sz="4" w:space="0" w:color="auto"/>
            </w:tcBorders>
            <w:vAlign w:val="center"/>
          </w:tcPr>
          <w:p w14:paraId="746DA326"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E-110.03</w:t>
            </w:r>
          </w:p>
        </w:tc>
        <w:tc>
          <w:tcPr>
            <w:tcW w:w="1417" w:type="dxa"/>
            <w:tcBorders>
              <w:top w:val="single" w:sz="4" w:space="0" w:color="auto"/>
              <w:left w:val="single" w:sz="4" w:space="0" w:color="auto"/>
              <w:bottom w:val="single" w:sz="4" w:space="0" w:color="auto"/>
              <w:right w:val="single" w:sz="4" w:space="0" w:color="auto"/>
            </w:tcBorders>
            <w:vAlign w:val="center"/>
          </w:tcPr>
          <w:p w14:paraId="2D18E5B6" w14:textId="7F708ABB"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2F31492A" w14:textId="1B871FE5"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2A192C81"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2F81F99C" w14:textId="77777777" w:rsidR="00FA14DC" w:rsidRDefault="00FA14DC" w:rsidP="006217F0">
            <w:pPr>
              <w:spacing w:after="0"/>
              <w:jc w:val="center"/>
              <w:rPr>
                <w:rFonts w:ascii="Arial" w:hAnsi="Arial" w:cs="Arial"/>
                <w:sz w:val="20"/>
                <w:szCs w:val="20"/>
              </w:rPr>
            </w:pPr>
            <w:r>
              <w:rPr>
                <w:rFonts w:ascii="Arial" w:hAnsi="Arial" w:cs="Arial"/>
                <w:sz w:val="20"/>
                <w:szCs w:val="20"/>
              </w:rPr>
              <w:t>26.</w:t>
            </w:r>
          </w:p>
        </w:tc>
        <w:tc>
          <w:tcPr>
            <w:tcW w:w="3873" w:type="dxa"/>
            <w:tcBorders>
              <w:top w:val="single" w:sz="4" w:space="0" w:color="auto"/>
              <w:left w:val="single" w:sz="4" w:space="0" w:color="auto"/>
              <w:bottom w:val="single" w:sz="4" w:space="0" w:color="auto"/>
              <w:right w:val="single" w:sz="4" w:space="0" w:color="auto"/>
            </w:tcBorders>
            <w:vAlign w:val="center"/>
          </w:tcPr>
          <w:p w14:paraId="2851A34D" w14:textId="77777777" w:rsidR="00FA14DC" w:rsidRPr="002F71C0" w:rsidRDefault="00FA14DC" w:rsidP="006217F0">
            <w:pPr>
              <w:spacing w:after="0"/>
              <w:rPr>
                <w:rFonts w:ascii="Arial" w:hAnsi="Arial" w:cs="Arial"/>
                <w:color w:val="000000" w:themeColor="text1"/>
                <w:sz w:val="20"/>
                <w:szCs w:val="20"/>
              </w:rPr>
            </w:pPr>
            <w:r w:rsidRPr="002F71C0">
              <w:rPr>
                <w:rFonts w:ascii="Arial" w:hAnsi="Arial" w:cs="Arial"/>
                <w:color w:val="000000" w:themeColor="text1"/>
                <w:sz w:val="20"/>
                <w:szCs w:val="20"/>
              </w:rPr>
              <w:t>Wyciąg - przygotowanie wiórów suchych</w:t>
            </w:r>
          </w:p>
        </w:tc>
        <w:tc>
          <w:tcPr>
            <w:tcW w:w="2268" w:type="dxa"/>
            <w:tcBorders>
              <w:top w:val="single" w:sz="4" w:space="0" w:color="auto"/>
              <w:left w:val="single" w:sz="4" w:space="0" w:color="auto"/>
              <w:bottom w:val="single" w:sz="4" w:space="0" w:color="auto"/>
              <w:right w:val="single" w:sz="4" w:space="0" w:color="auto"/>
            </w:tcBorders>
            <w:vAlign w:val="center"/>
          </w:tcPr>
          <w:p w14:paraId="5EF27B57"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E-110.04</w:t>
            </w:r>
          </w:p>
        </w:tc>
        <w:tc>
          <w:tcPr>
            <w:tcW w:w="1417" w:type="dxa"/>
            <w:tcBorders>
              <w:top w:val="single" w:sz="4" w:space="0" w:color="auto"/>
              <w:left w:val="single" w:sz="4" w:space="0" w:color="auto"/>
              <w:bottom w:val="single" w:sz="4" w:space="0" w:color="auto"/>
              <w:right w:val="single" w:sz="4" w:space="0" w:color="auto"/>
            </w:tcBorders>
            <w:vAlign w:val="center"/>
          </w:tcPr>
          <w:p w14:paraId="1772A58E"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2445F01C" w14:textId="29DF66B0"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54D3F491"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22CD0B89" w14:textId="77777777" w:rsidR="00FA14DC" w:rsidRDefault="00FA14DC" w:rsidP="006217F0">
            <w:pPr>
              <w:spacing w:after="0"/>
              <w:jc w:val="center"/>
              <w:rPr>
                <w:rFonts w:ascii="Arial" w:hAnsi="Arial" w:cs="Arial"/>
                <w:sz w:val="20"/>
                <w:szCs w:val="20"/>
              </w:rPr>
            </w:pPr>
            <w:r>
              <w:rPr>
                <w:rFonts w:ascii="Arial" w:hAnsi="Arial" w:cs="Arial"/>
                <w:sz w:val="20"/>
                <w:szCs w:val="20"/>
              </w:rPr>
              <w:t>27.</w:t>
            </w:r>
          </w:p>
        </w:tc>
        <w:tc>
          <w:tcPr>
            <w:tcW w:w="3873" w:type="dxa"/>
            <w:tcBorders>
              <w:top w:val="single" w:sz="4" w:space="0" w:color="auto"/>
              <w:left w:val="single" w:sz="4" w:space="0" w:color="auto"/>
              <w:bottom w:val="single" w:sz="4" w:space="0" w:color="auto"/>
              <w:right w:val="single" w:sz="4" w:space="0" w:color="auto"/>
            </w:tcBorders>
            <w:vAlign w:val="center"/>
          </w:tcPr>
          <w:p w14:paraId="2F4042DD" w14:textId="77777777" w:rsidR="00FA14DC" w:rsidRPr="002F71C0" w:rsidRDefault="00FA14DC" w:rsidP="006217F0">
            <w:pPr>
              <w:spacing w:after="0"/>
              <w:rPr>
                <w:rFonts w:ascii="Arial" w:hAnsi="Arial" w:cs="Arial"/>
                <w:color w:val="000000" w:themeColor="text1"/>
                <w:sz w:val="20"/>
                <w:szCs w:val="20"/>
              </w:rPr>
            </w:pPr>
            <w:r w:rsidRPr="002F71C0">
              <w:rPr>
                <w:rFonts w:ascii="Arial" w:hAnsi="Arial" w:cs="Arial"/>
                <w:color w:val="000000" w:themeColor="text1"/>
                <w:sz w:val="20"/>
                <w:szCs w:val="20"/>
              </w:rPr>
              <w:t>Wyciąg - przygotowanie wiórów suchych</w:t>
            </w:r>
          </w:p>
        </w:tc>
        <w:tc>
          <w:tcPr>
            <w:tcW w:w="2268" w:type="dxa"/>
            <w:tcBorders>
              <w:top w:val="single" w:sz="4" w:space="0" w:color="auto"/>
              <w:left w:val="single" w:sz="4" w:space="0" w:color="auto"/>
              <w:bottom w:val="single" w:sz="4" w:space="0" w:color="auto"/>
              <w:right w:val="single" w:sz="4" w:space="0" w:color="auto"/>
            </w:tcBorders>
            <w:vAlign w:val="center"/>
          </w:tcPr>
          <w:p w14:paraId="4F51E5AF"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E-110.05</w:t>
            </w:r>
          </w:p>
        </w:tc>
        <w:tc>
          <w:tcPr>
            <w:tcW w:w="1417" w:type="dxa"/>
            <w:tcBorders>
              <w:top w:val="single" w:sz="4" w:space="0" w:color="auto"/>
              <w:left w:val="single" w:sz="4" w:space="0" w:color="auto"/>
              <w:bottom w:val="single" w:sz="4" w:space="0" w:color="auto"/>
              <w:right w:val="single" w:sz="4" w:space="0" w:color="auto"/>
            </w:tcBorders>
            <w:vAlign w:val="center"/>
          </w:tcPr>
          <w:p w14:paraId="13E55CC5"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61249E26"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425516B9"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625A3391" w14:textId="77777777" w:rsidR="00FA14DC" w:rsidRDefault="00FA14DC" w:rsidP="006217F0">
            <w:pPr>
              <w:spacing w:after="0"/>
              <w:jc w:val="center"/>
              <w:rPr>
                <w:rFonts w:ascii="Arial" w:hAnsi="Arial" w:cs="Arial"/>
                <w:sz w:val="20"/>
                <w:szCs w:val="20"/>
              </w:rPr>
            </w:pPr>
            <w:r>
              <w:rPr>
                <w:rFonts w:ascii="Arial" w:hAnsi="Arial" w:cs="Arial"/>
                <w:sz w:val="20"/>
                <w:szCs w:val="20"/>
              </w:rPr>
              <w:lastRenderedPageBreak/>
              <w:t>28.</w:t>
            </w:r>
          </w:p>
        </w:tc>
        <w:tc>
          <w:tcPr>
            <w:tcW w:w="3873" w:type="dxa"/>
            <w:tcBorders>
              <w:top w:val="single" w:sz="4" w:space="0" w:color="auto"/>
              <w:left w:val="single" w:sz="4" w:space="0" w:color="auto"/>
              <w:bottom w:val="single" w:sz="4" w:space="0" w:color="auto"/>
              <w:right w:val="single" w:sz="4" w:space="0" w:color="auto"/>
            </w:tcBorders>
            <w:vAlign w:val="center"/>
          </w:tcPr>
          <w:p w14:paraId="39793A29" w14:textId="5139FF6B" w:rsidR="00FA14DC" w:rsidRPr="002F71C0" w:rsidRDefault="00FB39CA" w:rsidP="006217F0">
            <w:pPr>
              <w:pStyle w:val="Standardowy1"/>
              <w:spacing w:after="0"/>
              <w:jc w:val="left"/>
              <w:rPr>
                <w:rFonts w:ascii="Arial" w:hAnsi="Arial" w:cs="Arial"/>
                <w:color w:val="000000" w:themeColor="text1"/>
                <w:sz w:val="20"/>
              </w:rPr>
            </w:pPr>
            <w:r>
              <w:rPr>
                <w:rFonts w:ascii="Arial" w:hAnsi="Arial" w:cs="Arial"/>
                <w:color w:val="000000" w:themeColor="text1"/>
                <w:sz w:val="20"/>
              </w:rPr>
              <w:t>Przenośnik taśmowy materiału DS</w:t>
            </w:r>
          </w:p>
          <w:p w14:paraId="7AB913BA" w14:textId="3D8E3166" w:rsidR="00FA14DC" w:rsidRPr="002F71C0" w:rsidRDefault="00FA14DC" w:rsidP="006217F0">
            <w:pPr>
              <w:spacing w:after="0"/>
              <w:rPr>
                <w:rFonts w:ascii="Arial" w:hAnsi="Arial" w:cs="Arial"/>
                <w:color w:val="000000" w:themeColor="text1"/>
                <w:sz w:val="20"/>
                <w:szCs w:val="20"/>
              </w:rPr>
            </w:pPr>
            <w:r w:rsidRPr="002F71C0">
              <w:rPr>
                <w:rFonts w:ascii="Arial" w:hAnsi="Arial" w:cs="Arial"/>
                <w:color w:val="000000" w:themeColor="text1"/>
                <w:sz w:val="20"/>
                <w:szCs w:val="20"/>
              </w:rPr>
              <w:t xml:space="preserve">do silosów </w:t>
            </w:r>
            <w:r w:rsidR="004A49C9">
              <w:rPr>
                <w:rFonts w:ascii="Arial" w:hAnsi="Arial" w:cs="Arial"/>
                <w:color w:val="000000" w:themeColor="text1"/>
                <w:sz w:val="20"/>
                <w:szCs w:val="20"/>
              </w:rPr>
              <w:t>DS</w:t>
            </w:r>
          </w:p>
        </w:tc>
        <w:tc>
          <w:tcPr>
            <w:tcW w:w="2268" w:type="dxa"/>
            <w:tcBorders>
              <w:top w:val="single" w:sz="4" w:space="0" w:color="auto"/>
              <w:left w:val="single" w:sz="4" w:space="0" w:color="auto"/>
              <w:bottom w:val="single" w:sz="4" w:space="0" w:color="auto"/>
              <w:right w:val="single" w:sz="4" w:space="0" w:color="auto"/>
            </w:tcBorders>
            <w:vAlign w:val="center"/>
          </w:tcPr>
          <w:p w14:paraId="2936C8CC"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E-110.06</w:t>
            </w:r>
          </w:p>
        </w:tc>
        <w:tc>
          <w:tcPr>
            <w:tcW w:w="1417" w:type="dxa"/>
            <w:tcBorders>
              <w:top w:val="single" w:sz="4" w:space="0" w:color="auto"/>
              <w:left w:val="single" w:sz="4" w:space="0" w:color="auto"/>
              <w:bottom w:val="single" w:sz="4" w:space="0" w:color="auto"/>
              <w:right w:val="single" w:sz="4" w:space="0" w:color="auto"/>
            </w:tcBorders>
            <w:vAlign w:val="center"/>
          </w:tcPr>
          <w:p w14:paraId="35C20843"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6FC3B71F"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4A3392B2"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555597CA" w14:textId="77777777" w:rsidR="00FA14DC" w:rsidRDefault="00FA14DC" w:rsidP="006217F0">
            <w:pPr>
              <w:spacing w:after="0"/>
              <w:jc w:val="center"/>
              <w:rPr>
                <w:rFonts w:ascii="Arial" w:hAnsi="Arial" w:cs="Arial"/>
                <w:sz w:val="20"/>
                <w:szCs w:val="20"/>
              </w:rPr>
            </w:pPr>
            <w:r>
              <w:rPr>
                <w:rFonts w:ascii="Arial" w:hAnsi="Arial" w:cs="Arial"/>
                <w:sz w:val="20"/>
                <w:szCs w:val="20"/>
              </w:rPr>
              <w:t>29.</w:t>
            </w:r>
          </w:p>
        </w:tc>
        <w:tc>
          <w:tcPr>
            <w:tcW w:w="3873" w:type="dxa"/>
            <w:tcBorders>
              <w:top w:val="single" w:sz="4" w:space="0" w:color="auto"/>
              <w:left w:val="single" w:sz="4" w:space="0" w:color="auto"/>
              <w:bottom w:val="single" w:sz="4" w:space="0" w:color="auto"/>
              <w:right w:val="single" w:sz="4" w:space="0" w:color="auto"/>
            </w:tcBorders>
            <w:vAlign w:val="center"/>
          </w:tcPr>
          <w:p w14:paraId="4FACFF64" w14:textId="77777777" w:rsidR="00FA14DC" w:rsidRPr="002F71C0" w:rsidRDefault="00FA14DC" w:rsidP="006217F0">
            <w:pPr>
              <w:spacing w:after="0"/>
              <w:rPr>
                <w:rFonts w:ascii="Arial" w:hAnsi="Arial" w:cs="Arial"/>
                <w:color w:val="000000" w:themeColor="text1"/>
                <w:sz w:val="20"/>
                <w:szCs w:val="20"/>
              </w:rPr>
            </w:pPr>
            <w:r w:rsidRPr="002F71C0">
              <w:rPr>
                <w:rFonts w:ascii="Arial" w:hAnsi="Arial" w:cs="Arial"/>
                <w:color w:val="000000" w:themeColor="text1"/>
                <w:sz w:val="20"/>
                <w:szCs w:val="20"/>
              </w:rPr>
              <w:t>Wyciąg hali 110</w:t>
            </w:r>
          </w:p>
        </w:tc>
        <w:tc>
          <w:tcPr>
            <w:tcW w:w="2268" w:type="dxa"/>
            <w:tcBorders>
              <w:top w:val="single" w:sz="4" w:space="0" w:color="auto"/>
              <w:left w:val="single" w:sz="4" w:space="0" w:color="auto"/>
              <w:bottom w:val="single" w:sz="4" w:space="0" w:color="auto"/>
              <w:right w:val="single" w:sz="4" w:space="0" w:color="auto"/>
            </w:tcBorders>
            <w:vAlign w:val="center"/>
          </w:tcPr>
          <w:p w14:paraId="3ACE8575"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E-110.07</w:t>
            </w:r>
          </w:p>
        </w:tc>
        <w:tc>
          <w:tcPr>
            <w:tcW w:w="1417" w:type="dxa"/>
            <w:tcBorders>
              <w:top w:val="single" w:sz="4" w:space="0" w:color="auto"/>
              <w:left w:val="single" w:sz="4" w:space="0" w:color="auto"/>
              <w:bottom w:val="single" w:sz="4" w:space="0" w:color="auto"/>
              <w:right w:val="single" w:sz="4" w:space="0" w:color="auto"/>
            </w:tcBorders>
            <w:vAlign w:val="center"/>
          </w:tcPr>
          <w:p w14:paraId="1FE2A316"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549744B4"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43C6B35A"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378F8052" w14:textId="77777777" w:rsidR="00FA14DC" w:rsidRDefault="00FA14DC" w:rsidP="006217F0">
            <w:pPr>
              <w:spacing w:after="0"/>
              <w:jc w:val="center"/>
              <w:rPr>
                <w:rFonts w:ascii="Arial" w:hAnsi="Arial" w:cs="Arial"/>
                <w:sz w:val="20"/>
                <w:szCs w:val="20"/>
              </w:rPr>
            </w:pPr>
            <w:r>
              <w:rPr>
                <w:rFonts w:ascii="Arial" w:hAnsi="Arial" w:cs="Arial"/>
                <w:sz w:val="20"/>
                <w:szCs w:val="20"/>
              </w:rPr>
              <w:t>30.</w:t>
            </w:r>
          </w:p>
        </w:tc>
        <w:tc>
          <w:tcPr>
            <w:tcW w:w="3873" w:type="dxa"/>
            <w:tcBorders>
              <w:top w:val="single" w:sz="4" w:space="0" w:color="auto"/>
              <w:left w:val="single" w:sz="4" w:space="0" w:color="auto"/>
              <w:bottom w:val="single" w:sz="4" w:space="0" w:color="auto"/>
              <w:right w:val="single" w:sz="4" w:space="0" w:color="auto"/>
            </w:tcBorders>
            <w:vAlign w:val="center"/>
          </w:tcPr>
          <w:p w14:paraId="3D11E6C7" w14:textId="499870D2" w:rsidR="00FA14DC" w:rsidRPr="002F71C0" w:rsidRDefault="00FA14DC" w:rsidP="006217F0">
            <w:pPr>
              <w:pStyle w:val="Standardowy1"/>
              <w:spacing w:after="0"/>
              <w:jc w:val="left"/>
              <w:rPr>
                <w:rFonts w:ascii="Arial" w:hAnsi="Arial" w:cs="Arial"/>
                <w:color w:val="000000" w:themeColor="text1"/>
                <w:sz w:val="20"/>
              </w:rPr>
            </w:pPr>
            <w:r w:rsidRPr="002F71C0">
              <w:rPr>
                <w:rFonts w:ascii="Arial" w:hAnsi="Arial" w:cs="Arial"/>
                <w:color w:val="000000" w:themeColor="text1"/>
                <w:sz w:val="20"/>
              </w:rPr>
              <w:t>Odpylanie instalacji sit</w:t>
            </w:r>
          </w:p>
        </w:tc>
        <w:tc>
          <w:tcPr>
            <w:tcW w:w="2268" w:type="dxa"/>
            <w:tcBorders>
              <w:top w:val="single" w:sz="4" w:space="0" w:color="auto"/>
              <w:left w:val="single" w:sz="4" w:space="0" w:color="auto"/>
              <w:bottom w:val="single" w:sz="4" w:space="0" w:color="auto"/>
              <w:right w:val="single" w:sz="4" w:space="0" w:color="auto"/>
            </w:tcBorders>
            <w:vAlign w:val="center"/>
          </w:tcPr>
          <w:p w14:paraId="72CF2A52"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E-110.09</w:t>
            </w:r>
          </w:p>
        </w:tc>
        <w:tc>
          <w:tcPr>
            <w:tcW w:w="1417" w:type="dxa"/>
            <w:tcBorders>
              <w:top w:val="single" w:sz="4" w:space="0" w:color="auto"/>
              <w:left w:val="single" w:sz="4" w:space="0" w:color="auto"/>
              <w:bottom w:val="single" w:sz="4" w:space="0" w:color="auto"/>
              <w:right w:val="single" w:sz="4" w:space="0" w:color="auto"/>
            </w:tcBorders>
            <w:vAlign w:val="center"/>
          </w:tcPr>
          <w:p w14:paraId="10977750" w14:textId="7A734740"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1DC904B7" w14:textId="33814FDF"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2FAE0BE4"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38DB597D" w14:textId="77777777" w:rsidR="00FA14DC" w:rsidRDefault="00FA14DC" w:rsidP="006217F0">
            <w:pPr>
              <w:spacing w:after="0"/>
              <w:jc w:val="center"/>
              <w:rPr>
                <w:rFonts w:ascii="Arial" w:hAnsi="Arial" w:cs="Arial"/>
                <w:sz w:val="20"/>
                <w:szCs w:val="20"/>
              </w:rPr>
            </w:pPr>
            <w:r>
              <w:rPr>
                <w:rFonts w:ascii="Arial" w:hAnsi="Arial" w:cs="Arial"/>
                <w:sz w:val="20"/>
                <w:szCs w:val="20"/>
              </w:rPr>
              <w:t>31.</w:t>
            </w:r>
          </w:p>
        </w:tc>
        <w:tc>
          <w:tcPr>
            <w:tcW w:w="3873" w:type="dxa"/>
            <w:tcBorders>
              <w:top w:val="single" w:sz="4" w:space="0" w:color="auto"/>
              <w:left w:val="single" w:sz="4" w:space="0" w:color="auto"/>
              <w:bottom w:val="single" w:sz="4" w:space="0" w:color="auto"/>
              <w:right w:val="single" w:sz="4" w:space="0" w:color="auto"/>
            </w:tcBorders>
            <w:vAlign w:val="center"/>
          </w:tcPr>
          <w:p w14:paraId="5204E96D" w14:textId="77777777" w:rsidR="00FA14DC" w:rsidRPr="002F71C0" w:rsidRDefault="00FA14DC" w:rsidP="006217F0">
            <w:pPr>
              <w:spacing w:after="0"/>
              <w:rPr>
                <w:rFonts w:ascii="Arial" w:hAnsi="Arial" w:cs="Arial"/>
                <w:color w:val="000000" w:themeColor="text1"/>
                <w:sz w:val="20"/>
                <w:szCs w:val="20"/>
              </w:rPr>
            </w:pPr>
            <w:r w:rsidRPr="002F71C0">
              <w:rPr>
                <w:rFonts w:ascii="Arial" w:hAnsi="Arial" w:cs="Arial"/>
                <w:color w:val="000000" w:themeColor="text1"/>
                <w:sz w:val="20"/>
                <w:szCs w:val="20"/>
              </w:rPr>
              <w:t>Wyciąg z młyna i przenośnika taśmowego</w:t>
            </w:r>
          </w:p>
        </w:tc>
        <w:tc>
          <w:tcPr>
            <w:tcW w:w="2268" w:type="dxa"/>
            <w:tcBorders>
              <w:top w:val="single" w:sz="4" w:space="0" w:color="auto"/>
              <w:left w:val="single" w:sz="4" w:space="0" w:color="auto"/>
              <w:bottom w:val="single" w:sz="4" w:space="0" w:color="auto"/>
              <w:right w:val="single" w:sz="4" w:space="0" w:color="auto"/>
            </w:tcBorders>
            <w:vAlign w:val="center"/>
          </w:tcPr>
          <w:p w14:paraId="217BCC59"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E-110.11</w:t>
            </w:r>
          </w:p>
        </w:tc>
        <w:tc>
          <w:tcPr>
            <w:tcW w:w="1417" w:type="dxa"/>
            <w:tcBorders>
              <w:top w:val="single" w:sz="4" w:space="0" w:color="auto"/>
              <w:left w:val="single" w:sz="4" w:space="0" w:color="auto"/>
              <w:bottom w:val="single" w:sz="4" w:space="0" w:color="auto"/>
              <w:right w:val="single" w:sz="4" w:space="0" w:color="auto"/>
            </w:tcBorders>
            <w:vAlign w:val="center"/>
          </w:tcPr>
          <w:p w14:paraId="255B2C54" w14:textId="02E1EDF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35C05C9F" w14:textId="3072C8F0"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4BEA301C"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430AF249" w14:textId="77777777" w:rsidR="00FA14DC" w:rsidRDefault="00FA14DC" w:rsidP="006217F0">
            <w:pPr>
              <w:spacing w:after="0"/>
              <w:jc w:val="center"/>
              <w:rPr>
                <w:rFonts w:ascii="Arial" w:hAnsi="Arial" w:cs="Arial"/>
                <w:sz w:val="20"/>
                <w:szCs w:val="20"/>
              </w:rPr>
            </w:pPr>
            <w:r>
              <w:rPr>
                <w:rFonts w:ascii="Arial" w:hAnsi="Arial" w:cs="Arial"/>
                <w:sz w:val="20"/>
                <w:szCs w:val="20"/>
              </w:rPr>
              <w:t>32.</w:t>
            </w:r>
          </w:p>
        </w:tc>
        <w:tc>
          <w:tcPr>
            <w:tcW w:w="3873" w:type="dxa"/>
            <w:tcBorders>
              <w:top w:val="single" w:sz="4" w:space="0" w:color="auto"/>
              <w:left w:val="single" w:sz="4" w:space="0" w:color="auto"/>
              <w:bottom w:val="single" w:sz="4" w:space="0" w:color="auto"/>
              <w:right w:val="single" w:sz="4" w:space="0" w:color="auto"/>
            </w:tcBorders>
            <w:vAlign w:val="center"/>
          </w:tcPr>
          <w:p w14:paraId="3EF4B681" w14:textId="5FA149C8" w:rsidR="00FA14DC" w:rsidRPr="002F71C0" w:rsidRDefault="00FA14DC" w:rsidP="006217F0">
            <w:pPr>
              <w:pStyle w:val="Standardowy1"/>
              <w:spacing w:after="0"/>
              <w:jc w:val="left"/>
              <w:rPr>
                <w:rFonts w:ascii="Arial" w:hAnsi="Arial" w:cs="Arial"/>
                <w:color w:val="000000" w:themeColor="text1"/>
                <w:sz w:val="20"/>
              </w:rPr>
            </w:pPr>
            <w:r w:rsidRPr="002F71C0">
              <w:rPr>
                <w:rFonts w:ascii="Arial" w:hAnsi="Arial" w:cs="Arial"/>
                <w:color w:val="000000" w:themeColor="text1"/>
                <w:sz w:val="20"/>
              </w:rPr>
              <w:t>Odpylanie instalacji sit</w:t>
            </w:r>
          </w:p>
        </w:tc>
        <w:tc>
          <w:tcPr>
            <w:tcW w:w="2268" w:type="dxa"/>
            <w:tcBorders>
              <w:top w:val="single" w:sz="4" w:space="0" w:color="auto"/>
              <w:left w:val="single" w:sz="4" w:space="0" w:color="auto"/>
              <w:bottom w:val="single" w:sz="4" w:space="0" w:color="auto"/>
              <w:right w:val="single" w:sz="4" w:space="0" w:color="auto"/>
            </w:tcBorders>
            <w:vAlign w:val="center"/>
          </w:tcPr>
          <w:p w14:paraId="4D0A36E6"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E-110.12</w:t>
            </w:r>
          </w:p>
        </w:tc>
        <w:tc>
          <w:tcPr>
            <w:tcW w:w="1417" w:type="dxa"/>
            <w:tcBorders>
              <w:top w:val="single" w:sz="4" w:space="0" w:color="auto"/>
              <w:left w:val="single" w:sz="4" w:space="0" w:color="auto"/>
              <w:bottom w:val="single" w:sz="4" w:space="0" w:color="auto"/>
              <w:right w:val="single" w:sz="4" w:space="0" w:color="auto"/>
            </w:tcBorders>
            <w:vAlign w:val="center"/>
          </w:tcPr>
          <w:p w14:paraId="1BE8ECB3" w14:textId="3E937F79"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51CD4C05" w14:textId="3B8E1F19"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10E54A2B"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72448945" w14:textId="77777777" w:rsidR="00FA14DC" w:rsidRDefault="00FA14DC" w:rsidP="006217F0">
            <w:pPr>
              <w:spacing w:after="0"/>
              <w:jc w:val="center"/>
              <w:rPr>
                <w:rFonts w:ascii="Arial" w:hAnsi="Arial" w:cs="Arial"/>
                <w:sz w:val="20"/>
                <w:szCs w:val="20"/>
              </w:rPr>
            </w:pPr>
            <w:r>
              <w:rPr>
                <w:rFonts w:ascii="Arial" w:hAnsi="Arial" w:cs="Arial"/>
                <w:sz w:val="20"/>
                <w:szCs w:val="20"/>
              </w:rPr>
              <w:t>33.</w:t>
            </w:r>
          </w:p>
        </w:tc>
        <w:tc>
          <w:tcPr>
            <w:tcW w:w="3873" w:type="dxa"/>
            <w:tcBorders>
              <w:top w:val="single" w:sz="4" w:space="0" w:color="auto"/>
              <w:left w:val="single" w:sz="4" w:space="0" w:color="auto"/>
              <w:bottom w:val="single" w:sz="4" w:space="0" w:color="auto"/>
              <w:right w:val="single" w:sz="4" w:space="0" w:color="auto"/>
            </w:tcBorders>
            <w:vAlign w:val="center"/>
          </w:tcPr>
          <w:p w14:paraId="4A5319DF" w14:textId="77777777" w:rsidR="00FA14DC" w:rsidRPr="002F71C0" w:rsidRDefault="00FA14DC" w:rsidP="006217F0">
            <w:pPr>
              <w:spacing w:after="0"/>
              <w:rPr>
                <w:rFonts w:ascii="Arial" w:hAnsi="Arial" w:cs="Arial"/>
                <w:color w:val="000000" w:themeColor="text1"/>
                <w:sz w:val="20"/>
                <w:szCs w:val="20"/>
              </w:rPr>
            </w:pPr>
            <w:r w:rsidRPr="002F71C0">
              <w:rPr>
                <w:rFonts w:ascii="Arial" w:hAnsi="Arial" w:cs="Arial"/>
                <w:color w:val="000000" w:themeColor="text1"/>
                <w:sz w:val="20"/>
                <w:szCs w:val="20"/>
              </w:rPr>
              <w:t>Wyciąg – przygotowanie wiórów suchych</w:t>
            </w:r>
          </w:p>
        </w:tc>
        <w:tc>
          <w:tcPr>
            <w:tcW w:w="2268" w:type="dxa"/>
            <w:tcBorders>
              <w:top w:val="single" w:sz="4" w:space="0" w:color="auto"/>
              <w:left w:val="single" w:sz="4" w:space="0" w:color="auto"/>
              <w:bottom w:val="single" w:sz="4" w:space="0" w:color="auto"/>
              <w:right w:val="single" w:sz="4" w:space="0" w:color="auto"/>
            </w:tcBorders>
            <w:vAlign w:val="center"/>
          </w:tcPr>
          <w:p w14:paraId="711458F3"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E-110.13</w:t>
            </w:r>
          </w:p>
        </w:tc>
        <w:tc>
          <w:tcPr>
            <w:tcW w:w="1417" w:type="dxa"/>
            <w:tcBorders>
              <w:top w:val="single" w:sz="4" w:space="0" w:color="auto"/>
              <w:left w:val="single" w:sz="4" w:space="0" w:color="auto"/>
              <w:bottom w:val="single" w:sz="4" w:space="0" w:color="auto"/>
              <w:right w:val="single" w:sz="4" w:space="0" w:color="auto"/>
            </w:tcBorders>
            <w:vAlign w:val="center"/>
          </w:tcPr>
          <w:p w14:paraId="34A5536C"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457E1480" w14:textId="564BC943"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2C1D2801"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475B1B07" w14:textId="77777777" w:rsidR="00FA14DC" w:rsidRDefault="00FA14DC" w:rsidP="006217F0">
            <w:pPr>
              <w:spacing w:after="0"/>
              <w:jc w:val="center"/>
              <w:rPr>
                <w:rFonts w:ascii="Arial" w:hAnsi="Arial" w:cs="Arial"/>
                <w:sz w:val="20"/>
                <w:szCs w:val="20"/>
              </w:rPr>
            </w:pPr>
            <w:r>
              <w:rPr>
                <w:rFonts w:ascii="Arial" w:hAnsi="Arial" w:cs="Arial"/>
                <w:sz w:val="20"/>
                <w:szCs w:val="20"/>
              </w:rPr>
              <w:t>34.</w:t>
            </w:r>
          </w:p>
        </w:tc>
        <w:tc>
          <w:tcPr>
            <w:tcW w:w="3873" w:type="dxa"/>
            <w:tcBorders>
              <w:top w:val="single" w:sz="4" w:space="0" w:color="auto"/>
              <w:left w:val="single" w:sz="4" w:space="0" w:color="auto"/>
              <w:bottom w:val="single" w:sz="4" w:space="0" w:color="auto"/>
              <w:right w:val="single" w:sz="4" w:space="0" w:color="auto"/>
            </w:tcBorders>
            <w:vAlign w:val="center"/>
          </w:tcPr>
          <w:p w14:paraId="0D28B95B" w14:textId="77777777" w:rsidR="00FA14DC" w:rsidRPr="002F71C0" w:rsidRDefault="00FA14DC" w:rsidP="006217F0">
            <w:pPr>
              <w:spacing w:after="0"/>
              <w:rPr>
                <w:rFonts w:ascii="Arial" w:hAnsi="Arial" w:cs="Arial"/>
                <w:color w:val="000000" w:themeColor="text1"/>
                <w:sz w:val="20"/>
                <w:szCs w:val="20"/>
              </w:rPr>
            </w:pPr>
            <w:r w:rsidRPr="002F71C0">
              <w:rPr>
                <w:rFonts w:ascii="Arial" w:hAnsi="Arial" w:cs="Arial"/>
                <w:color w:val="000000" w:themeColor="text1"/>
                <w:sz w:val="20"/>
                <w:szCs w:val="20"/>
              </w:rPr>
              <w:t>Wyciąg z młyna i przenośnika taśmowego</w:t>
            </w:r>
          </w:p>
        </w:tc>
        <w:tc>
          <w:tcPr>
            <w:tcW w:w="2268" w:type="dxa"/>
            <w:tcBorders>
              <w:top w:val="single" w:sz="4" w:space="0" w:color="auto"/>
              <w:left w:val="single" w:sz="4" w:space="0" w:color="auto"/>
              <w:bottom w:val="single" w:sz="4" w:space="0" w:color="auto"/>
              <w:right w:val="single" w:sz="4" w:space="0" w:color="auto"/>
            </w:tcBorders>
            <w:vAlign w:val="center"/>
          </w:tcPr>
          <w:p w14:paraId="6E5B9B6B"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E-111.03</w:t>
            </w:r>
          </w:p>
        </w:tc>
        <w:tc>
          <w:tcPr>
            <w:tcW w:w="1417" w:type="dxa"/>
            <w:tcBorders>
              <w:top w:val="single" w:sz="4" w:space="0" w:color="auto"/>
              <w:left w:val="single" w:sz="4" w:space="0" w:color="auto"/>
              <w:bottom w:val="single" w:sz="4" w:space="0" w:color="auto"/>
              <w:right w:val="single" w:sz="4" w:space="0" w:color="auto"/>
            </w:tcBorders>
            <w:vAlign w:val="center"/>
          </w:tcPr>
          <w:p w14:paraId="4B663D06"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2C3FF16A"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5A783CF2"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7594868D" w14:textId="77777777" w:rsidR="00FA14DC" w:rsidRDefault="00FA14DC" w:rsidP="006217F0">
            <w:pPr>
              <w:spacing w:after="0"/>
              <w:jc w:val="center"/>
              <w:rPr>
                <w:rFonts w:ascii="Arial" w:hAnsi="Arial" w:cs="Arial"/>
                <w:sz w:val="20"/>
                <w:szCs w:val="20"/>
              </w:rPr>
            </w:pPr>
            <w:r>
              <w:rPr>
                <w:rFonts w:ascii="Arial" w:hAnsi="Arial" w:cs="Arial"/>
                <w:sz w:val="20"/>
                <w:szCs w:val="20"/>
              </w:rPr>
              <w:t>35.</w:t>
            </w:r>
          </w:p>
        </w:tc>
        <w:tc>
          <w:tcPr>
            <w:tcW w:w="3873" w:type="dxa"/>
            <w:tcBorders>
              <w:top w:val="single" w:sz="4" w:space="0" w:color="auto"/>
              <w:left w:val="single" w:sz="4" w:space="0" w:color="auto"/>
              <w:bottom w:val="single" w:sz="4" w:space="0" w:color="auto"/>
              <w:right w:val="single" w:sz="4" w:space="0" w:color="auto"/>
            </w:tcBorders>
            <w:vAlign w:val="center"/>
          </w:tcPr>
          <w:p w14:paraId="5DFAC768" w14:textId="77777777" w:rsidR="00FA14DC" w:rsidRPr="002F71C0" w:rsidRDefault="00FA14DC" w:rsidP="006217F0">
            <w:pPr>
              <w:spacing w:after="0"/>
              <w:rPr>
                <w:rFonts w:ascii="Arial" w:hAnsi="Arial" w:cs="Arial"/>
                <w:color w:val="000000" w:themeColor="text1"/>
                <w:sz w:val="20"/>
                <w:szCs w:val="20"/>
              </w:rPr>
            </w:pPr>
            <w:r w:rsidRPr="002F71C0">
              <w:rPr>
                <w:rFonts w:ascii="Arial" w:hAnsi="Arial" w:cs="Arial"/>
                <w:color w:val="000000" w:themeColor="text1"/>
                <w:sz w:val="20"/>
                <w:szCs w:val="20"/>
              </w:rPr>
              <w:t>Wyciąg z pras</w:t>
            </w:r>
          </w:p>
        </w:tc>
        <w:tc>
          <w:tcPr>
            <w:tcW w:w="2268" w:type="dxa"/>
            <w:tcBorders>
              <w:top w:val="single" w:sz="4" w:space="0" w:color="auto"/>
              <w:left w:val="single" w:sz="4" w:space="0" w:color="auto"/>
              <w:bottom w:val="single" w:sz="4" w:space="0" w:color="auto"/>
              <w:right w:val="single" w:sz="4" w:space="0" w:color="auto"/>
            </w:tcBorders>
            <w:vAlign w:val="center"/>
          </w:tcPr>
          <w:p w14:paraId="78C0C81B"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E-111.04</w:t>
            </w:r>
          </w:p>
        </w:tc>
        <w:tc>
          <w:tcPr>
            <w:tcW w:w="1417" w:type="dxa"/>
            <w:tcBorders>
              <w:top w:val="single" w:sz="4" w:space="0" w:color="auto"/>
              <w:left w:val="single" w:sz="4" w:space="0" w:color="auto"/>
              <w:bottom w:val="single" w:sz="4" w:space="0" w:color="auto"/>
              <w:right w:val="single" w:sz="4" w:space="0" w:color="auto"/>
            </w:tcBorders>
            <w:vAlign w:val="center"/>
          </w:tcPr>
          <w:p w14:paraId="16C9A028"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5011EB2F"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42C7FBBC"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51C6E5B5" w14:textId="77777777" w:rsidR="00FA14DC" w:rsidRDefault="00FA14DC" w:rsidP="006217F0">
            <w:pPr>
              <w:spacing w:after="0"/>
              <w:jc w:val="center"/>
              <w:rPr>
                <w:rFonts w:ascii="Arial" w:hAnsi="Arial" w:cs="Arial"/>
                <w:sz w:val="20"/>
                <w:szCs w:val="20"/>
              </w:rPr>
            </w:pPr>
            <w:r>
              <w:rPr>
                <w:rFonts w:ascii="Arial" w:hAnsi="Arial" w:cs="Arial"/>
                <w:sz w:val="20"/>
                <w:szCs w:val="20"/>
              </w:rPr>
              <w:t>36.</w:t>
            </w:r>
          </w:p>
        </w:tc>
        <w:tc>
          <w:tcPr>
            <w:tcW w:w="3873" w:type="dxa"/>
            <w:tcBorders>
              <w:top w:val="single" w:sz="4" w:space="0" w:color="auto"/>
              <w:left w:val="single" w:sz="4" w:space="0" w:color="auto"/>
              <w:bottom w:val="single" w:sz="4" w:space="0" w:color="auto"/>
              <w:right w:val="single" w:sz="4" w:space="0" w:color="auto"/>
            </w:tcBorders>
            <w:vAlign w:val="center"/>
          </w:tcPr>
          <w:p w14:paraId="566729C5" w14:textId="77777777" w:rsidR="00FA14DC" w:rsidRPr="002F71C0" w:rsidRDefault="00FA14DC" w:rsidP="006217F0">
            <w:pPr>
              <w:spacing w:after="0"/>
              <w:rPr>
                <w:rFonts w:ascii="Arial" w:hAnsi="Arial" w:cs="Arial"/>
                <w:color w:val="000000" w:themeColor="text1"/>
                <w:sz w:val="20"/>
                <w:szCs w:val="20"/>
              </w:rPr>
            </w:pPr>
            <w:r w:rsidRPr="002F71C0">
              <w:rPr>
                <w:rFonts w:ascii="Arial" w:hAnsi="Arial" w:cs="Arial"/>
                <w:color w:val="000000" w:themeColor="text1"/>
                <w:sz w:val="20"/>
                <w:szCs w:val="20"/>
              </w:rPr>
              <w:t xml:space="preserve">Prasa </w:t>
            </w:r>
            <w:proofErr w:type="spellStart"/>
            <w:r w:rsidRPr="002F71C0">
              <w:rPr>
                <w:rFonts w:ascii="Arial" w:hAnsi="Arial" w:cs="Arial"/>
                <w:color w:val="000000" w:themeColor="text1"/>
                <w:sz w:val="20"/>
                <w:szCs w:val="20"/>
              </w:rPr>
              <w:t>ContiRoll</w:t>
            </w:r>
            <w:proofErr w:type="spellEnd"/>
            <w:r w:rsidRPr="002F71C0">
              <w:rPr>
                <w:rFonts w:ascii="Arial" w:hAnsi="Arial" w:cs="Arial"/>
                <w:color w:val="000000" w:themeColor="text1"/>
                <w:sz w:val="20"/>
                <w:szCs w:val="20"/>
              </w:rPr>
              <w:t xml:space="preserve"> i chłodnia produktu</w:t>
            </w:r>
          </w:p>
        </w:tc>
        <w:tc>
          <w:tcPr>
            <w:tcW w:w="2268" w:type="dxa"/>
            <w:tcBorders>
              <w:top w:val="single" w:sz="4" w:space="0" w:color="auto"/>
              <w:left w:val="single" w:sz="4" w:space="0" w:color="auto"/>
              <w:bottom w:val="single" w:sz="4" w:space="0" w:color="auto"/>
              <w:right w:val="single" w:sz="4" w:space="0" w:color="auto"/>
            </w:tcBorders>
            <w:vAlign w:val="center"/>
          </w:tcPr>
          <w:p w14:paraId="4EBA3C50"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w:t>
            </w:r>
            <w:r>
              <w:rPr>
                <w:rFonts w:ascii="Arial" w:hAnsi="Arial" w:cs="Arial"/>
                <w:sz w:val="20"/>
                <w:szCs w:val="20"/>
              </w:rPr>
              <w:t>1.05</w:t>
            </w:r>
          </w:p>
        </w:tc>
        <w:tc>
          <w:tcPr>
            <w:tcW w:w="1417" w:type="dxa"/>
            <w:tcBorders>
              <w:top w:val="single" w:sz="4" w:space="0" w:color="auto"/>
              <w:left w:val="single" w:sz="4" w:space="0" w:color="auto"/>
              <w:bottom w:val="single" w:sz="4" w:space="0" w:color="auto"/>
              <w:right w:val="single" w:sz="4" w:space="0" w:color="auto"/>
            </w:tcBorders>
            <w:vAlign w:val="center"/>
          </w:tcPr>
          <w:p w14:paraId="59A8A96B"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36785E57"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7D6D382F"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0D1123C2" w14:textId="77777777" w:rsidR="00FA14DC" w:rsidRDefault="00FA14DC" w:rsidP="006217F0">
            <w:pPr>
              <w:spacing w:after="0"/>
              <w:jc w:val="center"/>
              <w:rPr>
                <w:rFonts w:ascii="Arial" w:hAnsi="Arial" w:cs="Arial"/>
                <w:sz w:val="20"/>
                <w:szCs w:val="20"/>
              </w:rPr>
            </w:pPr>
            <w:r>
              <w:rPr>
                <w:rFonts w:ascii="Arial" w:hAnsi="Arial" w:cs="Arial"/>
                <w:sz w:val="20"/>
                <w:szCs w:val="20"/>
              </w:rPr>
              <w:t>37.</w:t>
            </w:r>
          </w:p>
        </w:tc>
        <w:tc>
          <w:tcPr>
            <w:tcW w:w="3873" w:type="dxa"/>
            <w:tcBorders>
              <w:top w:val="single" w:sz="4" w:space="0" w:color="auto"/>
              <w:left w:val="single" w:sz="4" w:space="0" w:color="auto"/>
              <w:bottom w:val="single" w:sz="4" w:space="0" w:color="auto"/>
              <w:right w:val="single" w:sz="4" w:space="0" w:color="auto"/>
            </w:tcBorders>
            <w:vAlign w:val="center"/>
          </w:tcPr>
          <w:p w14:paraId="65956F63" w14:textId="77777777" w:rsidR="00FA14DC" w:rsidRPr="00F47DD6" w:rsidRDefault="00FA14DC" w:rsidP="006217F0">
            <w:pPr>
              <w:spacing w:after="0"/>
              <w:rPr>
                <w:rFonts w:ascii="Arial" w:hAnsi="Arial" w:cs="Arial"/>
                <w:color w:val="000000" w:themeColor="text1"/>
                <w:sz w:val="20"/>
                <w:szCs w:val="20"/>
              </w:rPr>
            </w:pPr>
            <w:r w:rsidRPr="00F47DD6">
              <w:rPr>
                <w:rFonts w:ascii="Arial" w:hAnsi="Arial" w:cs="Arial"/>
                <w:sz w:val="20"/>
                <w:szCs w:val="20"/>
              </w:rPr>
              <w:t>Wyciąg z przenośnika taśmowego odrzutów</w:t>
            </w:r>
          </w:p>
        </w:tc>
        <w:tc>
          <w:tcPr>
            <w:tcW w:w="2268" w:type="dxa"/>
            <w:tcBorders>
              <w:top w:val="single" w:sz="4" w:space="0" w:color="auto"/>
              <w:left w:val="single" w:sz="4" w:space="0" w:color="auto"/>
              <w:bottom w:val="single" w:sz="4" w:space="0" w:color="auto"/>
              <w:right w:val="single" w:sz="4" w:space="0" w:color="auto"/>
            </w:tcBorders>
            <w:vAlign w:val="center"/>
          </w:tcPr>
          <w:p w14:paraId="30DF25B9"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E-111.071</w:t>
            </w:r>
          </w:p>
        </w:tc>
        <w:tc>
          <w:tcPr>
            <w:tcW w:w="1417" w:type="dxa"/>
            <w:tcBorders>
              <w:top w:val="single" w:sz="4" w:space="0" w:color="auto"/>
              <w:left w:val="single" w:sz="4" w:space="0" w:color="auto"/>
              <w:bottom w:val="single" w:sz="4" w:space="0" w:color="auto"/>
              <w:right w:val="single" w:sz="4" w:space="0" w:color="auto"/>
            </w:tcBorders>
            <w:vAlign w:val="center"/>
          </w:tcPr>
          <w:p w14:paraId="7BB6EE3D" w14:textId="3474FE9C"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33DE97AB" w14:textId="07587666"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5A77A7B2"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621164B3" w14:textId="77777777" w:rsidR="00FA14DC" w:rsidRDefault="00FA14DC" w:rsidP="006217F0">
            <w:pPr>
              <w:spacing w:after="0"/>
              <w:jc w:val="center"/>
              <w:rPr>
                <w:rFonts w:ascii="Arial" w:hAnsi="Arial" w:cs="Arial"/>
                <w:sz w:val="20"/>
                <w:szCs w:val="20"/>
              </w:rPr>
            </w:pPr>
            <w:r>
              <w:rPr>
                <w:rFonts w:ascii="Arial" w:hAnsi="Arial" w:cs="Arial"/>
                <w:sz w:val="20"/>
                <w:szCs w:val="20"/>
              </w:rPr>
              <w:t>38.</w:t>
            </w:r>
          </w:p>
        </w:tc>
        <w:tc>
          <w:tcPr>
            <w:tcW w:w="3873" w:type="dxa"/>
            <w:tcBorders>
              <w:top w:val="single" w:sz="4" w:space="0" w:color="auto"/>
              <w:left w:val="single" w:sz="4" w:space="0" w:color="auto"/>
              <w:bottom w:val="single" w:sz="4" w:space="0" w:color="auto"/>
              <w:right w:val="single" w:sz="4" w:space="0" w:color="auto"/>
            </w:tcBorders>
            <w:vAlign w:val="center"/>
          </w:tcPr>
          <w:p w14:paraId="50510A28" w14:textId="77777777" w:rsidR="00FA14DC" w:rsidRPr="00F47DD6" w:rsidRDefault="00FA14DC" w:rsidP="006217F0">
            <w:pPr>
              <w:spacing w:after="0"/>
              <w:rPr>
                <w:rFonts w:ascii="Arial" w:hAnsi="Arial" w:cs="Arial"/>
                <w:color w:val="000000" w:themeColor="text1"/>
                <w:sz w:val="20"/>
                <w:szCs w:val="20"/>
              </w:rPr>
            </w:pPr>
            <w:r w:rsidRPr="00F47DD6">
              <w:rPr>
                <w:rFonts w:ascii="Arial" w:hAnsi="Arial" w:cs="Arial"/>
                <w:sz w:val="20"/>
                <w:szCs w:val="20"/>
              </w:rPr>
              <w:t>Wyciąg z przenośnika taśmowego odrzutów</w:t>
            </w:r>
          </w:p>
        </w:tc>
        <w:tc>
          <w:tcPr>
            <w:tcW w:w="2268" w:type="dxa"/>
            <w:tcBorders>
              <w:top w:val="single" w:sz="4" w:space="0" w:color="auto"/>
              <w:left w:val="single" w:sz="4" w:space="0" w:color="auto"/>
              <w:bottom w:val="single" w:sz="4" w:space="0" w:color="auto"/>
              <w:right w:val="single" w:sz="4" w:space="0" w:color="auto"/>
            </w:tcBorders>
            <w:vAlign w:val="center"/>
          </w:tcPr>
          <w:p w14:paraId="4FFF8649"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E-111.072</w:t>
            </w:r>
          </w:p>
        </w:tc>
        <w:tc>
          <w:tcPr>
            <w:tcW w:w="1417" w:type="dxa"/>
            <w:tcBorders>
              <w:top w:val="single" w:sz="4" w:space="0" w:color="auto"/>
              <w:left w:val="single" w:sz="4" w:space="0" w:color="auto"/>
              <w:bottom w:val="single" w:sz="4" w:space="0" w:color="auto"/>
              <w:right w:val="single" w:sz="4" w:space="0" w:color="auto"/>
            </w:tcBorders>
            <w:vAlign w:val="center"/>
          </w:tcPr>
          <w:p w14:paraId="18CF6BA0" w14:textId="67C2E4B8"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68608914" w14:textId="3ACD537E"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645E7CA7"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3B6932ED" w14:textId="77777777" w:rsidR="00FA14DC" w:rsidRDefault="00FA14DC" w:rsidP="006217F0">
            <w:pPr>
              <w:spacing w:after="0"/>
              <w:jc w:val="center"/>
              <w:rPr>
                <w:rFonts w:ascii="Arial" w:hAnsi="Arial" w:cs="Arial"/>
                <w:sz w:val="20"/>
                <w:szCs w:val="20"/>
              </w:rPr>
            </w:pPr>
            <w:r>
              <w:rPr>
                <w:rFonts w:ascii="Arial" w:hAnsi="Arial" w:cs="Arial"/>
                <w:sz w:val="20"/>
                <w:szCs w:val="20"/>
              </w:rPr>
              <w:t>39.</w:t>
            </w:r>
          </w:p>
        </w:tc>
        <w:tc>
          <w:tcPr>
            <w:tcW w:w="3873" w:type="dxa"/>
            <w:tcBorders>
              <w:top w:val="single" w:sz="4" w:space="0" w:color="auto"/>
              <w:left w:val="single" w:sz="4" w:space="0" w:color="auto"/>
              <w:bottom w:val="single" w:sz="4" w:space="0" w:color="auto"/>
              <w:right w:val="single" w:sz="4" w:space="0" w:color="auto"/>
            </w:tcBorders>
            <w:vAlign w:val="center"/>
          </w:tcPr>
          <w:p w14:paraId="4DD39114" w14:textId="77777777" w:rsidR="00FA14DC" w:rsidRPr="002F71C0" w:rsidRDefault="00FA14DC" w:rsidP="006217F0">
            <w:pPr>
              <w:spacing w:after="0"/>
              <w:rPr>
                <w:rFonts w:ascii="Arial" w:hAnsi="Arial" w:cs="Arial"/>
                <w:color w:val="000000" w:themeColor="text1"/>
                <w:sz w:val="20"/>
                <w:szCs w:val="20"/>
              </w:rPr>
            </w:pPr>
            <w:r w:rsidRPr="002F71C0">
              <w:rPr>
                <w:rFonts w:ascii="Arial" w:hAnsi="Arial" w:cs="Arial"/>
                <w:color w:val="000000" w:themeColor="text1"/>
                <w:sz w:val="20"/>
                <w:szCs w:val="20"/>
              </w:rPr>
              <w:t>Wyciąg z podgrzewania mat</w:t>
            </w:r>
          </w:p>
        </w:tc>
        <w:tc>
          <w:tcPr>
            <w:tcW w:w="2268" w:type="dxa"/>
            <w:tcBorders>
              <w:top w:val="single" w:sz="4" w:space="0" w:color="auto"/>
              <w:left w:val="single" w:sz="4" w:space="0" w:color="auto"/>
              <w:bottom w:val="single" w:sz="4" w:space="0" w:color="auto"/>
              <w:right w:val="single" w:sz="4" w:space="0" w:color="auto"/>
            </w:tcBorders>
            <w:vAlign w:val="center"/>
          </w:tcPr>
          <w:p w14:paraId="48718415"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E-111.08</w:t>
            </w:r>
          </w:p>
        </w:tc>
        <w:tc>
          <w:tcPr>
            <w:tcW w:w="1417" w:type="dxa"/>
            <w:tcBorders>
              <w:top w:val="single" w:sz="4" w:space="0" w:color="auto"/>
              <w:left w:val="single" w:sz="4" w:space="0" w:color="auto"/>
              <w:bottom w:val="single" w:sz="4" w:space="0" w:color="auto"/>
              <w:right w:val="single" w:sz="4" w:space="0" w:color="auto"/>
            </w:tcBorders>
            <w:vAlign w:val="center"/>
          </w:tcPr>
          <w:p w14:paraId="45E4EEF9" w14:textId="7208CAC8"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7AB09C06" w14:textId="56585BD5"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4FCD89EE"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17E0F0DB" w14:textId="77777777" w:rsidR="00FA14DC" w:rsidRDefault="00FA14DC" w:rsidP="006217F0">
            <w:pPr>
              <w:spacing w:after="0"/>
              <w:jc w:val="center"/>
              <w:rPr>
                <w:rFonts w:ascii="Arial" w:hAnsi="Arial" w:cs="Arial"/>
                <w:sz w:val="20"/>
                <w:szCs w:val="20"/>
              </w:rPr>
            </w:pPr>
            <w:r>
              <w:rPr>
                <w:rFonts w:ascii="Arial" w:hAnsi="Arial" w:cs="Arial"/>
                <w:sz w:val="20"/>
                <w:szCs w:val="20"/>
              </w:rPr>
              <w:t>40.</w:t>
            </w:r>
          </w:p>
        </w:tc>
        <w:tc>
          <w:tcPr>
            <w:tcW w:w="3873" w:type="dxa"/>
            <w:tcBorders>
              <w:top w:val="single" w:sz="4" w:space="0" w:color="auto"/>
              <w:left w:val="single" w:sz="4" w:space="0" w:color="auto"/>
              <w:bottom w:val="single" w:sz="4" w:space="0" w:color="auto"/>
              <w:right w:val="single" w:sz="4" w:space="0" w:color="auto"/>
            </w:tcBorders>
            <w:vAlign w:val="center"/>
          </w:tcPr>
          <w:p w14:paraId="2B84C166" w14:textId="77777777" w:rsidR="00FA14DC" w:rsidRPr="002F71C0" w:rsidRDefault="00FA14DC" w:rsidP="006217F0">
            <w:pPr>
              <w:spacing w:after="0"/>
              <w:rPr>
                <w:rFonts w:ascii="Arial" w:hAnsi="Arial" w:cs="Arial"/>
                <w:color w:val="000000" w:themeColor="text1"/>
                <w:sz w:val="20"/>
                <w:szCs w:val="20"/>
              </w:rPr>
            </w:pPr>
            <w:r w:rsidRPr="002F71C0">
              <w:rPr>
                <w:rFonts w:ascii="Arial" w:hAnsi="Arial" w:cs="Arial"/>
                <w:color w:val="000000" w:themeColor="text1"/>
                <w:sz w:val="20"/>
                <w:szCs w:val="20"/>
              </w:rPr>
              <w:t>Wyciąg z pił poprzecznych</w:t>
            </w:r>
          </w:p>
        </w:tc>
        <w:tc>
          <w:tcPr>
            <w:tcW w:w="2268" w:type="dxa"/>
            <w:tcBorders>
              <w:top w:val="single" w:sz="4" w:space="0" w:color="auto"/>
              <w:left w:val="single" w:sz="4" w:space="0" w:color="auto"/>
              <w:bottom w:val="single" w:sz="4" w:space="0" w:color="auto"/>
              <w:right w:val="single" w:sz="4" w:space="0" w:color="auto"/>
            </w:tcBorders>
            <w:vAlign w:val="center"/>
          </w:tcPr>
          <w:p w14:paraId="1EFC369B"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E-112.02</w:t>
            </w:r>
          </w:p>
        </w:tc>
        <w:tc>
          <w:tcPr>
            <w:tcW w:w="1417" w:type="dxa"/>
            <w:tcBorders>
              <w:top w:val="single" w:sz="4" w:space="0" w:color="auto"/>
              <w:left w:val="single" w:sz="4" w:space="0" w:color="auto"/>
              <w:bottom w:val="single" w:sz="4" w:space="0" w:color="auto"/>
              <w:right w:val="single" w:sz="4" w:space="0" w:color="auto"/>
            </w:tcBorders>
            <w:vAlign w:val="center"/>
          </w:tcPr>
          <w:p w14:paraId="4CC795E6"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1FCE7E3C" w14:textId="16C7D9EA"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5E59748B"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1B3149E7" w14:textId="77777777" w:rsidR="00FA14DC" w:rsidRDefault="00FA14DC" w:rsidP="006217F0">
            <w:pPr>
              <w:spacing w:after="0"/>
              <w:jc w:val="center"/>
              <w:rPr>
                <w:rFonts w:ascii="Arial" w:hAnsi="Arial" w:cs="Arial"/>
                <w:sz w:val="20"/>
                <w:szCs w:val="20"/>
              </w:rPr>
            </w:pPr>
            <w:r>
              <w:rPr>
                <w:rFonts w:ascii="Arial" w:hAnsi="Arial" w:cs="Arial"/>
                <w:sz w:val="20"/>
                <w:szCs w:val="20"/>
              </w:rPr>
              <w:t>41.</w:t>
            </w:r>
          </w:p>
        </w:tc>
        <w:tc>
          <w:tcPr>
            <w:tcW w:w="3873" w:type="dxa"/>
            <w:tcBorders>
              <w:top w:val="single" w:sz="4" w:space="0" w:color="auto"/>
              <w:left w:val="single" w:sz="4" w:space="0" w:color="auto"/>
              <w:bottom w:val="single" w:sz="4" w:space="0" w:color="auto"/>
              <w:right w:val="single" w:sz="4" w:space="0" w:color="auto"/>
            </w:tcBorders>
            <w:vAlign w:val="center"/>
          </w:tcPr>
          <w:p w14:paraId="4CECDF9C" w14:textId="77777777" w:rsidR="00FA14DC" w:rsidRPr="002F71C0" w:rsidRDefault="00FA14DC" w:rsidP="006217F0">
            <w:pPr>
              <w:spacing w:after="0"/>
              <w:rPr>
                <w:rFonts w:ascii="Arial" w:hAnsi="Arial" w:cs="Arial"/>
                <w:color w:val="000000" w:themeColor="text1"/>
                <w:sz w:val="20"/>
                <w:szCs w:val="20"/>
              </w:rPr>
            </w:pPr>
            <w:r w:rsidRPr="002F71C0">
              <w:rPr>
                <w:rFonts w:ascii="Arial" w:hAnsi="Arial" w:cs="Arial"/>
                <w:color w:val="000000" w:themeColor="text1"/>
                <w:sz w:val="20"/>
                <w:szCs w:val="20"/>
              </w:rPr>
              <w:t>Wyciąg ze szlifierek</w:t>
            </w:r>
          </w:p>
        </w:tc>
        <w:tc>
          <w:tcPr>
            <w:tcW w:w="2268" w:type="dxa"/>
            <w:tcBorders>
              <w:top w:val="single" w:sz="4" w:space="0" w:color="auto"/>
              <w:left w:val="single" w:sz="4" w:space="0" w:color="auto"/>
              <w:bottom w:val="single" w:sz="4" w:space="0" w:color="auto"/>
              <w:right w:val="single" w:sz="4" w:space="0" w:color="auto"/>
            </w:tcBorders>
            <w:vAlign w:val="center"/>
          </w:tcPr>
          <w:p w14:paraId="364B4275"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E-112.03</w:t>
            </w:r>
          </w:p>
        </w:tc>
        <w:tc>
          <w:tcPr>
            <w:tcW w:w="1417" w:type="dxa"/>
            <w:tcBorders>
              <w:top w:val="single" w:sz="4" w:space="0" w:color="auto"/>
              <w:left w:val="single" w:sz="4" w:space="0" w:color="auto"/>
              <w:bottom w:val="single" w:sz="4" w:space="0" w:color="auto"/>
              <w:right w:val="single" w:sz="4" w:space="0" w:color="auto"/>
            </w:tcBorders>
            <w:vAlign w:val="center"/>
          </w:tcPr>
          <w:p w14:paraId="004153BB"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6535DC83"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5A9F0B0E"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28D8D064" w14:textId="77777777" w:rsidR="00FA14DC" w:rsidRDefault="00FA14DC" w:rsidP="006217F0">
            <w:pPr>
              <w:spacing w:after="0"/>
              <w:jc w:val="center"/>
              <w:rPr>
                <w:rFonts w:ascii="Arial" w:hAnsi="Arial" w:cs="Arial"/>
                <w:sz w:val="20"/>
                <w:szCs w:val="20"/>
              </w:rPr>
            </w:pPr>
            <w:r>
              <w:rPr>
                <w:rFonts w:ascii="Arial" w:hAnsi="Arial" w:cs="Arial"/>
                <w:sz w:val="20"/>
                <w:szCs w:val="20"/>
              </w:rPr>
              <w:t>42.</w:t>
            </w:r>
          </w:p>
        </w:tc>
        <w:tc>
          <w:tcPr>
            <w:tcW w:w="3873" w:type="dxa"/>
            <w:tcBorders>
              <w:top w:val="single" w:sz="4" w:space="0" w:color="auto"/>
              <w:left w:val="single" w:sz="4" w:space="0" w:color="auto"/>
              <w:bottom w:val="single" w:sz="4" w:space="0" w:color="auto"/>
              <w:right w:val="single" w:sz="4" w:space="0" w:color="auto"/>
            </w:tcBorders>
            <w:vAlign w:val="center"/>
          </w:tcPr>
          <w:p w14:paraId="20BF4247" w14:textId="77777777" w:rsidR="00FA14DC" w:rsidRPr="002F71C0" w:rsidRDefault="00FA14DC" w:rsidP="006217F0">
            <w:pPr>
              <w:spacing w:after="0"/>
              <w:rPr>
                <w:rFonts w:ascii="Arial" w:hAnsi="Arial" w:cs="Arial"/>
                <w:color w:val="000000" w:themeColor="text1"/>
                <w:sz w:val="20"/>
                <w:szCs w:val="20"/>
              </w:rPr>
            </w:pPr>
            <w:r w:rsidRPr="002F71C0">
              <w:rPr>
                <w:rFonts w:ascii="Arial" w:hAnsi="Arial" w:cs="Arial"/>
                <w:color w:val="000000" w:themeColor="text1"/>
                <w:sz w:val="20"/>
                <w:szCs w:val="20"/>
              </w:rPr>
              <w:t>Przenośnik pyłów szlifierskich</w:t>
            </w:r>
          </w:p>
        </w:tc>
        <w:tc>
          <w:tcPr>
            <w:tcW w:w="2268" w:type="dxa"/>
            <w:tcBorders>
              <w:top w:val="single" w:sz="4" w:space="0" w:color="auto"/>
              <w:left w:val="single" w:sz="4" w:space="0" w:color="auto"/>
              <w:bottom w:val="single" w:sz="4" w:space="0" w:color="auto"/>
              <w:right w:val="single" w:sz="4" w:space="0" w:color="auto"/>
            </w:tcBorders>
            <w:vAlign w:val="center"/>
          </w:tcPr>
          <w:p w14:paraId="645E6F3D"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E-112.05</w:t>
            </w:r>
          </w:p>
        </w:tc>
        <w:tc>
          <w:tcPr>
            <w:tcW w:w="1417" w:type="dxa"/>
            <w:tcBorders>
              <w:top w:val="single" w:sz="4" w:space="0" w:color="auto"/>
              <w:left w:val="single" w:sz="4" w:space="0" w:color="auto"/>
              <w:bottom w:val="single" w:sz="4" w:space="0" w:color="auto"/>
              <w:right w:val="single" w:sz="4" w:space="0" w:color="auto"/>
            </w:tcBorders>
            <w:vAlign w:val="center"/>
          </w:tcPr>
          <w:p w14:paraId="15DE6203"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0F62C151"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74D9E36B"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2277EEA1" w14:textId="77777777" w:rsidR="00FA14DC" w:rsidRDefault="00FA14DC" w:rsidP="006217F0">
            <w:pPr>
              <w:spacing w:after="0"/>
              <w:jc w:val="center"/>
              <w:rPr>
                <w:rFonts w:ascii="Arial" w:hAnsi="Arial" w:cs="Arial"/>
                <w:sz w:val="20"/>
                <w:szCs w:val="20"/>
              </w:rPr>
            </w:pPr>
            <w:r>
              <w:rPr>
                <w:rFonts w:ascii="Arial" w:hAnsi="Arial" w:cs="Arial"/>
                <w:sz w:val="20"/>
                <w:szCs w:val="20"/>
              </w:rPr>
              <w:t>43.</w:t>
            </w:r>
          </w:p>
        </w:tc>
        <w:tc>
          <w:tcPr>
            <w:tcW w:w="3873" w:type="dxa"/>
            <w:tcBorders>
              <w:top w:val="single" w:sz="4" w:space="0" w:color="auto"/>
              <w:left w:val="single" w:sz="4" w:space="0" w:color="auto"/>
              <w:bottom w:val="single" w:sz="4" w:space="0" w:color="auto"/>
              <w:right w:val="single" w:sz="4" w:space="0" w:color="auto"/>
            </w:tcBorders>
            <w:vAlign w:val="center"/>
          </w:tcPr>
          <w:p w14:paraId="6E0A6875" w14:textId="77777777" w:rsidR="00FA14DC" w:rsidRPr="002F71C0" w:rsidRDefault="00FA14DC" w:rsidP="006217F0">
            <w:pPr>
              <w:spacing w:after="0"/>
              <w:rPr>
                <w:rFonts w:ascii="Arial" w:hAnsi="Arial" w:cs="Arial"/>
                <w:color w:val="000000" w:themeColor="text1"/>
                <w:sz w:val="20"/>
                <w:szCs w:val="20"/>
              </w:rPr>
            </w:pPr>
            <w:r w:rsidRPr="002F71C0">
              <w:rPr>
                <w:rFonts w:ascii="Arial" w:hAnsi="Arial" w:cs="Arial"/>
                <w:color w:val="000000" w:themeColor="text1"/>
                <w:sz w:val="20"/>
                <w:szCs w:val="20"/>
              </w:rPr>
              <w:t>Przenośnik opiłków</w:t>
            </w:r>
          </w:p>
        </w:tc>
        <w:tc>
          <w:tcPr>
            <w:tcW w:w="2268" w:type="dxa"/>
            <w:tcBorders>
              <w:top w:val="single" w:sz="4" w:space="0" w:color="auto"/>
              <w:left w:val="single" w:sz="4" w:space="0" w:color="auto"/>
              <w:bottom w:val="single" w:sz="4" w:space="0" w:color="auto"/>
              <w:right w:val="single" w:sz="4" w:space="0" w:color="auto"/>
            </w:tcBorders>
            <w:vAlign w:val="center"/>
          </w:tcPr>
          <w:p w14:paraId="205645C5"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E-112.06</w:t>
            </w:r>
          </w:p>
        </w:tc>
        <w:tc>
          <w:tcPr>
            <w:tcW w:w="1417" w:type="dxa"/>
            <w:tcBorders>
              <w:top w:val="single" w:sz="4" w:space="0" w:color="auto"/>
              <w:left w:val="single" w:sz="4" w:space="0" w:color="auto"/>
              <w:bottom w:val="single" w:sz="4" w:space="0" w:color="auto"/>
              <w:right w:val="single" w:sz="4" w:space="0" w:color="auto"/>
            </w:tcBorders>
            <w:vAlign w:val="center"/>
          </w:tcPr>
          <w:p w14:paraId="28BF5462"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4F1507D2"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36FA2C2E"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65F681CB" w14:textId="77777777" w:rsidR="00FA14DC" w:rsidRDefault="00FA14DC" w:rsidP="006217F0">
            <w:pPr>
              <w:spacing w:after="0"/>
              <w:jc w:val="center"/>
              <w:rPr>
                <w:rFonts w:ascii="Arial" w:hAnsi="Arial" w:cs="Arial"/>
                <w:sz w:val="20"/>
                <w:szCs w:val="20"/>
              </w:rPr>
            </w:pPr>
            <w:r>
              <w:rPr>
                <w:rFonts w:ascii="Arial" w:hAnsi="Arial" w:cs="Arial"/>
                <w:sz w:val="20"/>
                <w:szCs w:val="20"/>
              </w:rPr>
              <w:t>44.</w:t>
            </w:r>
          </w:p>
        </w:tc>
        <w:tc>
          <w:tcPr>
            <w:tcW w:w="3873" w:type="dxa"/>
            <w:tcBorders>
              <w:top w:val="single" w:sz="4" w:space="0" w:color="auto"/>
              <w:left w:val="single" w:sz="4" w:space="0" w:color="auto"/>
              <w:bottom w:val="single" w:sz="4" w:space="0" w:color="auto"/>
              <w:right w:val="single" w:sz="4" w:space="0" w:color="auto"/>
            </w:tcBorders>
            <w:vAlign w:val="center"/>
          </w:tcPr>
          <w:p w14:paraId="3CDE47C0" w14:textId="77777777" w:rsidR="00FA14DC" w:rsidRPr="002F71C0" w:rsidRDefault="00FA14DC" w:rsidP="006217F0">
            <w:pPr>
              <w:spacing w:after="0"/>
              <w:rPr>
                <w:rFonts w:ascii="Arial" w:hAnsi="Arial" w:cs="Arial"/>
                <w:color w:val="000000" w:themeColor="text1"/>
                <w:sz w:val="20"/>
                <w:szCs w:val="20"/>
              </w:rPr>
            </w:pPr>
            <w:r w:rsidRPr="002F71C0">
              <w:rPr>
                <w:rFonts w:ascii="Arial" w:hAnsi="Arial" w:cs="Arial"/>
                <w:color w:val="000000" w:themeColor="text1"/>
                <w:sz w:val="20"/>
                <w:szCs w:val="20"/>
              </w:rPr>
              <w:t>Przenośnik taśmowy</w:t>
            </w:r>
          </w:p>
        </w:tc>
        <w:tc>
          <w:tcPr>
            <w:tcW w:w="2268" w:type="dxa"/>
            <w:tcBorders>
              <w:top w:val="single" w:sz="4" w:space="0" w:color="auto"/>
              <w:left w:val="single" w:sz="4" w:space="0" w:color="auto"/>
              <w:bottom w:val="single" w:sz="4" w:space="0" w:color="auto"/>
              <w:right w:val="single" w:sz="4" w:space="0" w:color="auto"/>
            </w:tcBorders>
            <w:vAlign w:val="center"/>
          </w:tcPr>
          <w:p w14:paraId="36736605" w14:textId="77777777" w:rsidR="00FA14DC" w:rsidRPr="002F71C0" w:rsidRDefault="00FA14DC" w:rsidP="006217F0">
            <w:pPr>
              <w:spacing w:after="0"/>
              <w:jc w:val="center"/>
              <w:rPr>
                <w:rFonts w:ascii="Arial" w:hAnsi="Arial" w:cs="Arial"/>
                <w:sz w:val="20"/>
                <w:szCs w:val="20"/>
              </w:rPr>
            </w:pPr>
            <w:r w:rsidRPr="002E4D16">
              <w:rPr>
                <w:rFonts w:ascii="Arial" w:hAnsi="Arial" w:cs="Arial"/>
                <w:sz w:val="20"/>
                <w:szCs w:val="20"/>
              </w:rPr>
              <w:t>E-112.07</w:t>
            </w:r>
          </w:p>
        </w:tc>
        <w:tc>
          <w:tcPr>
            <w:tcW w:w="1417" w:type="dxa"/>
            <w:tcBorders>
              <w:top w:val="single" w:sz="4" w:space="0" w:color="auto"/>
              <w:left w:val="single" w:sz="4" w:space="0" w:color="auto"/>
              <w:bottom w:val="single" w:sz="4" w:space="0" w:color="auto"/>
              <w:right w:val="single" w:sz="4" w:space="0" w:color="auto"/>
            </w:tcBorders>
            <w:vAlign w:val="center"/>
          </w:tcPr>
          <w:p w14:paraId="041D9C6C" w14:textId="0BFFB031"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7F067D19" w14:textId="6B16F488"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2D869250"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367DC38B" w14:textId="77777777" w:rsidR="00FA14DC" w:rsidRDefault="00FA14DC" w:rsidP="006217F0">
            <w:pPr>
              <w:spacing w:after="0"/>
              <w:jc w:val="center"/>
              <w:rPr>
                <w:rFonts w:ascii="Arial" w:hAnsi="Arial" w:cs="Arial"/>
                <w:sz w:val="20"/>
                <w:szCs w:val="20"/>
              </w:rPr>
            </w:pPr>
            <w:r>
              <w:rPr>
                <w:rFonts w:ascii="Arial" w:hAnsi="Arial" w:cs="Arial"/>
                <w:sz w:val="20"/>
                <w:szCs w:val="20"/>
              </w:rPr>
              <w:t>45.</w:t>
            </w:r>
          </w:p>
        </w:tc>
        <w:tc>
          <w:tcPr>
            <w:tcW w:w="3873" w:type="dxa"/>
            <w:tcBorders>
              <w:top w:val="single" w:sz="4" w:space="0" w:color="auto"/>
              <w:left w:val="single" w:sz="4" w:space="0" w:color="auto"/>
              <w:bottom w:val="single" w:sz="4" w:space="0" w:color="auto"/>
              <w:right w:val="single" w:sz="4" w:space="0" w:color="auto"/>
            </w:tcBorders>
            <w:vAlign w:val="center"/>
          </w:tcPr>
          <w:p w14:paraId="11C37561" w14:textId="77777777" w:rsidR="00FA14DC" w:rsidRPr="002F71C0" w:rsidRDefault="00FA14DC" w:rsidP="006217F0">
            <w:pPr>
              <w:spacing w:after="0"/>
              <w:rPr>
                <w:rFonts w:ascii="Arial" w:hAnsi="Arial" w:cs="Arial"/>
                <w:color w:val="000000" w:themeColor="text1"/>
                <w:sz w:val="20"/>
                <w:szCs w:val="20"/>
              </w:rPr>
            </w:pPr>
            <w:proofErr w:type="spellStart"/>
            <w:r>
              <w:rPr>
                <w:rFonts w:ascii="Arial" w:hAnsi="Arial" w:cs="Arial"/>
                <w:color w:val="000000" w:themeColor="text1"/>
                <w:sz w:val="20"/>
                <w:szCs w:val="20"/>
              </w:rPr>
              <w:t>Bioskruber</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127AC177"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E-115</w:t>
            </w:r>
          </w:p>
        </w:tc>
        <w:tc>
          <w:tcPr>
            <w:tcW w:w="1417" w:type="dxa"/>
            <w:tcBorders>
              <w:top w:val="single" w:sz="4" w:space="0" w:color="auto"/>
              <w:left w:val="single" w:sz="4" w:space="0" w:color="auto"/>
              <w:bottom w:val="single" w:sz="4" w:space="0" w:color="auto"/>
              <w:right w:val="single" w:sz="4" w:space="0" w:color="auto"/>
            </w:tcBorders>
            <w:vAlign w:val="center"/>
          </w:tcPr>
          <w:p w14:paraId="0A5CA0B1" w14:textId="6AAFF01A"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1E8D4B18" w14:textId="7A9B0875"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44BC8ECD"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1EA7E28D" w14:textId="77777777" w:rsidR="00FA14DC" w:rsidRDefault="00FA14DC" w:rsidP="006217F0">
            <w:pPr>
              <w:spacing w:after="0"/>
              <w:jc w:val="center"/>
              <w:rPr>
                <w:rFonts w:ascii="Arial" w:hAnsi="Arial" w:cs="Arial"/>
                <w:sz w:val="20"/>
                <w:szCs w:val="20"/>
              </w:rPr>
            </w:pPr>
            <w:r>
              <w:rPr>
                <w:rFonts w:ascii="Arial" w:hAnsi="Arial" w:cs="Arial"/>
                <w:sz w:val="20"/>
                <w:szCs w:val="20"/>
              </w:rPr>
              <w:t>46.</w:t>
            </w:r>
          </w:p>
        </w:tc>
        <w:tc>
          <w:tcPr>
            <w:tcW w:w="3873" w:type="dxa"/>
            <w:tcBorders>
              <w:top w:val="single" w:sz="4" w:space="0" w:color="auto"/>
              <w:left w:val="single" w:sz="4" w:space="0" w:color="auto"/>
              <w:bottom w:val="single" w:sz="4" w:space="0" w:color="auto"/>
              <w:right w:val="single" w:sz="4" w:space="0" w:color="auto"/>
            </w:tcBorders>
            <w:vAlign w:val="center"/>
          </w:tcPr>
          <w:p w14:paraId="29AB0CBF" w14:textId="77777777" w:rsidR="00FA14DC" w:rsidRPr="00DF1AEC" w:rsidRDefault="00FA14DC" w:rsidP="006217F0">
            <w:pPr>
              <w:spacing w:after="0"/>
              <w:rPr>
                <w:rFonts w:ascii="Arial" w:hAnsi="Arial" w:cs="Arial"/>
                <w:b/>
                <w:bCs/>
                <w:color w:val="000000" w:themeColor="text1"/>
                <w:sz w:val="20"/>
                <w:szCs w:val="20"/>
              </w:rPr>
            </w:pPr>
            <w:r w:rsidRPr="002F71C0">
              <w:rPr>
                <w:rFonts w:ascii="Arial" w:hAnsi="Arial" w:cs="Arial"/>
                <w:color w:val="000000" w:themeColor="text1"/>
                <w:sz w:val="20"/>
                <w:szCs w:val="20"/>
              </w:rPr>
              <w:t>Wyciąg przy urządzeniach KT1</w:t>
            </w:r>
          </w:p>
        </w:tc>
        <w:tc>
          <w:tcPr>
            <w:tcW w:w="2268" w:type="dxa"/>
            <w:tcBorders>
              <w:top w:val="single" w:sz="4" w:space="0" w:color="auto"/>
              <w:left w:val="single" w:sz="4" w:space="0" w:color="auto"/>
              <w:bottom w:val="single" w:sz="4" w:space="0" w:color="auto"/>
              <w:right w:val="single" w:sz="4" w:space="0" w:color="auto"/>
            </w:tcBorders>
            <w:vAlign w:val="center"/>
          </w:tcPr>
          <w:p w14:paraId="2214C6D7" w14:textId="77777777" w:rsidR="00FA14DC" w:rsidRPr="002F71C0" w:rsidRDefault="00FA14DC" w:rsidP="006217F0">
            <w:pPr>
              <w:spacing w:after="0"/>
              <w:jc w:val="center"/>
              <w:rPr>
                <w:rFonts w:ascii="Arial" w:hAnsi="Arial" w:cs="Arial"/>
                <w:sz w:val="20"/>
                <w:szCs w:val="20"/>
              </w:rPr>
            </w:pPr>
            <w:r w:rsidRPr="002B48A1">
              <w:rPr>
                <w:rFonts w:ascii="Arial" w:hAnsi="Arial" w:cs="Arial"/>
                <w:sz w:val="20"/>
                <w:szCs w:val="20"/>
              </w:rPr>
              <w:t>E-118.01</w:t>
            </w:r>
          </w:p>
        </w:tc>
        <w:tc>
          <w:tcPr>
            <w:tcW w:w="1417" w:type="dxa"/>
            <w:tcBorders>
              <w:top w:val="single" w:sz="4" w:space="0" w:color="auto"/>
              <w:left w:val="single" w:sz="4" w:space="0" w:color="auto"/>
              <w:bottom w:val="single" w:sz="4" w:space="0" w:color="auto"/>
              <w:right w:val="single" w:sz="4" w:space="0" w:color="auto"/>
            </w:tcBorders>
            <w:vAlign w:val="center"/>
          </w:tcPr>
          <w:p w14:paraId="121CFC93" w14:textId="28A069BD"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7D125E67" w14:textId="2D054D9B"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4B0986B8"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10BF3235" w14:textId="77777777" w:rsidR="00FA14DC" w:rsidRDefault="00FA14DC" w:rsidP="006217F0">
            <w:pPr>
              <w:spacing w:after="0"/>
              <w:jc w:val="center"/>
              <w:rPr>
                <w:rFonts w:ascii="Arial" w:hAnsi="Arial" w:cs="Arial"/>
                <w:sz w:val="20"/>
                <w:szCs w:val="20"/>
              </w:rPr>
            </w:pPr>
            <w:r>
              <w:rPr>
                <w:rFonts w:ascii="Arial" w:hAnsi="Arial" w:cs="Arial"/>
                <w:sz w:val="20"/>
                <w:szCs w:val="20"/>
              </w:rPr>
              <w:t>47.</w:t>
            </w:r>
          </w:p>
        </w:tc>
        <w:tc>
          <w:tcPr>
            <w:tcW w:w="3873" w:type="dxa"/>
            <w:tcBorders>
              <w:top w:val="single" w:sz="4" w:space="0" w:color="auto"/>
              <w:left w:val="single" w:sz="4" w:space="0" w:color="auto"/>
              <w:bottom w:val="single" w:sz="4" w:space="0" w:color="auto"/>
              <w:right w:val="single" w:sz="4" w:space="0" w:color="auto"/>
            </w:tcBorders>
            <w:vAlign w:val="center"/>
          </w:tcPr>
          <w:p w14:paraId="11F5C5AB" w14:textId="77777777" w:rsidR="00FA14DC" w:rsidRPr="00DF1AEC" w:rsidRDefault="00FA14DC" w:rsidP="006217F0">
            <w:pPr>
              <w:spacing w:after="0"/>
              <w:rPr>
                <w:rFonts w:ascii="Arial" w:hAnsi="Arial" w:cs="Arial"/>
                <w:b/>
                <w:bCs/>
                <w:color w:val="000000" w:themeColor="text1"/>
                <w:sz w:val="20"/>
                <w:szCs w:val="20"/>
              </w:rPr>
            </w:pPr>
            <w:r w:rsidRPr="002F71C0">
              <w:rPr>
                <w:rFonts w:ascii="Arial" w:hAnsi="Arial" w:cs="Arial"/>
                <w:color w:val="000000" w:themeColor="text1"/>
                <w:sz w:val="20"/>
                <w:szCs w:val="20"/>
              </w:rPr>
              <w:t>Wyciąg przy urządzeniach KT2</w:t>
            </w:r>
          </w:p>
        </w:tc>
        <w:tc>
          <w:tcPr>
            <w:tcW w:w="2268" w:type="dxa"/>
            <w:tcBorders>
              <w:top w:val="single" w:sz="4" w:space="0" w:color="auto"/>
              <w:left w:val="single" w:sz="4" w:space="0" w:color="auto"/>
              <w:bottom w:val="single" w:sz="4" w:space="0" w:color="auto"/>
              <w:right w:val="single" w:sz="4" w:space="0" w:color="auto"/>
            </w:tcBorders>
            <w:vAlign w:val="center"/>
          </w:tcPr>
          <w:p w14:paraId="1CACDD42" w14:textId="77777777" w:rsidR="00FA14DC" w:rsidRPr="002F71C0" w:rsidRDefault="00FA14DC" w:rsidP="006217F0">
            <w:pPr>
              <w:spacing w:after="0"/>
              <w:jc w:val="center"/>
              <w:rPr>
                <w:rFonts w:ascii="Arial" w:hAnsi="Arial" w:cs="Arial"/>
                <w:sz w:val="20"/>
                <w:szCs w:val="20"/>
              </w:rPr>
            </w:pPr>
            <w:r w:rsidRPr="002B48A1">
              <w:rPr>
                <w:rFonts w:ascii="Arial" w:hAnsi="Arial" w:cs="Arial"/>
                <w:sz w:val="20"/>
                <w:szCs w:val="20"/>
              </w:rPr>
              <w:t>E-118.02</w:t>
            </w:r>
          </w:p>
        </w:tc>
        <w:tc>
          <w:tcPr>
            <w:tcW w:w="1417" w:type="dxa"/>
            <w:tcBorders>
              <w:top w:val="single" w:sz="4" w:space="0" w:color="auto"/>
              <w:left w:val="single" w:sz="4" w:space="0" w:color="auto"/>
              <w:bottom w:val="single" w:sz="4" w:space="0" w:color="auto"/>
              <w:right w:val="single" w:sz="4" w:space="0" w:color="auto"/>
            </w:tcBorders>
            <w:vAlign w:val="center"/>
          </w:tcPr>
          <w:p w14:paraId="2EB0DFEE" w14:textId="77777777"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528B74B8" w14:textId="3F7EF3E6" w:rsidR="00FA14DC" w:rsidRPr="002F71C0" w:rsidRDefault="00FA14DC" w:rsidP="006217F0">
            <w:pPr>
              <w:spacing w:after="0"/>
              <w:jc w:val="center"/>
              <w:rPr>
                <w:rFonts w:ascii="Arial" w:hAnsi="Arial" w:cs="Arial"/>
                <w:sz w:val="20"/>
                <w:szCs w:val="20"/>
              </w:rPr>
            </w:pPr>
            <w:r w:rsidRPr="002F71C0">
              <w:rPr>
                <w:rFonts w:ascii="Arial" w:hAnsi="Arial" w:cs="Arial"/>
                <w:sz w:val="20"/>
                <w:szCs w:val="20"/>
              </w:rPr>
              <w:t>8</w:t>
            </w:r>
          </w:p>
        </w:tc>
      </w:tr>
      <w:tr w:rsidR="00FA14DC" w:rsidRPr="002F71C0" w14:paraId="727384CA"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47820C72" w14:textId="77777777" w:rsidR="00FA14DC" w:rsidRDefault="00FA14DC" w:rsidP="006217F0">
            <w:pPr>
              <w:spacing w:after="0"/>
              <w:jc w:val="center"/>
              <w:rPr>
                <w:rFonts w:ascii="Arial" w:hAnsi="Arial" w:cs="Arial"/>
                <w:sz w:val="20"/>
                <w:szCs w:val="20"/>
              </w:rPr>
            </w:pPr>
            <w:r>
              <w:rPr>
                <w:rFonts w:ascii="Arial" w:hAnsi="Arial" w:cs="Arial"/>
                <w:sz w:val="20"/>
                <w:szCs w:val="20"/>
              </w:rPr>
              <w:t>48.</w:t>
            </w:r>
          </w:p>
        </w:tc>
        <w:tc>
          <w:tcPr>
            <w:tcW w:w="3873" w:type="dxa"/>
            <w:tcBorders>
              <w:top w:val="single" w:sz="4" w:space="0" w:color="auto"/>
              <w:left w:val="single" w:sz="4" w:space="0" w:color="auto"/>
              <w:bottom w:val="single" w:sz="4" w:space="0" w:color="auto"/>
              <w:right w:val="single" w:sz="4" w:space="0" w:color="auto"/>
            </w:tcBorders>
            <w:vAlign w:val="center"/>
          </w:tcPr>
          <w:p w14:paraId="632455D1" w14:textId="77777777" w:rsidR="00FA14DC" w:rsidRPr="00DF1AEC" w:rsidRDefault="00FA14DC" w:rsidP="006217F0">
            <w:pPr>
              <w:spacing w:after="0"/>
              <w:rPr>
                <w:rFonts w:ascii="Arial" w:hAnsi="Arial" w:cs="Arial"/>
                <w:b/>
                <w:bCs/>
                <w:color w:val="000000" w:themeColor="text1"/>
                <w:sz w:val="20"/>
                <w:szCs w:val="20"/>
              </w:rPr>
            </w:pPr>
            <w:r w:rsidRPr="002F71C0">
              <w:rPr>
                <w:rFonts w:ascii="Arial" w:hAnsi="Arial" w:cs="Arial"/>
                <w:color w:val="000000" w:themeColor="text1"/>
                <w:sz w:val="20"/>
                <w:szCs w:val="20"/>
              </w:rPr>
              <w:t>Wyciąg przy urządzeniach KT3</w:t>
            </w:r>
          </w:p>
        </w:tc>
        <w:tc>
          <w:tcPr>
            <w:tcW w:w="2268" w:type="dxa"/>
            <w:tcBorders>
              <w:top w:val="single" w:sz="4" w:space="0" w:color="auto"/>
              <w:left w:val="single" w:sz="4" w:space="0" w:color="auto"/>
              <w:bottom w:val="single" w:sz="4" w:space="0" w:color="auto"/>
              <w:right w:val="single" w:sz="4" w:space="0" w:color="auto"/>
            </w:tcBorders>
            <w:vAlign w:val="center"/>
          </w:tcPr>
          <w:p w14:paraId="03FD1C0E" w14:textId="77777777" w:rsidR="00FA14DC" w:rsidRPr="002F71C0" w:rsidRDefault="00FA14DC" w:rsidP="006217F0">
            <w:pPr>
              <w:spacing w:after="0"/>
              <w:jc w:val="center"/>
              <w:rPr>
                <w:rFonts w:ascii="Arial" w:hAnsi="Arial" w:cs="Arial"/>
                <w:sz w:val="20"/>
                <w:szCs w:val="20"/>
              </w:rPr>
            </w:pPr>
            <w:r w:rsidRPr="002B48A1">
              <w:rPr>
                <w:rFonts w:ascii="Arial" w:hAnsi="Arial" w:cs="Arial"/>
                <w:sz w:val="20"/>
                <w:szCs w:val="20"/>
              </w:rPr>
              <w:t>E-118.03</w:t>
            </w:r>
          </w:p>
        </w:tc>
        <w:tc>
          <w:tcPr>
            <w:tcW w:w="1417" w:type="dxa"/>
            <w:tcBorders>
              <w:top w:val="single" w:sz="4" w:space="0" w:color="auto"/>
              <w:left w:val="single" w:sz="4" w:space="0" w:color="auto"/>
              <w:bottom w:val="single" w:sz="4" w:space="0" w:color="auto"/>
              <w:right w:val="single" w:sz="4" w:space="0" w:color="auto"/>
            </w:tcBorders>
            <w:vAlign w:val="center"/>
          </w:tcPr>
          <w:p w14:paraId="2029F27F" w14:textId="77777777" w:rsidR="00FA14DC" w:rsidRPr="00DF1AEC" w:rsidRDefault="00FA14DC" w:rsidP="006217F0">
            <w:pPr>
              <w:spacing w:after="0"/>
              <w:jc w:val="center"/>
              <w:rPr>
                <w:rFonts w:ascii="Arial" w:hAnsi="Arial" w:cs="Arial"/>
                <w:b/>
                <w:bCs/>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0448A877" w14:textId="77777777" w:rsidR="00FA14DC" w:rsidRPr="00DF1AEC" w:rsidRDefault="00FA14DC" w:rsidP="006217F0">
            <w:pPr>
              <w:spacing w:after="0"/>
              <w:jc w:val="center"/>
              <w:rPr>
                <w:rFonts w:ascii="Arial" w:hAnsi="Arial" w:cs="Arial"/>
                <w:b/>
                <w:bCs/>
                <w:sz w:val="20"/>
                <w:szCs w:val="20"/>
              </w:rPr>
            </w:pPr>
            <w:r w:rsidRPr="002F71C0">
              <w:rPr>
                <w:rFonts w:ascii="Arial" w:hAnsi="Arial" w:cs="Arial"/>
                <w:sz w:val="20"/>
                <w:szCs w:val="20"/>
              </w:rPr>
              <w:t>8</w:t>
            </w:r>
          </w:p>
        </w:tc>
      </w:tr>
      <w:tr w:rsidR="00FA14DC" w:rsidRPr="002F71C0" w14:paraId="3D75B8BB"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54BA35FD" w14:textId="77777777" w:rsidR="00FA14DC" w:rsidRDefault="00FA14DC" w:rsidP="006217F0">
            <w:pPr>
              <w:spacing w:after="0"/>
              <w:jc w:val="center"/>
              <w:rPr>
                <w:rFonts w:ascii="Arial" w:hAnsi="Arial" w:cs="Arial"/>
                <w:sz w:val="20"/>
                <w:szCs w:val="20"/>
              </w:rPr>
            </w:pPr>
            <w:r>
              <w:rPr>
                <w:rFonts w:ascii="Arial" w:hAnsi="Arial" w:cs="Arial"/>
                <w:sz w:val="20"/>
                <w:szCs w:val="20"/>
              </w:rPr>
              <w:t>49.</w:t>
            </w:r>
          </w:p>
        </w:tc>
        <w:tc>
          <w:tcPr>
            <w:tcW w:w="3873" w:type="dxa"/>
            <w:tcBorders>
              <w:top w:val="single" w:sz="4" w:space="0" w:color="auto"/>
              <w:left w:val="single" w:sz="4" w:space="0" w:color="auto"/>
              <w:bottom w:val="single" w:sz="4" w:space="0" w:color="auto"/>
              <w:right w:val="single" w:sz="4" w:space="0" w:color="auto"/>
            </w:tcBorders>
            <w:vAlign w:val="center"/>
          </w:tcPr>
          <w:p w14:paraId="06B60773" w14:textId="77777777" w:rsidR="00FA14DC" w:rsidRPr="00DF1AEC" w:rsidRDefault="00FA14DC" w:rsidP="006217F0">
            <w:pPr>
              <w:spacing w:after="0"/>
              <w:rPr>
                <w:rFonts w:ascii="Arial" w:hAnsi="Arial" w:cs="Arial"/>
                <w:b/>
                <w:bCs/>
                <w:color w:val="000000" w:themeColor="text1"/>
                <w:sz w:val="20"/>
                <w:szCs w:val="20"/>
              </w:rPr>
            </w:pPr>
            <w:r w:rsidRPr="002F71C0">
              <w:rPr>
                <w:rFonts w:ascii="Arial" w:hAnsi="Arial" w:cs="Arial"/>
                <w:color w:val="000000" w:themeColor="text1"/>
                <w:sz w:val="20"/>
                <w:szCs w:val="20"/>
              </w:rPr>
              <w:t>Wyciąg przy urządzeniach KT4</w:t>
            </w:r>
          </w:p>
        </w:tc>
        <w:tc>
          <w:tcPr>
            <w:tcW w:w="2268" w:type="dxa"/>
            <w:tcBorders>
              <w:top w:val="single" w:sz="4" w:space="0" w:color="auto"/>
              <w:left w:val="single" w:sz="4" w:space="0" w:color="auto"/>
              <w:bottom w:val="single" w:sz="4" w:space="0" w:color="auto"/>
              <w:right w:val="single" w:sz="4" w:space="0" w:color="auto"/>
            </w:tcBorders>
            <w:vAlign w:val="center"/>
          </w:tcPr>
          <w:p w14:paraId="104886C5" w14:textId="77777777" w:rsidR="00FA14DC" w:rsidRPr="002F71C0" w:rsidRDefault="00FA14DC" w:rsidP="006217F0">
            <w:pPr>
              <w:spacing w:after="0"/>
              <w:jc w:val="center"/>
              <w:rPr>
                <w:rFonts w:ascii="Arial" w:hAnsi="Arial" w:cs="Arial"/>
                <w:sz w:val="20"/>
                <w:szCs w:val="20"/>
              </w:rPr>
            </w:pPr>
            <w:r w:rsidRPr="002B48A1">
              <w:rPr>
                <w:rFonts w:ascii="Arial" w:hAnsi="Arial" w:cs="Arial"/>
                <w:sz w:val="20"/>
                <w:szCs w:val="20"/>
              </w:rPr>
              <w:t>E-118.04</w:t>
            </w:r>
          </w:p>
        </w:tc>
        <w:tc>
          <w:tcPr>
            <w:tcW w:w="1417" w:type="dxa"/>
            <w:tcBorders>
              <w:top w:val="single" w:sz="4" w:space="0" w:color="auto"/>
              <w:left w:val="single" w:sz="4" w:space="0" w:color="auto"/>
              <w:bottom w:val="single" w:sz="4" w:space="0" w:color="auto"/>
              <w:right w:val="single" w:sz="4" w:space="0" w:color="auto"/>
            </w:tcBorders>
            <w:vAlign w:val="center"/>
          </w:tcPr>
          <w:p w14:paraId="4966EBB0" w14:textId="77777777" w:rsidR="00FA14DC" w:rsidRPr="00DF1AEC" w:rsidRDefault="00FA14DC" w:rsidP="006217F0">
            <w:pPr>
              <w:spacing w:after="0"/>
              <w:jc w:val="center"/>
              <w:rPr>
                <w:rFonts w:ascii="Arial" w:hAnsi="Arial" w:cs="Arial"/>
                <w:b/>
                <w:bCs/>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0C6C9AA7" w14:textId="77777777" w:rsidR="00FA14DC" w:rsidRPr="00DF1AEC" w:rsidRDefault="00FA14DC" w:rsidP="006217F0">
            <w:pPr>
              <w:spacing w:after="0"/>
              <w:jc w:val="center"/>
              <w:rPr>
                <w:rFonts w:ascii="Arial" w:hAnsi="Arial" w:cs="Arial"/>
                <w:b/>
                <w:bCs/>
                <w:sz w:val="20"/>
                <w:szCs w:val="20"/>
              </w:rPr>
            </w:pPr>
            <w:r w:rsidRPr="002F71C0">
              <w:rPr>
                <w:rFonts w:ascii="Arial" w:hAnsi="Arial" w:cs="Arial"/>
                <w:sz w:val="20"/>
                <w:szCs w:val="20"/>
              </w:rPr>
              <w:t>8</w:t>
            </w:r>
          </w:p>
        </w:tc>
      </w:tr>
      <w:tr w:rsidR="00FA14DC" w:rsidRPr="002F71C0" w14:paraId="790601CE"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683CC362" w14:textId="77777777" w:rsidR="00FA14DC" w:rsidRDefault="00FA14DC" w:rsidP="006217F0">
            <w:pPr>
              <w:spacing w:after="0"/>
              <w:jc w:val="center"/>
              <w:rPr>
                <w:rFonts w:ascii="Arial" w:hAnsi="Arial" w:cs="Arial"/>
                <w:sz w:val="20"/>
                <w:szCs w:val="20"/>
              </w:rPr>
            </w:pPr>
            <w:r>
              <w:rPr>
                <w:rFonts w:ascii="Arial" w:hAnsi="Arial" w:cs="Arial"/>
                <w:sz w:val="20"/>
                <w:szCs w:val="20"/>
              </w:rPr>
              <w:t>50.</w:t>
            </w:r>
          </w:p>
        </w:tc>
        <w:tc>
          <w:tcPr>
            <w:tcW w:w="3873" w:type="dxa"/>
            <w:tcBorders>
              <w:top w:val="single" w:sz="4" w:space="0" w:color="auto"/>
              <w:left w:val="single" w:sz="4" w:space="0" w:color="auto"/>
              <w:bottom w:val="single" w:sz="4" w:space="0" w:color="auto"/>
              <w:right w:val="single" w:sz="4" w:space="0" w:color="auto"/>
            </w:tcBorders>
            <w:vAlign w:val="center"/>
          </w:tcPr>
          <w:p w14:paraId="7E20848D" w14:textId="77777777" w:rsidR="00FA14DC" w:rsidRPr="00DF1AEC" w:rsidRDefault="00FA14DC" w:rsidP="006217F0">
            <w:pPr>
              <w:spacing w:after="0"/>
              <w:rPr>
                <w:rFonts w:ascii="Arial" w:hAnsi="Arial" w:cs="Arial"/>
                <w:color w:val="000000" w:themeColor="text1"/>
                <w:sz w:val="20"/>
                <w:szCs w:val="20"/>
              </w:rPr>
            </w:pPr>
            <w:r w:rsidRPr="00DF1AEC">
              <w:rPr>
                <w:rFonts w:ascii="Arial" w:hAnsi="Arial" w:cs="Arial"/>
                <w:color w:val="000000" w:themeColor="text1"/>
                <w:sz w:val="20"/>
                <w:szCs w:val="20"/>
              </w:rPr>
              <w:t>Przenośnik taśmowy granulatu</w:t>
            </w:r>
          </w:p>
        </w:tc>
        <w:tc>
          <w:tcPr>
            <w:tcW w:w="2268" w:type="dxa"/>
            <w:tcBorders>
              <w:top w:val="single" w:sz="4" w:space="0" w:color="auto"/>
              <w:left w:val="single" w:sz="4" w:space="0" w:color="auto"/>
              <w:bottom w:val="single" w:sz="4" w:space="0" w:color="auto"/>
              <w:right w:val="single" w:sz="4" w:space="0" w:color="auto"/>
            </w:tcBorders>
            <w:vAlign w:val="center"/>
          </w:tcPr>
          <w:p w14:paraId="408A2263" w14:textId="77777777" w:rsidR="00FA14DC" w:rsidRPr="002F71C0" w:rsidRDefault="00FA14DC" w:rsidP="006217F0">
            <w:pPr>
              <w:spacing w:after="0"/>
              <w:jc w:val="center"/>
              <w:rPr>
                <w:rFonts w:ascii="Arial" w:hAnsi="Arial" w:cs="Arial"/>
                <w:sz w:val="20"/>
                <w:szCs w:val="20"/>
              </w:rPr>
            </w:pPr>
            <w:r w:rsidRPr="002B48A1">
              <w:rPr>
                <w:rFonts w:ascii="Arial" w:hAnsi="Arial" w:cs="Arial"/>
                <w:sz w:val="20"/>
                <w:szCs w:val="20"/>
              </w:rPr>
              <w:t>E-118.0</w:t>
            </w:r>
            <w:r>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0E5611E6" w14:textId="77777777" w:rsidR="00FA14DC" w:rsidRPr="00DF1AEC" w:rsidRDefault="00FA14DC" w:rsidP="006217F0">
            <w:pPr>
              <w:spacing w:after="0"/>
              <w:jc w:val="center"/>
              <w:rPr>
                <w:rFonts w:ascii="Arial" w:hAnsi="Arial" w:cs="Arial"/>
                <w:b/>
                <w:bCs/>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16F9678B" w14:textId="77777777" w:rsidR="00FA14DC" w:rsidRPr="00DF1AEC" w:rsidRDefault="00FA14DC" w:rsidP="006217F0">
            <w:pPr>
              <w:spacing w:after="0"/>
              <w:jc w:val="center"/>
              <w:rPr>
                <w:rFonts w:ascii="Arial" w:hAnsi="Arial" w:cs="Arial"/>
                <w:b/>
                <w:bCs/>
                <w:sz w:val="20"/>
                <w:szCs w:val="20"/>
              </w:rPr>
            </w:pPr>
            <w:r w:rsidRPr="002F71C0">
              <w:rPr>
                <w:rFonts w:ascii="Arial" w:hAnsi="Arial" w:cs="Arial"/>
                <w:sz w:val="20"/>
                <w:szCs w:val="20"/>
              </w:rPr>
              <w:t>8</w:t>
            </w:r>
          </w:p>
        </w:tc>
      </w:tr>
      <w:tr w:rsidR="00FA14DC" w:rsidRPr="002F71C0" w14:paraId="2F880159"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76803285" w14:textId="77777777" w:rsidR="00FA14DC" w:rsidRDefault="00FA14DC" w:rsidP="006217F0">
            <w:pPr>
              <w:spacing w:after="0"/>
              <w:jc w:val="center"/>
              <w:rPr>
                <w:rFonts w:ascii="Arial" w:hAnsi="Arial" w:cs="Arial"/>
                <w:sz w:val="20"/>
                <w:szCs w:val="20"/>
              </w:rPr>
            </w:pPr>
            <w:r>
              <w:rPr>
                <w:rFonts w:ascii="Arial" w:hAnsi="Arial" w:cs="Arial"/>
                <w:sz w:val="20"/>
                <w:szCs w:val="20"/>
              </w:rPr>
              <w:t>51.</w:t>
            </w:r>
          </w:p>
        </w:tc>
        <w:tc>
          <w:tcPr>
            <w:tcW w:w="3873" w:type="dxa"/>
            <w:tcBorders>
              <w:top w:val="single" w:sz="4" w:space="0" w:color="auto"/>
              <w:left w:val="single" w:sz="4" w:space="0" w:color="auto"/>
              <w:bottom w:val="single" w:sz="4" w:space="0" w:color="auto"/>
              <w:right w:val="single" w:sz="4" w:space="0" w:color="auto"/>
            </w:tcBorders>
            <w:vAlign w:val="center"/>
          </w:tcPr>
          <w:p w14:paraId="2F1F0DBB" w14:textId="77777777" w:rsidR="00FA14DC" w:rsidRPr="00DF1AEC" w:rsidRDefault="00FA14DC" w:rsidP="006217F0">
            <w:pPr>
              <w:spacing w:after="0"/>
              <w:rPr>
                <w:rFonts w:ascii="Arial" w:hAnsi="Arial" w:cs="Arial"/>
                <w:b/>
                <w:bCs/>
                <w:color w:val="000000" w:themeColor="text1"/>
                <w:sz w:val="20"/>
                <w:szCs w:val="20"/>
              </w:rPr>
            </w:pPr>
            <w:r w:rsidRPr="002F71C0">
              <w:rPr>
                <w:rFonts w:ascii="Arial" w:hAnsi="Arial" w:cs="Arial"/>
                <w:color w:val="000000" w:themeColor="text1"/>
                <w:sz w:val="20"/>
                <w:szCs w:val="20"/>
              </w:rPr>
              <w:t>Wyciąg przy urządzeniach KT5</w:t>
            </w:r>
          </w:p>
        </w:tc>
        <w:tc>
          <w:tcPr>
            <w:tcW w:w="2268" w:type="dxa"/>
            <w:tcBorders>
              <w:top w:val="single" w:sz="4" w:space="0" w:color="auto"/>
              <w:left w:val="single" w:sz="4" w:space="0" w:color="auto"/>
              <w:bottom w:val="single" w:sz="4" w:space="0" w:color="auto"/>
              <w:right w:val="single" w:sz="4" w:space="0" w:color="auto"/>
            </w:tcBorders>
            <w:vAlign w:val="center"/>
          </w:tcPr>
          <w:p w14:paraId="555E8AAF" w14:textId="77777777" w:rsidR="00FA14DC" w:rsidRPr="002F71C0" w:rsidRDefault="00FA14DC" w:rsidP="006217F0">
            <w:pPr>
              <w:spacing w:after="0"/>
              <w:jc w:val="center"/>
              <w:rPr>
                <w:rFonts w:ascii="Arial" w:hAnsi="Arial" w:cs="Arial"/>
                <w:sz w:val="20"/>
                <w:szCs w:val="20"/>
              </w:rPr>
            </w:pPr>
            <w:r w:rsidRPr="002B48A1">
              <w:rPr>
                <w:rFonts w:ascii="Arial" w:hAnsi="Arial" w:cs="Arial"/>
                <w:sz w:val="20"/>
                <w:szCs w:val="20"/>
              </w:rPr>
              <w:t>E-11</w:t>
            </w:r>
            <w:r>
              <w:rPr>
                <w:rFonts w:ascii="Arial" w:hAnsi="Arial" w:cs="Arial"/>
                <w:sz w:val="20"/>
                <w:szCs w:val="20"/>
              </w:rPr>
              <w:t>8</w:t>
            </w:r>
            <w:r w:rsidRPr="002B48A1">
              <w:rPr>
                <w:rFonts w:ascii="Arial" w:hAnsi="Arial" w:cs="Arial"/>
                <w:sz w:val="20"/>
                <w:szCs w:val="20"/>
              </w:rPr>
              <w:t>.0</w:t>
            </w:r>
            <w:r>
              <w:rPr>
                <w:rFonts w:ascii="Arial" w:hAnsi="Arial" w:cs="Arial"/>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14:paraId="26FB4DEB" w14:textId="045F8810" w:rsidR="00FA14DC" w:rsidRPr="00DF1AEC" w:rsidRDefault="00FA14DC" w:rsidP="006217F0">
            <w:pPr>
              <w:spacing w:after="0"/>
              <w:jc w:val="center"/>
              <w:rPr>
                <w:rFonts w:ascii="Arial" w:hAnsi="Arial" w:cs="Arial"/>
                <w:b/>
                <w:bCs/>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11E8EAE5" w14:textId="5FF3888E" w:rsidR="00FA14DC" w:rsidRPr="00DF1AEC" w:rsidRDefault="00FA14DC" w:rsidP="006217F0">
            <w:pPr>
              <w:spacing w:after="0"/>
              <w:jc w:val="center"/>
              <w:rPr>
                <w:rFonts w:ascii="Arial" w:hAnsi="Arial" w:cs="Arial"/>
                <w:b/>
                <w:bCs/>
                <w:sz w:val="20"/>
                <w:szCs w:val="20"/>
              </w:rPr>
            </w:pPr>
            <w:r w:rsidRPr="002F71C0">
              <w:rPr>
                <w:rFonts w:ascii="Arial" w:hAnsi="Arial" w:cs="Arial"/>
                <w:sz w:val="20"/>
                <w:szCs w:val="20"/>
              </w:rPr>
              <w:t>8</w:t>
            </w:r>
          </w:p>
        </w:tc>
      </w:tr>
      <w:tr w:rsidR="00FA14DC" w:rsidRPr="002F71C0" w14:paraId="6D9C53FA"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0FA888FA" w14:textId="77777777" w:rsidR="00FA14DC" w:rsidRDefault="00FA14DC" w:rsidP="006217F0">
            <w:pPr>
              <w:spacing w:after="0"/>
              <w:jc w:val="center"/>
              <w:rPr>
                <w:rFonts w:ascii="Arial" w:hAnsi="Arial" w:cs="Arial"/>
                <w:sz w:val="20"/>
                <w:szCs w:val="20"/>
              </w:rPr>
            </w:pPr>
            <w:r>
              <w:rPr>
                <w:rFonts w:ascii="Arial" w:hAnsi="Arial" w:cs="Arial"/>
                <w:sz w:val="20"/>
                <w:szCs w:val="20"/>
              </w:rPr>
              <w:t>52.</w:t>
            </w:r>
          </w:p>
        </w:tc>
        <w:tc>
          <w:tcPr>
            <w:tcW w:w="3873" w:type="dxa"/>
            <w:tcBorders>
              <w:top w:val="single" w:sz="4" w:space="0" w:color="auto"/>
              <w:left w:val="single" w:sz="4" w:space="0" w:color="auto"/>
              <w:bottom w:val="single" w:sz="4" w:space="0" w:color="auto"/>
              <w:right w:val="single" w:sz="4" w:space="0" w:color="auto"/>
            </w:tcBorders>
            <w:vAlign w:val="center"/>
          </w:tcPr>
          <w:p w14:paraId="4F9BA9E6" w14:textId="7AD97862" w:rsidR="00FA14DC" w:rsidRPr="00DF1AEC" w:rsidRDefault="00743572" w:rsidP="006217F0">
            <w:pPr>
              <w:spacing w:after="0"/>
              <w:rPr>
                <w:rFonts w:ascii="Arial" w:hAnsi="Arial" w:cs="Arial"/>
                <w:b/>
                <w:bCs/>
                <w:color w:val="000000" w:themeColor="text1"/>
                <w:sz w:val="20"/>
                <w:szCs w:val="20"/>
              </w:rPr>
            </w:pPr>
            <w:r>
              <w:rPr>
                <w:rFonts w:ascii="Arial" w:hAnsi="Arial" w:cs="Arial"/>
                <w:color w:val="000000" w:themeColor="text1"/>
                <w:sz w:val="20"/>
                <w:szCs w:val="20"/>
              </w:rPr>
              <w:t>Wyciąg przy piłach poprzecznych</w:t>
            </w:r>
          </w:p>
        </w:tc>
        <w:tc>
          <w:tcPr>
            <w:tcW w:w="2268" w:type="dxa"/>
            <w:tcBorders>
              <w:top w:val="single" w:sz="4" w:space="0" w:color="auto"/>
              <w:left w:val="single" w:sz="4" w:space="0" w:color="auto"/>
              <w:bottom w:val="single" w:sz="4" w:space="0" w:color="auto"/>
              <w:right w:val="single" w:sz="4" w:space="0" w:color="auto"/>
            </w:tcBorders>
            <w:vAlign w:val="center"/>
          </w:tcPr>
          <w:p w14:paraId="21D1B68C" w14:textId="77777777" w:rsidR="00FA14DC" w:rsidRPr="002F71C0" w:rsidRDefault="00FA14DC" w:rsidP="006217F0">
            <w:pPr>
              <w:spacing w:after="0"/>
              <w:jc w:val="center"/>
              <w:rPr>
                <w:rFonts w:ascii="Arial" w:hAnsi="Arial" w:cs="Arial"/>
                <w:sz w:val="20"/>
                <w:szCs w:val="20"/>
              </w:rPr>
            </w:pPr>
            <w:r w:rsidRPr="002B48A1">
              <w:rPr>
                <w:rFonts w:ascii="Arial" w:hAnsi="Arial" w:cs="Arial"/>
                <w:sz w:val="20"/>
                <w:szCs w:val="20"/>
              </w:rPr>
              <w:t>E-11</w:t>
            </w:r>
            <w:r>
              <w:rPr>
                <w:rFonts w:ascii="Arial" w:hAnsi="Arial" w:cs="Arial"/>
                <w:sz w:val="20"/>
                <w:szCs w:val="20"/>
              </w:rPr>
              <w:t>9</w:t>
            </w:r>
            <w:r w:rsidRPr="002B48A1">
              <w:rPr>
                <w:rFonts w:ascii="Arial" w:hAnsi="Arial" w:cs="Arial"/>
                <w:sz w:val="20"/>
                <w:szCs w:val="20"/>
              </w:rPr>
              <w:t>.01</w:t>
            </w:r>
          </w:p>
        </w:tc>
        <w:tc>
          <w:tcPr>
            <w:tcW w:w="1417" w:type="dxa"/>
            <w:tcBorders>
              <w:top w:val="single" w:sz="4" w:space="0" w:color="auto"/>
              <w:left w:val="single" w:sz="4" w:space="0" w:color="auto"/>
              <w:bottom w:val="single" w:sz="4" w:space="0" w:color="auto"/>
              <w:right w:val="single" w:sz="4" w:space="0" w:color="auto"/>
            </w:tcBorders>
            <w:vAlign w:val="center"/>
          </w:tcPr>
          <w:p w14:paraId="0554D21C" w14:textId="1CCA9903" w:rsidR="00FA14DC" w:rsidRPr="00DF1AEC" w:rsidRDefault="00FA14DC" w:rsidP="006217F0">
            <w:pPr>
              <w:spacing w:after="0"/>
              <w:jc w:val="center"/>
              <w:rPr>
                <w:rFonts w:ascii="Arial" w:hAnsi="Arial" w:cs="Arial"/>
                <w:b/>
                <w:bCs/>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220D26F5" w14:textId="235CD15F" w:rsidR="00FA14DC" w:rsidRPr="00DF1AEC" w:rsidRDefault="00FA14DC" w:rsidP="006217F0">
            <w:pPr>
              <w:spacing w:after="0"/>
              <w:jc w:val="center"/>
              <w:rPr>
                <w:rFonts w:ascii="Arial" w:hAnsi="Arial" w:cs="Arial"/>
                <w:b/>
                <w:bCs/>
                <w:sz w:val="20"/>
                <w:szCs w:val="20"/>
              </w:rPr>
            </w:pPr>
            <w:r w:rsidRPr="002F71C0">
              <w:rPr>
                <w:rFonts w:ascii="Arial" w:hAnsi="Arial" w:cs="Arial"/>
                <w:sz w:val="20"/>
                <w:szCs w:val="20"/>
              </w:rPr>
              <w:t>8</w:t>
            </w:r>
          </w:p>
        </w:tc>
      </w:tr>
      <w:tr w:rsidR="00FA14DC" w:rsidRPr="002F71C0" w14:paraId="233FCC50"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214E88E5" w14:textId="77777777" w:rsidR="00FA14DC" w:rsidRDefault="00FA14DC" w:rsidP="006217F0">
            <w:pPr>
              <w:spacing w:after="0"/>
              <w:jc w:val="center"/>
              <w:rPr>
                <w:rFonts w:ascii="Arial" w:hAnsi="Arial" w:cs="Arial"/>
                <w:sz w:val="20"/>
                <w:szCs w:val="20"/>
              </w:rPr>
            </w:pPr>
            <w:r>
              <w:rPr>
                <w:rFonts w:ascii="Arial" w:hAnsi="Arial" w:cs="Arial"/>
                <w:sz w:val="20"/>
                <w:szCs w:val="20"/>
              </w:rPr>
              <w:t>53.</w:t>
            </w:r>
          </w:p>
        </w:tc>
        <w:tc>
          <w:tcPr>
            <w:tcW w:w="3873" w:type="dxa"/>
            <w:tcBorders>
              <w:top w:val="single" w:sz="4" w:space="0" w:color="auto"/>
              <w:left w:val="single" w:sz="4" w:space="0" w:color="auto"/>
              <w:bottom w:val="single" w:sz="4" w:space="0" w:color="auto"/>
              <w:right w:val="single" w:sz="4" w:space="0" w:color="auto"/>
            </w:tcBorders>
            <w:vAlign w:val="center"/>
          </w:tcPr>
          <w:p w14:paraId="5CE68265" w14:textId="392BD338" w:rsidR="00FA14DC" w:rsidRPr="00DF1AEC" w:rsidRDefault="00FA14DC" w:rsidP="006217F0">
            <w:pPr>
              <w:spacing w:after="0"/>
              <w:rPr>
                <w:rFonts w:ascii="Arial" w:hAnsi="Arial" w:cs="Arial"/>
                <w:color w:val="000000" w:themeColor="text1"/>
                <w:sz w:val="20"/>
                <w:szCs w:val="20"/>
              </w:rPr>
            </w:pPr>
            <w:r w:rsidRPr="00DF1AEC">
              <w:rPr>
                <w:rFonts w:ascii="Arial" w:hAnsi="Arial" w:cs="Arial"/>
                <w:color w:val="000000" w:themeColor="text1"/>
                <w:sz w:val="20"/>
                <w:szCs w:val="20"/>
              </w:rPr>
              <w:t>Przenośnik taśmowy</w:t>
            </w:r>
            <w:r w:rsidR="009F5440">
              <w:rPr>
                <w:rFonts w:ascii="Arial" w:hAnsi="Arial" w:cs="Arial"/>
                <w:color w:val="000000" w:themeColor="text1"/>
                <w:sz w:val="20"/>
                <w:szCs w:val="20"/>
              </w:rPr>
              <w:t xml:space="preserve"> </w:t>
            </w:r>
            <w:r w:rsidR="009F5440" w:rsidRPr="00743572">
              <w:rPr>
                <w:rFonts w:ascii="Arial" w:hAnsi="Arial" w:cs="Arial"/>
                <w:sz w:val="20"/>
                <w:szCs w:val="20"/>
              </w:rPr>
              <w:t>przy piłach</w:t>
            </w:r>
            <w:r w:rsidR="00743572">
              <w:rPr>
                <w:rFonts w:ascii="Arial" w:hAnsi="Arial"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1225484B"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E-119.02</w:t>
            </w:r>
          </w:p>
        </w:tc>
        <w:tc>
          <w:tcPr>
            <w:tcW w:w="1417" w:type="dxa"/>
            <w:tcBorders>
              <w:top w:val="single" w:sz="4" w:space="0" w:color="auto"/>
              <w:left w:val="single" w:sz="4" w:space="0" w:color="auto"/>
              <w:bottom w:val="single" w:sz="4" w:space="0" w:color="auto"/>
              <w:right w:val="single" w:sz="4" w:space="0" w:color="auto"/>
            </w:tcBorders>
            <w:vAlign w:val="center"/>
          </w:tcPr>
          <w:p w14:paraId="3B53126E" w14:textId="3AD8F5B7" w:rsidR="00FA14DC" w:rsidRPr="00DF1AEC" w:rsidRDefault="00FA14DC" w:rsidP="006217F0">
            <w:pPr>
              <w:spacing w:after="0"/>
              <w:jc w:val="center"/>
              <w:rPr>
                <w:rFonts w:ascii="Arial" w:hAnsi="Arial" w:cs="Arial"/>
                <w:b/>
                <w:bCs/>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7CF6CDBD" w14:textId="30573CE8" w:rsidR="00FA14DC" w:rsidRPr="00DF1AEC" w:rsidRDefault="00FA14DC" w:rsidP="006217F0">
            <w:pPr>
              <w:spacing w:after="0"/>
              <w:jc w:val="center"/>
              <w:rPr>
                <w:rFonts w:ascii="Arial" w:hAnsi="Arial" w:cs="Arial"/>
                <w:b/>
                <w:bCs/>
                <w:sz w:val="20"/>
                <w:szCs w:val="20"/>
              </w:rPr>
            </w:pPr>
            <w:r w:rsidRPr="002F71C0">
              <w:rPr>
                <w:rFonts w:ascii="Arial" w:hAnsi="Arial" w:cs="Arial"/>
                <w:sz w:val="20"/>
                <w:szCs w:val="20"/>
              </w:rPr>
              <w:t>8</w:t>
            </w:r>
          </w:p>
        </w:tc>
      </w:tr>
      <w:tr w:rsidR="00FA14DC" w:rsidRPr="002F71C0" w14:paraId="236544AA"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618DEE41" w14:textId="77777777" w:rsidR="00FA14DC" w:rsidRDefault="00FA14DC" w:rsidP="006217F0">
            <w:pPr>
              <w:spacing w:after="0"/>
              <w:jc w:val="center"/>
              <w:rPr>
                <w:rFonts w:ascii="Arial" w:hAnsi="Arial" w:cs="Arial"/>
                <w:sz w:val="20"/>
                <w:szCs w:val="20"/>
              </w:rPr>
            </w:pPr>
            <w:r>
              <w:rPr>
                <w:rFonts w:ascii="Arial" w:hAnsi="Arial" w:cs="Arial"/>
                <w:sz w:val="20"/>
                <w:szCs w:val="20"/>
              </w:rPr>
              <w:t>54.</w:t>
            </w:r>
          </w:p>
        </w:tc>
        <w:tc>
          <w:tcPr>
            <w:tcW w:w="3873" w:type="dxa"/>
            <w:tcBorders>
              <w:top w:val="single" w:sz="4" w:space="0" w:color="auto"/>
              <w:left w:val="single" w:sz="4" w:space="0" w:color="auto"/>
              <w:bottom w:val="single" w:sz="4" w:space="0" w:color="auto"/>
              <w:right w:val="single" w:sz="4" w:space="0" w:color="auto"/>
            </w:tcBorders>
            <w:vAlign w:val="center"/>
          </w:tcPr>
          <w:p w14:paraId="1CFA219C" w14:textId="77777777" w:rsidR="00FA14DC" w:rsidRPr="002F71C0" w:rsidRDefault="00FA14DC" w:rsidP="006217F0">
            <w:pPr>
              <w:spacing w:after="0"/>
              <w:rPr>
                <w:rFonts w:ascii="Arial" w:hAnsi="Arial" w:cs="Arial"/>
                <w:color w:val="000000" w:themeColor="text1"/>
                <w:sz w:val="20"/>
                <w:szCs w:val="20"/>
              </w:rPr>
            </w:pPr>
            <w:r w:rsidRPr="002F71C0">
              <w:rPr>
                <w:rFonts w:ascii="Arial" w:hAnsi="Arial" w:cs="Arial"/>
                <w:color w:val="000000" w:themeColor="text1"/>
                <w:sz w:val="20"/>
                <w:szCs w:val="20"/>
              </w:rPr>
              <w:t>Wyciąg przy dalszym uszlachetnianiu</w:t>
            </w:r>
          </w:p>
        </w:tc>
        <w:tc>
          <w:tcPr>
            <w:tcW w:w="2268" w:type="dxa"/>
            <w:tcBorders>
              <w:top w:val="single" w:sz="4" w:space="0" w:color="auto"/>
              <w:left w:val="single" w:sz="4" w:space="0" w:color="auto"/>
              <w:bottom w:val="single" w:sz="4" w:space="0" w:color="auto"/>
              <w:right w:val="single" w:sz="4" w:space="0" w:color="auto"/>
            </w:tcBorders>
            <w:vAlign w:val="center"/>
          </w:tcPr>
          <w:p w14:paraId="42E82A06"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E-121.01</w:t>
            </w:r>
          </w:p>
        </w:tc>
        <w:tc>
          <w:tcPr>
            <w:tcW w:w="1417" w:type="dxa"/>
            <w:tcBorders>
              <w:top w:val="single" w:sz="4" w:space="0" w:color="auto"/>
              <w:left w:val="single" w:sz="4" w:space="0" w:color="auto"/>
              <w:bottom w:val="single" w:sz="4" w:space="0" w:color="auto"/>
              <w:right w:val="single" w:sz="4" w:space="0" w:color="auto"/>
            </w:tcBorders>
            <w:vAlign w:val="center"/>
          </w:tcPr>
          <w:p w14:paraId="5FA1058A" w14:textId="77777777" w:rsidR="00FA14DC" w:rsidRPr="00DF1AEC" w:rsidRDefault="00FA14DC" w:rsidP="006217F0">
            <w:pPr>
              <w:spacing w:after="0"/>
              <w:jc w:val="center"/>
              <w:rPr>
                <w:rFonts w:ascii="Arial" w:hAnsi="Arial" w:cs="Arial"/>
                <w:b/>
                <w:bCs/>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3F5E6569" w14:textId="1DC85871" w:rsidR="00FA14DC" w:rsidRPr="00DF1AEC" w:rsidRDefault="00FA14DC" w:rsidP="006217F0">
            <w:pPr>
              <w:spacing w:after="0"/>
              <w:jc w:val="center"/>
              <w:rPr>
                <w:rFonts w:ascii="Arial" w:hAnsi="Arial" w:cs="Arial"/>
                <w:b/>
                <w:bCs/>
                <w:sz w:val="20"/>
                <w:szCs w:val="20"/>
              </w:rPr>
            </w:pPr>
            <w:r w:rsidRPr="002F71C0">
              <w:rPr>
                <w:rFonts w:ascii="Arial" w:hAnsi="Arial" w:cs="Arial"/>
                <w:sz w:val="20"/>
                <w:szCs w:val="20"/>
              </w:rPr>
              <w:t>8</w:t>
            </w:r>
          </w:p>
        </w:tc>
      </w:tr>
      <w:tr w:rsidR="00FA14DC" w:rsidRPr="002F71C0" w14:paraId="28AB7C84"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7F07E739" w14:textId="77777777" w:rsidR="00FA14DC" w:rsidRDefault="00FA14DC" w:rsidP="006217F0">
            <w:pPr>
              <w:spacing w:after="0"/>
              <w:jc w:val="center"/>
              <w:rPr>
                <w:rFonts w:ascii="Arial" w:hAnsi="Arial" w:cs="Arial"/>
                <w:sz w:val="20"/>
                <w:szCs w:val="20"/>
              </w:rPr>
            </w:pPr>
            <w:r>
              <w:rPr>
                <w:rFonts w:ascii="Arial" w:hAnsi="Arial" w:cs="Arial"/>
                <w:sz w:val="20"/>
                <w:szCs w:val="20"/>
              </w:rPr>
              <w:t>55.</w:t>
            </w:r>
          </w:p>
        </w:tc>
        <w:tc>
          <w:tcPr>
            <w:tcW w:w="3873" w:type="dxa"/>
            <w:tcBorders>
              <w:top w:val="single" w:sz="4" w:space="0" w:color="auto"/>
              <w:left w:val="single" w:sz="4" w:space="0" w:color="auto"/>
              <w:bottom w:val="single" w:sz="4" w:space="0" w:color="auto"/>
              <w:right w:val="single" w:sz="4" w:space="0" w:color="auto"/>
            </w:tcBorders>
            <w:vAlign w:val="center"/>
          </w:tcPr>
          <w:p w14:paraId="6D3E821F" w14:textId="77777777" w:rsidR="00FA14DC" w:rsidRPr="002F71C0" w:rsidRDefault="00FA14DC" w:rsidP="006217F0">
            <w:pPr>
              <w:spacing w:after="0"/>
              <w:rPr>
                <w:rFonts w:ascii="Arial" w:hAnsi="Arial" w:cs="Arial"/>
                <w:color w:val="000000" w:themeColor="text1"/>
                <w:sz w:val="20"/>
                <w:szCs w:val="20"/>
              </w:rPr>
            </w:pPr>
            <w:r w:rsidRPr="002F71C0">
              <w:rPr>
                <w:rFonts w:ascii="Arial" w:hAnsi="Arial" w:cs="Arial"/>
                <w:color w:val="000000" w:themeColor="text1"/>
                <w:sz w:val="20"/>
                <w:szCs w:val="20"/>
              </w:rPr>
              <w:t>Wyciąg przy dalszym uszlachetnianiu</w:t>
            </w:r>
          </w:p>
        </w:tc>
        <w:tc>
          <w:tcPr>
            <w:tcW w:w="2268" w:type="dxa"/>
            <w:tcBorders>
              <w:top w:val="single" w:sz="4" w:space="0" w:color="auto"/>
              <w:left w:val="single" w:sz="4" w:space="0" w:color="auto"/>
              <w:bottom w:val="single" w:sz="4" w:space="0" w:color="auto"/>
              <w:right w:val="single" w:sz="4" w:space="0" w:color="auto"/>
            </w:tcBorders>
            <w:vAlign w:val="center"/>
          </w:tcPr>
          <w:p w14:paraId="1212C864"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E-121.02</w:t>
            </w:r>
          </w:p>
        </w:tc>
        <w:tc>
          <w:tcPr>
            <w:tcW w:w="1417" w:type="dxa"/>
            <w:tcBorders>
              <w:top w:val="single" w:sz="4" w:space="0" w:color="auto"/>
              <w:left w:val="single" w:sz="4" w:space="0" w:color="auto"/>
              <w:bottom w:val="single" w:sz="4" w:space="0" w:color="auto"/>
              <w:right w:val="single" w:sz="4" w:space="0" w:color="auto"/>
            </w:tcBorders>
            <w:vAlign w:val="center"/>
          </w:tcPr>
          <w:p w14:paraId="759E51CF" w14:textId="77777777" w:rsidR="00FA14DC" w:rsidRPr="00DF1AEC" w:rsidRDefault="00FA14DC" w:rsidP="006217F0">
            <w:pPr>
              <w:spacing w:after="0"/>
              <w:jc w:val="center"/>
              <w:rPr>
                <w:rFonts w:ascii="Arial" w:hAnsi="Arial" w:cs="Arial"/>
                <w:b/>
                <w:bCs/>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55B555DA" w14:textId="77777777" w:rsidR="00FA14DC" w:rsidRPr="00DF1AEC" w:rsidRDefault="00FA14DC" w:rsidP="006217F0">
            <w:pPr>
              <w:spacing w:after="0"/>
              <w:jc w:val="center"/>
              <w:rPr>
                <w:rFonts w:ascii="Arial" w:hAnsi="Arial" w:cs="Arial"/>
                <w:b/>
                <w:bCs/>
                <w:sz w:val="20"/>
                <w:szCs w:val="20"/>
              </w:rPr>
            </w:pPr>
            <w:r w:rsidRPr="002F71C0">
              <w:rPr>
                <w:rFonts w:ascii="Arial" w:hAnsi="Arial" w:cs="Arial"/>
                <w:sz w:val="20"/>
                <w:szCs w:val="20"/>
              </w:rPr>
              <w:t>8</w:t>
            </w:r>
          </w:p>
        </w:tc>
      </w:tr>
      <w:tr w:rsidR="00FA14DC" w:rsidRPr="002F71C0" w14:paraId="52785D55"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55D49225" w14:textId="77777777" w:rsidR="00FA14DC" w:rsidRDefault="00FA14DC" w:rsidP="006217F0">
            <w:pPr>
              <w:spacing w:after="0"/>
              <w:jc w:val="center"/>
              <w:rPr>
                <w:rFonts w:ascii="Arial" w:hAnsi="Arial" w:cs="Arial"/>
                <w:sz w:val="20"/>
                <w:szCs w:val="20"/>
              </w:rPr>
            </w:pPr>
            <w:r>
              <w:rPr>
                <w:rFonts w:ascii="Arial" w:hAnsi="Arial" w:cs="Arial"/>
                <w:sz w:val="20"/>
                <w:szCs w:val="20"/>
              </w:rPr>
              <w:t>56.</w:t>
            </w:r>
          </w:p>
        </w:tc>
        <w:tc>
          <w:tcPr>
            <w:tcW w:w="3873" w:type="dxa"/>
            <w:tcBorders>
              <w:top w:val="single" w:sz="4" w:space="0" w:color="auto"/>
              <w:left w:val="single" w:sz="4" w:space="0" w:color="auto"/>
              <w:bottom w:val="single" w:sz="4" w:space="0" w:color="auto"/>
              <w:right w:val="single" w:sz="4" w:space="0" w:color="auto"/>
            </w:tcBorders>
            <w:vAlign w:val="center"/>
          </w:tcPr>
          <w:p w14:paraId="56F76623" w14:textId="77777777" w:rsidR="00FA14DC" w:rsidRPr="002F71C0" w:rsidRDefault="00FA14DC" w:rsidP="006217F0">
            <w:pPr>
              <w:spacing w:after="0"/>
              <w:rPr>
                <w:rFonts w:ascii="Arial" w:hAnsi="Arial" w:cs="Arial"/>
                <w:color w:val="000000" w:themeColor="text1"/>
                <w:sz w:val="20"/>
                <w:szCs w:val="20"/>
              </w:rPr>
            </w:pPr>
            <w:r>
              <w:rPr>
                <w:rFonts w:ascii="Arial" w:hAnsi="Arial" w:cs="Arial"/>
                <w:color w:val="000000" w:themeColor="text1"/>
                <w:sz w:val="20"/>
                <w:szCs w:val="20"/>
              </w:rPr>
              <w:t>Przenośnik taśmowy materiału z filtra</w:t>
            </w:r>
          </w:p>
        </w:tc>
        <w:tc>
          <w:tcPr>
            <w:tcW w:w="2268" w:type="dxa"/>
            <w:tcBorders>
              <w:top w:val="single" w:sz="4" w:space="0" w:color="auto"/>
              <w:left w:val="single" w:sz="4" w:space="0" w:color="auto"/>
              <w:bottom w:val="single" w:sz="4" w:space="0" w:color="auto"/>
              <w:right w:val="single" w:sz="4" w:space="0" w:color="auto"/>
            </w:tcBorders>
            <w:vAlign w:val="center"/>
          </w:tcPr>
          <w:p w14:paraId="6C163E9A"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E-121.03</w:t>
            </w:r>
          </w:p>
        </w:tc>
        <w:tc>
          <w:tcPr>
            <w:tcW w:w="1417" w:type="dxa"/>
            <w:tcBorders>
              <w:top w:val="single" w:sz="4" w:space="0" w:color="auto"/>
              <w:left w:val="single" w:sz="4" w:space="0" w:color="auto"/>
              <w:bottom w:val="single" w:sz="4" w:space="0" w:color="auto"/>
              <w:right w:val="single" w:sz="4" w:space="0" w:color="auto"/>
            </w:tcBorders>
            <w:vAlign w:val="center"/>
          </w:tcPr>
          <w:p w14:paraId="2C6C9DBF" w14:textId="77777777" w:rsidR="00FA14DC" w:rsidRPr="00DF1AEC" w:rsidRDefault="00FA14DC" w:rsidP="006217F0">
            <w:pPr>
              <w:spacing w:after="0"/>
              <w:jc w:val="center"/>
              <w:rPr>
                <w:rFonts w:ascii="Arial" w:hAnsi="Arial" w:cs="Arial"/>
                <w:b/>
                <w:bCs/>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5DEC6F58" w14:textId="77777777" w:rsidR="00FA14DC" w:rsidRPr="00DF1AEC" w:rsidRDefault="00FA14DC" w:rsidP="006217F0">
            <w:pPr>
              <w:spacing w:after="0"/>
              <w:jc w:val="center"/>
              <w:rPr>
                <w:rFonts w:ascii="Arial" w:hAnsi="Arial" w:cs="Arial"/>
                <w:b/>
                <w:bCs/>
                <w:sz w:val="20"/>
                <w:szCs w:val="20"/>
              </w:rPr>
            </w:pPr>
            <w:r w:rsidRPr="002F71C0">
              <w:rPr>
                <w:rFonts w:ascii="Arial" w:hAnsi="Arial" w:cs="Arial"/>
                <w:sz w:val="20"/>
                <w:szCs w:val="20"/>
              </w:rPr>
              <w:t>8</w:t>
            </w:r>
          </w:p>
        </w:tc>
      </w:tr>
      <w:tr w:rsidR="00FA14DC" w:rsidRPr="002F71C0" w14:paraId="0E18899F"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6EA161F7" w14:textId="77777777" w:rsidR="00FA14DC" w:rsidRDefault="00FA14DC" w:rsidP="006217F0">
            <w:pPr>
              <w:spacing w:after="0"/>
              <w:jc w:val="center"/>
              <w:rPr>
                <w:rFonts w:ascii="Arial" w:hAnsi="Arial" w:cs="Arial"/>
                <w:sz w:val="20"/>
                <w:szCs w:val="20"/>
              </w:rPr>
            </w:pPr>
            <w:r>
              <w:rPr>
                <w:rFonts w:ascii="Arial" w:hAnsi="Arial" w:cs="Arial"/>
                <w:sz w:val="20"/>
                <w:szCs w:val="20"/>
              </w:rPr>
              <w:t>57.</w:t>
            </w:r>
          </w:p>
        </w:tc>
        <w:tc>
          <w:tcPr>
            <w:tcW w:w="3873" w:type="dxa"/>
            <w:tcBorders>
              <w:top w:val="single" w:sz="4" w:space="0" w:color="auto"/>
              <w:left w:val="single" w:sz="4" w:space="0" w:color="auto"/>
              <w:bottom w:val="single" w:sz="4" w:space="0" w:color="auto"/>
              <w:right w:val="single" w:sz="4" w:space="0" w:color="auto"/>
            </w:tcBorders>
            <w:vAlign w:val="center"/>
          </w:tcPr>
          <w:p w14:paraId="403823A3" w14:textId="77777777" w:rsidR="00FA14DC" w:rsidRPr="002F71C0" w:rsidRDefault="00FA14DC" w:rsidP="006217F0">
            <w:pPr>
              <w:spacing w:after="0"/>
              <w:rPr>
                <w:rFonts w:ascii="Arial" w:hAnsi="Arial" w:cs="Arial"/>
                <w:color w:val="000000" w:themeColor="text1"/>
                <w:sz w:val="20"/>
                <w:szCs w:val="20"/>
              </w:rPr>
            </w:pPr>
            <w:r>
              <w:rPr>
                <w:rFonts w:ascii="Arial" w:hAnsi="Arial" w:cs="Arial"/>
                <w:color w:val="000000" w:themeColor="text1"/>
                <w:sz w:val="20"/>
                <w:szCs w:val="20"/>
              </w:rPr>
              <w:t>Agregaty chłodnicze</w:t>
            </w:r>
          </w:p>
        </w:tc>
        <w:tc>
          <w:tcPr>
            <w:tcW w:w="2268" w:type="dxa"/>
            <w:tcBorders>
              <w:top w:val="single" w:sz="4" w:space="0" w:color="auto"/>
              <w:left w:val="single" w:sz="4" w:space="0" w:color="auto"/>
              <w:bottom w:val="single" w:sz="4" w:space="0" w:color="auto"/>
              <w:right w:val="single" w:sz="4" w:space="0" w:color="auto"/>
            </w:tcBorders>
            <w:vAlign w:val="center"/>
          </w:tcPr>
          <w:p w14:paraId="44BBF510"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E6, E7, E8, E9, E10, E11, E12, E13, E14, E15, E16, E17, E18, E19</w:t>
            </w:r>
          </w:p>
        </w:tc>
        <w:tc>
          <w:tcPr>
            <w:tcW w:w="1417" w:type="dxa"/>
            <w:tcBorders>
              <w:top w:val="single" w:sz="4" w:space="0" w:color="auto"/>
              <w:left w:val="single" w:sz="4" w:space="0" w:color="auto"/>
              <w:bottom w:val="single" w:sz="4" w:space="0" w:color="auto"/>
              <w:right w:val="single" w:sz="4" w:space="0" w:color="auto"/>
            </w:tcBorders>
            <w:vAlign w:val="center"/>
          </w:tcPr>
          <w:p w14:paraId="79B54046" w14:textId="29F59775" w:rsidR="00FA14DC" w:rsidRPr="002F71C0" w:rsidRDefault="00FA14DC" w:rsidP="006217F0">
            <w:pPr>
              <w:spacing w:after="0"/>
              <w:jc w:val="center"/>
              <w:rPr>
                <w:rFonts w:ascii="Arial" w:hAnsi="Arial" w:cs="Arial"/>
                <w:sz w:val="20"/>
                <w:szCs w:val="20"/>
              </w:rPr>
            </w:pPr>
            <w:r>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396FB8FD" w14:textId="4DC02404" w:rsidR="00FA14DC" w:rsidRPr="002F71C0" w:rsidRDefault="00FA14DC" w:rsidP="006217F0">
            <w:pPr>
              <w:spacing w:after="0"/>
              <w:jc w:val="center"/>
              <w:rPr>
                <w:rFonts w:ascii="Arial" w:hAnsi="Arial" w:cs="Arial"/>
                <w:sz w:val="20"/>
                <w:szCs w:val="20"/>
              </w:rPr>
            </w:pPr>
            <w:r>
              <w:rPr>
                <w:rFonts w:ascii="Arial" w:hAnsi="Arial" w:cs="Arial"/>
                <w:sz w:val="20"/>
                <w:szCs w:val="20"/>
              </w:rPr>
              <w:t>8</w:t>
            </w:r>
          </w:p>
        </w:tc>
      </w:tr>
      <w:tr w:rsidR="00FA14DC" w:rsidRPr="002F71C0" w14:paraId="1BE8989F"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5E6445B8" w14:textId="77777777" w:rsidR="00FA14DC" w:rsidRDefault="00FA14DC" w:rsidP="006217F0">
            <w:pPr>
              <w:spacing w:after="0"/>
              <w:jc w:val="center"/>
              <w:rPr>
                <w:rFonts w:ascii="Arial" w:hAnsi="Arial" w:cs="Arial"/>
                <w:sz w:val="20"/>
                <w:szCs w:val="20"/>
              </w:rPr>
            </w:pPr>
            <w:r>
              <w:rPr>
                <w:rFonts w:ascii="Arial" w:hAnsi="Arial" w:cs="Arial"/>
                <w:sz w:val="20"/>
                <w:szCs w:val="20"/>
              </w:rPr>
              <w:t>58.</w:t>
            </w:r>
          </w:p>
        </w:tc>
        <w:tc>
          <w:tcPr>
            <w:tcW w:w="3873" w:type="dxa"/>
            <w:tcBorders>
              <w:top w:val="single" w:sz="4" w:space="0" w:color="auto"/>
              <w:left w:val="single" w:sz="4" w:space="0" w:color="auto"/>
              <w:bottom w:val="single" w:sz="4" w:space="0" w:color="auto"/>
              <w:right w:val="single" w:sz="4" w:space="0" w:color="auto"/>
            </w:tcBorders>
            <w:vAlign w:val="center"/>
          </w:tcPr>
          <w:p w14:paraId="47D37D15" w14:textId="77777777" w:rsidR="00FA14DC" w:rsidRPr="002F71C0" w:rsidRDefault="00FA14DC" w:rsidP="006217F0">
            <w:pPr>
              <w:spacing w:after="0"/>
              <w:rPr>
                <w:rFonts w:ascii="Arial" w:hAnsi="Arial" w:cs="Arial"/>
                <w:color w:val="000000" w:themeColor="text1"/>
                <w:sz w:val="20"/>
                <w:szCs w:val="20"/>
              </w:rPr>
            </w:pPr>
            <w:r>
              <w:rPr>
                <w:rFonts w:ascii="Arial" w:hAnsi="Arial" w:cs="Arial"/>
                <w:color w:val="000000" w:themeColor="text1"/>
                <w:sz w:val="20"/>
                <w:szCs w:val="20"/>
              </w:rPr>
              <w:t xml:space="preserve">Agregaty prądotwórcze </w:t>
            </w:r>
          </w:p>
        </w:tc>
        <w:tc>
          <w:tcPr>
            <w:tcW w:w="2268" w:type="dxa"/>
            <w:tcBorders>
              <w:top w:val="single" w:sz="4" w:space="0" w:color="auto"/>
              <w:left w:val="single" w:sz="4" w:space="0" w:color="auto"/>
              <w:bottom w:val="single" w:sz="4" w:space="0" w:color="auto"/>
              <w:right w:val="single" w:sz="4" w:space="0" w:color="auto"/>
            </w:tcBorders>
            <w:vAlign w:val="center"/>
          </w:tcPr>
          <w:p w14:paraId="17727549" w14:textId="77777777" w:rsidR="00FA14DC" w:rsidRPr="002F71C0" w:rsidRDefault="00FA14DC" w:rsidP="006217F0">
            <w:pPr>
              <w:spacing w:after="0"/>
              <w:jc w:val="center"/>
              <w:rPr>
                <w:rFonts w:ascii="Arial" w:hAnsi="Arial" w:cs="Arial"/>
                <w:sz w:val="20"/>
                <w:szCs w:val="20"/>
              </w:rPr>
            </w:pPr>
            <w:r>
              <w:rPr>
                <w:rFonts w:ascii="Arial" w:hAnsi="Arial" w:cs="Arial"/>
                <w:sz w:val="20"/>
                <w:szCs w:val="20"/>
              </w:rPr>
              <w:t>E-005,05, E-106.01, E-111.09, E-119.03, E-013.01</w:t>
            </w:r>
          </w:p>
        </w:tc>
        <w:tc>
          <w:tcPr>
            <w:tcW w:w="1417" w:type="dxa"/>
            <w:tcBorders>
              <w:top w:val="single" w:sz="4" w:space="0" w:color="auto"/>
              <w:left w:val="single" w:sz="4" w:space="0" w:color="auto"/>
              <w:bottom w:val="single" w:sz="4" w:space="0" w:color="auto"/>
              <w:right w:val="single" w:sz="4" w:space="0" w:color="auto"/>
            </w:tcBorders>
            <w:vAlign w:val="center"/>
          </w:tcPr>
          <w:p w14:paraId="1D0A1F27" w14:textId="5F32965A" w:rsidR="00FA14DC" w:rsidRPr="002F71C0" w:rsidRDefault="00FA14DC" w:rsidP="006217F0">
            <w:pPr>
              <w:spacing w:after="0"/>
              <w:jc w:val="center"/>
              <w:rPr>
                <w:rFonts w:ascii="Arial" w:hAnsi="Arial" w:cs="Arial"/>
                <w:sz w:val="20"/>
                <w:szCs w:val="20"/>
              </w:rPr>
            </w:pPr>
            <w:r>
              <w:rPr>
                <w:rFonts w:ascii="Arial" w:hAnsi="Arial" w:cs="Arial"/>
                <w:sz w:val="20"/>
                <w:szCs w:val="20"/>
              </w:rPr>
              <w:t>0,5</w:t>
            </w:r>
          </w:p>
        </w:tc>
        <w:tc>
          <w:tcPr>
            <w:tcW w:w="1276" w:type="dxa"/>
            <w:tcBorders>
              <w:top w:val="single" w:sz="4" w:space="0" w:color="auto"/>
              <w:left w:val="single" w:sz="4" w:space="0" w:color="auto"/>
              <w:bottom w:val="single" w:sz="4" w:space="0" w:color="auto"/>
              <w:right w:val="single" w:sz="4" w:space="0" w:color="auto"/>
            </w:tcBorders>
            <w:vAlign w:val="center"/>
          </w:tcPr>
          <w:p w14:paraId="2859E666" w14:textId="32BEDFED" w:rsidR="00FA14DC" w:rsidRPr="002F71C0" w:rsidRDefault="00FA14DC" w:rsidP="006217F0">
            <w:pPr>
              <w:spacing w:after="0"/>
              <w:jc w:val="center"/>
              <w:rPr>
                <w:rFonts w:ascii="Arial" w:hAnsi="Arial" w:cs="Arial"/>
                <w:sz w:val="20"/>
                <w:szCs w:val="20"/>
              </w:rPr>
            </w:pPr>
            <w:r>
              <w:rPr>
                <w:rFonts w:ascii="Arial" w:hAnsi="Arial" w:cs="Arial"/>
                <w:sz w:val="20"/>
                <w:szCs w:val="20"/>
              </w:rPr>
              <w:t>0</w:t>
            </w:r>
          </w:p>
        </w:tc>
      </w:tr>
      <w:tr w:rsidR="00FA14DC" w:rsidRPr="002F71C0" w14:paraId="6CDD7D19" w14:textId="77777777" w:rsidTr="003B6629">
        <w:trPr>
          <w:trHeight w:val="510"/>
        </w:trPr>
        <w:tc>
          <w:tcPr>
            <w:tcW w:w="935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33BCC4" w14:textId="77777777" w:rsidR="00FA14DC" w:rsidRPr="002F71C0" w:rsidRDefault="00FA14DC" w:rsidP="006217F0">
            <w:pPr>
              <w:spacing w:after="0" w:line="257" w:lineRule="auto"/>
              <w:jc w:val="center"/>
              <w:rPr>
                <w:rFonts w:ascii="Arial" w:hAnsi="Arial" w:cs="Arial"/>
                <w:b/>
                <w:sz w:val="20"/>
                <w:szCs w:val="20"/>
              </w:rPr>
            </w:pPr>
            <w:r w:rsidRPr="002F71C0">
              <w:rPr>
                <w:rFonts w:ascii="Arial" w:hAnsi="Arial" w:cs="Arial"/>
                <w:b/>
                <w:sz w:val="20"/>
                <w:szCs w:val="20"/>
              </w:rPr>
              <w:t>Źródła liniowe</w:t>
            </w:r>
            <w:r>
              <w:rPr>
                <w:rFonts w:ascii="Arial" w:hAnsi="Arial" w:cs="Arial"/>
                <w:b/>
                <w:sz w:val="20"/>
                <w:szCs w:val="20"/>
              </w:rPr>
              <w:t xml:space="preserve"> hałasu</w:t>
            </w:r>
          </w:p>
        </w:tc>
      </w:tr>
      <w:tr w:rsidR="00FA14DC" w:rsidRPr="002F71C0" w14:paraId="35AD65F3"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08151661" w14:textId="77777777" w:rsidR="00FA14DC" w:rsidRPr="002F71C0" w:rsidRDefault="00FA14DC" w:rsidP="006217F0">
            <w:pPr>
              <w:spacing w:after="0" w:line="257" w:lineRule="auto"/>
              <w:rPr>
                <w:rFonts w:ascii="Arial" w:hAnsi="Arial" w:cs="Arial"/>
                <w:sz w:val="20"/>
                <w:szCs w:val="20"/>
              </w:rPr>
            </w:pPr>
            <w:r>
              <w:rPr>
                <w:rFonts w:ascii="Arial" w:hAnsi="Arial" w:cs="Arial"/>
                <w:sz w:val="20"/>
                <w:szCs w:val="20"/>
              </w:rPr>
              <w:t>59</w:t>
            </w:r>
            <w:r w:rsidRPr="002F71C0">
              <w:rPr>
                <w:rFonts w:ascii="Arial" w:hAnsi="Arial" w:cs="Arial"/>
                <w:sz w:val="20"/>
                <w:szCs w:val="20"/>
              </w:rPr>
              <w:t>.</w:t>
            </w:r>
          </w:p>
        </w:tc>
        <w:tc>
          <w:tcPr>
            <w:tcW w:w="3873" w:type="dxa"/>
            <w:tcBorders>
              <w:top w:val="single" w:sz="4" w:space="0" w:color="auto"/>
              <w:left w:val="single" w:sz="4" w:space="0" w:color="auto"/>
              <w:bottom w:val="single" w:sz="4" w:space="0" w:color="auto"/>
              <w:right w:val="single" w:sz="4" w:space="0" w:color="auto"/>
            </w:tcBorders>
            <w:vAlign w:val="center"/>
          </w:tcPr>
          <w:p w14:paraId="2C08491A" w14:textId="77777777" w:rsidR="00FA14DC" w:rsidRPr="002F71C0" w:rsidRDefault="00FA14DC" w:rsidP="006217F0">
            <w:pPr>
              <w:spacing w:after="0" w:line="257" w:lineRule="auto"/>
              <w:rPr>
                <w:rFonts w:ascii="Arial" w:hAnsi="Arial" w:cs="Arial"/>
                <w:sz w:val="20"/>
                <w:szCs w:val="20"/>
              </w:rPr>
            </w:pPr>
            <w:r w:rsidRPr="002F71C0">
              <w:rPr>
                <w:rFonts w:ascii="Arial" w:hAnsi="Arial" w:cs="Arial"/>
                <w:sz w:val="20"/>
                <w:szCs w:val="20"/>
              </w:rPr>
              <w:t xml:space="preserve">Transportery pomiędzy obiektami </w:t>
            </w:r>
          </w:p>
        </w:tc>
        <w:tc>
          <w:tcPr>
            <w:tcW w:w="2268" w:type="dxa"/>
            <w:tcBorders>
              <w:top w:val="single" w:sz="4" w:space="0" w:color="auto"/>
              <w:left w:val="single" w:sz="4" w:space="0" w:color="auto"/>
              <w:bottom w:val="single" w:sz="4" w:space="0" w:color="auto"/>
              <w:right w:val="single" w:sz="4" w:space="0" w:color="auto"/>
            </w:tcBorders>
            <w:vAlign w:val="center"/>
          </w:tcPr>
          <w:p w14:paraId="54E93752" w14:textId="77777777" w:rsidR="00FA14DC" w:rsidRPr="002F71C0" w:rsidRDefault="00FA14DC" w:rsidP="006217F0">
            <w:pPr>
              <w:spacing w:after="0" w:line="257" w:lineRule="auto"/>
              <w:jc w:val="center"/>
              <w:rPr>
                <w:rFonts w:ascii="Arial" w:hAnsi="Arial" w:cs="Arial"/>
                <w:sz w:val="20"/>
                <w:szCs w:val="20"/>
              </w:rPr>
            </w:pPr>
            <w:r>
              <w:rPr>
                <w:rFonts w:ascii="Arial" w:hAnsi="Arial" w:cs="Arial"/>
                <w:sz w:val="20"/>
                <w:szCs w:val="20"/>
              </w:rPr>
              <w:t>Transportery 1, 2, 3, 4, 5, 6, 7, 8, 9, 10</w:t>
            </w:r>
          </w:p>
        </w:tc>
        <w:tc>
          <w:tcPr>
            <w:tcW w:w="1417" w:type="dxa"/>
            <w:tcBorders>
              <w:top w:val="single" w:sz="4" w:space="0" w:color="auto"/>
              <w:left w:val="single" w:sz="4" w:space="0" w:color="auto"/>
              <w:bottom w:val="single" w:sz="4" w:space="0" w:color="auto"/>
              <w:right w:val="single" w:sz="4" w:space="0" w:color="auto"/>
            </w:tcBorders>
            <w:vAlign w:val="center"/>
          </w:tcPr>
          <w:p w14:paraId="11FC2C91" w14:textId="1C45D9B8" w:rsidR="00FA14DC" w:rsidRPr="002F71C0" w:rsidRDefault="00FA14DC" w:rsidP="006217F0">
            <w:pPr>
              <w:spacing w:after="0" w:line="257" w:lineRule="auto"/>
              <w:jc w:val="center"/>
              <w:rPr>
                <w:rFonts w:ascii="Arial" w:hAnsi="Arial" w:cs="Arial"/>
                <w:sz w:val="20"/>
                <w:szCs w:val="20"/>
              </w:rPr>
            </w:pPr>
            <w:r w:rsidRPr="002F71C0">
              <w:rPr>
                <w:rFonts w:ascii="Arial" w:hAnsi="Arial" w:cs="Arial"/>
                <w:sz w:val="20"/>
                <w:szCs w:val="20"/>
              </w:rPr>
              <w:t>16</w:t>
            </w:r>
          </w:p>
        </w:tc>
        <w:tc>
          <w:tcPr>
            <w:tcW w:w="1276" w:type="dxa"/>
            <w:tcBorders>
              <w:top w:val="single" w:sz="4" w:space="0" w:color="auto"/>
              <w:left w:val="single" w:sz="4" w:space="0" w:color="auto"/>
              <w:bottom w:val="single" w:sz="4" w:space="0" w:color="auto"/>
              <w:right w:val="single" w:sz="4" w:space="0" w:color="auto"/>
            </w:tcBorders>
            <w:vAlign w:val="center"/>
          </w:tcPr>
          <w:p w14:paraId="1246801C" w14:textId="3EBE31F3" w:rsidR="00FA14DC" w:rsidRPr="002F71C0" w:rsidRDefault="00FA14DC" w:rsidP="006217F0">
            <w:pPr>
              <w:spacing w:after="0" w:line="257" w:lineRule="auto"/>
              <w:jc w:val="center"/>
              <w:rPr>
                <w:rFonts w:ascii="Arial" w:hAnsi="Arial" w:cs="Arial"/>
                <w:sz w:val="20"/>
                <w:szCs w:val="20"/>
              </w:rPr>
            </w:pPr>
            <w:r w:rsidRPr="002F71C0">
              <w:rPr>
                <w:rFonts w:ascii="Arial" w:hAnsi="Arial" w:cs="Arial"/>
                <w:sz w:val="20"/>
                <w:szCs w:val="20"/>
              </w:rPr>
              <w:t>8</w:t>
            </w:r>
          </w:p>
        </w:tc>
      </w:tr>
      <w:tr w:rsidR="00FA14DC" w:rsidRPr="002F71C0" w14:paraId="4CF891C6" w14:textId="77777777" w:rsidTr="003B6629">
        <w:trPr>
          <w:trHeight w:val="510"/>
        </w:trPr>
        <w:tc>
          <w:tcPr>
            <w:tcW w:w="935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CE275" w14:textId="77777777" w:rsidR="00FA14DC" w:rsidRPr="002F71C0" w:rsidRDefault="00FA14DC" w:rsidP="006217F0">
            <w:pPr>
              <w:spacing w:after="0" w:line="257" w:lineRule="auto"/>
              <w:jc w:val="center"/>
              <w:rPr>
                <w:rFonts w:ascii="Arial" w:hAnsi="Arial" w:cs="Arial"/>
                <w:sz w:val="20"/>
                <w:szCs w:val="20"/>
              </w:rPr>
            </w:pPr>
            <w:r w:rsidRPr="002F71C0">
              <w:rPr>
                <w:rFonts w:ascii="Arial" w:hAnsi="Arial" w:cs="Arial"/>
                <w:b/>
                <w:sz w:val="20"/>
                <w:szCs w:val="20"/>
              </w:rPr>
              <w:t>Źródła powierzchniowe</w:t>
            </w:r>
            <w:r>
              <w:rPr>
                <w:rFonts w:ascii="Arial" w:hAnsi="Arial" w:cs="Arial"/>
                <w:b/>
                <w:sz w:val="20"/>
                <w:szCs w:val="20"/>
              </w:rPr>
              <w:t xml:space="preserve"> hałasu</w:t>
            </w:r>
          </w:p>
        </w:tc>
      </w:tr>
      <w:tr w:rsidR="00FA14DC" w:rsidRPr="002F71C0" w14:paraId="5351A937" w14:textId="77777777" w:rsidTr="006217F0">
        <w:tc>
          <w:tcPr>
            <w:tcW w:w="0" w:type="auto"/>
            <w:tcBorders>
              <w:top w:val="single" w:sz="4" w:space="0" w:color="auto"/>
              <w:left w:val="single" w:sz="4" w:space="0" w:color="auto"/>
              <w:bottom w:val="single" w:sz="4" w:space="0" w:color="auto"/>
              <w:right w:val="single" w:sz="4" w:space="0" w:color="auto"/>
            </w:tcBorders>
            <w:vAlign w:val="center"/>
          </w:tcPr>
          <w:p w14:paraId="76FD28A6" w14:textId="77777777" w:rsidR="00FA14DC" w:rsidRPr="002F71C0" w:rsidRDefault="00FA14DC" w:rsidP="00F058A6">
            <w:pPr>
              <w:rPr>
                <w:rFonts w:ascii="Arial" w:hAnsi="Arial" w:cs="Arial"/>
                <w:sz w:val="20"/>
                <w:szCs w:val="20"/>
              </w:rPr>
            </w:pPr>
            <w:r>
              <w:rPr>
                <w:rFonts w:ascii="Arial" w:hAnsi="Arial" w:cs="Arial"/>
                <w:sz w:val="20"/>
                <w:szCs w:val="20"/>
              </w:rPr>
              <w:t>60</w:t>
            </w:r>
            <w:r w:rsidRPr="002F71C0">
              <w:rPr>
                <w:rFonts w:ascii="Arial" w:hAnsi="Arial" w:cs="Arial"/>
                <w:sz w:val="20"/>
                <w:szCs w:val="20"/>
              </w:rPr>
              <w:t>.</w:t>
            </w:r>
          </w:p>
        </w:tc>
        <w:tc>
          <w:tcPr>
            <w:tcW w:w="3873" w:type="dxa"/>
            <w:tcBorders>
              <w:top w:val="single" w:sz="4" w:space="0" w:color="auto"/>
              <w:left w:val="single" w:sz="4" w:space="0" w:color="auto"/>
              <w:bottom w:val="single" w:sz="4" w:space="0" w:color="auto"/>
              <w:right w:val="single" w:sz="4" w:space="0" w:color="auto"/>
            </w:tcBorders>
            <w:vAlign w:val="center"/>
          </w:tcPr>
          <w:p w14:paraId="690D72B2" w14:textId="77777777" w:rsidR="00FA14DC" w:rsidRPr="002F71C0" w:rsidRDefault="00FA14DC" w:rsidP="006217F0">
            <w:pPr>
              <w:spacing w:after="0" w:line="257" w:lineRule="auto"/>
              <w:rPr>
                <w:rFonts w:ascii="Arial" w:hAnsi="Arial" w:cs="Arial"/>
                <w:sz w:val="20"/>
                <w:szCs w:val="20"/>
              </w:rPr>
            </w:pPr>
            <w:r w:rsidRPr="002F71C0">
              <w:rPr>
                <w:rFonts w:ascii="Arial" w:hAnsi="Arial" w:cs="Arial"/>
                <w:sz w:val="20"/>
                <w:szCs w:val="20"/>
              </w:rPr>
              <w:t xml:space="preserve">Ściany i dachy </w:t>
            </w:r>
            <w:r>
              <w:rPr>
                <w:rFonts w:ascii="Arial" w:hAnsi="Arial" w:cs="Arial"/>
                <w:sz w:val="20"/>
                <w:szCs w:val="20"/>
              </w:rPr>
              <w:t>obiektów/</w:t>
            </w:r>
            <w:r w:rsidRPr="002F71C0">
              <w:rPr>
                <w:rFonts w:ascii="Arial" w:hAnsi="Arial" w:cs="Arial"/>
                <w:sz w:val="20"/>
                <w:szCs w:val="20"/>
              </w:rPr>
              <w:t>budynków</w:t>
            </w:r>
          </w:p>
        </w:tc>
        <w:tc>
          <w:tcPr>
            <w:tcW w:w="2268" w:type="dxa"/>
            <w:tcBorders>
              <w:top w:val="single" w:sz="4" w:space="0" w:color="auto"/>
              <w:left w:val="single" w:sz="4" w:space="0" w:color="auto"/>
              <w:bottom w:val="single" w:sz="4" w:space="0" w:color="auto"/>
              <w:right w:val="single" w:sz="4" w:space="0" w:color="auto"/>
            </w:tcBorders>
            <w:vAlign w:val="center"/>
          </w:tcPr>
          <w:p w14:paraId="43F60363" w14:textId="77777777" w:rsidR="00FA14DC" w:rsidRPr="002F71C0" w:rsidRDefault="00FA14DC" w:rsidP="006217F0">
            <w:pPr>
              <w:spacing w:after="0" w:line="257" w:lineRule="auto"/>
              <w:jc w:val="center"/>
              <w:rPr>
                <w:rFonts w:ascii="Arial" w:hAnsi="Arial" w:cs="Arial"/>
                <w:sz w:val="20"/>
                <w:szCs w:val="20"/>
              </w:rPr>
            </w:pPr>
            <w:r>
              <w:rPr>
                <w:rFonts w:ascii="Arial" w:hAnsi="Arial" w:cs="Arial"/>
                <w:sz w:val="20"/>
                <w:szCs w:val="20"/>
              </w:rPr>
              <w:t xml:space="preserve">101, </w:t>
            </w:r>
            <w:r w:rsidRPr="002F71C0">
              <w:rPr>
                <w:rFonts w:ascii="Arial" w:hAnsi="Arial" w:cs="Arial"/>
                <w:sz w:val="20"/>
                <w:szCs w:val="20"/>
              </w:rPr>
              <w:t xml:space="preserve">102, 103, </w:t>
            </w:r>
            <w:r>
              <w:rPr>
                <w:rFonts w:ascii="Arial" w:hAnsi="Arial" w:cs="Arial"/>
                <w:sz w:val="20"/>
                <w:szCs w:val="20"/>
              </w:rPr>
              <w:t xml:space="preserve">104, </w:t>
            </w:r>
            <w:r w:rsidRPr="002F71C0">
              <w:rPr>
                <w:rFonts w:ascii="Arial" w:hAnsi="Arial" w:cs="Arial"/>
                <w:sz w:val="20"/>
                <w:szCs w:val="20"/>
              </w:rPr>
              <w:t xml:space="preserve">105, </w:t>
            </w:r>
            <w:r>
              <w:rPr>
                <w:rFonts w:ascii="Arial" w:hAnsi="Arial" w:cs="Arial"/>
                <w:sz w:val="20"/>
                <w:szCs w:val="20"/>
              </w:rPr>
              <w:t xml:space="preserve">106, 107, 109, </w:t>
            </w:r>
            <w:r w:rsidRPr="002F71C0">
              <w:rPr>
                <w:rFonts w:ascii="Arial" w:hAnsi="Arial" w:cs="Arial"/>
                <w:sz w:val="20"/>
                <w:szCs w:val="20"/>
              </w:rPr>
              <w:t xml:space="preserve">110, 111, 112, 113, 114, </w:t>
            </w:r>
            <w:r>
              <w:rPr>
                <w:rFonts w:ascii="Arial" w:hAnsi="Arial" w:cs="Arial"/>
                <w:sz w:val="20"/>
                <w:szCs w:val="20"/>
              </w:rPr>
              <w:t xml:space="preserve">115a, 115b, </w:t>
            </w:r>
            <w:r w:rsidRPr="002F71C0">
              <w:rPr>
                <w:rFonts w:ascii="Arial" w:hAnsi="Arial" w:cs="Arial"/>
                <w:sz w:val="20"/>
                <w:szCs w:val="20"/>
              </w:rPr>
              <w:t>118</w:t>
            </w:r>
            <w:r>
              <w:rPr>
                <w:rFonts w:ascii="Arial" w:hAnsi="Arial" w:cs="Arial"/>
                <w:sz w:val="20"/>
                <w:szCs w:val="20"/>
              </w:rPr>
              <w:t xml:space="preserve">, </w:t>
            </w:r>
            <w:r w:rsidRPr="002F71C0">
              <w:rPr>
                <w:rFonts w:ascii="Arial" w:hAnsi="Arial" w:cs="Arial"/>
                <w:sz w:val="20"/>
                <w:szCs w:val="20"/>
              </w:rPr>
              <w:t>119</w:t>
            </w:r>
            <w:r>
              <w:rPr>
                <w:rFonts w:ascii="Arial" w:hAnsi="Arial" w:cs="Arial"/>
                <w:sz w:val="20"/>
                <w:szCs w:val="20"/>
              </w:rPr>
              <w:t>,</w:t>
            </w:r>
            <w:r w:rsidRPr="002F71C0">
              <w:rPr>
                <w:rFonts w:ascii="Arial" w:hAnsi="Arial" w:cs="Arial"/>
                <w:sz w:val="20"/>
                <w:szCs w:val="20"/>
              </w:rPr>
              <w:t xml:space="preserve"> 120, 121</w:t>
            </w:r>
          </w:p>
        </w:tc>
        <w:tc>
          <w:tcPr>
            <w:tcW w:w="1417" w:type="dxa"/>
            <w:tcBorders>
              <w:top w:val="single" w:sz="4" w:space="0" w:color="auto"/>
              <w:left w:val="single" w:sz="4" w:space="0" w:color="auto"/>
              <w:bottom w:val="single" w:sz="4" w:space="0" w:color="auto"/>
              <w:right w:val="single" w:sz="4" w:space="0" w:color="auto"/>
            </w:tcBorders>
            <w:vAlign w:val="center"/>
          </w:tcPr>
          <w:p w14:paraId="4FECB5F2" w14:textId="77777777" w:rsidR="00FA14DC" w:rsidRPr="00F058A6" w:rsidRDefault="00FA14DC" w:rsidP="00F92BEE">
            <w:pPr>
              <w:pStyle w:val="Akapitzlist"/>
              <w:numPr>
                <w:ilvl w:val="0"/>
                <w:numId w:val="101"/>
              </w:numPr>
              <w:tabs>
                <w:tab w:val="clear" w:pos="708"/>
              </w:tabs>
              <w:suppressAutoHyphens w:val="0"/>
              <w:autoSpaceDN/>
              <w:contextualSpacing/>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70CDB9B" w14:textId="77777777" w:rsidR="00FA14DC" w:rsidRPr="00F058A6" w:rsidRDefault="00FA14DC" w:rsidP="00F92BEE">
            <w:pPr>
              <w:pStyle w:val="Akapitzlist"/>
              <w:numPr>
                <w:ilvl w:val="0"/>
                <w:numId w:val="100"/>
              </w:numPr>
              <w:tabs>
                <w:tab w:val="clear" w:pos="708"/>
              </w:tabs>
              <w:suppressAutoHyphens w:val="0"/>
              <w:autoSpaceDN/>
              <w:contextualSpacing/>
              <w:jc w:val="center"/>
              <w:rPr>
                <w:rFonts w:ascii="Arial" w:hAnsi="Arial" w:cs="Arial"/>
                <w:sz w:val="20"/>
                <w:szCs w:val="20"/>
              </w:rPr>
            </w:pPr>
          </w:p>
        </w:tc>
      </w:tr>
    </w:tbl>
    <w:p w14:paraId="7ED58FFF" w14:textId="77777777" w:rsidR="00FA14DC" w:rsidRDefault="00FA14DC" w:rsidP="00FA14DC">
      <w:pPr>
        <w:jc w:val="both"/>
        <w:rPr>
          <w:rFonts w:ascii="Arial" w:hAnsi="Arial" w:cs="Arial"/>
          <w:b/>
        </w:rPr>
      </w:pPr>
    </w:p>
    <w:p w14:paraId="1F48AF5B" w14:textId="1D2AD94E" w:rsidR="00FA14DC" w:rsidRPr="003B6629" w:rsidRDefault="00FA14DC" w:rsidP="003B6629">
      <w:pPr>
        <w:spacing w:after="0" w:line="257" w:lineRule="auto"/>
        <w:ind w:left="1418" w:hanging="1418"/>
        <w:jc w:val="both"/>
        <w:rPr>
          <w:rFonts w:ascii="Arial" w:hAnsi="Arial" w:cs="Arial"/>
          <w:bCs/>
          <w:sz w:val="24"/>
          <w:szCs w:val="24"/>
        </w:rPr>
      </w:pPr>
      <w:r w:rsidRPr="00BD60FA">
        <w:rPr>
          <w:rFonts w:ascii="Arial" w:hAnsi="Arial" w:cs="Arial"/>
          <w:b/>
          <w:bCs/>
        </w:rPr>
        <w:lastRenderedPageBreak/>
        <w:t>Tabela nr</w:t>
      </w:r>
      <w:r w:rsidR="00BD60FA" w:rsidRPr="00BD60FA">
        <w:rPr>
          <w:rFonts w:ascii="Arial" w:hAnsi="Arial" w:cs="Arial"/>
          <w:b/>
          <w:bCs/>
        </w:rPr>
        <w:t xml:space="preserve"> 9</w:t>
      </w:r>
      <w:r w:rsidRPr="00BD60FA">
        <w:rPr>
          <w:rFonts w:ascii="Arial" w:hAnsi="Arial" w:cs="Arial"/>
        </w:rPr>
        <w:t xml:space="preserve"> </w:t>
      </w:r>
      <w:r w:rsidR="00F058A6" w:rsidRPr="003B6629">
        <w:rPr>
          <w:rFonts w:ascii="Arial" w:hAnsi="Arial" w:cs="Arial"/>
          <w:bCs/>
          <w:sz w:val="24"/>
          <w:szCs w:val="24"/>
        </w:rPr>
        <w:t>Rozkład czasu pracy źródeł hałasu spoza głównej instalacji produkcyjnej (infrastruktura pomocnicza powiązana funkcjonalnie z instalacją produkcyjną)</w:t>
      </w:r>
    </w:p>
    <w:tbl>
      <w:tblPr>
        <w:tblW w:w="9351" w:type="dxa"/>
        <w:tblLayout w:type="fixed"/>
        <w:tblLook w:val="01E0" w:firstRow="1" w:lastRow="1" w:firstColumn="1" w:lastColumn="1" w:noHBand="0" w:noVBand="0"/>
      </w:tblPr>
      <w:tblGrid>
        <w:gridCol w:w="704"/>
        <w:gridCol w:w="3402"/>
        <w:gridCol w:w="2126"/>
        <w:gridCol w:w="1560"/>
        <w:gridCol w:w="1559"/>
      </w:tblGrid>
      <w:tr w:rsidR="00FA14DC" w:rsidRPr="003B6629" w14:paraId="0CEACAC5" w14:textId="77777777" w:rsidTr="003B6629">
        <w:trPr>
          <w:trHeight w:val="448"/>
        </w:trPr>
        <w:tc>
          <w:tcPr>
            <w:tcW w:w="70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7BE663" w14:textId="77777777" w:rsidR="00FA14DC" w:rsidRPr="003B6629" w:rsidRDefault="00FA14DC" w:rsidP="009F5440">
            <w:pPr>
              <w:spacing w:after="0" w:line="257" w:lineRule="auto"/>
              <w:jc w:val="center"/>
              <w:rPr>
                <w:rFonts w:ascii="Arial" w:hAnsi="Arial" w:cs="Arial"/>
                <w:b/>
              </w:rPr>
            </w:pPr>
          </w:p>
          <w:p w14:paraId="264243E0" w14:textId="16E16D96" w:rsidR="00FA14DC" w:rsidRPr="003B6629" w:rsidRDefault="00FA14DC" w:rsidP="009F5440">
            <w:pPr>
              <w:spacing w:after="0" w:line="257" w:lineRule="auto"/>
              <w:jc w:val="center"/>
              <w:rPr>
                <w:rFonts w:ascii="Arial" w:hAnsi="Arial" w:cs="Arial"/>
                <w:b/>
              </w:rPr>
            </w:pPr>
            <w:r w:rsidRPr="003B6629">
              <w:rPr>
                <w:rFonts w:ascii="Arial" w:hAnsi="Arial" w:cs="Arial"/>
                <w:b/>
              </w:rPr>
              <w:t>L</w:t>
            </w:r>
            <w:r w:rsidR="00F058A6" w:rsidRPr="003B6629">
              <w:rPr>
                <w:rFonts w:ascii="Arial" w:hAnsi="Arial" w:cs="Arial"/>
                <w:b/>
              </w:rPr>
              <w:t>p.</w:t>
            </w:r>
          </w:p>
        </w:tc>
        <w:tc>
          <w:tcPr>
            <w:tcW w:w="340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732AF08" w14:textId="77777777" w:rsidR="00FA14DC" w:rsidRPr="003B6629" w:rsidRDefault="00FA14DC" w:rsidP="009F5440">
            <w:pPr>
              <w:spacing w:after="0" w:line="257" w:lineRule="auto"/>
              <w:jc w:val="center"/>
              <w:rPr>
                <w:rFonts w:ascii="Arial" w:hAnsi="Arial" w:cs="Arial"/>
                <w:b/>
              </w:rPr>
            </w:pPr>
            <w:r w:rsidRPr="003B6629">
              <w:rPr>
                <w:rFonts w:ascii="Arial" w:hAnsi="Arial" w:cs="Arial"/>
                <w:b/>
              </w:rPr>
              <w:t>Nazwa źródła hałasu</w:t>
            </w:r>
          </w:p>
        </w:tc>
        <w:tc>
          <w:tcPr>
            <w:tcW w:w="21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E71AAC2" w14:textId="77777777" w:rsidR="00FA14DC" w:rsidRPr="003B6629" w:rsidRDefault="00FA14DC" w:rsidP="009F5440">
            <w:pPr>
              <w:spacing w:after="0" w:line="257" w:lineRule="auto"/>
              <w:jc w:val="center"/>
              <w:rPr>
                <w:rFonts w:ascii="Arial" w:hAnsi="Arial" w:cs="Arial"/>
                <w:b/>
              </w:rPr>
            </w:pPr>
            <w:r w:rsidRPr="003B6629">
              <w:rPr>
                <w:rFonts w:ascii="Arial" w:hAnsi="Arial" w:cs="Arial"/>
                <w:b/>
              </w:rPr>
              <w:t>Symbole emitorów</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B0C10B" w14:textId="77777777" w:rsidR="00FA14DC" w:rsidRPr="003B6629" w:rsidRDefault="00FA14DC" w:rsidP="009F5440">
            <w:pPr>
              <w:spacing w:after="0" w:line="257" w:lineRule="auto"/>
              <w:jc w:val="center"/>
              <w:rPr>
                <w:rFonts w:ascii="Arial" w:hAnsi="Arial" w:cs="Arial"/>
                <w:b/>
              </w:rPr>
            </w:pPr>
            <w:r w:rsidRPr="003B6629">
              <w:rPr>
                <w:rFonts w:ascii="Arial" w:hAnsi="Arial" w:cs="Arial"/>
                <w:b/>
              </w:rPr>
              <w:t>Czas pracy źródła w ciągu doby [h]</w:t>
            </w:r>
          </w:p>
        </w:tc>
      </w:tr>
      <w:tr w:rsidR="00FA14DC" w:rsidRPr="003B6629" w14:paraId="384EC1B8" w14:textId="77777777" w:rsidTr="003B6629">
        <w:trPr>
          <w:trHeight w:val="179"/>
        </w:trPr>
        <w:tc>
          <w:tcPr>
            <w:tcW w:w="70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71A024" w14:textId="77777777" w:rsidR="00FA14DC" w:rsidRPr="003B6629" w:rsidRDefault="00FA14DC" w:rsidP="009F5440">
            <w:pPr>
              <w:spacing w:after="0" w:line="257" w:lineRule="auto"/>
              <w:jc w:val="center"/>
              <w:rPr>
                <w:rFonts w:ascii="Arial" w:hAnsi="Arial" w:cs="Arial"/>
                <w:b/>
              </w:rPr>
            </w:pPr>
          </w:p>
        </w:tc>
        <w:tc>
          <w:tcPr>
            <w:tcW w:w="3402"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70193DDF" w14:textId="77777777" w:rsidR="00FA14DC" w:rsidRPr="003B6629" w:rsidRDefault="00FA14DC" w:rsidP="009F5440">
            <w:pPr>
              <w:spacing w:after="0" w:line="257" w:lineRule="auto"/>
              <w:jc w:val="center"/>
              <w:rPr>
                <w:rFonts w:ascii="Arial" w:hAnsi="Arial" w:cs="Arial"/>
                <w:b/>
              </w:rPr>
            </w:pPr>
          </w:p>
        </w:tc>
        <w:tc>
          <w:tcPr>
            <w:tcW w:w="212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3678814" w14:textId="77777777" w:rsidR="00FA14DC" w:rsidRPr="003B6629" w:rsidRDefault="00FA14DC" w:rsidP="009F5440">
            <w:pPr>
              <w:spacing w:after="0" w:line="257" w:lineRule="auto"/>
              <w:jc w:val="center"/>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DC28AF" w14:textId="2C97CD75" w:rsidR="00FA14DC" w:rsidRPr="003B6629" w:rsidRDefault="00FA14DC" w:rsidP="009F5440">
            <w:pPr>
              <w:spacing w:after="0" w:line="257" w:lineRule="auto"/>
              <w:jc w:val="center"/>
              <w:rPr>
                <w:rFonts w:ascii="Arial" w:hAnsi="Arial" w:cs="Arial"/>
                <w:b/>
                <w:bCs/>
              </w:rPr>
            </w:pPr>
            <w:r w:rsidRPr="003B6629">
              <w:rPr>
                <w:rFonts w:ascii="Arial" w:hAnsi="Arial" w:cs="Arial"/>
                <w:b/>
                <w:bCs/>
              </w:rPr>
              <w:t xml:space="preserve">Dzień </w:t>
            </w:r>
            <w:r w:rsidR="006277DF" w:rsidRPr="003B6629">
              <w:rPr>
                <w:rFonts w:ascii="Arial" w:hAnsi="Arial" w:cs="Arial"/>
                <w:b/>
                <w:bCs/>
              </w:rPr>
              <w:br/>
            </w:r>
            <w:r w:rsidRPr="003B6629">
              <w:rPr>
                <w:rFonts w:ascii="Arial" w:hAnsi="Arial" w:cs="Arial"/>
                <w:b/>
                <w:bCs/>
              </w:rPr>
              <w:t>6:00 – 22:00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1164A3" w14:textId="56B1C0F8" w:rsidR="00FA14DC" w:rsidRPr="003B6629" w:rsidRDefault="00FA14DC" w:rsidP="009F5440">
            <w:pPr>
              <w:spacing w:after="0" w:line="257" w:lineRule="auto"/>
              <w:jc w:val="center"/>
              <w:rPr>
                <w:rFonts w:ascii="Arial" w:hAnsi="Arial" w:cs="Arial"/>
                <w:b/>
                <w:bCs/>
              </w:rPr>
            </w:pPr>
            <w:r w:rsidRPr="003B6629">
              <w:rPr>
                <w:rFonts w:ascii="Arial" w:hAnsi="Arial" w:cs="Arial"/>
                <w:b/>
                <w:bCs/>
              </w:rPr>
              <w:t xml:space="preserve">Noc </w:t>
            </w:r>
            <w:r w:rsidR="006277DF" w:rsidRPr="003B6629">
              <w:rPr>
                <w:rFonts w:ascii="Arial" w:hAnsi="Arial" w:cs="Arial"/>
                <w:b/>
                <w:bCs/>
              </w:rPr>
              <w:br/>
            </w:r>
            <w:r w:rsidRPr="003B6629">
              <w:rPr>
                <w:rFonts w:ascii="Arial" w:hAnsi="Arial" w:cs="Arial"/>
                <w:b/>
                <w:bCs/>
              </w:rPr>
              <w:t>22:00 – 6:00</w:t>
            </w:r>
          </w:p>
        </w:tc>
      </w:tr>
      <w:tr w:rsidR="00FA14DC" w:rsidRPr="003B6629" w14:paraId="4F651073" w14:textId="77777777" w:rsidTr="009F5440">
        <w:trPr>
          <w:trHeight w:val="454"/>
        </w:trPr>
        <w:tc>
          <w:tcPr>
            <w:tcW w:w="935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6A7707" w14:textId="77777777" w:rsidR="00FA14DC" w:rsidRPr="003B6629" w:rsidRDefault="00FA14DC" w:rsidP="009F5440">
            <w:pPr>
              <w:spacing w:after="0" w:line="257" w:lineRule="auto"/>
              <w:jc w:val="center"/>
              <w:rPr>
                <w:rFonts w:ascii="Arial" w:hAnsi="Arial" w:cs="Arial"/>
                <w:b/>
              </w:rPr>
            </w:pPr>
            <w:r w:rsidRPr="003B6629">
              <w:rPr>
                <w:rFonts w:ascii="Arial" w:hAnsi="Arial" w:cs="Arial"/>
                <w:b/>
              </w:rPr>
              <w:t>Źródła punktowe hałasu</w:t>
            </w:r>
          </w:p>
        </w:tc>
      </w:tr>
      <w:tr w:rsidR="00FA14DC" w:rsidRPr="00EF1F25" w14:paraId="62B7981C" w14:textId="77777777" w:rsidTr="003B6629">
        <w:tc>
          <w:tcPr>
            <w:tcW w:w="704" w:type="dxa"/>
            <w:tcBorders>
              <w:top w:val="single" w:sz="4" w:space="0" w:color="auto"/>
              <w:left w:val="single" w:sz="4" w:space="0" w:color="auto"/>
              <w:bottom w:val="single" w:sz="4" w:space="0" w:color="auto"/>
              <w:right w:val="single" w:sz="4" w:space="0" w:color="auto"/>
            </w:tcBorders>
            <w:vAlign w:val="center"/>
          </w:tcPr>
          <w:p w14:paraId="7334DB80" w14:textId="77777777" w:rsidR="00FA14DC" w:rsidRPr="00EF1F25" w:rsidRDefault="00FA14DC" w:rsidP="009F5440">
            <w:pPr>
              <w:spacing w:after="0" w:line="257" w:lineRule="auto"/>
              <w:jc w:val="center"/>
              <w:rPr>
                <w:rFonts w:ascii="Arial" w:hAnsi="Arial" w:cs="Arial"/>
                <w:sz w:val="20"/>
                <w:szCs w:val="20"/>
              </w:rPr>
            </w:pPr>
            <w:r w:rsidRPr="00EF1F25">
              <w:rPr>
                <w:rFonts w:ascii="Arial" w:hAnsi="Arial" w:cs="Arial"/>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4DD5A187" w14:textId="77777777" w:rsidR="00FA14DC" w:rsidRPr="00C00381" w:rsidRDefault="00FA14DC" w:rsidP="009F5440">
            <w:pPr>
              <w:spacing w:after="0" w:line="257" w:lineRule="auto"/>
              <w:rPr>
                <w:rFonts w:ascii="Arial" w:hAnsi="Arial" w:cs="Arial"/>
                <w:sz w:val="20"/>
                <w:szCs w:val="20"/>
              </w:rPr>
            </w:pPr>
            <w:r w:rsidRPr="00C00381">
              <w:rPr>
                <w:rFonts w:ascii="Arial" w:hAnsi="Arial" w:cs="Arial"/>
                <w:sz w:val="20"/>
                <w:szCs w:val="20"/>
              </w:rPr>
              <w:t>Pilarka</w:t>
            </w:r>
          </w:p>
        </w:tc>
        <w:tc>
          <w:tcPr>
            <w:tcW w:w="2126" w:type="dxa"/>
            <w:tcBorders>
              <w:top w:val="single" w:sz="4" w:space="0" w:color="auto"/>
              <w:left w:val="single" w:sz="4" w:space="0" w:color="auto"/>
              <w:bottom w:val="single" w:sz="4" w:space="0" w:color="auto"/>
              <w:right w:val="single" w:sz="4" w:space="0" w:color="auto"/>
            </w:tcBorders>
            <w:vAlign w:val="center"/>
          </w:tcPr>
          <w:p w14:paraId="17A2A4C4" w14:textId="77777777" w:rsidR="00FA14DC" w:rsidRPr="00C00381" w:rsidRDefault="00FA14DC" w:rsidP="009F5440">
            <w:pPr>
              <w:spacing w:after="0" w:line="257" w:lineRule="auto"/>
              <w:jc w:val="center"/>
              <w:rPr>
                <w:rFonts w:ascii="Arial" w:hAnsi="Arial" w:cs="Arial"/>
                <w:sz w:val="20"/>
                <w:szCs w:val="20"/>
              </w:rPr>
            </w:pPr>
            <w:r w:rsidRPr="00C00381">
              <w:rPr>
                <w:rFonts w:ascii="Arial" w:hAnsi="Arial" w:cs="Arial"/>
                <w:sz w:val="20"/>
                <w:szCs w:val="20"/>
              </w:rPr>
              <w:t>E1</w:t>
            </w:r>
          </w:p>
        </w:tc>
        <w:tc>
          <w:tcPr>
            <w:tcW w:w="1560" w:type="dxa"/>
            <w:tcBorders>
              <w:top w:val="single" w:sz="4" w:space="0" w:color="auto"/>
              <w:left w:val="single" w:sz="4" w:space="0" w:color="auto"/>
              <w:bottom w:val="single" w:sz="4" w:space="0" w:color="auto"/>
              <w:right w:val="single" w:sz="4" w:space="0" w:color="auto"/>
            </w:tcBorders>
            <w:vAlign w:val="center"/>
          </w:tcPr>
          <w:p w14:paraId="5597BC2F" w14:textId="53EC38BE" w:rsidR="00FA14DC" w:rsidRPr="00C00381" w:rsidRDefault="00C00381" w:rsidP="009F5440">
            <w:pPr>
              <w:spacing w:after="0" w:line="257" w:lineRule="auto"/>
              <w:jc w:val="center"/>
              <w:rPr>
                <w:rFonts w:ascii="Arial" w:hAnsi="Arial" w:cs="Arial"/>
                <w:sz w:val="20"/>
                <w:szCs w:val="20"/>
              </w:rPr>
            </w:pPr>
            <w:r w:rsidRPr="00C00381">
              <w:rPr>
                <w:rFonts w:ascii="Arial" w:hAnsi="Arial" w:cs="Arial"/>
                <w:sz w:val="20"/>
                <w:szCs w:val="20"/>
              </w:rPr>
              <w:t>12</w:t>
            </w:r>
          </w:p>
        </w:tc>
        <w:tc>
          <w:tcPr>
            <w:tcW w:w="1559" w:type="dxa"/>
            <w:tcBorders>
              <w:top w:val="single" w:sz="4" w:space="0" w:color="auto"/>
              <w:left w:val="single" w:sz="4" w:space="0" w:color="auto"/>
              <w:bottom w:val="single" w:sz="4" w:space="0" w:color="auto"/>
              <w:right w:val="single" w:sz="4" w:space="0" w:color="auto"/>
            </w:tcBorders>
            <w:vAlign w:val="center"/>
          </w:tcPr>
          <w:p w14:paraId="391B2DC4" w14:textId="35CB2555" w:rsidR="00FA14DC" w:rsidRPr="00C00381" w:rsidRDefault="00C00381" w:rsidP="009F5440">
            <w:pPr>
              <w:spacing w:after="0" w:line="257" w:lineRule="auto"/>
              <w:jc w:val="center"/>
              <w:rPr>
                <w:rFonts w:ascii="Arial" w:hAnsi="Arial" w:cs="Arial"/>
                <w:sz w:val="20"/>
                <w:szCs w:val="20"/>
              </w:rPr>
            </w:pPr>
            <w:r w:rsidRPr="00C00381">
              <w:rPr>
                <w:rFonts w:ascii="Arial" w:hAnsi="Arial" w:cs="Arial"/>
                <w:sz w:val="20"/>
                <w:szCs w:val="20"/>
              </w:rPr>
              <w:t>0</w:t>
            </w:r>
          </w:p>
        </w:tc>
      </w:tr>
      <w:tr w:rsidR="00FA14DC" w:rsidRPr="00EF1F25" w14:paraId="24D29449" w14:textId="77777777" w:rsidTr="003B6629">
        <w:tc>
          <w:tcPr>
            <w:tcW w:w="704" w:type="dxa"/>
            <w:tcBorders>
              <w:top w:val="single" w:sz="4" w:space="0" w:color="auto"/>
              <w:left w:val="single" w:sz="4" w:space="0" w:color="auto"/>
              <w:bottom w:val="single" w:sz="4" w:space="0" w:color="auto"/>
              <w:right w:val="single" w:sz="4" w:space="0" w:color="auto"/>
            </w:tcBorders>
            <w:vAlign w:val="center"/>
          </w:tcPr>
          <w:p w14:paraId="38535731" w14:textId="77777777" w:rsidR="00FA14DC" w:rsidRPr="00EF1F25" w:rsidRDefault="00FA14DC" w:rsidP="009F5440">
            <w:pPr>
              <w:spacing w:after="0" w:line="257" w:lineRule="auto"/>
              <w:jc w:val="center"/>
              <w:rPr>
                <w:rFonts w:ascii="Arial" w:hAnsi="Arial" w:cs="Arial"/>
                <w:sz w:val="20"/>
                <w:szCs w:val="20"/>
              </w:rPr>
            </w:pPr>
            <w:r w:rsidRPr="00EF1F25">
              <w:rPr>
                <w:rFonts w:ascii="Arial" w:hAnsi="Arial" w:cs="Arial"/>
                <w:sz w:val="20"/>
                <w:szCs w:val="20"/>
              </w:rPr>
              <w:t>2.</w:t>
            </w:r>
          </w:p>
        </w:tc>
        <w:tc>
          <w:tcPr>
            <w:tcW w:w="3402" w:type="dxa"/>
            <w:tcBorders>
              <w:top w:val="single" w:sz="4" w:space="0" w:color="auto"/>
              <w:left w:val="single" w:sz="4" w:space="0" w:color="auto"/>
              <w:bottom w:val="single" w:sz="4" w:space="0" w:color="auto"/>
              <w:right w:val="single" w:sz="4" w:space="0" w:color="auto"/>
            </w:tcBorders>
            <w:vAlign w:val="center"/>
          </w:tcPr>
          <w:p w14:paraId="7044D7A7" w14:textId="77777777" w:rsidR="00FA14DC" w:rsidRPr="00EF1F25" w:rsidRDefault="00FA14DC" w:rsidP="009F5440">
            <w:pPr>
              <w:spacing w:after="0" w:line="257" w:lineRule="auto"/>
              <w:rPr>
                <w:rFonts w:ascii="Arial" w:hAnsi="Arial" w:cs="Arial"/>
                <w:sz w:val="20"/>
                <w:szCs w:val="20"/>
              </w:rPr>
            </w:pPr>
            <w:r>
              <w:rPr>
                <w:rFonts w:ascii="Arial" w:hAnsi="Arial" w:cs="Arial"/>
                <w:sz w:val="20"/>
                <w:szCs w:val="20"/>
              </w:rPr>
              <w:t>Wentylator budynek 012</w:t>
            </w:r>
          </w:p>
        </w:tc>
        <w:tc>
          <w:tcPr>
            <w:tcW w:w="2126" w:type="dxa"/>
            <w:tcBorders>
              <w:top w:val="single" w:sz="4" w:space="0" w:color="auto"/>
              <w:left w:val="single" w:sz="4" w:space="0" w:color="auto"/>
              <w:bottom w:val="single" w:sz="4" w:space="0" w:color="auto"/>
              <w:right w:val="single" w:sz="4" w:space="0" w:color="auto"/>
            </w:tcBorders>
            <w:vAlign w:val="center"/>
          </w:tcPr>
          <w:p w14:paraId="7BB91BA3" w14:textId="0FDF567D" w:rsidR="00FA14DC" w:rsidRPr="00EF1F25" w:rsidRDefault="00FA14DC" w:rsidP="009F5440">
            <w:pPr>
              <w:spacing w:after="0" w:line="257" w:lineRule="auto"/>
              <w:jc w:val="center"/>
              <w:rPr>
                <w:rFonts w:ascii="Arial" w:hAnsi="Arial" w:cs="Arial"/>
                <w:sz w:val="20"/>
                <w:szCs w:val="20"/>
              </w:rPr>
            </w:pPr>
            <w:r w:rsidRPr="00EF1F25">
              <w:rPr>
                <w:rFonts w:ascii="Arial" w:hAnsi="Arial" w:cs="Arial"/>
                <w:sz w:val="20"/>
                <w:szCs w:val="20"/>
              </w:rPr>
              <w:t>E2</w:t>
            </w:r>
          </w:p>
        </w:tc>
        <w:tc>
          <w:tcPr>
            <w:tcW w:w="1560" w:type="dxa"/>
            <w:tcBorders>
              <w:top w:val="single" w:sz="4" w:space="0" w:color="auto"/>
              <w:left w:val="single" w:sz="4" w:space="0" w:color="auto"/>
              <w:bottom w:val="single" w:sz="4" w:space="0" w:color="auto"/>
              <w:right w:val="single" w:sz="4" w:space="0" w:color="auto"/>
            </w:tcBorders>
            <w:vAlign w:val="center"/>
          </w:tcPr>
          <w:p w14:paraId="0766487C" w14:textId="796A08C2" w:rsidR="00FA14DC" w:rsidRPr="00EF1F25" w:rsidRDefault="00FA14DC" w:rsidP="009F5440">
            <w:pPr>
              <w:spacing w:after="0" w:line="257" w:lineRule="auto"/>
              <w:jc w:val="center"/>
              <w:rPr>
                <w:rFonts w:ascii="Arial" w:hAnsi="Arial" w:cs="Arial"/>
                <w:sz w:val="20"/>
                <w:szCs w:val="20"/>
              </w:rPr>
            </w:pPr>
            <w:r w:rsidRPr="00EF1F25">
              <w:rPr>
                <w:rFonts w:ascii="Arial" w:hAnsi="Arial" w:cs="Arial"/>
                <w:sz w:val="20"/>
                <w:szCs w:val="20"/>
              </w:rPr>
              <w:t>16</w:t>
            </w:r>
          </w:p>
        </w:tc>
        <w:tc>
          <w:tcPr>
            <w:tcW w:w="1559" w:type="dxa"/>
            <w:tcBorders>
              <w:top w:val="single" w:sz="4" w:space="0" w:color="auto"/>
              <w:left w:val="single" w:sz="4" w:space="0" w:color="auto"/>
              <w:bottom w:val="single" w:sz="4" w:space="0" w:color="auto"/>
              <w:right w:val="single" w:sz="4" w:space="0" w:color="auto"/>
            </w:tcBorders>
            <w:vAlign w:val="center"/>
          </w:tcPr>
          <w:p w14:paraId="79F771B8" w14:textId="73DEF80E" w:rsidR="00FA14DC" w:rsidRPr="00EF1F25" w:rsidRDefault="00FA14DC" w:rsidP="009F5440">
            <w:pPr>
              <w:spacing w:after="0" w:line="257" w:lineRule="auto"/>
              <w:jc w:val="center"/>
              <w:rPr>
                <w:rFonts w:ascii="Arial" w:hAnsi="Arial" w:cs="Arial"/>
                <w:sz w:val="20"/>
                <w:szCs w:val="20"/>
              </w:rPr>
            </w:pPr>
            <w:r w:rsidRPr="00EF1F25">
              <w:rPr>
                <w:rFonts w:ascii="Arial" w:hAnsi="Arial" w:cs="Arial"/>
                <w:sz w:val="20"/>
                <w:szCs w:val="20"/>
              </w:rPr>
              <w:t>8</w:t>
            </w:r>
          </w:p>
        </w:tc>
      </w:tr>
      <w:tr w:rsidR="00FA14DC" w:rsidRPr="00EF1F25" w14:paraId="31BD16FB" w14:textId="77777777" w:rsidTr="003B6629">
        <w:tc>
          <w:tcPr>
            <w:tcW w:w="704" w:type="dxa"/>
            <w:tcBorders>
              <w:top w:val="single" w:sz="4" w:space="0" w:color="auto"/>
              <w:left w:val="single" w:sz="4" w:space="0" w:color="auto"/>
              <w:bottom w:val="single" w:sz="4" w:space="0" w:color="auto"/>
              <w:right w:val="single" w:sz="4" w:space="0" w:color="auto"/>
            </w:tcBorders>
            <w:vAlign w:val="center"/>
          </w:tcPr>
          <w:p w14:paraId="3D8F727C" w14:textId="77777777" w:rsidR="00FA14DC" w:rsidRPr="00EF1F25" w:rsidRDefault="00FA14DC" w:rsidP="009F5440">
            <w:pPr>
              <w:spacing w:after="0" w:line="257" w:lineRule="auto"/>
              <w:jc w:val="center"/>
              <w:rPr>
                <w:rFonts w:ascii="Arial" w:hAnsi="Arial" w:cs="Arial"/>
                <w:sz w:val="20"/>
                <w:szCs w:val="20"/>
              </w:rPr>
            </w:pPr>
            <w:r w:rsidRPr="00EF1F25">
              <w:rPr>
                <w:rFonts w:ascii="Arial" w:hAnsi="Arial" w:cs="Arial"/>
                <w:sz w:val="20"/>
                <w:szCs w:val="20"/>
              </w:rPr>
              <w:t>3.</w:t>
            </w:r>
          </w:p>
        </w:tc>
        <w:tc>
          <w:tcPr>
            <w:tcW w:w="3402" w:type="dxa"/>
            <w:tcBorders>
              <w:top w:val="single" w:sz="4" w:space="0" w:color="auto"/>
              <w:left w:val="single" w:sz="4" w:space="0" w:color="auto"/>
              <w:bottom w:val="single" w:sz="4" w:space="0" w:color="auto"/>
              <w:right w:val="single" w:sz="4" w:space="0" w:color="auto"/>
            </w:tcBorders>
            <w:vAlign w:val="center"/>
          </w:tcPr>
          <w:p w14:paraId="4327E134" w14:textId="77777777" w:rsidR="00FA14DC" w:rsidRPr="00EF1F25" w:rsidRDefault="00FA14DC" w:rsidP="009F5440">
            <w:pPr>
              <w:spacing w:after="0" w:line="257" w:lineRule="auto"/>
              <w:rPr>
                <w:rFonts w:ascii="Arial" w:hAnsi="Arial" w:cs="Arial"/>
                <w:sz w:val="20"/>
                <w:szCs w:val="20"/>
              </w:rPr>
            </w:pPr>
            <w:r>
              <w:rPr>
                <w:rFonts w:ascii="Arial" w:hAnsi="Arial" w:cs="Arial"/>
                <w:sz w:val="20"/>
                <w:szCs w:val="20"/>
              </w:rPr>
              <w:t>Czerpnie budynek 014</w:t>
            </w:r>
          </w:p>
        </w:tc>
        <w:tc>
          <w:tcPr>
            <w:tcW w:w="2126" w:type="dxa"/>
            <w:tcBorders>
              <w:top w:val="single" w:sz="4" w:space="0" w:color="auto"/>
              <w:left w:val="single" w:sz="4" w:space="0" w:color="auto"/>
              <w:bottom w:val="single" w:sz="4" w:space="0" w:color="auto"/>
              <w:right w:val="single" w:sz="4" w:space="0" w:color="auto"/>
            </w:tcBorders>
            <w:vAlign w:val="center"/>
          </w:tcPr>
          <w:p w14:paraId="6BF75FC7" w14:textId="77777777" w:rsidR="00FA14DC" w:rsidRPr="00EF1F25" w:rsidRDefault="00FA14DC" w:rsidP="009F5440">
            <w:pPr>
              <w:spacing w:after="0" w:line="257" w:lineRule="auto"/>
              <w:jc w:val="center"/>
              <w:rPr>
                <w:rFonts w:ascii="Arial" w:hAnsi="Arial" w:cs="Arial"/>
                <w:sz w:val="20"/>
                <w:szCs w:val="20"/>
              </w:rPr>
            </w:pPr>
            <w:r w:rsidRPr="00EF1F25">
              <w:rPr>
                <w:rFonts w:ascii="Arial" w:hAnsi="Arial" w:cs="Arial"/>
                <w:sz w:val="20"/>
                <w:szCs w:val="20"/>
              </w:rPr>
              <w:t>E3, E4</w:t>
            </w:r>
          </w:p>
        </w:tc>
        <w:tc>
          <w:tcPr>
            <w:tcW w:w="1560" w:type="dxa"/>
            <w:tcBorders>
              <w:top w:val="single" w:sz="4" w:space="0" w:color="auto"/>
              <w:left w:val="single" w:sz="4" w:space="0" w:color="auto"/>
              <w:bottom w:val="single" w:sz="4" w:space="0" w:color="auto"/>
              <w:right w:val="single" w:sz="4" w:space="0" w:color="auto"/>
            </w:tcBorders>
            <w:vAlign w:val="center"/>
          </w:tcPr>
          <w:p w14:paraId="0C2257F9" w14:textId="4BDF1B69" w:rsidR="00FA14DC" w:rsidRPr="00EF1F25" w:rsidRDefault="00FA14DC" w:rsidP="009F5440">
            <w:pPr>
              <w:spacing w:after="0" w:line="257" w:lineRule="auto"/>
              <w:jc w:val="center"/>
              <w:rPr>
                <w:rFonts w:ascii="Arial" w:hAnsi="Arial" w:cs="Arial"/>
                <w:sz w:val="20"/>
                <w:szCs w:val="20"/>
              </w:rPr>
            </w:pPr>
            <w:r w:rsidRPr="00EF1F25">
              <w:rPr>
                <w:rFonts w:ascii="Arial" w:hAnsi="Arial" w:cs="Arial"/>
                <w:sz w:val="20"/>
                <w:szCs w:val="20"/>
              </w:rPr>
              <w:t>16</w:t>
            </w:r>
          </w:p>
        </w:tc>
        <w:tc>
          <w:tcPr>
            <w:tcW w:w="1559" w:type="dxa"/>
            <w:tcBorders>
              <w:top w:val="single" w:sz="4" w:space="0" w:color="auto"/>
              <w:left w:val="single" w:sz="4" w:space="0" w:color="auto"/>
              <w:bottom w:val="single" w:sz="4" w:space="0" w:color="auto"/>
              <w:right w:val="single" w:sz="4" w:space="0" w:color="auto"/>
            </w:tcBorders>
            <w:vAlign w:val="center"/>
          </w:tcPr>
          <w:p w14:paraId="1C95968B" w14:textId="492B5B64" w:rsidR="00FA14DC" w:rsidRPr="00EF1F25" w:rsidRDefault="00FA14DC" w:rsidP="009F5440">
            <w:pPr>
              <w:spacing w:after="0" w:line="257" w:lineRule="auto"/>
              <w:jc w:val="center"/>
              <w:rPr>
                <w:rFonts w:ascii="Arial" w:hAnsi="Arial" w:cs="Arial"/>
                <w:sz w:val="20"/>
                <w:szCs w:val="20"/>
              </w:rPr>
            </w:pPr>
            <w:r w:rsidRPr="00EF1F25">
              <w:rPr>
                <w:rFonts w:ascii="Arial" w:hAnsi="Arial" w:cs="Arial"/>
                <w:sz w:val="20"/>
                <w:szCs w:val="20"/>
              </w:rPr>
              <w:t>8</w:t>
            </w:r>
          </w:p>
        </w:tc>
      </w:tr>
      <w:tr w:rsidR="00FA14DC" w:rsidRPr="00EF1F25" w14:paraId="45E65C16" w14:textId="77777777" w:rsidTr="003B6629">
        <w:tc>
          <w:tcPr>
            <w:tcW w:w="704" w:type="dxa"/>
            <w:tcBorders>
              <w:top w:val="single" w:sz="4" w:space="0" w:color="auto"/>
              <w:left w:val="single" w:sz="4" w:space="0" w:color="auto"/>
              <w:bottom w:val="single" w:sz="4" w:space="0" w:color="auto"/>
              <w:right w:val="single" w:sz="4" w:space="0" w:color="auto"/>
            </w:tcBorders>
            <w:vAlign w:val="center"/>
          </w:tcPr>
          <w:p w14:paraId="3E2775C6" w14:textId="77777777" w:rsidR="00FA14DC" w:rsidRPr="00EF1F25" w:rsidRDefault="00FA14DC" w:rsidP="009F5440">
            <w:pPr>
              <w:spacing w:after="0" w:line="257" w:lineRule="auto"/>
              <w:jc w:val="center"/>
              <w:rPr>
                <w:rFonts w:ascii="Arial" w:hAnsi="Arial" w:cs="Arial"/>
                <w:sz w:val="20"/>
                <w:szCs w:val="20"/>
              </w:rPr>
            </w:pPr>
            <w:r w:rsidRPr="00EF1F25">
              <w:rPr>
                <w:rFonts w:ascii="Arial" w:hAnsi="Arial" w:cs="Arial"/>
                <w:sz w:val="20"/>
                <w:szCs w:val="20"/>
              </w:rPr>
              <w:t>4.</w:t>
            </w:r>
          </w:p>
        </w:tc>
        <w:tc>
          <w:tcPr>
            <w:tcW w:w="3402" w:type="dxa"/>
            <w:tcBorders>
              <w:top w:val="single" w:sz="4" w:space="0" w:color="auto"/>
              <w:left w:val="single" w:sz="4" w:space="0" w:color="auto"/>
              <w:bottom w:val="single" w:sz="4" w:space="0" w:color="auto"/>
              <w:right w:val="single" w:sz="4" w:space="0" w:color="auto"/>
            </w:tcBorders>
            <w:vAlign w:val="center"/>
          </w:tcPr>
          <w:p w14:paraId="0ADDF790" w14:textId="77777777" w:rsidR="00FA14DC" w:rsidRPr="00EF1F25" w:rsidRDefault="00FA14DC" w:rsidP="009F5440">
            <w:pPr>
              <w:spacing w:after="0" w:line="257" w:lineRule="auto"/>
              <w:rPr>
                <w:rFonts w:ascii="Arial" w:hAnsi="Arial" w:cs="Arial"/>
                <w:sz w:val="20"/>
                <w:szCs w:val="20"/>
              </w:rPr>
            </w:pPr>
            <w:r>
              <w:rPr>
                <w:rFonts w:ascii="Arial" w:hAnsi="Arial" w:cs="Arial"/>
                <w:sz w:val="20"/>
                <w:szCs w:val="20"/>
              </w:rPr>
              <w:t>Agregat chłodniczy – obiekt 001</w:t>
            </w:r>
          </w:p>
        </w:tc>
        <w:tc>
          <w:tcPr>
            <w:tcW w:w="2126" w:type="dxa"/>
            <w:tcBorders>
              <w:top w:val="single" w:sz="4" w:space="0" w:color="auto"/>
              <w:left w:val="single" w:sz="4" w:space="0" w:color="auto"/>
              <w:bottom w:val="single" w:sz="4" w:space="0" w:color="auto"/>
              <w:right w:val="single" w:sz="4" w:space="0" w:color="auto"/>
            </w:tcBorders>
            <w:vAlign w:val="center"/>
          </w:tcPr>
          <w:p w14:paraId="006EFF7F" w14:textId="77777777" w:rsidR="00FA14DC" w:rsidRPr="00EF1F25" w:rsidRDefault="00FA14DC" w:rsidP="009F5440">
            <w:pPr>
              <w:spacing w:after="0" w:line="257" w:lineRule="auto"/>
              <w:jc w:val="center"/>
              <w:rPr>
                <w:rFonts w:ascii="Arial" w:hAnsi="Arial" w:cs="Arial"/>
                <w:sz w:val="20"/>
                <w:szCs w:val="20"/>
              </w:rPr>
            </w:pPr>
            <w:r w:rsidRPr="00EF1F25">
              <w:rPr>
                <w:rFonts w:ascii="Arial" w:hAnsi="Arial" w:cs="Arial"/>
                <w:sz w:val="20"/>
                <w:szCs w:val="20"/>
              </w:rPr>
              <w:t>E5</w:t>
            </w:r>
          </w:p>
        </w:tc>
        <w:tc>
          <w:tcPr>
            <w:tcW w:w="1560" w:type="dxa"/>
            <w:tcBorders>
              <w:top w:val="single" w:sz="4" w:space="0" w:color="auto"/>
              <w:left w:val="single" w:sz="4" w:space="0" w:color="auto"/>
              <w:bottom w:val="single" w:sz="4" w:space="0" w:color="auto"/>
              <w:right w:val="single" w:sz="4" w:space="0" w:color="auto"/>
            </w:tcBorders>
            <w:vAlign w:val="center"/>
          </w:tcPr>
          <w:p w14:paraId="3D4C56BF" w14:textId="77777777" w:rsidR="00FA14DC" w:rsidRPr="00EF1F25" w:rsidRDefault="00FA14DC" w:rsidP="009F5440">
            <w:pPr>
              <w:spacing w:after="0" w:line="257" w:lineRule="auto"/>
              <w:jc w:val="center"/>
              <w:rPr>
                <w:rFonts w:ascii="Arial" w:hAnsi="Arial" w:cs="Arial"/>
                <w:sz w:val="20"/>
                <w:szCs w:val="20"/>
              </w:rPr>
            </w:pPr>
            <w:r w:rsidRPr="00EF1F25">
              <w:rPr>
                <w:rFonts w:ascii="Arial" w:hAnsi="Arial" w:cs="Arial"/>
                <w:sz w:val="20"/>
                <w:szCs w:val="20"/>
              </w:rPr>
              <w:t>16</w:t>
            </w:r>
          </w:p>
        </w:tc>
        <w:tc>
          <w:tcPr>
            <w:tcW w:w="1559" w:type="dxa"/>
            <w:tcBorders>
              <w:top w:val="single" w:sz="4" w:space="0" w:color="auto"/>
              <w:left w:val="single" w:sz="4" w:space="0" w:color="auto"/>
              <w:bottom w:val="single" w:sz="4" w:space="0" w:color="auto"/>
              <w:right w:val="single" w:sz="4" w:space="0" w:color="auto"/>
            </w:tcBorders>
            <w:vAlign w:val="center"/>
          </w:tcPr>
          <w:p w14:paraId="34A8AC4A" w14:textId="1F5DF9C6" w:rsidR="00FA14DC" w:rsidRPr="00EF1F25" w:rsidRDefault="00FA14DC" w:rsidP="009F5440">
            <w:pPr>
              <w:spacing w:after="0" w:line="257" w:lineRule="auto"/>
              <w:jc w:val="center"/>
              <w:rPr>
                <w:rFonts w:ascii="Arial" w:hAnsi="Arial" w:cs="Arial"/>
                <w:sz w:val="20"/>
                <w:szCs w:val="20"/>
              </w:rPr>
            </w:pPr>
            <w:r w:rsidRPr="00EF1F25">
              <w:rPr>
                <w:rFonts w:ascii="Arial" w:hAnsi="Arial" w:cs="Arial"/>
                <w:sz w:val="20"/>
                <w:szCs w:val="20"/>
              </w:rPr>
              <w:t>8</w:t>
            </w:r>
          </w:p>
        </w:tc>
      </w:tr>
      <w:tr w:rsidR="00FA14DC" w:rsidRPr="00EF1F25" w14:paraId="6FFBAB66" w14:textId="77777777" w:rsidTr="009F5440">
        <w:trPr>
          <w:trHeight w:val="397"/>
        </w:trPr>
        <w:tc>
          <w:tcPr>
            <w:tcW w:w="935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67A397" w14:textId="77777777" w:rsidR="00FA14DC" w:rsidRPr="00EF1F25" w:rsidRDefault="00FA14DC" w:rsidP="009F5440">
            <w:pPr>
              <w:spacing w:after="0" w:line="257" w:lineRule="auto"/>
              <w:jc w:val="center"/>
              <w:rPr>
                <w:rFonts w:ascii="Arial" w:hAnsi="Arial" w:cs="Arial"/>
                <w:b/>
                <w:sz w:val="20"/>
                <w:szCs w:val="20"/>
              </w:rPr>
            </w:pPr>
            <w:r w:rsidRPr="00EF1F25">
              <w:rPr>
                <w:rFonts w:ascii="Arial" w:hAnsi="Arial" w:cs="Arial"/>
                <w:b/>
                <w:sz w:val="20"/>
                <w:szCs w:val="20"/>
              </w:rPr>
              <w:t>Źródła liniowe hałasu</w:t>
            </w:r>
          </w:p>
        </w:tc>
      </w:tr>
      <w:tr w:rsidR="00FA14DC" w:rsidRPr="00EF1F25" w14:paraId="4C41782C" w14:textId="77777777" w:rsidTr="003B6629">
        <w:tc>
          <w:tcPr>
            <w:tcW w:w="704" w:type="dxa"/>
            <w:vMerge w:val="restart"/>
            <w:tcBorders>
              <w:top w:val="single" w:sz="4" w:space="0" w:color="auto"/>
              <w:left w:val="single" w:sz="4" w:space="0" w:color="auto"/>
              <w:right w:val="single" w:sz="4" w:space="0" w:color="auto"/>
            </w:tcBorders>
            <w:vAlign w:val="center"/>
          </w:tcPr>
          <w:p w14:paraId="24EB5634" w14:textId="77777777" w:rsidR="00FA14DC" w:rsidRPr="00EF1F25" w:rsidRDefault="00FA14DC" w:rsidP="00F058A6">
            <w:pPr>
              <w:jc w:val="center"/>
              <w:rPr>
                <w:rFonts w:ascii="Arial" w:hAnsi="Arial" w:cs="Arial"/>
                <w:sz w:val="20"/>
                <w:szCs w:val="20"/>
              </w:rPr>
            </w:pPr>
            <w:r w:rsidRPr="00EF1F25">
              <w:rPr>
                <w:rFonts w:ascii="Arial" w:hAnsi="Arial" w:cs="Arial"/>
                <w:sz w:val="20"/>
                <w:szCs w:val="20"/>
              </w:rPr>
              <w:t>5.</w:t>
            </w:r>
          </w:p>
        </w:tc>
        <w:tc>
          <w:tcPr>
            <w:tcW w:w="3402" w:type="dxa"/>
            <w:vMerge w:val="restart"/>
            <w:tcBorders>
              <w:top w:val="single" w:sz="4" w:space="0" w:color="auto"/>
              <w:left w:val="single" w:sz="4" w:space="0" w:color="auto"/>
              <w:right w:val="single" w:sz="4" w:space="0" w:color="auto"/>
            </w:tcBorders>
            <w:vAlign w:val="center"/>
          </w:tcPr>
          <w:p w14:paraId="7356BCF7" w14:textId="77777777" w:rsidR="00FA14DC" w:rsidRPr="00EF1F25" w:rsidRDefault="00FA14DC" w:rsidP="006277DF">
            <w:pPr>
              <w:spacing w:after="0" w:line="257" w:lineRule="auto"/>
              <w:rPr>
                <w:rFonts w:ascii="Arial" w:hAnsi="Arial" w:cs="Arial"/>
                <w:sz w:val="20"/>
                <w:szCs w:val="20"/>
              </w:rPr>
            </w:pPr>
            <w:r w:rsidRPr="00EF1F25">
              <w:rPr>
                <w:rFonts w:ascii="Arial" w:hAnsi="Arial" w:cs="Arial"/>
                <w:sz w:val="20"/>
                <w:szCs w:val="20"/>
              </w:rPr>
              <w:t>Pojazdy typu ciężkiego</w:t>
            </w:r>
          </w:p>
        </w:tc>
        <w:tc>
          <w:tcPr>
            <w:tcW w:w="2126" w:type="dxa"/>
            <w:tcBorders>
              <w:top w:val="single" w:sz="4" w:space="0" w:color="auto"/>
              <w:left w:val="single" w:sz="4" w:space="0" w:color="auto"/>
              <w:bottom w:val="single" w:sz="4" w:space="0" w:color="auto"/>
              <w:right w:val="single" w:sz="4" w:space="0" w:color="auto"/>
            </w:tcBorders>
          </w:tcPr>
          <w:p w14:paraId="619C32C9"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Trasa L1 dostawa drewna A</w:t>
            </w:r>
          </w:p>
        </w:tc>
        <w:tc>
          <w:tcPr>
            <w:tcW w:w="1560" w:type="dxa"/>
            <w:tcBorders>
              <w:top w:val="single" w:sz="4" w:space="0" w:color="auto"/>
              <w:left w:val="single" w:sz="4" w:space="0" w:color="auto"/>
              <w:bottom w:val="single" w:sz="4" w:space="0" w:color="auto"/>
              <w:right w:val="single" w:sz="4" w:space="0" w:color="auto"/>
            </w:tcBorders>
            <w:vAlign w:val="center"/>
          </w:tcPr>
          <w:p w14:paraId="405527F4"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152 pojazdy</w:t>
            </w:r>
          </w:p>
        </w:tc>
        <w:tc>
          <w:tcPr>
            <w:tcW w:w="1559" w:type="dxa"/>
            <w:tcBorders>
              <w:top w:val="single" w:sz="4" w:space="0" w:color="auto"/>
              <w:left w:val="single" w:sz="4" w:space="0" w:color="auto"/>
              <w:bottom w:val="single" w:sz="4" w:space="0" w:color="auto"/>
              <w:right w:val="single" w:sz="4" w:space="0" w:color="auto"/>
            </w:tcBorders>
            <w:vAlign w:val="center"/>
          </w:tcPr>
          <w:p w14:paraId="1DEA9ACD"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0</w:t>
            </w:r>
          </w:p>
        </w:tc>
      </w:tr>
      <w:tr w:rsidR="00FA14DC" w:rsidRPr="00EF1F25" w14:paraId="74285B08" w14:textId="77777777" w:rsidTr="003B6629">
        <w:tc>
          <w:tcPr>
            <w:tcW w:w="704" w:type="dxa"/>
            <w:vMerge/>
            <w:tcBorders>
              <w:left w:val="single" w:sz="4" w:space="0" w:color="auto"/>
              <w:right w:val="single" w:sz="4" w:space="0" w:color="auto"/>
            </w:tcBorders>
            <w:vAlign w:val="center"/>
          </w:tcPr>
          <w:p w14:paraId="06AC17B0" w14:textId="77777777" w:rsidR="00FA14DC" w:rsidRPr="00EF1F25" w:rsidRDefault="00FA14DC" w:rsidP="00F058A6">
            <w:pPr>
              <w:jc w:val="center"/>
              <w:rPr>
                <w:rFonts w:ascii="Arial" w:hAnsi="Arial" w:cs="Arial"/>
                <w:sz w:val="20"/>
                <w:szCs w:val="20"/>
              </w:rPr>
            </w:pPr>
          </w:p>
        </w:tc>
        <w:tc>
          <w:tcPr>
            <w:tcW w:w="3402" w:type="dxa"/>
            <w:vMerge/>
            <w:tcBorders>
              <w:left w:val="single" w:sz="4" w:space="0" w:color="auto"/>
              <w:right w:val="single" w:sz="4" w:space="0" w:color="auto"/>
            </w:tcBorders>
            <w:vAlign w:val="center"/>
          </w:tcPr>
          <w:p w14:paraId="13157D67" w14:textId="77777777" w:rsidR="00FA14DC" w:rsidRPr="00EF1F25" w:rsidRDefault="00FA14DC" w:rsidP="006277DF">
            <w:pPr>
              <w:spacing w:after="0" w:line="257"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A789051" w14:textId="77777777" w:rsidR="00FA14DC" w:rsidRPr="00EF1F25" w:rsidRDefault="00FA14DC" w:rsidP="006277DF">
            <w:pPr>
              <w:spacing w:after="0" w:line="257" w:lineRule="auto"/>
              <w:jc w:val="center"/>
              <w:rPr>
                <w:rFonts w:ascii="Arial" w:hAnsi="Arial" w:cs="Arial"/>
                <w:b/>
                <w:bCs/>
                <w:sz w:val="20"/>
                <w:szCs w:val="20"/>
              </w:rPr>
            </w:pPr>
            <w:r w:rsidRPr="00EF1F25">
              <w:rPr>
                <w:rFonts w:ascii="Arial" w:hAnsi="Arial" w:cs="Arial"/>
                <w:sz w:val="20"/>
                <w:szCs w:val="20"/>
              </w:rPr>
              <w:t>Trasa L1 dostawa drewna B</w:t>
            </w:r>
          </w:p>
        </w:tc>
        <w:tc>
          <w:tcPr>
            <w:tcW w:w="1560" w:type="dxa"/>
            <w:tcBorders>
              <w:top w:val="single" w:sz="4" w:space="0" w:color="auto"/>
              <w:left w:val="single" w:sz="4" w:space="0" w:color="auto"/>
              <w:bottom w:val="single" w:sz="4" w:space="0" w:color="auto"/>
              <w:right w:val="single" w:sz="4" w:space="0" w:color="auto"/>
            </w:tcBorders>
            <w:vAlign w:val="center"/>
          </w:tcPr>
          <w:p w14:paraId="3E453A3C"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65 pojazdów</w:t>
            </w:r>
          </w:p>
        </w:tc>
        <w:tc>
          <w:tcPr>
            <w:tcW w:w="1559" w:type="dxa"/>
            <w:tcBorders>
              <w:top w:val="single" w:sz="4" w:space="0" w:color="auto"/>
              <w:left w:val="single" w:sz="4" w:space="0" w:color="auto"/>
              <w:bottom w:val="single" w:sz="4" w:space="0" w:color="auto"/>
              <w:right w:val="single" w:sz="4" w:space="0" w:color="auto"/>
            </w:tcBorders>
            <w:vAlign w:val="center"/>
          </w:tcPr>
          <w:p w14:paraId="00D7DC3A"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0</w:t>
            </w:r>
          </w:p>
        </w:tc>
      </w:tr>
      <w:tr w:rsidR="00FA14DC" w:rsidRPr="00EF1F25" w14:paraId="56981E26" w14:textId="77777777" w:rsidTr="003B6629">
        <w:tc>
          <w:tcPr>
            <w:tcW w:w="704" w:type="dxa"/>
            <w:vMerge/>
            <w:tcBorders>
              <w:left w:val="single" w:sz="4" w:space="0" w:color="auto"/>
              <w:right w:val="single" w:sz="4" w:space="0" w:color="auto"/>
            </w:tcBorders>
            <w:vAlign w:val="center"/>
          </w:tcPr>
          <w:p w14:paraId="4B394A6D" w14:textId="77777777" w:rsidR="00FA14DC" w:rsidRPr="00EF1F25" w:rsidRDefault="00FA14DC" w:rsidP="00F058A6">
            <w:pPr>
              <w:jc w:val="center"/>
              <w:rPr>
                <w:rFonts w:ascii="Arial" w:hAnsi="Arial" w:cs="Arial"/>
                <w:sz w:val="20"/>
                <w:szCs w:val="20"/>
              </w:rPr>
            </w:pPr>
          </w:p>
        </w:tc>
        <w:tc>
          <w:tcPr>
            <w:tcW w:w="3402" w:type="dxa"/>
            <w:vMerge/>
            <w:tcBorders>
              <w:left w:val="single" w:sz="4" w:space="0" w:color="auto"/>
              <w:right w:val="single" w:sz="4" w:space="0" w:color="auto"/>
            </w:tcBorders>
            <w:vAlign w:val="center"/>
          </w:tcPr>
          <w:p w14:paraId="6FE91B06" w14:textId="77777777" w:rsidR="00FA14DC" w:rsidRPr="00EF1F25" w:rsidRDefault="00FA14DC" w:rsidP="006277DF">
            <w:pPr>
              <w:spacing w:after="0" w:line="257"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CBEB6CE"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Trasa L2 odbiór produktów z obiektu 119</w:t>
            </w:r>
          </w:p>
        </w:tc>
        <w:tc>
          <w:tcPr>
            <w:tcW w:w="1560" w:type="dxa"/>
            <w:tcBorders>
              <w:top w:val="single" w:sz="4" w:space="0" w:color="auto"/>
              <w:left w:val="single" w:sz="4" w:space="0" w:color="auto"/>
              <w:bottom w:val="single" w:sz="4" w:space="0" w:color="auto"/>
              <w:right w:val="single" w:sz="4" w:space="0" w:color="auto"/>
            </w:tcBorders>
            <w:vAlign w:val="center"/>
          </w:tcPr>
          <w:p w14:paraId="1B77DFF8"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87 pojazdów</w:t>
            </w:r>
          </w:p>
        </w:tc>
        <w:tc>
          <w:tcPr>
            <w:tcW w:w="1559" w:type="dxa"/>
            <w:tcBorders>
              <w:top w:val="single" w:sz="4" w:space="0" w:color="auto"/>
              <w:left w:val="single" w:sz="4" w:space="0" w:color="auto"/>
              <w:bottom w:val="single" w:sz="4" w:space="0" w:color="auto"/>
              <w:right w:val="single" w:sz="4" w:space="0" w:color="auto"/>
            </w:tcBorders>
            <w:vAlign w:val="center"/>
          </w:tcPr>
          <w:p w14:paraId="60D7EC7B"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8 pojazdów</w:t>
            </w:r>
          </w:p>
        </w:tc>
      </w:tr>
      <w:tr w:rsidR="00FA14DC" w:rsidRPr="00EF1F25" w14:paraId="33AF0E28" w14:textId="77777777" w:rsidTr="003B6629">
        <w:tc>
          <w:tcPr>
            <w:tcW w:w="704" w:type="dxa"/>
            <w:vMerge/>
            <w:tcBorders>
              <w:left w:val="single" w:sz="4" w:space="0" w:color="auto"/>
              <w:right w:val="single" w:sz="4" w:space="0" w:color="auto"/>
            </w:tcBorders>
            <w:vAlign w:val="center"/>
          </w:tcPr>
          <w:p w14:paraId="24C96E20" w14:textId="77777777" w:rsidR="00FA14DC" w:rsidRPr="00EF1F25" w:rsidRDefault="00FA14DC" w:rsidP="00F058A6">
            <w:pPr>
              <w:jc w:val="center"/>
              <w:rPr>
                <w:rFonts w:ascii="Arial" w:hAnsi="Arial" w:cs="Arial"/>
                <w:sz w:val="20"/>
                <w:szCs w:val="20"/>
              </w:rPr>
            </w:pPr>
          </w:p>
        </w:tc>
        <w:tc>
          <w:tcPr>
            <w:tcW w:w="3402" w:type="dxa"/>
            <w:vMerge/>
            <w:tcBorders>
              <w:left w:val="single" w:sz="4" w:space="0" w:color="auto"/>
              <w:right w:val="single" w:sz="4" w:space="0" w:color="auto"/>
            </w:tcBorders>
            <w:vAlign w:val="center"/>
          </w:tcPr>
          <w:p w14:paraId="5E927EB1" w14:textId="77777777" w:rsidR="00FA14DC" w:rsidRPr="00EF1F25" w:rsidRDefault="00FA14DC" w:rsidP="006277DF">
            <w:pPr>
              <w:spacing w:after="0" w:line="257"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5132790"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Trasa L3 odbiór produktów z obiektu 121</w:t>
            </w:r>
          </w:p>
        </w:tc>
        <w:tc>
          <w:tcPr>
            <w:tcW w:w="1560" w:type="dxa"/>
            <w:tcBorders>
              <w:top w:val="single" w:sz="4" w:space="0" w:color="auto"/>
              <w:left w:val="single" w:sz="4" w:space="0" w:color="auto"/>
              <w:bottom w:val="single" w:sz="4" w:space="0" w:color="auto"/>
              <w:right w:val="single" w:sz="4" w:space="0" w:color="auto"/>
            </w:tcBorders>
            <w:vAlign w:val="center"/>
          </w:tcPr>
          <w:p w14:paraId="3AE1A24B"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23 pojazdy</w:t>
            </w:r>
          </w:p>
        </w:tc>
        <w:tc>
          <w:tcPr>
            <w:tcW w:w="1559" w:type="dxa"/>
            <w:tcBorders>
              <w:top w:val="single" w:sz="4" w:space="0" w:color="auto"/>
              <w:left w:val="single" w:sz="4" w:space="0" w:color="auto"/>
              <w:bottom w:val="single" w:sz="4" w:space="0" w:color="auto"/>
              <w:right w:val="single" w:sz="4" w:space="0" w:color="auto"/>
            </w:tcBorders>
            <w:vAlign w:val="center"/>
          </w:tcPr>
          <w:p w14:paraId="7D1BEF0F"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8 pojazdów</w:t>
            </w:r>
          </w:p>
        </w:tc>
      </w:tr>
      <w:tr w:rsidR="00FA14DC" w:rsidRPr="00EF1F25" w14:paraId="2D87AB5D" w14:textId="77777777" w:rsidTr="003B6629">
        <w:tc>
          <w:tcPr>
            <w:tcW w:w="704" w:type="dxa"/>
            <w:vMerge/>
            <w:tcBorders>
              <w:left w:val="single" w:sz="4" w:space="0" w:color="auto"/>
              <w:bottom w:val="single" w:sz="4" w:space="0" w:color="auto"/>
              <w:right w:val="single" w:sz="4" w:space="0" w:color="auto"/>
            </w:tcBorders>
            <w:vAlign w:val="center"/>
          </w:tcPr>
          <w:p w14:paraId="5DBEEA2C" w14:textId="77777777" w:rsidR="00FA14DC" w:rsidRPr="00EF1F25" w:rsidRDefault="00FA14DC" w:rsidP="00F058A6">
            <w:pPr>
              <w:jc w:val="center"/>
              <w:rPr>
                <w:rFonts w:ascii="Arial" w:hAnsi="Arial" w:cs="Arial"/>
                <w:sz w:val="20"/>
                <w:szCs w:val="20"/>
              </w:rPr>
            </w:pPr>
          </w:p>
        </w:tc>
        <w:tc>
          <w:tcPr>
            <w:tcW w:w="3402" w:type="dxa"/>
            <w:vMerge/>
            <w:tcBorders>
              <w:left w:val="single" w:sz="4" w:space="0" w:color="auto"/>
              <w:bottom w:val="single" w:sz="4" w:space="0" w:color="auto"/>
              <w:right w:val="single" w:sz="4" w:space="0" w:color="auto"/>
            </w:tcBorders>
            <w:vAlign w:val="center"/>
          </w:tcPr>
          <w:p w14:paraId="002A8B6E" w14:textId="77777777" w:rsidR="00FA14DC" w:rsidRPr="00EF1F25" w:rsidRDefault="00FA14DC" w:rsidP="006277DF">
            <w:pPr>
              <w:spacing w:after="0" w:line="257"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B33AE95"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Trasa L4 transport pozostały</w:t>
            </w:r>
          </w:p>
        </w:tc>
        <w:tc>
          <w:tcPr>
            <w:tcW w:w="1560" w:type="dxa"/>
            <w:tcBorders>
              <w:top w:val="single" w:sz="4" w:space="0" w:color="auto"/>
              <w:left w:val="single" w:sz="4" w:space="0" w:color="auto"/>
              <w:bottom w:val="single" w:sz="4" w:space="0" w:color="auto"/>
              <w:right w:val="single" w:sz="4" w:space="0" w:color="auto"/>
            </w:tcBorders>
            <w:vAlign w:val="center"/>
          </w:tcPr>
          <w:p w14:paraId="08BD901B"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17 pojazdów</w:t>
            </w:r>
          </w:p>
        </w:tc>
        <w:tc>
          <w:tcPr>
            <w:tcW w:w="1559" w:type="dxa"/>
            <w:tcBorders>
              <w:top w:val="single" w:sz="4" w:space="0" w:color="auto"/>
              <w:left w:val="single" w:sz="4" w:space="0" w:color="auto"/>
              <w:bottom w:val="single" w:sz="4" w:space="0" w:color="auto"/>
              <w:right w:val="single" w:sz="4" w:space="0" w:color="auto"/>
            </w:tcBorders>
            <w:vAlign w:val="center"/>
          </w:tcPr>
          <w:p w14:paraId="6B4E14FA"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0</w:t>
            </w:r>
          </w:p>
        </w:tc>
      </w:tr>
      <w:tr w:rsidR="00FA14DC" w:rsidRPr="00EF1F25" w14:paraId="6D02D16F" w14:textId="77777777" w:rsidTr="003B6629">
        <w:tc>
          <w:tcPr>
            <w:tcW w:w="704" w:type="dxa"/>
            <w:tcBorders>
              <w:top w:val="single" w:sz="4" w:space="0" w:color="auto"/>
              <w:left w:val="single" w:sz="4" w:space="0" w:color="auto"/>
              <w:bottom w:val="single" w:sz="4" w:space="0" w:color="auto"/>
              <w:right w:val="single" w:sz="4" w:space="0" w:color="auto"/>
            </w:tcBorders>
            <w:vAlign w:val="center"/>
          </w:tcPr>
          <w:p w14:paraId="48C5E208" w14:textId="77777777" w:rsidR="00FA14DC" w:rsidRPr="00EF1F25" w:rsidRDefault="00FA14DC" w:rsidP="00F058A6">
            <w:pPr>
              <w:jc w:val="center"/>
              <w:rPr>
                <w:rFonts w:ascii="Arial" w:hAnsi="Arial" w:cs="Arial"/>
                <w:sz w:val="20"/>
                <w:szCs w:val="20"/>
              </w:rPr>
            </w:pPr>
            <w:r>
              <w:rPr>
                <w:rFonts w:ascii="Arial" w:hAnsi="Arial" w:cs="Arial"/>
                <w:sz w:val="20"/>
                <w:szCs w:val="20"/>
              </w:rPr>
              <w:t>6.</w:t>
            </w:r>
          </w:p>
        </w:tc>
        <w:tc>
          <w:tcPr>
            <w:tcW w:w="3402" w:type="dxa"/>
            <w:tcBorders>
              <w:top w:val="single" w:sz="4" w:space="0" w:color="auto"/>
              <w:left w:val="single" w:sz="4" w:space="0" w:color="auto"/>
              <w:bottom w:val="single" w:sz="4" w:space="0" w:color="auto"/>
              <w:right w:val="single" w:sz="4" w:space="0" w:color="auto"/>
            </w:tcBorders>
            <w:vAlign w:val="center"/>
          </w:tcPr>
          <w:p w14:paraId="6A7D1F2D" w14:textId="77777777" w:rsidR="00FA14DC" w:rsidRPr="00EF1F25" w:rsidRDefault="00FA14DC" w:rsidP="006277DF">
            <w:pPr>
              <w:spacing w:after="0" w:line="257" w:lineRule="auto"/>
              <w:rPr>
                <w:rFonts w:ascii="Arial" w:hAnsi="Arial" w:cs="Arial"/>
                <w:sz w:val="20"/>
                <w:szCs w:val="20"/>
              </w:rPr>
            </w:pPr>
            <w:r w:rsidRPr="00EF1F25">
              <w:rPr>
                <w:rFonts w:ascii="Arial" w:hAnsi="Arial" w:cs="Arial"/>
                <w:sz w:val="20"/>
                <w:szCs w:val="20"/>
              </w:rPr>
              <w:t xml:space="preserve">Maszyny robocze o poziomie mocy akustycznej do 107 </w:t>
            </w:r>
            <w:proofErr w:type="spellStart"/>
            <w:r w:rsidRPr="00EF1F25">
              <w:rPr>
                <w:rFonts w:ascii="Arial" w:hAnsi="Arial" w:cs="Arial"/>
                <w:sz w:val="20"/>
                <w:szCs w:val="20"/>
              </w:rPr>
              <w:t>dB</w:t>
            </w:r>
            <w:proofErr w:type="spellEnd"/>
            <w:r w:rsidRPr="00EF1F25">
              <w:rPr>
                <w:rFonts w:ascii="Arial" w:hAnsi="Arial" w:cs="Arial"/>
                <w:sz w:val="20"/>
                <w:szCs w:val="20"/>
              </w:rPr>
              <w:t>(A)</w:t>
            </w:r>
          </w:p>
        </w:tc>
        <w:tc>
          <w:tcPr>
            <w:tcW w:w="2126" w:type="dxa"/>
            <w:tcBorders>
              <w:top w:val="single" w:sz="4" w:space="0" w:color="auto"/>
              <w:left w:val="single" w:sz="4" w:space="0" w:color="auto"/>
              <w:bottom w:val="single" w:sz="4" w:space="0" w:color="auto"/>
              <w:right w:val="single" w:sz="4" w:space="0" w:color="auto"/>
            </w:tcBorders>
          </w:tcPr>
          <w:p w14:paraId="5D21EC1E"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Trasa maszyny robocze 1, 2, 3, 4, 5, 6, 7, 8, 9, 10, 13, 14, 15</w:t>
            </w:r>
          </w:p>
        </w:tc>
        <w:tc>
          <w:tcPr>
            <w:tcW w:w="1560" w:type="dxa"/>
            <w:tcBorders>
              <w:top w:val="single" w:sz="4" w:space="0" w:color="auto"/>
              <w:left w:val="single" w:sz="4" w:space="0" w:color="auto"/>
              <w:bottom w:val="single" w:sz="4" w:space="0" w:color="auto"/>
              <w:right w:val="single" w:sz="4" w:space="0" w:color="auto"/>
            </w:tcBorders>
            <w:vAlign w:val="center"/>
          </w:tcPr>
          <w:p w14:paraId="796C34E1"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58 kursów/1h</w:t>
            </w:r>
          </w:p>
        </w:tc>
        <w:tc>
          <w:tcPr>
            <w:tcW w:w="1559" w:type="dxa"/>
            <w:tcBorders>
              <w:top w:val="single" w:sz="4" w:space="0" w:color="auto"/>
              <w:left w:val="single" w:sz="4" w:space="0" w:color="auto"/>
              <w:bottom w:val="single" w:sz="4" w:space="0" w:color="auto"/>
              <w:right w:val="single" w:sz="4" w:space="0" w:color="auto"/>
            </w:tcBorders>
            <w:vAlign w:val="center"/>
          </w:tcPr>
          <w:p w14:paraId="473590DA"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31 kursów/1h</w:t>
            </w:r>
          </w:p>
        </w:tc>
      </w:tr>
      <w:tr w:rsidR="00FA14DC" w:rsidRPr="00EF1F25" w14:paraId="4DC8A13B" w14:textId="77777777" w:rsidTr="003B6629">
        <w:tc>
          <w:tcPr>
            <w:tcW w:w="704" w:type="dxa"/>
            <w:tcBorders>
              <w:top w:val="single" w:sz="4" w:space="0" w:color="auto"/>
              <w:left w:val="single" w:sz="4" w:space="0" w:color="auto"/>
              <w:bottom w:val="single" w:sz="4" w:space="0" w:color="auto"/>
              <w:right w:val="single" w:sz="4" w:space="0" w:color="auto"/>
            </w:tcBorders>
            <w:vAlign w:val="center"/>
          </w:tcPr>
          <w:p w14:paraId="20299227" w14:textId="77777777" w:rsidR="00FA14DC" w:rsidRPr="00EF1F25" w:rsidRDefault="00FA14DC" w:rsidP="00F058A6">
            <w:pPr>
              <w:jc w:val="center"/>
              <w:rPr>
                <w:rFonts w:ascii="Arial" w:hAnsi="Arial" w:cs="Arial"/>
                <w:sz w:val="20"/>
                <w:szCs w:val="20"/>
              </w:rPr>
            </w:pPr>
            <w:r>
              <w:rPr>
                <w:rFonts w:ascii="Arial" w:hAnsi="Arial" w:cs="Arial"/>
                <w:sz w:val="20"/>
                <w:szCs w:val="20"/>
              </w:rPr>
              <w:t>7.</w:t>
            </w:r>
          </w:p>
        </w:tc>
        <w:tc>
          <w:tcPr>
            <w:tcW w:w="3402" w:type="dxa"/>
            <w:tcBorders>
              <w:top w:val="single" w:sz="4" w:space="0" w:color="auto"/>
              <w:left w:val="single" w:sz="4" w:space="0" w:color="auto"/>
              <w:bottom w:val="single" w:sz="4" w:space="0" w:color="auto"/>
              <w:right w:val="single" w:sz="4" w:space="0" w:color="auto"/>
            </w:tcBorders>
            <w:vAlign w:val="center"/>
          </w:tcPr>
          <w:p w14:paraId="75D89B56" w14:textId="77777777" w:rsidR="00FA14DC" w:rsidRPr="00EF1F25" w:rsidRDefault="00FA14DC" w:rsidP="006277DF">
            <w:pPr>
              <w:spacing w:after="0" w:line="257" w:lineRule="auto"/>
              <w:rPr>
                <w:rFonts w:ascii="Arial" w:hAnsi="Arial" w:cs="Arial"/>
                <w:sz w:val="20"/>
                <w:szCs w:val="20"/>
              </w:rPr>
            </w:pPr>
            <w:r w:rsidRPr="00EF1F25">
              <w:rPr>
                <w:rFonts w:ascii="Arial" w:hAnsi="Arial" w:cs="Arial"/>
                <w:sz w:val="20"/>
                <w:szCs w:val="20"/>
              </w:rPr>
              <w:t xml:space="preserve">Maszyny robocze o poziomie mocy akustycznej do 106 </w:t>
            </w:r>
            <w:proofErr w:type="spellStart"/>
            <w:r w:rsidRPr="00EF1F25">
              <w:rPr>
                <w:rFonts w:ascii="Arial" w:hAnsi="Arial" w:cs="Arial"/>
                <w:sz w:val="20"/>
                <w:szCs w:val="20"/>
              </w:rPr>
              <w:t>dB</w:t>
            </w:r>
            <w:proofErr w:type="spellEnd"/>
            <w:r w:rsidRPr="00EF1F25">
              <w:rPr>
                <w:rFonts w:ascii="Arial" w:hAnsi="Arial" w:cs="Arial"/>
                <w:sz w:val="20"/>
                <w:szCs w:val="20"/>
              </w:rPr>
              <w:t>(A)</w:t>
            </w:r>
          </w:p>
        </w:tc>
        <w:tc>
          <w:tcPr>
            <w:tcW w:w="2126" w:type="dxa"/>
            <w:tcBorders>
              <w:top w:val="single" w:sz="4" w:space="0" w:color="auto"/>
              <w:left w:val="single" w:sz="4" w:space="0" w:color="auto"/>
              <w:bottom w:val="single" w:sz="4" w:space="0" w:color="auto"/>
              <w:right w:val="single" w:sz="4" w:space="0" w:color="auto"/>
            </w:tcBorders>
          </w:tcPr>
          <w:p w14:paraId="11CC22CA" w14:textId="77777777" w:rsidR="00FA14DC" w:rsidRPr="00EF1F25" w:rsidRDefault="00FA14DC" w:rsidP="006277DF">
            <w:pPr>
              <w:spacing w:after="0"/>
              <w:jc w:val="center"/>
              <w:rPr>
                <w:rFonts w:ascii="Arial" w:hAnsi="Arial" w:cs="Arial"/>
                <w:sz w:val="20"/>
                <w:szCs w:val="20"/>
              </w:rPr>
            </w:pPr>
            <w:r w:rsidRPr="00EF1F25">
              <w:rPr>
                <w:rFonts w:ascii="Arial" w:hAnsi="Arial" w:cs="Arial"/>
                <w:sz w:val="20"/>
                <w:szCs w:val="20"/>
              </w:rPr>
              <w:t>Trasa maszyny robocze 11, 12</w:t>
            </w:r>
          </w:p>
        </w:tc>
        <w:tc>
          <w:tcPr>
            <w:tcW w:w="1560" w:type="dxa"/>
            <w:tcBorders>
              <w:top w:val="single" w:sz="4" w:space="0" w:color="auto"/>
              <w:left w:val="single" w:sz="4" w:space="0" w:color="auto"/>
              <w:bottom w:val="single" w:sz="4" w:space="0" w:color="auto"/>
              <w:right w:val="single" w:sz="4" w:space="0" w:color="auto"/>
            </w:tcBorders>
            <w:vAlign w:val="center"/>
          </w:tcPr>
          <w:p w14:paraId="5F5F4C43" w14:textId="77777777" w:rsidR="00FA14DC" w:rsidRPr="00EF1F25" w:rsidRDefault="00FA14DC" w:rsidP="006277DF">
            <w:pPr>
              <w:spacing w:after="0"/>
              <w:jc w:val="center"/>
              <w:rPr>
                <w:rFonts w:ascii="Arial" w:hAnsi="Arial" w:cs="Arial"/>
                <w:sz w:val="20"/>
                <w:szCs w:val="20"/>
              </w:rPr>
            </w:pPr>
            <w:r w:rsidRPr="00EF1F25">
              <w:rPr>
                <w:rFonts w:ascii="Arial" w:hAnsi="Arial" w:cs="Arial"/>
                <w:sz w:val="20"/>
                <w:szCs w:val="20"/>
              </w:rPr>
              <w:t>30 kursów/1h</w:t>
            </w:r>
          </w:p>
        </w:tc>
        <w:tc>
          <w:tcPr>
            <w:tcW w:w="1559" w:type="dxa"/>
            <w:tcBorders>
              <w:top w:val="single" w:sz="4" w:space="0" w:color="auto"/>
              <w:left w:val="single" w:sz="4" w:space="0" w:color="auto"/>
              <w:bottom w:val="single" w:sz="4" w:space="0" w:color="auto"/>
              <w:right w:val="single" w:sz="4" w:space="0" w:color="auto"/>
            </w:tcBorders>
            <w:vAlign w:val="center"/>
          </w:tcPr>
          <w:p w14:paraId="65FD9EF9" w14:textId="77777777" w:rsidR="00FA14DC" w:rsidRPr="00EF1F25" w:rsidRDefault="00FA14DC" w:rsidP="006277DF">
            <w:pPr>
              <w:spacing w:after="0"/>
              <w:jc w:val="center"/>
              <w:rPr>
                <w:rFonts w:ascii="Arial" w:hAnsi="Arial" w:cs="Arial"/>
                <w:sz w:val="20"/>
                <w:szCs w:val="20"/>
              </w:rPr>
            </w:pPr>
            <w:r w:rsidRPr="00EF1F25">
              <w:rPr>
                <w:rFonts w:ascii="Arial" w:hAnsi="Arial" w:cs="Arial"/>
                <w:sz w:val="20"/>
                <w:szCs w:val="20"/>
              </w:rPr>
              <w:t>20 kursów/1h</w:t>
            </w:r>
          </w:p>
        </w:tc>
      </w:tr>
      <w:tr w:rsidR="00FA14DC" w:rsidRPr="00EF1F25" w14:paraId="4604364D" w14:textId="77777777" w:rsidTr="003B6629">
        <w:tc>
          <w:tcPr>
            <w:tcW w:w="704" w:type="dxa"/>
            <w:vMerge w:val="restart"/>
            <w:tcBorders>
              <w:top w:val="single" w:sz="4" w:space="0" w:color="auto"/>
              <w:left w:val="single" w:sz="4" w:space="0" w:color="auto"/>
              <w:right w:val="single" w:sz="4" w:space="0" w:color="auto"/>
            </w:tcBorders>
            <w:vAlign w:val="center"/>
          </w:tcPr>
          <w:p w14:paraId="24DE280E" w14:textId="77777777" w:rsidR="00FA14DC" w:rsidRPr="00EF1F25" w:rsidRDefault="00FA14DC" w:rsidP="00F058A6">
            <w:pPr>
              <w:jc w:val="center"/>
              <w:rPr>
                <w:rFonts w:ascii="Arial" w:hAnsi="Arial" w:cs="Arial"/>
                <w:sz w:val="20"/>
                <w:szCs w:val="20"/>
              </w:rPr>
            </w:pPr>
            <w:r>
              <w:rPr>
                <w:rFonts w:ascii="Arial" w:hAnsi="Arial" w:cs="Arial"/>
                <w:sz w:val="20"/>
                <w:szCs w:val="20"/>
              </w:rPr>
              <w:t>8.</w:t>
            </w:r>
          </w:p>
        </w:tc>
        <w:tc>
          <w:tcPr>
            <w:tcW w:w="3402" w:type="dxa"/>
            <w:vMerge w:val="restart"/>
            <w:tcBorders>
              <w:top w:val="single" w:sz="4" w:space="0" w:color="auto"/>
              <w:left w:val="single" w:sz="4" w:space="0" w:color="auto"/>
              <w:right w:val="single" w:sz="4" w:space="0" w:color="auto"/>
            </w:tcBorders>
            <w:vAlign w:val="center"/>
          </w:tcPr>
          <w:p w14:paraId="79B36FD5" w14:textId="77777777" w:rsidR="00FA14DC" w:rsidRPr="00EF1F25" w:rsidRDefault="00FA14DC" w:rsidP="006277DF">
            <w:pPr>
              <w:spacing w:after="0" w:line="257" w:lineRule="auto"/>
              <w:rPr>
                <w:rFonts w:ascii="Arial" w:hAnsi="Arial" w:cs="Arial"/>
                <w:sz w:val="20"/>
                <w:szCs w:val="20"/>
              </w:rPr>
            </w:pPr>
            <w:r w:rsidRPr="00EF1F25">
              <w:rPr>
                <w:rFonts w:ascii="Arial" w:hAnsi="Arial" w:cs="Arial"/>
                <w:sz w:val="20"/>
                <w:szCs w:val="20"/>
              </w:rPr>
              <w:t>Pojazdy typu lekkiego</w:t>
            </w:r>
          </w:p>
        </w:tc>
        <w:tc>
          <w:tcPr>
            <w:tcW w:w="2126" w:type="dxa"/>
            <w:tcBorders>
              <w:top w:val="single" w:sz="4" w:space="0" w:color="auto"/>
              <w:left w:val="single" w:sz="4" w:space="0" w:color="auto"/>
              <w:bottom w:val="single" w:sz="4" w:space="0" w:color="auto"/>
              <w:right w:val="single" w:sz="4" w:space="0" w:color="auto"/>
            </w:tcBorders>
            <w:vAlign w:val="center"/>
          </w:tcPr>
          <w:p w14:paraId="73D63AE8"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Trasa_osobowe_1</w:t>
            </w:r>
          </w:p>
        </w:tc>
        <w:tc>
          <w:tcPr>
            <w:tcW w:w="1560" w:type="dxa"/>
            <w:tcBorders>
              <w:top w:val="single" w:sz="4" w:space="0" w:color="auto"/>
              <w:left w:val="single" w:sz="4" w:space="0" w:color="auto"/>
              <w:bottom w:val="single" w:sz="4" w:space="0" w:color="auto"/>
              <w:right w:val="single" w:sz="4" w:space="0" w:color="auto"/>
            </w:tcBorders>
            <w:vAlign w:val="center"/>
          </w:tcPr>
          <w:p w14:paraId="7C9ED249"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100 pojazdów/1h</w:t>
            </w:r>
          </w:p>
        </w:tc>
        <w:tc>
          <w:tcPr>
            <w:tcW w:w="1559" w:type="dxa"/>
            <w:tcBorders>
              <w:top w:val="single" w:sz="4" w:space="0" w:color="auto"/>
              <w:left w:val="single" w:sz="4" w:space="0" w:color="auto"/>
              <w:bottom w:val="single" w:sz="4" w:space="0" w:color="auto"/>
              <w:right w:val="single" w:sz="4" w:space="0" w:color="auto"/>
            </w:tcBorders>
            <w:vAlign w:val="center"/>
          </w:tcPr>
          <w:p w14:paraId="73F62C08"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40 pojazdów/1h</w:t>
            </w:r>
          </w:p>
        </w:tc>
      </w:tr>
      <w:tr w:rsidR="00FA14DC" w:rsidRPr="00EF1F25" w14:paraId="10831D9C" w14:textId="77777777" w:rsidTr="003B6629">
        <w:tc>
          <w:tcPr>
            <w:tcW w:w="704" w:type="dxa"/>
            <w:vMerge/>
            <w:tcBorders>
              <w:left w:val="single" w:sz="4" w:space="0" w:color="auto"/>
              <w:bottom w:val="single" w:sz="4" w:space="0" w:color="auto"/>
              <w:right w:val="single" w:sz="4" w:space="0" w:color="auto"/>
            </w:tcBorders>
          </w:tcPr>
          <w:p w14:paraId="2AA40A81" w14:textId="77777777" w:rsidR="00FA14DC" w:rsidRPr="00EF1F25" w:rsidRDefault="00FA14DC" w:rsidP="00F058A6">
            <w:pPr>
              <w:jc w:val="center"/>
              <w:rPr>
                <w:rFonts w:ascii="Arial" w:hAnsi="Arial" w:cs="Arial"/>
                <w:sz w:val="20"/>
                <w:szCs w:val="20"/>
              </w:rPr>
            </w:pPr>
          </w:p>
        </w:tc>
        <w:tc>
          <w:tcPr>
            <w:tcW w:w="3402" w:type="dxa"/>
            <w:vMerge/>
            <w:tcBorders>
              <w:left w:val="single" w:sz="4" w:space="0" w:color="auto"/>
              <w:bottom w:val="single" w:sz="4" w:space="0" w:color="auto"/>
              <w:right w:val="single" w:sz="4" w:space="0" w:color="auto"/>
            </w:tcBorders>
          </w:tcPr>
          <w:p w14:paraId="7233CB3B" w14:textId="77777777" w:rsidR="00FA14DC" w:rsidRPr="00EF1F25" w:rsidRDefault="00FA14DC" w:rsidP="006277DF">
            <w:pPr>
              <w:spacing w:after="0" w:line="257"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8088481"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Trasa_osobowe_2</w:t>
            </w:r>
          </w:p>
        </w:tc>
        <w:tc>
          <w:tcPr>
            <w:tcW w:w="1560" w:type="dxa"/>
            <w:tcBorders>
              <w:top w:val="single" w:sz="4" w:space="0" w:color="auto"/>
              <w:left w:val="single" w:sz="4" w:space="0" w:color="auto"/>
              <w:bottom w:val="single" w:sz="4" w:space="0" w:color="auto"/>
              <w:right w:val="single" w:sz="4" w:space="0" w:color="auto"/>
            </w:tcBorders>
            <w:vAlign w:val="center"/>
          </w:tcPr>
          <w:p w14:paraId="09D01C43"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100 pojazdów/1h</w:t>
            </w:r>
          </w:p>
        </w:tc>
        <w:tc>
          <w:tcPr>
            <w:tcW w:w="1559" w:type="dxa"/>
            <w:tcBorders>
              <w:top w:val="single" w:sz="4" w:space="0" w:color="auto"/>
              <w:left w:val="single" w:sz="4" w:space="0" w:color="auto"/>
              <w:bottom w:val="single" w:sz="4" w:space="0" w:color="auto"/>
              <w:right w:val="single" w:sz="4" w:space="0" w:color="auto"/>
            </w:tcBorders>
            <w:vAlign w:val="center"/>
          </w:tcPr>
          <w:p w14:paraId="0FD8F030"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40 pojazdów/1h</w:t>
            </w:r>
          </w:p>
        </w:tc>
      </w:tr>
      <w:tr w:rsidR="00397475" w:rsidRPr="00EF1F25" w14:paraId="6C3CB419" w14:textId="77777777" w:rsidTr="003B6629">
        <w:tc>
          <w:tcPr>
            <w:tcW w:w="704" w:type="dxa"/>
            <w:tcBorders>
              <w:left w:val="single" w:sz="4" w:space="0" w:color="auto"/>
              <w:bottom w:val="single" w:sz="4" w:space="0" w:color="auto"/>
              <w:right w:val="single" w:sz="4" w:space="0" w:color="auto"/>
            </w:tcBorders>
            <w:vAlign w:val="center"/>
          </w:tcPr>
          <w:p w14:paraId="1570EA89" w14:textId="3601D86B" w:rsidR="00397475" w:rsidRPr="00EF1F25" w:rsidRDefault="00397475" w:rsidP="00F058A6">
            <w:pPr>
              <w:jc w:val="center"/>
              <w:rPr>
                <w:rFonts w:ascii="Arial" w:hAnsi="Arial" w:cs="Arial"/>
                <w:sz w:val="20"/>
                <w:szCs w:val="20"/>
              </w:rPr>
            </w:pPr>
            <w:r>
              <w:rPr>
                <w:rFonts w:ascii="Arial" w:hAnsi="Arial" w:cs="Arial"/>
                <w:sz w:val="20"/>
                <w:szCs w:val="20"/>
              </w:rPr>
              <w:t>9.</w:t>
            </w:r>
          </w:p>
        </w:tc>
        <w:tc>
          <w:tcPr>
            <w:tcW w:w="3402" w:type="dxa"/>
            <w:tcBorders>
              <w:left w:val="single" w:sz="4" w:space="0" w:color="auto"/>
              <w:bottom w:val="single" w:sz="4" w:space="0" w:color="auto"/>
              <w:right w:val="single" w:sz="4" w:space="0" w:color="auto"/>
            </w:tcBorders>
            <w:vAlign w:val="center"/>
          </w:tcPr>
          <w:p w14:paraId="27E238FA" w14:textId="47E4DA86" w:rsidR="00397475" w:rsidRPr="006277DF" w:rsidRDefault="00397475" w:rsidP="006277DF">
            <w:pPr>
              <w:spacing w:after="0" w:line="257" w:lineRule="auto"/>
              <w:rPr>
                <w:rFonts w:ascii="Arial" w:hAnsi="Arial" w:cs="Arial"/>
                <w:color w:val="FF0000"/>
                <w:sz w:val="20"/>
                <w:szCs w:val="20"/>
              </w:rPr>
            </w:pPr>
            <w:r w:rsidRPr="00397475">
              <w:rPr>
                <w:rFonts w:ascii="Arial" w:hAnsi="Arial" w:cs="Arial"/>
                <w:color w:val="000000" w:themeColor="text1"/>
                <w:sz w:val="20"/>
                <w:szCs w:val="20"/>
              </w:rPr>
              <w:t>Pociąg towarowy</w:t>
            </w:r>
          </w:p>
        </w:tc>
        <w:tc>
          <w:tcPr>
            <w:tcW w:w="2126" w:type="dxa"/>
            <w:tcBorders>
              <w:top w:val="single" w:sz="4" w:space="0" w:color="auto"/>
              <w:left w:val="single" w:sz="4" w:space="0" w:color="auto"/>
              <w:bottom w:val="single" w:sz="4" w:space="0" w:color="auto"/>
              <w:right w:val="single" w:sz="4" w:space="0" w:color="auto"/>
            </w:tcBorders>
            <w:vAlign w:val="center"/>
          </w:tcPr>
          <w:p w14:paraId="2CB092EE" w14:textId="56841EDC" w:rsidR="00397475" w:rsidRPr="00EF1F25" w:rsidRDefault="00397475" w:rsidP="006277DF">
            <w:pPr>
              <w:spacing w:after="0" w:line="257" w:lineRule="auto"/>
              <w:jc w:val="center"/>
              <w:rPr>
                <w:rFonts w:ascii="Arial" w:hAnsi="Arial" w:cs="Arial"/>
                <w:sz w:val="20"/>
                <w:szCs w:val="20"/>
              </w:rPr>
            </w:pPr>
            <w:r>
              <w:rPr>
                <w:rFonts w:ascii="Arial" w:hAnsi="Arial" w:cs="Arial"/>
                <w:sz w:val="20"/>
                <w:szCs w:val="20"/>
              </w:rPr>
              <w:t>Trasa pociąg</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060CA47" w14:textId="63C14715" w:rsidR="00397475" w:rsidRPr="00EF1F25" w:rsidRDefault="00397475" w:rsidP="006277DF">
            <w:pPr>
              <w:spacing w:after="0" w:line="257" w:lineRule="auto"/>
              <w:jc w:val="center"/>
              <w:rPr>
                <w:rFonts w:ascii="Arial" w:hAnsi="Arial" w:cs="Arial"/>
                <w:sz w:val="20"/>
                <w:szCs w:val="20"/>
              </w:rPr>
            </w:pPr>
            <w:r>
              <w:rPr>
                <w:rFonts w:ascii="Arial" w:hAnsi="Arial" w:cs="Arial"/>
                <w:sz w:val="20"/>
                <w:szCs w:val="20"/>
              </w:rPr>
              <w:t>1 pociąg na dobę</w:t>
            </w:r>
          </w:p>
        </w:tc>
      </w:tr>
      <w:tr w:rsidR="00FA14DC" w:rsidRPr="00EF1F25" w14:paraId="37AEB5EB" w14:textId="77777777" w:rsidTr="009F5440">
        <w:trPr>
          <w:trHeight w:val="397"/>
        </w:trPr>
        <w:tc>
          <w:tcPr>
            <w:tcW w:w="935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1397AE"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b/>
                <w:sz w:val="20"/>
                <w:szCs w:val="20"/>
              </w:rPr>
              <w:t>Źródła powierzchniowe hałasu</w:t>
            </w:r>
          </w:p>
        </w:tc>
      </w:tr>
      <w:tr w:rsidR="00FA14DC" w:rsidRPr="00EF1F25" w14:paraId="0F927C24" w14:textId="77777777" w:rsidTr="003B6629">
        <w:tc>
          <w:tcPr>
            <w:tcW w:w="704" w:type="dxa"/>
            <w:tcBorders>
              <w:top w:val="single" w:sz="4" w:space="0" w:color="auto"/>
              <w:left w:val="single" w:sz="4" w:space="0" w:color="auto"/>
              <w:bottom w:val="single" w:sz="4" w:space="0" w:color="auto"/>
              <w:right w:val="single" w:sz="4" w:space="0" w:color="auto"/>
            </w:tcBorders>
          </w:tcPr>
          <w:p w14:paraId="4485CBB1" w14:textId="19AB3C7B" w:rsidR="00FA14DC" w:rsidRPr="00EF1F25" w:rsidRDefault="003B6629" w:rsidP="006277DF">
            <w:pPr>
              <w:spacing w:after="0"/>
              <w:jc w:val="center"/>
              <w:rPr>
                <w:rFonts w:ascii="Arial" w:hAnsi="Arial" w:cs="Arial"/>
                <w:sz w:val="20"/>
                <w:szCs w:val="20"/>
              </w:rPr>
            </w:pPr>
            <w:r>
              <w:rPr>
                <w:rFonts w:ascii="Arial" w:hAnsi="Arial" w:cs="Arial"/>
                <w:sz w:val="20"/>
                <w:szCs w:val="20"/>
              </w:rPr>
              <w:t>10</w:t>
            </w:r>
            <w:r w:rsidR="00FA14DC" w:rsidRPr="00EF1F25">
              <w:rPr>
                <w:rFonts w:ascii="Arial" w:hAnsi="Arial" w:cs="Arial"/>
                <w:sz w:val="20"/>
                <w:szCs w:val="20"/>
              </w:rPr>
              <w:t>.</w:t>
            </w:r>
          </w:p>
        </w:tc>
        <w:tc>
          <w:tcPr>
            <w:tcW w:w="3402" w:type="dxa"/>
            <w:tcBorders>
              <w:top w:val="single" w:sz="4" w:space="0" w:color="auto"/>
              <w:left w:val="single" w:sz="4" w:space="0" w:color="auto"/>
              <w:bottom w:val="single" w:sz="4" w:space="0" w:color="auto"/>
              <w:right w:val="single" w:sz="4" w:space="0" w:color="auto"/>
            </w:tcBorders>
          </w:tcPr>
          <w:p w14:paraId="5BE41E8A" w14:textId="77777777" w:rsidR="00FA14DC" w:rsidRPr="00EF1F25" w:rsidRDefault="00FA14DC" w:rsidP="006277DF">
            <w:pPr>
              <w:spacing w:after="0" w:line="257" w:lineRule="auto"/>
              <w:rPr>
                <w:rFonts w:ascii="Arial" w:hAnsi="Arial" w:cs="Arial"/>
                <w:sz w:val="20"/>
                <w:szCs w:val="20"/>
              </w:rPr>
            </w:pPr>
            <w:r w:rsidRPr="00EF1F25">
              <w:rPr>
                <w:rFonts w:ascii="Arial" w:hAnsi="Arial" w:cs="Arial"/>
                <w:sz w:val="20"/>
                <w:szCs w:val="20"/>
              </w:rPr>
              <w:t>Ściany i dachy obiektów/budynków</w:t>
            </w:r>
          </w:p>
        </w:tc>
        <w:tc>
          <w:tcPr>
            <w:tcW w:w="2126" w:type="dxa"/>
            <w:tcBorders>
              <w:top w:val="single" w:sz="4" w:space="0" w:color="auto"/>
              <w:left w:val="single" w:sz="4" w:space="0" w:color="auto"/>
              <w:bottom w:val="single" w:sz="4" w:space="0" w:color="auto"/>
              <w:right w:val="single" w:sz="4" w:space="0" w:color="auto"/>
            </w:tcBorders>
            <w:vAlign w:val="center"/>
          </w:tcPr>
          <w:p w14:paraId="59747AC9"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004</w:t>
            </w:r>
          </w:p>
        </w:tc>
        <w:tc>
          <w:tcPr>
            <w:tcW w:w="1560" w:type="dxa"/>
            <w:tcBorders>
              <w:top w:val="single" w:sz="4" w:space="0" w:color="auto"/>
              <w:left w:val="single" w:sz="4" w:space="0" w:color="auto"/>
              <w:bottom w:val="single" w:sz="4" w:space="0" w:color="auto"/>
              <w:right w:val="single" w:sz="4" w:space="0" w:color="auto"/>
            </w:tcBorders>
            <w:vAlign w:val="center"/>
          </w:tcPr>
          <w:p w14:paraId="64974503" w14:textId="2B9A0EFD"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16</w:t>
            </w:r>
          </w:p>
        </w:tc>
        <w:tc>
          <w:tcPr>
            <w:tcW w:w="1559" w:type="dxa"/>
            <w:tcBorders>
              <w:top w:val="single" w:sz="4" w:space="0" w:color="auto"/>
              <w:left w:val="single" w:sz="4" w:space="0" w:color="auto"/>
              <w:bottom w:val="single" w:sz="4" w:space="0" w:color="auto"/>
              <w:right w:val="single" w:sz="4" w:space="0" w:color="auto"/>
            </w:tcBorders>
            <w:vAlign w:val="center"/>
          </w:tcPr>
          <w:p w14:paraId="1A3F75AF" w14:textId="503DDB9F"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8</w:t>
            </w:r>
          </w:p>
        </w:tc>
      </w:tr>
      <w:tr w:rsidR="00FA14DC" w:rsidRPr="00EF1F25" w14:paraId="03755188" w14:textId="77777777" w:rsidTr="009F5440">
        <w:trPr>
          <w:trHeight w:val="397"/>
        </w:trPr>
        <w:tc>
          <w:tcPr>
            <w:tcW w:w="935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B12216"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b/>
                <w:sz w:val="20"/>
                <w:szCs w:val="20"/>
              </w:rPr>
              <w:t>Źródła powierzchniowe hałasu typu parkingi</w:t>
            </w:r>
          </w:p>
        </w:tc>
      </w:tr>
      <w:tr w:rsidR="00FA14DC" w:rsidRPr="00EF1F25" w14:paraId="208C41E1" w14:textId="77777777" w:rsidTr="003B6629">
        <w:tc>
          <w:tcPr>
            <w:tcW w:w="704" w:type="dxa"/>
            <w:tcBorders>
              <w:top w:val="single" w:sz="4" w:space="0" w:color="auto"/>
              <w:left w:val="single" w:sz="4" w:space="0" w:color="auto"/>
              <w:bottom w:val="single" w:sz="4" w:space="0" w:color="auto"/>
              <w:right w:val="single" w:sz="4" w:space="0" w:color="auto"/>
            </w:tcBorders>
            <w:vAlign w:val="center"/>
          </w:tcPr>
          <w:p w14:paraId="46C56FFA" w14:textId="51A6C918" w:rsidR="00FA14DC" w:rsidRPr="00EF1F25" w:rsidRDefault="003B6629" w:rsidP="006277DF">
            <w:pPr>
              <w:spacing w:after="0" w:line="257" w:lineRule="auto"/>
              <w:jc w:val="center"/>
              <w:rPr>
                <w:rFonts w:ascii="Arial" w:hAnsi="Arial" w:cs="Arial"/>
                <w:sz w:val="20"/>
                <w:szCs w:val="20"/>
              </w:rPr>
            </w:pPr>
            <w:r>
              <w:rPr>
                <w:rFonts w:ascii="Arial" w:hAnsi="Arial" w:cs="Arial"/>
                <w:sz w:val="20"/>
                <w:szCs w:val="20"/>
              </w:rPr>
              <w:t>11</w:t>
            </w:r>
            <w:r w:rsidR="00FA14DC">
              <w:rPr>
                <w:rFonts w:ascii="Arial" w:hAnsi="Arial" w:cs="Arial"/>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1F65A2AE" w14:textId="77777777" w:rsidR="00FA14DC" w:rsidRPr="00EF1F25" w:rsidRDefault="00FA14DC" w:rsidP="006277DF">
            <w:pPr>
              <w:spacing w:after="0" w:line="257" w:lineRule="auto"/>
              <w:rPr>
                <w:rFonts w:ascii="Arial" w:hAnsi="Arial" w:cs="Arial"/>
                <w:sz w:val="20"/>
                <w:szCs w:val="20"/>
              </w:rPr>
            </w:pPr>
            <w:r w:rsidRPr="00EF1F25">
              <w:rPr>
                <w:rFonts w:ascii="Arial" w:hAnsi="Arial" w:cs="Arial"/>
                <w:sz w:val="20"/>
                <w:szCs w:val="20"/>
              </w:rPr>
              <w:t>Parking dla pojazdów dostawczych typu TIR</w:t>
            </w:r>
          </w:p>
        </w:tc>
        <w:tc>
          <w:tcPr>
            <w:tcW w:w="2126" w:type="dxa"/>
            <w:tcBorders>
              <w:top w:val="single" w:sz="4" w:space="0" w:color="auto"/>
              <w:left w:val="single" w:sz="4" w:space="0" w:color="auto"/>
              <w:bottom w:val="single" w:sz="4" w:space="0" w:color="auto"/>
              <w:right w:val="single" w:sz="4" w:space="0" w:color="auto"/>
            </w:tcBorders>
            <w:vAlign w:val="center"/>
          </w:tcPr>
          <w:p w14:paraId="191EA1BD"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Parking TIR</w:t>
            </w:r>
          </w:p>
        </w:tc>
        <w:tc>
          <w:tcPr>
            <w:tcW w:w="1560" w:type="dxa"/>
            <w:tcBorders>
              <w:top w:val="single" w:sz="4" w:space="0" w:color="auto"/>
              <w:left w:val="single" w:sz="4" w:space="0" w:color="auto"/>
              <w:bottom w:val="single" w:sz="4" w:space="0" w:color="auto"/>
              <w:right w:val="single" w:sz="4" w:space="0" w:color="auto"/>
            </w:tcBorders>
          </w:tcPr>
          <w:p w14:paraId="472F8FCC"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liczba ruchów parkingowych 24 szt. na 1h</w:t>
            </w:r>
          </w:p>
        </w:tc>
        <w:tc>
          <w:tcPr>
            <w:tcW w:w="1559" w:type="dxa"/>
            <w:tcBorders>
              <w:top w:val="single" w:sz="4" w:space="0" w:color="auto"/>
              <w:left w:val="single" w:sz="4" w:space="0" w:color="auto"/>
              <w:bottom w:val="single" w:sz="4" w:space="0" w:color="auto"/>
              <w:right w:val="single" w:sz="4" w:space="0" w:color="auto"/>
            </w:tcBorders>
          </w:tcPr>
          <w:p w14:paraId="06AC7189"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liczba ruchów parkingowych 1 szt. na 1h</w:t>
            </w:r>
          </w:p>
        </w:tc>
      </w:tr>
      <w:tr w:rsidR="00FA14DC" w:rsidRPr="00EF1F25" w14:paraId="2159C31C" w14:textId="77777777" w:rsidTr="003B6629">
        <w:tc>
          <w:tcPr>
            <w:tcW w:w="704" w:type="dxa"/>
            <w:tcBorders>
              <w:top w:val="single" w:sz="4" w:space="0" w:color="auto"/>
              <w:left w:val="single" w:sz="4" w:space="0" w:color="auto"/>
              <w:bottom w:val="single" w:sz="4" w:space="0" w:color="auto"/>
              <w:right w:val="single" w:sz="4" w:space="0" w:color="auto"/>
            </w:tcBorders>
            <w:vAlign w:val="center"/>
          </w:tcPr>
          <w:p w14:paraId="3FC8158D" w14:textId="433B8744" w:rsidR="00FA14DC" w:rsidRPr="00EF1F25" w:rsidRDefault="003B6629" w:rsidP="006277DF">
            <w:pPr>
              <w:spacing w:after="0" w:line="257" w:lineRule="auto"/>
              <w:jc w:val="center"/>
              <w:rPr>
                <w:rFonts w:ascii="Arial" w:hAnsi="Arial" w:cs="Arial"/>
                <w:sz w:val="20"/>
                <w:szCs w:val="20"/>
              </w:rPr>
            </w:pPr>
            <w:r>
              <w:rPr>
                <w:rFonts w:ascii="Arial" w:hAnsi="Arial" w:cs="Arial"/>
                <w:sz w:val="20"/>
                <w:szCs w:val="20"/>
              </w:rPr>
              <w:t>12</w:t>
            </w:r>
            <w:r w:rsidR="00FA14DC">
              <w:rPr>
                <w:rFonts w:ascii="Arial" w:hAnsi="Arial" w:cs="Arial"/>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79EFA0A1" w14:textId="77777777" w:rsidR="00FA14DC" w:rsidRPr="00EF1F25" w:rsidRDefault="00FA14DC" w:rsidP="006277DF">
            <w:pPr>
              <w:spacing w:after="0" w:line="257" w:lineRule="auto"/>
              <w:rPr>
                <w:rFonts w:ascii="Arial" w:hAnsi="Arial" w:cs="Arial"/>
                <w:sz w:val="20"/>
                <w:szCs w:val="20"/>
              </w:rPr>
            </w:pPr>
            <w:r w:rsidRPr="00EF1F25">
              <w:rPr>
                <w:rFonts w:ascii="Arial" w:hAnsi="Arial" w:cs="Arial"/>
                <w:sz w:val="20"/>
                <w:szCs w:val="20"/>
              </w:rPr>
              <w:t>Parking dla samochodów osobowych 1 (parking przed bramą wjazdową)</w:t>
            </w:r>
          </w:p>
        </w:tc>
        <w:tc>
          <w:tcPr>
            <w:tcW w:w="2126" w:type="dxa"/>
            <w:tcBorders>
              <w:top w:val="single" w:sz="4" w:space="0" w:color="auto"/>
              <w:left w:val="single" w:sz="4" w:space="0" w:color="auto"/>
              <w:bottom w:val="single" w:sz="4" w:space="0" w:color="auto"/>
              <w:right w:val="single" w:sz="4" w:space="0" w:color="auto"/>
            </w:tcBorders>
            <w:vAlign w:val="center"/>
          </w:tcPr>
          <w:p w14:paraId="78F23B98"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Parking osobowe 1</w:t>
            </w:r>
          </w:p>
        </w:tc>
        <w:tc>
          <w:tcPr>
            <w:tcW w:w="1560" w:type="dxa"/>
            <w:tcBorders>
              <w:top w:val="single" w:sz="4" w:space="0" w:color="auto"/>
              <w:left w:val="single" w:sz="4" w:space="0" w:color="auto"/>
              <w:bottom w:val="single" w:sz="4" w:space="0" w:color="auto"/>
              <w:right w:val="single" w:sz="4" w:space="0" w:color="auto"/>
            </w:tcBorders>
          </w:tcPr>
          <w:p w14:paraId="7FE520D7"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liczba ruchów parkingowych 180 szt. na 1h</w:t>
            </w:r>
          </w:p>
        </w:tc>
        <w:tc>
          <w:tcPr>
            <w:tcW w:w="1559" w:type="dxa"/>
            <w:tcBorders>
              <w:top w:val="single" w:sz="4" w:space="0" w:color="auto"/>
              <w:left w:val="single" w:sz="4" w:space="0" w:color="auto"/>
              <w:bottom w:val="single" w:sz="4" w:space="0" w:color="auto"/>
              <w:right w:val="single" w:sz="4" w:space="0" w:color="auto"/>
            </w:tcBorders>
          </w:tcPr>
          <w:p w14:paraId="1429C43B"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liczba ruchów parkingowych 74 szt. na 1h</w:t>
            </w:r>
          </w:p>
        </w:tc>
      </w:tr>
      <w:tr w:rsidR="00FA14DC" w:rsidRPr="00EF1F25" w14:paraId="204B05A7" w14:textId="77777777" w:rsidTr="003B6629">
        <w:tc>
          <w:tcPr>
            <w:tcW w:w="704" w:type="dxa"/>
            <w:tcBorders>
              <w:top w:val="single" w:sz="4" w:space="0" w:color="auto"/>
              <w:left w:val="single" w:sz="4" w:space="0" w:color="auto"/>
              <w:bottom w:val="single" w:sz="4" w:space="0" w:color="auto"/>
              <w:right w:val="single" w:sz="4" w:space="0" w:color="auto"/>
            </w:tcBorders>
            <w:vAlign w:val="center"/>
          </w:tcPr>
          <w:p w14:paraId="0B9EBB14" w14:textId="003DD983" w:rsidR="00FA14DC" w:rsidRPr="00EF1F25" w:rsidRDefault="003B6629" w:rsidP="006277DF">
            <w:pPr>
              <w:spacing w:after="0" w:line="257" w:lineRule="auto"/>
              <w:jc w:val="center"/>
              <w:rPr>
                <w:rFonts w:ascii="Arial" w:hAnsi="Arial" w:cs="Arial"/>
                <w:sz w:val="20"/>
                <w:szCs w:val="20"/>
              </w:rPr>
            </w:pPr>
            <w:r>
              <w:rPr>
                <w:rFonts w:ascii="Arial" w:hAnsi="Arial" w:cs="Arial"/>
                <w:sz w:val="20"/>
                <w:szCs w:val="20"/>
              </w:rPr>
              <w:t>13</w:t>
            </w:r>
            <w:r w:rsidR="00FA14DC">
              <w:rPr>
                <w:rFonts w:ascii="Arial" w:hAnsi="Arial" w:cs="Arial"/>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637BA0B1" w14:textId="77777777" w:rsidR="00FA14DC" w:rsidRPr="00EF1F25" w:rsidRDefault="00FA14DC" w:rsidP="006277DF">
            <w:pPr>
              <w:spacing w:after="0" w:line="257" w:lineRule="auto"/>
              <w:rPr>
                <w:rFonts w:ascii="Arial" w:hAnsi="Arial" w:cs="Arial"/>
                <w:sz w:val="20"/>
                <w:szCs w:val="20"/>
              </w:rPr>
            </w:pPr>
            <w:r w:rsidRPr="00EF1F25">
              <w:rPr>
                <w:rFonts w:ascii="Arial" w:hAnsi="Arial" w:cs="Arial"/>
                <w:sz w:val="20"/>
                <w:szCs w:val="20"/>
              </w:rPr>
              <w:t>Parking dla samochodów osobowych 2 (parking przy budynku biurowym)</w:t>
            </w:r>
          </w:p>
        </w:tc>
        <w:tc>
          <w:tcPr>
            <w:tcW w:w="2126" w:type="dxa"/>
            <w:tcBorders>
              <w:top w:val="single" w:sz="4" w:space="0" w:color="auto"/>
              <w:left w:val="single" w:sz="4" w:space="0" w:color="auto"/>
              <w:bottom w:val="single" w:sz="4" w:space="0" w:color="auto"/>
              <w:right w:val="single" w:sz="4" w:space="0" w:color="auto"/>
            </w:tcBorders>
            <w:vAlign w:val="center"/>
          </w:tcPr>
          <w:p w14:paraId="18D08982"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Parking osobowe 2</w:t>
            </w:r>
          </w:p>
        </w:tc>
        <w:tc>
          <w:tcPr>
            <w:tcW w:w="1560" w:type="dxa"/>
            <w:tcBorders>
              <w:top w:val="single" w:sz="4" w:space="0" w:color="auto"/>
              <w:left w:val="single" w:sz="4" w:space="0" w:color="auto"/>
              <w:bottom w:val="single" w:sz="4" w:space="0" w:color="auto"/>
              <w:right w:val="single" w:sz="4" w:space="0" w:color="auto"/>
            </w:tcBorders>
          </w:tcPr>
          <w:p w14:paraId="13380696"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liczba ruchów parkingowych 5 szt. na 1h</w:t>
            </w:r>
          </w:p>
        </w:tc>
        <w:tc>
          <w:tcPr>
            <w:tcW w:w="1559" w:type="dxa"/>
            <w:tcBorders>
              <w:top w:val="single" w:sz="4" w:space="0" w:color="auto"/>
              <w:left w:val="single" w:sz="4" w:space="0" w:color="auto"/>
              <w:bottom w:val="single" w:sz="4" w:space="0" w:color="auto"/>
              <w:right w:val="single" w:sz="4" w:space="0" w:color="auto"/>
            </w:tcBorders>
          </w:tcPr>
          <w:p w14:paraId="67617178"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liczba ruchów parkingowych 5 szt. na 1h</w:t>
            </w:r>
          </w:p>
        </w:tc>
      </w:tr>
      <w:tr w:rsidR="00FA14DC" w:rsidRPr="00EF1F25" w14:paraId="3E2D6DE2" w14:textId="77777777" w:rsidTr="003B6629">
        <w:tc>
          <w:tcPr>
            <w:tcW w:w="704" w:type="dxa"/>
            <w:tcBorders>
              <w:top w:val="single" w:sz="4" w:space="0" w:color="auto"/>
              <w:left w:val="single" w:sz="4" w:space="0" w:color="auto"/>
              <w:bottom w:val="single" w:sz="4" w:space="0" w:color="auto"/>
              <w:right w:val="single" w:sz="4" w:space="0" w:color="auto"/>
            </w:tcBorders>
            <w:vAlign w:val="center"/>
          </w:tcPr>
          <w:p w14:paraId="79249136" w14:textId="57A0AC11" w:rsidR="00FA14DC" w:rsidRPr="00EF1F25" w:rsidRDefault="003B6629" w:rsidP="006277DF">
            <w:pPr>
              <w:spacing w:after="0" w:line="257" w:lineRule="auto"/>
              <w:jc w:val="center"/>
              <w:rPr>
                <w:rFonts w:ascii="Arial" w:hAnsi="Arial" w:cs="Arial"/>
                <w:sz w:val="20"/>
                <w:szCs w:val="20"/>
              </w:rPr>
            </w:pPr>
            <w:r>
              <w:rPr>
                <w:rFonts w:ascii="Arial" w:hAnsi="Arial" w:cs="Arial"/>
                <w:sz w:val="20"/>
                <w:szCs w:val="20"/>
              </w:rPr>
              <w:t>14</w:t>
            </w:r>
            <w:r w:rsidR="00FA14DC">
              <w:rPr>
                <w:rFonts w:ascii="Arial" w:hAnsi="Arial" w:cs="Arial"/>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AE3B1A4" w14:textId="77777777" w:rsidR="00FA14DC" w:rsidRPr="00EF1F25" w:rsidRDefault="00FA14DC" w:rsidP="006277DF">
            <w:pPr>
              <w:spacing w:after="0" w:line="257" w:lineRule="auto"/>
              <w:rPr>
                <w:rFonts w:ascii="Arial" w:hAnsi="Arial" w:cs="Arial"/>
                <w:sz w:val="20"/>
                <w:szCs w:val="20"/>
              </w:rPr>
            </w:pPr>
            <w:r w:rsidRPr="00EF1F25">
              <w:rPr>
                <w:rFonts w:ascii="Arial" w:hAnsi="Arial" w:cs="Arial"/>
                <w:sz w:val="20"/>
                <w:szCs w:val="20"/>
              </w:rPr>
              <w:t>Parking dla samochodów osobowych 3 (parking za bramą wjazdową)</w:t>
            </w:r>
          </w:p>
        </w:tc>
        <w:tc>
          <w:tcPr>
            <w:tcW w:w="2126" w:type="dxa"/>
            <w:tcBorders>
              <w:top w:val="single" w:sz="4" w:space="0" w:color="auto"/>
              <w:left w:val="single" w:sz="4" w:space="0" w:color="auto"/>
              <w:bottom w:val="single" w:sz="4" w:space="0" w:color="auto"/>
              <w:right w:val="single" w:sz="4" w:space="0" w:color="auto"/>
            </w:tcBorders>
            <w:vAlign w:val="center"/>
          </w:tcPr>
          <w:p w14:paraId="5C229F24"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Parking osobowe 3</w:t>
            </w:r>
          </w:p>
        </w:tc>
        <w:tc>
          <w:tcPr>
            <w:tcW w:w="1560" w:type="dxa"/>
            <w:tcBorders>
              <w:top w:val="single" w:sz="4" w:space="0" w:color="auto"/>
              <w:left w:val="single" w:sz="4" w:space="0" w:color="auto"/>
              <w:bottom w:val="single" w:sz="4" w:space="0" w:color="auto"/>
              <w:right w:val="single" w:sz="4" w:space="0" w:color="auto"/>
            </w:tcBorders>
          </w:tcPr>
          <w:p w14:paraId="37401B9E"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liczba ruchów parkingowych 15 szt. na 1h</w:t>
            </w:r>
          </w:p>
        </w:tc>
        <w:tc>
          <w:tcPr>
            <w:tcW w:w="1559" w:type="dxa"/>
            <w:tcBorders>
              <w:top w:val="single" w:sz="4" w:space="0" w:color="auto"/>
              <w:left w:val="single" w:sz="4" w:space="0" w:color="auto"/>
              <w:bottom w:val="single" w:sz="4" w:space="0" w:color="auto"/>
              <w:right w:val="single" w:sz="4" w:space="0" w:color="auto"/>
            </w:tcBorders>
          </w:tcPr>
          <w:p w14:paraId="317059AF" w14:textId="77777777" w:rsidR="00FA14DC" w:rsidRPr="00EF1F25" w:rsidRDefault="00FA14DC" w:rsidP="006277DF">
            <w:pPr>
              <w:spacing w:after="0" w:line="257" w:lineRule="auto"/>
              <w:jc w:val="center"/>
              <w:rPr>
                <w:rFonts w:ascii="Arial" w:hAnsi="Arial" w:cs="Arial"/>
                <w:sz w:val="20"/>
                <w:szCs w:val="20"/>
              </w:rPr>
            </w:pPr>
            <w:r w:rsidRPr="00EF1F25">
              <w:rPr>
                <w:rFonts w:ascii="Arial" w:hAnsi="Arial" w:cs="Arial"/>
                <w:sz w:val="20"/>
                <w:szCs w:val="20"/>
              </w:rPr>
              <w:t>liczba ruchów parkingowych 1 szt. na 1h</w:t>
            </w:r>
          </w:p>
        </w:tc>
      </w:tr>
    </w:tbl>
    <w:p w14:paraId="174CE71C" w14:textId="509F9C1D" w:rsidR="00384BFF" w:rsidRPr="00D16499" w:rsidRDefault="00384BFF" w:rsidP="00D344FF">
      <w:pPr>
        <w:tabs>
          <w:tab w:val="left" w:pos="708"/>
        </w:tabs>
        <w:rPr>
          <w:rFonts w:ascii="Arial" w:hAnsi="Arial" w:cs="Arial"/>
          <w:b/>
          <w:color w:val="FF0000"/>
        </w:rPr>
      </w:pPr>
    </w:p>
    <w:p w14:paraId="1B69334B" w14:textId="0F223EFD" w:rsidR="00083D38" w:rsidRPr="006277DF" w:rsidRDefault="00083D38" w:rsidP="00083D38">
      <w:pPr>
        <w:rPr>
          <w:rFonts w:ascii="Arial" w:hAnsi="Arial" w:cs="Arial"/>
          <w:b/>
          <w:sz w:val="24"/>
          <w:szCs w:val="24"/>
        </w:rPr>
      </w:pPr>
      <w:r w:rsidRPr="00D7766E">
        <w:rPr>
          <w:rFonts w:ascii="Arial" w:hAnsi="Arial" w:cs="Arial"/>
          <w:b/>
          <w:sz w:val="24"/>
          <w:szCs w:val="24"/>
        </w:rPr>
        <w:lastRenderedPageBreak/>
        <w:t>3</w:t>
      </w:r>
      <w:r w:rsidRPr="00F71212">
        <w:rPr>
          <w:rFonts w:ascii="Arial" w:hAnsi="Arial" w:cs="Arial"/>
          <w:b/>
        </w:rPr>
        <w:t xml:space="preserve">. </w:t>
      </w:r>
      <w:r w:rsidR="009F2945" w:rsidRPr="006277DF">
        <w:rPr>
          <w:rFonts w:ascii="Arial" w:hAnsi="Arial" w:cs="Arial"/>
          <w:b/>
          <w:sz w:val="24"/>
          <w:szCs w:val="24"/>
        </w:rPr>
        <w:t>Określić warunki w</w:t>
      </w:r>
      <w:r w:rsidRPr="006277DF">
        <w:rPr>
          <w:rFonts w:ascii="Arial" w:hAnsi="Arial" w:cs="Arial"/>
          <w:b/>
          <w:sz w:val="24"/>
          <w:szCs w:val="24"/>
        </w:rPr>
        <w:t>ytwarzani</w:t>
      </w:r>
      <w:r w:rsidR="009F2945" w:rsidRPr="006277DF">
        <w:rPr>
          <w:rFonts w:ascii="Arial" w:hAnsi="Arial" w:cs="Arial"/>
          <w:b/>
          <w:sz w:val="24"/>
          <w:szCs w:val="24"/>
        </w:rPr>
        <w:t>a</w:t>
      </w:r>
      <w:r w:rsidRPr="006277DF">
        <w:rPr>
          <w:rFonts w:ascii="Arial" w:hAnsi="Arial" w:cs="Arial"/>
          <w:b/>
          <w:sz w:val="24"/>
          <w:szCs w:val="24"/>
        </w:rPr>
        <w:t xml:space="preserve"> odpadów i sposoby postępowania z odpadami</w:t>
      </w:r>
    </w:p>
    <w:p w14:paraId="669C1C43" w14:textId="35220860" w:rsidR="009F2945" w:rsidRPr="00F71212" w:rsidRDefault="0090340E" w:rsidP="008F383E">
      <w:pPr>
        <w:pStyle w:val="Nagwek3"/>
        <w:tabs>
          <w:tab w:val="clear" w:pos="708"/>
        </w:tabs>
        <w:ind w:left="284" w:hanging="284"/>
        <w:jc w:val="both"/>
        <w:rPr>
          <w:rFonts w:ascii="Arial" w:hAnsi="Arial" w:cs="Arial"/>
          <w:sz w:val="24"/>
          <w:szCs w:val="24"/>
        </w:rPr>
      </w:pPr>
      <w:bookmarkStart w:id="28" w:name="_Toc12137766"/>
      <w:bookmarkStart w:id="29" w:name="_Toc12218299"/>
      <w:r w:rsidRPr="00F71212">
        <w:rPr>
          <w:rFonts w:ascii="Arial" w:hAnsi="Arial" w:cs="Arial"/>
          <w:sz w:val="24"/>
          <w:szCs w:val="24"/>
        </w:rPr>
        <w:tab/>
      </w:r>
      <w:r w:rsidR="009F2945" w:rsidRPr="00F71212">
        <w:rPr>
          <w:rFonts w:ascii="Arial" w:hAnsi="Arial" w:cs="Arial"/>
          <w:sz w:val="24"/>
          <w:szCs w:val="24"/>
        </w:rPr>
        <w:t xml:space="preserve">3.1. </w:t>
      </w:r>
      <w:bookmarkEnd w:id="28"/>
      <w:bookmarkEnd w:id="29"/>
      <w:r w:rsidR="009F2945" w:rsidRPr="00F71212">
        <w:rPr>
          <w:rFonts w:ascii="Arial" w:hAnsi="Arial" w:cs="Arial"/>
          <w:sz w:val="24"/>
          <w:szCs w:val="24"/>
        </w:rPr>
        <w:t>Warunki prowadzenia działalności w zakresie wytwarzania</w:t>
      </w:r>
      <w:r w:rsidRPr="00F71212">
        <w:rPr>
          <w:rFonts w:ascii="Arial" w:hAnsi="Arial" w:cs="Arial"/>
          <w:sz w:val="24"/>
          <w:szCs w:val="24"/>
        </w:rPr>
        <w:t xml:space="preserve"> </w:t>
      </w:r>
      <w:r w:rsidR="009F2945" w:rsidRPr="00F71212">
        <w:rPr>
          <w:rFonts w:ascii="Arial" w:hAnsi="Arial" w:cs="Arial"/>
          <w:sz w:val="24"/>
          <w:szCs w:val="24"/>
        </w:rPr>
        <w:t>odpadów</w:t>
      </w:r>
      <w:r w:rsidRPr="00F71212">
        <w:rPr>
          <w:rFonts w:ascii="Arial" w:hAnsi="Arial" w:cs="Arial"/>
          <w:sz w:val="24"/>
          <w:szCs w:val="24"/>
        </w:rPr>
        <w:t xml:space="preserve"> </w:t>
      </w:r>
    </w:p>
    <w:p w14:paraId="6E8A525D" w14:textId="4B86B1F8" w:rsidR="002B4C5D" w:rsidRPr="00D16499" w:rsidRDefault="002B4C5D" w:rsidP="00663C00">
      <w:pPr>
        <w:jc w:val="both"/>
        <w:rPr>
          <w:rFonts w:ascii="Arial" w:hAnsi="Arial" w:cs="Arial"/>
          <w:b/>
          <w:color w:val="FF0000"/>
        </w:rPr>
      </w:pPr>
    </w:p>
    <w:p w14:paraId="212584E4" w14:textId="296168C3" w:rsidR="00BD60FA" w:rsidRPr="00D7766E" w:rsidRDefault="00672B4A" w:rsidP="00D7766E">
      <w:pPr>
        <w:tabs>
          <w:tab w:val="left" w:pos="426"/>
        </w:tabs>
        <w:autoSpaceDE w:val="0"/>
        <w:autoSpaceDN w:val="0"/>
        <w:adjustRightInd w:val="0"/>
        <w:jc w:val="both"/>
        <w:rPr>
          <w:rFonts w:ascii="Arial" w:hAnsi="Arial" w:cs="Arial"/>
          <w:sz w:val="24"/>
          <w:szCs w:val="24"/>
        </w:rPr>
      </w:pPr>
      <w:r w:rsidRPr="006277DF">
        <w:rPr>
          <w:rFonts w:ascii="Arial" w:hAnsi="Arial" w:cs="Arial"/>
          <w:sz w:val="24"/>
          <w:szCs w:val="24"/>
        </w:rPr>
        <w:t>Źródłem powstawania odpadów będą procesy realizowane w instalacji</w:t>
      </w:r>
      <w:r w:rsidR="006210CE">
        <w:rPr>
          <w:rFonts w:ascii="Arial" w:hAnsi="Arial" w:cs="Arial"/>
          <w:sz w:val="24"/>
          <w:szCs w:val="24"/>
        </w:rPr>
        <w:t xml:space="preserve"> do produkcji płyt drewnopochodnych - płyt wiórowych</w:t>
      </w:r>
      <w:r w:rsidRPr="006277DF">
        <w:rPr>
          <w:rFonts w:ascii="Arial" w:hAnsi="Arial" w:cs="Arial"/>
          <w:color w:val="000000"/>
          <w:sz w:val="24"/>
          <w:szCs w:val="24"/>
        </w:rPr>
        <w:t>.</w:t>
      </w:r>
      <w:r w:rsidRPr="006277DF">
        <w:rPr>
          <w:rFonts w:ascii="Arial" w:hAnsi="Arial" w:cs="Arial"/>
          <w:sz w:val="24"/>
          <w:szCs w:val="24"/>
        </w:rPr>
        <w:t xml:space="preserve"> Odpady wytwarzane będą w ramach procesów, na które składają się: produkcja płyt drewnopochodnych – płyt wiórowych oraz utrzymanie instalacji. Odpady powstające w wyniku prowadzenia proces</w:t>
      </w:r>
      <w:r w:rsidR="006277DF" w:rsidRPr="006277DF">
        <w:rPr>
          <w:rFonts w:ascii="Arial" w:hAnsi="Arial" w:cs="Arial"/>
          <w:sz w:val="24"/>
          <w:szCs w:val="24"/>
        </w:rPr>
        <w:t>ów</w:t>
      </w:r>
      <w:r w:rsidRPr="006277DF">
        <w:rPr>
          <w:rFonts w:ascii="Arial" w:hAnsi="Arial" w:cs="Arial"/>
          <w:sz w:val="24"/>
          <w:szCs w:val="24"/>
        </w:rPr>
        <w:t xml:space="preserve"> przetwarzania R3 oraz R1, będą stanowiły jednocześnie odpady wytwarzane </w:t>
      </w:r>
      <w:r w:rsidR="003B6629">
        <w:rPr>
          <w:rFonts w:ascii="Arial" w:hAnsi="Arial" w:cs="Arial"/>
          <w:sz w:val="24"/>
          <w:szCs w:val="24"/>
        </w:rPr>
        <w:br/>
      </w:r>
      <w:r w:rsidRPr="006277DF">
        <w:rPr>
          <w:rFonts w:ascii="Arial" w:hAnsi="Arial" w:cs="Arial"/>
          <w:sz w:val="24"/>
          <w:szCs w:val="24"/>
        </w:rPr>
        <w:t xml:space="preserve">w związku z eksploatacją instalacji. </w:t>
      </w:r>
      <w:r w:rsidRPr="006277DF">
        <w:rPr>
          <w:rFonts w:ascii="Arial" w:hAnsi="Arial" w:cs="Arial"/>
          <w:color w:val="000000"/>
          <w:sz w:val="24"/>
          <w:szCs w:val="24"/>
        </w:rPr>
        <w:t xml:space="preserve">W wyniku działań prowadzonych na terenie instalacji podczas ich </w:t>
      </w:r>
      <w:r w:rsidRPr="006277DF">
        <w:rPr>
          <w:rFonts w:ascii="Arial" w:hAnsi="Arial" w:cs="Arial"/>
          <w:iCs/>
          <w:color w:val="000000"/>
          <w:sz w:val="24"/>
          <w:szCs w:val="24"/>
        </w:rPr>
        <w:t xml:space="preserve">eksploatacji </w:t>
      </w:r>
      <w:r w:rsidRPr="006277DF">
        <w:rPr>
          <w:rFonts w:ascii="Arial" w:hAnsi="Arial" w:cs="Arial"/>
          <w:color w:val="000000"/>
          <w:sz w:val="24"/>
          <w:szCs w:val="24"/>
        </w:rPr>
        <w:t xml:space="preserve">będą wytwarzane odpady niebezpieczne oraz inne niż niebezpieczne – pochodzące z procesów technologicznych oraz powstające </w:t>
      </w:r>
      <w:r w:rsidR="006042DA">
        <w:rPr>
          <w:rFonts w:ascii="Arial" w:hAnsi="Arial" w:cs="Arial"/>
          <w:color w:val="000000"/>
          <w:sz w:val="24"/>
          <w:szCs w:val="24"/>
        </w:rPr>
        <w:br/>
      </w:r>
      <w:r w:rsidRPr="006277DF">
        <w:rPr>
          <w:rFonts w:ascii="Arial" w:hAnsi="Arial" w:cs="Arial"/>
          <w:color w:val="000000"/>
          <w:sz w:val="24"/>
          <w:szCs w:val="24"/>
        </w:rPr>
        <w:t>w trakcie obsługi instalacji i utrzymania jej sprawności.</w:t>
      </w:r>
      <w:r w:rsidRPr="006277DF">
        <w:rPr>
          <w:rFonts w:ascii="Arial" w:hAnsi="Arial" w:cs="Arial"/>
          <w:sz w:val="24"/>
          <w:szCs w:val="24"/>
        </w:rPr>
        <w:t xml:space="preserve"> </w:t>
      </w:r>
    </w:p>
    <w:p w14:paraId="2F628B32" w14:textId="6A705212" w:rsidR="00F71212" w:rsidRPr="006277DF" w:rsidRDefault="00F71212" w:rsidP="003B6629">
      <w:pPr>
        <w:autoSpaceDE w:val="0"/>
        <w:autoSpaceDN w:val="0"/>
        <w:adjustRightInd w:val="0"/>
        <w:ind w:left="1560" w:hanging="1560"/>
        <w:jc w:val="both"/>
        <w:rPr>
          <w:rFonts w:ascii="Arial" w:hAnsi="Arial" w:cs="Arial"/>
          <w:bCs/>
          <w:sz w:val="24"/>
          <w:szCs w:val="24"/>
        </w:rPr>
      </w:pPr>
      <w:r w:rsidRPr="006277DF">
        <w:rPr>
          <w:rFonts w:ascii="Arial" w:hAnsi="Arial" w:cs="Arial"/>
          <w:b/>
          <w:bCs/>
          <w:sz w:val="24"/>
          <w:szCs w:val="24"/>
        </w:rPr>
        <w:t xml:space="preserve">Tabela nr </w:t>
      </w:r>
      <w:r w:rsidR="00BD60FA" w:rsidRPr="006277DF">
        <w:rPr>
          <w:rFonts w:ascii="Arial" w:hAnsi="Arial" w:cs="Arial"/>
          <w:b/>
          <w:bCs/>
          <w:sz w:val="24"/>
          <w:szCs w:val="24"/>
        </w:rPr>
        <w:t>10</w:t>
      </w:r>
      <w:r w:rsidRPr="006277DF">
        <w:rPr>
          <w:rFonts w:ascii="Arial" w:hAnsi="Arial" w:cs="Arial"/>
          <w:sz w:val="24"/>
          <w:szCs w:val="24"/>
        </w:rPr>
        <w:t xml:space="preserve"> </w:t>
      </w:r>
      <w:r w:rsidRPr="006277DF">
        <w:rPr>
          <w:rFonts w:ascii="Arial" w:hAnsi="Arial" w:cs="Arial"/>
          <w:bCs/>
          <w:sz w:val="24"/>
          <w:szCs w:val="24"/>
        </w:rPr>
        <w:t xml:space="preserve">Wyszczególnienie rodzajów odpadów przewidzianych do wytwarzania, </w:t>
      </w:r>
      <w:r w:rsidRPr="006277DF">
        <w:rPr>
          <w:rFonts w:ascii="Arial" w:hAnsi="Arial" w:cs="Arial"/>
          <w:bCs/>
          <w:sz w:val="24"/>
          <w:szCs w:val="24"/>
        </w:rPr>
        <w:br/>
        <w:t xml:space="preserve">z uwzględnieniem ich podstawowego składu chemicznego </w:t>
      </w:r>
      <w:r w:rsidR="003B6629">
        <w:rPr>
          <w:rFonts w:ascii="Arial" w:hAnsi="Arial" w:cs="Arial"/>
          <w:bCs/>
          <w:sz w:val="24"/>
          <w:szCs w:val="24"/>
        </w:rPr>
        <w:br/>
      </w:r>
      <w:r w:rsidRPr="006277DF">
        <w:rPr>
          <w:rFonts w:ascii="Arial" w:hAnsi="Arial" w:cs="Arial"/>
          <w:bCs/>
          <w:sz w:val="24"/>
          <w:szCs w:val="24"/>
        </w:rPr>
        <w:t>i właściwości oraz określenie ilości odpadów poszczególnych rodzajów przewidzianych do wytwarzania w ciągu roku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115"/>
        <w:gridCol w:w="2694"/>
        <w:gridCol w:w="1602"/>
        <w:gridCol w:w="3501"/>
      </w:tblGrid>
      <w:tr w:rsidR="00F71212" w:rsidRPr="000D36E5" w14:paraId="4F8D3B87" w14:textId="77777777" w:rsidTr="006042DA">
        <w:tc>
          <w:tcPr>
            <w:tcW w:w="694" w:type="dxa"/>
            <w:shd w:val="clear" w:color="auto" w:fill="D9D9D9"/>
            <w:vAlign w:val="center"/>
          </w:tcPr>
          <w:p w14:paraId="1D7A1C8B" w14:textId="77777777" w:rsidR="00F71212" w:rsidRPr="000D36E5" w:rsidRDefault="00F71212" w:rsidP="006277DF">
            <w:pPr>
              <w:tabs>
                <w:tab w:val="left" w:pos="0"/>
              </w:tabs>
              <w:autoSpaceDE w:val="0"/>
              <w:autoSpaceDN w:val="0"/>
              <w:adjustRightInd w:val="0"/>
              <w:spacing w:after="0" w:line="257" w:lineRule="auto"/>
              <w:jc w:val="center"/>
              <w:rPr>
                <w:rFonts w:ascii="Arial" w:hAnsi="Arial" w:cs="Arial"/>
                <w:b/>
                <w:sz w:val="20"/>
                <w:szCs w:val="20"/>
              </w:rPr>
            </w:pPr>
            <w:r w:rsidRPr="000D36E5">
              <w:rPr>
                <w:rFonts w:ascii="Arial" w:hAnsi="Arial" w:cs="Arial"/>
                <w:b/>
                <w:sz w:val="20"/>
                <w:szCs w:val="20"/>
              </w:rPr>
              <w:t>Lp</w:t>
            </w:r>
            <w:r>
              <w:rPr>
                <w:rFonts w:ascii="Arial" w:hAnsi="Arial" w:cs="Arial"/>
                <w:b/>
                <w:sz w:val="20"/>
                <w:szCs w:val="20"/>
              </w:rPr>
              <w:t>.</w:t>
            </w:r>
          </w:p>
        </w:tc>
        <w:tc>
          <w:tcPr>
            <w:tcW w:w="1115" w:type="dxa"/>
            <w:shd w:val="clear" w:color="auto" w:fill="D9D9D9"/>
            <w:vAlign w:val="center"/>
          </w:tcPr>
          <w:p w14:paraId="70A5B0AC" w14:textId="77777777" w:rsidR="00F71212" w:rsidRPr="000D36E5" w:rsidRDefault="00F71212" w:rsidP="006277DF">
            <w:pPr>
              <w:tabs>
                <w:tab w:val="left" w:pos="0"/>
              </w:tabs>
              <w:autoSpaceDE w:val="0"/>
              <w:autoSpaceDN w:val="0"/>
              <w:adjustRightInd w:val="0"/>
              <w:spacing w:after="0" w:line="257" w:lineRule="auto"/>
              <w:jc w:val="center"/>
              <w:rPr>
                <w:rFonts w:ascii="Arial" w:hAnsi="Arial" w:cs="Arial"/>
                <w:b/>
                <w:sz w:val="20"/>
                <w:szCs w:val="20"/>
              </w:rPr>
            </w:pPr>
            <w:r w:rsidRPr="000D36E5">
              <w:rPr>
                <w:rFonts w:ascii="Arial" w:hAnsi="Arial" w:cs="Arial"/>
                <w:b/>
                <w:sz w:val="20"/>
                <w:szCs w:val="20"/>
              </w:rPr>
              <w:t>Kod odpadu</w:t>
            </w:r>
            <w:r w:rsidRPr="000D36E5">
              <w:rPr>
                <w:rFonts w:ascii="Arial" w:hAnsi="Arial" w:cs="Arial"/>
                <w:b/>
                <w:sz w:val="20"/>
                <w:szCs w:val="20"/>
                <w:vertAlign w:val="superscript"/>
              </w:rPr>
              <w:t>1)</w:t>
            </w:r>
          </w:p>
        </w:tc>
        <w:tc>
          <w:tcPr>
            <w:tcW w:w="2694" w:type="dxa"/>
            <w:shd w:val="clear" w:color="auto" w:fill="D9D9D9"/>
            <w:vAlign w:val="center"/>
          </w:tcPr>
          <w:p w14:paraId="1F77AED2" w14:textId="77777777" w:rsidR="00F71212" w:rsidRPr="000D36E5" w:rsidRDefault="00F71212" w:rsidP="006277DF">
            <w:pPr>
              <w:tabs>
                <w:tab w:val="left" w:pos="0"/>
              </w:tabs>
              <w:autoSpaceDE w:val="0"/>
              <w:autoSpaceDN w:val="0"/>
              <w:adjustRightInd w:val="0"/>
              <w:spacing w:after="0" w:line="257" w:lineRule="auto"/>
              <w:jc w:val="center"/>
              <w:rPr>
                <w:rFonts w:ascii="Arial" w:hAnsi="Arial" w:cs="Arial"/>
                <w:b/>
                <w:sz w:val="20"/>
                <w:szCs w:val="20"/>
              </w:rPr>
            </w:pPr>
            <w:r w:rsidRPr="000D36E5">
              <w:rPr>
                <w:rFonts w:ascii="Arial" w:hAnsi="Arial" w:cs="Arial"/>
                <w:b/>
                <w:sz w:val="20"/>
                <w:szCs w:val="20"/>
              </w:rPr>
              <w:t>Rodzaj odpadu</w:t>
            </w:r>
            <w:r w:rsidRPr="000D36E5">
              <w:rPr>
                <w:rFonts w:ascii="Arial" w:hAnsi="Arial" w:cs="Arial"/>
                <w:b/>
                <w:sz w:val="20"/>
                <w:szCs w:val="20"/>
                <w:vertAlign w:val="superscript"/>
              </w:rPr>
              <w:t>2)</w:t>
            </w:r>
          </w:p>
        </w:tc>
        <w:tc>
          <w:tcPr>
            <w:tcW w:w="1602" w:type="dxa"/>
            <w:shd w:val="clear" w:color="auto" w:fill="D9D9D9"/>
            <w:vAlign w:val="center"/>
          </w:tcPr>
          <w:p w14:paraId="3B17D37F" w14:textId="77777777" w:rsidR="00C94657" w:rsidRDefault="00F71212" w:rsidP="006277DF">
            <w:pPr>
              <w:tabs>
                <w:tab w:val="left" w:pos="0"/>
              </w:tabs>
              <w:autoSpaceDE w:val="0"/>
              <w:autoSpaceDN w:val="0"/>
              <w:adjustRightInd w:val="0"/>
              <w:spacing w:after="0" w:line="257" w:lineRule="auto"/>
              <w:jc w:val="center"/>
              <w:rPr>
                <w:rFonts w:ascii="Arial" w:hAnsi="Arial" w:cs="Arial"/>
                <w:b/>
                <w:bCs/>
                <w:sz w:val="20"/>
                <w:szCs w:val="20"/>
              </w:rPr>
            </w:pPr>
            <w:r w:rsidRPr="00DE3948">
              <w:rPr>
                <w:rFonts w:ascii="Arial" w:hAnsi="Arial" w:cs="Arial"/>
                <w:b/>
                <w:bCs/>
                <w:sz w:val="20"/>
                <w:szCs w:val="20"/>
              </w:rPr>
              <w:t>Ilość</w:t>
            </w:r>
          </w:p>
          <w:p w14:paraId="4D7A7D57" w14:textId="032B9C4C" w:rsidR="00F71212" w:rsidRPr="000D36E5" w:rsidRDefault="00F71212" w:rsidP="006277DF">
            <w:pPr>
              <w:tabs>
                <w:tab w:val="left" w:pos="0"/>
              </w:tabs>
              <w:autoSpaceDE w:val="0"/>
              <w:autoSpaceDN w:val="0"/>
              <w:adjustRightInd w:val="0"/>
              <w:spacing w:after="0" w:line="257" w:lineRule="auto"/>
              <w:jc w:val="center"/>
              <w:rPr>
                <w:rFonts w:ascii="Arial" w:hAnsi="Arial" w:cs="Arial"/>
                <w:b/>
                <w:sz w:val="20"/>
                <w:szCs w:val="20"/>
              </w:rPr>
            </w:pPr>
            <w:r w:rsidRPr="00DE3948">
              <w:rPr>
                <w:rFonts w:ascii="Arial" w:hAnsi="Arial" w:cs="Arial"/>
                <w:b/>
                <w:bCs/>
                <w:sz w:val="20"/>
                <w:szCs w:val="20"/>
              </w:rPr>
              <w:t>[Mg/rok]</w:t>
            </w:r>
            <w:r w:rsidRPr="000D36E5">
              <w:rPr>
                <w:rFonts w:ascii="Arial" w:hAnsi="Arial" w:cs="Arial"/>
                <w:b/>
                <w:sz w:val="20"/>
                <w:szCs w:val="20"/>
              </w:rPr>
              <w:t xml:space="preserve"> </w:t>
            </w:r>
          </w:p>
        </w:tc>
        <w:tc>
          <w:tcPr>
            <w:tcW w:w="3501" w:type="dxa"/>
            <w:shd w:val="clear" w:color="auto" w:fill="D9D9D9"/>
            <w:vAlign w:val="center"/>
          </w:tcPr>
          <w:p w14:paraId="6F273E48" w14:textId="77777777" w:rsidR="00F71212" w:rsidRPr="000D36E5" w:rsidRDefault="00F71212" w:rsidP="006277DF">
            <w:pPr>
              <w:tabs>
                <w:tab w:val="left" w:pos="0"/>
              </w:tabs>
              <w:autoSpaceDE w:val="0"/>
              <w:autoSpaceDN w:val="0"/>
              <w:adjustRightInd w:val="0"/>
              <w:spacing w:after="0" w:line="257" w:lineRule="auto"/>
              <w:jc w:val="center"/>
              <w:rPr>
                <w:rFonts w:ascii="Arial" w:hAnsi="Arial" w:cs="Arial"/>
                <w:b/>
                <w:sz w:val="20"/>
                <w:szCs w:val="20"/>
              </w:rPr>
            </w:pPr>
            <w:r w:rsidRPr="000D36E5">
              <w:rPr>
                <w:rFonts w:ascii="Arial" w:hAnsi="Arial" w:cs="Arial"/>
                <w:b/>
                <w:sz w:val="20"/>
                <w:szCs w:val="20"/>
              </w:rPr>
              <w:t>Skład chemiczny i właściwości</w:t>
            </w:r>
          </w:p>
        </w:tc>
      </w:tr>
      <w:tr w:rsidR="00F71212" w:rsidRPr="000D36E5" w14:paraId="204C7360" w14:textId="77777777" w:rsidTr="006042DA">
        <w:trPr>
          <w:trHeight w:val="397"/>
        </w:trPr>
        <w:tc>
          <w:tcPr>
            <w:tcW w:w="9606" w:type="dxa"/>
            <w:gridSpan w:val="5"/>
            <w:shd w:val="clear" w:color="auto" w:fill="D9D9D9"/>
            <w:vAlign w:val="center"/>
          </w:tcPr>
          <w:p w14:paraId="78318F1E" w14:textId="77777777" w:rsidR="00F71212" w:rsidRPr="000D36E5" w:rsidRDefault="00F71212" w:rsidP="006277DF">
            <w:pPr>
              <w:tabs>
                <w:tab w:val="left" w:pos="0"/>
              </w:tabs>
              <w:autoSpaceDE w:val="0"/>
              <w:autoSpaceDN w:val="0"/>
              <w:adjustRightInd w:val="0"/>
              <w:spacing w:after="0" w:line="257" w:lineRule="auto"/>
              <w:jc w:val="center"/>
              <w:rPr>
                <w:rFonts w:ascii="Arial" w:hAnsi="Arial" w:cs="Arial"/>
                <w:b/>
                <w:sz w:val="20"/>
                <w:szCs w:val="20"/>
              </w:rPr>
            </w:pPr>
            <w:r w:rsidRPr="000D36E5">
              <w:rPr>
                <w:rFonts w:ascii="Arial" w:hAnsi="Arial" w:cs="Arial"/>
                <w:b/>
                <w:sz w:val="20"/>
                <w:szCs w:val="20"/>
              </w:rPr>
              <w:t>Odpady inne niż niebezpieczne</w:t>
            </w:r>
          </w:p>
        </w:tc>
      </w:tr>
      <w:tr w:rsidR="00F71212" w:rsidRPr="000D36E5" w14:paraId="4A78EB1A" w14:textId="77777777" w:rsidTr="006042DA">
        <w:trPr>
          <w:trHeight w:val="2377"/>
        </w:trPr>
        <w:tc>
          <w:tcPr>
            <w:tcW w:w="694" w:type="dxa"/>
            <w:shd w:val="clear" w:color="auto" w:fill="auto"/>
            <w:vAlign w:val="center"/>
          </w:tcPr>
          <w:p w14:paraId="2FF2FEEB"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182A5D6F"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03 01 05</w:t>
            </w:r>
          </w:p>
        </w:tc>
        <w:tc>
          <w:tcPr>
            <w:tcW w:w="2694" w:type="dxa"/>
            <w:shd w:val="clear" w:color="auto" w:fill="auto"/>
            <w:vAlign w:val="center"/>
          </w:tcPr>
          <w:p w14:paraId="2C4F198E"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Trociny, wióry, ścinki, drewno, płyta wiórowa i fornir inne niż wymienione w 03 01 04</w:t>
            </w:r>
          </w:p>
        </w:tc>
        <w:tc>
          <w:tcPr>
            <w:tcW w:w="1602" w:type="dxa"/>
            <w:shd w:val="clear" w:color="auto" w:fill="auto"/>
            <w:vAlign w:val="center"/>
          </w:tcPr>
          <w:p w14:paraId="71943932" w14:textId="078616BD" w:rsidR="00F71212" w:rsidRPr="00C6491F" w:rsidRDefault="00F71212" w:rsidP="00E012E4">
            <w:pPr>
              <w:tabs>
                <w:tab w:val="left" w:pos="0"/>
              </w:tabs>
              <w:autoSpaceDE w:val="0"/>
              <w:autoSpaceDN w:val="0"/>
              <w:adjustRightInd w:val="0"/>
              <w:spacing w:after="0" w:line="257" w:lineRule="auto"/>
              <w:jc w:val="center"/>
              <w:rPr>
                <w:rFonts w:ascii="Arial" w:hAnsi="Arial" w:cs="Arial"/>
                <w:sz w:val="20"/>
                <w:szCs w:val="20"/>
              </w:rPr>
            </w:pPr>
            <w:r w:rsidRPr="00C6491F">
              <w:rPr>
                <w:rFonts w:ascii="Arial" w:hAnsi="Arial" w:cs="Arial"/>
                <w:sz w:val="20"/>
                <w:szCs w:val="20"/>
              </w:rPr>
              <w:t>127 440,00</w:t>
            </w:r>
          </w:p>
        </w:tc>
        <w:tc>
          <w:tcPr>
            <w:tcW w:w="3501" w:type="dxa"/>
            <w:shd w:val="clear" w:color="auto" w:fill="auto"/>
          </w:tcPr>
          <w:p w14:paraId="5E63207C" w14:textId="77777777" w:rsidR="00F71212" w:rsidRPr="00506AEF" w:rsidRDefault="00F71212" w:rsidP="00E012E4">
            <w:pPr>
              <w:tabs>
                <w:tab w:val="left" w:pos="0"/>
              </w:tabs>
              <w:autoSpaceDE w:val="0"/>
              <w:autoSpaceDN w:val="0"/>
              <w:adjustRightInd w:val="0"/>
              <w:spacing w:after="0" w:line="257" w:lineRule="auto"/>
              <w:rPr>
                <w:rFonts w:ascii="Arial" w:hAnsi="Arial" w:cs="Arial"/>
                <w:iCs/>
                <w:sz w:val="20"/>
                <w:szCs w:val="20"/>
              </w:rPr>
            </w:pPr>
            <w:r w:rsidRPr="00506AEF">
              <w:rPr>
                <w:rFonts w:ascii="Arial" w:hAnsi="Arial" w:cs="Arial"/>
                <w:iCs/>
                <w:sz w:val="20"/>
                <w:szCs w:val="20"/>
              </w:rPr>
              <w:t xml:space="preserve">Skład: celuloza, </w:t>
            </w:r>
            <w:proofErr w:type="spellStart"/>
            <w:r w:rsidRPr="00506AEF">
              <w:rPr>
                <w:rFonts w:ascii="Arial" w:hAnsi="Arial" w:cs="Arial"/>
                <w:iCs/>
                <w:sz w:val="20"/>
                <w:szCs w:val="20"/>
              </w:rPr>
              <w:t>chemiceluloza</w:t>
            </w:r>
            <w:proofErr w:type="spellEnd"/>
            <w:r w:rsidRPr="00506AEF">
              <w:rPr>
                <w:rFonts w:ascii="Arial" w:hAnsi="Arial" w:cs="Arial"/>
                <w:iCs/>
                <w:sz w:val="20"/>
                <w:szCs w:val="20"/>
              </w:rPr>
              <w:t xml:space="preserve">, lignina, część odpadów ok. 40% stanowią pyły drewna zawierające klej (klej stanowi nie więcej niż 10 %). </w:t>
            </w:r>
          </w:p>
          <w:p w14:paraId="1BE20F7D" w14:textId="6935520A"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506AEF">
              <w:rPr>
                <w:rFonts w:ascii="Arial" w:hAnsi="Arial" w:cs="Arial"/>
                <w:iCs/>
                <w:sz w:val="20"/>
                <w:szCs w:val="20"/>
              </w:rPr>
              <w:t>Właściwości: odpad w postaci stałej – pyły,</w:t>
            </w:r>
            <w:r w:rsidR="00BB097D">
              <w:rPr>
                <w:rFonts w:ascii="Arial" w:hAnsi="Arial" w:cs="Arial"/>
                <w:iCs/>
                <w:sz w:val="20"/>
                <w:szCs w:val="20"/>
              </w:rPr>
              <w:t xml:space="preserve"> powstaje w trakcie produkcji płyty, na każdym etapie procesu, począwszy od rozdrabniania i frakcjonowania surowców do produkcji płyt (w tym również przyjętych do przetworzenia odpadów drzewnych i drewnopochodnych), po formowanie płyt gotowych (głównie szlifowanie)</w:t>
            </w:r>
            <w:r w:rsidR="00592855">
              <w:rPr>
                <w:rFonts w:ascii="Arial" w:hAnsi="Arial" w:cs="Arial"/>
                <w:iCs/>
                <w:sz w:val="20"/>
                <w:szCs w:val="20"/>
              </w:rPr>
              <w:t xml:space="preserve">, </w:t>
            </w:r>
            <w:r w:rsidRPr="00506AEF">
              <w:rPr>
                <w:rFonts w:ascii="Arial" w:hAnsi="Arial" w:cs="Arial"/>
                <w:iCs/>
                <w:sz w:val="20"/>
                <w:szCs w:val="20"/>
              </w:rPr>
              <w:t xml:space="preserve">nie wykazuje właściwości niebezpiecznych dla środowiska </w:t>
            </w:r>
            <w:r w:rsidRPr="00506AEF">
              <w:rPr>
                <w:rFonts w:ascii="Arial" w:hAnsi="Arial" w:cs="Arial"/>
                <w:iCs/>
                <w:sz w:val="20"/>
                <w:szCs w:val="20"/>
              </w:rPr>
              <w:br/>
              <w:t>i zdrowia ludzi.</w:t>
            </w:r>
          </w:p>
        </w:tc>
      </w:tr>
      <w:tr w:rsidR="00F71212" w:rsidRPr="000D36E5" w14:paraId="3FD055C9" w14:textId="77777777" w:rsidTr="006042DA">
        <w:tc>
          <w:tcPr>
            <w:tcW w:w="694" w:type="dxa"/>
            <w:shd w:val="clear" w:color="auto" w:fill="auto"/>
            <w:vAlign w:val="center"/>
          </w:tcPr>
          <w:p w14:paraId="1BE0233B"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bookmarkStart w:id="30" w:name="_Hlk200957846"/>
          </w:p>
        </w:tc>
        <w:tc>
          <w:tcPr>
            <w:tcW w:w="1115" w:type="dxa"/>
            <w:shd w:val="clear" w:color="auto" w:fill="auto"/>
            <w:vAlign w:val="center"/>
          </w:tcPr>
          <w:p w14:paraId="00B45FA9" w14:textId="77777777" w:rsidR="00F71212" w:rsidRPr="00B51047" w:rsidRDefault="00F71212" w:rsidP="00E012E4">
            <w:pPr>
              <w:tabs>
                <w:tab w:val="left" w:pos="0"/>
              </w:tabs>
              <w:autoSpaceDE w:val="0"/>
              <w:autoSpaceDN w:val="0"/>
              <w:adjustRightInd w:val="0"/>
              <w:spacing w:after="0" w:line="257" w:lineRule="auto"/>
              <w:rPr>
                <w:rFonts w:ascii="Arial" w:hAnsi="Arial" w:cs="Arial"/>
                <w:sz w:val="20"/>
                <w:szCs w:val="20"/>
              </w:rPr>
            </w:pPr>
            <w:r w:rsidRPr="00B51047">
              <w:rPr>
                <w:rFonts w:ascii="Arial" w:hAnsi="Arial" w:cs="Arial"/>
                <w:sz w:val="20"/>
                <w:szCs w:val="20"/>
              </w:rPr>
              <w:t>03 01 82</w:t>
            </w:r>
          </w:p>
        </w:tc>
        <w:tc>
          <w:tcPr>
            <w:tcW w:w="2694" w:type="dxa"/>
            <w:shd w:val="clear" w:color="auto" w:fill="auto"/>
            <w:vAlign w:val="center"/>
          </w:tcPr>
          <w:p w14:paraId="22C685FA" w14:textId="77777777" w:rsidR="00F71212" w:rsidRPr="00B51047" w:rsidRDefault="00F71212" w:rsidP="00E012E4">
            <w:pPr>
              <w:tabs>
                <w:tab w:val="left" w:pos="0"/>
              </w:tabs>
              <w:autoSpaceDE w:val="0"/>
              <w:autoSpaceDN w:val="0"/>
              <w:adjustRightInd w:val="0"/>
              <w:spacing w:after="0" w:line="257" w:lineRule="auto"/>
              <w:rPr>
                <w:rFonts w:ascii="Arial" w:hAnsi="Arial" w:cs="Arial"/>
                <w:sz w:val="20"/>
                <w:szCs w:val="20"/>
              </w:rPr>
            </w:pPr>
            <w:r w:rsidRPr="00B51047">
              <w:rPr>
                <w:rFonts w:ascii="Arial" w:hAnsi="Arial" w:cs="Arial"/>
                <w:sz w:val="20"/>
                <w:szCs w:val="20"/>
              </w:rPr>
              <w:t>Osady z zakładowych oczyszczalni ścieków</w:t>
            </w:r>
          </w:p>
        </w:tc>
        <w:tc>
          <w:tcPr>
            <w:tcW w:w="1602" w:type="dxa"/>
            <w:shd w:val="clear" w:color="auto" w:fill="auto"/>
            <w:vAlign w:val="center"/>
          </w:tcPr>
          <w:p w14:paraId="350E8869" w14:textId="5A891387" w:rsidR="00F71212" w:rsidRPr="00B51047" w:rsidRDefault="00F71212" w:rsidP="00E012E4">
            <w:pPr>
              <w:tabs>
                <w:tab w:val="left" w:pos="0"/>
              </w:tabs>
              <w:autoSpaceDE w:val="0"/>
              <w:autoSpaceDN w:val="0"/>
              <w:adjustRightInd w:val="0"/>
              <w:spacing w:after="0" w:line="257" w:lineRule="auto"/>
              <w:jc w:val="center"/>
              <w:rPr>
                <w:rFonts w:ascii="Arial" w:hAnsi="Arial" w:cs="Arial"/>
                <w:sz w:val="20"/>
                <w:szCs w:val="20"/>
              </w:rPr>
            </w:pPr>
            <w:r w:rsidRPr="00B51047">
              <w:rPr>
                <w:rFonts w:ascii="Arial" w:hAnsi="Arial" w:cs="Arial"/>
                <w:sz w:val="20"/>
                <w:szCs w:val="20"/>
              </w:rPr>
              <w:t>700,00</w:t>
            </w:r>
          </w:p>
        </w:tc>
        <w:tc>
          <w:tcPr>
            <w:tcW w:w="3501" w:type="dxa"/>
            <w:shd w:val="clear" w:color="auto" w:fill="auto"/>
          </w:tcPr>
          <w:p w14:paraId="0993F928" w14:textId="77777777" w:rsidR="00F71212" w:rsidRPr="00B51047" w:rsidRDefault="00F71212" w:rsidP="00E012E4">
            <w:pPr>
              <w:tabs>
                <w:tab w:val="left" w:pos="0"/>
              </w:tabs>
              <w:autoSpaceDE w:val="0"/>
              <w:autoSpaceDN w:val="0"/>
              <w:adjustRightInd w:val="0"/>
              <w:spacing w:after="0" w:line="257" w:lineRule="auto"/>
              <w:rPr>
                <w:rFonts w:ascii="Arial" w:hAnsi="Arial" w:cs="Arial"/>
                <w:iCs/>
                <w:sz w:val="20"/>
                <w:szCs w:val="20"/>
              </w:rPr>
            </w:pPr>
            <w:r w:rsidRPr="00B51047">
              <w:rPr>
                <w:rFonts w:ascii="Arial" w:hAnsi="Arial" w:cs="Arial"/>
                <w:iCs/>
                <w:sz w:val="20"/>
                <w:szCs w:val="20"/>
              </w:rPr>
              <w:t xml:space="preserve">Skład: celuloza, </w:t>
            </w:r>
            <w:proofErr w:type="spellStart"/>
            <w:r w:rsidRPr="00B51047">
              <w:rPr>
                <w:rFonts w:ascii="Arial" w:hAnsi="Arial" w:cs="Arial"/>
                <w:iCs/>
                <w:sz w:val="20"/>
                <w:szCs w:val="20"/>
              </w:rPr>
              <w:t>chemiceluloza</w:t>
            </w:r>
            <w:proofErr w:type="spellEnd"/>
            <w:r w:rsidRPr="00B51047">
              <w:rPr>
                <w:rFonts w:ascii="Arial" w:hAnsi="Arial" w:cs="Arial"/>
                <w:iCs/>
                <w:sz w:val="20"/>
                <w:szCs w:val="20"/>
              </w:rPr>
              <w:t>, lignina, krzemionka, zawartość drewna &gt;50 %, cząstki mineralne, piaski i drobne kamienie.</w:t>
            </w:r>
          </w:p>
          <w:p w14:paraId="0A099EA1" w14:textId="488CE05E" w:rsidR="00B51047" w:rsidRPr="00B51047" w:rsidRDefault="00F71212" w:rsidP="00E012E4">
            <w:pPr>
              <w:tabs>
                <w:tab w:val="left" w:pos="0"/>
              </w:tabs>
              <w:autoSpaceDE w:val="0"/>
              <w:autoSpaceDN w:val="0"/>
              <w:adjustRightInd w:val="0"/>
              <w:spacing w:after="0" w:line="257" w:lineRule="auto"/>
              <w:rPr>
                <w:rFonts w:ascii="Arial" w:hAnsi="Arial" w:cs="Arial"/>
                <w:iCs/>
                <w:sz w:val="20"/>
                <w:szCs w:val="20"/>
              </w:rPr>
            </w:pPr>
            <w:bookmarkStart w:id="31" w:name="_Hlk203741180"/>
            <w:r w:rsidRPr="00B51047">
              <w:rPr>
                <w:rFonts w:ascii="Arial" w:hAnsi="Arial" w:cs="Arial"/>
                <w:iCs/>
                <w:sz w:val="20"/>
                <w:szCs w:val="20"/>
              </w:rPr>
              <w:t>Właściwości: odpad w postaci stałej</w:t>
            </w:r>
            <w:r w:rsidR="00E33229" w:rsidRPr="00B51047">
              <w:rPr>
                <w:rFonts w:ascii="Arial" w:hAnsi="Arial" w:cs="Arial"/>
                <w:iCs/>
                <w:sz w:val="20"/>
                <w:szCs w:val="20"/>
              </w:rPr>
              <w:t>,</w:t>
            </w:r>
            <w:r w:rsidR="00B51047" w:rsidRPr="00B51047">
              <w:rPr>
                <w:rFonts w:ascii="Arial" w:hAnsi="Arial" w:cs="Arial"/>
                <w:iCs/>
                <w:sz w:val="20"/>
                <w:szCs w:val="20"/>
              </w:rPr>
              <w:t xml:space="preserve"> </w:t>
            </w:r>
            <w:r w:rsidRPr="00B51047">
              <w:rPr>
                <w:rFonts w:ascii="Arial" w:hAnsi="Arial" w:cs="Arial"/>
                <w:iCs/>
                <w:sz w:val="20"/>
                <w:szCs w:val="20"/>
              </w:rPr>
              <w:t>szlam</w:t>
            </w:r>
            <w:r w:rsidR="00B51047" w:rsidRPr="00B51047">
              <w:rPr>
                <w:rFonts w:ascii="Arial" w:hAnsi="Arial" w:cs="Arial"/>
                <w:iCs/>
                <w:sz w:val="20"/>
                <w:szCs w:val="20"/>
              </w:rPr>
              <w:t xml:space="preserve">. Są to odpady powstające z </w:t>
            </w:r>
            <w:r w:rsidRPr="00B51047">
              <w:rPr>
                <w:rFonts w:ascii="Arial" w:hAnsi="Arial" w:cs="Arial"/>
                <w:iCs/>
                <w:sz w:val="20"/>
                <w:szCs w:val="20"/>
              </w:rPr>
              <w:t xml:space="preserve"> </w:t>
            </w:r>
          </w:p>
          <w:p w14:paraId="0CCA1690" w14:textId="088226FE" w:rsidR="00F71212" w:rsidRPr="00B51047" w:rsidRDefault="00B51047" w:rsidP="00B51047">
            <w:pPr>
              <w:rPr>
                <w:rFonts w:ascii="Arial" w:hAnsi="Arial" w:cs="Arial"/>
                <w:sz w:val="20"/>
                <w:szCs w:val="20"/>
              </w:rPr>
            </w:pPr>
            <w:r w:rsidRPr="00B51047">
              <w:rPr>
                <w:rFonts w:ascii="Arial" w:hAnsi="Arial" w:cs="Arial"/>
                <w:sz w:val="20"/>
                <w:szCs w:val="20"/>
              </w:rPr>
              <w:t xml:space="preserve">podczyszczania wód opadowych. </w:t>
            </w:r>
            <w:r w:rsidRPr="00B51047">
              <w:rPr>
                <w:rFonts w:ascii="Arial" w:hAnsi="Arial" w:cs="Arial"/>
                <w:iCs/>
                <w:sz w:val="20"/>
                <w:szCs w:val="20"/>
              </w:rPr>
              <w:t>N</w:t>
            </w:r>
            <w:r w:rsidR="00F71212" w:rsidRPr="00B51047">
              <w:rPr>
                <w:rFonts w:ascii="Arial" w:hAnsi="Arial" w:cs="Arial"/>
                <w:iCs/>
                <w:sz w:val="20"/>
                <w:szCs w:val="20"/>
              </w:rPr>
              <w:t xml:space="preserve">ie wykazuje właściwości </w:t>
            </w:r>
            <w:bookmarkEnd w:id="31"/>
            <w:r w:rsidR="00F71212" w:rsidRPr="00B51047">
              <w:rPr>
                <w:rFonts w:ascii="Arial" w:hAnsi="Arial" w:cs="Arial"/>
                <w:iCs/>
                <w:sz w:val="20"/>
                <w:szCs w:val="20"/>
              </w:rPr>
              <w:t xml:space="preserve">niebezpiecznych dla środowiska </w:t>
            </w:r>
            <w:r w:rsidR="00F71212" w:rsidRPr="00B51047">
              <w:rPr>
                <w:rFonts w:ascii="Arial" w:hAnsi="Arial" w:cs="Arial"/>
                <w:iCs/>
                <w:sz w:val="20"/>
                <w:szCs w:val="20"/>
              </w:rPr>
              <w:br/>
              <w:t>i zdrowia ludzi.</w:t>
            </w:r>
          </w:p>
        </w:tc>
      </w:tr>
      <w:bookmarkEnd w:id="30"/>
      <w:tr w:rsidR="00F71212" w:rsidRPr="000D36E5" w14:paraId="18125E4D" w14:textId="77777777" w:rsidTr="006042DA">
        <w:trPr>
          <w:trHeight w:val="1630"/>
        </w:trPr>
        <w:tc>
          <w:tcPr>
            <w:tcW w:w="694" w:type="dxa"/>
            <w:shd w:val="clear" w:color="auto" w:fill="auto"/>
            <w:vAlign w:val="center"/>
          </w:tcPr>
          <w:p w14:paraId="3677DC72"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2F50CA19"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03 01 99</w:t>
            </w:r>
          </w:p>
        </w:tc>
        <w:tc>
          <w:tcPr>
            <w:tcW w:w="2694" w:type="dxa"/>
            <w:shd w:val="clear" w:color="auto" w:fill="auto"/>
            <w:vAlign w:val="center"/>
          </w:tcPr>
          <w:p w14:paraId="4965DBE7"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Inne niewymienione odpady</w:t>
            </w:r>
          </w:p>
        </w:tc>
        <w:tc>
          <w:tcPr>
            <w:tcW w:w="1602" w:type="dxa"/>
            <w:shd w:val="clear" w:color="auto" w:fill="auto"/>
            <w:vAlign w:val="center"/>
          </w:tcPr>
          <w:p w14:paraId="63B1F6F2" w14:textId="1A1D96C2" w:rsidR="00C6491F" w:rsidRPr="00C6491F" w:rsidRDefault="00C6491F" w:rsidP="00E012E4">
            <w:pPr>
              <w:tabs>
                <w:tab w:val="left" w:pos="0"/>
              </w:tabs>
              <w:autoSpaceDE w:val="0"/>
              <w:autoSpaceDN w:val="0"/>
              <w:adjustRightInd w:val="0"/>
              <w:spacing w:after="0" w:line="257" w:lineRule="auto"/>
              <w:jc w:val="center"/>
              <w:rPr>
                <w:rFonts w:ascii="Arial" w:hAnsi="Arial" w:cs="Arial"/>
                <w:sz w:val="20"/>
                <w:szCs w:val="20"/>
              </w:rPr>
            </w:pPr>
            <w:r w:rsidRPr="00C6491F">
              <w:rPr>
                <w:rFonts w:ascii="Arial" w:hAnsi="Arial" w:cs="Arial"/>
                <w:sz w:val="20"/>
                <w:szCs w:val="20"/>
              </w:rPr>
              <w:t>2000,00</w:t>
            </w:r>
          </w:p>
        </w:tc>
        <w:tc>
          <w:tcPr>
            <w:tcW w:w="3501" w:type="dxa"/>
            <w:shd w:val="clear" w:color="auto" w:fill="auto"/>
          </w:tcPr>
          <w:p w14:paraId="3D5B8D70" w14:textId="77777777" w:rsidR="00F71212" w:rsidRPr="00506AEF" w:rsidRDefault="00F71212" w:rsidP="00E012E4">
            <w:pPr>
              <w:tabs>
                <w:tab w:val="left" w:pos="0"/>
              </w:tabs>
              <w:autoSpaceDE w:val="0"/>
              <w:autoSpaceDN w:val="0"/>
              <w:adjustRightInd w:val="0"/>
              <w:spacing w:after="0" w:line="257" w:lineRule="auto"/>
              <w:rPr>
                <w:rFonts w:ascii="Arial" w:hAnsi="Arial" w:cs="Arial"/>
                <w:iCs/>
                <w:sz w:val="20"/>
                <w:szCs w:val="20"/>
              </w:rPr>
            </w:pPr>
            <w:r w:rsidRPr="00506AEF">
              <w:rPr>
                <w:rFonts w:ascii="Arial" w:hAnsi="Arial" w:cs="Arial"/>
                <w:iCs/>
                <w:sz w:val="20"/>
                <w:szCs w:val="20"/>
              </w:rPr>
              <w:t>Skład: papier impregnowany żywicami UF i MF.</w:t>
            </w:r>
          </w:p>
          <w:p w14:paraId="4FEED29B" w14:textId="2CA0CE0A" w:rsidR="00F71212" w:rsidRPr="00C94657" w:rsidRDefault="00F71212" w:rsidP="00E012E4">
            <w:pPr>
              <w:tabs>
                <w:tab w:val="left" w:pos="0"/>
              </w:tabs>
              <w:autoSpaceDE w:val="0"/>
              <w:autoSpaceDN w:val="0"/>
              <w:adjustRightInd w:val="0"/>
              <w:spacing w:after="0" w:line="257" w:lineRule="auto"/>
              <w:rPr>
                <w:rFonts w:ascii="Arial" w:hAnsi="Arial" w:cs="Arial"/>
                <w:iCs/>
                <w:sz w:val="20"/>
                <w:szCs w:val="20"/>
              </w:rPr>
            </w:pPr>
            <w:r w:rsidRPr="00506AEF">
              <w:rPr>
                <w:rFonts w:ascii="Arial" w:hAnsi="Arial" w:cs="Arial"/>
                <w:iCs/>
                <w:sz w:val="20"/>
                <w:szCs w:val="20"/>
              </w:rPr>
              <w:t>Właściwości: odpad w postaci stałej – reszta impregnowanego papieru, nie wykazuje właściwości niebezpiecznych dla środowiska i zdrowia ludzi.</w:t>
            </w:r>
          </w:p>
        </w:tc>
      </w:tr>
      <w:tr w:rsidR="00F71212" w:rsidRPr="000D36E5" w14:paraId="3D9EFA5F" w14:textId="77777777" w:rsidTr="006042DA">
        <w:tc>
          <w:tcPr>
            <w:tcW w:w="694" w:type="dxa"/>
            <w:shd w:val="clear" w:color="auto" w:fill="auto"/>
            <w:vAlign w:val="center"/>
          </w:tcPr>
          <w:p w14:paraId="13B86939"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24A95A7E" w14:textId="77777777" w:rsidR="00F71212" w:rsidRPr="00C94657" w:rsidRDefault="00F71212" w:rsidP="00E012E4">
            <w:pPr>
              <w:tabs>
                <w:tab w:val="left" w:pos="0"/>
              </w:tabs>
              <w:autoSpaceDE w:val="0"/>
              <w:autoSpaceDN w:val="0"/>
              <w:adjustRightInd w:val="0"/>
              <w:spacing w:after="0" w:line="257" w:lineRule="auto"/>
              <w:rPr>
                <w:rFonts w:ascii="Arial" w:hAnsi="Arial" w:cs="Arial"/>
                <w:color w:val="000000" w:themeColor="text1"/>
                <w:sz w:val="20"/>
                <w:szCs w:val="20"/>
              </w:rPr>
            </w:pPr>
            <w:r w:rsidRPr="00C94657">
              <w:rPr>
                <w:rFonts w:ascii="Arial" w:hAnsi="Arial" w:cs="Arial"/>
                <w:color w:val="000000" w:themeColor="text1"/>
                <w:sz w:val="20"/>
                <w:szCs w:val="20"/>
              </w:rPr>
              <w:t>07 02 13</w:t>
            </w:r>
          </w:p>
        </w:tc>
        <w:tc>
          <w:tcPr>
            <w:tcW w:w="2694" w:type="dxa"/>
            <w:shd w:val="clear" w:color="auto" w:fill="auto"/>
            <w:vAlign w:val="center"/>
          </w:tcPr>
          <w:p w14:paraId="100162C0" w14:textId="77777777" w:rsidR="00F71212" w:rsidRPr="00C94657" w:rsidRDefault="00F71212" w:rsidP="00E012E4">
            <w:pPr>
              <w:tabs>
                <w:tab w:val="left" w:pos="0"/>
              </w:tabs>
              <w:autoSpaceDE w:val="0"/>
              <w:autoSpaceDN w:val="0"/>
              <w:adjustRightInd w:val="0"/>
              <w:spacing w:after="0" w:line="257" w:lineRule="auto"/>
              <w:rPr>
                <w:rFonts w:ascii="Arial" w:hAnsi="Arial" w:cs="Arial"/>
                <w:color w:val="000000" w:themeColor="text1"/>
                <w:sz w:val="20"/>
                <w:szCs w:val="20"/>
              </w:rPr>
            </w:pPr>
            <w:r w:rsidRPr="00C94657">
              <w:rPr>
                <w:rFonts w:ascii="Arial" w:hAnsi="Arial" w:cs="Arial"/>
                <w:color w:val="000000" w:themeColor="text1"/>
                <w:sz w:val="20"/>
                <w:szCs w:val="20"/>
              </w:rPr>
              <w:t>Odpady tworzyw sztucznych</w:t>
            </w:r>
          </w:p>
        </w:tc>
        <w:tc>
          <w:tcPr>
            <w:tcW w:w="1602" w:type="dxa"/>
            <w:shd w:val="clear" w:color="auto" w:fill="auto"/>
            <w:vAlign w:val="center"/>
          </w:tcPr>
          <w:p w14:paraId="20362476" w14:textId="2278D411" w:rsidR="00C6491F" w:rsidRPr="00C94657" w:rsidRDefault="00C6491F" w:rsidP="00E012E4">
            <w:pPr>
              <w:tabs>
                <w:tab w:val="left" w:pos="0"/>
              </w:tabs>
              <w:autoSpaceDE w:val="0"/>
              <w:autoSpaceDN w:val="0"/>
              <w:adjustRightInd w:val="0"/>
              <w:spacing w:after="0" w:line="257" w:lineRule="auto"/>
              <w:jc w:val="center"/>
              <w:rPr>
                <w:rFonts w:ascii="Arial" w:hAnsi="Arial" w:cs="Arial"/>
                <w:color w:val="000000" w:themeColor="text1"/>
                <w:sz w:val="20"/>
                <w:szCs w:val="20"/>
              </w:rPr>
            </w:pPr>
            <w:r w:rsidRPr="00C94657">
              <w:rPr>
                <w:rFonts w:ascii="Arial" w:hAnsi="Arial" w:cs="Arial"/>
                <w:color w:val="000000" w:themeColor="text1"/>
                <w:sz w:val="20"/>
                <w:szCs w:val="20"/>
              </w:rPr>
              <w:t>1100,00</w:t>
            </w:r>
          </w:p>
        </w:tc>
        <w:tc>
          <w:tcPr>
            <w:tcW w:w="3501" w:type="dxa"/>
            <w:shd w:val="clear" w:color="auto" w:fill="auto"/>
          </w:tcPr>
          <w:p w14:paraId="58218BFF" w14:textId="77777777" w:rsidR="00F71212" w:rsidRPr="006277DF" w:rsidRDefault="00F71212" w:rsidP="00E012E4">
            <w:pPr>
              <w:tabs>
                <w:tab w:val="left" w:pos="0"/>
              </w:tabs>
              <w:autoSpaceDE w:val="0"/>
              <w:autoSpaceDN w:val="0"/>
              <w:adjustRightInd w:val="0"/>
              <w:spacing w:after="0" w:line="257" w:lineRule="auto"/>
              <w:rPr>
                <w:rFonts w:ascii="Arial" w:hAnsi="Arial" w:cs="Arial"/>
                <w:iCs/>
                <w:color w:val="000000" w:themeColor="text1"/>
                <w:sz w:val="20"/>
                <w:szCs w:val="20"/>
              </w:rPr>
            </w:pPr>
            <w:r w:rsidRPr="00C94657">
              <w:rPr>
                <w:rFonts w:ascii="Arial" w:hAnsi="Arial" w:cs="Arial"/>
                <w:iCs/>
                <w:color w:val="000000" w:themeColor="text1"/>
                <w:sz w:val="20"/>
                <w:szCs w:val="20"/>
              </w:rPr>
              <w:t xml:space="preserve">Skład: papier impregnowany żywicą melaminową oraz innymi żywicami, nie zawiera chloru ani innych chlorowców, </w:t>
            </w:r>
            <w:r w:rsidRPr="006277DF">
              <w:rPr>
                <w:rFonts w:ascii="Arial" w:hAnsi="Arial" w:cs="Arial"/>
                <w:iCs/>
                <w:color w:val="000000" w:themeColor="text1"/>
                <w:sz w:val="20"/>
                <w:szCs w:val="20"/>
              </w:rPr>
              <w:t>tworzywa sztuczne.</w:t>
            </w:r>
          </w:p>
          <w:p w14:paraId="1A049A45" w14:textId="77777777" w:rsidR="00F71212" w:rsidRPr="00C94657" w:rsidRDefault="00F71212" w:rsidP="00E012E4">
            <w:pPr>
              <w:tabs>
                <w:tab w:val="left" w:pos="0"/>
              </w:tabs>
              <w:autoSpaceDE w:val="0"/>
              <w:autoSpaceDN w:val="0"/>
              <w:adjustRightInd w:val="0"/>
              <w:spacing w:after="0" w:line="257" w:lineRule="auto"/>
              <w:rPr>
                <w:rFonts w:ascii="Arial" w:hAnsi="Arial" w:cs="Arial"/>
                <w:iCs/>
                <w:color w:val="000000" w:themeColor="text1"/>
                <w:sz w:val="20"/>
                <w:szCs w:val="20"/>
              </w:rPr>
            </w:pPr>
            <w:r w:rsidRPr="00C94657">
              <w:rPr>
                <w:rFonts w:ascii="Arial" w:hAnsi="Arial" w:cs="Arial"/>
                <w:iCs/>
                <w:color w:val="000000" w:themeColor="text1"/>
                <w:sz w:val="20"/>
                <w:szCs w:val="20"/>
              </w:rPr>
              <w:t>Właściwości: odpad w postaci stałej m.in. kawałki laminatu, zużyte materiały w postaci tworzyw sztucznych nie wykazuje właściwości niebezpiecznych dla środowiska i zdrowia ludzi.</w:t>
            </w:r>
          </w:p>
        </w:tc>
      </w:tr>
      <w:tr w:rsidR="00F71212" w:rsidRPr="000D36E5" w14:paraId="7FA33309" w14:textId="77777777" w:rsidTr="006042DA">
        <w:trPr>
          <w:trHeight w:val="255"/>
        </w:trPr>
        <w:tc>
          <w:tcPr>
            <w:tcW w:w="694" w:type="dxa"/>
            <w:shd w:val="clear" w:color="auto" w:fill="auto"/>
            <w:vAlign w:val="center"/>
          </w:tcPr>
          <w:p w14:paraId="16F7D5EC"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3CD6762F"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08 04 10</w:t>
            </w:r>
          </w:p>
        </w:tc>
        <w:tc>
          <w:tcPr>
            <w:tcW w:w="2694" w:type="dxa"/>
            <w:shd w:val="clear" w:color="auto" w:fill="auto"/>
            <w:vAlign w:val="center"/>
          </w:tcPr>
          <w:p w14:paraId="0A80AC70"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Odpadowe kleje i szczeliwa inne niż wymienione w 08 04 09</w:t>
            </w:r>
          </w:p>
        </w:tc>
        <w:tc>
          <w:tcPr>
            <w:tcW w:w="1602" w:type="dxa"/>
            <w:shd w:val="clear" w:color="auto" w:fill="auto"/>
            <w:vAlign w:val="center"/>
          </w:tcPr>
          <w:p w14:paraId="0564037B" w14:textId="15E9830F" w:rsidR="00356808" w:rsidRPr="00356808" w:rsidRDefault="00356808" w:rsidP="00E012E4">
            <w:pPr>
              <w:tabs>
                <w:tab w:val="left" w:pos="0"/>
              </w:tabs>
              <w:autoSpaceDE w:val="0"/>
              <w:autoSpaceDN w:val="0"/>
              <w:adjustRightInd w:val="0"/>
              <w:spacing w:after="0" w:line="257" w:lineRule="auto"/>
              <w:jc w:val="center"/>
              <w:rPr>
                <w:rFonts w:ascii="Arial" w:hAnsi="Arial" w:cs="Arial"/>
                <w:sz w:val="20"/>
                <w:szCs w:val="20"/>
              </w:rPr>
            </w:pPr>
            <w:r w:rsidRPr="00356808">
              <w:rPr>
                <w:rFonts w:ascii="Arial" w:hAnsi="Arial" w:cs="Arial"/>
                <w:sz w:val="20"/>
                <w:szCs w:val="20"/>
              </w:rPr>
              <w:t>2400,00</w:t>
            </w:r>
          </w:p>
        </w:tc>
        <w:tc>
          <w:tcPr>
            <w:tcW w:w="3501" w:type="dxa"/>
            <w:shd w:val="clear" w:color="auto" w:fill="auto"/>
          </w:tcPr>
          <w:p w14:paraId="68E64166" w14:textId="77777777" w:rsidR="00F71212" w:rsidRPr="00506AEF" w:rsidRDefault="00F71212" w:rsidP="00E012E4">
            <w:pPr>
              <w:tabs>
                <w:tab w:val="left" w:pos="0"/>
              </w:tabs>
              <w:autoSpaceDE w:val="0"/>
              <w:autoSpaceDN w:val="0"/>
              <w:adjustRightInd w:val="0"/>
              <w:spacing w:after="0" w:line="257" w:lineRule="auto"/>
              <w:rPr>
                <w:rFonts w:ascii="Arial" w:hAnsi="Arial" w:cs="Arial"/>
                <w:iCs/>
                <w:sz w:val="20"/>
                <w:szCs w:val="20"/>
              </w:rPr>
            </w:pPr>
            <w:r w:rsidRPr="00506AEF">
              <w:rPr>
                <w:rFonts w:ascii="Arial" w:hAnsi="Arial" w:cs="Arial"/>
                <w:iCs/>
                <w:sz w:val="20"/>
                <w:szCs w:val="20"/>
              </w:rPr>
              <w:t>Skład: pozostałości żywic</w:t>
            </w:r>
            <w:r>
              <w:rPr>
                <w:rFonts w:ascii="Arial" w:hAnsi="Arial" w:cs="Arial"/>
                <w:iCs/>
                <w:sz w:val="20"/>
                <w:szCs w:val="20"/>
              </w:rPr>
              <w:t>.</w:t>
            </w:r>
          </w:p>
          <w:p w14:paraId="6467DD57"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506AEF">
              <w:rPr>
                <w:rFonts w:ascii="Arial" w:hAnsi="Arial" w:cs="Arial"/>
                <w:iCs/>
                <w:sz w:val="20"/>
                <w:szCs w:val="20"/>
              </w:rPr>
              <w:t>Właściwości: odpad w postaci stałej lub ciekłej – z mycia linii, nie wykazuje właściwości niebezpiecznych dla środowiska i zdrowia ludzi.</w:t>
            </w:r>
          </w:p>
        </w:tc>
      </w:tr>
      <w:tr w:rsidR="00F71212" w:rsidRPr="000D36E5" w14:paraId="7C30B6D7" w14:textId="77777777" w:rsidTr="006042DA">
        <w:tc>
          <w:tcPr>
            <w:tcW w:w="694" w:type="dxa"/>
            <w:shd w:val="clear" w:color="auto" w:fill="auto"/>
            <w:vAlign w:val="center"/>
          </w:tcPr>
          <w:p w14:paraId="32E9D7B5"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500502E9"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10 01 15</w:t>
            </w:r>
          </w:p>
        </w:tc>
        <w:tc>
          <w:tcPr>
            <w:tcW w:w="2694" w:type="dxa"/>
            <w:shd w:val="clear" w:color="auto" w:fill="auto"/>
            <w:vAlign w:val="center"/>
          </w:tcPr>
          <w:p w14:paraId="6B4D7B69"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Popioły paleniskowe, żużle i pyły z kotłów ze współspalania inne niż wymienione w 10 01 14</w:t>
            </w:r>
          </w:p>
        </w:tc>
        <w:tc>
          <w:tcPr>
            <w:tcW w:w="1602" w:type="dxa"/>
            <w:shd w:val="clear" w:color="auto" w:fill="auto"/>
            <w:vAlign w:val="center"/>
          </w:tcPr>
          <w:p w14:paraId="16845206" w14:textId="53CECA8D" w:rsidR="00356808" w:rsidRPr="00356808" w:rsidRDefault="00356808" w:rsidP="00E012E4">
            <w:pPr>
              <w:tabs>
                <w:tab w:val="left" w:pos="0"/>
              </w:tabs>
              <w:autoSpaceDE w:val="0"/>
              <w:autoSpaceDN w:val="0"/>
              <w:adjustRightInd w:val="0"/>
              <w:spacing w:after="0" w:line="257" w:lineRule="auto"/>
              <w:jc w:val="center"/>
              <w:rPr>
                <w:rFonts w:ascii="Arial" w:hAnsi="Arial" w:cs="Arial"/>
                <w:sz w:val="20"/>
                <w:szCs w:val="20"/>
              </w:rPr>
            </w:pPr>
            <w:r w:rsidRPr="00356808">
              <w:rPr>
                <w:rFonts w:ascii="Arial" w:hAnsi="Arial" w:cs="Arial"/>
                <w:sz w:val="20"/>
                <w:szCs w:val="20"/>
              </w:rPr>
              <w:t>10500,00</w:t>
            </w:r>
          </w:p>
        </w:tc>
        <w:tc>
          <w:tcPr>
            <w:tcW w:w="3501" w:type="dxa"/>
            <w:shd w:val="clear" w:color="auto" w:fill="auto"/>
          </w:tcPr>
          <w:p w14:paraId="6D4B72CA" w14:textId="77777777" w:rsidR="00F71212" w:rsidRPr="00506AEF" w:rsidRDefault="00F71212" w:rsidP="00E012E4">
            <w:pPr>
              <w:tabs>
                <w:tab w:val="left" w:pos="0"/>
              </w:tabs>
              <w:autoSpaceDE w:val="0"/>
              <w:autoSpaceDN w:val="0"/>
              <w:adjustRightInd w:val="0"/>
              <w:spacing w:after="0" w:line="257" w:lineRule="auto"/>
              <w:rPr>
                <w:rFonts w:ascii="Arial" w:hAnsi="Arial" w:cs="Arial"/>
                <w:iCs/>
                <w:sz w:val="20"/>
                <w:szCs w:val="20"/>
              </w:rPr>
            </w:pPr>
            <w:r w:rsidRPr="00506AEF">
              <w:rPr>
                <w:rFonts w:ascii="Arial" w:hAnsi="Arial" w:cs="Arial"/>
                <w:iCs/>
                <w:sz w:val="20"/>
                <w:szCs w:val="20"/>
              </w:rPr>
              <w:t xml:space="preserve">Skład: tlenki wapnia, żelaza, magnezu, potasu, sodu, aluminium </w:t>
            </w:r>
            <w:r w:rsidRPr="00506AEF">
              <w:rPr>
                <w:rFonts w:ascii="Arial" w:hAnsi="Arial" w:cs="Arial"/>
                <w:iCs/>
                <w:sz w:val="20"/>
                <w:szCs w:val="20"/>
              </w:rPr>
              <w:br/>
              <w:t>i inne.</w:t>
            </w:r>
          </w:p>
          <w:p w14:paraId="748061B1" w14:textId="4A411906" w:rsidR="00F71212" w:rsidRPr="003B1DC2" w:rsidRDefault="00F71212" w:rsidP="00E012E4">
            <w:pPr>
              <w:tabs>
                <w:tab w:val="left" w:pos="0"/>
              </w:tabs>
              <w:autoSpaceDE w:val="0"/>
              <w:autoSpaceDN w:val="0"/>
              <w:adjustRightInd w:val="0"/>
              <w:spacing w:after="0" w:line="257" w:lineRule="auto"/>
              <w:rPr>
                <w:rFonts w:ascii="Arial" w:hAnsi="Arial" w:cs="Arial"/>
                <w:iCs/>
                <w:sz w:val="20"/>
                <w:szCs w:val="20"/>
              </w:rPr>
            </w:pPr>
            <w:r w:rsidRPr="00506AEF">
              <w:rPr>
                <w:rFonts w:ascii="Arial" w:hAnsi="Arial" w:cs="Arial"/>
                <w:iCs/>
                <w:sz w:val="20"/>
                <w:szCs w:val="20"/>
              </w:rPr>
              <w:t>Właściwości: odpad w postaci stałej – sypkiej, nie wykazuje właściwości niebezpiecznych dla środowiska i zdrowia ludzi</w:t>
            </w:r>
          </w:p>
        </w:tc>
      </w:tr>
      <w:tr w:rsidR="00F71212" w:rsidRPr="000D36E5" w14:paraId="59B67808" w14:textId="77777777" w:rsidTr="006042DA">
        <w:trPr>
          <w:trHeight w:val="347"/>
        </w:trPr>
        <w:tc>
          <w:tcPr>
            <w:tcW w:w="694" w:type="dxa"/>
            <w:shd w:val="clear" w:color="auto" w:fill="auto"/>
            <w:vAlign w:val="center"/>
          </w:tcPr>
          <w:p w14:paraId="73E34A77"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71ACBAE0"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10 01 19</w:t>
            </w:r>
          </w:p>
        </w:tc>
        <w:tc>
          <w:tcPr>
            <w:tcW w:w="2694" w:type="dxa"/>
            <w:shd w:val="clear" w:color="auto" w:fill="auto"/>
            <w:vAlign w:val="center"/>
          </w:tcPr>
          <w:p w14:paraId="0A8A2920"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Odpady z oczyszczania gazów odlotowych inn</w:t>
            </w:r>
            <w:r>
              <w:rPr>
                <w:rFonts w:ascii="Arial" w:hAnsi="Arial" w:cs="Arial"/>
                <w:sz w:val="20"/>
                <w:szCs w:val="20"/>
              </w:rPr>
              <w:t>e</w:t>
            </w:r>
            <w:r w:rsidRPr="000D36E5">
              <w:rPr>
                <w:rFonts w:ascii="Arial" w:hAnsi="Arial" w:cs="Arial"/>
                <w:sz w:val="20"/>
                <w:szCs w:val="20"/>
              </w:rPr>
              <w:t xml:space="preserve"> niż wymienione w 10 01 05, 10 01 07</w:t>
            </w:r>
            <w:r>
              <w:rPr>
                <w:rFonts w:ascii="Arial" w:hAnsi="Arial" w:cs="Arial"/>
                <w:sz w:val="20"/>
                <w:szCs w:val="20"/>
              </w:rPr>
              <w:t xml:space="preserve"> i </w:t>
            </w:r>
            <w:r w:rsidRPr="000D36E5">
              <w:rPr>
                <w:rFonts w:ascii="Arial" w:hAnsi="Arial" w:cs="Arial"/>
                <w:sz w:val="20"/>
                <w:szCs w:val="20"/>
              </w:rPr>
              <w:t xml:space="preserve">10 01 18 </w:t>
            </w:r>
          </w:p>
        </w:tc>
        <w:tc>
          <w:tcPr>
            <w:tcW w:w="1602" w:type="dxa"/>
            <w:shd w:val="clear" w:color="auto" w:fill="auto"/>
            <w:vAlign w:val="center"/>
          </w:tcPr>
          <w:p w14:paraId="71586CF1" w14:textId="2BD8EEA5" w:rsidR="003B1DC2" w:rsidRPr="000D36E5" w:rsidRDefault="003B1DC2" w:rsidP="00E012E4">
            <w:pPr>
              <w:tabs>
                <w:tab w:val="left" w:pos="0"/>
              </w:tabs>
              <w:autoSpaceDE w:val="0"/>
              <w:autoSpaceDN w:val="0"/>
              <w:adjustRightInd w:val="0"/>
              <w:spacing w:after="0" w:line="257" w:lineRule="auto"/>
              <w:jc w:val="center"/>
              <w:rPr>
                <w:rFonts w:ascii="Arial" w:hAnsi="Arial" w:cs="Arial"/>
                <w:sz w:val="20"/>
                <w:szCs w:val="20"/>
              </w:rPr>
            </w:pPr>
            <w:r>
              <w:rPr>
                <w:rFonts w:ascii="Arial" w:hAnsi="Arial" w:cs="Arial"/>
                <w:sz w:val="20"/>
                <w:szCs w:val="20"/>
              </w:rPr>
              <w:t>1500,00</w:t>
            </w:r>
          </w:p>
        </w:tc>
        <w:tc>
          <w:tcPr>
            <w:tcW w:w="3501" w:type="dxa"/>
            <w:shd w:val="clear" w:color="auto" w:fill="auto"/>
          </w:tcPr>
          <w:p w14:paraId="68583BDB" w14:textId="73086157" w:rsidR="00F71212" w:rsidRPr="00506AEF" w:rsidRDefault="00F71212" w:rsidP="00E012E4">
            <w:pPr>
              <w:tabs>
                <w:tab w:val="left" w:pos="0"/>
              </w:tabs>
              <w:autoSpaceDE w:val="0"/>
              <w:autoSpaceDN w:val="0"/>
              <w:adjustRightInd w:val="0"/>
              <w:spacing w:after="0" w:line="257" w:lineRule="auto"/>
              <w:rPr>
                <w:rFonts w:ascii="Arial" w:hAnsi="Arial" w:cs="Arial"/>
                <w:iCs/>
                <w:sz w:val="20"/>
                <w:szCs w:val="20"/>
              </w:rPr>
            </w:pPr>
            <w:r w:rsidRPr="00506AEF">
              <w:rPr>
                <w:rFonts w:ascii="Arial" w:hAnsi="Arial" w:cs="Arial"/>
                <w:iCs/>
                <w:sz w:val="20"/>
                <w:szCs w:val="20"/>
              </w:rPr>
              <w:t xml:space="preserve">Skład: </w:t>
            </w:r>
            <w:r w:rsidR="00D7766E">
              <w:rPr>
                <w:rFonts w:ascii="Arial" w:hAnsi="Arial" w:cs="Arial"/>
                <w:iCs/>
                <w:sz w:val="20"/>
                <w:szCs w:val="20"/>
              </w:rPr>
              <w:t xml:space="preserve">cząstki mineralne, </w:t>
            </w:r>
            <w:r w:rsidRPr="00506AEF">
              <w:rPr>
                <w:rFonts w:ascii="Arial" w:hAnsi="Arial" w:cs="Arial"/>
                <w:iCs/>
                <w:sz w:val="20"/>
                <w:szCs w:val="20"/>
              </w:rPr>
              <w:t xml:space="preserve">woda, celuloza, </w:t>
            </w:r>
            <w:proofErr w:type="spellStart"/>
            <w:r w:rsidRPr="00506AEF">
              <w:rPr>
                <w:rFonts w:ascii="Arial" w:hAnsi="Arial" w:cs="Arial"/>
                <w:iCs/>
                <w:sz w:val="20"/>
                <w:szCs w:val="20"/>
              </w:rPr>
              <w:t>chemiceluloza</w:t>
            </w:r>
            <w:proofErr w:type="spellEnd"/>
            <w:r w:rsidRPr="00506AEF">
              <w:rPr>
                <w:rFonts w:ascii="Arial" w:hAnsi="Arial" w:cs="Arial"/>
                <w:iCs/>
                <w:sz w:val="20"/>
                <w:szCs w:val="20"/>
              </w:rPr>
              <w:t>, lignina</w:t>
            </w:r>
            <w:r>
              <w:rPr>
                <w:rFonts w:ascii="Arial" w:hAnsi="Arial" w:cs="Arial"/>
                <w:iCs/>
                <w:sz w:val="20"/>
                <w:szCs w:val="20"/>
              </w:rPr>
              <w:t>.</w:t>
            </w:r>
          </w:p>
          <w:p w14:paraId="1BFD2663" w14:textId="28F3CEB6" w:rsidR="00F71212" w:rsidRPr="00B51047" w:rsidRDefault="00F71212" w:rsidP="00E012E4">
            <w:pPr>
              <w:tabs>
                <w:tab w:val="left" w:pos="0"/>
              </w:tabs>
              <w:autoSpaceDE w:val="0"/>
              <w:autoSpaceDN w:val="0"/>
              <w:adjustRightInd w:val="0"/>
              <w:spacing w:after="0" w:line="257" w:lineRule="auto"/>
              <w:rPr>
                <w:rFonts w:ascii="Arial" w:hAnsi="Arial" w:cs="Arial"/>
                <w:iCs/>
                <w:sz w:val="20"/>
                <w:szCs w:val="20"/>
              </w:rPr>
            </w:pPr>
            <w:r w:rsidRPr="00506AEF">
              <w:rPr>
                <w:rFonts w:ascii="Arial" w:hAnsi="Arial" w:cs="Arial"/>
                <w:iCs/>
                <w:sz w:val="20"/>
                <w:szCs w:val="20"/>
              </w:rPr>
              <w:t>Właściwości: odpad w postaci stałej – osad mokry</w:t>
            </w:r>
            <w:r w:rsidR="00C5503B">
              <w:rPr>
                <w:rFonts w:ascii="Arial" w:hAnsi="Arial" w:cs="Arial"/>
                <w:iCs/>
                <w:sz w:val="20"/>
                <w:szCs w:val="20"/>
              </w:rPr>
              <w:t>, powstaje</w:t>
            </w:r>
            <w:r w:rsidR="00B51047">
              <w:rPr>
                <w:rFonts w:ascii="Arial" w:hAnsi="Arial" w:cs="Arial"/>
                <w:iCs/>
                <w:sz w:val="20"/>
                <w:szCs w:val="20"/>
              </w:rPr>
              <w:t xml:space="preserve"> z oczyszczania gazów odlotowych mokrego elektrofiltru WESP. N</w:t>
            </w:r>
            <w:r w:rsidRPr="00506AEF">
              <w:rPr>
                <w:rFonts w:ascii="Arial" w:hAnsi="Arial" w:cs="Arial"/>
                <w:iCs/>
                <w:sz w:val="20"/>
                <w:szCs w:val="20"/>
              </w:rPr>
              <w:t>ie wykazuje właściwości niebezpiecznych dla środowiska i zdrowia ludzi</w:t>
            </w:r>
            <w:r>
              <w:rPr>
                <w:rFonts w:ascii="Arial" w:hAnsi="Arial" w:cs="Arial"/>
                <w:iCs/>
                <w:sz w:val="20"/>
                <w:szCs w:val="20"/>
              </w:rPr>
              <w:t>.</w:t>
            </w:r>
          </w:p>
        </w:tc>
      </w:tr>
      <w:tr w:rsidR="00F71212" w:rsidRPr="000D36E5" w14:paraId="58040E39" w14:textId="77777777" w:rsidTr="006042DA">
        <w:tc>
          <w:tcPr>
            <w:tcW w:w="694" w:type="dxa"/>
            <w:shd w:val="clear" w:color="auto" w:fill="auto"/>
            <w:vAlign w:val="center"/>
          </w:tcPr>
          <w:p w14:paraId="4827C377"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38829009" w14:textId="77777777" w:rsidR="00F71212" w:rsidRPr="00C94657" w:rsidRDefault="00F71212" w:rsidP="00E012E4">
            <w:pPr>
              <w:tabs>
                <w:tab w:val="left" w:pos="0"/>
              </w:tabs>
              <w:autoSpaceDE w:val="0"/>
              <w:autoSpaceDN w:val="0"/>
              <w:adjustRightInd w:val="0"/>
              <w:spacing w:after="0" w:line="257" w:lineRule="auto"/>
              <w:rPr>
                <w:rFonts w:ascii="Arial" w:hAnsi="Arial" w:cs="Arial"/>
                <w:color w:val="000000" w:themeColor="text1"/>
                <w:sz w:val="20"/>
                <w:szCs w:val="20"/>
              </w:rPr>
            </w:pPr>
            <w:r w:rsidRPr="00C94657">
              <w:rPr>
                <w:rFonts w:ascii="Arial" w:hAnsi="Arial" w:cs="Arial"/>
                <w:color w:val="000000" w:themeColor="text1"/>
                <w:sz w:val="20"/>
                <w:szCs w:val="20"/>
              </w:rPr>
              <w:t>12 01 01</w:t>
            </w:r>
          </w:p>
        </w:tc>
        <w:tc>
          <w:tcPr>
            <w:tcW w:w="2694" w:type="dxa"/>
            <w:shd w:val="clear" w:color="auto" w:fill="auto"/>
            <w:vAlign w:val="center"/>
          </w:tcPr>
          <w:p w14:paraId="03DC8104" w14:textId="77777777" w:rsidR="00F71212" w:rsidRPr="00C94657" w:rsidRDefault="00F71212" w:rsidP="00E012E4">
            <w:pPr>
              <w:tabs>
                <w:tab w:val="left" w:pos="0"/>
              </w:tabs>
              <w:autoSpaceDE w:val="0"/>
              <w:autoSpaceDN w:val="0"/>
              <w:adjustRightInd w:val="0"/>
              <w:spacing w:after="0" w:line="257" w:lineRule="auto"/>
              <w:rPr>
                <w:rFonts w:ascii="Arial" w:hAnsi="Arial" w:cs="Arial"/>
                <w:color w:val="000000" w:themeColor="text1"/>
                <w:sz w:val="20"/>
                <w:szCs w:val="20"/>
              </w:rPr>
            </w:pPr>
            <w:r w:rsidRPr="00C94657">
              <w:rPr>
                <w:rFonts w:ascii="Arial" w:hAnsi="Arial" w:cs="Arial"/>
                <w:color w:val="000000" w:themeColor="text1"/>
                <w:sz w:val="20"/>
                <w:szCs w:val="20"/>
              </w:rPr>
              <w:t>Odpady z toczenia i piłowania żelaza oraz jego stopów</w:t>
            </w:r>
          </w:p>
        </w:tc>
        <w:tc>
          <w:tcPr>
            <w:tcW w:w="1602" w:type="dxa"/>
            <w:shd w:val="clear" w:color="auto" w:fill="auto"/>
            <w:vAlign w:val="center"/>
          </w:tcPr>
          <w:p w14:paraId="3D4E1E77" w14:textId="18AA37CA" w:rsidR="003B1DC2" w:rsidRPr="00C94657" w:rsidRDefault="003B1DC2" w:rsidP="00E012E4">
            <w:pPr>
              <w:tabs>
                <w:tab w:val="left" w:pos="0"/>
              </w:tabs>
              <w:autoSpaceDE w:val="0"/>
              <w:autoSpaceDN w:val="0"/>
              <w:adjustRightInd w:val="0"/>
              <w:spacing w:after="0" w:line="257" w:lineRule="auto"/>
              <w:jc w:val="center"/>
              <w:rPr>
                <w:rFonts w:ascii="Arial" w:hAnsi="Arial" w:cs="Arial"/>
                <w:color w:val="000000" w:themeColor="text1"/>
                <w:sz w:val="20"/>
                <w:szCs w:val="20"/>
              </w:rPr>
            </w:pPr>
            <w:r w:rsidRPr="00C94657">
              <w:rPr>
                <w:rFonts w:ascii="Arial" w:hAnsi="Arial" w:cs="Arial"/>
                <w:color w:val="000000" w:themeColor="text1"/>
                <w:sz w:val="20"/>
                <w:szCs w:val="20"/>
              </w:rPr>
              <w:t>10,00</w:t>
            </w:r>
          </w:p>
        </w:tc>
        <w:tc>
          <w:tcPr>
            <w:tcW w:w="3501" w:type="dxa"/>
            <w:shd w:val="clear" w:color="auto" w:fill="auto"/>
          </w:tcPr>
          <w:p w14:paraId="78F394EB" w14:textId="77777777" w:rsidR="00F71212" w:rsidRPr="00C94657" w:rsidRDefault="00F71212" w:rsidP="00E012E4">
            <w:pPr>
              <w:tabs>
                <w:tab w:val="left" w:pos="0"/>
              </w:tabs>
              <w:autoSpaceDE w:val="0"/>
              <w:autoSpaceDN w:val="0"/>
              <w:adjustRightInd w:val="0"/>
              <w:spacing w:after="0" w:line="257" w:lineRule="auto"/>
              <w:rPr>
                <w:rFonts w:ascii="Arial" w:hAnsi="Arial" w:cs="Arial"/>
                <w:iCs/>
                <w:color w:val="000000" w:themeColor="text1"/>
                <w:sz w:val="20"/>
                <w:szCs w:val="20"/>
              </w:rPr>
            </w:pPr>
            <w:r w:rsidRPr="00C94657">
              <w:rPr>
                <w:rFonts w:ascii="Arial" w:hAnsi="Arial" w:cs="Arial"/>
                <w:iCs/>
                <w:color w:val="000000" w:themeColor="text1"/>
                <w:sz w:val="20"/>
                <w:szCs w:val="20"/>
              </w:rPr>
              <w:t>Skład: aluminium, miedź i mosiądz w postaci skrawków.</w:t>
            </w:r>
          </w:p>
          <w:p w14:paraId="33A4E578" w14:textId="77777777" w:rsidR="00F71212" w:rsidRPr="00C94657" w:rsidRDefault="00F71212" w:rsidP="00E012E4">
            <w:pPr>
              <w:tabs>
                <w:tab w:val="left" w:pos="0"/>
              </w:tabs>
              <w:autoSpaceDE w:val="0"/>
              <w:autoSpaceDN w:val="0"/>
              <w:adjustRightInd w:val="0"/>
              <w:spacing w:after="0" w:line="257" w:lineRule="auto"/>
              <w:rPr>
                <w:rFonts w:ascii="Arial" w:hAnsi="Arial" w:cs="Arial"/>
                <w:color w:val="000000" w:themeColor="text1"/>
                <w:sz w:val="20"/>
                <w:szCs w:val="20"/>
              </w:rPr>
            </w:pPr>
            <w:r w:rsidRPr="00C94657">
              <w:rPr>
                <w:rFonts w:ascii="Arial" w:hAnsi="Arial" w:cs="Arial"/>
                <w:iCs/>
                <w:color w:val="000000" w:themeColor="text1"/>
                <w:sz w:val="20"/>
                <w:szCs w:val="20"/>
              </w:rPr>
              <w:t xml:space="preserve">Właściwości: odpad w postaci stałej, nie wykazuje właściwości niebezpiecznych dla środowiska </w:t>
            </w:r>
            <w:r w:rsidRPr="00C94657">
              <w:rPr>
                <w:rFonts w:ascii="Arial" w:hAnsi="Arial" w:cs="Arial"/>
                <w:iCs/>
                <w:color w:val="000000" w:themeColor="text1"/>
                <w:sz w:val="20"/>
                <w:szCs w:val="20"/>
              </w:rPr>
              <w:br/>
              <w:t>i zdrowia ludzi.</w:t>
            </w:r>
          </w:p>
        </w:tc>
      </w:tr>
      <w:tr w:rsidR="00F71212" w:rsidRPr="000D36E5" w14:paraId="4D1F3583" w14:textId="77777777" w:rsidTr="006042DA">
        <w:trPr>
          <w:trHeight w:val="1400"/>
        </w:trPr>
        <w:tc>
          <w:tcPr>
            <w:tcW w:w="694" w:type="dxa"/>
            <w:shd w:val="clear" w:color="auto" w:fill="auto"/>
            <w:vAlign w:val="center"/>
          </w:tcPr>
          <w:p w14:paraId="2EA2948C"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2E2991A8" w14:textId="77777777" w:rsidR="00F71212" w:rsidRPr="00C94657" w:rsidRDefault="00F71212" w:rsidP="00E012E4">
            <w:pPr>
              <w:tabs>
                <w:tab w:val="left" w:pos="0"/>
              </w:tabs>
              <w:autoSpaceDE w:val="0"/>
              <w:autoSpaceDN w:val="0"/>
              <w:adjustRightInd w:val="0"/>
              <w:spacing w:after="0" w:line="257" w:lineRule="auto"/>
              <w:rPr>
                <w:rFonts w:ascii="Arial" w:hAnsi="Arial" w:cs="Arial"/>
                <w:color w:val="000000" w:themeColor="text1"/>
                <w:sz w:val="20"/>
                <w:szCs w:val="20"/>
              </w:rPr>
            </w:pPr>
            <w:r w:rsidRPr="00C94657">
              <w:rPr>
                <w:rFonts w:ascii="Arial" w:hAnsi="Arial" w:cs="Arial"/>
                <w:color w:val="000000" w:themeColor="text1"/>
                <w:sz w:val="20"/>
                <w:szCs w:val="20"/>
              </w:rPr>
              <w:t>12 01 21</w:t>
            </w:r>
          </w:p>
        </w:tc>
        <w:tc>
          <w:tcPr>
            <w:tcW w:w="2694" w:type="dxa"/>
            <w:shd w:val="clear" w:color="auto" w:fill="auto"/>
            <w:vAlign w:val="center"/>
          </w:tcPr>
          <w:p w14:paraId="0BC5A8DC" w14:textId="77777777" w:rsidR="00F71212" w:rsidRPr="00C94657" w:rsidRDefault="00F71212" w:rsidP="00E012E4">
            <w:pPr>
              <w:tabs>
                <w:tab w:val="left" w:pos="0"/>
              </w:tabs>
              <w:autoSpaceDE w:val="0"/>
              <w:autoSpaceDN w:val="0"/>
              <w:adjustRightInd w:val="0"/>
              <w:spacing w:after="0" w:line="257" w:lineRule="auto"/>
              <w:rPr>
                <w:rFonts w:ascii="Arial" w:hAnsi="Arial" w:cs="Arial"/>
                <w:color w:val="000000" w:themeColor="text1"/>
                <w:sz w:val="20"/>
                <w:szCs w:val="20"/>
              </w:rPr>
            </w:pPr>
            <w:r w:rsidRPr="00C94657">
              <w:rPr>
                <w:rFonts w:ascii="Arial" w:hAnsi="Arial" w:cs="Arial"/>
                <w:color w:val="000000" w:themeColor="text1"/>
                <w:sz w:val="20"/>
                <w:szCs w:val="20"/>
              </w:rPr>
              <w:t>Zużyte materiały szlifierskie inne niż wymienione w 12 01 20</w:t>
            </w:r>
          </w:p>
        </w:tc>
        <w:tc>
          <w:tcPr>
            <w:tcW w:w="1602" w:type="dxa"/>
            <w:shd w:val="clear" w:color="auto" w:fill="auto"/>
            <w:vAlign w:val="center"/>
          </w:tcPr>
          <w:p w14:paraId="38EBB6B2" w14:textId="39D0BB2A" w:rsidR="005D39B3" w:rsidRPr="00C94657" w:rsidRDefault="005D39B3" w:rsidP="00E012E4">
            <w:pPr>
              <w:tabs>
                <w:tab w:val="left" w:pos="0"/>
              </w:tabs>
              <w:autoSpaceDE w:val="0"/>
              <w:autoSpaceDN w:val="0"/>
              <w:adjustRightInd w:val="0"/>
              <w:spacing w:after="0" w:line="257" w:lineRule="auto"/>
              <w:jc w:val="center"/>
              <w:rPr>
                <w:rFonts w:ascii="Arial" w:hAnsi="Arial" w:cs="Arial"/>
                <w:color w:val="000000" w:themeColor="text1"/>
                <w:sz w:val="20"/>
                <w:szCs w:val="20"/>
              </w:rPr>
            </w:pPr>
            <w:r w:rsidRPr="00C94657">
              <w:rPr>
                <w:rFonts w:ascii="Arial" w:hAnsi="Arial" w:cs="Arial"/>
                <w:color w:val="000000" w:themeColor="text1"/>
                <w:sz w:val="20"/>
                <w:szCs w:val="20"/>
              </w:rPr>
              <w:t>40,00</w:t>
            </w:r>
          </w:p>
        </w:tc>
        <w:tc>
          <w:tcPr>
            <w:tcW w:w="3501" w:type="dxa"/>
            <w:shd w:val="clear" w:color="auto" w:fill="auto"/>
          </w:tcPr>
          <w:p w14:paraId="45CC9C09" w14:textId="77777777" w:rsidR="00F71212" w:rsidRPr="00C94657" w:rsidRDefault="00F71212" w:rsidP="00E012E4">
            <w:pPr>
              <w:tabs>
                <w:tab w:val="left" w:pos="0"/>
              </w:tabs>
              <w:autoSpaceDE w:val="0"/>
              <w:autoSpaceDN w:val="0"/>
              <w:adjustRightInd w:val="0"/>
              <w:spacing w:after="0" w:line="257" w:lineRule="auto"/>
              <w:rPr>
                <w:rFonts w:ascii="Arial" w:hAnsi="Arial" w:cs="Arial"/>
                <w:iCs/>
                <w:color w:val="000000" w:themeColor="text1"/>
                <w:sz w:val="20"/>
                <w:szCs w:val="20"/>
              </w:rPr>
            </w:pPr>
            <w:r w:rsidRPr="00C94657">
              <w:rPr>
                <w:rFonts w:ascii="Arial" w:hAnsi="Arial" w:cs="Arial"/>
                <w:iCs/>
                <w:color w:val="000000" w:themeColor="text1"/>
                <w:sz w:val="20"/>
                <w:szCs w:val="20"/>
              </w:rPr>
              <w:t>Skład: tkanina poliestrowa, materiał ścierny np. korund.</w:t>
            </w:r>
          </w:p>
          <w:p w14:paraId="558AE926" w14:textId="77777777" w:rsidR="00F71212" w:rsidRPr="00C94657" w:rsidRDefault="00F71212" w:rsidP="00E012E4">
            <w:pPr>
              <w:tabs>
                <w:tab w:val="left" w:pos="0"/>
              </w:tabs>
              <w:autoSpaceDE w:val="0"/>
              <w:autoSpaceDN w:val="0"/>
              <w:adjustRightInd w:val="0"/>
              <w:spacing w:after="0" w:line="257" w:lineRule="auto"/>
              <w:rPr>
                <w:rFonts w:ascii="Arial" w:hAnsi="Arial" w:cs="Arial"/>
                <w:color w:val="000000" w:themeColor="text1"/>
                <w:sz w:val="20"/>
                <w:szCs w:val="20"/>
              </w:rPr>
            </w:pPr>
            <w:r w:rsidRPr="00C94657">
              <w:rPr>
                <w:rFonts w:ascii="Arial" w:hAnsi="Arial" w:cs="Arial"/>
                <w:iCs/>
                <w:color w:val="000000" w:themeColor="text1"/>
                <w:sz w:val="20"/>
                <w:szCs w:val="20"/>
              </w:rPr>
              <w:t>Właściwości: odpad w postaci stałej i niereaktywnej, nie wykazuje właściwości niebezpiecznych dla środowiska i zdrowia ludzi.</w:t>
            </w:r>
          </w:p>
        </w:tc>
      </w:tr>
      <w:tr w:rsidR="00F71212" w:rsidRPr="000D36E5" w14:paraId="1F494E26" w14:textId="77777777" w:rsidTr="006042DA">
        <w:trPr>
          <w:trHeight w:val="51"/>
        </w:trPr>
        <w:tc>
          <w:tcPr>
            <w:tcW w:w="694" w:type="dxa"/>
            <w:shd w:val="clear" w:color="auto" w:fill="auto"/>
            <w:vAlign w:val="center"/>
          </w:tcPr>
          <w:p w14:paraId="4154D335"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6E377251"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15 01 01</w:t>
            </w:r>
          </w:p>
        </w:tc>
        <w:tc>
          <w:tcPr>
            <w:tcW w:w="2694" w:type="dxa"/>
            <w:shd w:val="clear" w:color="auto" w:fill="auto"/>
            <w:vAlign w:val="center"/>
          </w:tcPr>
          <w:p w14:paraId="60297400"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Opakowania z papieru i tektury</w:t>
            </w:r>
          </w:p>
        </w:tc>
        <w:tc>
          <w:tcPr>
            <w:tcW w:w="1602" w:type="dxa"/>
            <w:shd w:val="clear" w:color="auto" w:fill="auto"/>
            <w:vAlign w:val="center"/>
          </w:tcPr>
          <w:p w14:paraId="31541777" w14:textId="02539D00" w:rsidR="005D39B3" w:rsidRPr="005D39B3" w:rsidRDefault="005D39B3" w:rsidP="00E012E4">
            <w:pPr>
              <w:tabs>
                <w:tab w:val="left" w:pos="0"/>
              </w:tabs>
              <w:autoSpaceDE w:val="0"/>
              <w:autoSpaceDN w:val="0"/>
              <w:adjustRightInd w:val="0"/>
              <w:spacing w:after="0" w:line="257" w:lineRule="auto"/>
              <w:jc w:val="center"/>
              <w:rPr>
                <w:rFonts w:ascii="Arial" w:hAnsi="Arial" w:cs="Arial"/>
                <w:sz w:val="20"/>
                <w:szCs w:val="20"/>
              </w:rPr>
            </w:pPr>
            <w:r w:rsidRPr="005D39B3">
              <w:rPr>
                <w:rFonts w:ascii="Arial" w:hAnsi="Arial" w:cs="Arial"/>
                <w:sz w:val="20"/>
                <w:szCs w:val="20"/>
              </w:rPr>
              <w:t>200,00</w:t>
            </w:r>
          </w:p>
        </w:tc>
        <w:tc>
          <w:tcPr>
            <w:tcW w:w="3501" w:type="dxa"/>
            <w:shd w:val="clear" w:color="auto" w:fill="auto"/>
          </w:tcPr>
          <w:p w14:paraId="0215068D" w14:textId="77777777" w:rsidR="00F71212" w:rsidRPr="00362238" w:rsidRDefault="00F71212" w:rsidP="00E012E4">
            <w:pPr>
              <w:tabs>
                <w:tab w:val="left" w:pos="0"/>
              </w:tabs>
              <w:autoSpaceDE w:val="0"/>
              <w:autoSpaceDN w:val="0"/>
              <w:adjustRightInd w:val="0"/>
              <w:spacing w:after="0" w:line="257" w:lineRule="auto"/>
              <w:rPr>
                <w:rFonts w:ascii="Arial" w:hAnsi="Arial" w:cs="Arial"/>
                <w:iCs/>
                <w:sz w:val="20"/>
                <w:szCs w:val="20"/>
              </w:rPr>
            </w:pPr>
            <w:r w:rsidRPr="00362238">
              <w:rPr>
                <w:rFonts w:ascii="Arial" w:hAnsi="Arial" w:cs="Arial"/>
                <w:iCs/>
                <w:sz w:val="20"/>
                <w:szCs w:val="20"/>
              </w:rPr>
              <w:t>Skład: celuloza z wypełniaczami.</w:t>
            </w:r>
          </w:p>
          <w:p w14:paraId="7BA90C49"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362238">
              <w:rPr>
                <w:rFonts w:ascii="Arial" w:hAnsi="Arial" w:cs="Arial"/>
                <w:iCs/>
                <w:sz w:val="20"/>
                <w:szCs w:val="20"/>
              </w:rPr>
              <w:t>Właściwości: odpad w postaci stałej – papier, tektura, karton, nie wykazuje właściwości</w:t>
            </w:r>
            <w:r>
              <w:rPr>
                <w:rFonts w:ascii="Arial" w:hAnsi="Arial" w:cs="Arial"/>
                <w:sz w:val="20"/>
                <w:szCs w:val="20"/>
              </w:rPr>
              <w:t xml:space="preserve"> </w:t>
            </w:r>
            <w:r w:rsidRPr="000D36E5">
              <w:rPr>
                <w:rFonts w:ascii="Arial" w:hAnsi="Arial" w:cs="Arial"/>
                <w:sz w:val="20"/>
                <w:szCs w:val="20"/>
              </w:rPr>
              <w:t xml:space="preserve">niebezpiecznych dla środowiska </w:t>
            </w:r>
            <w:r w:rsidRPr="000D36E5">
              <w:rPr>
                <w:rFonts w:ascii="Arial" w:hAnsi="Arial" w:cs="Arial"/>
                <w:sz w:val="20"/>
                <w:szCs w:val="20"/>
              </w:rPr>
              <w:br/>
              <w:t>i zdrowia ludzi</w:t>
            </w:r>
            <w:r>
              <w:rPr>
                <w:rFonts w:ascii="Arial" w:hAnsi="Arial" w:cs="Arial"/>
                <w:sz w:val="20"/>
                <w:szCs w:val="20"/>
              </w:rPr>
              <w:t>.</w:t>
            </w:r>
          </w:p>
        </w:tc>
      </w:tr>
      <w:tr w:rsidR="00F71212" w:rsidRPr="000D36E5" w14:paraId="2E4194B2" w14:textId="77777777" w:rsidTr="006042DA">
        <w:trPr>
          <w:trHeight w:val="129"/>
        </w:trPr>
        <w:tc>
          <w:tcPr>
            <w:tcW w:w="694" w:type="dxa"/>
            <w:shd w:val="clear" w:color="auto" w:fill="auto"/>
            <w:vAlign w:val="center"/>
          </w:tcPr>
          <w:p w14:paraId="5A47DB80"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11BC9339"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15 01 02</w:t>
            </w:r>
          </w:p>
        </w:tc>
        <w:tc>
          <w:tcPr>
            <w:tcW w:w="2694" w:type="dxa"/>
            <w:shd w:val="clear" w:color="auto" w:fill="auto"/>
            <w:vAlign w:val="center"/>
          </w:tcPr>
          <w:p w14:paraId="0A689D65"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Opakowania z tworzyw sztucznych</w:t>
            </w:r>
          </w:p>
        </w:tc>
        <w:tc>
          <w:tcPr>
            <w:tcW w:w="1602" w:type="dxa"/>
            <w:shd w:val="clear" w:color="auto" w:fill="auto"/>
            <w:vAlign w:val="center"/>
          </w:tcPr>
          <w:p w14:paraId="6A6ADB32" w14:textId="2AC695D9" w:rsidR="005D39B3" w:rsidRPr="000D36E5" w:rsidRDefault="005D39B3" w:rsidP="00E012E4">
            <w:pPr>
              <w:tabs>
                <w:tab w:val="left" w:pos="0"/>
              </w:tabs>
              <w:autoSpaceDE w:val="0"/>
              <w:autoSpaceDN w:val="0"/>
              <w:adjustRightInd w:val="0"/>
              <w:spacing w:after="0" w:line="257" w:lineRule="auto"/>
              <w:jc w:val="center"/>
              <w:rPr>
                <w:rFonts w:ascii="Arial" w:hAnsi="Arial" w:cs="Arial"/>
                <w:sz w:val="20"/>
                <w:szCs w:val="20"/>
              </w:rPr>
            </w:pPr>
            <w:r>
              <w:rPr>
                <w:rFonts w:ascii="Arial" w:hAnsi="Arial" w:cs="Arial"/>
                <w:sz w:val="20"/>
                <w:szCs w:val="20"/>
              </w:rPr>
              <w:t>800,00</w:t>
            </w:r>
          </w:p>
        </w:tc>
        <w:tc>
          <w:tcPr>
            <w:tcW w:w="3501" w:type="dxa"/>
            <w:shd w:val="clear" w:color="auto" w:fill="auto"/>
          </w:tcPr>
          <w:p w14:paraId="2067ED26" w14:textId="77777777" w:rsidR="00F71212" w:rsidRPr="00362238" w:rsidRDefault="00F71212" w:rsidP="00E012E4">
            <w:pPr>
              <w:tabs>
                <w:tab w:val="left" w:pos="0"/>
              </w:tabs>
              <w:autoSpaceDE w:val="0"/>
              <w:autoSpaceDN w:val="0"/>
              <w:adjustRightInd w:val="0"/>
              <w:spacing w:after="0" w:line="257" w:lineRule="auto"/>
              <w:rPr>
                <w:rFonts w:ascii="Arial" w:hAnsi="Arial" w:cs="Arial"/>
                <w:iCs/>
                <w:sz w:val="20"/>
                <w:szCs w:val="20"/>
              </w:rPr>
            </w:pPr>
            <w:r w:rsidRPr="00362238">
              <w:rPr>
                <w:rFonts w:ascii="Arial" w:hAnsi="Arial" w:cs="Arial"/>
                <w:iCs/>
                <w:sz w:val="20"/>
                <w:szCs w:val="20"/>
              </w:rPr>
              <w:t>Skład: folia termokurczliwa, HDPE (polietylen dużej gęstości), PET (</w:t>
            </w:r>
            <w:proofErr w:type="spellStart"/>
            <w:r w:rsidRPr="00362238">
              <w:rPr>
                <w:rFonts w:ascii="Arial" w:hAnsi="Arial" w:cs="Arial"/>
                <w:iCs/>
                <w:sz w:val="20"/>
                <w:szCs w:val="20"/>
              </w:rPr>
              <w:t>politereftalan</w:t>
            </w:r>
            <w:proofErr w:type="spellEnd"/>
            <w:r w:rsidRPr="00362238">
              <w:rPr>
                <w:rFonts w:ascii="Arial" w:hAnsi="Arial" w:cs="Arial"/>
                <w:iCs/>
                <w:sz w:val="20"/>
                <w:szCs w:val="20"/>
              </w:rPr>
              <w:t xml:space="preserve"> etylenu)</w:t>
            </w:r>
            <w:r>
              <w:rPr>
                <w:rFonts w:ascii="Arial" w:hAnsi="Arial" w:cs="Arial"/>
                <w:iCs/>
                <w:sz w:val="20"/>
                <w:szCs w:val="20"/>
              </w:rPr>
              <w:t>.</w:t>
            </w:r>
          </w:p>
          <w:p w14:paraId="4E01986E"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362238">
              <w:rPr>
                <w:rFonts w:ascii="Arial" w:hAnsi="Arial" w:cs="Arial"/>
                <w:iCs/>
                <w:sz w:val="20"/>
                <w:szCs w:val="20"/>
              </w:rPr>
              <w:t xml:space="preserve">Właściwości: odpad w postaci stałej – pojemniki z propylenu, opakowania PET, styropian, </w:t>
            </w:r>
            <w:proofErr w:type="spellStart"/>
            <w:r w:rsidRPr="00362238">
              <w:rPr>
                <w:rFonts w:ascii="Arial" w:hAnsi="Arial" w:cs="Arial"/>
                <w:iCs/>
                <w:sz w:val="20"/>
                <w:szCs w:val="20"/>
              </w:rPr>
              <w:t>tekpol</w:t>
            </w:r>
            <w:proofErr w:type="spellEnd"/>
            <w:r w:rsidRPr="00362238">
              <w:rPr>
                <w:rFonts w:ascii="Arial" w:hAnsi="Arial" w:cs="Arial"/>
                <w:iCs/>
                <w:sz w:val="20"/>
                <w:szCs w:val="20"/>
              </w:rPr>
              <w:t>, nie wykazuje właściwości niebezpiecznych dla środowiska i zdrowia ludzi</w:t>
            </w:r>
            <w:r>
              <w:rPr>
                <w:rFonts w:ascii="Arial" w:hAnsi="Arial" w:cs="Arial"/>
                <w:iCs/>
                <w:sz w:val="20"/>
                <w:szCs w:val="20"/>
              </w:rPr>
              <w:t>.</w:t>
            </w:r>
          </w:p>
        </w:tc>
      </w:tr>
      <w:tr w:rsidR="00F71212" w:rsidRPr="000D36E5" w14:paraId="153AF6E4" w14:textId="77777777" w:rsidTr="006042DA">
        <w:trPr>
          <w:trHeight w:val="170"/>
        </w:trPr>
        <w:tc>
          <w:tcPr>
            <w:tcW w:w="694" w:type="dxa"/>
            <w:shd w:val="clear" w:color="auto" w:fill="auto"/>
            <w:vAlign w:val="center"/>
          </w:tcPr>
          <w:p w14:paraId="24F23740"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7B3E49C5"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15 01 03</w:t>
            </w:r>
          </w:p>
        </w:tc>
        <w:tc>
          <w:tcPr>
            <w:tcW w:w="2694" w:type="dxa"/>
            <w:shd w:val="clear" w:color="auto" w:fill="auto"/>
            <w:vAlign w:val="center"/>
          </w:tcPr>
          <w:p w14:paraId="1FA0FB43"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Opakowania z drewna</w:t>
            </w:r>
          </w:p>
        </w:tc>
        <w:tc>
          <w:tcPr>
            <w:tcW w:w="1602" w:type="dxa"/>
            <w:shd w:val="clear" w:color="auto" w:fill="auto"/>
            <w:vAlign w:val="center"/>
          </w:tcPr>
          <w:p w14:paraId="7DD3F401" w14:textId="61427147" w:rsidR="005D39B3" w:rsidRPr="005D39B3" w:rsidRDefault="005D39B3" w:rsidP="00E012E4">
            <w:pPr>
              <w:tabs>
                <w:tab w:val="left" w:pos="0"/>
              </w:tabs>
              <w:autoSpaceDE w:val="0"/>
              <w:autoSpaceDN w:val="0"/>
              <w:adjustRightInd w:val="0"/>
              <w:spacing w:after="0" w:line="257" w:lineRule="auto"/>
              <w:jc w:val="center"/>
              <w:rPr>
                <w:rFonts w:ascii="Arial" w:hAnsi="Arial" w:cs="Arial"/>
                <w:sz w:val="20"/>
                <w:szCs w:val="20"/>
              </w:rPr>
            </w:pPr>
            <w:r w:rsidRPr="005D39B3">
              <w:rPr>
                <w:rFonts w:ascii="Arial" w:hAnsi="Arial" w:cs="Arial"/>
                <w:sz w:val="20"/>
                <w:szCs w:val="20"/>
              </w:rPr>
              <w:t>650,00</w:t>
            </w:r>
          </w:p>
        </w:tc>
        <w:tc>
          <w:tcPr>
            <w:tcW w:w="3501" w:type="dxa"/>
            <w:shd w:val="clear" w:color="auto" w:fill="auto"/>
          </w:tcPr>
          <w:p w14:paraId="4744D32F" w14:textId="77777777" w:rsidR="00F71212" w:rsidRPr="00362238" w:rsidRDefault="00F71212" w:rsidP="00E012E4">
            <w:pPr>
              <w:tabs>
                <w:tab w:val="left" w:pos="0"/>
              </w:tabs>
              <w:autoSpaceDE w:val="0"/>
              <w:autoSpaceDN w:val="0"/>
              <w:adjustRightInd w:val="0"/>
              <w:spacing w:after="0" w:line="257" w:lineRule="auto"/>
              <w:rPr>
                <w:rFonts w:ascii="Arial" w:hAnsi="Arial" w:cs="Arial"/>
                <w:iCs/>
                <w:sz w:val="20"/>
                <w:szCs w:val="20"/>
              </w:rPr>
            </w:pPr>
            <w:r w:rsidRPr="00362238">
              <w:rPr>
                <w:rFonts w:ascii="Arial" w:hAnsi="Arial" w:cs="Arial"/>
                <w:iCs/>
                <w:sz w:val="20"/>
                <w:szCs w:val="20"/>
              </w:rPr>
              <w:t>Skład: drewno.</w:t>
            </w:r>
          </w:p>
          <w:p w14:paraId="36667FA0"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362238">
              <w:rPr>
                <w:rFonts w:ascii="Arial" w:hAnsi="Arial" w:cs="Arial"/>
                <w:iCs/>
                <w:sz w:val="20"/>
                <w:szCs w:val="20"/>
              </w:rPr>
              <w:t xml:space="preserve">Właściwości: odpad w postaci stałej – palety, skrzynie, deski, nie wykazuje właściwości niebezpiecznych dla środowiska </w:t>
            </w:r>
            <w:r w:rsidRPr="00362238">
              <w:rPr>
                <w:rFonts w:ascii="Arial" w:hAnsi="Arial" w:cs="Arial"/>
                <w:iCs/>
                <w:sz w:val="20"/>
                <w:szCs w:val="20"/>
              </w:rPr>
              <w:br/>
              <w:t>i zdrowia ludzi.</w:t>
            </w:r>
          </w:p>
        </w:tc>
      </w:tr>
      <w:tr w:rsidR="00F71212" w:rsidRPr="000D36E5" w14:paraId="65F9CF86" w14:textId="77777777" w:rsidTr="006042DA">
        <w:trPr>
          <w:trHeight w:val="170"/>
        </w:trPr>
        <w:tc>
          <w:tcPr>
            <w:tcW w:w="694" w:type="dxa"/>
            <w:shd w:val="clear" w:color="auto" w:fill="auto"/>
            <w:vAlign w:val="center"/>
          </w:tcPr>
          <w:p w14:paraId="121E5389"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307765EB"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15 01 04</w:t>
            </w:r>
          </w:p>
        </w:tc>
        <w:tc>
          <w:tcPr>
            <w:tcW w:w="2694" w:type="dxa"/>
            <w:shd w:val="clear" w:color="auto" w:fill="auto"/>
            <w:vAlign w:val="center"/>
          </w:tcPr>
          <w:p w14:paraId="6F8DB638"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Opakowania z metali</w:t>
            </w:r>
          </w:p>
        </w:tc>
        <w:tc>
          <w:tcPr>
            <w:tcW w:w="1602" w:type="dxa"/>
            <w:shd w:val="clear" w:color="auto" w:fill="auto"/>
            <w:vAlign w:val="center"/>
          </w:tcPr>
          <w:p w14:paraId="2A9477FC" w14:textId="67FFD4F9" w:rsidR="005D39B3" w:rsidRPr="005D39B3" w:rsidRDefault="005D39B3" w:rsidP="00E012E4">
            <w:pPr>
              <w:tabs>
                <w:tab w:val="left" w:pos="0"/>
              </w:tabs>
              <w:autoSpaceDE w:val="0"/>
              <w:autoSpaceDN w:val="0"/>
              <w:adjustRightInd w:val="0"/>
              <w:spacing w:after="0" w:line="257" w:lineRule="auto"/>
              <w:jc w:val="center"/>
              <w:rPr>
                <w:rFonts w:ascii="Arial" w:hAnsi="Arial" w:cs="Arial"/>
                <w:sz w:val="20"/>
                <w:szCs w:val="20"/>
              </w:rPr>
            </w:pPr>
            <w:r w:rsidRPr="005D39B3">
              <w:rPr>
                <w:rFonts w:ascii="Arial" w:hAnsi="Arial" w:cs="Arial"/>
                <w:sz w:val="20"/>
                <w:szCs w:val="20"/>
              </w:rPr>
              <w:t>10,00</w:t>
            </w:r>
          </w:p>
        </w:tc>
        <w:tc>
          <w:tcPr>
            <w:tcW w:w="3501" w:type="dxa"/>
            <w:shd w:val="clear" w:color="auto" w:fill="auto"/>
          </w:tcPr>
          <w:p w14:paraId="1CCBB8EB" w14:textId="77777777" w:rsidR="00F71212" w:rsidRPr="00362238" w:rsidRDefault="00F71212" w:rsidP="00E012E4">
            <w:pPr>
              <w:tabs>
                <w:tab w:val="left" w:pos="0"/>
              </w:tabs>
              <w:autoSpaceDE w:val="0"/>
              <w:autoSpaceDN w:val="0"/>
              <w:adjustRightInd w:val="0"/>
              <w:spacing w:after="0" w:line="257" w:lineRule="auto"/>
              <w:rPr>
                <w:rFonts w:ascii="Arial" w:hAnsi="Arial" w:cs="Arial"/>
                <w:iCs/>
                <w:sz w:val="20"/>
                <w:szCs w:val="20"/>
              </w:rPr>
            </w:pPr>
            <w:r w:rsidRPr="00362238">
              <w:rPr>
                <w:rFonts w:ascii="Arial" w:hAnsi="Arial" w:cs="Arial"/>
                <w:iCs/>
                <w:sz w:val="20"/>
                <w:szCs w:val="20"/>
              </w:rPr>
              <w:t>Skład: żelazo, stal, tlenki żelaza, aluminium.</w:t>
            </w:r>
          </w:p>
          <w:p w14:paraId="4E81D5F4" w14:textId="77777777" w:rsidR="00F71212" w:rsidRPr="00362238" w:rsidRDefault="00F71212" w:rsidP="00E012E4">
            <w:pPr>
              <w:tabs>
                <w:tab w:val="left" w:pos="0"/>
              </w:tabs>
              <w:autoSpaceDE w:val="0"/>
              <w:autoSpaceDN w:val="0"/>
              <w:adjustRightInd w:val="0"/>
              <w:spacing w:after="0" w:line="257" w:lineRule="auto"/>
              <w:rPr>
                <w:rFonts w:ascii="Arial" w:hAnsi="Arial" w:cs="Arial"/>
                <w:iCs/>
                <w:sz w:val="20"/>
                <w:szCs w:val="20"/>
              </w:rPr>
            </w:pPr>
            <w:r w:rsidRPr="00362238">
              <w:rPr>
                <w:rFonts w:ascii="Arial" w:hAnsi="Arial" w:cs="Arial"/>
                <w:iCs/>
                <w:sz w:val="20"/>
                <w:szCs w:val="20"/>
              </w:rPr>
              <w:t xml:space="preserve">Właściwości: odpad w postaci stałej – taśmy, puszki, pojemniki ze stali, nie wykazuje właściwości niebezpiecznych dla środowiska </w:t>
            </w:r>
            <w:r w:rsidRPr="00362238">
              <w:rPr>
                <w:rFonts w:ascii="Arial" w:hAnsi="Arial" w:cs="Arial"/>
                <w:iCs/>
                <w:sz w:val="20"/>
                <w:szCs w:val="20"/>
              </w:rPr>
              <w:br/>
              <w:t>i zdrowia ludzi.</w:t>
            </w:r>
          </w:p>
        </w:tc>
      </w:tr>
      <w:tr w:rsidR="00F71212" w:rsidRPr="000D36E5" w14:paraId="13074D59" w14:textId="77777777" w:rsidTr="006042DA">
        <w:tc>
          <w:tcPr>
            <w:tcW w:w="694" w:type="dxa"/>
            <w:shd w:val="clear" w:color="auto" w:fill="auto"/>
            <w:vAlign w:val="center"/>
          </w:tcPr>
          <w:p w14:paraId="3B9B385F"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4CCE758B"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15 02 03</w:t>
            </w:r>
          </w:p>
        </w:tc>
        <w:tc>
          <w:tcPr>
            <w:tcW w:w="2694" w:type="dxa"/>
            <w:shd w:val="clear" w:color="auto" w:fill="auto"/>
            <w:vAlign w:val="center"/>
          </w:tcPr>
          <w:p w14:paraId="278037F4"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Sorbenty, materiały filtracyjne, tkaniny do wycierania (np. szmaty, ścierki</w:t>
            </w:r>
            <w:r>
              <w:rPr>
                <w:rFonts w:ascii="Arial" w:hAnsi="Arial" w:cs="Arial"/>
                <w:sz w:val="20"/>
                <w:szCs w:val="20"/>
              </w:rPr>
              <w:t>)</w:t>
            </w:r>
            <w:r w:rsidRPr="000D36E5">
              <w:rPr>
                <w:rFonts w:ascii="Arial" w:hAnsi="Arial" w:cs="Arial"/>
                <w:sz w:val="20"/>
                <w:szCs w:val="20"/>
              </w:rPr>
              <w:t xml:space="preserve"> i ubrania ochronne inne niż wymienione w 15 02 02</w:t>
            </w:r>
          </w:p>
        </w:tc>
        <w:tc>
          <w:tcPr>
            <w:tcW w:w="1602" w:type="dxa"/>
            <w:shd w:val="clear" w:color="auto" w:fill="auto"/>
            <w:vAlign w:val="center"/>
          </w:tcPr>
          <w:p w14:paraId="7CEF590A" w14:textId="50699804" w:rsidR="005D39B3" w:rsidRPr="005D39B3" w:rsidRDefault="005D39B3" w:rsidP="00E012E4">
            <w:pPr>
              <w:tabs>
                <w:tab w:val="left" w:pos="0"/>
              </w:tabs>
              <w:autoSpaceDE w:val="0"/>
              <w:autoSpaceDN w:val="0"/>
              <w:adjustRightInd w:val="0"/>
              <w:spacing w:after="0" w:line="257" w:lineRule="auto"/>
              <w:jc w:val="center"/>
              <w:rPr>
                <w:rFonts w:ascii="Arial" w:hAnsi="Arial" w:cs="Arial"/>
                <w:sz w:val="20"/>
                <w:szCs w:val="20"/>
              </w:rPr>
            </w:pPr>
            <w:r w:rsidRPr="005D39B3">
              <w:rPr>
                <w:rFonts w:ascii="Arial" w:hAnsi="Arial" w:cs="Arial"/>
                <w:sz w:val="20"/>
                <w:szCs w:val="20"/>
              </w:rPr>
              <w:t>65,00</w:t>
            </w:r>
          </w:p>
        </w:tc>
        <w:tc>
          <w:tcPr>
            <w:tcW w:w="3501" w:type="dxa"/>
            <w:shd w:val="clear" w:color="auto" w:fill="auto"/>
          </w:tcPr>
          <w:p w14:paraId="0537C6D4" w14:textId="77777777" w:rsidR="00F71212" w:rsidRPr="00362238" w:rsidRDefault="00F71212" w:rsidP="00E012E4">
            <w:pPr>
              <w:tabs>
                <w:tab w:val="left" w:pos="0"/>
              </w:tabs>
              <w:autoSpaceDE w:val="0"/>
              <w:autoSpaceDN w:val="0"/>
              <w:adjustRightInd w:val="0"/>
              <w:spacing w:after="0" w:line="257" w:lineRule="auto"/>
              <w:rPr>
                <w:rFonts w:ascii="Arial" w:hAnsi="Arial" w:cs="Arial"/>
                <w:iCs/>
                <w:sz w:val="20"/>
                <w:szCs w:val="20"/>
              </w:rPr>
            </w:pPr>
            <w:r w:rsidRPr="00362238">
              <w:rPr>
                <w:rFonts w:ascii="Arial" w:hAnsi="Arial" w:cs="Arial"/>
                <w:iCs/>
                <w:sz w:val="20"/>
                <w:szCs w:val="20"/>
              </w:rPr>
              <w:t>Skład: papier, tworzywo sztuczne, tekstylia</w:t>
            </w:r>
            <w:r>
              <w:rPr>
                <w:rFonts w:ascii="Arial" w:hAnsi="Arial" w:cs="Arial"/>
                <w:iCs/>
                <w:sz w:val="20"/>
                <w:szCs w:val="20"/>
              </w:rPr>
              <w:t>.</w:t>
            </w:r>
          </w:p>
          <w:p w14:paraId="47D35F99"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362238">
              <w:rPr>
                <w:rFonts w:ascii="Arial" w:hAnsi="Arial" w:cs="Arial"/>
                <w:iCs/>
                <w:sz w:val="20"/>
                <w:szCs w:val="20"/>
              </w:rPr>
              <w:t xml:space="preserve">Właściwości: odpad w postaci stałej – sorbenty, materiały filtracyjne, czyściwa, ubrania ochronne, nie wykazuje właściwości niebezpiecznych dla środowiska </w:t>
            </w:r>
            <w:r w:rsidRPr="00362238">
              <w:rPr>
                <w:rFonts w:ascii="Arial" w:hAnsi="Arial" w:cs="Arial"/>
                <w:iCs/>
                <w:sz w:val="20"/>
                <w:szCs w:val="20"/>
              </w:rPr>
              <w:br/>
              <w:t>i zdrowia ludzi</w:t>
            </w:r>
            <w:r>
              <w:rPr>
                <w:rFonts w:ascii="Arial" w:hAnsi="Arial" w:cs="Arial"/>
                <w:iCs/>
                <w:sz w:val="20"/>
                <w:szCs w:val="20"/>
              </w:rPr>
              <w:t>.</w:t>
            </w:r>
          </w:p>
        </w:tc>
      </w:tr>
      <w:tr w:rsidR="00F71212" w:rsidRPr="000D36E5" w14:paraId="1AE3F445" w14:textId="77777777" w:rsidTr="006042DA">
        <w:tc>
          <w:tcPr>
            <w:tcW w:w="694" w:type="dxa"/>
            <w:shd w:val="clear" w:color="auto" w:fill="auto"/>
            <w:vAlign w:val="center"/>
          </w:tcPr>
          <w:p w14:paraId="1A2EFDDD"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17CDD969"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16 01 03</w:t>
            </w:r>
          </w:p>
        </w:tc>
        <w:tc>
          <w:tcPr>
            <w:tcW w:w="2694" w:type="dxa"/>
            <w:shd w:val="clear" w:color="auto" w:fill="auto"/>
            <w:vAlign w:val="center"/>
          </w:tcPr>
          <w:p w14:paraId="4F1A479E"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Zużyte opony</w:t>
            </w:r>
          </w:p>
        </w:tc>
        <w:tc>
          <w:tcPr>
            <w:tcW w:w="1602" w:type="dxa"/>
            <w:shd w:val="clear" w:color="auto" w:fill="auto"/>
            <w:vAlign w:val="center"/>
          </w:tcPr>
          <w:p w14:paraId="3E3A5443" w14:textId="01B7240E" w:rsidR="005D39B3" w:rsidRPr="005D39B3" w:rsidRDefault="005D39B3" w:rsidP="00E012E4">
            <w:pPr>
              <w:tabs>
                <w:tab w:val="left" w:pos="0"/>
              </w:tabs>
              <w:autoSpaceDE w:val="0"/>
              <w:autoSpaceDN w:val="0"/>
              <w:adjustRightInd w:val="0"/>
              <w:spacing w:after="0" w:line="257" w:lineRule="auto"/>
              <w:jc w:val="center"/>
              <w:rPr>
                <w:rFonts w:ascii="Arial" w:hAnsi="Arial" w:cs="Arial"/>
                <w:sz w:val="20"/>
                <w:szCs w:val="20"/>
              </w:rPr>
            </w:pPr>
            <w:r w:rsidRPr="005D39B3">
              <w:rPr>
                <w:rFonts w:ascii="Arial" w:hAnsi="Arial" w:cs="Arial"/>
                <w:sz w:val="20"/>
                <w:szCs w:val="20"/>
              </w:rPr>
              <w:t>20,00</w:t>
            </w:r>
          </w:p>
        </w:tc>
        <w:tc>
          <w:tcPr>
            <w:tcW w:w="3501" w:type="dxa"/>
            <w:shd w:val="clear" w:color="auto" w:fill="auto"/>
          </w:tcPr>
          <w:p w14:paraId="5EBF5C57" w14:textId="77777777" w:rsidR="00F71212" w:rsidRPr="00362238" w:rsidRDefault="00F71212" w:rsidP="00E012E4">
            <w:pPr>
              <w:tabs>
                <w:tab w:val="left" w:pos="0"/>
              </w:tabs>
              <w:autoSpaceDE w:val="0"/>
              <w:autoSpaceDN w:val="0"/>
              <w:adjustRightInd w:val="0"/>
              <w:spacing w:after="0" w:line="257" w:lineRule="auto"/>
              <w:rPr>
                <w:rFonts w:ascii="Arial" w:hAnsi="Arial" w:cs="Arial"/>
                <w:iCs/>
                <w:sz w:val="20"/>
                <w:szCs w:val="20"/>
              </w:rPr>
            </w:pPr>
            <w:r w:rsidRPr="00362238">
              <w:rPr>
                <w:rFonts w:ascii="Arial" w:hAnsi="Arial" w:cs="Arial"/>
                <w:iCs/>
                <w:sz w:val="20"/>
                <w:szCs w:val="20"/>
              </w:rPr>
              <w:t>Skład: kauczuki, kauczuki syntetyczne, związki siarki, sadza, tkanina, stal</w:t>
            </w:r>
            <w:r>
              <w:rPr>
                <w:rFonts w:ascii="Arial" w:hAnsi="Arial" w:cs="Arial"/>
                <w:iCs/>
                <w:sz w:val="20"/>
                <w:szCs w:val="20"/>
              </w:rPr>
              <w:t>.</w:t>
            </w:r>
          </w:p>
          <w:p w14:paraId="6E4652D0" w14:textId="77777777" w:rsidR="00F71212" w:rsidRPr="00362238" w:rsidRDefault="00F71212" w:rsidP="00E012E4">
            <w:pPr>
              <w:tabs>
                <w:tab w:val="left" w:pos="0"/>
              </w:tabs>
              <w:autoSpaceDE w:val="0"/>
              <w:autoSpaceDN w:val="0"/>
              <w:adjustRightInd w:val="0"/>
              <w:spacing w:after="0" w:line="257" w:lineRule="auto"/>
              <w:rPr>
                <w:rFonts w:ascii="Arial" w:hAnsi="Arial" w:cs="Arial"/>
                <w:iCs/>
                <w:sz w:val="20"/>
                <w:szCs w:val="20"/>
              </w:rPr>
            </w:pPr>
            <w:r w:rsidRPr="00362238">
              <w:rPr>
                <w:rFonts w:ascii="Arial" w:hAnsi="Arial" w:cs="Arial"/>
                <w:iCs/>
                <w:sz w:val="20"/>
                <w:szCs w:val="20"/>
              </w:rPr>
              <w:t xml:space="preserve">Właściwości: odpad w postaci stałej – opony z maszyn, nie stanowi zagrożenia dla zdrowia ludzi </w:t>
            </w:r>
            <w:r w:rsidRPr="00362238">
              <w:rPr>
                <w:rFonts w:ascii="Arial" w:hAnsi="Arial" w:cs="Arial"/>
                <w:iCs/>
                <w:sz w:val="20"/>
                <w:szCs w:val="20"/>
              </w:rPr>
              <w:br/>
              <w:t>i środowiska</w:t>
            </w:r>
            <w:r>
              <w:rPr>
                <w:rFonts w:ascii="Arial" w:hAnsi="Arial" w:cs="Arial"/>
                <w:iCs/>
                <w:sz w:val="20"/>
                <w:szCs w:val="20"/>
              </w:rPr>
              <w:t>.</w:t>
            </w:r>
          </w:p>
        </w:tc>
      </w:tr>
      <w:tr w:rsidR="00F71212" w:rsidRPr="000D36E5" w14:paraId="4B56102D" w14:textId="77777777" w:rsidTr="006042DA">
        <w:tc>
          <w:tcPr>
            <w:tcW w:w="694" w:type="dxa"/>
            <w:shd w:val="clear" w:color="auto" w:fill="auto"/>
            <w:vAlign w:val="center"/>
          </w:tcPr>
          <w:p w14:paraId="361EB48A"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5300D1D2" w14:textId="77777777" w:rsidR="00F71212" w:rsidRPr="003415A9" w:rsidRDefault="00F71212" w:rsidP="00E012E4">
            <w:pPr>
              <w:tabs>
                <w:tab w:val="left" w:pos="0"/>
              </w:tabs>
              <w:autoSpaceDE w:val="0"/>
              <w:autoSpaceDN w:val="0"/>
              <w:adjustRightInd w:val="0"/>
              <w:spacing w:after="0" w:line="257" w:lineRule="auto"/>
              <w:rPr>
                <w:rFonts w:ascii="Arial" w:hAnsi="Arial" w:cs="Arial"/>
                <w:sz w:val="20"/>
                <w:szCs w:val="20"/>
              </w:rPr>
            </w:pPr>
            <w:r w:rsidRPr="003415A9">
              <w:rPr>
                <w:rFonts w:ascii="Arial" w:hAnsi="Arial" w:cs="Arial"/>
                <w:sz w:val="20"/>
                <w:szCs w:val="20"/>
              </w:rPr>
              <w:t>16 01 17</w:t>
            </w:r>
          </w:p>
        </w:tc>
        <w:tc>
          <w:tcPr>
            <w:tcW w:w="2694" w:type="dxa"/>
            <w:shd w:val="clear" w:color="auto" w:fill="auto"/>
            <w:vAlign w:val="center"/>
          </w:tcPr>
          <w:p w14:paraId="617E4E43" w14:textId="77777777" w:rsidR="00F71212" w:rsidRPr="003415A9" w:rsidRDefault="00F71212" w:rsidP="00E012E4">
            <w:pPr>
              <w:tabs>
                <w:tab w:val="left" w:pos="0"/>
              </w:tabs>
              <w:autoSpaceDE w:val="0"/>
              <w:autoSpaceDN w:val="0"/>
              <w:adjustRightInd w:val="0"/>
              <w:spacing w:after="0" w:line="257" w:lineRule="auto"/>
              <w:rPr>
                <w:rFonts w:ascii="Arial" w:hAnsi="Arial" w:cs="Arial"/>
                <w:sz w:val="20"/>
                <w:szCs w:val="20"/>
              </w:rPr>
            </w:pPr>
            <w:r w:rsidRPr="003415A9">
              <w:rPr>
                <w:rFonts w:ascii="Arial" w:hAnsi="Arial" w:cs="Arial"/>
                <w:sz w:val="20"/>
                <w:szCs w:val="20"/>
              </w:rPr>
              <w:t>Metale żelazne</w:t>
            </w:r>
          </w:p>
        </w:tc>
        <w:tc>
          <w:tcPr>
            <w:tcW w:w="1602" w:type="dxa"/>
            <w:shd w:val="clear" w:color="auto" w:fill="auto"/>
            <w:vAlign w:val="center"/>
          </w:tcPr>
          <w:p w14:paraId="458D4C89" w14:textId="7362FCBE" w:rsidR="005D39B3" w:rsidRPr="003415A9" w:rsidRDefault="005D39B3" w:rsidP="00E012E4">
            <w:pPr>
              <w:tabs>
                <w:tab w:val="left" w:pos="0"/>
              </w:tabs>
              <w:autoSpaceDE w:val="0"/>
              <w:autoSpaceDN w:val="0"/>
              <w:adjustRightInd w:val="0"/>
              <w:spacing w:after="0" w:line="257" w:lineRule="auto"/>
              <w:jc w:val="center"/>
              <w:rPr>
                <w:rFonts w:ascii="Arial" w:hAnsi="Arial" w:cs="Arial"/>
                <w:sz w:val="20"/>
                <w:szCs w:val="20"/>
              </w:rPr>
            </w:pPr>
            <w:r w:rsidRPr="003415A9">
              <w:rPr>
                <w:rFonts w:ascii="Arial" w:hAnsi="Arial" w:cs="Arial"/>
                <w:sz w:val="20"/>
                <w:szCs w:val="20"/>
              </w:rPr>
              <w:t>10,00</w:t>
            </w:r>
          </w:p>
        </w:tc>
        <w:tc>
          <w:tcPr>
            <w:tcW w:w="3501" w:type="dxa"/>
            <w:shd w:val="clear" w:color="auto" w:fill="auto"/>
          </w:tcPr>
          <w:p w14:paraId="58BE08B2" w14:textId="77777777" w:rsidR="00F71212" w:rsidRPr="003415A9" w:rsidRDefault="00F71212" w:rsidP="00E012E4">
            <w:pPr>
              <w:tabs>
                <w:tab w:val="left" w:pos="0"/>
              </w:tabs>
              <w:autoSpaceDE w:val="0"/>
              <w:autoSpaceDN w:val="0"/>
              <w:adjustRightInd w:val="0"/>
              <w:spacing w:after="0" w:line="257" w:lineRule="auto"/>
              <w:rPr>
                <w:rFonts w:ascii="Arial" w:hAnsi="Arial" w:cs="Arial"/>
                <w:iCs/>
                <w:sz w:val="20"/>
                <w:szCs w:val="20"/>
              </w:rPr>
            </w:pPr>
            <w:r w:rsidRPr="003415A9">
              <w:rPr>
                <w:rFonts w:ascii="Arial" w:hAnsi="Arial" w:cs="Arial"/>
                <w:iCs/>
                <w:sz w:val="20"/>
                <w:szCs w:val="20"/>
              </w:rPr>
              <w:t>Skład: żelazo, stal.</w:t>
            </w:r>
          </w:p>
          <w:p w14:paraId="0D608835" w14:textId="77777777" w:rsidR="00F71212" w:rsidRPr="003415A9" w:rsidRDefault="00F71212" w:rsidP="00E012E4">
            <w:pPr>
              <w:tabs>
                <w:tab w:val="left" w:pos="0"/>
              </w:tabs>
              <w:autoSpaceDE w:val="0"/>
              <w:autoSpaceDN w:val="0"/>
              <w:adjustRightInd w:val="0"/>
              <w:spacing w:after="0" w:line="257" w:lineRule="auto"/>
              <w:rPr>
                <w:rFonts w:ascii="Arial" w:hAnsi="Arial" w:cs="Arial"/>
                <w:iCs/>
                <w:sz w:val="20"/>
                <w:szCs w:val="20"/>
              </w:rPr>
            </w:pPr>
            <w:r w:rsidRPr="003415A9">
              <w:rPr>
                <w:rFonts w:ascii="Arial" w:hAnsi="Arial" w:cs="Arial"/>
                <w:iCs/>
                <w:sz w:val="20"/>
                <w:szCs w:val="20"/>
              </w:rPr>
              <w:t>Właściwości: odpad w postaci stałej – części maszyn i urządzeń, neutralny, nie wykazuje właściwości niebezpiecznych dla ludzi i środowiska.</w:t>
            </w:r>
          </w:p>
        </w:tc>
      </w:tr>
      <w:tr w:rsidR="00F71212" w:rsidRPr="000D36E5" w14:paraId="69DC606E" w14:textId="77777777" w:rsidTr="006042DA">
        <w:tc>
          <w:tcPr>
            <w:tcW w:w="694" w:type="dxa"/>
            <w:shd w:val="clear" w:color="auto" w:fill="auto"/>
            <w:vAlign w:val="center"/>
          </w:tcPr>
          <w:p w14:paraId="3FB76DA8"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7AF6A1AA"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16 02 14</w:t>
            </w:r>
          </w:p>
        </w:tc>
        <w:tc>
          <w:tcPr>
            <w:tcW w:w="2694" w:type="dxa"/>
            <w:shd w:val="clear" w:color="auto" w:fill="auto"/>
            <w:vAlign w:val="center"/>
          </w:tcPr>
          <w:p w14:paraId="62A4FC94"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Zużyte urządzenia inne niż wymienione w 16 02 09 do 16 02 13</w:t>
            </w:r>
          </w:p>
        </w:tc>
        <w:tc>
          <w:tcPr>
            <w:tcW w:w="1602" w:type="dxa"/>
            <w:shd w:val="clear" w:color="auto" w:fill="auto"/>
            <w:vAlign w:val="center"/>
          </w:tcPr>
          <w:p w14:paraId="6E7AA37D" w14:textId="385ACA2F" w:rsidR="005D39B3" w:rsidRPr="005D39B3" w:rsidRDefault="005D39B3" w:rsidP="00E012E4">
            <w:pPr>
              <w:tabs>
                <w:tab w:val="left" w:pos="0"/>
              </w:tabs>
              <w:autoSpaceDE w:val="0"/>
              <w:autoSpaceDN w:val="0"/>
              <w:adjustRightInd w:val="0"/>
              <w:spacing w:after="0" w:line="257" w:lineRule="auto"/>
              <w:jc w:val="center"/>
              <w:rPr>
                <w:rFonts w:ascii="Arial" w:hAnsi="Arial" w:cs="Arial"/>
                <w:sz w:val="20"/>
                <w:szCs w:val="20"/>
              </w:rPr>
            </w:pPr>
            <w:r w:rsidRPr="005D39B3">
              <w:rPr>
                <w:rFonts w:ascii="Arial" w:hAnsi="Arial" w:cs="Arial"/>
                <w:sz w:val="20"/>
                <w:szCs w:val="20"/>
              </w:rPr>
              <w:t>2,00</w:t>
            </w:r>
          </w:p>
        </w:tc>
        <w:tc>
          <w:tcPr>
            <w:tcW w:w="3501" w:type="dxa"/>
            <w:shd w:val="clear" w:color="auto" w:fill="auto"/>
          </w:tcPr>
          <w:p w14:paraId="71DED790" w14:textId="77777777" w:rsidR="00F71212" w:rsidRPr="00362238" w:rsidRDefault="00F71212" w:rsidP="00E012E4">
            <w:pPr>
              <w:tabs>
                <w:tab w:val="left" w:pos="0"/>
              </w:tabs>
              <w:autoSpaceDE w:val="0"/>
              <w:autoSpaceDN w:val="0"/>
              <w:adjustRightInd w:val="0"/>
              <w:spacing w:after="0" w:line="257" w:lineRule="auto"/>
              <w:rPr>
                <w:rFonts w:ascii="Arial" w:hAnsi="Arial" w:cs="Arial"/>
                <w:iCs/>
                <w:sz w:val="20"/>
                <w:szCs w:val="20"/>
              </w:rPr>
            </w:pPr>
            <w:r w:rsidRPr="00362238">
              <w:rPr>
                <w:rFonts w:ascii="Arial" w:hAnsi="Arial" w:cs="Arial"/>
                <w:iCs/>
                <w:sz w:val="20"/>
                <w:szCs w:val="20"/>
              </w:rPr>
              <w:t>Skład: metale, mieszanina metali, tworzywa, układy scalone</w:t>
            </w:r>
            <w:r>
              <w:rPr>
                <w:rFonts w:ascii="Arial" w:hAnsi="Arial" w:cs="Arial"/>
                <w:iCs/>
                <w:sz w:val="20"/>
                <w:szCs w:val="20"/>
              </w:rPr>
              <w:t>.</w:t>
            </w:r>
          </w:p>
          <w:p w14:paraId="0D00918C" w14:textId="77777777" w:rsidR="00F71212" w:rsidRPr="00362238" w:rsidRDefault="00F71212" w:rsidP="00E012E4">
            <w:pPr>
              <w:tabs>
                <w:tab w:val="left" w:pos="0"/>
              </w:tabs>
              <w:autoSpaceDE w:val="0"/>
              <w:autoSpaceDN w:val="0"/>
              <w:adjustRightInd w:val="0"/>
              <w:spacing w:after="0" w:line="257" w:lineRule="auto"/>
              <w:rPr>
                <w:rFonts w:ascii="Arial" w:hAnsi="Arial" w:cs="Arial"/>
                <w:iCs/>
                <w:sz w:val="20"/>
                <w:szCs w:val="20"/>
              </w:rPr>
            </w:pPr>
            <w:r w:rsidRPr="00362238">
              <w:rPr>
                <w:rFonts w:ascii="Arial" w:hAnsi="Arial" w:cs="Arial"/>
                <w:iCs/>
                <w:sz w:val="20"/>
                <w:szCs w:val="20"/>
              </w:rPr>
              <w:t>Właściwości: odpad w postaci stałej –urządzenia z linii, nie wykazuje właściwości niebezpiecznych dla ludzi i środowiska</w:t>
            </w:r>
            <w:r>
              <w:rPr>
                <w:rFonts w:ascii="Arial" w:hAnsi="Arial" w:cs="Arial"/>
                <w:iCs/>
                <w:sz w:val="20"/>
                <w:szCs w:val="20"/>
              </w:rPr>
              <w:t>.</w:t>
            </w:r>
          </w:p>
        </w:tc>
      </w:tr>
      <w:tr w:rsidR="00F71212" w:rsidRPr="000D36E5" w14:paraId="6A5D243B" w14:textId="77777777" w:rsidTr="006042DA">
        <w:tc>
          <w:tcPr>
            <w:tcW w:w="694" w:type="dxa"/>
            <w:shd w:val="clear" w:color="auto" w:fill="auto"/>
            <w:vAlign w:val="center"/>
          </w:tcPr>
          <w:p w14:paraId="466C3B1F"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4124E1F6"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16 02 16</w:t>
            </w:r>
          </w:p>
        </w:tc>
        <w:tc>
          <w:tcPr>
            <w:tcW w:w="2694" w:type="dxa"/>
            <w:shd w:val="clear" w:color="auto" w:fill="auto"/>
            <w:vAlign w:val="center"/>
          </w:tcPr>
          <w:p w14:paraId="3EFD8211"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Elementy usunięte ze zużytych urządzeń inne niż wymienione w 16 02 15</w:t>
            </w:r>
          </w:p>
        </w:tc>
        <w:tc>
          <w:tcPr>
            <w:tcW w:w="1602" w:type="dxa"/>
            <w:shd w:val="clear" w:color="auto" w:fill="auto"/>
            <w:vAlign w:val="center"/>
          </w:tcPr>
          <w:p w14:paraId="1E73AF01" w14:textId="35320FB0" w:rsidR="005D39B3" w:rsidRPr="005D39B3" w:rsidRDefault="005D39B3" w:rsidP="00E012E4">
            <w:pPr>
              <w:tabs>
                <w:tab w:val="left" w:pos="0"/>
              </w:tabs>
              <w:autoSpaceDE w:val="0"/>
              <w:autoSpaceDN w:val="0"/>
              <w:adjustRightInd w:val="0"/>
              <w:spacing w:after="0" w:line="257" w:lineRule="auto"/>
              <w:jc w:val="center"/>
              <w:rPr>
                <w:rFonts w:ascii="Arial" w:hAnsi="Arial" w:cs="Arial"/>
                <w:sz w:val="20"/>
                <w:szCs w:val="20"/>
              </w:rPr>
            </w:pPr>
            <w:r w:rsidRPr="005D39B3">
              <w:rPr>
                <w:rFonts w:ascii="Arial" w:hAnsi="Arial" w:cs="Arial"/>
                <w:sz w:val="20"/>
                <w:szCs w:val="20"/>
              </w:rPr>
              <w:t>27,00</w:t>
            </w:r>
          </w:p>
        </w:tc>
        <w:tc>
          <w:tcPr>
            <w:tcW w:w="3501" w:type="dxa"/>
            <w:shd w:val="clear" w:color="auto" w:fill="auto"/>
          </w:tcPr>
          <w:p w14:paraId="570D7142" w14:textId="77777777" w:rsidR="00F71212" w:rsidRPr="00362238" w:rsidRDefault="00F71212" w:rsidP="00E012E4">
            <w:pPr>
              <w:tabs>
                <w:tab w:val="left" w:pos="0"/>
              </w:tabs>
              <w:autoSpaceDE w:val="0"/>
              <w:autoSpaceDN w:val="0"/>
              <w:adjustRightInd w:val="0"/>
              <w:spacing w:after="0" w:line="257" w:lineRule="auto"/>
              <w:rPr>
                <w:rFonts w:ascii="Arial" w:hAnsi="Arial" w:cs="Arial"/>
                <w:iCs/>
                <w:sz w:val="20"/>
                <w:szCs w:val="20"/>
              </w:rPr>
            </w:pPr>
            <w:r w:rsidRPr="00362238">
              <w:rPr>
                <w:rFonts w:ascii="Arial" w:hAnsi="Arial" w:cs="Arial"/>
                <w:iCs/>
                <w:sz w:val="20"/>
                <w:szCs w:val="20"/>
              </w:rPr>
              <w:t>Skład: metale, mieszanina metali, tworzywa, układy scalone</w:t>
            </w:r>
            <w:r>
              <w:rPr>
                <w:rFonts w:ascii="Arial" w:hAnsi="Arial" w:cs="Arial"/>
                <w:iCs/>
                <w:sz w:val="20"/>
                <w:szCs w:val="20"/>
              </w:rPr>
              <w:t>.</w:t>
            </w:r>
          </w:p>
          <w:p w14:paraId="39BEDE26"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362238">
              <w:rPr>
                <w:rFonts w:ascii="Arial" w:hAnsi="Arial" w:cs="Arial"/>
                <w:iCs/>
                <w:sz w:val="20"/>
                <w:szCs w:val="20"/>
              </w:rPr>
              <w:t xml:space="preserve">Właściwości: odpad w postaci stałej –części urządzeń z linii, nie wykazuje właściwości niebezpiecznych dla ludzi </w:t>
            </w:r>
            <w:r w:rsidRPr="00362238">
              <w:rPr>
                <w:rFonts w:ascii="Arial" w:hAnsi="Arial" w:cs="Arial"/>
                <w:iCs/>
                <w:sz w:val="20"/>
                <w:szCs w:val="20"/>
              </w:rPr>
              <w:br/>
              <w:t>i środowiska</w:t>
            </w:r>
            <w:r>
              <w:rPr>
                <w:rFonts w:ascii="Arial" w:hAnsi="Arial" w:cs="Arial"/>
                <w:iCs/>
                <w:sz w:val="20"/>
                <w:szCs w:val="20"/>
              </w:rPr>
              <w:t>.</w:t>
            </w:r>
          </w:p>
        </w:tc>
      </w:tr>
      <w:tr w:rsidR="00F71212" w:rsidRPr="000D36E5" w14:paraId="197141B5" w14:textId="77777777" w:rsidTr="006042DA">
        <w:tc>
          <w:tcPr>
            <w:tcW w:w="694" w:type="dxa"/>
            <w:shd w:val="clear" w:color="auto" w:fill="auto"/>
            <w:vAlign w:val="center"/>
          </w:tcPr>
          <w:p w14:paraId="1243CFC4"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4E864DFF" w14:textId="77777777" w:rsidR="00F71212" w:rsidRPr="00C94657" w:rsidRDefault="00F71212" w:rsidP="00E012E4">
            <w:pPr>
              <w:tabs>
                <w:tab w:val="left" w:pos="0"/>
              </w:tabs>
              <w:autoSpaceDE w:val="0"/>
              <w:autoSpaceDN w:val="0"/>
              <w:adjustRightInd w:val="0"/>
              <w:spacing w:after="0" w:line="257" w:lineRule="auto"/>
              <w:rPr>
                <w:rFonts w:ascii="Arial" w:hAnsi="Arial" w:cs="Arial"/>
                <w:color w:val="000000" w:themeColor="text1"/>
                <w:sz w:val="20"/>
                <w:szCs w:val="20"/>
              </w:rPr>
            </w:pPr>
            <w:r w:rsidRPr="00C94657">
              <w:rPr>
                <w:rFonts w:ascii="Arial" w:hAnsi="Arial" w:cs="Arial"/>
                <w:color w:val="000000" w:themeColor="text1"/>
                <w:sz w:val="20"/>
                <w:szCs w:val="20"/>
              </w:rPr>
              <w:t>16 03 04</w:t>
            </w:r>
          </w:p>
        </w:tc>
        <w:tc>
          <w:tcPr>
            <w:tcW w:w="2694" w:type="dxa"/>
            <w:vAlign w:val="center"/>
          </w:tcPr>
          <w:p w14:paraId="116B0788" w14:textId="77777777" w:rsidR="00F71212" w:rsidRPr="00C94657" w:rsidRDefault="00F71212" w:rsidP="00E012E4">
            <w:pPr>
              <w:tabs>
                <w:tab w:val="left" w:pos="0"/>
              </w:tabs>
              <w:autoSpaceDE w:val="0"/>
              <w:autoSpaceDN w:val="0"/>
              <w:adjustRightInd w:val="0"/>
              <w:spacing w:after="0" w:line="257" w:lineRule="auto"/>
              <w:rPr>
                <w:rFonts w:ascii="Arial" w:hAnsi="Arial" w:cs="Arial"/>
                <w:color w:val="000000" w:themeColor="text1"/>
                <w:sz w:val="20"/>
                <w:szCs w:val="20"/>
              </w:rPr>
            </w:pPr>
            <w:r w:rsidRPr="00C94657">
              <w:rPr>
                <w:rFonts w:ascii="Arial" w:hAnsi="Arial" w:cs="Arial"/>
                <w:color w:val="000000" w:themeColor="text1"/>
                <w:sz w:val="20"/>
                <w:szCs w:val="20"/>
              </w:rPr>
              <w:t>Nieorganiczne odpady inne niż wymienione w 16 03 03, 16 03 80</w:t>
            </w:r>
          </w:p>
        </w:tc>
        <w:tc>
          <w:tcPr>
            <w:tcW w:w="1602" w:type="dxa"/>
            <w:shd w:val="clear" w:color="auto" w:fill="auto"/>
            <w:vAlign w:val="center"/>
          </w:tcPr>
          <w:p w14:paraId="520CA25B" w14:textId="7A38FAFF" w:rsidR="00BE4538" w:rsidRPr="00C94657" w:rsidRDefault="00BE4538" w:rsidP="00E012E4">
            <w:pPr>
              <w:tabs>
                <w:tab w:val="left" w:pos="0"/>
              </w:tabs>
              <w:autoSpaceDE w:val="0"/>
              <w:autoSpaceDN w:val="0"/>
              <w:adjustRightInd w:val="0"/>
              <w:spacing w:after="0" w:line="257" w:lineRule="auto"/>
              <w:jc w:val="center"/>
              <w:rPr>
                <w:rFonts w:ascii="Arial" w:hAnsi="Arial" w:cs="Arial"/>
                <w:color w:val="000000" w:themeColor="text1"/>
                <w:sz w:val="20"/>
                <w:szCs w:val="20"/>
              </w:rPr>
            </w:pPr>
            <w:r w:rsidRPr="00C94657">
              <w:rPr>
                <w:rFonts w:ascii="Arial" w:hAnsi="Arial" w:cs="Arial"/>
                <w:color w:val="000000" w:themeColor="text1"/>
                <w:sz w:val="20"/>
                <w:szCs w:val="20"/>
              </w:rPr>
              <w:t>27,00</w:t>
            </w:r>
          </w:p>
        </w:tc>
        <w:tc>
          <w:tcPr>
            <w:tcW w:w="3501" w:type="dxa"/>
            <w:shd w:val="clear" w:color="auto" w:fill="auto"/>
          </w:tcPr>
          <w:p w14:paraId="49BD4E81" w14:textId="77777777" w:rsidR="00F71212" w:rsidRPr="003415A9" w:rsidRDefault="00F71212" w:rsidP="00E012E4">
            <w:pPr>
              <w:tabs>
                <w:tab w:val="left" w:pos="0"/>
              </w:tabs>
              <w:autoSpaceDE w:val="0"/>
              <w:autoSpaceDN w:val="0"/>
              <w:adjustRightInd w:val="0"/>
              <w:spacing w:after="0" w:line="257" w:lineRule="auto"/>
              <w:rPr>
                <w:rFonts w:ascii="Arial" w:hAnsi="Arial" w:cs="Arial"/>
                <w:iCs/>
                <w:color w:val="000000" w:themeColor="text1"/>
                <w:sz w:val="20"/>
                <w:szCs w:val="20"/>
              </w:rPr>
            </w:pPr>
            <w:r w:rsidRPr="003415A9">
              <w:rPr>
                <w:rFonts w:ascii="Arial" w:hAnsi="Arial" w:cs="Arial"/>
                <w:iCs/>
                <w:color w:val="000000" w:themeColor="text1"/>
                <w:sz w:val="20"/>
                <w:szCs w:val="20"/>
              </w:rPr>
              <w:t>Skład: metale, mieszaniny metali, tworzywa sztuczne.</w:t>
            </w:r>
          </w:p>
          <w:p w14:paraId="7E7995B5" w14:textId="77777777" w:rsidR="00F71212" w:rsidRPr="003415A9" w:rsidRDefault="00F71212" w:rsidP="00E012E4">
            <w:pPr>
              <w:tabs>
                <w:tab w:val="left" w:pos="0"/>
              </w:tabs>
              <w:autoSpaceDE w:val="0"/>
              <w:autoSpaceDN w:val="0"/>
              <w:adjustRightInd w:val="0"/>
              <w:spacing w:after="0" w:line="257" w:lineRule="auto"/>
              <w:rPr>
                <w:rFonts w:ascii="Arial" w:hAnsi="Arial" w:cs="Arial"/>
                <w:iCs/>
                <w:color w:val="000000" w:themeColor="text1"/>
                <w:sz w:val="20"/>
                <w:szCs w:val="20"/>
              </w:rPr>
            </w:pPr>
            <w:r w:rsidRPr="003415A9">
              <w:rPr>
                <w:rFonts w:ascii="Arial" w:hAnsi="Arial" w:cs="Arial"/>
                <w:iCs/>
                <w:color w:val="000000" w:themeColor="text1"/>
                <w:sz w:val="20"/>
                <w:szCs w:val="20"/>
              </w:rPr>
              <w:lastRenderedPageBreak/>
              <w:t xml:space="preserve">Właściwości: odpad w postaci stałej </w:t>
            </w:r>
            <w:bookmarkStart w:id="32" w:name="_Hlk175572174"/>
            <w:r w:rsidRPr="003415A9">
              <w:rPr>
                <w:rFonts w:ascii="Arial" w:hAnsi="Arial" w:cs="Arial"/>
                <w:iCs/>
                <w:color w:val="000000" w:themeColor="text1"/>
                <w:sz w:val="20"/>
                <w:szCs w:val="20"/>
              </w:rPr>
              <w:t>–części urządzeń z linii oraz maszyn i urządzeń wykorzystywanych w instalacji</w:t>
            </w:r>
            <w:bookmarkEnd w:id="32"/>
            <w:r w:rsidRPr="003415A9">
              <w:rPr>
                <w:rFonts w:ascii="Arial" w:hAnsi="Arial" w:cs="Arial"/>
                <w:iCs/>
                <w:color w:val="000000" w:themeColor="text1"/>
                <w:sz w:val="20"/>
                <w:szCs w:val="20"/>
              </w:rPr>
              <w:t>, nie wykazuje właściwości niebezpiecznych dla ludzi i środowiska.</w:t>
            </w:r>
          </w:p>
        </w:tc>
      </w:tr>
      <w:tr w:rsidR="00F71212" w:rsidRPr="000D36E5" w14:paraId="07C3EE18" w14:textId="77777777" w:rsidTr="006042DA">
        <w:tc>
          <w:tcPr>
            <w:tcW w:w="694" w:type="dxa"/>
            <w:shd w:val="clear" w:color="auto" w:fill="auto"/>
            <w:vAlign w:val="center"/>
          </w:tcPr>
          <w:p w14:paraId="28F28776"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7B437103"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16 06 05</w:t>
            </w:r>
          </w:p>
        </w:tc>
        <w:tc>
          <w:tcPr>
            <w:tcW w:w="2694" w:type="dxa"/>
            <w:shd w:val="clear" w:color="auto" w:fill="auto"/>
            <w:vAlign w:val="center"/>
          </w:tcPr>
          <w:p w14:paraId="6553744D"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Inne baterie i akumulatory</w:t>
            </w:r>
          </w:p>
        </w:tc>
        <w:tc>
          <w:tcPr>
            <w:tcW w:w="1602" w:type="dxa"/>
            <w:shd w:val="clear" w:color="auto" w:fill="auto"/>
            <w:vAlign w:val="center"/>
          </w:tcPr>
          <w:p w14:paraId="4DA1A3AF" w14:textId="6E5F921A" w:rsidR="009F5B3B" w:rsidRPr="009F5B3B" w:rsidRDefault="009F5B3B" w:rsidP="00E012E4">
            <w:pPr>
              <w:tabs>
                <w:tab w:val="left" w:pos="0"/>
              </w:tabs>
              <w:autoSpaceDE w:val="0"/>
              <w:autoSpaceDN w:val="0"/>
              <w:adjustRightInd w:val="0"/>
              <w:spacing w:after="0" w:line="257" w:lineRule="auto"/>
              <w:jc w:val="center"/>
              <w:rPr>
                <w:rFonts w:ascii="Arial" w:hAnsi="Arial" w:cs="Arial"/>
                <w:sz w:val="20"/>
                <w:szCs w:val="20"/>
              </w:rPr>
            </w:pPr>
            <w:r w:rsidRPr="009F5B3B">
              <w:rPr>
                <w:rFonts w:ascii="Arial" w:hAnsi="Arial" w:cs="Arial"/>
                <w:sz w:val="20"/>
                <w:szCs w:val="20"/>
              </w:rPr>
              <w:t>2,50</w:t>
            </w:r>
          </w:p>
        </w:tc>
        <w:tc>
          <w:tcPr>
            <w:tcW w:w="3501" w:type="dxa"/>
            <w:shd w:val="clear" w:color="auto" w:fill="auto"/>
          </w:tcPr>
          <w:p w14:paraId="4D115820" w14:textId="77777777" w:rsidR="00F71212" w:rsidRPr="00F52DE3" w:rsidRDefault="00F71212" w:rsidP="00E012E4">
            <w:pPr>
              <w:tabs>
                <w:tab w:val="left" w:pos="0"/>
              </w:tabs>
              <w:autoSpaceDE w:val="0"/>
              <w:autoSpaceDN w:val="0"/>
              <w:adjustRightInd w:val="0"/>
              <w:spacing w:after="0" w:line="257" w:lineRule="auto"/>
              <w:rPr>
                <w:rFonts w:ascii="Arial" w:hAnsi="Arial" w:cs="Arial"/>
                <w:iCs/>
                <w:sz w:val="20"/>
                <w:szCs w:val="20"/>
              </w:rPr>
            </w:pPr>
            <w:r w:rsidRPr="00F52DE3">
              <w:rPr>
                <w:rFonts w:ascii="Arial" w:hAnsi="Arial" w:cs="Arial"/>
                <w:iCs/>
                <w:sz w:val="20"/>
                <w:szCs w:val="20"/>
              </w:rPr>
              <w:t>Skład: metale, tworzywa sztuczne</w:t>
            </w:r>
            <w:r>
              <w:rPr>
                <w:rFonts w:ascii="Arial" w:hAnsi="Arial" w:cs="Arial"/>
                <w:iCs/>
                <w:sz w:val="20"/>
                <w:szCs w:val="20"/>
              </w:rPr>
              <w:t>.</w:t>
            </w:r>
          </w:p>
          <w:p w14:paraId="2D6E9E84"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F52DE3">
              <w:rPr>
                <w:rFonts w:ascii="Arial" w:hAnsi="Arial" w:cs="Arial"/>
                <w:iCs/>
                <w:sz w:val="20"/>
                <w:szCs w:val="20"/>
              </w:rPr>
              <w:t>Właściwości: odpad w postaci stałej –akumulatory awaryjne zasilające, nie zawiera elementów niebezpiecznych, nie wykazuje właściwości niebezpiecznych</w:t>
            </w:r>
            <w:r>
              <w:rPr>
                <w:rFonts w:ascii="Arial" w:hAnsi="Arial" w:cs="Arial"/>
                <w:sz w:val="20"/>
                <w:szCs w:val="20"/>
              </w:rPr>
              <w:t>.</w:t>
            </w:r>
          </w:p>
        </w:tc>
      </w:tr>
      <w:tr w:rsidR="00F71212" w:rsidRPr="000D36E5" w14:paraId="466FF3AF" w14:textId="77777777" w:rsidTr="006042DA">
        <w:tc>
          <w:tcPr>
            <w:tcW w:w="694" w:type="dxa"/>
            <w:shd w:val="clear" w:color="auto" w:fill="auto"/>
            <w:vAlign w:val="center"/>
          </w:tcPr>
          <w:p w14:paraId="0291D4C8"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2F9CA9C4"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17 04 01</w:t>
            </w:r>
          </w:p>
        </w:tc>
        <w:tc>
          <w:tcPr>
            <w:tcW w:w="2694" w:type="dxa"/>
            <w:shd w:val="clear" w:color="auto" w:fill="auto"/>
            <w:vAlign w:val="center"/>
          </w:tcPr>
          <w:p w14:paraId="28298505"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Miedź, brąz, mosiądz</w:t>
            </w:r>
          </w:p>
        </w:tc>
        <w:tc>
          <w:tcPr>
            <w:tcW w:w="1602" w:type="dxa"/>
            <w:shd w:val="clear" w:color="auto" w:fill="auto"/>
            <w:vAlign w:val="center"/>
          </w:tcPr>
          <w:p w14:paraId="5BE0DFDD" w14:textId="04BA6B82" w:rsidR="009F5B3B" w:rsidRPr="009F5B3B" w:rsidRDefault="009F5B3B" w:rsidP="00E012E4">
            <w:pPr>
              <w:tabs>
                <w:tab w:val="left" w:pos="0"/>
              </w:tabs>
              <w:autoSpaceDE w:val="0"/>
              <w:autoSpaceDN w:val="0"/>
              <w:adjustRightInd w:val="0"/>
              <w:spacing w:after="0" w:line="257" w:lineRule="auto"/>
              <w:jc w:val="center"/>
              <w:rPr>
                <w:rFonts w:ascii="Arial" w:hAnsi="Arial" w:cs="Arial"/>
                <w:sz w:val="20"/>
                <w:szCs w:val="20"/>
              </w:rPr>
            </w:pPr>
            <w:r w:rsidRPr="009F5B3B">
              <w:rPr>
                <w:rFonts w:ascii="Arial" w:hAnsi="Arial" w:cs="Arial"/>
                <w:sz w:val="20"/>
                <w:szCs w:val="20"/>
              </w:rPr>
              <w:t>3,00</w:t>
            </w:r>
          </w:p>
        </w:tc>
        <w:tc>
          <w:tcPr>
            <w:tcW w:w="3501" w:type="dxa"/>
            <w:shd w:val="clear" w:color="auto" w:fill="auto"/>
          </w:tcPr>
          <w:p w14:paraId="5CF91353" w14:textId="77777777" w:rsidR="00F71212" w:rsidRPr="00F52DE3" w:rsidRDefault="00F71212" w:rsidP="00E012E4">
            <w:pPr>
              <w:tabs>
                <w:tab w:val="left" w:pos="0"/>
              </w:tabs>
              <w:autoSpaceDE w:val="0"/>
              <w:autoSpaceDN w:val="0"/>
              <w:adjustRightInd w:val="0"/>
              <w:spacing w:after="0" w:line="257" w:lineRule="auto"/>
              <w:rPr>
                <w:rFonts w:ascii="Arial" w:hAnsi="Arial" w:cs="Arial"/>
                <w:iCs/>
                <w:sz w:val="20"/>
                <w:szCs w:val="20"/>
              </w:rPr>
            </w:pPr>
            <w:r w:rsidRPr="00F52DE3">
              <w:rPr>
                <w:rFonts w:ascii="Arial" w:hAnsi="Arial" w:cs="Arial"/>
                <w:iCs/>
                <w:sz w:val="20"/>
                <w:szCs w:val="20"/>
              </w:rPr>
              <w:t>Skład: miedź i jej stopy, brąz – stop miedzi z cyn</w:t>
            </w:r>
            <w:r>
              <w:rPr>
                <w:rFonts w:ascii="Arial" w:hAnsi="Arial" w:cs="Arial"/>
                <w:iCs/>
                <w:sz w:val="20"/>
                <w:szCs w:val="20"/>
              </w:rPr>
              <w:t>ą</w:t>
            </w:r>
            <w:r w:rsidRPr="00F52DE3">
              <w:rPr>
                <w:rFonts w:ascii="Arial" w:hAnsi="Arial" w:cs="Arial"/>
                <w:iCs/>
                <w:sz w:val="20"/>
                <w:szCs w:val="20"/>
              </w:rPr>
              <w:t xml:space="preserve"> lub innymi metalami, mosiądz – stopy miedzi i cynku</w:t>
            </w:r>
            <w:r>
              <w:rPr>
                <w:rFonts w:ascii="Arial" w:hAnsi="Arial" w:cs="Arial"/>
                <w:iCs/>
                <w:sz w:val="20"/>
                <w:szCs w:val="20"/>
              </w:rPr>
              <w:t>.</w:t>
            </w:r>
          </w:p>
          <w:p w14:paraId="5A674286" w14:textId="77777777" w:rsidR="00F71212" w:rsidRPr="00F52DE3" w:rsidRDefault="00F71212" w:rsidP="00E012E4">
            <w:pPr>
              <w:tabs>
                <w:tab w:val="left" w:pos="0"/>
              </w:tabs>
              <w:autoSpaceDE w:val="0"/>
              <w:autoSpaceDN w:val="0"/>
              <w:adjustRightInd w:val="0"/>
              <w:spacing w:after="0" w:line="257" w:lineRule="auto"/>
              <w:rPr>
                <w:rFonts w:ascii="Arial" w:hAnsi="Arial" w:cs="Arial"/>
                <w:iCs/>
                <w:sz w:val="20"/>
                <w:szCs w:val="20"/>
              </w:rPr>
            </w:pPr>
            <w:r w:rsidRPr="00F52DE3">
              <w:rPr>
                <w:rFonts w:ascii="Arial" w:hAnsi="Arial" w:cs="Arial"/>
                <w:iCs/>
                <w:sz w:val="20"/>
                <w:szCs w:val="20"/>
              </w:rPr>
              <w:t xml:space="preserve">Właściwości: odpad w postaci stałej –kawałki zrzynków i elementów, nie stanowi zagrożenia dla ludzi </w:t>
            </w:r>
            <w:r w:rsidRPr="00F52DE3">
              <w:rPr>
                <w:rFonts w:ascii="Arial" w:hAnsi="Arial" w:cs="Arial"/>
                <w:iCs/>
                <w:sz w:val="20"/>
                <w:szCs w:val="20"/>
              </w:rPr>
              <w:br/>
              <w:t>i środowiska</w:t>
            </w:r>
            <w:r>
              <w:rPr>
                <w:rFonts w:ascii="Arial" w:hAnsi="Arial" w:cs="Arial"/>
                <w:iCs/>
                <w:sz w:val="20"/>
                <w:szCs w:val="20"/>
              </w:rPr>
              <w:t>.</w:t>
            </w:r>
          </w:p>
        </w:tc>
      </w:tr>
      <w:tr w:rsidR="00F71212" w:rsidRPr="000D36E5" w14:paraId="697EF0DB" w14:textId="77777777" w:rsidTr="006042DA">
        <w:tc>
          <w:tcPr>
            <w:tcW w:w="694" w:type="dxa"/>
            <w:shd w:val="clear" w:color="auto" w:fill="auto"/>
            <w:vAlign w:val="center"/>
          </w:tcPr>
          <w:p w14:paraId="4FE454B8"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0592F003"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17 04 02</w:t>
            </w:r>
          </w:p>
        </w:tc>
        <w:tc>
          <w:tcPr>
            <w:tcW w:w="2694" w:type="dxa"/>
            <w:shd w:val="clear" w:color="auto" w:fill="auto"/>
            <w:vAlign w:val="center"/>
          </w:tcPr>
          <w:p w14:paraId="710E5C68"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Aluminium</w:t>
            </w:r>
          </w:p>
        </w:tc>
        <w:tc>
          <w:tcPr>
            <w:tcW w:w="1602" w:type="dxa"/>
            <w:shd w:val="clear" w:color="auto" w:fill="auto"/>
            <w:vAlign w:val="center"/>
          </w:tcPr>
          <w:p w14:paraId="68AAA854" w14:textId="6FC5430D" w:rsidR="00F71212" w:rsidRDefault="00F71212" w:rsidP="00E012E4">
            <w:pPr>
              <w:tabs>
                <w:tab w:val="left" w:pos="0"/>
              </w:tabs>
              <w:autoSpaceDE w:val="0"/>
              <w:autoSpaceDN w:val="0"/>
              <w:adjustRightInd w:val="0"/>
              <w:spacing w:after="0" w:line="257" w:lineRule="auto"/>
              <w:jc w:val="center"/>
              <w:rPr>
                <w:rFonts w:ascii="Arial" w:hAnsi="Arial" w:cs="Arial"/>
                <w:strike/>
                <w:sz w:val="20"/>
                <w:szCs w:val="20"/>
              </w:rPr>
            </w:pPr>
          </w:p>
          <w:p w14:paraId="4EFC0042" w14:textId="410D84F0" w:rsidR="009F5B3B" w:rsidRPr="009F5B3B" w:rsidRDefault="009F5B3B" w:rsidP="00E012E4">
            <w:pPr>
              <w:tabs>
                <w:tab w:val="left" w:pos="0"/>
              </w:tabs>
              <w:autoSpaceDE w:val="0"/>
              <w:autoSpaceDN w:val="0"/>
              <w:adjustRightInd w:val="0"/>
              <w:spacing w:after="0" w:line="257" w:lineRule="auto"/>
              <w:jc w:val="center"/>
              <w:rPr>
                <w:rFonts w:ascii="Arial" w:hAnsi="Arial" w:cs="Arial"/>
                <w:sz w:val="20"/>
                <w:szCs w:val="20"/>
              </w:rPr>
            </w:pPr>
            <w:r w:rsidRPr="009F5B3B">
              <w:rPr>
                <w:rFonts w:ascii="Arial" w:hAnsi="Arial" w:cs="Arial"/>
                <w:sz w:val="20"/>
                <w:szCs w:val="20"/>
              </w:rPr>
              <w:t>7,00</w:t>
            </w:r>
          </w:p>
        </w:tc>
        <w:tc>
          <w:tcPr>
            <w:tcW w:w="3501" w:type="dxa"/>
            <w:shd w:val="clear" w:color="auto" w:fill="auto"/>
          </w:tcPr>
          <w:p w14:paraId="34A2D532" w14:textId="77777777" w:rsidR="00F71212" w:rsidRPr="00F52DE3" w:rsidRDefault="00F71212" w:rsidP="00E012E4">
            <w:pPr>
              <w:tabs>
                <w:tab w:val="left" w:pos="0"/>
              </w:tabs>
              <w:autoSpaceDE w:val="0"/>
              <w:autoSpaceDN w:val="0"/>
              <w:adjustRightInd w:val="0"/>
              <w:spacing w:after="0" w:line="257" w:lineRule="auto"/>
              <w:rPr>
                <w:rFonts w:ascii="Arial" w:hAnsi="Arial" w:cs="Arial"/>
                <w:iCs/>
                <w:sz w:val="20"/>
                <w:szCs w:val="20"/>
              </w:rPr>
            </w:pPr>
            <w:r w:rsidRPr="00F52DE3">
              <w:rPr>
                <w:rFonts w:ascii="Arial" w:hAnsi="Arial" w:cs="Arial"/>
                <w:iCs/>
                <w:sz w:val="20"/>
                <w:szCs w:val="20"/>
              </w:rPr>
              <w:t>Skład: metal nieżelazny zawierający glin</w:t>
            </w:r>
            <w:r>
              <w:rPr>
                <w:rFonts w:ascii="Arial" w:hAnsi="Arial" w:cs="Arial"/>
                <w:iCs/>
                <w:sz w:val="20"/>
                <w:szCs w:val="20"/>
              </w:rPr>
              <w:t>.</w:t>
            </w:r>
          </w:p>
          <w:p w14:paraId="65D9A43F" w14:textId="77777777" w:rsidR="00F71212" w:rsidRPr="00F52DE3" w:rsidRDefault="00F71212" w:rsidP="00E012E4">
            <w:pPr>
              <w:tabs>
                <w:tab w:val="left" w:pos="0"/>
              </w:tabs>
              <w:autoSpaceDE w:val="0"/>
              <w:autoSpaceDN w:val="0"/>
              <w:adjustRightInd w:val="0"/>
              <w:spacing w:after="0" w:line="257" w:lineRule="auto"/>
              <w:rPr>
                <w:rFonts w:ascii="Arial" w:hAnsi="Arial" w:cs="Arial"/>
                <w:iCs/>
                <w:sz w:val="20"/>
                <w:szCs w:val="20"/>
              </w:rPr>
            </w:pPr>
            <w:r w:rsidRPr="00F52DE3">
              <w:rPr>
                <w:rFonts w:ascii="Arial" w:hAnsi="Arial" w:cs="Arial"/>
                <w:iCs/>
                <w:sz w:val="20"/>
                <w:szCs w:val="20"/>
              </w:rPr>
              <w:t xml:space="preserve">Właściwości: odpad w postaci stałej –elementy konstrukcyjne maszyn </w:t>
            </w:r>
            <w:r w:rsidRPr="00F52DE3">
              <w:rPr>
                <w:rFonts w:ascii="Arial" w:hAnsi="Arial" w:cs="Arial"/>
                <w:iCs/>
                <w:sz w:val="20"/>
                <w:szCs w:val="20"/>
              </w:rPr>
              <w:br/>
              <w:t xml:space="preserve">i urządzeń, kawałki, zrzynki, nie stanowi zagrożenia dla ludzi </w:t>
            </w:r>
            <w:r w:rsidRPr="00F52DE3">
              <w:rPr>
                <w:rFonts w:ascii="Arial" w:hAnsi="Arial" w:cs="Arial"/>
                <w:iCs/>
                <w:sz w:val="20"/>
                <w:szCs w:val="20"/>
              </w:rPr>
              <w:br/>
              <w:t>i środowiska</w:t>
            </w:r>
            <w:r>
              <w:rPr>
                <w:rFonts w:ascii="Arial" w:hAnsi="Arial" w:cs="Arial"/>
                <w:iCs/>
                <w:sz w:val="20"/>
                <w:szCs w:val="20"/>
              </w:rPr>
              <w:t>.</w:t>
            </w:r>
          </w:p>
        </w:tc>
      </w:tr>
      <w:tr w:rsidR="00F71212" w:rsidRPr="000D36E5" w14:paraId="322BB9F2" w14:textId="77777777" w:rsidTr="006042DA">
        <w:tc>
          <w:tcPr>
            <w:tcW w:w="694" w:type="dxa"/>
            <w:shd w:val="clear" w:color="auto" w:fill="auto"/>
            <w:vAlign w:val="center"/>
          </w:tcPr>
          <w:p w14:paraId="45EAF7F2"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6236D874"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17 04 05</w:t>
            </w:r>
          </w:p>
        </w:tc>
        <w:tc>
          <w:tcPr>
            <w:tcW w:w="2694" w:type="dxa"/>
            <w:shd w:val="clear" w:color="auto" w:fill="auto"/>
            <w:vAlign w:val="center"/>
          </w:tcPr>
          <w:p w14:paraId="6D1AB64D"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Żelazo i stal</w:t>
            </w:r>
          </w:p>
        </w:tc>
        <w:tc>
          <w:tcPr>
            <w:tcW w:w="1602" w:type="dxa"/>
            <w:shd w:val="clear" w:color="auto" w:fill="auto"/>
            <w:vAlign w:val="center"/>
          </w:tcPr>
          <w:p w14:paraId="34D091D9" w14:textId="7E88D282" w:rsidR="009F5B3B" w:rsidRPr="009F5B3B" w:rsidRDefault="009F5B3B" w:rsidP="00E012E4">
            <w:pPr>
              <w:tabs>
                <w:tab w:val="left" w:pos="0"/>
              </w:tabs>
              <w:autoSpaceDE w:val="0"/>
              <w:autoSpaceDN w:val="0"/>
              <w:adjustRightInd w:val="0"/>
              <w:spacing w:after="0" w:line="257" w:lineRule="auto"/>
              <w:jc w:val="center"/>
              <w:rPr>
                <w:rFonts w:ascii="Arial" w:hAnsi="Arial" w:cs="Arial"/>
                <w:sz w:val="20"/>
                <w:szCs w:val="20"/>
              </w:rPr>
            </w:pPr>
            <w:r w:rsidRPr="009F5B3B">
              <w:rPr>
                <w:rFonts w:ascii="Arial" w:hAnsi="Arial" w:cs="Arial"/>
                <w:sz w:val="20"/>
                <w:szCs w:val="20"/>
              </w:rPr>
              <w:t>400,00</w:t>
            </w:r>
          </w:p>
        </w:tc>
        <w:tc>
          <w:tcPr>
            <w:tcW w:w="3501" w:type="dxa"/>
            <w:shd w:val="clear" w:color="auto" w:fill="auto"/>
          </w:tcPr>
          <w:p w14:paraId="4077FEA2" w14:textId="77777777" w:rsidR="00F71212" w:rsidRPr="00F52DE3" w:rsidRDefault="00F71212" w:rsidP="00E012E4">
            <w:pPr>
              <w:tabs>
                <w:tab w:val="left" w:pos="0"/>
              </w:tabs>
              <w:autoSpaceDE w:val="0"/>
              <w:autoSpaceDN w:val="0"/>
              <w:adjustRightInd w:val="0"/>
              <w:spacing w:after="0" w:line="257" w:lineRule="auto"/>
              <w:rPr>
                <w:rFonts w:ascii="Arial" w:hAnsi="Arial" w:cs="Arial"/>
                <w:iCs/>
                <w:sz w:val="20"/>
                <w:szCs w:val="20"/>
              </w:rPr>
            </w:pPr>
            <w:r w:rsidRPr="00F52DE3">
              <w:rPr>
                <w:rFonts w:ascii="Arial" w:hAnsi="Arial" w:cs="Arial"/>
                <w:iCs/>
                <w:sz w:val="20"/>
                <w:szCs w:val="20"/>
              </w:rPr>
              <w:t>Skład: żelazo i stal</w:t>
            </w:r>
            <w:r>
              <w:rPr>
                <w:rFonts w:ascii="Arial" w:hAnsi="Arial" w:cs="Arial"/>
                <w:iCs/>
                <w:sz w:val="20"/>
                <w:szCs w:val="20"/>
              </w:rPr>
              <w:t>.</w:t>
            </w:r>
          </w:p>
          <w:p w14:paraId="56706DA8"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F52DE3">
              <w:rPr>
                <w:rFonts w:ascii="Arial" w:hAnsi="Arial" w:cs="Arial"/>
                <w:iCs/>
                <w:sz w:val="20"/>
                <w:szCs w:val="20"/>
              </w:rPr>
              <w:t>Właściwości: odpad w postaci stałej –części maszyn i urządzeń, odpad neutralny, nie wykazuje właściwości niebezpiecznych dla ludzi i środowiska</w:t>
            </w:r>
            <w:r>
              <w:rPr>
                <w:rFonts w:ascii="Arial" w:hAnsi="Arial" w:cs="Arial"/>
                <w:iCs/>
                <w:sz w:val="20"/>
                <w:szCs w:val="20"/>
              </w:rPr>
              <w:t>.</w:t>
            </w:r>
          </w:p>
        </w:tc>
      </w:tr>
      <w:tr w:rsidR="00F71212" w:rsidRPr="000D36E5" w14:paraId="1DAEECAF" w14:textId="77777777" w:rsidTr="006042DA">
        <w:trPr>
          <w:trHeight w:val="1671"/>
        </w:trPr>
        <w:tc>
          <w:tcPr>
            <w:tcW w:w="694" w:type="dxa"/>
            <w:shd w:val="clear" w:color="auto" w:fill="auto"/>
            <w:vAlign w:val="center"/>
          </w:tcPr>
          <w:p w14:paraId="528952AD"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7935A7E9"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17 04 11</w:t>
            </w:r>
          </w:p>
        </w:tc>
        <w:tc>
          <w:tcPr>
            <w:tcW w:w="2694" w:type="dxa"/>
            <w:shd w:val="clear" w:color="auto" w:fill="auto"/>
            <w:vAlign w:val="center"/>
          </w:tcPr>
          <w:p w14:paraId="1A779985"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Kable inne niż wymienione w 17 04 10</w:t>
            </w:r>
          </w:p>
        </w:tc>
        <w:tc>
          <w:tcPr>
            <w:tcW w:w="1602" w:type="dxa"/>
            <w:shd w:val="clear" w:color="auto" w:fill="auto"/>
            <w:vAlign w:val="center"/>
          </w:tcPr>
          <w:p w14:paraId="7949512A" w14:textId="4A82488B" w:rsidR="009F5B3B" w:rsidRPr="0052567C" w:rsidRDefault="009F5B3B" w:rsidP="00E012E4">
            <w:pPr>
              <w:tabs>
                <w:tab w:val="left" w:pos="0"/>
              </w:tabs>
              <w:autoSpaceDE w:val="0"/>
              <w:autoSpaceDN w:val="0"/>
              <w:adjustRightInd w:val="0"/>
              <w:spacing w:after="0" w:line="257" w:lineRule="auto"/>
              <w:jc w:val="center"/>
              <w:rPr>
                <w:rFonts w:ascii="Arial" w:hAnsi="Arial" w:cs="Arial"/>
                <w:sz w:val="20"/>
                <w:szCs w:val="20"/>
              </w:rPr>
            </w:pPr>
            <w:r w:rsidRPr="0052567C">
              <w:rPr>
                <w:rFonts w:ascii="Arial" w:hAnsi="Arial" w:cs="Arial"/>
                <w:sz w:val="20"/>
                <w:szCs w:val="20"/>
              </w:rPr>
              <w:t>13,00</w:t>
            </w:r>
          </w:p>
        </w:tc>
        <w:tc>
          <w:tcPr>
            <w:tcW w:w="3501" w:type="dxa"/>
            <w:shd w:val="clear" w:color="auto" w:fill="auto"/>
          </w:tcPr>
          <w:p w14:paraId="0CBBADE6" w14:textId="77777777" w:rsidR="00F71212" w:rsidRPr="00F52DE3" w:rsidRDefault="00F71212" w:rsidP="00E012E4">
            <w:pPr>
              <w:tabs>
                <w:tab w:val="left" w:pos="0"/>
              </w:tabs>
              <w:autoSpaceDE w:val="0"/>
              <w:autoSpaceDN w:val="0"/>
              <w:adjustRightInd w:val="0"/>
              <w:spacing w:after="0" w:line="257" w:lineRule="auto"/>
              <w:rPr>
                <w:rFonts w:ascii="Arial" w:hAnsi="Arial" w:cs="Arial"/>
                <w:iCs/>
                <w:sz w:val="20"/>
                <w:szCs w:val="20"/>
              </w:rPr>
            </w:pPr>
            <w:r w:rsidRPr="00F52DE3">
              <w:rPr>
                <w:rFonts w:ascii="Arial" w:hAnsi="Arial" w:cs="Arial"/>
                <w:iCs/>
                <w:sz w:val="20"/>
                <w:szCs w:val="20"/>
              </w:rPr>
              <w:t>Skład: aluminium, miedź, stal, tworzywa sztuczne</w:t>
            </w:r>
            <w:r>
              <w:rPr>
                <w:rFonts w:ascii="Arial" w:hAnsi="Arial" w:cs="Arial"/>
                <w:iCs/>
                <w:sz w:val="20"/>
                <w:szCs w:val="20"/>
              </w:rPr>
              <w:t>.</w:t>
            </w:r>
          </w:p>
          <w:p w14:paraId="170B0AED"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F52DE3">
              <w:rPr>
                <w:rFonts w:ascii="Arial" w:hAnsi="Arial" w:cs="Arial"/>
                <w:iCs/>
                <w:sz w:val="20"/>
                <w:szCs w:val="20"/>
              </w:rPr>
              <w:t>Właściwości: odpad w postaci stałej –kable z maszyn, urządzeń i z instalacji, nie wykazuje właściwości niebezpiecznych, nie stanowi zagrożenia dla ludzi i środowiska</w:t>
            </w:r>
            <w:r>
              <w:rPr>
                <w:rFonts w:ascii="Arial" w:hAnsi="Arial" w:cs="Arial"/>
                <w:iCs/>
                <w:sz w:val="20"/>
                <w:szCs w:val="20"/>
              </w:rPr>
              <w:t>.</w:t>
            </w:r>
          </w:p>
        </w:tc>
      </w:tr>
      <w:tr w:rsidR="00F71212" w:rsidRPr="000D36E5" w14:paraId="5789A2DB" w14:textId="77777777" w:rsidTr="006042DA">
        <w:trPr>
          <w:trHeight w:val="381"/>
        </w:trPr>
        <w:tc>
          <w:tcPr>
            <w:tcW w:w="694" w:type="dxa"/>
            <w:shd w:val="clear" w:color="auto" w:fill="auto"/>
            <w:vAlign w:val="center"/>
          </w:tcPr>
          <w:p w14:paraId="5ABAAD18"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468F6269" w14:textId="77777777" w:rsidR="00F71212" w:rsidRPr="009F5B3B" w:rsidRDefault="00F71212" w:rsidP="00E012E4">
            <w:pPr>
              <w:tabs>
                <w:tab w:val="left" w:pos="0"/>
              </w:tabs>
              <w:autoSpaceDE w:val="0"/>
              <w:autoSpaceDN w:val="0"/>
              <w:adjustRightInd w:val="0"/>
              <w:spacing w:after="0" w:line="257" w:lineRule="auto"/>
              <w:rPr>
                <w:rFonts w:ascii="Arial" w:hAnsi="Arial" w:cs="Arial"/>
                <w:sz w:val="20"/>
                <w:szCs w:val="20"/>
              </w:rPr>
            </w:pPr>
            <w:r w:rsidRPr="009F5B3B">
              <w:rPr>
                <w:rFonts w:ascii="Arial" w:hAnsi="Arial" w:cs="Arial"/>
                <w:sz w:val="20"/>
                <w:szCs w:val="20"/>
              </w:rPr>
              <w:t>19 12 07</w:t>
            </w:r>
          </w:p>
        </w:tc>
        <w:tc>
          <w:tcPr>
            <w:tcW w:w="2694" w:type="dxa"/>
            <w:shd w:val="clear" w:color="auto" w:fill="auto"/>
            <w:vAlign w:val="center"/>
          </w:tcPr>
          <w:p w14:paraId="05BF372E" w14:textId="77777777" w:rsidR="00F71212" w:rsidRPr="009F5B3B" w:rsidRDefault="00F71212" w:rsidP="00E012E4">
            <w:pPr>
              <w:tabs>
                <w:tab w:val="left" w:pos="0"/>
              </w:tabs>
              <w:autoSpaceDE w:val="0"/>
              <w:autoSpaceDN w:val="0"/>
              <w:adjustRightInd w:val="0"/>
              <w:spacing w:after="0" w:line="257" w:lineRule="auto"/>
              <w:rPr>
                <w:rFonts w:ascii="Arial" w:hAnsi="Arial" w:cs="Arial"/>
                <w:sz w:val="20"/>
                <w:szCs w:val="20"/>
              </w:rPr>
            </w:pPr>
            <w:r w:rsidRPr="009F5B3B">
              <w:rPr>
                <w:rFonts w:ascii="Arial" w:hAnsi="Arial" w:cs="Arial"/>
                <w:sz w:val="20"/>
                <w:szCs w:val="20"/>
              </w:rPr>
              <w:t>Drewno inne niż wymienione w 19 12 06</w:t>
            </w:r>
          </w:p>
        </w:tc>
        <w:tc>
          <w:tcPr>
            <w:tcW w:w="1602" w:type="dxa"/>
            <w:shd w:val="clear" w:color="auto" w:fill="auto"/>
            <w:vAlign w:val="center"/>
          </w:tcPr>
          <w:p w14:paraId="13B49BCE" w14:textId="54B1987B" w:rsidR="009F5B3B" w:rsidRPr="009F5B3B" w:rsidRDefault="009F5B3B" w:rsidP="00E012E4">
            <w:pPr>
              <w:tabs>
                <w:tab w:val="left" w:pos="0"/>
              </w:tabs>
              <w:autoSpaceDE w:val="0"/>
              <w:autoSpaceDN w:val="0"/>
              <w:adjustRightInd w:val="0"/>
              <w:spacing w:after="0" w:line="257" w:lineRule="auto"/>
              <w:jc w:val="center"/>
              <w:rPr>
                <w:rFonts w:ascii="Arial" w:hAnsi="Arial" w:cs="Arial"/>
                <w:sz w:val="20"/>
                <w:szCs w:val="20"/>
              </w:rPr>
            </w:pPr>
            <w:r w:rsidRPr="009F5B3B">
              <w:rPr>
                <w:rFonts w:ascii="Arial" w:hAnsi="Arial" w:cs="Arial"/>
                <w:sz w:val="20"/>
                <w:szCs w:val="20"/>
              </w:rPr>
              <w:t>900,00</w:t>
            </w:r>
          </w:p>
        </w:tc>
        <w:tc>
          <w:tcPr>
            <w:tcW w:w="3501" w:type="dxa"/>
            <w:shd w:val="clear" w:color="auto" w:fill="auto"/>
          </w:tcPr>
          <w:p w14:paraId="12C9FB3D" w14:textId="77777777" w:rsidR="00F71212" w:rsidRPr="009F5B3B" w:rsidRDefault="00F71212" w:rsidP="00E012E4">
            <w:pPr>
              <w:tabs>
                <w:tab w:val="left" w:pos="0"/>
              </w:tabs>
              <w:autoSpaceDE w:val="0"/>
              <w:autoSpaceDN w:val="0"/>
              <w:adjustRightInd w:val="0"/>
              <w:spacing w:after="0" w:line="257" w:lineRule="auto"/>
              <w:rPr>
                <w:rFonts w:ascii="Arial" w:hAnsi="Arial" w:cs="Arial"/>
                <w:iCs/>
                <w:sz w:val="20"/>
                <w:szCs w:val="20"/>
              </w:rPr>
            </w:pPr>
            <w:r w:rsidRPr="009F5B3B">
              <w:rPr>
                <w:rFonts w:ascii="Arial" w:hAnsi="Arial" w:cs="Arial"/>
                <w:iCs/>
                <w:sz w:val="20"/>
                <w:szCs w:val="20"/>
              </w:rPr>
              <w:t xml:space="preserve">Skład: drewno impregnowane lub pokryte różnymi powłokami, klejone. </w:t>
            </w:r>
          </w:p>
          <w:p w14:paraId="69B81EFC" w14:textId="335FF25E" w:rsidR="00F71212" w:rsidRPr="009F5B3B" w:rsidRDefault="00F71212" w:rsidP="00E012E4">
            <w:pPr>
              <w:tabs>
                <w:tab w:val="left" w:pos="0"/>
              </w:tabs>
              <w:autoSpaceDE w:val="0"/>
              <w:autoSpaceDN w:val="0"/>
              <w:adjustRightInd w:val="0"/>
              <w:spacing w:after="0" w:line="257" w:lineRule="auto"/>
              <w:rPr>
                <w:rFonts w:ascii="Arial" w:hAnsi="Arial" w:cs="Arial"/>
                <w:iCs/>
                <w:sz w:val="20"/>
                <w:szCs w:val="20"/>
              </w:rPr>
            </w:pPr>
            <w:r w:rsidRPr="009F5B3B">
              <w:rPr>
                <w:rFonts w:ascii="Arial" w:hAnsi="Arial" w:cs="Arial"/>
                <w:iCs/>
                <w:sz w:val="20"/>
                <w:szCs w:val="20"/>
              </w:rPr>
              <w:t xml:space="preserve">Właściwości: </w:t>
            </w:r>
            <w:bookmarkStart w:id="33" w:name="_Hlk203741328"/>
            <w:r w:rsidRPr="009F5B3B">
              <w:rPr>
                <w:rFonts w:ascii="Arial" w:hAnsi="Arial" w:cs="Arial"/>
                <w:iCs/>
                <w:sz w:val="20"/>
                <w:szCs w:val="20"/>
              </w:rPr>
              <w:t>odpad w postaci stałej,</w:t>
            </w:r>
            <w:r w:rsidR="00592855">
              <w:rPr>
                <w:rFonts w:ascii="Arial" w:hAnsi="Arial" w:cs="Arial"/>
                <w:iCs/>
                <w:sz w:val="20"/>
                <w:szCs w:val="20"/>
              </w:rPr>
              <w:t xml:space="preserve"> wytwarzany w instalacji w procesie przetwarzania odpadów R3 w trakcie oczyszczania odpadów drzewnych i drewnopochodnych z elementów balastowych, niepożądanych w procesie produkcji płyt wiórowych</w:t>
            </w:r>
            <w:r w:rsidR="001F4E50">
              <w:rPr>
                <w:rFonts w:ascii="Arial" w:hAnsi="Arial" w:cs="Arial"/>
                <w:iCs/>
                <w:sz w:val="20"/>
                <w:szCs w:val="20"/>
              </w:rPr>
              <w:t xml:space="preserve">; </w:t>
            </w:r>
            <w:r w:rsidRPr="009F5B3B">
              <w:rPr>
                <w:rFonts w:ascii="Arial" w:hAnsi="Arial" w:cs="Arial"/>
                <w:iCs/>
                <w:sz w:val="20"/>
                <w:szCs w:val="20"/>
              </w:rPr>
              <w:t xml:space="preserve">odpady </w:t>
            </w:r>
            <w:r w:rsidR="002A1FCC">
              <w:rPr>
                <w:rFonts w:ascii="Arial" w:hAnsi="Arial" w:cs="Arial"/>
                <w:iCs/>
                <w:sz w:val="20"/>
                <w:szCs w:val="20"/>
              </w:rPr>
              <w:t xml:space="preserve">te stanowią wysortowane </w:t>
            </w:r>
            <w:r w:rsidR="007D119E">
              <w:rPr>
                <w:rFonts w:ascii="Arial" w:hAnsi="Arial" w:cs="Arial"/>
                <w:iCs/>
                <w:sz w:val="20"/>
                <w:szCs w:val="20"/>
              </w:rPr>
              <w:t>ręcznie większe frakcje niepożądanych materiałów drewnopochodnych</w:t>
            </w:r>
            <w:r w:rsidRPr="009F5B3B">
              <w:rPr>
                <w:rFonts w:ascii="Arial" w:hAnsi="Arial" w:cs="Arial"/>
                <w:iCs/>
                <w:sz w:val="20"/>
                <w:szCs w:val="20"/>
              </w:rPr>
              <w:t>,</w:t>
            </w:r>
            <w:r w:rsidR="007D119E">
              <w:rPr>
                <w:rFonts w:ascii="Arial" w:hAnsi="Arial" w:cs="Arial"/>
                <w:iCs/>
                <w:sz w:val="20"/>
                <w:szCs w:val="20"/>
              </w:rPr>
              <w:t xml:space="preserve"> mogą to być równie</w:t>
            </w:r>
            <w:r w:rsidR="003F2204">
              <w:rPr>
                <w:rFonts w:ascii="Arial" w:hAnsi="Arial" w:cs="Arial"/>
                <w:iCs/>
                <w:sz w:val="20"/>
                <w:szCs w:val="20"/>
              </w:rPr>
              <w:t>ż</w:t>
            </w:r>
            <w:r w:rsidR="007D119E">
              <w:rPr>
                <w:rFonts w:ascii="Arial" w:hAnsi="Arial" w:cs="Arial"/>
                <w:iCs/>
                <w:sz w:val="20"/>
                <w:szCs w:val="20"/>
              </w:rPr>
              <w:t xml:space="preserve"> wysortowane odpady drzewne i drewnopochodne pokryte różnymi powłokami, </w:t>
            </w:r>
            <w:r w:rsidRPr="009F5B3B">
              <w:rPr>
                <w:rFonts w:ascii="Arial" w:hAnsi="Arial" w:cs="Arial"/>
                <w:iCs/>
                <w:sz w:val="20"/>
                <w:szCs w:val="20"/>
              </w:rPr>
              <w:t>nie wykazuje właściwości niebezpiecznych dla ludzi i środowiska.</w:t>
            </w:r>
            <w:bookmarkEnd w:id="33"/>
          </w:p>
        </w:tc>
      </w:tr>
      <w:tr w:rsidR="00F71212" w:rsidRPr="000D36E5" w14:paraId="29FB353B" w14:textId="77777777" w:rsidTr="006042DA">
        <w:trPr>
          <w:trHeight w:val="381"/>
        </w:trPr>
        <w:tc>
          <w:tcPr>
            <w:tcW w:w="694" w:type="dxa"/>
            <w:shd w:val="clear" w:color="auto" w:fill="auto"/>
            <w:vAlign w:val="center"/>
          </w:tcPr>
          <w:p w14:paraId="56398852"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bookmarkStart w:id="34" w:name="_Hlk203741345"/>
          </w:p>
        </w:tc>
        <w:tc>
          <w:tcPr>
            <w:tcW w:w="1115" w:type="dxa"/>
            <w:shd w:val="clear" w:color="auto" w:fill="auto"/>
            <w:vAlign w:val="center"/>
          </w:tcPr>
          <w:p w14:paraId="782F86AE"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19 12 12</w:t>
            </w:r>
          </w:p>
        </w:tc>
        <w:tc>
          <w:tcPr>
            <w:tcW w:w="2694" w:type="dxa"/>
            <w:shd w:val="clear" w:color="auto" w:fill="auto"/>
            <w:vAlign w:val="center"/>
          </w:tcPr>
          <w:p w14:paraId="524EB9B2"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Inne odpady (w tym zmieszane substancje i przedmioty) z mechanicznej obróbki odpadów</w:t>
            </w:r>
            <w:r>
              <w:rPr>
                <w:rFonts w:ascii="Arial" w:hAnsi="Arial" w:cs="Arial"/>
                <w:sz w:val="20"/>
                <w:szCs w:val="20"/>
              </w:rPr>
              <w:t xml:space="preserve"> inne niż wymienione w 19 12 11</w:t>
            </w:r>
          </w:p>
        </w:tc>
        <w:tc>
          <w:tcPr>
            <w:tcW w:w="1602" w:type="dxa"/>
            <w:shd w:val="clear" w:color="auto" w:fill="auto"/>
            <w:vAlign w:val="center"/>
          </w:tcPr>
          <w:p w14:paraId="3136BE80" w14:textId="69BD0EA6" w:rsidR="009F5B3B" w:rsidRPr="009F5B3B" w:rsidRDefault="009F5B3B" w:rsidP="00E012E4">
            <w:pPr>
              <w:tabs>
                <w:tab w:val="left" w:pos="0"/>
              </w:tabs>
              <w:autoSpaceDE w:val="0"/>
              <w:autoSpaceDN w:val="0"/>
              <w:adjustRightInd w:val="0"/>
              <w:spacing w:after="0" w:line="257" w:lineRule="auto"/>
              <w:jc w:val="center"/>
              <w:rPr>
                <w:rFonts w:ascii="Arial" w:hAnsi="Arial" w:cs="Arial"/>
                <w:sz w:val="20"/>
                <w:szCs w:val="20"/>
              </w:rPr>
            </w:pPr>
            <w:r w:rsidRPr="009F5B3B">
              <w:rPr>
                <w:rFonts w:ascii="Arial" w:hAnsi="Arial" w:cs="Arial"/>
                <w:sz w:val="20"/>
                <w:szCs w:val="20"/>
              </w:rPr>
              <w:t>10610,00</w:t>
            </w:r>
          </w:p>
        </w:tc>
        <w:tc>
          <w:tcPr>
            <w:tcW w:w="3501" w:type="dxa"/>
            <w:shd w:val="clear" w:color="auto" w:fill="auto"/>
          </w:tcPr>
          <w:p w14:paraId="1C37105D" w14:textId="32B242E4" w:rsidR="00F71212" w:rsidRPr="006277DF" w:rsidRDefault="00F71212" w:rsidP="00E012E4">
            <w:pPr>
              <w:tabs>
                <w:tab w:val="left" w:pos="0"/>
              </w:tabs>
              <w:autoSpaceDE w:val="0"/>
              <w:autoSpaceDN w:val="0"/>
              <w:adjustRightInd w:val="0"/>
              <w:spacing w:after="0" w:line="257" w:lineRule="auto"/>
              <w:rPr>
                <w:rFonts w:ascii="Arial" w:hAnsi="Arial" w:cs="Arial"/>
                <w:iCs/>
                <w:sz w:val="20"/>
                <w:szCs w:val="20"/>
              </w:rPr>
            </w:pPr>
            <w:r w:rsidRPr="006277DF">
              <w:rPr>
                <w:rFonts w:ascii="Arial" w:hAnsi="Arial" w:cs="Arial"/>
                <w:iCs/>
                <w:sz w:val="20"/>
                <w:szCs w:val="20"/>
              </w:rPr>
              <w:t>Skład: stal, żelazo, elementy drewniane, tworzywa sztuczne,</w:t>
            </w:r>
            <w:r w:rsidR="002A1FCC" w:rsidRPr="006277DF">
              <w:rPr>
                <w:rFonts w:ascii="Arial" w:hAnsi="Arial" w:cs="Arial"/>
                <w:iCs/>
                <w:sz w:val="20"/>
                <w:szCs w:val="20"/>
              </w:rPr>
              <w:t xml:space="preserve"> szkło,</w:t>
            </w:r>
            <w:r w:rsidRPr="006277DF">
              <w:rPr>
                <w:rFonts w:ascii="Arial" w:hAnsi="Arial" w:cs="Arial"/>
                <w:iCs/>
                <w:sz w:val="20"/>
                <w:szCs w:val="20"/>
              </w:rPr>
              <w:t xml:space="preserve"> kamienie, piasek, frakcje mineralne.</w:t>
            </w:r>
          </w:p>
          <w:p w14:paraId="077B8DCA" w14:textId="12815CFA" w:rsidR="00F71212" w:rsidRPr="00592855" w:rsidRDefault="00F71212" w:rsidP="00E012E4">
            <w:pPr>
              <w:tabs>
                <w:tab w:val="left" w:pos="0"/>
              </w:tabs>
              <w:autoSpaceDE w:val="0"/>
              <w:autoSpaceDN w:val="0"/>
              <w:adjustRightInd w:val="0"/>
              <w:spacing w:after="0" w:line="257" w:lineRule="auto"/>
              <w:rPr>
                <w:rFonts w:ascii="Arial" w:hAnsi="Arial" w:cs="Arial"/>
                <w:iCs/>
                <w:sz w:val="20"/>
                <w:szCs w:val="20"/>
              </w:rPr>
            </w:pPr>
            <w:r w:rsidRPr="006277DF">
              <w:rPr>
                <w:rFonts w:ascii="Arial" w:hAnsi="Arial" w:cs="Arial"/>
                <w:iCs/>
                <w:sz w:val="20"/>
                <w:szCs w:val="20"/>
              </w:rPr>
              <w:t>Właściwości: odpad w postaci stałej</w:t>
            </w:r>
            <w:r w:rsidR="00592855">
              <w:rPr>
                <w:rFonts w:ascii="Arial" w:hAnsi="Arial" w:cs="Arial"/>
                <w:iCs/>
                <w:sz w:val="20"/>
                <w:szCs w:val="20"/>
              </w:rPr>
              <w:t>, wytwarzany w instalacji w procesie przetwarzania odpadów R3 w trakcie oczyszczania odpadów drzewnych i drewnopochodnych z elementów balastowych, niepożądanych w procesie produkcji płyt wiórowych, stanowią przede wszystkim mieszaninę elementów drzewnych i drewnopochodnych z metalami oraz z mniejszym udziałem frakcji mineralnej, tworzyw sztucznych, szkła  (</w:t>
            </w:r>
            <w:r w:rsidRPr="006277DF">
              <w:rPr>
                <w:rFonts w:ascii="Arial" w:hAnsi="Arial" w:cs="Arial"/>
                <w:iCs/>
                <w:sz w:val="20"/>
                <w:szCs w:val="20"/>
              </w:rPr>
              <w:t xml:space="preserve">gwoździe, kawałki drewna, </w:t>
            </w:r>
            <w:r w:rsidR="006277DF" w:rsidRPr="006277DF">
              <w:rPr>
                <w:rFonts w:ascii="Arial" w:hAnsi="Arial" w:cs="Arial"/>
                <w:iCs/>
                <w:sz w:val="20"/>
                <w:szCs w:val="20"/>
              </w:rPr>
              <w:t>wkręty</w:t>
            </w:r>
            <w:r w:rsidR="00592855">
              <w:rPr>
                <w:rFonts w:ascii="Arial" w:hAnsi="Arial" w:cs="Arial"/>
                <w:iCs/>
                <w:sz w:val="20"/>
                <w:szCs w:val="20"/>
              </w:rPr>
              <w:t>)</w:t>
            </w:r>
            <w:r w:rsidR="006277DF" w:rsidRPr="006277DF">
              <w:rPr>
                <w:rFonts w:ascii="Arial" w:hAnsi="Arial" w:cs="Arial"/>
                <w:iCs/>
                <w:sz w:val="20"/>
                <w:szCs w:val="20"/>
              </w:rPr>
              <w:t>,</w:t>
            </w:r>
            <w:r w:rsidRPr="006277DF">
              <w:rPr>
                <w:rFonts w:ascii="Arial" w:hAnsi="Arial" w:cs="Arial"/>
                <w:iCs/>
                <w:sz w:val="20"/>
                <w:szCs w:val="20"/>
              </w:rPr>
              <w:t xml:space="preserve"> których nie dało się rozdzielić w procesie separacji na linii technologicznej, nie wykazuje właściwości niebezpiecznych, nie stanowiące zagrożenia dla ludzi i środowiska.</w:t>
            </w:r>
          </w:p>
        </w:tc>
      </w:tr>
      <w:bookmarkEnd w:id="34"/>
      <w:tr w:rsidR="00F71212" w:rsidRPr="000D36E5" w14:paraId="2162BBB1" w14:textId="77777777" w:rsidTr="006042DA">
        <w:trPr>
          <w:trHeight w:val="454"/>
        </w:trPr>
        <w:tc>
          <w:tcPr>
            <w:tcW w:w="9606" w:type="dxa"/>
            <w:gridSpan w:val="5"/>
            <w:shd w:val="clear" w:color="auto" w:fill="D9D9D9"/>
            <w:vAlign w:val="center"/>
          </w:tcPr>
          <w:p w14:paraId="2535F0C7" w14:textId="77777777" w:rsidR="00F71212" w:rsidRPr="000D36E5" w:rsidRDefault="00F71212" w:rsidP="006277DF">
            <w:pPr>
              <w:tabs>
                <w:tab w:val="left" w:pos="0"/>
              </w:tabs>
              <w:autoSpaceDE w:val="0"/>
              <w:autoSpaceDN w:val="0"/>
              <w:adjustRightInd w:val="0"/>
              <w:spacing w:after="0" w:line="257" w:lineRule="auto"/>
              <w:jc w:val="center"/>
              <w:rPr>
                <w:rFonts w:ascii="Arial" w:hAnsi="Arial" w:cs="Arial"/>
                <w:b/>
                <w:sz w:val="20"/>
                <w:szCs w:val="20"/>
              </w:rPr>
            </w:pPr>
            <w:r w:rsidRPr="000D36E5">
              <w:rPr>
                <w:rFonts w:ascii="Arial" w:hAnsi="Arial" w:cs="Arial"/>
                <w:b/>
                <w:sz w:val="20"/>
                <w:szCs w:val="20"/>
              </w:rPr>
              <w:t>Odpady niebezpieczne</w:t>
            </w:r>
          </w:p>
        </w:tc>
      </w:tr>
      <w:tr w:rsidR="00F71212" w:rsidRPr="000D36E5" w14:paraId="29C38EB2" w14:textId="77777777" w:rsidTr="006042DA">
        <w:tc>
          <w:tcPr>
            <w:tcW w:w="694" w:type="dxa"/>
            <w:shd w:val="clear" w:color="auto" w:fill="auto"/>
            <w:vAlign w:val="center"/>
          </w:tcPr>
          <w:p w14:paraId="63C72E05"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vAlign w:val="center"/>
          </w:tcPr>
          <w:p w14:paraId="6B3D62E9" w14:textId="77777777" w:rsidR="00F71212" w:rsidRPr="009F5B3B" w:rsidRDefault="00F71212" w:rsidP="00E012E4">
            <w:pPr>
              <w:tabs>
                <w:tab w:val="left" w:pos="0"/>
              </w:tabs>
              <w:autoSpaceDE w:val="0"/>
              <w:autoSpaceDN w:val="0"/>
              <w:adjustRightInd w:val="0"/>
              <w:spacing w:after="0" w:line="257" w:lineRule="auto"/>
              <w:rPr>
                <w:rFonts w:ascii="Arial" w:hAnsi="Arial" w:cs="Arial"/>
                <w:sz w:val="20"/>
                <w:szCs w:val="20"/>
              </w:rPr>
            </w:pPr>
            <w:r w:rsidRPr="009F5B3B">
              <w:rPr>
                <w:rFonts w:ascii="Arial" w:hAnsi="Arial" w:cs="Arial"/>
                <w:sz w:val="20"/>
                <w:szCs w:val="20"/>
              </w:rPr>
              <w:t>03 01 04*</w:t>
            </w:r>
          </w:p>
        </w:tc>
        <w:tc>
          <w:tcPr>
            <w:tcW w:w="2694" w:type="dxa"/>
            <w:vAlign w:val="center"/>
          </w:tcPr>
          <w:p w14:paraId="2D087078" w14:textId="77777777" w:rsidR="00F71212" w:rsidRPr="009F5B3B" w:rsidRDefault="00F71212" w:rsidP="00E012E4">
            <w:pPr>
              <w:tabs>
                <w:tab w:val="left" w:pos="0"/>
              </w:tabs>
              <w:autoSpaceDE w:val="0"/>
              <w:autoSpaceDN w:val="0"/>
              <w:adjustRightInd w:val="0"/>
              <w:spacing w:after="0" w:line="257" w:lineRule="auto"/>
              <w:rPr>
                <w:rFonts w:ascii="Arial" w:hAnsi="Arial" w:cs="Arial"/>
                <w:sz w:val="20"/>
                <w:szCs w:val="20"/>
              </w:rPr>
            </w:pPr>
            <w:r w:rsidRPr="009F5B3B">
              <w:rPr>
                <w:rFonts w:ascii="Arial" w:hAnsi="Arial" w:cs="Arial"/>
                <w:sz w:val="20"/>
                <w:szCs w:val="20"/>
              </w:rPr>
              <w:t>Trociny, wióry, ścinki, drewno, płyta wiórowa i fornir zawierające substancje niebezpieczne</w:t>
            </w:r>
          </w:p>
        </w:tc>
        <w:tc>
          <w:tcPr>
            <w:tcW w:w="1602" w:type="dxa"/>
            <w:shd w:val="clear" w:color="auto" w:fill="auto"/>
            <w:vAlign w:val="center"/>
          </w:tcPr>
          <w:p w14:paraId="37CF6DC2" w14:textId="6F0C648C" w:rsidR="009F5B3B" w:rsidRPr="009F5B3B" w:rsidRDefault="009F5B3B" w:rsidP="00E012E4">
            <w:pPr>
              <w:tabs>
                <w:tab w:val="left" w:pos="0"/>
              </w:tabs>
              <w:autoSpaceDE w:val="0"/>
              <w:autoSpaceDN w:val="0"/>
              <w:adjustRightInd w:val="0"/>
              <w:spacing w:after="0" w:line="257" w:lineRule="auto"/>
              <w:jc w:val="center"/>
              <w:rPr>
                <w:rFonts w:ascii="Arial" w:hAnsi="Arial" w:cs="Arial"/>
                <w:sz w:val="20"/>
                <w:szCs w:val="20"/>
              </w:rPr>
            </w:pPr>
            <w:r w:rsidRPr="009F5B3B">
              <w:rPr>
                <w:rFonts w:ascii="Arial" w:hAnsi="Arial" w:cs="Arial"/>
                <w:sz w:val="20"/>
                <w:szCs w:val="20"/>
              </w:rPr>
              <w:t>70,00</w:t>
            </w:r>
          </w:p>
        </w:tc>
        <w:tc>
          <w:tcPr>
            <w:tcW w:w="3501" w:type="dxa"/>
            <w:shd w:val="clear" w:color="auto" w:fill="auto"/>
          </w:tcPr>
          <w:p w14:paraId="2BB26DDD" w14:textId="497A5069" w:rsidR="00F71212" w:rsidRPr="009F5B3B" w:rsidRDefault="00F71212" w:rsidP="00E012E4">
            <w:pPr>
              <w:tabs>
                <w:tab w:val="left" w:pos="0"/>
              </w:tabs>
              <w:autoSpaceDE w:val="0"/>
              <w:autoSpaceDN w:val="0"/>
              <w:adjustRightInd w:val="0"/>
              <w:spacing w:after="0" w:line="257" w:lineRule="auto"/>
              <w:rPr>
                <w:rFonts w:ascii="Arial" w:hAnsi="Arial" w:cs="Arial"/>
                <w:iCs/>
                <w:sz w:val="20"/>
                <w:szCs w:val="20"/>
              </w:rPr>
            </w:pPr>
            <w:r w:rsidRPr="009F5B3B">
              <w:rPr>
                <w:rFonts w:ascii="Arial" w:hAnsi="Arial" w:cs="Arial"/>
                <w:iCs/>
                <w:sz w:val="20"/>
                <w:szCs w:val="20"/>
              </w:rPr>
              <w:t xml:space="preserve">Skład: związki ropopochodne, węglowodory aromatyczne i alifatyczne oraz dodatki, celuloza, </w:t>
            </w:r>
            <w:proofErr w:type="spellStart"/>
            <w:r w:rsidRPr="009F5B3B">
              <w:rPr>
                <w:rFonts w:ascii="Arial" w:hAnsi="Arial" w:cs="Arial"/>
                <w:iCs/>
                <w:sz w:val="20"/>
                <w:szCs w:val="20"/>
              </w:rPr>
              <w:t>chemiceluloza</w:t>
            </w:r>
            <w:proofErr w:type="spellEnd"/>
            <w:r w:rsidRPr="009F5B3B">
              <w:rPr>
                <w:rFonts w:ascii="Arial" w:hAnsi="Arial" w:cs="Arial"/>
                <w:iCs/>
                <w:sz w:val="20"/>
                <w:szCs w:val="20"/>
              </w:rPr>
              <w:t>, lignina</w:t>
            </w:r>
            <w:r w:rsidR="009F5B3B" w:rsidRPr="009F5B3B">
              <w:rPr>
                <w:rFonts w:ascii="Arial" w:hAnsi="Arial" w:cs="Arial"/>
                <w:iCs/>
                <w:sz w:val="20"/>
                <w:szCs w:val="20"/>
              </w:rPr>
              <w:t>.</w:t>
            </w:r>
          </w:p>
          <w:p w14:paraId="772D8E93" w14:textId="77777777" w:rsidR="00F71212" w:rsidRPr="009F5B3B" w:rsidRDefault="00F71212" w:rsidP="00E012E4">
            <w:pPr>
              <w:tabs>
                <w:tab w:val="left" w:pos="0"/>
              </w:tabs>
              <w:autoSpaceDE w:val="0"/>
              <w:autoSpaceDN w:val="0"/>
              <w:adjustRightInd w:val="0"/>
              <w:spacing w:after="0" w:line="257" w:lineRule="auto"/>
              <w:rPr>
                <w:rFonts w:ascii="Arial" w:hAnsi="Arial" w:cs="Arial"/>
                <w:i/>
                <w:sz w:val="20"/>
                <w:szCs w:val="20"/>
              </w:rPr>
            </w:pPr>
            <w:r w:rsidRPr="009F5B3B">
              <w:rPr>
                <w:rFonts w:ascii="Arial" w:hAnsi="Arial" w:cs="Arial"/>
                <w:iCs/>
                <w:sz w:val="20"/>
                <w:szCs w:val="20"/>
              </w:rPr>
              <w:t xml:space="preserve">Właściwości: odpad w postaci płynnej mieszaniny olejów hydraulicznych i wiórów drzewnych, może wykazywać właściwości niebezpieczne: HP4 – drażniące, HP14 – </w:t>
            </w:r>
            <w:proofErr w:type="spellStart"/>
            <w:r w:rsidRPr="009F5B3B">
              <w:rPr>
                <w:rFonts w:ascii="Arial" w:hAnsi="Arial" w:cs="Arial"/>
                <w:iCs/>
                <w:sz w:val="20"/>
                <w:szCs w:val="20"/>
              </w:rPr>
              <w:t>ekotoksyczne</w:t>
            </w:r>
            <w:proofErr w:type="spellEnd"/>
            <w:r w:rsidRPr="009F5B3B">
              <w:rPr>
                <w:rFonts w:ascii="Arial" w:hAnsi="Arial" w:cs="Arial"/>
                <w:iCs/>
                <w:sz w:val="20"/>
                <w:szCs w:val="20"/>
              </w:rPr>
              <w:t>.</w:t>
            </w:r>
          </w:p>
        </w:tc>
      </w:tr>
      <w:tr w:rsidR="00F71212" w:rsidRPr="000D36E5" w14:paraId="6F3BD4A0" w14:textId="77777777" w:rsidTr="006042DA">
        <w:trPr>
          <w:trHeight w:val="2689"/>
        </w:trPr>
        <w:tc>
          <w:tcPr>
            <w:tcW w:w="694" w:type="dxa"/>
            <w:shd w:val="clear" w:color="auto" w:fill="auto"/>
            <w:vAlign w:val="center"/>
          </w:tcPr>
          <w:p w14:paraId="4E460EB7"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70AF6A54"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08 01 11*</w:t>
            </w:r>
          </w:p>
        </w:tc>
        <w:tc>
          <w:tcPr>
            <w:tcW w:w="2694" w:type="dxa"/>
            <w:shd w:val="clear" w:color="auto" w:fill="auto"/>
            <w:vAlign w:val="center"/>
          </w:tcPr>
          <w:p w14:paraId="148F0F48"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Odpady farb i lakierów zawierając</w:t>
            </w:r>
            <w:r>
              <w:rPr>
                <w:rFonts w:ascii="Arial" w:hAnsi="Arial" w:cs="Arial"/>
                <w:sz w:val="20"/>
                <w:szCs w:val="20"/>
              </w:rPr>
              <w:t>ych</w:t>
            </w:r>
            <w:r w:rsidRPr="000D36E5">
              <w:rPr>
                <w:rFonts w:ascii="Arial" w:hAnsi="Arial" w:cs="Arial"/>
                <w:sz w:val="20"/>
                <w:szCs w:val="20"/>
              </w:rPr>
              <w:t xml:space="preserve"> rozpuszczalniki organiczne lub inne substancje niebezpieczne</w:t>
            </w:r>
          </w:p>
        </w:tc>
        <w:tc>
          <w:tcPr>
            <w:tcW w:w="1602" w:type="dxa"/>
            <w:shd w:val="clear" w:color="auto" w:fill="auto"/>
            <w:vAlign w:val="center"/>
          </w:tcPr>
          <w:p w14:paraId="4F49ECE3" w14:textId="725F90C8" w:rsidR="00C576E7" w:rsidRPr="00C576E7" w:rsidRDefault="00C576E7" w:rsidP="00E012E4">
            <w:pPr>
              <w:tabs>
                <w:tab w:val="left" w:pos="0"/>
              </w:tabs>
              <w:autoSpaceDE w:val="0"/>
              <w:autoSpaceDN w:val="0"/>
              <w:adjustRightInd w:val="0"/>
              <w:spacing w:after="0" w:line="257" w:lineRule="auto"/>
              <w:jc w:val="center"/>
              <w:rPr>
                <w:rFonts w:ascii="Arial" w:hAnsi="Arial" w:cs="Arial"/>
                <w:b/>
                <w:bCs/>
                <w:sz w:val="20"/>
                <w:szCs w:val="20"/>
              </w:rPr>
            </w:pPr>
            <w:r w:rsidRPr="00C576E7">
              <w:rPr>
                <w:rFonts w:ascii="Arial" w:hAnsi="Arial" w:cs="Arial"/>
                <w:sz w:val="20"/>
                <w:szCs w:val="20"/>
              </w:rPr>
              <w:t>4,00</w:t>
            </w:r>
          </w:p>
        </w:tc>
        <w:tc>
          <w:tcPr>
            <w:tcW w:w="3501" w:type="dxa"/>
            <w:shd w:val="clear" w:color="auto" w:fill="auto"/>
          </w:tcPr>
          <w:p w14:paraId="62118EFD" w14:textId="63CC86CD" w:rsidR="00F71212" w:rsidRPr="000F2733" w:rsidRDefault="00F71212" w:rsidP="00E012E4">
            <w:pPr>
              <w:tabs>
                <w:tab w:val="left" w:pos="0"/>
              </w:tabs>
              <w:autoSpaceDE w:val="0"/>
              <w:autoSpaceDN w:val="0"/>
              <w:adjustRightInd w:val="0"/>
              <w:spacing w:after="0" w:line="257" w:lineRule="auto"/>
              <w:rPr>
                <w:rFonts w:ascii="Arial" w:hAnsi="Arial" w:cs="Arial"/>
                <w:iCs/>
                <w:sz w:val="20"/>
                <w:szCs w:val="20"/>
              </w:rPr>
            </w:pPr>
            <w:r w:rsidRPr="000F2733">
              <w:rPr>
                <w:rFonts w:ascii="Arial" w:hAnsi="Arial" w:cs="Arial"/>
                <w:iCs/>
                <w:sz w:val="20"/>
                <w:szCs w:val="20"/>
              </w:rPr>
              <w:t>Skład: rozcieńczalniki na bazie mieszaniny chemicznej w skład której wchodzą m</w:t>
            </w:r>
            <w:r w:rsidR="006B71BF">
              <w:rPr>
                <w:rFonts w:ascii="Arial" w:hAnsi="Arial" w:cs="Arial"/>
                <w:iCs/>
                <w:sz w:val="20"/>
                <w:szCs w:val="20"/>
              </w:rPr>
              <w:t>.</w:t>
            </w:r>
            <w:r w:rsidRPr="000F2733">
              <w:rPr>
                <w:rFonts w:ascii="Arial" w:hAnsi="Arial" w:cs="Arial"/>
                <w:iCs/>
                <w:sz w:val="20"/>
                <w:szCs w:val="20"/>
              </w:rPr>
              <w:t>in. pochodne związków organicznych i węglowodorów</w:t>
            </w:r>
            <w:r>
              <w:rPr>
                <w:rFonts w:ascii="Arial" w:hAnsi="Arial" w:cs="Arial"/>
                <w:iCs/>
                <w:sz w:val="20"/>
                <w:szCs w:val="20"/>
              </w:rPr>
              <w:t>.</w:t>
            </w:r>
          </w:p>
          <w:p w14:paraId="56A76789"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F2733">
              <w:rPr>
                <w:rFonts w:ascii="Arial" w:hAnsi="Arial" w:cs="Arial"/>
                <w:iCs/>
                <w:sz w:val="20"/>
                <w:szCs w:val="20"/>
              </w:rPr>
              <w:t>Właściwości: odpad w postaci płynnej lub półpłynnej –</w:t>
            </w:r>
            <w:r>
              <w:rPr>
                <w:rFonts w:ascii="Arial" w:hAnsi="Arial" w:cs="Arial"/>
                <w:iCs/>
                <w:sz w:val="20"/>
                <w:szCs w:val="20"/>
              </w:rPr>
              <w:t xml:space="preserve"> </w:t>
            </w:r>
            <w:r w:rsidRPr="000F2733">
              <w:rPr>
                <w:rFonts w:ascii="Arial" w:hAnsi="Arial" w:cs="Arial"/>
                <w:iCs/>
                <w:sz w:val="20"/>
                <w:szCs w:val="20"/>
              </w:rPr>
              <w:t xml:space="preserve">farby różnego zastosowania, może wykazywać właściwości niebezpieczne: HP5 – </w:t>
            </w:r>
            <w:r>
              <w:rPr>
                <w:rFonts w:ascii="Arial" w:hAnsi="Arial" w:cs="Arial"/>
                <w:iCs/>
                <w:sz w:val="20"/>
                <w:szCs w:val="20"/>
              </w:rPr>
              <w:t>t</w:t>
            </w:r>
            <w:r w:rsidRPr="000F2733">
              <w:rPr>
                <w:rFonts w:ascii="Arial" w:hAnsi="Arial" w:cs="Arial"/>
                <w:iCs/>
                <w:sz w:val="20"/>
                <w:szCs w:val="20"/>
              </w:rPr>
              <w:t>oksyczne, HP4 -</w:t>
            </w:r>
            <w:r>
              <w:rPr>
                <w:rFonts w:ascii="Arial" w:hAnsi="Arial" w:cs="Arial"/>
                <w:iCs/>
                <w:sz w:val="20"/>
                <w:szCs w:val="20"/>
              </w:rPr>
              <w:t xml:space="preserve"> d</w:t>
            </w:r>
            <w:r w:rsidRPr="000F2733">
              <w:rPr>
                <w:rFonts w:ascii="Arial" w:hAnsi="Arial" w:cs="Arial"/>
                <w:iCs/>
                <w:sz w:val="20"/>
                <w:szCs w:val="20"/>
              </w:rPr>
              <w:t xml:space="preserve">rażniące na skórę i powodujące uszkodzenie oczu, HP14 </w:t>
            </w:r>
            <w:r>
              <w:rPr>
                <w:rFonts w:ascii="Arial" w:hAnsi="Arial" w:cs="Arial"/>
                <w:iCs/>
                <w:sz w:val="20"/>
                <w:szCs w:val="20"/>
              </w:rPr>
              <w:t>–</w:t>
            </w:r>
            <w:r w:rsidRPr="000F2733">
              <w:rPr>
                <w:rFonts w:ascii="Arial" w:hAnsi="Arial" w:cs="Arial"/>
                <w:iCs/>
                <w:sz w:val="20"/>
                <w:szCs w:val="20"/>
              </w:rPr>
              <w:t xml:space="preserve"> </w:t>
            </w:r>
            <w:proofErr w:type="spellStart"/>
            <w:r>
              <w:rPr>
                <w:rFonts w:ascii="Arial" w:hAnsi="Arial" w:cs="Arial"/>
                <w:iCs/>
                <w:sz w:val="20"/>
                <w:szCs w:val="20"/>
              </w:rPr>
              <w:t>e</w:t>
            </w:r>
            <w:r w:rsidRPr="000F2733">
              <w:rPr>
                <w:rFonts w:ascii="Arial" w:hAnsi="Arial" w:cs="Arial"/>
                <w:iCs/>
                <w:sz w:val="20"/>
                <w:szCs w:val="20"/>
              </w:rPr>
              <w:t>kotoksyczne</w:t>
            </w:r>
            <w:proofErr w:type="spellEnd"/>
            <w:r>
              <w:rPr>
                <w:rFonts w:ascii="Arial" w:hAnsi="Arial" w:cs="Arial"/>
                <w:iCs/>
                <w:sz w:val="20"/>
                <w:szCs w:val="20"/>
              </w:rPr>
              <w:t>.</w:t>
            </w:r>
          </w:p>
        </w:tc>
      </w:tr>
      <w:tr w:rsidR="00F71212" w:rsidRPr="000D36E5" w14:paraId="5FEFA3E1" w14:textId="77777777" w:rsidTr="006042DA">
        <w:tc>
          <w:tcPr>
            <w:tcW w:w="694" w:type="dxa"/>
            <w:shd w:val="clear" w:color="auto" w:fill="auto"/>
            <w:vAlign w:val="center"/>
          </w:tcPr>
          <w:p w14:paraId="6558E081"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vAlign w:val="center"/>
          </w:tcPr>
          <w:p w14:paraId="1DA9A1BD" w14:textId="77777777" w:rsidR="00F71212" w:rsidRPr="00A70374" w:rsidRDefault="00F71212" w:rsidP="00E012E4">
            <w:pPr>
              <w:tabs>
                <w:tab w:val="left" w:pos="0"/>
              </w:tabs>
              <w:autoSpaceDE w:val="0"/>
              <w:autoSpaceDN w:val="0"/>
              <w:adjustRightInd w:val="0"/>
              <w:spacing w:after="0" w:line="257" w:lineRule="auto"/>
              <w:rPr>
                <w:rFonts w:ascii="Arial" w:hAnsi="Arial" w:cs="Arial"/>
                <w:sz w:val="20"/>
                <w:szCs w:val="20"/>
              </w:rPr>
            </w:pPr>
            <w:r w:rsidRPr="00A70374">
              <w:rPr>
                <w:rFonts w:ascii="Arial" w:hAnsi="Arial" w:cs="Arial"/>
                <w:sz w:val="20"/>
                <w:szCs w:val="20"/>
              </w:rPr>
              <w:t>12 01 09*</w:t>
            </w:r>
          </w:p>
        </w:tc>
        <w:tc>
          <w:tcPr>
            <w:tcW w:w="2694" w:type="dxa"/>
            <w:vAlign w:val="center"/>
          </w:tcPr>
          <w:p w14:paraId="0FAE8038" w14:textId="77777777" w:rsidR="00F71212" w:rsidRPr="00A70374" w:rsidRDefault="00F71212" w:rsidP="00E012E4">
            <w:pPr>
              <w:tabs>
                <w:tab w:val="left" w:pos="0"/>
              </w:tabs>
              <w:autoSpaceDE w:val="0"/>
              <w:autoSpaceDN w:val="0"/>
              <w:adjustRightInd w:val="0"/>
              <w:spacing w:after="0" w:line="257" w:lineRule="auto"/>
              <w:rPr>
                <w:rFonts w:ascii="Arial" w:hAnsi="Arial" w:cs="Arial"/>
                <w:sz w:val="20"/>
                <w:szCs w:val="20"/>
              </w:rPr>
            </w:pPr>
            <w:r w:rsidRPr="00A70374">
              <w:rPr>
                <w:rFonts w:ascii="Arial" w:hAnsi="Arial" w:cs="Arial"/>
                <w:sz w:val="20"/>
                <w:szCs w:val="20"/>
              </w:rPr>
              <w:t>Odpadowe emulsje i roztwory z obróbki metali niezawierające chlorowców</w:t>
            </w:r>
          </w:p>
        </w:tc>
        <w:tc>
          <w:tcPr>
            <w:tcW w:w="1602" w:type="dxa"/>
            <w:shd w:val="clear" w:color="auto" w:fill="auto"/>
            <w:vAlign w:val="center"/>
          </w:tcPr>
          <w:p w14:paraId="34798C6E" w14:textId="63952D0F" w:rsidR="00C576E7" w:rsidRPr="00A70374" w:rsidRDefault="00C576E7" w:rsidP="00E012E4">
            <w:pPr>
              <w:tabs>
                <w:tab w:val="left" w:pos="0"/>
              </w:tabs>
              <w:autoSpaceDE w:val="0"/>
              <w:autoSpaceDN w:val="0"/>
              <w:adjustRightInd w:val="0"/>
              <w:spacing w:after="0" w:line="257" w:lineRule="auto"/>
              <w:jc w:val="center"/>
              <w:rPr>
                <w:rFonts w:ascii="Arial" w:hAnsi="Arial" w:cs="Arial"/>
                <w:sz w:val="20"/>
                <w:szCs w:val="20"/>
              </w:rPr>
            </w:pPr>
            <w:r w:rsidRPr="00A70374">
              <w:rPr>
                <w:rFonts w:ascii="Arial" w:hAnsi="Arial" w:cs="Arial"/>
                <w:sz w:val="20"/>
                <w:szCs w:val="20"/>
              </w:rPr>
              <w:t>13,00</w:t>
            </w:r>
          </w:p>
        </w:tc>
        <w:tc>
          <w:tcPr>
            <w:tcW w:w="3501" w:type="dxa"/>
            <w:shd w:val="clear" w:color="auto" w:fill="auto"/>
          </w:tcPr>
          <w:p w14:paraId="360D389F" w14:textId="77777777" w:rsidR="00F71212" w:rsidRPr="00A70374" w:rsidRDefault="00F71212" w:rsidP="00E012E4">
            <w:pPr>
              <w:tabs>
                <w:tab w:val="left" w:pos="0"/>
              </w:tabs>
              <w:autoSpaceDE w:val="0"/>
              <w:autoSpaceDN w:val="0"/>
              <w:adjustRightInd w:val="0"/>
              <w:spacing w:after="0" w:line="257" w:lineRule="auto"/>
              <w:rPr>
                <w:rFonts w:ascii="Arial" w:hAnsi="Arial" w:cs="Arial"/>
                <w:iCs/>
                <w:sz w:val="20"/>
                <w:szCs w:val="20"/>
              </w:rPr>
            </w:pPr>
            <w:r w:rsidRPr="00A70374">
              <w:rPr>
                <w:rFonts w:ascii="Arial" w:hAnsi="Arial" w:cs="Arial"/>
                <w:iCs/>
                <w:sz w:val="20"/>
                <w:szCs w:val="20"/>
              </w:rPr>
              <w:t>Skład: kwas tłuszczowy, sulfonian naftowy sodu, olej mineralny.</w:t>
            </w:r>
          </w:p>
          <w:p w14:paraId="3441EB60" w14:textId="287AE48D" w:rsidR="00F71212" w:rsidRPr="00A70374" w:rsidRDefault="00F71212" w:rsidP="00E012E4">
            <w:pPr>
              <w:tabs>
                <w:tab w:val="left" w:pos="0"/>
              </w:tabs>
              <w:autoSpaceDE w:val="0"/>
              <w:autoSpaceDN w:val="0"/>
              <w:adjustRightInd w:val="0"/>
              <w:spacing w:after="0" w:line="257" w:lineRule="auto"/>
              <w:rPr>
                <w:rFonts w:ascii="Arial" w:hAnsi="Arial" w:cs="Arial"/>
                <w:b/>
                <w:bCs/>
                <w:iCs/>
                <w:sz w:val="20"/>
                <w:szCs w:val="20"/>
              </w:rPr>
            </w:pPr>
            <w:r w:rsidRPr="00A70374">
              <w:rPr>
                <w:rFonts w:ascii="Arial" w:hAnsi="Arial" w:cs="Arial"/>
                <w:iCs/>
                <w:sz w:val="20"/>
                <w:szCs w:val="20"/>
              </w:rPr>
              <w:t xml:space="preserve">Właściwości: </w:t>
            </w:r>
            <w:r w:rsidR="00F946A0" w:rsidRPr="00A70374">
              <w:rPr>
                <w:rFonts w:ascii="Arial" w:hAnsi="Arial" w:cs="Arial"/>
                <w:iCs/>
                <w:sz w:val="20"/>
                <w:szCs w:val="20"/>
              </w:rPr>
              <w:t>odpady powstające w wyniku konserwacji</w:t>
            </w:r>
            <w:r w:rsidR="00187591" w:rsidRPr="00A70374">
              <w:rPr>
                <w:rFonts w:ascii="Arial" w:hAnsi="Arial" w:cs="Arial"/>
                <w:iCs/>
                <w:sz w:val="20"/>
                <w:szCs w:val="20"/>
              </w:rPr>
              <w:t xml:space="preserve"> urządzeń i linii technologicznych;</w:t>
            </w:r>
            <w:r w:rsidR="00A70374" w:rsidRPr="00A70374">
              <w:rPr>
                <w:rFonts w:ascii="Arial" w:hAnsi="Arial" w:cs="Arial"/>
                <w:iCs/>
                <w:sz w:val="20"/>
                <w:szCs w:val="20"/>
              </w:rPr>
              <w:t xml:space="preserve"> </w:t>
            </w:r>
            <w:r w:rsidRPr="00A70374">
              <w:rPr>
                <w:rFonts w:ascii="Arial" w:hAnsi="Arial" w:cs="Arial"/>
                <w:iCs/>
                <w:sz w:val="20"/>
                <w:szCs w:val="20"/>
              </w:rPr>
              <w:t>odpad w postaci płynnej może wykazywać właściwości niebezpieczne: HP4 –drażniące.</w:t>
            </w:r>
          </w:p>
        </w:tc>
      </w:tr>
      <w:tr w:rsidR="00F71212" w:rsidRPr="000D36E5" w14:paraId="49D20D09" w14:textId="77777777" w:rsidTr="006042DA">
        <w:tc>
          <w:tcPr>
            <w:tcW w:w="694" w:type="dxa"/>
            <w:shd w:val="clear" w:color="auto" w:fill="auto"/>
            <w:vAlign w:val="center"/>
          </w:tcPr>
          <w:p w14:paraId="076EDF0F"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437000A4" w14:textId="77777777" w:rsidR="00F71212" w:rsidRPr="00A70374" w:rsidRDefault="00F71212" w:rsidP="00E012E4">
            <w:pPr>
              <w:tabs>
                <w:tab w:val="left" w:pos="0"/>
              </w:tabs>
              <w:autoSpaceDE w:val="0"/>
              <w:autoSpaceDN w:val="0"/>
              <w:adjustRightInd w:val="0"/>
              <w:spacing w:after="0" w:line="257" w:lineRule="auto"/>
              <w:rPr>
                <w:rFonts w:ascii="Arial" w:hAnsi="Arial" w:cs="Arial"/>
                <w:sz w:val="20"/>
                <w:szCs w:val="20"/>
              </w:rPr>
            </w:pPr>
            <w:r w:rsidRPr="00A70374">
              <w:rPr>
                <w:rFonts w:ascii="Arial" w:hAnsi="Arial" w:cs="Arial"/>
                <w:sz w:val="20"/>
                <w:szCs w:val="20"/>
              </w:rPr>
              <w:t>12 01 12*</w:t>
            </w:r>
          </w:p>
        </w:tc>
        <w:tc>
          <w:tcPr>
            <w:tcW w:w="2694" w:type="dxa"/>
            <w:shd w:val="clear" w:color="auto" w:fill="auto"/>
            <w:vAlign w:val="center"/>
          </w:tcPr>
          <w:p w14:paraId="3AD56447" w14:textId="77777777" w:rsidR="00F71212" w:rsidRPr="00A70374" w:rsidRDefault="00F71212" w:rsidP="00E012E4">
            <w:pPr>
              <w:tabs>
                <w:tab w:val="left" w:pos="0"/>
              </w:tabs>
              <w:autoSpaceDE w:val="0"/>
              <w:autoSpaceDN w:val="0"/>
              <w:adjustRightInd w:val="0"/>
              <w:spacing w:after="0" w:line="257" w:lineRule="auto"/>
              <w:rPr>
                <w:rFonts w:ascii="Arial" w:hAnsi="Arial" w:cs="Arial"/>
                <w:sz w:val="20"/>
                <w:szCs w:val="20"/>
              </w:rPr>
            </w:pPr>
            <w:r w:rsidRPr="00A70374">
              <w:rPr>
                <w:rFonts w:ascii="Arial" w:hAnsi="Arial" w:cs="Arial"/>
                <w:sz w:val="20"/>
                <w:szCs w:val="20"/>
              </w:rPr>
              <w:t>Zużyte woski i tłuszcze</w:t>
            </w:r>
          </w:p>
        </w:tc>
        <w:tc>
          <w:tcPr>
            <w:tcW w:w="1602" w:type="dxa"/>
            <w:shd w:val="clear" w:color="auto" w:fill="auto"/>
            <w:vAlign w:val="center"/>
          </w:tcPr>
          <w:p w14:paraId="2774C353" w14:textId="6B06E69C" w:rsidR="00C576E7" w:rsidRPr="00A70374" w:rsidRDefault="00C576E7" w:rsidP="00E012E4">
            <w:pPr>
              <w:tabs>
                <w:tab w:val="left" w:pos="0"/>
              </w:tabs>
              <w:autoSpaceDE w:val="0"/>
              <w:autoSpaceDN w:val="0"/>
              <w:adjustRightInd w:val="0"/>
              <w:spacing w:after="0" w:line="257" w:lineRule="auto"/>
              <w:jc w:val="center"/>
              <w:rPr>
                <w:rFonts w:ascii="Arial" w:hAnsi="Arial" w:cs="Arial"/>
                <w:b/>
                <w:bCs/>
                <w:sz w:val="20"/>
                <w:szCs w:val="20"/>
              </w:rPr>
            </w:pPr>
            <w:r w:rsidRPr="00A70374">
              <w:rPr>
                <w:rFonts w:ascii="Arial" w:hAnsi="Arial" w:cs="Arial"/>
                <w:sz w:val="20"/>
                <w:szCs w:val="20"/>
              </w:rPr>
              <w:t>3,20</w:t>
            </w:r>
          </w:p>
        </w:tc>
        <w:tc>
          <w:tcPr>
            <w:tcW w:w="3501" w:type="dxa"/>
            <w:shd w:val="clear" w:color="auto" w:fill="auto"/>
          </w:tcPr>
          <w:p w14:paraId="4575FE3A" w14:textId="77777777" w:rsidR="00F71212" w:rsidRPr="00A70374" w:rsidRDefault="00F71212" w:rsidP="00E012E4">
            <w:pPr>
              <w:tabs>
                <w:tab w:val="left" w:pos="0"/>
              </w:tabs>
              <w:autoSpaceDE w:val="0"/>
              <w:autoSpaceDN w:val="0"/>
              <w:adjustRightInd w:val="0"/>
              <w:spacing w:after="0" w:line="257" w:lineRule="auto"/>
              <w:rPr>
                <w:rFonts w:ascii="Arial" w:hAnsi="Arial" w:cs="Arial"/>
                <w:iCs/>
                <w:sz w:val="20"/>
                <w:szCs w:val="20"/>
              </w:rPr>
            </w:pPr>
            <w:r w:rsidRPr="00A70374">
              <w:rPr>
                <w:rFonts w:ascii="Arial" w:hAnsi="Arial" w:cs="Arial"/>
                <w:iCs/>
                <w:sz w:val="20"/>
                <w:szCs w:val="20"/>
              </w:rPr>
              <w:t>Skład: węglowodory.</w:t>
            </w:r>
          </w:p>
          <w:p w14:paraId="5AA6BDF4" w14:textId="385C4449" w:rsidR="00F71212" w:rsidRPr="00A70374" w:rsidRDefault="00F71212" w:rsidP="00E012E4">
            <w:pPr>
              <w:tabs>
                <w:tab w:val="left" w:pos="0"/>
              </w:tabs>
              <w:autoSpaceDE w:val="0"/>
              <w:autoSpaceDN w:val="0"/>
              <w:adjustRightInd w:val="0"/>
              <w:spacing w:after="0" w:line="257" w:lineRule="auto"/>
              <w:rPr>
                <w:rFonts w:ascii="Arial" w:hAnsi="Arial" w:cs="Arial"/>
                <w:sz w:val="20"/>
                <w:szCs w:val="20"/>
              </w:rPr>
            </w:pPr>
            <w:r w:rsidRPr="00A70374">
              <w:rPr>
                <w:rFonts w:ascii="Arial" w:hAnsi="Arial" w:cs="Arial"/>
                <w:iCs/>
                <w:sz w:val="20"/>
                <w:szCs w:val="20"/>
              </w:rPr>
              <w:lastRenderedPageBreak/>
              <w:t>Właściwości:</w:t>
            </w:r>
            <w:r w:rsidR="00005B3C" w:rsidRPr="00A70374">
              <w:rPr>
                <w:rFonts w:ascii="Arial" w:hAnsi="Arial" w:cs="Arial"/>
                <w:iCs/>
                <w:sz w:val="20"/>
                <w:szCs w:val="20"/>
              </w:rPr>
              <w:t xml:space="preserve"> odpady powstające w wyniku konserwacji urządzeń i linii technologicznych;</w:t>
            </w:r>
            <w:r w:rsidRPr="00A70374">
              <w:rPr>
                <w:rFonts w:ascii="Arial" w:hAnsi="Arial" w:cs="Arial"/>
                <w:iCs/>
                <w:sz w:val="20"/>
                <w:szCs w:val="20"/>
              </w:rPr>
              <w:t xml:space="preserve"> odpad wazeliny – smar ze smarowania przekładni i maszyn, może wykazywać właściwości niebezpieczne: HP10 – działanie toksyczne na rozrodczość, HP14 – </w:t>
            </w:r>
            <w:proofErr w:type="spellStart"/>
            <w:r w:rsidRPr="00A70374">
              <w:rPr>
                <w:rFonts w:ascii="Arial" w:hAnsi="Arial" w:cs="Arial"/>
                <w:iCs/>
                <w:sz w:val="20"/>
                <w:szCs w:val="20"/>
              </w:rPr>
              <w:t>ekotoksyczne</w:t>
            </w:r>
            <w:proofErr w:type="spellEnd"/>
            <w:r w:rsidRPr="00A70374">
              <w:rPr>
                <w:rFonts w:ascii="Arial" w:hAnsi="Arial" w:cs="Arial"/>
                <w:iCs/>
                <w:sz w:val="20"/>
                <w:szCs w:val="20"/>
              </w:rPr>
              <w:t>.</w:t>
            </w:r>
          </w:p>
        </w:tc>
      </w:tr>
      <w:tr w:rsidR="00F71212" w:rsidRPr="000D36E5" w14:paraId="756AA41B" w14:textId="77777777" w:rsidTr="006042DA">
        <w:trPr>
          <w:trHeight w:val="2757"/>
        </w:trPr>
        <w:tc>
          <w:tcPr>
            <w:tcW w:w="694" w:type="dxa"/>
            <w:shd w:val="clear" w:color="auto" w:fill="auto"/>
            <w:vAlign w:val="center"/>
          </w:tcPr>
          <w:p w14:paraId="1A4AF27B"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484514DA"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12 01 14*</w:t>
            </w:r>
          </w:p>
        </w:tc>
        <w:tc>
          <w:tcPr>
            <w:tcW w:w="2694" w:type="dxa"/>
            <w:shd w:val="clear" w:color="auto" w:fill="auto"/>
            <w:vAlign w:val="center"/>
          </w:tcPr>
          <w:p w14:paraId="1D3DC391"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Szlamy z obróbki metali zawierające substancje niebezpieczne</w:t>
            </w:r>
          </w:p>
        </w:tc>
        <w:tc>
          <w:tcPr>
            <w:tcW w:w="1602" w:type="dxa"/>
            <w:shd w:val="clear" w:color="auto" w:fill="auto"/>
            <w:vAlign w:val="center"/>
          </w:tcPr>
          <w:p w14:paraId="65845961" w14:textId="574238F9" w:rsidR="00C576E7" w:rsidRPr="00C576E7" w:rsidRDefault="00C576E7" w:rsidP="00E012E4">
            <w:pPr>
              <w:tabs>
                <w:tab w:val="left" w:pos="0"/>
              </w:tabs>
              <w:autoSpaceDE w:val="0"/>
              <w:autoSpaceDN w:val="0"/>
              <w:adjustRightInd w:val="0"/>
              <w:spacing w:after="0" w:line="257" w:lineRule="auto"/>
              <w:jc w:val="center"/>
              <w:rPr>
                <w:rFonts w:ascii="Arial" w:hAnsi="Arial" w:cs="Arial"/>
                <w:sz w:val="20"/>
                <w:szCs w:val="20"/>
              </w:rPr>
            </w:pPr>
            <w:r w:rsidRPr="00C576E7">
              <w:rPr>
                <w:rFonts w:ascii="Arial" w:hAnsi="Arial" w:cs="Arial"/>
                <w:sz w:val="20"/>
                <w:szCs w:val="20"/>
              </w:rPr>
              <w:t>40,00</w:t>
            </w:r>
          </w:p>
        </w:tc>
        <w:tc>
          <w:tcPr>
            <w:tcW w:w="3501" w:type="dxa"/>
            <w:shd w:val="clear" w:color="auto" w:fill="auto"/>
          </w:tcPr>
          <w:p w14:paraId="2165D7ED" w14:textId="77777777" w:rsidR="00F71212" w:rsidRPr="00F70147" w:rsidRDefault="00F71212" w:rsidP="00E012E4">
            <w:pPr>
              <w:tabs>
                <w:tab w:val="left" w:pos="0"/>
              </w:tabs>
              <w:autoSpaceDE w:val="0"/>
              <w:autoSpaceDN w:val="0"/>
              <w:adjustRightInd w:val="0"/>
              <w:spacing w:after="0" w:line="257" w:lineRule="auto"/>
              <w:rPr>
                <w:rFonts w:ascii="Arial" w:hAnsi="Arial" w:cs="Arial"/>
                <w:iCs/>
                <w:sz w:val="20"/>
                <w:szCs w:val="20"/>
              </w:rPr>
            </w:pPr>
            <w:r w:rsidRPr="00F70147">
              <w:rPr>
                <w:rFonts w:ascii="Arial" w:hAnsi="Arial" w:cs="Arial"/>
                <w:iCs/>
                <w:sz w:val="20"/>
                <w:szCs w:val="20"/>
              </w:rPr>
              <w:t xml:space="preserve">Skład: przepracowane emulsje </w:t>
            </w:r>
            <w:r w:rsidRPr="00F70147">
              <w:rPr>
                <w:rFonts w:ascii="Arial" w:hAnsi="Arial" w:cs="Arial"/>
                <w:iCs/>
                <w:sz w:val="20"/>
                <w:szCs w:val="20"/>
              </w:rPr>
              <w:br/>
              <w:t>i roztwory olejowe i środki smarne, nafta, zanieczyszczone drobinkami metali ze szlifierek i ostrzałek, może zawierać pochodne</w:t>
            </w:r>
            <w:r>
              <w:rPr>
                <w:rFonts w:ascii="Arial" w:hAnsi="Arial" w:cs="Arial"/>
                <w:iCs/>
                <w:sz w:val="20"/>
                <w:szCs w:val="20"/>
              </w:rPr>
              <w:t xml:space="preserve"> </w:t>
            </w:r>
            <w:r w:rsidRPr="00F70147">
              <w:rPr>
                <w:rFonts w:ascii="Arial" w:hAnsi="Arial" w:cs="Arial"/>
                <w:iCs/>
                <w:sz w:val="20"/>
                <w:szCs w:val="20"/>
              </w:rPr>
              <w:t xml:space="preserve">wielopierścieniowych </w:t>
            </w:r>
            <w:r>
              <w:rPr>
                <w:rFonts w:ascii="Arial" w:hAnsi="Arial" w:cs="Arial"/>
                <w:iCs/>
                <w:sz w:val="20"/>
                <w:szCs w:val="20"/>
              </w:rPr>
              <w:t xml:space="preserve">węglowodorów aromatycznych </w:t>
            </w:r>
            <w:r w:rsidRPr="00F70147">
              <w:rPr>
                <w:rFonts w:ascii="Arial" w:hAnsi="Arial" w:cs="Arial"/>
                <w:iCs/>
                <w:sz w:val="20"/>
                <w:szCs w:val="20"/>
              </w:rPr>
              <w:t>o właściwościach niebezpiecznych</w:t>
            </w:r>
            <w:r>
              <w:rPr>
                <w:rFonts w:ascii="Arial" w:hAnsi="Arial" w:cs="Arial"/>
                <w:iCs/>
                <w:sz w:val="20"/>
                <w:szCs w:val="20"/>
              </w:rPr>
              <w:t>.</w:t>
            </w:r>
          </w:p>
          <w:p w14:paraId="5B1951F9" w14:textId="4707DB9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F70147">
              <w:rPr>
                <w:rFonts w:ascii="Arial" w:hAnsi="Arial" w:cs="Arial"/>
                <w:iCs/>
                <w:sz w:val="20"/>
                <w:szCs w:val="20"/>
              </w:rPr>
              <w:t xml:space="preserve">Właściwości: </w:t>
            </w:r>
            <w:r w:rsidR="00005B3C" w:rsidRPr="00A70374">
              <w:rPr>
                <w:rFonts w:ascii="Arial" w:hAnsi="Arial" w:cs="Arial"/>
                <w:iCs/>
                <w:sz w:val="20"/>
                <w:szCs w:val="20"/>
              </w:rPr>
              <w:t xml:space="preserve">odpady powstające w wyniku konserwacji urządzeń i linii technologicznych; </w:t>
            </w:r>
            <w:r w:rsidRPr="00F70147">
              <w:rPr>
                <w:rFonts w:ascii="Arial" w:hAnsi="Arial" w:cs="Arial"/>
                <w:iCs/>
                <w:sz w:val="20"/>
                <w:szCs w:val="20"/>
              </w:rPr>
              <w:t xml:space="preserve">odpad remontowy, może wykazywać właściwości niebezpieczne: HP5 – </w:t>
            </w:r>
            <w:r>
              <w:rPr>
                <w:rFonts w:ascii="Arial" w:hAnsi="Arial" w:cs="Arial"/>
                <w:iCs/>
                <w:sz w:val="20"/>
                <w:szCs w:val="20"/>
              </w:rPr>
              <w:t>t</w:t>
            </w:r>
            <w:r w:rsidRPr="00F70147">
              <w:rPr>
                <w:rFonts w:ascii="Arial" w:hAnsi="Arial" w:cs="Arial"/>
                <w:iCs/>
                <w:sz w:val="20"/>
                <w:szCs w:val="20"/>
              </w:rPr>
              <w:t xml:space="preserve">oksyczność narządów docelowych, HP6 – </w:t>
            </w:r>
            <w:r>
              <w:rPr>
                <w:rFonts w:ascii="Arial" w:hAnsi="Arial" w:cs="Arial"/>
                <w:iCs/>
                <w:sz w:val="20"/>
                <w:szCs w:val="20"/>
              </w:rPr>
              <w:t>t</w:t>
            </w:r>
            <w:r w:rsidRPr="00F70147">
              <w:rPr>
                <w:rFonts w:ascii="Arial" w:hAnsi="Arial" w:cs="Arial"/>
                <w:iCs/>
                <w:sz w:val="20"/>
                <w:szCs w:val="20"/>
              </w:rPr>
              <w:t xml:space="preserve">oksyczność ostra, HP7 – </w:t>
            </w:r>
            <w:r>
              <w:rPr>
                <w:rFonts w:ascii="Arial" w:hAnsi="Arial" w:cs="Arial"/>
                <w:iCs/>
                <w:sz w:val="20"/>
                <w:szCs w:val="20"/>
              </w:rPr>
              <w:t>r</w:t>
            </w:r>
            <w:r w:rsidRPr="00F70147">
              <w:rPr>
                <w:rFonts w:ascii="Arial" w:hAnsi="Arial" w:cs="Arial"/>
                <w:iCs/>
                <w:sz w:val="20"/>
                <w:szCs w:val="20"/>
              </w:rPr>
              <w:t xml:space="preserve">akotwórcze, HP10 – </w:t>
            </w:r>
            <w:r>
              <w:rPr>
                <w:rFonts w:ascii="Arial" w:hAnsi="Arial" w:cs="Arial"/>
                <w:iCs/>
                <w:sz w:val="20"/>
                <w:szCs w:val="20"/>
              </w:rPr>
              <w:t>d</w:t>
            </w:r>
            <w:r w:rsidRPr="00F70147">
              <w:rPr>
                <w:rFonts w:ascii="Arial" w:hAnsi="Arial" w:cs="Arial"/>
                <w:iCs/>
                <w:sz w:val="20"/>
                <w:szCs w:val="20"/>
              </w:rPr>
              <w:t xml:space="preserve">ziałanie toksyczne na rozrodczość, HP11 – </w:t>
            </w:r>
            <w:r>
              <w:rPr>
                <w:rFonts w:ascii="Arial" w:hAnsi="Arial" w:cs="Arial"/>
                <w:iCs/>
                <w:sz w:val="20"/>
                <w:szCs w:val="20"/>
              </w:rPr>
              <w:t>m</w:t>
            </w:r>
            <w:r w:rsidRPr="00F70147">
              <w:rPr>
                <w:rFonts w:ascii="Arial" w:hAnsi="Arial" w:cs="Arial"/>
                <w:iCs/>
                <w:sz w:val="20"/>
                <w:szCs w:val="20"/>
              </w:rPr>
              <w:t xml:space="preserve">utagenne, HP14 </w:t>
            </w:r>
            <w:r>
              <w:rPr>
                <w:rFonts w:ascii="Arial" w:hAnsi="Arial" w:cs="Arial"/>
                <w:iCs/>
                <w:sz w:val="20"/>
                <w:szCs w:val="20"/>
              </w:rPr>
              <w:t>–</w:t>
            </w:r>
            <w:r w:rsidRPr="00F70147">
              <w:rPr>
                <w:rFonts w:ascii="Arial" w:hAnsi="Arial" w:cs="Arial"/>
                <w:iCs/>
                <w:sz w:val="20"/>
                <w:szCs w:val="20"/>
              </w:rPr>
              <w:t xml:space="preserve"> </w:t>
            </w:r>
            <w:proofErr w:type="spellStart"/>
            <w:r>
              <w:rPr>
                <w:rFonts w:ascii="Arial" w:hAnsi="Arial" w:cs="Arial"/>
                <w:iCs/>
                <w:sz w:val="20"/>
                <w:szCs w:val="20"/>
              </w:rPr>
              <w:t>e</w:t>
            </w:r>
            <w:r w:rsidRPr="00F70147">
              <w:rPr>
                <w:rFonts w:ascii="Arial" w:hAnsi="Arial" w:cs="Arial"/>
                <w:iCs/>
                <w:sz w:val="20"/>
                <w:szCs w:val="20"/>
              </w:rPr>
              <w:t>kotoksyczne</w:t>
            </w:r>
            <w:proofErr w:type="spellEnd"/>
            <w:r>
              <w:rPr>
                <w:rFonts w:ascii="Arial" w:hAnsi="Arial" w:cs="Arial"/>
                <w:iCs/>
                <w:sz w:val="20"/>
                <w:szCs w:val="20"/>
              </w:rPr>
              <w:t>.</w:t>
            </w:r>
          </w:p>
        </w:tc>
      </w:tr>
      <w:tr w:rsidR="00F71212" w:rsidRPr="000D36E5" w14:paraId="1E3DCF66" w14:textId="77777777" w:rsidTr="006042DA">
        <w:tc>
          <w:tcPr>
            <w:tcW w:w="694" w:type="dxa"/>
            <w:shd w:val="clear" w:color="auto" w:fill="auto"/>
            <w:vAlign w:val="center"/>
          </w:tcPr>
          <w:p w14:paraId="17269A2B"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3EF52EED"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13 01 05*</w:t>
            </w:r>
          </w:p>
        </w:tc>
        <w:tc>
          <w:tcPr>
            <w:tcW w:w="2694" w:type="dxa"/>
            <w:shd w:val="clear" w:color="auto" w:fill="auto"/>
            <w:vAlign w:val="center"/>
          </w:tcPr>
          <w:p w14:paraId="5F1602A0"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 xml:space="preserve">Emulsje olejowe niezawierające związków </w:t>
            </w:r>
            <w:proofErr w:type="spellStart"/>
            <w:r w:rsidRPr="000D36E5">
              <w:rPr>
                <w:rFonts w:ascii="Arial" w:hAnsi="Arial" w:cs="Arial"/>
                <w:sz w:val="20"/>
                <w:szCs w:val="20"/>
              </w:rPr>
              <w:t>chlorowcoorganicznych</w:t>
            </w:r>
            <w:proofErr w:type="spellEnd"/>
          </w:p>
        </w:tc>
        <w:tc>
          <w:tcPr>
            <w:tcW w:w="1602" w:type="dxa"/>
            <w:shd w:val="clear" w:color="auto" w:fill="auto"/>
            <w:vAlign w:val="center"/>
          </w:tcPr>
          <w:p w14:paraId="6A6FADBB" w14:textId="0D2827D6" w:rsidR="00C576E7" w:rsidRPr="00C576E7" w:rsidRDefault="00C576E7" w:rsidP="00E012E4">
            <w:pPr>
              <w:tabs>
                <w:tab w:val="left" w:pos="0"/>
              </w:tabs>
              <w:autoSpaceDE w:val="0"/>
              <w:autoSpaceDN w:val="0"/>
              <w:adjustRightInd w:val="0"/>
              <w:spacing w:after="0" w:line="257" w:lineRule="auto"/>
              <w:jc w:val="center"/>
              <w:rPr>
                <w:rFonts w:ascii="Arial" w:hAnsi="Arial" w:cs="Arial"/>
                <w:sz w:val="20"/>
                <w:szCs w:val="20"/>
              </w:rPr>
            </w:pPr>
            <w:r w:rsidRPr="00C576E7">
              <w:rPr>
                <w:rFonts w:ascii="Arial" w:hAnsi="Arial" w:cs="Arial"/>
                <w:sz w:val="20"/>
                <w:szCs w:val="20"/>
              </w:rPr>
              <w:t>13,00</w:t>
            </w:r>
          </w:p>
        </w:tc>
        <w:tc>
          <w:tcPr>
            <w:tcW w:w="3501" w:type="dxa"/>
            <w:shd w:val="clear" w:color="auto" w:fill="auto"/>
          </w:tcPr>
          <w:p w14:paraId="5968D791" w14:textId="77777777" w:rsidR="00F71212" w:rsidRPr="00F70147" w:rsidRDefault="00F71212" w:rsidP="00E012E4">
            <w:pPr>
              <w:tabs>
                <w:tab w:val="left" w:pos="0"/>
              </w:tabs>
              <w:autoSpaceDE w:val="0"/>
              <w:autoSpaceDN w:val="0"/>
              <w:adjustRightInd w:val="0"/>
              <w:spacing w:after="0" w:line="257" w:lineRule="auto"/>
              <w:rPr>
                <w:rFonts w:ascii="Arial" w:hAnsi="Arial" w:cs="Arial"/>
                <w:iCs/>
                <w:sz w:val="20"/>
                <w:szCs w:val="20"/>
              </w:rPr>
            </w:pPr>
            <w:r w:rsidRPr="00F70147">
              <w:rPr>
                <w:rFonts w:ascii="Arial" w:hAnsi="Arial" w:cs="Arial"/>
                <w:iCs/>
                <w:sz w:val="20"/>
                <w:szCs w:val="20"/>
              </w:rPr>
              <w:t>Skład: woda, roztwór buforowy, domieszki antykorozyjne, smary syntetyczne, środki</w:t>
            </w:r>
            <w:r>
              <w:rPr>
                <w:rFonts w:ascii="Arial" w:hAnsi="Arial" w:cs="Arial"/>
                <w:iCs/>
                <w:sz w:val="20"/>
                <w:szCs w:val="20"/>
              </w:rPr>
              <w:t xml:space="preserve"> </w:t>
            </w:r>
            <w:r w:rsidRPr="00F70147">
              <w:rPr>
                <w:rFonts w:ascii="Arial" w:hAnsi="Arial" w:cs="Arial"/>
                <w:iCs/>
                <w:sz w:val="20"/>
                <w:szCs w:val="20"/>
              </w:rPr>
              <w:t xml:space="preserve">zabezpieczające, pochodne ropy naftowej węglowodory C24-50, C20-50, nie zawierają związków </w:t>
            </w:r>
            <w:proofErr w:type="spellStart"/>
            <w:r w:rsidRPr="00F70147">
              <w:rPr>
                <w:rFonts w:ascii="Arial" w:hAnsi="Arial" w:cs="Arial"/>
                <w:iCs/>
                <w:sz w:val="20"/>
                <w:szCs w:val="20"/>
              </w:rPr>
              <w:t>chlorowcoorganicznych</w:t>
            </w:r>
            <w:proofErr w:type="spellEnd"/>
            <w:r>
              <w:rPr>
                <w:rFonts w:ascii="Arial" w:hAnsi="Arial" w:cs="Arial"/>
                <w:iCs/>
                <w:sz w:val="20"/>
                <w:szCs w:val="20"/>
              </w:rPr>
              <w:t>.</w:t>
            </w:r>
          </w:p>
          <w:p w14:paraId="2622C073"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F70147">
              <w:rPr>
                <w:rFonts w:ascii="Arial" w:hAnsi="Arial" w:cs="Arial"/>
                <w:iCs/>
                <w:sz w:val="20"/>
                <w:szCs w:val="20"/>
              </w:rPr>
              <w:t xml:space="preserve">Właściwości: może wykazywać właściwości niebezpieczne: HP5 – </w:t>
            </w:r>
            <w:r>
              <w:rPr>
                <w:rFonts w:ascii="Arial" w:hAnsi="Arial" w:cs="Arial"/>
                <w:iCs/>
                <w:sz w:val="20"/>
                <w:szCs w:val="20"/>
              </w:rPr>
              <w:t>t</w:t>
            </w:r>
            <w:r w:rsidRPr="00F70147">
              <w:rPr>
                <w:rFonts w:ascii="Arial" w:hAnsi="Arial" w:cs="Arial"/>
                <w:iCs/>
                <w:sz w:val="20"/>
                <w:szCs w:val="20"/>
              </w:rPr>
              <w:t xml:space="preserve">oksyczność narządów docelowych, HP14 - </w:t>
            </w:r>
            <w:proofErr w:type="spellStart"/>
            <w:r>
              <w:rPr>
                <w:rFonts w:ascii="Arial" w:hAnsi="Arial" w:cs="Arial"/>
                <w:iCs/>
                <w:sz w:val="20"/>
                <w:szCs w:val="20"/>
              </w:rPr>
              <w:t>e</w:t>
            </w:r>
            <w:r w:rsidRPr="00F70147">
              <w:rPr>
                <w:rFonts w:ascii="Arial" w:hAnsi="Arial" w:cs="Arial"/>
                <w:iCs/>
                <w:sz w:val="20"/>
                <w:szCs w:val="20"/>
              </w:rPr>
              <w:t>kotoksyczne</w:t>
            </w:r>
            <w:proofErr w:type="spellEnd"/>
          </w:p>
        </w:tc>
      </w:tr>
      <w:tr w:rsidR="00F71212" w:rsidRPr="000D36E5" w14:paraId="3425B4F4" w14:textId="77777777" w:rsidTr="006042DA">
        <w:tc>
          <w:tcPr>
            <w:tcW w:w="694" w:type="dxa"/>
            <w:shd w:val="clear" w:color="auto" w:fill="auto"/>
            <w:vAlign w:val="center"/>
          </w:tcPr>
          <w:p w14:paraId="444A4ACE"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71249700"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13 01 10*</w:t>
            </w:r>
          </w:p>
        </w:tc>
        <w:tc>
          <w:tcPr>
            <w:tcW w:w="2694" w:type="dxa"/>
            <w:shd w:val="clear" w:color="auto" w:fill="auto"/>
            <w:vAlign w:val="center"/>
          </w:tcPr>
          <w:p w14:paraId="23C1D6DC"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 xml:space="preserve">Mineralne oleje hydrauliczne niezawierające związków </w:t>
            </w:r>
            <w:proofErr w:type="spellStart"/>
            <w:r w:rsidRPr="000D36E5">
              <w:rPr>
                <w:rFonts w:ascii="Arial" w:hAnsi="Arial" w:cs="Arial"/>
                <w:sz w:val="20"/>
                <w:szCs w:val="20"/>
              </w:rPr>
              <w:t>chlorowcoorganicznych</w:t>
            </w:r>
            <w:proofErr w:type="spellEnd"/>
          </w:p>
        </w:tc>
        <w:tc>
          <w:tcPr>
            <w:tcW w:w="1602" w:type="dxa"/>
            <w:shd w:val="clear" w:color="auto" w:fill="auto"/>
            <w:vAlign w:val="center"/>
          </w:tcPr>
          <w:p w14:paraId="5E5C7323" w14:textId="7A00C7D8" w:rsidR="00C576E7" w:rsidRPr="00C576E7" w:rsidRDefault="00C576E7" w:rsidP="00E012E4">
            <w:pPr>
              <w:tabs>
                <w:tab w:val="left" w:pos="0"/>
              </w:tabs>
              <w:autoSpaceDE w:val="0"/>
              <w:autoSpaceDN w:val="0"/>
              <w:adjustRightInd w:val="0"/>
              <w:spacing w:after="0" w:line="257" w:lineRule="auto"/>
              <w:jc w:val="center"/>
              <w:rPr>
                <w:rFonts w:ascii="Arial" w:hAnsi="Arial" w:cs="Arial"/>
                <w:sz w:val="20"/>
                <w:szCs w:val="20"/>
              </w:rPr>
            </w:pPr>
            <w:r w:rsidRPr="00C576E7">
              <w:rPr>
                <w:rFonts w:ascii="Arial" w:hAnsi="Arial" w:cs="Arial"/>
                <w:sz w:val="20"/>
                <w:szCs w:val="20"/>
              </w:rPr>
              <w:t>3,20</w:t>
            </w:r>
          </w:p>
        </w:tc>
        <w:tc>
          <w:tcPr>
            <w:tcW w:w="3501" w:type="dxa"/>
            <w:shd w:val="clear" w:color="auto" w:fill="auto"/>
          </w:tcPr>
          <w:p w14:paraId="1BB9EEEB" w14:textId="77777777" w:rsidR="00F71212" w:rsidRPr="00F70147" w:rsidRDefault="00F71212" w:rsidP="00E012E4">
            <w:pPr>
              <w:tabs>
                <w:tab w:val="left" w:pos="0"/>
              </w:tabs>
              <w:autoSpaceDE w:val="0"/>
              <w:autoSpaceDN w:val="0"/>
              <w:adjustRightInd w:val="0"/>
              <w:spacing w:after="0" w:line="257" w:lineRule="auto"/>
              <w:rPr>
                <w:rFonts w:ascii="Arial" w:hAnsi="Arial" w:cs="Arial"/>
                <w:iCs/>
                <w:sz w:val="20"/>
                <w:szCs w:val="20"/>
              </w:rPr>
            </w:pPr>
            <w:r w:rsidRPr="00F70147">
              <w:rPr>
                <w:rFonts w:ascii="Arial" w:hAnsi="Arial" w:cs="Arial"/>
                <w:iCs/>
                <w:sz w:val="20"/>
                <w:szCs w:val="20"/>
              </w:rPr>
              <w:t>Skład: mieszanina olejów bazowych zawierających węglowodory</w:t>
            </w:r>
            <w:r>
              <w:rPr>
                <w:rFonts w:ascii="Arial" w:hAnsi="Arial" w:cs="Arial"/>
                <w:iCs/>
                <w:sz w:val="20"/>
                <w:szCs w:val="20"/>
              </w:rPr>
              <w:t>.</w:t>
            </w:r>
          </w:p>
          <w:p w14:paraId="470F61BF"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F70147">
              <w:rPr>
                <w:rFonts w:ascii="Arial" w:hAnsi="Arial" w:cs="Arial"/>
                <w:iCs/>
                <w:sz w:val="20"/>
                <w:szCs w:val="20"/>
              </w:rPr>
              <w:t xml:space="preserve">Właściwości: odpad w postaci płynnej – olej hydrauliczny z obwodów hydraulicznych maszyn, może wykazywać właściwości niebezpieczne: HP5 – </w:t>
            </w:r>
            <w:r>
              <w:rPr>
                <w:rFonts w:ascii="Arial" w:hAnsi="Arial" w:cs="Arial"/>
                <w:iCs/>
                <w:sz w:val="20"/>
                <w:szCs w:val="20"/>
              </w:rPr>
              <w:t>t</w:t>
            </w:r>
            <w:r w:rsidRPr="00F70147">
              <w:rPr>
                <w:rFonts w:ascii="Arial" w:hAnsi="Arial" w:cs="Arial"/>
                <w:iCs/>
                <w:sz w:val="20"/>
                <w:szCs w:val="20"/>
              </w:rPr>
              <w:t xml:space="preserve">oksyczność narządów docelowych, HP6 – </w:t>
            </w:r>
            <w:r>
              <w:rPr>
                <w:rFonts w:ascii="Arial" w:hAnsi="Arial" w:cs="Arial"/>
                <w:iCs/>
                <w:sz w:val="20"/>
                <w:szCs w:val="20"/>
              </w:rPr>
              <w:t>t</w:t>
            </w:r>
            <w:r w:rsidRPr="00F70147">
              <w:rPr>
                <w:rFonts w:ascii="Arial" w:hAnsi="Arial" w:cs="Arial"/>
                <w:iCs/>
                <w:sz w:val="20"/>
                <w:szCs w:val="20"/>
              </w:rPr>
              <w:t xml:space="preserve">oksyczność ostra, HP7 – </w:t>
            </w:r>
            <w:r>
              <w:rPr>
                <w:rFonts w:ascii="Arial" w:hAnsi="Arial" w:cs="Arial"/>
                <w:iCs/>
                <w:sz w:val="20"/>
                <w:szCs w:val="20"/>
              </w:rPr>
              <w:t>r</w:t>
            </w:r>
            <w:r w:rsidRPr="00F70147">
              <w:rPr>
                <w:rFonts w:ascii="Arial" w:hAnsi="Arial" w:cs="Arial"/>
                <w:iCs/>
                <w:sz w:val="20"/>
                <w:szCs w:val="20"/>
              </w:rPr>
              <w:t xml:space="preserve">akotwórcze, HP10 – </w:t>
            </w:r>
            <w:r>
              <w:rPr>
                <w:rFonts w:ascii="Arial" w:hAnsi="Arial" w:cs="Arial"/>
                <w:iCs/>
                <w:sz w:val="20"/>
                <w:szCs w:val="20"/>
              </w:rPr>
              <w:t>d</w:t>
            </w:r>
            <w:r w:rsidRPr="00F70147">
              <w:rPr>
                <w:rFonts w:ascii="Arial" w:hAnsi="Arial" w:cs="Arial"/>
                <w:iCs/>
                <w:sz w:val="20"/>
                <w:szCs w:val="20"/>
              </w:rPr>
              <w:t xml:space="preserve">ziałanie toksyczne na rozrodczość, HP11 – </w:t>
            </w:r>
            <w:r>
              <w:rPr>
                <w:rFonts w:ascii="Arial" w:hAnsi="Arial" w:cs="Arial"/>
                <w:iCs/>
                <w:sz w:val="20"/>
                <w:szCs w:val="20"/>
              </w:rPr>
              <w:t>m</w:t>
            </w:r>
            <w:r w:rsidRPr="00F70147">
              <w:rPr>
                <w:rFonts w:ascii="Arial" w:hAnsi="Arial" w:cs="Arial"/>
                <w:iCs/>
                <w:sz w:val="20"/>
                <w:szCs w:val="20"/>
              </w:rPr>
              <w:t xml:space="preserve">utagenne, HP14 </w:t>
            </w:r>
            <w:r>
              <w:rPr>
                <w:rFonts w:ascii="Arial" w:hAnsi="Arial" w:cs="Arial"/>
                <w:iCs/>
                <w:sz w:val="20"/>
                <w:szCs w:val="20"/>
              </w:rPr>
              <w:t>–</w:t>
            </w:r>
            <w:r w:rsidRPr="00F70147">
              <w:rPr>
                <w:rFonts w:ascii="Arial" w:hAnsi="Arial" w:cs="Arial"/>
                <w:iCs/>
                <w:sz w:val="20"/>
                <w:szCs w:val="20"/>
              </w:rPr>
              <w:t xml:space="preserve"> </w:t>
            </w:r>
            <w:proofErr w:type="spellStart"/>
            <w:r>
              <w:rPr>
                <w:rFonts w:ascii="Arial" w:hAnsi="Arial" w:cs="Arial"/>
                <w:iCs/>
                <w:sz w:val="20"/>
                <w:szCs w:val="20"/>
              </w:rPr>
              <w:t>e</w:t>
            </w:r>
            <w:r w:rsidRPr="00F70147">
              <w:rPr>
                <w:rFonts w:ascii="Arial" w:hAnsi="Arial" w:cs="Arial"/>
                <w:iCs/>
                <w:sz w:val="20"/>
                <w:szCs w:val="20"/>
              </w:rPr>
              <w:t>kotoksyczne</w:t>
            </w:r>
            <w:proofErr w:type="spellEnd"/>
            <w:r>
              <w:rPr>
                <w:rFonts w:ascii="Arial" w:hAnsi="Arial" w:cs="Arial"/>
                <w:iCs/>
                <w:sz w:val="20"/>
                <w:szCs w:val="20"/>
              </w:rPr>
              <w:t>.</w:t>
            </w:r>
          </w:p>
        </w:tc>
      </w:tr>
      <w:tr w:rsidR="00F71212" w:rsidRPr="000D36E5" w14:paraId="32AC02C5" w14:textId="77777777" w:rsidTr="006042DA">
        <w:tc>
          <w:tcPr>
            <w:tcW w:w="694" w:type="dxa"/>
            <w:shd w:val="clear" w:color="auto" w:fill="auto"/>
            <w:vAlign w:val="center"/>
          </w:tcPr>
          <w:p w14:paraId="259BC2F1"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63926A45"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13 01 13*</w:t>
            </w:r>
          </w:p>
        </w:tc>
        <w:tc>
          <w:tcPr>
            <w:tcW w:w="2694" w:type="dxa"/>
            <w:shd w:val="clear" w:color="auto" w:fill="auto"/>
            <w:vAlign w:val="center"/>
          </w:tcPr>
          <w:p w14:paraId="0303C74A"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Inne oleje hydrauliczne</w:t>
            </w:r>
          </w:p>
        </w:tc>
        <w:tc>
          <w:tcPr>
            <w:tcW w:w="1602" w:type="dxa"/>
            <w:shd w:val="clear" w:color="auto" w:fill="auto"/>
            <w:vAlign w:val="center"/>
          </w:tcPr>
          <w:p w14:paraId="43011CC7" w14:textId="61EB12CD" w:rsidR="00C576E7" w:rsidRPr="00C576E7" w:rsidRDefault="00C576E7" w:rsidP="00E012E4">
            <w:pPr>
              <w:tabs>
                <w:tab w:val="left" w:pos="0"/>
              </w:tabs>
              <w:autoSpaceDE w:val="0"/>
              <w:autoSpaceDN w:val="0"/>
              <w:adjustRightInd w:val="0"/>
              <w:spacing w:after="0" w:line="257" w:lineRule="auto"/>
              <w:jc w:val="center"/>
              <w:rPr>
                <w:rFonts w:ascii="Arial" w:hAnsi="Arial" w:cs="Arial"/>
                <w:sz w:val="20"/>
                <w:szCs w:val="20"/>
              </w:rPr>
            </w:pPr>
            <w:r w:rsidRPr="00C576E7">
              <w:rPr>
                <w:rFonts w:ascii="Arial" w:hAnsi="Arial" w:cs="Arial"/>
                <w:sz w:val="20"/>
                <w:szCs w:val="20"/>
              </w:rPr>
              <w:t>49,00</w:t>
            </w:r>
          </w:p>
        </w:tc>
        <w:tc>
          <w:tcPr>
            <w:tcW w:w="3501" w:type="dxa"/>
            <w:shd w:val="clear" w:color="auto" w:fill="auto"/>
          </w:tcPr>
          <w:p w14:paraId="1CB9CF4C" w14:textId="77777777" w:rsidR="00F71212" w:rsidRPr="00F70147" w:rsidRDefault="00F71212" w:rsidP="00E012E4">
            <w:pPr>
              <w:tabs>
                <w:tab w:val="left" w:pos="0"/>
              </w:tabs>
              <w:autoSpaceDE w:val="0"/>
              <w:autoSpaceDN w:val="0"/>
              <w:adjustRightInd w:val="0"/>
              <w:spacing w:after="0" w:line="257" w:lineRule="auto"/>
              <w:rPr>
                <w:rFonts w:ascii="Arial" w:hAnsi="Arial" w:cs="Arial"/>
                <w:iCs/>
                <w:sz w:val="20"/>
                <w:szCs w:val="20"/>
              </w:rPr>
            </w:pPr>
            <w:r w:rsidRPr="00F70147">
              <w:rPr>
                <w:rFonts w:ascii="Arial" w:hAnsi="Arial" w:cs="Arial"/>
                <w:iCs/>
                <w:sz w:val="20"/>
                <w:szCs w:val="20"/>
              </w:rPr>
              <w:t>Skład: związki ropopochodne, węglowodory aromatyczne i alifatyczne oraz dodatki</w:t>
            </w:r>
            <w:r>
              <w:rPr>
                <w:rFonts w:ascii="Arial" w:hAnsi="Arial" w:cs="Arial"/>
                <w:iCs/>
                <w:sz w:val="20"/>
                <w:szCs w:val="20"/>
              </w:rPr>
              <w:t>.</w:t>
            </w:r>
          </w:p>
          <w:p w14:paraId="1F52484A"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F70147">
              <w:rPr>
                <w:rFonts w:ascii="Arial" w:hAnsi="Arial" w:cs="Arial"/>
                <w:iCs/>
                <w:sz w:val="20"/>
                <w:szCs w:val="20"/>
              </w:rPr>
              <w:t xml:space="preserve">Właściwości: odpad w postaci płynnej, może wykazywać właściwości niebezpieczne: HP4 – </w:t>
            </w:r>
            <w:r>
              <w:rPr>
                <w:rFonts w:ascii="Arial" w:hAnsi="Arial" w:cs="Arial"/>
                <w:iCs/>
                <w:sz w:val="20"/>
                <w:szCs w:val="20"/>
              </w:rPr>
              <w:t>d</w:t>
            </w:r>
            <w:r w:rsidRPr="00F70147">
              <w:rPr>
                <w:rFonts w:ascii="Arial" w:hAnsi="Arial" w:cs="Arial"/>
                <w:iCs/>
                <w:sz w:val="20"/>
                <w:szCs w:val="20"/>
              </w:rPr>
              <w:t xml:space="preserve">rażniące, HP14 </w:t>
            </w:r>
            <w:r>
              <w:rPr>
                <w:rFonts w:ascii="Arial" w:hAnsi="Arial" w:cs="Arial"/>
                <w:iCs/>
                <w:sz w:val="20"/>
                <w:szCs w:val="20"/>
              </w:rPr>
              <w:t>–</w:t>
            </w:r>
            <w:r w:rsidRPr="00F70147">
              <w:rPr>
                <w:rFonts w:ascii="Arial" w:hAnsi="Arial" w:cs="Arial"/>
                <w:iCs/>
                <w:sz w:val="20"/>
                <w:szCs w:val="20"/>
              </w:rPr>
              <w:t xml:space="preserve"> </w:t>
            </w:r>
            <w:proofErr w:type="spellStart"/>
            <w:r>
              <w:rPr>
                <w:rFonts w:ascii="Arial" w:hAnsi="Arial" w:cs="Arial"/>
                <w:iCs/>
                <w:sz w:val="20"/>
                <w:szCs w:val="20"/>
              </w:rPr>
              <w:t>e</w:t>
            </w:r>
            <w:r w:rsidRPr="00F70147">
              <w:rPr>
                <w:rFonts w:ascii="Arial" w:hAnsi="Arial" w:cs="Arial"/>
                <w:iCs/>
                <w:sz w:val="20"/>
                <w:szCs w:val="20"/>
              </w:rPr>
              <w:t>kotoksyczne</w:t>
            </w:r>
            <w:proofErr w:type="spellEnd"/>
            <w:r>
              <w:rPr>
                <w:rFonts w:ascii="Arial" w:hAnsi="Arial" w:cs="Arial"/>
                <w:iCs/>
                <w:sz w:val="20"/>
                <w:szCs w:val="20"/>
              </w:rPr>
              <w:t>.</w:t>
            </w:r>
          </w:p>
        </w:tc>
      </w:tr>
      <w:tr w:rsidR="00F71212" w:rsidRPr="000D36E5" w14:paraId="324140FC" w14:textId="77777777" w:rsidTr="006042DA">
        <w:tc>
          <w:tcPr>
            <w:tcW w:w="694" w:type="dxa"/>
            <w:shd w:val="clear" w:color="auto" w:fill="auto"/>
            <w:vAlign w:val="center"/>
          </w:tcPr>
          <w:p w14:paraId="0BF308C6"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05A4592B"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13 02 05*</w:t>
            </w:r>
          </w:p>
        </w:tc>
        <w:tc>
          <w:tcPr>
            <w:tcW w:w="2694" w:type="dxa"/>
            <w:shd w:val="clear" w:color="auto" w:fill="auto"/>
            <w:vAlign w:val="center"/>
          </w:tcPr>
          <w:p w14:paraId="0CFD73CE"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 xml:space="preserve">Mineralne oleje silnikowe, przekładniowe i smarowe niezawierające związków </w:t>
            </w:r>
            <w:proofErr w:type="spellStart"/>
            <w:r w:rsidRPr="000D36E5">
              <w:rPr>
                <w:rFonts w:ascii="Arial" w:hAnsi="Arial" w:cs="Arial"/>
                <w:sz w:val="20"/>
                <w:szCs w:val="20"/>
              </w:rPr>
              <w:t>chlorowcoorganicznych</w:t>
            </w:r>
            <w:proofErr w:type="spellEnd"/>
          </w:p>
        </w:tc>
        <w:tc>
          <w:tcPr>
            <w:tcW w:w="1602" w:type="dxa"/>
            <w:shd w:val="clear" w:color="auto" w:fill="auto"/>
            <w:vAlign w:val="center"/>
          </w:tcPr>
          <w:p w14:paraId="72506D9D" w14:textId="22908D16" w:rsidR="00C576E7" w:rsidRPr="00C576E7" w:rsidRDefault="00C576E7" w:rsidP="00E012E4">
            <w:pPr>
              <w:tabs>
                <w:tab w:val="left" w:pos="0"/>
              </w:tabs>
              <w:autoSpaceDE w:val="0"/>
              <w:autoSpaceDN w:val="0"/>
              <w:adjustRightInd w:val="0"/>
              <w:spacing w:after="0" w:line="257" w:lineRule="auto"/>
              <w:jc w:val="center"/>
              <w:rPr>
                <w:rFonts w:ascii="Arial" w:hAnsi="Arial" w:cs="Arial"/>
                <w:sz w:val="20"/>
                <w:szCs w:val="20"/>
              </w:rPr>
            </w:pPr>
            <w:r w:rsidRPr="00C576E7">
              <w:rPr>
                <w:rFonts w:ascii="Arial" w:hAnsi="Arial" w:cs="Arial"/>
                <w:sz w:val="20"/>
                <w:szCs w:val="20"/>
              </w:rPr>
              <w:t>34,00</w:t>
            </w:r>
          </w:p>
        </w:tc>
        <w:tc>
          <w:tcPr>
            <w:tcW w:w="3501" w:type="dxa"/>
            <w:shd w:val="clear" w:color="auto" w:fill="auto"/>
          </w:tcPr>
          <w:p w14:paraId="128A20B1" w14:textId="77777777" w:rsidR="00F71212" w:rsidRPr="00F70147" w:rsidRDefault="00F71212" w:rsidP="00E012E4">
            <w:pPr>
              <w:tabs>
                <w:tab w:val="left" w:pos="0"/>
              </w:tabs>
              <w:autoSpaceDE w:val="0"/>
              <w:autoSpaceDN w:val="0"/>
              <w:adjustRightInd w:val="0"/>
              <w:spacing w:after="0" w:line="257" w:lineRule="auto"/>
              <w:rPr>
                <w:rFonts w:ascii="Arial" w:hAnsi="Arial" w:cs="Arial"/>
                <w:iCs/>
                <w:sz w:val="20"/>
                <w:szCs w:val="20"/>
              </w:rPr>
            </w:pPr>
            <w:r w:rsidRPr="00F70147">
              <w:rPr>
                <w:rFonts w:ascii="Arial" w:hAnsi="Arial" w:cs="Arial"/>
                <w:iCs/>
                <w:sz w:val="20"/>
                <w:szCs w:val="20"/>
              </w:rPr>
              <w:t>Skład: mieszanina olejów bazowych zawierających węglowodory i dodatki uszlachetniające</w:t>
            </w:r>
            <w:r>
              <w:rPr>
                <w:rFonts w:ascii="Arial" w:hAnsi="Arial" w:cs="Arial"/>
                <w:iCs/>
                <w:sz w:val="20"/>
                <w:szCs w:val="20"/>
              </w:rPr>
              <w:t>.</w:t>
            </w:r>
          </w:p>
          <w:p w14:paraId="5814D521"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F70147">
              <w:rPr>
                <w:rFonts w:ascii="Arial" w:hAnsi="Arial" w:cs="Arial"/>
                <w:iCs/>
                <w:sz w:val="20"/>
                <w:szCs w:val="20"/>
              </w:rPr>
              <w:t xml:space="preserve">Właściwości: odpad w postaci ciekłej – przepracowane oleje przekładniowe, może wykazywać właściwości niebezpieczne: HP5 – </w:t>
            </w:r>
            <w:r>
              <w:rPr>
                <w:rFonts w:ascii="Arial" w:hAnsi="Arial" w:cs="Arial"/>
                <w:iCs/>
                <w:sz w:val="20"/>
                <w:szCs w:val="20"/>
              </w:rPr>
              <w:t>t</w:t>
            </w:r>
            <w:r w:rsidRPr="00F70147">
              <w:rPr>
                <w:rFonts w:ascii="Arial" w:hAnsi="Arial" w:cs="Arial"/>
                <w:iCs/>
                <w:sz w:val="20"/>
                <w:szCs w:val="20"/>
              </w:rPr>
              <w:t xml:space="preserve">oksyczność narządów docelowych, HP6 – </w:t>
            </w:r>
            <w:r>
              <w:rPr>
                <w:rFonts w:ascii="Arial" w:hAnsi="Arial" w:cs="Arial"/>
                <w:iCs/>
                <w:sz w:val="20"/>
                <w:szCs w:val="20"/>
              </w:rPr>
              <w:t>t</w:t>
            </w:r>
            <w:r w:rsidRPr="00F70147">
              <w:rPr>
                <w:rFonts w:ascii="Arial" w:hAnsi="Arial" w:cs="Arial"/>
                <w:iCs/>
                <w:sz w:val="20"/>
                <w:szCs w:val="20"/>
              </w:rPr>
              <w:t xml:space="preserve">oksyczność ostra, HP7 – </w:t>
            </w:r>
            <w:r>
              <w:rPr>
                <w:rFonts w:ascii="Arial" w:hAnsi="Arial" w:cs="Arial"/>
                <w:iCs/>
                <w:sz w:val="20"/>
                <w:szCs w:val="20"/>
              </w:rPr>
              <w:t>r</w:t>
            </w:r>
            <w:r w:rsidRPr="00F70147">
              <w:rPr>
                <w:rFonts w:ascii="Arial" w:hAnsi="Arial" w:cs="Arial"/>
                <w:iCs/>
                <w:sz w:val="20"/>
                <w:szCs w:val="20"/>
              </w:rPr>
              <w:t xml:space="preserve">akotwórcze, HP10 – </w:t>
            </w:r>
            <w:r>
              <w:rPr>
                <w:rFonts w:ascii="Arial" w:hAnsi="Arial" w:cs="Arial"/>
                <w:iCs/>
                <w:sz w:val="20"/>
                <w:szCs w:val="20"/>
              </w:rPr>
              <w:t>d</w:t>
            </w:r>
            <w:r w:rsidRPr="00F70147">
              <w:rPr>
                <w:rFonts w:ascii="Arial" w:hAnsi="Arial" w:cs="Arial"/>
                <w:iCs/>
                <w:sz w:val="20"/>
                <w:szCs w:val="20"/>
              </w:rPr>
              <w:t xml:space="preserve">ziałanie toksyczne na rozrodczość, HP11 – </w:t>
            </w:r>
            <w:r>
              <w:rPr>
                <w:rFonts w:ascii="Arial" w:hAnsi="Arial" w:cs="Arial"/>
                <w:iCs/>
                <w:sz w:val="20"/>
                <w:szCs w:val="20"/>
              </w:rPr>
              <w:t>m</w:t>
            </w:r>
            <w:r w:rsidRPr="00F70147">
              <w:rPr>
                <w:rFonts w:ascii="Arial" w:hAnsi="Arial" w:cs="Arial"/>
                <w:iCs/>
                <w:sz w:val="20"/>
                <w:szCs w:val="20"/>
              </w:rPr>
              <w:t xml:space="preserve">utagenne, HP14 </w:t>
            </w:r>
            <w:r>
              <w:rPr>
                <w:rFonts w:ascii="Arial" w:hAnsi="Arial" w:cs="Arial"/>
                <w:iCs/>
                <w:sz w:val="20"/>
                <w:szCs w:val="20"/>
              </w:rPr>
              <w:t>–</w:t>
            </w:r>
            <w:r w:rsidRPr="00F70147">
              <w:rPr>
                <w:rFonts w:ascii="Arial" w:hAnsi="Arial" w:cs="Arial"/>
                <w:iCs/>
                <w:sz w:val="20"/>
                <w:szCs w:val="20"/>
              </w:rPr>
              <w:t xml:space="preserve"> </w:t>
            </w:r>
            <w:proofErr w:type="spellStart"/>
            <w:r>
              <w:rPr>
                <w:rFonts w:ascii="Arial" w:hAnsi="Arial" w:cs="Arial"/>
                <w:iCs/>
                <w:sz w:val="20"/>
                <w:szCs w:val="20"/>
              </w:rPr>
              <w:t>e</w:t>
            </w:r>
            <w:r w:rsidRPr="00F70147">
              <w:rPr>
                <w:rFonts w:ascii="Arial" w:hAnsi="Arial" w:cs="Arial"/>
                <w:iCs/>
                <w:sz w:val="20"/>
                <w:szCs w:val="20"/>
              </w:rPr>
              <w:t>kotoksyczne</w:t>
            </w:r>
            <w:proofErr w:type="spellEnd"/>
            <w:r>
              <w:rPr>
                <w:rFonts w:ascii="Arial" w:hAnsi="Arial" w:cs="Arial"/>
                <w:iCs/>
                <w:sz w:val="20"/>
                <w:szCs w:val="20"/>
              </w:rPr>
              <w:t>.</w:t>
            </w:r>
          </w:p>
        </w:tc>
      </w:tr>
      <w:tr w:rsidR="00F71212" w:rsidRPr="000D36E5" w14:paraId="5396FB1C" w14:textId="77777777" w:rsidTr="006042DA">
        <w:tc>
          <w:tcPr>
            <w:tcW w:w="694" w:type="dxa"/>
            <w:shd w:val="clear" w:color="auto" w:fill="auto"/>
            <w:vAlign w:val="center"/>
          </w:tcPr>
          <w:p w14:paraId="0C66CFE7"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5F4287EA"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13 02 08*</w:t>
            </w:r>
          </w:p>
        </w:tc>
        <w:tc>
          <w:tcPr>
            <w:tcW w:w="2694" w:type="dxa"/>
            <w:shd w:val="clear" w:color="auto" w:fill="auto"/>
            <w:vAlign w:val="center"/>
          </w:tcPr>
          <w:p w14:paraId="1665024A"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Inne oleje silnikowe, przekładniowe i smarowe</w:t>
            </w:r>
          </w:p>
        </w:tc>
        <w:tc>
          <w:tcPr>
            <w:tcW w:w="1602" w:type="dxa"/>
            <w:shd w:val="clear" w:color="auto" w:fill="auto"/>
            <w:vAlign w:val="center"/>
          </w:tcPr>
          <w:p w14:paraId="3C158209" w14:textId="3A7575F7" w:rsidR="00C576E7" w:rsidRPr="00C576E7" w:rsidRDefault="00C576E7" w:rsidP="00E012E4">
            <w:pPr>
              <w:tabs>
                <w:tab w:val="left" w:pos="0"/>
              </w:tabs>
              <w:autoSpaceDE w:val="0"/>
              <w:autoSpaceDN w:val="0"/>
              <w:adjustRightInd w:val="0"/>
              <w:spacing w:after="0" w:line="257" w:lineRule="auto"/>
              <w:jc w:val="center"/>
              <w:rPr>
                <w:rFonts w:ascii="Arial" w:hAnsi="Arial" w:cs="Arial"/>
                <w:sz w:val="20"/>
                <w:szCs w:val="20"/>
              </w:rPr>
            </w:pPr>
            <w:r w:rsidRPr="00C576E7">
              <w:rPr>
                <w:rFonts w:ascii="Arial" w:hAnsi="Arial" w:cs="Arial"/>
                <w:sz w:val="20"/>
                <w:szCs w:val="20"/>
              </w:rPr>
              <w:t>20,00</w:t>
            </w:r>
          </w:p>
        </w:tc>
        <w:tc>
          <w:tcPr>
            <w:tcW w:w="3501" w:type="dxa"/>
            <w:shd w:val="clear" w:color="auto" w:fill="auto"/>
          </w:tcPr>
          <w:p w14:paraId="202A731B" w14:textId="77777777" w:rsidR="00F71212" w:rsidRPr="00D35C24" w:rsidRDefault="00F71212" w:rsidP="00E012E4">
            <w:pPr>
              <w:tabs>
                <w:tab w:val="left" w:pos="0"/>
              </w:tabs>
              <w:autoSpaceDE w:val="0"/>
              <w:autoSpaceDN w:val="0"/>
              <w:adjustRightInd w:val="0"/>
              <w:spacing w:after="0" w:line="257" w:lineRule="auto"/>
              <w:rPr>
                <w:rFonts w:ascii="Arial" w:hAnsi="Arial" w:cs="Arial"/>
                <w:iCs/>
                <w:sz w:val="20"/>
                <w:szCs w:val="20"/>
              </w:rPr>
            </w:pPr>
            <w:r w:rsidRPr="00D35C24">
              <w:rPr>
                <w:rFonts w:ascii="Arial" w:hAnsi="Arial" w:cs="Arial"/>
                <w:iCs/>
                <w:sz w:val="20"/>
                <w:szCs w:val="20"/>
              </w:rPr>
              <w:t>Skład: mieszanina olejów bazowych zawierających węglowodory i dodatki uszlachetniające</w:t>
            </w:r>
            <w:r>
              <w:rPr>
                <w:rFonts w:ascii="Arial" w:hAnsi="Arial" w:cs="Arial"/>
                <w:iCs/>
                <w:sz w:val="20"/>
                <w:szCs w:val="20"/>
              </w:rPr>
              <w:t>.</w:t>
            </w:r>
          </w:p>
          <w:p w14:paraId="178E9280"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D35C24">
              <w:rPr>
                <w:rFonts w:ascii="Arial" w:hAnsi="Arial" w:cs="Arial"/>
                <w:iCs/>
                <w:sz w:val="20"/>
                <w:szCs w:val="20"/>
              </w:rPr>
              <w:t xml:space="preserve">Właściwości: odpad w postaci ciekłej, może wykazywać właściwości niebezpieczne: HP4 – </w:t>
            </w:r>
            <w:r>
              <w:rPr>
                <w:rFonts w:ascii="Arial" w:hAnsi="Arial" w:cs="Arial"/>
                <w:iCs/>
                <w:sz w:val="20"/>
                <w:szCs w:val="20"/>
              </w:rPr>
              <w:t>d</w:t>
            </w:r>
            <w:r w:rsidRPr="00D35C24">
              <w:rPr>
                <w:rFonts w:ascii="Arial" w:hAnsi="Arial" w:cs="Arial"/>
                <w:iCs/>
                <w:sz w:val="20"/>
                <w:szCs w:val="20"/>
              </w:rPr>
              <w:t xml:space="preserve">rażniące, HP14 </w:t>
            </w:r>
            <w:r>
              <w:rPr>
                <w:rFonts w:ascii="Arial" w:hAnsi="Arial" w:cs="Arial"/>
                <w:iCs/>
                <w:sz w:val="20"/>
                <w:szCs w:val="20"/>
              </w:rPr>
              <w:t>–</w:t>
            </w:r>
            <w:r w:rsidRPr="00D35C24">
              <w:rPr>
                <w:rFonts w:ascii="Arial" w:hAnsi="Arial" w:cs="Arial"/>
                <w:iCs/>
                <w:sz w:val="20"/>
                <w:szCs w:val="20"/>
              </w:rPr>
              <w:t xml:space="preserve"> </w:t>
            </w:r>
            <w:proofErr w:type="spellStart"/>
            <w:r>
              <w:rPr>
                <w:rFonts w:ascii="Arial" w:hAnsi="Arial" w:cs="Arial"/>
                <w:iCs/>
                <w:sz w:val="20"/>
                <w:szCs w:val="20"/>
              </w:rPr>
              <w:t>e</w:t>
            </w:r>
            <w:r w:rsidRPr="00D35C24">
              <w:rPr>
                <w:rFonts w:ascii="Arial" w:hAnsi="Arial" w:cs="Arial"/>
                <w:iCs/>
                <w:sz w:val="20"/>
                <w:szCs w:val="20"/>
              </w:rPr>
              <w:t>kotoksyczne</w:t>
            </w:r>
            <w:proofErr w:type="spellEnd"/>
            <w:r>
              <w:rPr>
                <w:rFonts w:ascii="Arial" w:hAnsi="Arial" w:cs="Arial"/>
                <w:iCs/>
                <w:sz w:val="20"/>
                <w:szCs w:val="20"/>
              </w:rPr>
              <w:t>.</w:t>
            </w:r>
          </w:p>
        </w:tc>
      </w:tr>
      <w:tr w:rsidR="00F71212" w:rsidRPr="000D36E5" w14:paraId="09822162" w14:textId="77777777" w:rsidTr="006042DA">
        <w:tc>
          <w:tcPr>
            <w:tcW w:w="694" w:type="dxa"/>
            <w:shd w:val="clear" w:color="auto" w:fill="auto"/>
            <w:vAlign w:val="center"/>
          </w:tcPr>
          <w:p w14:paraId="622C4D5E"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58A0F413"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13 03 07*</w:t>
            </w:r>
          </w:p>
        </w:tc>
        <w:tc>
          <w:tcPr>
            <w:tcW w:w="2694" w:type="dxa"/>
            <w:shd w:val="clear" w:color="auto" w:fill="auto"/>
            <w:vAlign w:val="center"/>
          </w:tcPr>
          <w:p w14:paraId="31C07071"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 xml:space="preserve">Mineralne oleje i ciecze stosowane jako </w:t>
            </w:r>
            <w:proofErr w:type="spellStart"/>
            <w:r w:rsidRPr="000D36E5">
              <w:rPr>
                <w:rFonts w:ascii="Arial" w:hAnsi="Arial" w:cs="Arial"/>
                <w:sz w:val="20"/>
                <w:szCs w:val="20"/>
              </w:rPr>
              <w:t>elektroizolatory</w:t>
            </w:r>
            <w:proofErr w:type="spellEnd"/>
            <w:r w:rsidRPr="000D36E5">
              <w:rPr>
                <w:rFonts w:ascii="Arial" w:hAnsi="Arial" w:cs="Arial"/>
                <w:sz w:val="20"/>
                <w:szCs w:val="20"/>
              </w:rPr>
              <w:t xml:space="preserve"> oraz nośniki ciepła niezawierające związków </w:t>
            </w:r>
            <w:proofErr w:type="spellStart"/>
            <w:r w:rsidRPr="000D36E5">
              <w:rPr>
                <w:rFonts w:ascii="Arial" w:hAnsi="Arial" w:cs="Arial"/>
                <w:sz w:val="20"/>
                <w:szCs w:val="20"/>
              </w:rPr>
              <w:t>chlorowcoorganicznych</w:t>
            </w:r>
            <w:proofErr w:type="spellEnd"/>
          </w:p>
        </w:tc>
        <w:tc>
          <w:tcPr>
            <w:tcW w:w="1602" w:type="dxa"/>
            <w:shd w:val="clear" w:color="auto" w:fill="auto"/>
            <w:vAlign w:val="center"/>
          </w:tcPr>
          <w:p w14:paraId="3EA67C56" w14:textId="1E815CA9" w:rsidR="00C576E7" w:rsidRPr="00C576E7" w:rsidRDefault="00C576E7" w:rsidP="00E012E4">
            <w:pPr>
              <w:tabs>
                <w:tab w:val="left" w:pos="0"/>
              </w:tabs>
              <w:autoSpaceDE w:val="0"/>
              <w:autoSpaceDN w:val="0"/>
              <w:adjustRightInd w:val="0"/>
              <w:spacing w:after="0" w:line="257" w:lineRule="auto"/>
              <w:jc w:val="center"/>
              <w:rPr>
                <w:rFonts w:ascii="Arial" w:hAnsi="Arial" w:cs="Arial"/>
                <w:sz w:val="20"/>
                <w:szCs w:val="20"/>
              </w:rPr>
            </w:pPr>
            <w:r w:rsidRPr="00C576E7">
              <w:rPr>
                <w:rFonts w:ascii="Arial" w:hAnsi="Arial" w:cs="Arial"/>
                <w:sz w:val="20"/>
                <w:szCs w:val="20"/>
              </w:rPr>
              <w:t>55,00</w:t>
            </w:r>
          </w:p>
        </w:tc>
        <w:tc>
          <w:tcPr>
            <w:tcW w:w="3501" w:type="dxa"/>
            <w:shd w:val="clear" w:color="auto" w:fill="auto"/>
            <w:vAlign w:val="center"/>
          </w:tcPr>
          <w:p w14:paraId="13FCCE8E" w14:textId="77777777" w:rsidR="00F71212" w:rsidRPr="00D35C24" w:rsidRDefault="00F71212" w:rsidP="00E012E4">
            <w:pPr>
              <w:tabs>
                <w:tab w:val="left" w:pos="0"/>
              </w:tabs>
              <w:autoSpaceDE w:val="0"/>
              <w:autoSpaceDN w:val="0"/>
              <w:adjustRightInd w:val="0"/>
              <w:spacing w:after="0" w:line="257" w:lineRule="auto"/>
              <w:rPr>
                <w:rFonts w:ascii="Arial" w:hAnsi="Arial" w:cs="Arial"/>
                <w:iCs/>
                <w:sz w:val="20"/>
                <w:szCs w:val="20"/>
              </w:rPr>
            </w:pPr>
            <w:r w:rsidRPr="00D35C24">
              <w:rPr>
                <w:rFonts w:ascii="Arial" w:hAnsi="Arial" w:cs="Arial"/>
                <w:iCs/>
                <w:sz w:val="20"/>
                <w:szCs w:val="20"/>
              </w:rPr>
              <w:t xml:space="preserve">Skład: mieszanina olejów bazowych zawierających węglowodory i dodatki uszlachetniające m.in. polimer </w:t>
            </w:r>
            <w:proofErr w:type="spellStart"/>
            <w:r w:rsidRPr="00D35C24">
              <w:rPr>
                <w:rFonts w:ascii="Arial" w:hAnsi="Arial" w:cs="Arial"/>
                <w:iCs/>
                <w:sz w:val="20"/>
                <w:szCs w:val="20"/>
              </w:rPr>
              <w:t>poliolefinowy</w:t>
            </w:r>
            <w:proofErr w:type="spellEnd"/>
            <w:r w:rsidRPr="00D35C24">
              <w:rPr>
                <w:rFonts w:ascii="Arial" w:hAnsi="Arial" w:cs="Arial"/>
                <w:iCs/>
                <w:sz w:val="20"/>
                <w:szCs w:val="20"/>
              </w:rPr>
              <w:t xml:space="preserve"> i pochodna </w:t>
            </w:r>
            <w:proofErr w:type="spellStart"/>
            <w:r w:rsidRPr="00D35C24">
              <w:rPr>
                <w:rFonts w:ascii="Arial" w:hAnsi="Arial" w:cs="Arial"/>
                <w:iCs/>
                <w:sz w:val="20"/>
                <w:szCs w:val="20"/>
              </w:rPr>
              <w:t>alkilofenolu</w:t>
            </w:r>
            <w:proofErr w:type="spellEnd"/>
            <w:r>
              <w:rPr>
                <w:rFonts w:ascii="Arial" w:hAnsi="Arial" w:cs="Arial"/>
                <w:iCs/>
                <w:sz w:val="20"/>
                <w:szCs w:val="20"/>
              </w:rPr>
              <w:t>.</w:t>
            </w:r>
          </w:p>
          <w:p w14:paraId="648CD2DC"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D35C24">
              <w:rPr>
                <w:rFonts w:ascii="Arial" w:hAnsi="Arial" w:cs="Arial"/>
                <w:iCs/>
                <w:sz w:val="20"/>
                <w:szCs w:val="20"/>
              </w:rPr>
              <w:t xml:space="preserve">Właściwości: odpad w postaci ciekłej, może wykazywać właściwości niebezpieczne: HP4 – </w:t>
            </w:r>
            <w:r>
              <w:rPr>
                <w:rFonts w:ascii="Arial" w:hAnsi="Arial" w:cs="Arial"/>
                <w:iCs/>
                <w:sz w:val="20"/>
                <w:szCs w:val="20"/>
              </w:rPr>
              <w:t>d</w:t>
            </w:r>
            <w:r w:rsidRPr="00D35C24">
              <w:rPr>
                <w:rFonts w:ascii="Arial" w:hAnsi="Arial" w:cs="Arial"/>
                <w:iCs/>
                <w:sz w:val="20"/>
                <w:szCs w:val="20"/>
              </w:rPr>
              <w:t xml:space="preserve">rażniące, HP14 – </w:t>
            </w:r>
            <w:proofErr w:type="spellStart"/>
            <w:r>
              <w:rPr>
                <w:rFonts w:ascii="Arial" w:hAnsi="Arial" w:cs="Arial"/>
                <w:iCs/>
                <w:sz w:val="20"/>
                <w:szCs w:val="20"/>
              </w:rPr>
              <w:t>e</w:t>
            </w:r>
            <w:r w:rsidRPr="00D35C24">
              <w:rPr>
                <w:rFonts w:ascii="Arial" w:hAnsi="Arial" w:cs="Arial"/>
                <w:iCs/>
                <w:sz w:val="20"/>
                <w:szCs w:val="20"/>
              </w:rPr>
              <w:t>kotoksyczne</w:t>
            </w:r>
            <w:proofErr w:type="spellEnd"/>
            <w:r>
              <w:rPr>
                <w:rFonts w:ascii="Arial" w:hAnsi="Arial" w:cs="Arial"/>
                <w:sz w:val="20"/>
                <w:szCs w:val="20"/>
              </w:rPr>
              <w:t>.</w:t>
            </w:r>
          </w:p>
        </w:tc>
      </w:tr>
      <w:tr w:rsidR="00F71212" w:rsidRPr="000D36E5" w14:paraId="62454AA2" w14:textId="77777777" w:rsidTr="006042DA">
        <w:tc>
          <w:tcPr>
            <w:tcW w:w="694" w:type="dxa"/>
            <w:shd w:val="clear" w:color="auto" w:fill="auto"/>
            <w:vAlign w:val="center"/>
          </w:tcPr>
          <w:p w14:paraId="60476FD0"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2F9955C8"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15 01 10*</w:t>
            </w:r>
          </w:p>
        </w:tc>
        <w:tc>
          <w:tcPr>
            <w:tcW w:w="2694" w:type="dxa"/>
            <w:shd w:val="clear" w:color="auto" w:fill="auto"/>
            <w:vAlign w:val="center"/>
          </w:tcPr>
          <w:p w14:paraId="287C9D9E"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Opakowania zawierające pozostałości substancji niebezpiecznych lub nimi zanieczyszczone</w:t>
            </w:r>
          </w:p>
        </w:tc>
        <w:tc>
          <w:tcPr>
            <w:tcW w:w="1602" w:type="dxa"/>
            <w:shd w:val="clear" w:color="auto" w:fill="auto"/>
            <w:vAlign w:val="center"/>
          </w:tcPr>
          <w:p w14:paraId="4FB78692" w14:textId="4D8A191C" w:rsidR="00C576E7" w:rsidRPr="00C576E7" w:rsidRDefault="00C576E7" w:rsidP="00E012E4">
            <w:pPr>
              <w:tabs>
                <w:tab w:val="left" w:pos="0"/>
              </w:tabs>
              <w:autoSpaceDE w:val="0"/>
              <w:autoSpaceDN w:val="0"/>
              <w:adjustRightInd w:val="0"/>
              <w:spacing w:after="0" w:line="257" w:lineRule="auto"/>
              <w:jc w:val="center"/>
              <w:rPr>
                <w:rFonts w:ascii="Arial" w:hAnsi="Arial" w:cs="Arial"/>
                <w:sz w:val="20"/>
                <w:szCs w:val="20"/>
              </w:rPr>
            </w:pPr>
            <w:r w:rsidRPr="00C576E7">
              <w:rPr>
                <w:rFonts w:ascii="Arial" w:hAnsi="Arial" w:cs="Arial"/>
                <w:sz w:val="20"/>
                <w:szCs w:val="20"/>
              </w:rPr>
              <w:t>13,00</w:t>
            </w:r>
          </w:p>
        </w:tc>
        <w:tc>
          <w:tcPr>
            <w:tcW w:w="3501" w:type="dxa"/>
            <w:shd w:val="clear" w:color="auto" w:fill="auto"/>
          </w:tcPr>
          <w:p w14:paraId="4EB27684" w14:textId="77777777" w:rsidR="00F71212" w:rsidRPr="00D35C24" w:rsidRDefault="00F71212" w:rsidP="00E012E4">
            <w:pPr>
              <w:tabs>
                <w:tab w:val="left" w:pos="0"/>
              </w:tabs>
              <w:autoSpaceDE w:val="0"/>
              <w:autoSpaceDN w:val="0"/>
              <w:adjustRightInd w:val="0"/>
              <w:spacing w:after="0" w:line="257" w:lineRule="auto"/>
              <w:rPr>
                <w:rFonts w:ascii="Arial" w:hAnsi="Arial" w:cs="Arial"/>
                <w:iCs/>
                <w:sz w:val="20"/>
                <w:szCs w:val="20"/>
              </w:rPr>
            </w:pPr>
            <w:r w:rsidRPr="00D35C24">
              <w:rPr>
                <w:rFonts w:ascii="Arial" w:hAnsi="Arial" w:cs="Arial"/>
                <w:iCs/>
                <w:sz w:val="20"/>
                <w:szCs w:val="20"/>
              </w:rPr>
              <w:t>Skład: tworzywa sztuczne, stal, folia zanieczyszczone pozostałościami, np.: olejami, węglowodorami aromatycznymi i alifatycznymi, resztkami preparatów chemii laboratoryjnej</w:t>
            </w:r>
            <w:r>
              <w:rPr>
                <w:rFonts w:ascii="Arial" w:hAnsi="Arial" w:cs="Arial"/>
                <w:iCs/>
                <w:sz w:val="20"/>
                <w:szCs w:val="20"/>
              </w:rPr>
              <w:t>.</w:t>
            </w:r>
          </w:p>
          <w:p w14:paraId="2F7979E0"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D35C24">
              <w:rPr>
                <w:rFonts w:ascii="Arial" w:hAnsi="Arial" w:cs="Arial"/>
                <w:iCs/>
                <w:sz w:val="20"/>
                <w:szCs w:val="20"/>
              </w:rPr>
              <w:t xml:space="preserve">Właściwości: odpad w postaci stałej – opakowania jednostkowe z tworzyw sztucznych, opakowania stalowe, folie, może wykazywać właściwości niebezpieczne: H3 – </w:t>
            </w:r>
            <w:r>
              <w:rPr>
                <w:rFonts w:ascii="Arial" w:hAnsi="Arial" w:cs="Arial"/>
                <w:iCs/>
                <w:sz w:val="20"/>
                <w:szCs w:val="20"/>
              </w:rPr>
              <w:t>ł</w:t>
            </w:r>
            <w:r w:rsidRPr="00D35C24">
              <w:rPr>
                <w:rFonts w:ascii="Arial" w:hAnsi="Arial" w:cs="Arial"/>
                <w:iCs/>
                <w:sz w:val="20"/>
                <w:szCs w:val="20"/>
              </w:rPr>
              <w:t xml:space="preserve">atwopalne, HP4 – </w:t>
            </w:r>
            <w:r>
              <w:rPr>
                <w:rFonts w:ascii="Arial" w:hAnsi="Arial" w:cs="Arial"/>
                <w:iCs/>
                <w:sz w:val="20"/>
                <w:szCs w:val="20"/>
              </w:rPr>
              <w:t>d</w:t>
            </w:r>
            <w:r w:rsidRPr="00D35C24">
              <w:rPr>
                <w:rFonts w:ascii="Arial" w:hAnsi="Arial" w:cs="Arial"/>
                <w:iCs/>
                <w:sz w:val="20"/>
                <w:szCs w:val="20"/>
              </w:rPr>
              <w:t xml:space="preserve">rażniące, HP8 – </w:t>
            </w:r>
            <w:r>
              <w:rPr>
                <w:rFonts w:ascii="Arial" w:hAnsi="Arial" w:cs="Arial"/>
                <w:iCs/>
                <w:sz w:val="20"/>
                <w:szCs w:val="20"/>
              </w:rPr>
              <w:t>ż</w:t>
            </w:r>
            <w:r w:rsidRPr="00D35C24">
              <w:rPr>
                <w:rFonts w:ascii="Arial" w:hAnsi="Arial" w:cs="Arial"/>
                <w:iCs/>
                <w:sz w:val="20"/>
                <w:szCs w:val="20"/>
              </w:rPr>
              <w:t xml:space="preserve">rące, HP13 – </w:t>
            </w:r>
            <w:r>
              <w:rPr>
                <w:rFonts w:ascii="Arial" w:hAnsi="Arial" w:cs="Arial"/>
                <w:iCs/>
                <w:sz w:val="20"/>
                <w:szCs w:val="20"/>
              </w:rPr>
              <w:t>u</w:t>
            </w:r>
            <w:r w:rsidRPr="00D35C24">
              <w:rPr>
                <w:rFonts w:ascii="Arial" w:hAnsi="Arial" w:cs="Arial"/>
                <w:iCs/>
                <w:sz w:val="20"/>
                <w:szCs w:val="20"/>
              </w:rPr>
              <w:t xml:space="preserve">czulające, HP14 </w:t>
            </w:r>
            <w:r>
              <w:rPr>
                <w:rFonts w:ascii="Arial" w:hAnsi="Arial" w:cs="Arial"/>
                <w:iCs/>
                <w:sz w:val="20"/>
                <w:szCs w:val="20"/>
              </w:rPr>
              <w:t>–</w:t>
            </w:r>
            <w:r w:rsidRPr="00D35C24">
              <w:rPr>
                <w:rFonts w:ascii="Arial" w:hAnsi="Arial" w:cs="Arial"/>
                <w:iCs/>
                <w:sz w:val="20"/>
                <w:szCs w:val="20"/>
              </w:rPr>
              <w:t xml:space="preserve"> </w:t>
            </w:r>
            <w:proofErr w:type="spellStart"/>
            <w:r>
              <w:rPr>
                <w:rFonts w:ascii="Arial" w:hAnsi="Arial" w:cs="Arial"/>
                <w:iCs/>
                <w:sz w:val="20"/>
                <w:szCs w:val="20"/>
              </w:rPr>
              <w:t>e</w:t>
            </w:r>
            <w:r w:rsidRPr="00D35C24">
              <w:rPr>
                <w:rFonts w:ascii="Arial" w:hAnsi="Arial" w:cs="Arial"/>
                <w:iCs/>
                <w:sz w:val="20"/>
                <w:szCs w:val="20"/>
              </w:rPr>
              <w:t>kotoksyczne</w:t>
            </w:r>
            <w:proofErr w:type="spellEnd"/>
            <w:r>
              <w:rPr>
                <w:rFonts w:ascii="Arial" w:hAnsi="Arial" w:cs="Arial"/>
                <w:iCs/>
                <w:sz w:val="20"/>
                <w:szCs w:val="20"/>
              </w:rPr>
              <w:t>.</w:t>
            </w:r>
          </w:p>
        </w:tc>
      </w:tr>
      <w:tr w:rsidR="00F71212" w:rsidRPr="000D36E5" w14:paraId="09A07D80" w14:textId="77777777" w:rsidTr="006042DA">
        <w:tc>
          <w:tcPr>
            <w:tcW w:w="694" w:type="dxa"/>
            <w:shd w:val="clear" w:color="auto" w:fill="auto"/>
            <w:vAlign w:val="center"/>
          </w:tcPr>
          <w:p w14:paraId="174D14E7"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0327928D" w14:textId="77777777" w:rsidR="00F71212" w:rsidRPr="00C576E7" w:rsidRDefault="00F71212" w:rsidP="00E012E4">
            <w:pPr>
              <w:tabs>
                <w:tab w:val="left" w:pos="0"/>
              </w:tabs>
              <w:autoSpaceDE w:val="0"/>
              <w:autoSpaceDN w:val="0"/>
              <w:adjustRightInd w:val="0"/>
              <w:spacing w:after="0" w:line="257" w:lineRule="auto"/>
              <w:rPr>
                <w:rFonts w:ascii="Arial" w:hAnsi="Arial" w:cs="Arial"/>
                <w:sz w:val="20"/>
                <w:szCs w:val="20"/>
              </w:rPr>
            </w:pPr>
            <w:r w:rsidRPr="00C576E7">
              <w:rPr>
                <w:rFonts w:ascii="Arial" w:hAnsi="Arial" w:cs="Arial"/>
                <w:sz w:val="20"/>
                <w:szCs w:val="20"/>
              </w:rPr>
              <w:t>15 01 11*</w:t>
            </w:r>
          </w:p>
        </w:tc>
        <w:tc>
          <w:tcPr>
            <w:tcW w:w="2694" w:type="dxa"/>
            <w:shd w:val="clear" w:color="auto" w:fill="auto"/>
            <w:vAlign w:val="center"/>
          </w:tcPr>
          <w:p w14:paraId="202DDA48" w14:textId="77777777" w:rsidR="00F71212" w:rsidRPr="00C576E7" w:rsidRDefault="00F71212" w:rsidP="00E012E4">
            <w:pPr>
              <w:tabs>
                <w:tab w:val="left" w:pos="0"/>
              </w:tabs>
              <w:autoSpaceDE w:val="0"/>
              <w:autoSpaceDN w:val="0"/>
              <w:adjustRightInd w:val="0"/>
              <w:spacing w:after="0" w:line="257" w:lineRule="auto"/>
              <w:rPr>
                <w:rFonts w:ascii="Arial" w:hAnsi="Arial" w:cs="Arial"/>
                <w:sz w:val="20"/>
                <w:szCs w:val="20"/>
              </w:rPr>
            </w:pPr>
            <w:r w:rsidRPr="00C576E7">
              <w:rPr>
                <w:rFonts w:ascii="Arial" w:hAnsi="Arial" w:cs="Arial"/>
                <w:sz w:val="20"/>
                <w:szCs w:val="20"/>
              </w:rPr>
              <w:t>Opakowania z metali zawierające niebezpieczne porowate elementy wzmocnienia konstrukcyjnego (np. azbest), włącznie z pustymi pojemnikami ciśnieniowymi</w:t>
            </w:r>
          </w:p>
        </w:tc>
        <w:tc>
          <w:tcPr>
            <w:tcW w:w="1602" w:type="dxa"/>
            <w:shd w:val="clear" w:color="auto" w:fill="auto"/>
            <w:vAlign w:val="center"/>
          </w:tcPr>
          <w:p w14:paraId="1A1BB256" w14:textId="45F2183F" w:rsidR="00F71212" w:rsidRPr="00C576E7" w:rsidRDefault="00C576E7" w:rsidP="00E012E4">
            <w:pPr>
              <w:tabs>
                <w:tab w:val="left" w:pos="0"/>
              </w:tabs>
              <w:autoSpaceDE w:val="0"/>
              <w:autoSpaceDN w:val="0"/>
              <w:adjustRightInd w:val="0"/>
              <w:spacing w:after="0" w:line="257" w:lineRule="auto"/>
              <w:jc w:val="center"/>
              <w:rPr>
                <w:rFonts w:ascii="Arial" w:hAnsi="Arial" w:cs="Arial"/>
                <w:sz w:val="20"/>
                <w:szCs w:val="20"/>
              </w:rPr>
            </w:pPr>
            <w:r w:rsidRPr="00C576E7">
              <w:rPr>
                <w:rFonts w:ascii="Arial" w:hAnsi="Arial" w:cs="Arial"/>
                <w:sz w:val="20"/>
                <w:szCs w:val="20"/>
              </w:rPr>
              <w:t>3</w:t>
            </w:r>
            <w:r w:rsidR="00F71212" w:rsidRPr="00C576E7">
              <w:rPr>
                <w:rFonts w:ascii="Arial" w:hAnsi="Arial" w:cs="Arial"/>
                <w:sz w:val="20"/>
                <w:szCs w:val="20"/>
              </w:rPr>
              <w:t>,00</w:t>
            </w:r>
          </w:p>
        </w:tc>
        <w:tc>
          <w:tcPr>
            <w:tcW w:w="3501" w:type="dxa"/>
            <w:shd w:val="clear" w:color="auto" w:fill="auto"/>
          </w:tcPr>
          <w:p w14:paraId="33953DDF" w14:textId="77777777" w:rsidR="00F71212" w:rsidRPr="00C576E7" w:rsidRDefault="00F71212" w:rsidP="00E012E4">
            <w:pPr>
              <w:tabs>
                <w:tab w:val="left" w:pos="0"/>
              </w:tabs>
              <w:autoSpaceDE w:val="0"/>
              <w:autoSpaceDN w:val="0"/>
              <w:adjustRightInd w:val="0"/>
              <w:spacing w:after="0" w:line="257" w:lineRule="auto"/>
              <w:rPr>
                <w:rFonts w:ascii="Arial" w:hAnsi="Arial" w:cs="Arial"/>
                <w:iCs/>
                <w:sz w:val="20"/>
                <w:szCs w:val="20"/>
              </w:rPr>
            </w:pPr>
            <w:r w:rsidRPr="00C576E7">
              <w:rPr>
                <w:rFonts w:ascii="Arial" w:hAnsi="Arial" w:cs="Arial"/>
                <w:iCs/>
                <w:sz w:val="20"/>
                <w:szCs w:val="20"/>
              </w:rPr>
              <w:t>Skład: aluminium, alkohole, oleje mineralne, ketony, węglowodory aromatyczne i alifatyczne, alkany.</w:t>
            </w:r>
          </w:p>
          <w:p w14:paraId="7F73696D" w14:textId="77777777" w:rsidR="00F71212" w:rsidRPr="00C576E7" w:rsidRDefault="00F71212" w:rsidP="00E012E4">
            <w:pPr>
              <w:tabs>
                <w:tab w:val="left" w:pos="0"/>
              </w:tabs>
              <w:autoSpaceDE w:val="0"/>
              <w:autoSpaceDN w:val="0"/>
              <w:adjustRightInd w:val="0"/>
              <w:spacing w:after="0" w:line="257" w:lineRule="auto"/>
              <w:rPr>
                <w:rFonts w:ascii="Arial" w:hAnsi="Arial" w:cs="Arial"/>
                <w:i/>
                <w:sz w:val="20"/>
                <w:szCs w:val="20"/>
              </w:rPr>
            </w:pPr>
            <w:r w:rsidRPr="00C576E7">
              <w:rPr>
                <w:rFonts w:ascii="Arial" w:hAnsi="Arial" w:cs="Arial"/>
                <w:iCs/>
                <w:sz w:val="20"/>
                <w:szCs w:val="20"/>
              </w:rPr>
              <w:t xml:space="preserve">Właściwości: odpad w postaci stałej – opakowania aluminiowe pod ciśnieniem, może wykazywać właściwości niebezpieczne: H3 – łatwopalne, HP4 – drażniące, HP8 – żrące, HP13 – uczulające, HP14 – </w:t>
            </w:r>
            <w:proofErr w:type="spellStart"/>
            <w:r w:rsidRPr="00C576E7">
              <w:rPr>
                <w:rFonts w:ascii="Arial" w:hAnsi="Arial" w:cs="Arial"/>
                <w:iCs/>
                <w:sz w:val="20"/>
                <w:szCs w:val="20"/>
              </w:rPr>
              <w:t>ekotoksyczne</w:t>
            </w:r>
            <w:proofErr w:type="spellEnd"/>
            <w:r w:rsidRPr="00C576E7">
              <w:rPr>
                <w:rFonts w:ascii="Arial" w:hAnsi="Arial" w:cs="Arial"/>
                <w:iCs/>
                <w:sz w:val="20"/>
                <w:szCs w:val="20"/>
              </w:rPr>
              <w:t>.</w:t>
            </w:r>
          </w:p>
        </w:tc>
      </w:tr>
      <w:tr w:rsidR="00F71212" w:rsidRPr="000D36E5" w14:paraId="1B47115F" w14:textId="77777777" w:rsidTr="006042DA">
        <w:trPr>
          <w:trHeight w:val="1574"/>
        </w:trPr>
        <w:tc>
          <w:tcPr>
            <w:tcW w:w="694" w:type="dxa"/>
            <w:shd w:val="clear" w:color="auto" w:fill="auto"/>
            <w:vAlign w:val="center"/>
          </w:tcPr>
          <w:p w14:paraId="6CFB5790"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015B14C5"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15 02 02*</w:t>
            </w:r>
          </w:p>
        </w:tc>
        <w:tc>
          <w:tcPr>
            <w:tcW w:w="2694" w:type="dxa"/>
            <w:shd w:val="clear" w:color="auto" w:fill="auto"/>
            <w:vAlign w:val="center"/>
          </w:tcPr>
          <w:p w14:paraId="1E387AF2"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Sorbenty, materiały filtracyjne (w tym filtry olejowe nieujęte w innych grupach), tkaniny do wycierania (np. szmaty, ścierki) i ubrania ochronne zanieczyszczone substancjami niebezpiecznymi (np. PCB)</w:t>
            </w:r>
          </w:p>
        </w:tc>
        <w:tc>
          <w:tcPr>
            <w:tcW w:w="1602" w:type="dxa"/>
            <w:shd w:val="clear" w:color="auto" w:fill="auto"/>
            <w:vAlign w:val="center"/>
          </w:tcPr>
          <w:p w14:paraId="77D1644A" w14:textId="7398F0E4" w:rsidR="00C576E7" w:rsidRPr="00C576E7" w:rsidRDefault="00C576E7" w:rsidP="00E012E4">
            <w:pPr>
              <w:tabs>
                <w:tab w:val="left" w:pos="0"/>
              </w:tabs>
              <w:autoSpaceDE w:val="0"/>
              <w:autoSpaceDN w:val="0"/>
              <w:adjustRightInd w:val="0"/>
              <w:spacing w:after="0" w:line="257" w:lineRule="auto"/>
              <w:jc w:val="center"/>
              <w:rPr>
                <w:rFonts w:ascii="Arial" w:hAnsi="Arial" w:cs="Arial"/>
                <w:sz w:val="20"/>
                <w:szCs w:val="20"/>
              </w:rPr>
            </w:pPr>
            <w:r w:rsidRPr="00C576E7">
              <w:rPr>
                <w:rFonts w:ascii="Arial" w:hAnsi="Arial" w:cs="Arial"/>
                <w:sz w:val="20"/>
                <w:szCs w:val="20"/>
              </w:rPr>
              <w:t>30,00</w:t>
            </w:r>
          </w:p>
        </w:tc>
        <w:tc>
          <w:tcPr>
            <w:tcW w:w="3501" w:type="dxa"/>
            <w:shd w:val="clear" w:color="auto" w:fill="auto"/>
          </w:tcPr>
          <w:p w14:paraId="37015013" w14:textId="77777777" w:rsidR="00F71212" w:rsidRPr="00D35C24" w:rsidRDefault="00F71212" w:rsidP="00E012E4">
            <w:pPr>
              <w:tabs>
                <w:tab w:val="left" w:pos="0"/>
              </w:tabs>
              <w:autoSpaceDE w:val="0"/>
              <w:autoSpaceDN w:val="0"/>
              <w:adjustRightInd w:val="0"/>
              <w:spacing w:after="0" w:line="257" w:lineRule="auto"/>
              <w:rPr>
                <w:rFonts w:ascii="Arial" w:hAnsi="Arial" w:cs="Arial"/>
                <w:iCs/>
                <w:sz w:val="20"/>
                <w:szCs w:val="20"/>
              </w:rPr>
            </w:pPr>
            <w:r w:rsidRPr="00D35C24">
              <w:rPr>
                <w:rFonts w:ascii="Arial" w:hAnsi="Arial" w:cs="Arial"/>
                <w:iCs/>
                <w:sz w:val="20"/>
                <w:szCs w:val="20"/>
              </w:rPr>
              <w:t xml:space="preserve">Skład: bawełna, papier, tworzywo zanieczyszczone różnymi substancjami, nie zawiera polichlorowanych </w:t>
            </w:r>
            <w:proofErr w:type="spellStart"/>
            <w:r w:rsidRPr="00D35C24">
              <w:rPr>
                <w:rFonts w:ascii="Arial" w:hAnsi="Arial" w:cs="Arial"/>
                <w:iCs/>
                <w:sz w:val="20"/>
                <w:szCs w:val="20"/>
              </w:rPr>
              <w:t>bifenyli</w:t>
            </w:r>
            <w:proofErr w:type="spellEnd"/>
            <w:r w:rsidRPr="00D35C24">
              <w:rPr>
                <w:rFonts w:ascii="Arial" w:hAnsi="Arial" w:cs="Arial"/>
                <w:iCs/>
                <w:sz w:val="20"/>
                <w:szCs w:val="20"/>
              </w:rPr>
              <w:t xml:space="preserve"> (PCB)</w:t>
            </w:r>
            <w:r>
              <w:rPr>
                <w:rFonts w:ascii="Arial" w:hAnsi="Arial" w:cs="Arial"/>
                <w:iCs/>
                <w:sz w:val="20"/>
                <w:szCs w:val="20"/>
              </w:rPr>
              <w:t>.</w:t>
            </w:r>
          </w:p>
          <w:p w14:paraId="4869BB66"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D35C24">
              <w:rPr>
                <w:rFonts w:ascii="Arial" w:hAnsi="Arial" w:cs="Arial"/>
                <w:iCs/>
                <w:sz w:val="20"/>
                <w:szCs w:val="20"/>
              </w:rPr>
              <w:t>Właściwości: odpad w postaci stałej – czyściwo i wkłady filtrów stosowanych w produkcji i utrzymaniu ruchu, może wykazywać właściwości niebezpieczne: HP3 –</w:t>
            </w:r>
            <w:r>
              <w:rPr>
                <w:rFonts w:ascii="Arial" w:hAnsi="Arial" w:cs="Arial"/>
                <w:iCs/>
                <w:sz w:val="20"/>
                <w:szCs w:val="20"/>
              </w:rPr>
              <w:t>ł</w:t>
            </w:r>
            <w:r w:rsidRPr="00D35C24">
              <w:rPr>
                <w:rFonts w:ascii="Arial" w:hAnsi="Arial" w:cs="Arial"/>
                <w:iCs/>
                <w:sz w:val="20"/>
                <w:szCs w:val="20"/>
              </w:rPr>
              <w:t xml:space="preserve">atwopalne, HP14 </w:t>
            </w:r>
            <w:r>
              <w:rPr>
                <w:rFonts w:ascii="Arial" w:hAnsi="Arial" w:cs="Arial"/>
                <w:iCs/>
                <w:sz w:val="20"/>
                <w:szCs w:val="20"/>
              </w:rPr>
              <w:t>–</w:t>
            </w:r>
            <w:r w:rsidRPr="00D35C24">
              <w:rPr>
                <w:rFonts w:ascii="Arial" w:hAnsi="Arial" w:cs="Arial"/>
                <w:iCs/>
                <w:sz w:val="20"/>
                <w:szCs w:val="20"/>
              </w:rPr>
              <w:t xml:space="preserve"> </w:t>
            </w:r>
            <w:proofErr w:type="spellStart"/>
            <w:r>
              <w:rPr>
                <w:rFonts w:ascii="Arial" w:hAnsi="Arial" w:cs="Arial"/>
                <w:iCs/>
                <w:sz w:val="20"/>
                <w:szCs w:val="20"/>
              </w:rPr>
              <w:t>e</w:t>
            </w:r>
            <w:r w:rsidRPr="00D35C24">
              <w:rPr>
                <w:rFonts w:ascii="Arial" w:hAnsi="Arial" w:cs="Arial"/>
                <w:iCs/>
                <w:sz w:val="20"/>
                <w:szCs w:val="20"/>
              </w:rPr>
              <w:t>kotoksyczne</w:t>
            </w:r>
            <w:proofErr w:type="spellEnd"/>
            <w:r>
              <w:rPr>
                <w:rFonts w:ascii="Arial" w:hAnsi="Arial" w:cs="Arial"/>
                <w:iCs/>
                <w:sz w:val="20"/>
                <w:szCs w:val="20"/>
              </w:rPr>
              <w:t>.</w:t>
            </w:r>
          </w:p>
        </w:tc>
      </w:tr>
      <w:tr w:rsidR="00F71212" w:rsidRPr="000D36E5" w14:paraId="175F759A" w14:textId="77777777" w:rsidTr="006042DA">
        <w:tc>
          <w:tcPr>
            <w:tcW w:w="694" w:type="dxa"/>
            <w:shd w:val="clear" w:color="auto" w:fill="auto"/>
            <w:vAlign w:val="center"/>
          </w:tcPr>
          <w:p w14:paraId="107230C6"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07C5C572"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16 01 07*</w:t>
            </w:r>
          </w:p>
        </w:tc>
        <w:tc>
          <w:tcPr>
            <w:tcW w:w="2694" w:type="dxa"/>
            <w:shd w:val="clear" w:color="auto" w:fill="auto"/>
            <w:vAlign w:val="center"/>
          </w:tcPr>
          <w:p w14:paraId="49344BA7"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Filtry olejowe</w:t>
            </w:r>
          </w:p>
        </w:tc>
        <w:tc>
          <w:tcPr>
            <w:tcW w:w="1602" w:type="dxa"/>
            <w:shd w:val="clear" w:color="auto" w:fill="auto"/>
            <w:vAlign w:val="center"/>
          </w:tcPr>
          <w:p w14:paraId="76472A12" w14:textId="4D5E4A05" w:rsidR="00C576E7" w:rsidRPr="00C576E7" w:rsidRDefault="00C576E7" w:rsidP="00E012E4">
            <w:pPr>
              <w:tabs>
                <w:tab w:val="left" w:pos="0"/>
              </w:tabs>
              <w:autoSpaceDE w:val="0"/>
              <w:autoSpaceDN w:val="0"/>
              <w:adjustRightInd w:val="0"/>
              <w:spacing w:after="0" w:line="257" w:lineRule="auto"/>
              <w:jc w:val="center"/>
              <w:rPr>
                <w:rFonts w:ascii="Arial" w:hAnsi="Arial" w:cs="Arial"/>
                <w:sz w:val="20"/>
                <w:szCs w:val="20"/>
              </w:rPr>
            </w:pPr>
            <w:r w:rsidRPr="00C576E7">
              <w:rPr>
                <w:rFonts w:ascii="Arial" w:hAnsi="Arial" w:cs="Arial"/>
                <w:sz w:val="20"/>
                <w:szCs w:val="20"/>
              </w:rPr>
              <w:t>4,00</w:t>
            </w:r>
          </w:p>
        </w:tc>
        <w:tc>
          <w:tcPr>
            <w:tcW w:w="3501" w:type="dxa"/>
            <w:shd w:val="clear" w:color="auto" w:fill="auto"/>
          </w:tcPr>
          <w:p w14:paraId="2325DDAA" w14:textId="77777777" w:rsidR="00F71212" w:rsidRPr="00D35C24" w:rsidRDefault="00F71212" w:rsidP="00E012E4">
            <w:pPr>
              <w:tabs>
                <w:tab w:val="left" w:pos="0"/>
              </w:tabs>
              <w:autoSpaceDE w:val="0"/>
              <w:autoSpaceDN w:val="0"/>
              <w:adjustRightInd w:val="0"/>
              <w:spacing w:after="0" w:line="257" w:lineRule="auto"/>
              <w:rPr>
                <w:rFonts w:ascii="Arial" w:hAnsi="Arial" w:cs="Arial"/>
                <w:iCs/>
                <w:sz w:val="20"/>
                <w:szCs w:val="20"/>
              </w:rPr>
            </w:pPr>
            <w:r w:rsidRPr="00D35C24">
              <w:rPr>
                <w:rFonts w:ascii="Arial" w:hAnsi="Arial" w:cs="Arial"/>
                <w:iCs/>
                <w:sz w:val="20"/>
                <w:szCs w:val="20"/>
              </w:rPr>
              <w:t>Skład: papier, tworzywo sztuczne, stal, zanieczyszczone olejami mineralnymi i syntetycznymi, które mają w składzie węglowodory aromatyczne i alifatyczne</w:t>
            </w:r>
            <w:r>
              <w:rPr>
                <w:rFonts w:ascii="Arial" w:hAnsi="Arial" w:cs="Arial"/>
                <w:iCs/>
                <w:sz w:val="20"/>
                <w:szCs w:val="20"/>
              </w:rPr>
              <w:t>.</w:t>
            </w:r>
          </w:p>
          <w:p w14:paraId="7EB59699" w14:textId="2A360A78" w:rsidR="00F71212" w:rsidRPr="00D35C24" w:rsidRDefault="00F71212" w:rsidP="00E012E4">
            <w:pPr>
              <w:tabs>
                <w:tab w:val="left" w:pos="0"/>
              </w:tabs>
              <w:autoSpaceDE w:val="0"/>
              <w:autoSpaceDN w:val="0"/>
              <w:adjustRightInd w:val="0"/>
              <w:spacing w:after="0" w:line="257" w:lineRule="auto"/>
              <w:rPr>
                <w:rFonts w:ascii="Arial" w:hAnsi="Arial" w:cs="Arial"/>
                <w:iCs/>
                <w:sz w:val="20"/>
                <w:szCs w:val="20"/>
              </w:rPr>
            </w:pPr>
            <w:r w:rsidRPr="00D35C24">
              <w:rPr>
                <w:rFonts w:ascii="Arial" w:hAnsi="Arial" w:cs="Arial"/>
                <w:iCs/>
                <w:sz w:val="20"/>
                <w:szCs w:val="20"/>
              </w:rPr>
              <w:t>Właściwości: odpad w postaci stałej – filtry z maszyn i urządzeń w</w:t>
            </w:r>
            <w:r w:rsidR="00F452D0">
              <w:rPr>
                <w:rFonts w:ascii="Arial" w:hAnsi="Arial" w:cs="Arial"/>
                <w:iCs/>
                <w:sz w:val="20"/>
                <w:szCs w:val="20"/>
              </w:rPr>
              <w:t xml:space="preserve">ykorzystywane w </w:t>
            </w:r>
            <w:r w:rsidRPr="00D35C24">
              <w:rPr>
                <w:rFonts w:ascii="Arial" w:hAnsi="Arial" w:cs="Arial"/>
                <w:iCs/>
                <w:sz w:val="20"/>
                <w:szCs w:val="20"/>
              </w:rPr>
              <w:t xml:space="preserve">ramach produkcji, może wykazywać właściwości niebezpieczne: HP5 – </w:t>
            </w:r>
            <w:r>
              <w:rPr>
                <w:rFonts w:ascii="Arial" w:hAnsi="Arial" w:cs="Arial"/>
                <w:iCs/>
                <w:sz w:val="20"/>
                <w:szCs w:val="20"/>
              </w:rPr>
              <w:t>t</w:t>
            </w:r>
            <w:r w:rsidRPr="00D35C24">
              <w:rPr>
                <w:rFonts w:ascii="Arial" w:hAnsi="Arial" w:cs="Arial"/>
                <w:iCs/>
                <w:sz w:val="20"/>
                <w:szCs w:val="20"/>
              </w:rPr>
              <w:t xml:space="preserve">oksyczność narządów docelowych, HP6 – </w:t>
            </w:r>
            <w:r>
              <w:rPr>
                <w:rFonts w:ascii="Arial" w:hAnsi="Arial" w:cs="Arial"/>
                <w:iCs/>
                <w:sz w:val="20"/>
                <w:szCs w:val="20"/>
              </w:rPr>
              <w:t>t</w:t>
            </w:r>
            <w:r w:rsidRPr="00D35C24">
              <w:rPr>
                <w:rFonts w:ascii="Arial" w:hAnsi="Arial" w:cs="Arial"/>
                <w:iCs/>
                <w:sz w:val="20"/>
                <w:szCs w:val="20"/>
              </w:rPr>
              <w:t xml:space="preserve">oksyczność ostra, HP7 – </w:t>
            </w:r>
            <w:r>
              <w:rPr>
                <w:rFonts w:ascii="Arial" w:hAnsi="Arial" w:cs="Arial"/>
                <w:iCs/>
                <w:sz w:val="20"/>
                <w:szCs w:val="20"/>
              </w:rPr>
              <w:t>r</w:t>
            </w:r>
            <w:r w:rsidRPr="00D35C24">
              <w:rPr>
                <w:rFonts w:ascii="Arial" w:hAnsi="Arial" w:cs="Arial"/>
                <w:iCs/>
                <w:sz w:val="20"/>
                <w:szCs w:val="20"/>
              </w:rPr>
              <w:t xml:space="preserve">akotwórcze, HP10 – </w:t>
            </w:r>
            <w:r>
              <w:rPr>
                <w:rFonts w:ascii="Arial" w:hAnsi="Arial" w:cs="Arial"/>
                <w:iCs/>
                <w:sz w:val="20"/>
                <w:szCs w:val="20"/>
              </w:rPr>
              <w:t>d</w:t>
            </w:r>
            <w:r w:rsidRPr="00D35C24">
              <w:rPr>
                <w:rFonts w:ascii="Arial" w:hAnsi="Arial" w:cs="Arial"/>
                <w:iCs/>
                <w:sz w:val="20"/>
                <w:szCs w:val="20"/>
              </w:rPr>
              <w:t xml:space="preserve">ziałanie toksyczne na rozrodczość, HP11 – </w:t>
            </w:r>
            <w:r>
              <w:rPr>
                <w:rFonts w:ascii="Arial" w:hAnsi="Arial" w:cs="Arial"/>
                <w:iCs/>
                <w:sz w:val="20"/>
                <w:szCs w:val="20"/>
              </w:rPr>
              <w:t>m</w:t>
            </w:r>
            <w:r w:rsidRPr="00D35C24">
              <w:rPr>
                <w:rFonts w:ascii="Arial" w:hAnsi="Arial" w:cs="Arial"/>
                <w:iCs/>
                <w:sz w:val="20"/>
                <w:szCs w:val="20"/>
              </w:rPr>
              <w:t xml:space="preserve">utagenne, HP14 </w:t>
            </w:r>
            <w:r>
              <w:rPr>
                <w:rFonts w:ascii="Arial" w:hAnsi="Arial" w:cs="Arial"/>
                <w:iCs/>
                <w:sz w:val="20"/>
                <w:szCs w:val="20"/>
              </w:rPr>
              <w:t>–</w:t>
            </w:r>
            <w:r w:rsidRPr="00D35C24">
              <w:rPr>
                <w:rFonts w:ascii="Arial" w:hAnsi="Arial" w:cs="Arial"/>
                <w:iCs/>
                <w:sz w:val="20"/>
                <w:szCs w:val="20"/>
              </w:rPr>
              <w:t xml:space="preserve"> </w:t>
            </w:r>
            <w:proofErr w:type="spellStart"/>
            <w:r>
              <w:rPr>
                <w:rFonts w:ascii="Arial" w:hAnsi="Arial" w:cs="Arial"/>
                <w:iCs/>
                <w:sz w:val="20"/>
                <w:szCs w:val="20"/>
              </w:rPr>
              <w:t>e</w:t>
            </w:r>
            <w:r w:rsidRPr="00D35C24">
              <w:rPr>
                <w:rFonts w:ascii="Arial" w:hAnsi="Arial" w:cs="Arial"/>
                <w:iCs/>
                <w:sz w:val="20"/>
                <w:szCs w:val="20"/>
              </w:rPr>
              <w:t>kotoksyczne</w:t>
            </w:r>
            <w:proofErr w:type="spellEnd"/>
            <w:r>
              <w:rPr>
                <w:rFonts w:ascii="Arial" w:hAnsi="Arial" w:cs="Arial"/>
                <w:iCs/>
                <w:sz w:val="20"/>
                <w:szCs w:val="20"/>
              </w:rPr>
              <w:t>.</w:t>
            </w:r>
          </w:p>
        </w:tc>
      </w:tr>
      <w:tr w:rsidR="00F71212" w:rsidRPr="000D36E5" w14:paraId="2BB60948" w14:textId="77777777" w:rsidTr="006042DA">
        <w:tc>
          <w:tcPr>
            <w:tcW w:w="694" w:type="dxa"/>
            <w:shd w:val="clear" w:color="auto" w:fill="auto"/>
            <w:vAlign w:val="center"/>
          </w:tcPr>
          <w:p w14:paraId="442F5EE6"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6858821B"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16 01 21*</w:t>
            </w:r>
          </w:p>
        </w:tc>
        <w:tc>
          <w:tcPr>
            <w:tcW w:w="2694" w:type="dxa"/>
            <w:shd w:val="clear" w:color="auto" w:fill="auto"/>
            <w:vAlign w:val="center"/>
          </w:tcPr>
          <w:p w14:paraId="26843CDF"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Niebezpieczne elementy inne niż wymienione w 16 01 07 do 16 01 11, 16 01 13 i 16 01 14</w:t>
            </w:r>
          </w:p>
        </w:tc>
        <w:tc>
          <w:tcPr>
            <w:tcW w:w="1602" w:type="dxa"/>
            <w:shd w:val="clear" w:color="auto" w:fill="auto"/>
            <w:vAlign w:val="center"/>
          </w:tcPr>
          <w:p w14:paraId="3A20028A" w14:textId="354A90F0" w:rsidR="00800EC8" w:rsidRPr="00800EC8" w:rsidRDefault="00800EC8" w:rsidP="00E012E4">
            <w:pPr>
              <w:tabs>
                <w:tab w:val="left" w:pos="0"/>
              </w:tabs>
              <w:autoSpaceDE w:val="0"/>
              <w:autoSpaceDN w:val="0"/>
              <w:adjustRightInd w:val="0"/>
              <w:spacing w:after="0" w:line="257" w:lineRule="auto"/>
              <w:jc w:val="center"/>
              <w:rPr>
                <w:rFonts w:ascii="Arial" w:hAnsi="Arial" w:cs="Arial"/>
                <w:sz w:val="20"/>
                <w:szCs w:val="20"/>
              </w:rPr>
            </w:pPr>
            <w:r w:rsidRPr="00800EC8">
              <w:rPr>
                <w:rFonts w:ascii="Arial" w:hAnsi="Arial" w:cs="Arial"/>
                <w:sz w:val="20"/>
                <w:szCs w:val="20"/>
              </w:rPr>
              <w:t>4,00</w:t>
            </w:r>
          </w:p>
        </w:tc>
        <w:tc>
          <w:tcPr>
            <w:tcW w:w="3501" w:type="dxa"/>
            <w:shd w:val="clear" w:color="auto" w:fill="auto"/>
          </w:tcPr>
          <w:p w14:paraId="790E4591" w14:textId="77777777" w:rsidR="00F71212" w:rsidRPr="003153FF" w:rsidRDefault="00F71212" w:rsidP="00E012E4">
            <w:pPr>
              <w:tabs>
                <w:tab w:val="left" w:pos="0"/>
              </w:tabs>
              <w:autoSpaceDE w:val="0"/>
              <w:autoSpaceDN w:val="0"/>
              <w:adjustRightInd w:val="0"/>
              <w:spacing w:after="0" w:line="257" w:lineRule="auto"/>
              <w:rPr>
                <w:rFonts w:ascii="Arial" w:hAnsi="Arial" w:cs="Arial"/>
                <w:iCs/>
                <w:sz w:val="20"/>
                <w:szCs w:val="20"/>
              </w:rPr>
            </w:pPr>
            <w:r w:rsidRPr="003153FF">
              <w:rPr>
                <w:rFonts w:ascii="Arial" w:hAnsi="Arial" w:cs="Arial"/>
                <w:iCs/>
                <w:sz w:val="20"/>
                <w:szCs w:val="20"/>
              </w:rPr>
              <w:t>Skład: olej hydrauliczny, substancje niebezpieczne – węglowodory</w:t>
            </w:r>
            <w:r>
              <w:rPr>
                <w:rFonts w:ascii="Arial" w:hAnsi="Arial" w:cs="Arial"/>
                <w:iCs/>
                <w:sz w:val="20"/>
                <w:szCs w:val="20"/>
              </w:rPr>
              <w:t>.</w:t>
            </w:r>
            <w:r w:rsidRPr="003153FF">
              <w:rPr>
                <w:rFonts w:ascii="Arial" w:hAnsi="Arial" w:cs="Arial"/>
                <w:iCs/>
                <w:sz w:val="20"/>
                <w:szCs w:val="20"/>
              </w:rPr>
              <w:t xml:space="preserve"> </w:t>
            </w:r>
          </w:p>
          <w:p w14:paraId="338FB8EC"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3153FF">
              <w:rPr>
                <w:rFonts w:ascii="Arial" w:hAnsi="Arial" w:cs="Arial"/>
                <w:iCs/>
                <w:sz w:val="20"/>
                <w:szCs w:val="20"/>
              </w:rPr>
              <w:t xml:space="preserve">Właściwości: odpad w postaci stałej – zużyte węże, może wykazywać właściwości niebezpieczne: HP5 – </w:t>
            </w:r>
            <w:r>
              <w:rPr>
                <w:rFonts w:ascii="Arial" w:hAnsi="Arial" w:cs="Arial"/>
                <w:iCs/>
                <w:sz w:val="20"/>
                <w:szCs w:val="20"/>
              </w:rPr>
              <w:t>t</w:t>
            </w:r>
            <w:r w:rsidRPr="003153FF">
              <w:rPr>
                <w:rFonts w:ascii="Arial" w:hAnsi="Arial" w:cs="Arial"/>
                <w:iCs/>
                <w:sz w:val="20"/>
                <w:szCs w:val="20"/>
              </w:rPr>
              <w:t xml:space="preserve">oksyczność narządów docelowych, HP6 – </w:t>
            </w:r>
            <w:r>
              <w:rPr>
                <w:rFonts w:ascii="Arial" w:hAnsi="Arial" w:cs="Arial"/>
                <w:iCs/>
                <w:sz w:val="20"/>
                <w:szCs w:val="20"/>
              </w:rPr>
              <w:t>t</w:t>
            </w:r>
            <w:r w:rsidRPr="003153FF">
              <w:rPr>
                <w:rFonts w:ascii="Arial" w:hAnsi="Arial" w:cs="Arial"/>
                <w:iCs/>
                <w:sz w:val="20"/>
                <w:szCs w:val="20"/>
              </w:rPr>
              <w:t xml:space="preserve">oksyczność ostra, HP7 – </w:t>
            </w:r>
            <w:r>
              <w:rPr>
                <w:rFonts w:ascii="Arial" w:hAnsi="Arial" w:cs="Arial"/>
                <w:iCs/>
                <w:sz w:val="20"/>
                <w:szCs w:val="20"/>
              </w:rPr>
              <w:t>r</w:t>
            </w:r>
            <w:r w:rsidRPr="003153FF">
              <w:rPr>
                <w:rFonts w:ascii="Arial" w:hAnsi="Arial" w:cs="Arial"/>
                <w:iCs/>
                <w:sz w:val="20"/>
                <w:szCs w:val="20"/>
              </w:rPr>
              <w:t xml:space="preserve">akotwórcze, HP10 – </w:t>
            </w:r>
            <w:r>
              <w:rPr>
                <w:rFonts w:ascii="Arial" w:hAnsi="Arial" w:cs="Arial"/>
                <w:iCs/>
                <w:sz w:val="20"/>
                <w:szCs w:val="20"/>
              </w:rPr>
              <w:t>d</w:t>
            </w:r>
            <w:r w:rsidRPr="003153FF">
              <w:rPr>
                <w:rFonts w:ascii="Arial" w:hAnsi="Arial" w:cs="Arial"/>
                <w:iCs/>
                <w:sz w:val="20"/>
                <w:szCs w:val="20"/>
              </w:rPr>
              <w:t xml:space="preserve">ziałanie toksyczne na rozrodczość, HP11 – </w:t>
            </w:r>
            <w:r>
              <w:rPr>
                <w:rFonts w:ascii="Arial" w:hAnsi="Arial" w:cs="Arial"/>
                <w:iCs/>
                <w:sz w:val="20"/>
                <w:szCs w:val="20"/>
              </w:rPr>
              <w:t>m</w:t>
            </w:r>
            <w:r w:rsidRPr="003153FF">
              <w:rPr>
                <w:rFonts w:ascii="Arial" w:hAnsi="Arial" w:cs="Arial"/>
                <w:iCs/>
                <w:sz w:val="20"/>
                <w:szCs w:val="20"/>
              </w:rPr>
              <w:t xml:space="preserve">utagenne, HP14 </w:t>
            </w:r>
            <w:r>
              <w:rPr>
                <w:rFonts w:ascii="Arial" w:hAnsi="Arial" w:cs="Arial"/>
                <w:iCs/>
                <w:sz w:val="20"/>
                <w:szCs w:val="20"/>
              </w:rPr>
              <w:t>–</w:t>
            </w:r>
            <w:r w:rsidRPr="003153FF">
              <w:rPr>
                <w:rFonts w:ascii="Arial" w:hAnsi="Arial" w:cs="Arial"/>
                <w:iCs/>
                <w:sz w:val="20"/>
                <w:szCs w:val="20"/>
              </w:rPr>
              <w:t xml:space="preserve"> </w:t>
            </w:r>
            <w:proofErr w:type="spellStart"/>
            <w:r>
              <w:rPr>
                <w:rFonts w:ascii="Arial" w:hAnsi="Arial" w:cs="Arial"/>
                <w:iCs/>
                <w:sz w:val="20"/>
                <w:szCs w:val="20"/>
              </w:rPr>
              <w:t>e</w:t>
            </w:r>
            <w:r w:rsidRPr="003153FF">
              <w:rPr>
                <w:rFonts w:ascii="Arial" w:hAnsi="Arial" w:cs="Arial"/>
                <w:iCs/>
                <w:sz w:val="20"/>
                <w:szCs w:val="20"/>
              </w:rPr>
              <w:t>kotoksyczne</w:t>
            </w:r>
            <w:proofErr w:type="spellEnd"/>
            <w:r>
              <w:rPr>
                <w:rFonts w:ascii="Arial" w:hAnsi="Arial" w:cs="Arial"/>
                <w:iCs/>
                <w:sz w:val="20"/>
                <w:szCs w:val="20"/>
              </w:rPr>
              <w:t>.</w:t>
            </w:r>
          </w:p>
        </w:tc>
      </w:tr>
      <w:tr w:rsidR="00F71212" w:rsidRPr="000D36E5" w14:paraId="4AA502F2" w14:textId="77777777" w:rsidTr="006042DA">
        <w:trPr>
          <w:trHeight w:val="2983"/>
        </w:trPr>
        <w:tc>
          <w:tcPr>
            <w:tcW w:w="694" w:type="dxa"/>
            <w:shd w:val="clear" w:color="auto" w:fill="auto"/>
            <w:vAlign w:val="center"/>
          </w:tcPr>
          <w:p w14:paraId="018ED6F1"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5FD88F79"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16 02 13*</w:t>
            </w:r>
          </w:p>
        </w:tc>
        <w:tc>
          <w:tcPr>
            <w:tcW w:w="2694" w:type="dxa"/>
            <w:shd w:val="clear" w:color="auto" w:fill="auto"/>
            <w:vAlign w:val="center"/>
          </w:tcPr>
          <w:p w14:paraId="12051071" w14:textId="4180F261"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Zużyte urządzenia zawierające niebezpieczne elementy inne niż wymienione w 16 02 09 do 16 02 12</w:t>
            </w:r>
          </w:p>
        </w:tc>
        <w:tc>
          <w:tcPr>
            <w:tcW w:w="1602" w:type="dxa"/>
            <w:shd w:val="clear" w:color="auto" w:fill="auto"/>
            <w:vAlign w:val="center"/>
          </w:tcPr>
          <w:p w14:paraId="67548B2D" w14:textId="08A708FA" w:rsidR="00800EC8" w:rsidRPr="00800EC8" w:rsidRDefault="00800EC8" w:rsidP="00E012E4">
            <w:pPr>
              <w:tabs>
                <w:tab w:val="left" w:pos="0"/>
              </w:tabs>
              <w:autoSpaceDE w:val="0"/>
              <w:autoSpaceDN w:val="0"/>
              <w:adjustRightInd w:val="0"/>
              <w:spacing w:after="0" w:line="257" w:lineRule="auto"/>
              <w:jc w:val="center"/>
              <w:rPr>
                <w:rFonts w:ascii="Arial" w:hAnsi="Arial" w:cs="Arial"/>
                <w:sz w:val="20"/>
                <w:szCs w:val="20"/>
              </w:rPr>
            </w:pPr>
            <w:r w:rsidRPr="00800EC8">
              <w:rPr>
                <w:rFonts w:ascii="Arial" w:hAnsi="Arial" w:cs="Arial"/>
                <w:sz w:val="20"/>
                <w:szCs w:val="20"/>
              </w:rPr>
              <w:t>4,00</w:t>
            </w:r>
          </w:p>
        </w:tc>
        <w:tc>
          <w:tcPr>
            <w:tcW w:w="3501" w:type="dxa"/>
            <w:shd w:val="clear" w:color="auto" w:fill="auto"/>
          </w:tcPr>
          <w:p w14:paraId="316C2C2B" w14:textId="77777777" w:rsidR="00F71212" w:rsidRPr="003153FF" w:rsidRDefault="00F71212" w:rsidP="00E012E4">
            <w:pPr>
              <w:tabs>
                <w:tab w:val="left" w:pos="0"/>
              </w:tabs>
              <w:autoSpaceDE w:val="0"/>
              <w:autoSpaceDN w:val="0"/>
              <w:adjustRightInd w:val="0"/>
              <w:spacing w:after="0" w:line="257" w:lineRule="auto"/>
              <w:rPr>
                <w:rFonts w:ascii="Arial" w:hAnsi="Arial" w:cs="Arial"/>
                <w:iCs/>
                <w:sz w:val="20"/>
                <w:szCs w:val="20"/>
              </w:rPr>
            </w:pPr>
            <w:r w:rsidRPr="003153FF">
              <w:rPr>
                <w:rFonts w:ascii="Arial" w:hAnsi="Arial" w:cs="Arial"/>
                <w:iCs/>
                <w:sz w:val="20"/>
                <w:szCs w:val="20"/>
              </w:rPr>
              <w:t>Skład: elementy elektroniki, tworzywa sztuczne, szkło, stal, natomiast źródła światła mogą zawierać: pary gazów szlachetnych, rtęć, luminofor oraz metale w tym metale ciężkie</w:t>
            </w:r>
            <w:r>
              <w:rPr>
                <w:rFonts w:ascii="Arial" w:hAnsi="Arial" w:cs="Arial"/>
                <w:iCs/>
                <w:sz w:val="20"/>
                <w:szCs w:val="20"/>
              </w:rPr>
              <w:t>.</w:t>
            </w:r>
          </w:p>
          <w:p w14:paraId="1DE739E7"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3153FF">
              <w:rPr>
                <w:rFonts w:ascii="Arial" w:hAnsi="Arial" w:cs="Arial"/>
                <w:iCs/>
                <w:sz w:val="20"/>
                <w:szCs w:val="20"/>
              </w:rPr>
              <w:t xml:space="preserve">Właściwości: odpad w postaci stałej – niesprawne urządzenia z linii tj. monitory, urządzenia rejestrujące, termometry, źródła światła, może wykazywać właściwości niebezpieczne: HP5 – </w:t>
            </w:r>
            <w:r>
              <w:rPr>
                <w:rFonts w:ascii="Arial" w:hAnsi="Arial" w:cs="Arial"/>
                <w:iCs/>
                <w:sz w:val="20"/>
                <w:szCs w:val="20"/>
              </w:rPr>
              <w:t>t</w:t>
            </w:r>
            <w:r w:rsidRPr="003153FF">
              <w:rPr>
                <w:rFonts w:ascii="Arial" w:hAnsi="Arial" w:cs="Arial"/>
                <w:iCs/>
                <w:sz w:val="20"/>
                <w:szCs w:val="20"/>
              </w:rPr>
              <w:t xml:space="preserve">oksyczność narządów docelowych, HP6 – </w:t>
            </w:r>
            <w:r>
              <w:rPr>
                <w:rFonts w:ascii="Arial" w:hAnsi="Arial" w:cs="Arial"/>
                <w:iCs/>
                <w:sz w:val="20"/>
                <w:szCs w:val="20"/>
              </w:rPr>
              <w:t>t</w:t>
            </w:r>
            <w:r w:rsidRPr="003153FF">
              <w:rPr>
                <w:rFonts w:ascii="Arial" w:hAnsi="Arial" w:cs="Arial"/>
                <w:iCs/>
                <w:sz w:val="20"/>
                <w:szCs w:val="20"/>
              </w:rPr>
              <w:t xml:space="preserve">oksyczność ostra, HP7 – Rakotwórcze, HP14 </w:t>
            </w:r>
            <w:r>
              <w:rPr>
                <w:rFonts w:ascii="Arial" w:hAnsi="Arial" w:cs="Arial"/>
                <w:iCs/>
                <w:sz w:val="20"/>
                <w:szCs w:val="20"/>
              </w:rPr>
              <w:t>–</w:t>
            </w:r>
            <w:r w:rsidRPr="003153FF">
              <w:rPr>
                <w:rFonts w:ascii="Arial" w:hAnsi="Arial" w:cs="Arial"/>
                <w:iCs/>
                <w:sz w:val="20"/>
                <w:szCs w:val="20"/>
              </w:rPr>
              <w:t xml:space="preserve"> </w:t>
            </w:r>
            <w:proofErr w:type="spellStart"/>
            <w:r>
              <w:rPr>
                <w:rFonts w:ascii="Arial" w:hAnsi="Arial" w:cs="Arial"/>
                <w:iCs/>
                <w:sz w:val="20"/>
                <w:szCs w:val="20"/>
              </w:rPr>
              <w:t>e</w:t>
            </w:r>
            <w:r w:rsidRPr="003153FF">
              <w:rPr>
                <w:rFonts w:ascii="Arial" w:hAnsi="Arial" w:cs="Arial"/>
                <w:iCs/>
                <w:sz w:val="20"/>
                <w:szCs w:val="20"/>
              </w:rPr>
              <w:t>kotoksyczne</w:t>
            </w:r>
            <w:proofErr w:type="spellEnd"/>
            <w:r>
              <w:rPr>
                <w:rFonts w:ascii="Arial" w:hAnsi="Arial" w:cs="Arial"/>
                <w:iCs/>
                <w:sz w:val="20"/>
                <w:szCs w:val="20"/>
              </w:rPr>
              <w:t>.</w:t>
            </w:r>
          </w:p>
        </w:tc>
      </w:tr>
      <w:tr w:rsidR="00F71212" w:rsidRPr="003153FF" w14:paraId="4921CC3A" w14:textId="77777777" w:rsidTr="006042DA">
        <w:tc>
          <w:tcPr>
            <w:tcW w:w="694" w:type="dxa"/>
            <w:shd w:val="clear" w:color="auto" w:fill="auto"/>
            <w:vAlign w:val="center"/>
          </w:tcPr>
          <w:p w14:paraId="376EE850"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34D31C35"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16 03 05*</w:t>
            </w:r>
          </w:p>
        </w:tc>
        <w:tc>
          <w:tcPr>
            <w:tcW w:w="2694" w:type="dxa"/>
            <w:shd w:val="clear" w:color="auto" w:fill="auto"/>
            <w:vAlign w:val="center"/>
          </w:tcPr>
          <w:p w14:paraId="21EDDA3F"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Organiczne odpady zawierające substancje niebezpieczne</w:t>
            </w:r>
          </w:p>
        </w:tc>
        <w:tc>
          <w:tcPr>
            <w:tcW w:w="1602" w:type="dxa"/>
            <w:shd w:val="clear" w:color="auto" w:fill="auto"/>
            <w:vAlign w:val="center"/>
          </w:tcPr>
          <w:p w14:paraId="3CDA772E" w14:textId="0B1024BB" w:rsidR="00800EC8" w:rsidRPr="00800EC8" w:rsidRDefault="00800EC8" w:rsidP="00E012E4">
            <w:pPr>
              <w:tabs>
                <w:tab w:val="left" w:pos="0"/>
              </w:tabs>
              <w:autoSpaceDE w:val="0"/>
              <w:autoSpaceDN w:val="0"/>
              <w:adjustRightInd w:val="0"/>
              <w:spacing w:after="0" w:line="257" w:lineRule="auto"/>
              <w:jc w:val="center"/>
              <w:rPr>
                <w:rFonts w:ascii="Arial" w:hAnsi="Arial" w:cs="Arial"/>
                <w:sz w:val="20"/>
                <w:szCs w:val="20"/>
              </w:rPr>
            </w:pPr>
            <w:r w:rsidRPr="00800EC8">
              <w:rPr>
                <w:rFonts w:ascii="Arial" w:hAnsi="Arial" w:cs="Arial"/>
                <w:sz w:val="20"/>
                <w:szCs w:val="20"/>
              </w:rPr>
              <w:t>7,00</w:t>
            </w:r>
          </w:p>
        </w:tc>
        <w:tc>
          <w:tcPr>
            <w:tcW w:w="3501" w:type="dxa"/>
            <w:shd w:val="clear" w:color="auto" w:fill="auto"/>
          </w:tcPr>
          <w:p w14:paraId="241B06D0" w14:textId="77777777" w:rsidR="00F71212" w:rsidRPr="003153FF" w:rsidRDefault="00F71212" w:rsidP="00E012E4">
            <w:pPr>
              <w:tabs>
                <w:tab w:val="left" w:pos="0"/>
              </w:tabs>
              <w:autoSpaceDE w:val="0"/>
              <w:autoSpaceDN w:val="0"/>
              <w:adjustRightInd w:val="0"/>
              <w:spacing w:after="0" w:line="257" w:lineRule="auto"/>
              <w:rPr>
                <w:rFonts w:ascii="Arial" w:hAnsi="Arial" w:cs="Arial"/>
                <w:iCs/>
                <w:sz w:val="20"/>
                <w:szCs w:val="20"/>
              </w:rPr>
            </w:pPr>
            <w:r w:rsidRPr="003153FF">
              <w:rPr>
                <w:rFonts w:ascii="Arial" w:hAnsi="Arial" w:cs="Arial"/>
                <w:iCs/>
                <w:sz w:val="20"/>
                <w:szCs w:val="20"/>
              </w:rPr>
              <w:t>Skład: związki ropopochodne, węglowodory aromatyczne i alifatyczne oraz dodatki</w:t>
            </w:r>
            <w:r>
              <w:rPr>
                <w:rFonts w:ascii="Arial" w:hAnsi="Arial" w:cs="Arial"/>
                <w:iCs/>
                <w:sz w:val="20"/>
                <w:szCs w:val="20"/>
              </w:rPr>
              <w:t>.</w:t>
            </w:r>
          </w:p>
          <w:p w14:paraId="3BE13101" w14:textId="77777777" w:rsidR="00F71212" w:rsidRPr="003153FF" w:rsidRDefault="00F71212" w:rsidP="00E012E4">
            <w:pPr>
              <w:tabs>
                <w:tab w:val="left" w:pos="0"/>
              </w:tabs>
              <w:autoSpaceDE w:val="0"/>
              <w:autoSpaceDN w:val="0"/>
              <w:adjustRightInd w:val="0"/>
              <w:spacing w:after="0" w:line="257" w:lineRule="auto"/>
              <w:rPr>
                <w:rFonts w:ascii="Arial" w:hAnsi="Arial" w:cs="Arial"/>
                <w:iCs/>
                <w:sz w:val="20"/>
                <w:szCs w:val="20"/>
              </w:rPr>
            </w:pPr>
            <w:r w:rsidRPr="003153FF">
              <w:rPr>
                <w:rFonts w:ascii="Arial" w:hAnsi="Arial" w:cs="Arial"/>
                <w:iCs/>
                <w:sz w:val="20"/>
                <w:szCs w:val="20"/>
              </w:rPr>
              <w:t xml:space="preserve">Właściwości: odpad w postaci stałej lub ciekłej – przeterminowane produkty chemiczne, smary może wykazywać właściwości niebezpieczne: HP4 – </w:t>
            </w:r>
            <w:r>
              <w:rPr>
                <w:rFonts w:ascii="Arial" w:hAnsi="Arial" w:cs="Arial"/>
                <w:iCs/>
                <w:sz w:val="20"/>
                <w:szCs w:val="20"/>
              </w:rPr>
              <w:t>d</w:t>
            </w:r>
            <w:r w:rsidRPr="003153FF">
              <w:rPr>
                <w:rFonts w:ascii="Arial" w:hAnsi="Arial" w:cs="Arial"/>
                <w:iCs/>
                <w:sz w:val="20"/>
                <w:szCs w:val="20"/>
              </w:rPr>
              <w:t xml:space="preserve">rażniące, </w:t>
            </w:r>
            <w:r w:rsidRPr="003153FF">
              <w:rPr>
                <w:rFonts w:ascii="Arial" w:hAnsi="Arial" w:cs="Arial"/>
                <w:iCs/>
                <w:sz w:val="20"/>
                <w:szCs w:val="20"/>
              </w:rPr>
              <w:lastRenderedPageBreak/>
              <w:t xml:space="preserve">HP5 – </w:t>
            </w:r>
            <w:r>
              <w:rPr>
                <w:rFonts w:ascii="Arial" w:hAnsi="Arial" w:cs="Arial"/>
                <w:iCs/>
                <w:sz w:val="20"/>
                <w:szCs w:val="20"/>
              </w:rPr>
              <w:t>t</w:t>
            </w:r>
            <w:r w:rsidRPr="003153FF">
              <w:rPr>
                <w:rFonts w:ascii="Arial" w:hAnsi="Arial" w:cs="Arial"/>
                <w:iCs/>
                <w:sz w:val="20"/>
                <w:szCs w:val="20"/>
              </w:rPr>
              <w:t xml:space="preserve">oksyczność narządów docelowych, HP14 </w:t>
            </w:r>
            <w:r>
              <w:rPr>
                <w:rFonts w:ascii="Arial" w:hAnsi="Arial" w:cs="Arial"/>
                <w:iCs/>
                <w:sz w:val="20"/>
                <w:szCs w:val="20"/>
              </w:rPr>
              <w:t>–</w:t>
            </w:r>
            <w:r w:rsidRPr="003153FF">
              <w:rPr>
                <w:rFonts w:ascii="Arial" w:hAnsi="Arial" w:cs="Arial"/>
                <w:iCs/>
                <w:sz w:val="20"/>
                <w:szCs w:val="20"/>
              </w:rPr>
              <w:t xml:space="preserve"> </w:t>
            </w:r>
            <w:proofErr w:type="spellStart"/>
            <w:r>
              <w:rPr>
                <w:rFonts w:ascii="Arial" w:hAnsi="Arial" w:cs="Arial"/>
                <w:iCs/>
                <w:sz w:val="20"/>
                <w:szCs w:val="20"/>
              </w:rPr>
              <w:t>e</w:t>
            </w:r>
            <w:r w:rsidRPr="003153FF">
              <w:rPr>
                <w:rFonts w:ascii="Arial" w:hAnsi="Arial" w:cs="Arial"/>
                <w:iCs/>
                <w:sz w:val="20"/>
                <w:szCs w:val="20"/>
              </w:rPr>
              <w:t>kotoksyczne</w:t>
            </w:r>
            <w:proofErr w:type="spellEnd"/>
            <w:r>
              <w:rPr>
                <w:rFonts w:ascii="Arial" w:hAnsi="Arial" w:cs="Arial"/>
                <w:iCs/>
                <w:sz w:val="20"/>
                <w:szCs w:val="20"/>
              </w:rPr>
              <w:t>.</w:t>
            </w:r>
          </w:p>
        </w:tc>
      </w:tr>
      <w:tr w:rsidR="00F71212" w:rsidRPr="000D36E5" w14:paraId="12D09052" w14:textId="77777777" w:rsidTr="006042DA">
        <w:tc>
          <w:tcPr>
            <w:tcW w:w="694" w:type="dxa"/>
            <w:shd w:val="clear" w:color="auto" w:fill="auto"/>
            <w:vAlign w:val="center"/>
          </w:tcPr>
          <w:p w14:paraId="30A4B73F"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3A16AE20" w14:textId="77777777" w:rsidR="00F71212" w:rsidRPr="000D36E5" w:rsidRDefault="00F71212" w:rsidP="00E012E4">
            <w:pPr>
              <w:tabs>
                <w:tab w:val="left" w:pos="0"/>
              </w:tabs>
              <w:autoSpaceDE w:val="0"/>
              <w:autoSpaceDN w:val="0"/>
              <w:adjustRightInd w:val="0"/>
              <w:spacing w:after="0" w:line="257" w:lineRule="auto"/>
              <w:jc w:val="center"/>
              <w:rPr>
                <w:rFonts w:ascii="Arial" w:hAnsi="Arial" w:cs="Arial"/>
                <w:sz w:val="20"/>
                <w:szCs w:val="20"/>
              </w:rPr>
            </w:pPr>
            <w:r w:rsidRPr="000D36E5">
              <w:rPr>
                <w:rFonts w:ascii="Arial" w:hAnsi="Arial" w:cs="Arial"/>
                <w:sz w:val="20"/>
                <w:szCs w:val="20"/>
              </w:rPr>
              <w:t>16 05 04*</w:t>
            </w:r>
          </w:p>
        </w:tc>
        <w:tc>
          <w:tcPr>
            <w:tcW w:w="2694" w:type="dxa"/>
            <w:shd w:val="clear" w:color="auto" w:fill="auto"/>
            <w:vAlign w:val="center"/>
          </w:tcPr>
          <w:p w14:paraId="1322CAFC"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 xml:space="preserve">Gazy w pojemnikach </w:t>
            </w:r>
            <w:r>
              <w:rPr>
                <w:rFonts w:ascii="Arial" w:hAnsi="Arial" w:cs="Arial"/>
                <w:sz w:val="20"/>
                <w:szCs w:val="20"/>
              </w:rPr>
              <w:br/>
            </w:r>
            <w:r w:rsidRPr="000D36E5">
              <w:rPr>
                <w:rFonts w:ascii="Arial" w:hAnsi="Arial" w:cs="Arial"/>
                <w:sz w:val="20"/>
                <w:szCs w:val="20"/>
              </w:rPr>
              <w:t>(w tym halony) zawierające substancje niebezpieczne</w:t>
            </w:r>
          </w:p>
        </w:tc>
        <w:tc>
          <w:tcPr>
            <w:tcW w:w="1602" w:type="dxa"/>
            <w:shd w:val="clear" w:color="auto" w:fill="auto"/>
            <w:vAlign w:val="center"/>
          </w:tcPr>
          <w:p w14:paraId="38D1D25B" w14:textId="763C60E0" w:rsidR="00800EC8" w:rsidRPr="00800EC8" w:rsidRDefault="00800EC8" w:rsidP="00E012E4">
            <w:pPr>
              <w:tabs>
                <w:tab w:val="left" w:pos="0"/>
              </w:tabs>
              <w:autoSpaceDE w:val="0"/>
              <w:autoSpaceDN w:val="0"/>
              <w:adjustRightInd w:val="0"/>
              <w:spacing w:after="0" w:line="257" w:lineRule="auto"/>
              <w:jc w:val="center"/>
              <w:rPr>
                <w:rFonts w:ascii="Arial" w:hAnsi="Arial" w:cs="Arial"/>
                <w:sz w:val="20"/>
                <w:szCs w:val="20"/>
              </w:rPr>
            </w:pPr>
            <w:r w:rsidRPr="00800EC8">
              <w:rPr>
                <w:rFonts w:ascii="Arial" w:hAnsi="Arial" w:cs="Arial"/>
                <w:sz w:val="20"/>
                <w:szCs w:val="20"/>
              </w:rPr>
              <w:t>1,70</w:t>
            </w:r>
          </w:p>
        </w:tc>
        <w:tc>
          <w:tcPr>
            <w:tcW w:w="3501" w:type="dxa"/>
            <w:shd w:val="clear" w:color="auto" w:fill="auto"/>
          </w:tcPr>
          <w:p w14:paraId="647FB85C" w14:textId="4967C597" w:rsidR="00F71212" w:rsidRPr="003153FF" w:rsidRDefault="00F71212" w:rsidP="00E012E4">
            <w:pPr>
              <w:tabs>
                <w:tab w:val="left" w:pos="0"/>
              </w:tabs>
              <w:autoSpaceDE w:val="0"/>
              <w:autoSpaceDN w:val="0"/>
              <w:adjustRightInd w:val="0"/>
              <w:spacing w:after="0" w:line="257" w:lineRule="auto"/>
              <w:rPr>
                <w:rFonts w:ascii="Arial" w:hAnsi="Arial" w:cs="Arial"/>
                <w:iCs/>
                <w:sz w:val="20"/>
                <w:szCs w:val="20"/>
              </w:rPr>
            </w:pPr>
            <w:r w:rsidRPr="003153FF">
              <w:rPr>
                <w:rFonts w:ascii="Arial" w:hAnsi="Arial" w:cs="Arial"/>
                <w:iCs/>
                <w:sz w:val="20"/>
                <w:szCs w:val="20"/>
              </w:rPr>
              <w:t xml:space="preserve">Skład: gazy propan – butan, azot, argon Właściwości: odpad w postaci stałej – pojemniki z prób technologicznych, prac konserwacyjnych lub prób laboratoryjnych, może wykazywać właściwości niebezpieczne: HP5 – </w:t>
            </w:r>
            <w:r>
              <w:rPr>
                <w:rFonts w:ascii="Arial" w:hAnsi="Arial" w:cs="Arial"/>
                <w:iCs/>
                <w:sz w:val="20"/>
                <w:szCs w:val="20"/>
              </w:rPr>
              <w:t>t</w:t>
            </w:r>
            <w:r w:rsidRPr="003153FF">
              <w:rPr>
                <w:rFonts w:ascii="Arial" w:hAnsi="Arial" w:cs="Arial"/>
                <w:iCs/>
                <w:sz w:val="20"/>
                <w:szCs w:val="20"/>
              </w:rPr>
              <w:t xml:space="preserve">oksyczność narządów docelowych, HP6 – </w:t>
            </w:r>
            <w:r>
              <w:rPr>
                <w:rFonts w:ascii="Arial" w:hAnsi="Arial" w:cs="Arial"/>
                <w:iCs/>
                <w:sz w:val="20"/>
                <w:szCs w:val="20"/>
              </w:rPr>
              <w:t>t</w:t>
            </w:r>
            <w:r w:rsidRPr="003153FF">
              <w:rPr>
                <w:rFonts w:ascii="Arial" w:hAnsi="Arial" w:cs="Arial"/>
                <w:iCs/>
                <w:sz w:val="20"/>
                <w:szCs w:val="20"/>
              </w:rPr>
              <w:t xml:space="preserve">oksyczność ostra, HP7 – </w:t>
            </w:r>
            <w:r>
              <w:rPr>
                <w:rFonts w:ascii="Arial" w:hAnsi="Arial" w:cs="Arial"/>
                <w:iCs/>
                <w:sz w:val="20"/>
                <w:szCs w:val="20"/>
              </w:rPr>
              <w:t>r</w:t>
            </w:r>
            <w:r w:rsidRPr="003153FF">
              <w:rPr>
                <w:rFonts w:ascii="Arial" w:hAnsi="Arial" w:cs="Arial"/>
                <w:iCs/>
                <w:sz w:val="20"/>
                <w:szCs w:val="20"/>
              </w:rPr>
              <w:t xml:space="preserve">akotwórcze, HP10 – </w:t>
            </w:r>
            <w:r>
              <w:rPr>
                <w:rFonts w:ascii="Arial" w:hAnsi="Arial" w:cs="Arial"/>
                <w:iCs/>
                <w:sz w:val="20"/>
                <w:szCs w:val="20"/>
              </w:rPr>
              <w:t>d</w:t>
            </w:r>
            <w:r w:rsidRPr="003153FF">
              <w:rPr>
                <w:rFonts w:ascii="Arial" w:hAnsi="Arial" w:cs="Arial"/>
                <w:iCs/>
                <w:sz w:val="20"/>
                <w:szCs w:val="20"/>
              </w:rPr>
              <w:t xml:space="preserve">ziałanie toksyczne na rozrodczość, HP11 – </w:t>
            </w:r>
            <w:r>
              <w:rPr>
                <w:rFonts w:ascii="Arial" w:hAnsi="Arial" w:cs="Arial"/>
                <w:iCs/>
                <w:sz w:val="20"/>
                <w:szCs w:val="20"/>
              </w:rPr>
              <w:t>m</w:t>
            </w:r>
            <w:r w:rsidRPr="003153FF">
              <w:rPr>
                <w:rFonts w:ascii="Arial" w:hAnsi="Arial" w:cs="Arial"/>
                <w:iCs/>
                <w:sz w:val="20"/>
                <w:szCs w:val="20"/>
              </w:rPr>
              <w:t xml:space="preserve">utagenne, HP14 </w:t>
            </w:r>
            <w:r>
              <w:rPr>
                <w:rFonts w:ascii="Arial" w:hAnsi="Arial" w:cs="Arial"/>
                <w:iCs/>
                <w:sz w:val="20"/>
                <w:szCs w:val="20"/>
              </w:rPr>
              <w:t>–</w:t>
            </w:r>
            <w:r w:rsidRPr="003153FF">
              <w:rPr>
                <w:rFonts w:ascii="Arial" w:hAnsi="Arial" w:cs="Arial"/>
                <w:iCs/>
                <w:sz w:val="20"/>
                <w:szCs w:val="20"/>
              </w:rPr>
              <w:t xml:space="preserve"> </w:t>
            </w:r>
            <w:proofErr w:type="spellStart"/>
            <w:r>
              <w:rPr>
                <w:rFonts w:ascii="Arial" w:hAnsi="Arial" w:cs="Arial"/>
                <w:iCs/>
                <w:sz w:val="20"/>
                <w:szCs w:val="20"/>
              </w:rPr>
              <w:t>e</w:t>
            </w:r>
            <w:r w:rsidRPr="003153FF">
              <w:rPr>
                <w:rFonts w:ascii="Arial" w:hAnsi="Arial" w:cs="Arial"/>
                <w:iCs/>
                <w:sz w:val="20"/>
                <w:szCs w:val="20"/>
              </w:rPr>
              <w:t>kotoksyczne</w:t>
            </w:r>
            <w:proofErr w:type="spellEnd"/>
            <w:r>
              <w:rPr>
                <w:rFonts w:ascii="Arial" w:hAnsi="Arial" w:cs="Arial"/>
                <w:iCs/>
                <w:sz w:val="20"/>
                <w:szCs w:val="20"/>
              </w:rPr>
              <w:t>.</w:t>
            </w:r>
          </w:p>
        </w:tc>
      </w:tr>
      <w:tr w:rsidR="00F71212" w:rsidRPr="000D36E5" w14:paraId="7BCBA629" w14:textId="77777777" w:rsidTr="006042DA">
        <w:tc>
          <w:tcPr>
            <w:tcW w:w="694" w:type="dxa"/>
            <w:shd w:val="clear" w:color="auto" w:fill="auto"/>
            <w:vAlign w:val="center"/>
          </w:tcPr>
          <w:p w14:paraId="663D46AB"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57CD06C1" w14:textId="77777777" w:rsidR="00F71212" w:rsidRPr="000D36E5" w:rsidRDefault="00F71212" w:rsidP="00E012E4">
            <w:pPr>
              <w:tabs>
                <w:tab w:val="left" w:pos="0"/>
              </w:tabs>
              <w:autoSpaceDE w:val="0"/>
              <w:autoSpaceDN w:val="0"/>
              <w:adjustRightInd w:val="0"/>
              <w:spacing w:after="0"/>
              <w:rPr>
                <w:rFonts w:ascii="Arial" w:hAnsi="Arial" w:cs="Arial"/>
                <w:sz w:val="20"/>
                <w:szCs w:val="20"/>
              </w:rPr>
            </w:pPr>
            <w:r w:rsidRPr="000D36E5">
              <w:rPr>
                <w:rFonts w:ascii="Arial" w:hAnsi="Arial" w:cs="Arial"/>
                <w:sz w:val="20"/>
                <w:szCs w:val="20"/>
              </w:rPr>
              <w:t>16 05 06*</w:t>
            </w:r>
          </w:p>
        </w:tc>
        <w:tc>
          <w:tcPr>
            <w:tcW w:w="2694" w:type="dxa"/>
            <w:shd w:val="clear" w:color="auto" w:fill="auto"/>
            <w:vAlign w:val="center"/>
          </w:tcPr>
          <w:p w14:paraId="6F8904E2"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Chemikalia laboratoryjne i analityczne (np. odczynniki chemiczne) zawierające substancje niebezpieczne, w tym mieszaniny chemikaliów laboratoryjnych i analitycznych</w:t>
            </w:r>
          </w:p>
        </w:tc>
        <w:tc>
          <w:tcPr>
            <w:tcW w:w="1602" w:type="dxa"/>
            <w:shd w:val="clear" w:color="auto" w:fill="auto"/>
            <w:vAlign w:val="center"/>
          </w:tcPr>
          <w:p w14:paraId="768D4C15" w14:textId="055D75ED" w:rsidR="00800EC8" w:rsidRPr="00800EC8" w:rsidRDefault="00800EC8" w:rsidP="00E012E4">
            <w:pPr>
              <w:tabs>
                <w:tab w:val="left" w:pos="0"/>
              </w:tabs>
              <w:autoSpaceDE w:val="0"/>
              <w:autoSpaceDN w:val="0"/>
              <w:adjustRightInd w:val="0"/>
              <w:spacing w:after="0" w:line="257" w:lineRule="auto"/>
              <w:jc w:val="center"/>
              <w:rPr>
                <w:rFonts w:ascii="Arial" w:hAnsi="Arial" w:cs="Arial"/>
                <w:sz w:val="20"/>
                <w:szCs w:val="20"/>
              </w:rPr>
            </w:pPr>
            <w:r w:rsidRPr="00800EC8">
              <w:rPr>
                <w:rFonts w:ascii="Arial" w:hAnsi="Arial" w:cs="Arial"/>
                <w:sz w:val="20"/>
                <w:szCs w:val="20"/>
              </w:rPr>
              <w:t>3,20</w:t>
            </w:r>
          </w:p>
        </w:tc>
        <w:tc>
          <w:tcPr>
            <w:tcW w:w="3501" w:type="dxa"/>
            <w:shd w:val="clear" w:color="auto" w:fill="auto"/>
          </w:tcPr>
          <w:p w14:paraId="25ACB6BE" w14:textId="77777777" w:rsidR="00F71212" w:rsidRDefault="00F71212" w:rsidP="00E012E4">
            <w:pPr>
              <w:tabs>
                <w:tab w:val="left" w:pos="0"/>
              </w:tabs>
              <w:autoSpaceDE w:val="0"/>
              <w:autoSpaceDN w:val="0"/>
              <w:adjustRightInd w:val="0"/>
              <w:spacing w:after="0" w:line="257" w:lineRule="auto"/>
              <w:rPr>
                <w:rFonts w:ascii="Arial" w:hAnsi="Arial" w:cs="Arial"/>
                <w:iCs/>
                <w:sz w:val="20"/>
                <w:szCs w:val="20"/>
              </w:rPr>
            </w:pPr>
            <w:r w:rsidRPr="003153FF">
              <w:rPr>
                <w:rFonts w:ascii="Arial" w:hAnsi="Arial" w:cs="Arial"/>
                <w:iCs/>
                <w:sz w:val="20"/>
                <w:szCs w:val="20"/>
              </w:rPr>
              <w:t>Skład: toluen i inne substancje chemiczne</w:t>
            </w:r>
            <w:r>
              <w:rPr>
                <w:rFonts w:ascii="Arial" w:hAnsi="Arial" w:cs="Arial"/>
                <w:iCs/>
                <w:sz w:val="20"/>
                <w:szCs w:val="20"/>
              </w:rPr>
              <w:t>.</w:t>
            </w:r>
          </w:p>
          <w:p w14:paraId="6DEB6D43" w14:textId="77777777" w:rsidR="00F71212" w:rsidRPr="003153FF" w:rsidRDefault="00F71212" w:rsidP="00E012E4">
            <w:pPr>
              <w:tabs>
                <w:tab w:val="left" w:pos="0"/>
              </w:tabs>
              <w:autoSpaceDE w:val="0"/>
              <w:autoSpaceDN w:val="0"/>
              <w:adjustRightInd w:val="0"/>
              <w:spacing w:after="0" w:line="257" w:lineRule="auto"/>
              <w:rPr>
                <w:rFonts w:ascii="Arial" w:hAnsi="Arial" w:cs="Arial"/>
                <w:iCs/>
                <w:sz w:val="20"/>
                <w:szCs w:val="20"/>
              </w:rPr>
            </w:pPr>
            <w:r w:rsidRPr="003153FF">
              <w:rPr>
                <w:rFonts w:ascii="Arial" w:hAnsi="Arial" w:cs="Arial"/>
                <w:iCs/>
                <w:sz w:val="20"/>
                <w:szCs w:val="20"/>
              </w:rPr>
              <w:t xml:space="preserve">Właściwości: odpad w postaci ciekłej – z prób laboratoryjnych, może wykazywać właściwości niebezpieczne: HP3 – </w:t>
            </w:r>
            <w:r>
              <w:rPr>
                <w:rFonts w:ascii="Arial" w:hAnsi="Arial" w:cs="Arial"/>
                <w:iCs/>
                <w:sz w:val="20"/>
                <w:szCs w:val="20"/>
              </w:rPr>
              <w:t>ł</w:t>
            </w:r>
            <w:r w:rsidRPr="003153FF">
              <w:rPr>
                <w:rFonts w:ascii="Arial" w:hAnsi="Arial" w:cs="Arial"/>
                <w:iCs/>
                <w:sz w:val="20"/>
                <w:szCs w:val="20"/>
              </w:rPr>
              <w:t xml:space="preserve">atwopalny, HP4 – </w:t>
            </w:r>
            <w:r>
              <w:rPr>
                <w:rFonts w:ascii="Arial" w:hAnsi="Arial" w:cs="Arial"/>
                <w:iCs/>
                <w:sz w:val="20"/>
                <w:szCs w:val="20"/>
              </w:rPr>
              <w:t>d</w:t>
            </w:r>
            <w:r w:rsidRPr="003153FF">
              <w:rPr>
                <w:rFonts w:ascii="Arial" w:hAnsi="Arial" w:cs="Arial"/>
                <w:iCs/>
                <w:sz w:val="20"/>
                <w:szCs w:val="20"/>
              </w:rPr>
              <w:t xml:space="preserve">rażniące, HP5 – </w:t>
            </w:r>
            <w:r>
              <w:rPr>
                <w:rFonts w:ascii="Arial" w:hAnsi="Arial" w:cs="Arial"/>
                <w:iCs/>
                <w:sz w:val="20"/>
                <w:szCs w:val="20"/>
              </w:rPr>
              <w:t>t</w:t>
            </w:r>
            <w:r w:rsidRPr="003153FF">
              <w:rPr>
                <w:rFonts w:ascii="Arial" w:hAnsi="Arial" w:cs="Arial"/>
                <w:iCs/>
                <w:sz w:val="20"/>
                <w:szCs w:val="20"/>
              </w:rPr>
              <w:t xml:space="preserve">oksyczność narządów docelowych, HP7 – </w:t>
            </w:r>
            <w:r>
              <w:rPr>
                <w:rFonts w:ascii="Arial" w:hAnsi="Arial" w:cs="Arial"/>
                <w:iCs/>
                <w:sz w:val="20"/>
                <w:szCs w:val="20"/>
              </w:rPr>
              <w:t>r</w:t>
            </w:r>
            <w:r w:rsidRPr="003153FF">
              <w:rPr>
                <w:rFonts w:ascii="Arial" w:hAnsi="Arial" w:cs="Arial"/>
                <w:iCs/>
                <w:sz w:val="20"/>
                <w:szCs w:val="20"/>
              </w:rPr>
              <w:t xml:space="preserve">akotwórcze, HP10 – </w:t>
            </w:r>
            <w:r>
              <w:rPr>
                <w:rFonts w:ascii="Arial" w:hAnsi="Arial" w:cs="Arial"/>
                <w:iCs/>
                <w:sz w:val="20"/>
                <w:szCs w:val="20"/>
              </w:rPr>
              <w:t>d</w:t>
            </w:r>
            <w:r w:rsidRPr="003153FF">
              <w:rPr>
                <w:rFonts w:ascii="Arial" w:hAnsi="Arial" w:cs="Arial"/>
                <w:iCs/>
                <w:sz w:val="20"/>
                <w:szCs w:val="20"/>
              </w:rPr>
              <w:t xml:space="preserve">ziałanie toksyczne na </w:t>
            </w:r>
            <w:proofErr w:type="gramStart"/>
            <w:r w:rsidRPr="003153FF">
              <w:rPr>
                <w:rFonts w:ascii="Arial" w:hAnsi="Arial" w:cs="Arial"/>
                <w:iCs/>
                <w:sz w:val="20"/>
                <w:szCs w:val="20"/>
              </w:rPr>
              <w:t>rozrodczość,  HP</w:t>
            </w:r>
            <w:proofErr w:type="gramEnd"/>
            <w:r w:rsidRPr="003153FF">
              <w:rPr>
                <w:rFonts w:ascii="Arial" w:hAnsi="Arial" w:cs="Arial"/>
                <w:iCs/>
                <w:sz w:val="20"/>
                <w:szCs w:val="20"/>
              </w:rPr>
              <w:t xml:space="preserve">11 – </w:t>
            </w:r>
            <w:r>
              <w:rPr>
                <w:rFonts w:ascii="Arial" w:hAnsi="Arial" w:cs="Arial"/>
                <w:iCs/>
                <w:sz w:val="20"/>
                <w:szCs w:val="20"/>
              </w:rPr>
              <w:t>m</w:t>
            </w:r>
            <w:r w:rsidRPr="003153FF">
              <w:rPr>
                <w:rFonts w:ascii="Arial" w:hAnsi="Arial" w:cs="Arial"/>
                <w:iCs/>
                <w:sz w:val="20"/>
                <w:szCs w:val="20"/>
              </w:rPr>
              <w:t xml:space="preserve">utagenne, HP14 </w:t>
            </w:r>
            <w:r>
              <w:rPr>
                <w:rFonts w:ascii="Arial" w:hAnsi="Arial" w:cs="Arial"/>
                <w:iCs/>
                <w:sz w:val="20"/>
                <w:szCs w:val="20"/>
              </w:rPr>
              <w:t>–</w:t>
            </w:r>
            <w:r w:rsidRPr="003153FF">
              <w:rPr>
                <w:rFonts w:ascii="Arial" w:hAnsi="Arial" w:cs="Arial"/>
                <w:iCs/>
                <w:sz w:val="20"/>
                <w:szCs w:val="20"/>
              </w:rPr>
              <w:t xml:space="preserve"> </w:t>
            </w:r>
            <w:proofErr w:type="spellStart"/>
            <w:r>
              <w:rPr>
                <w:rFonts w:ascii="Arial" w:hAnsi="Arial" w:cs="Arial"/>
                <w:iCs/>
                <w:sz w:val="20"/>
                <w:szCs w:val="20"/>
              </w:rPr>
              <w:t>e</w:t>
            </w:r>
            <w:r w:rsidRPr="003153FF">
              <w:rPr>
                <w:rFonts w:ascii="Arial" w:hAnsi="Arial" w:cs="Arial"/>
                <w:iCs/>
                <w:sz w:val="20"/>
                <w:szCs w:val="20"/>
              </w:rPr>
              <w:t>kotoksyczne</w:t>
            </w:r>
            <w:proofErr w:type="spellEnd"/>
            <w:r>
              <w:rPr>
                <w:rFonts w:ascii="Arial" w:hAnsi="Arial" w:cs="Arial"/>
                <w:iCs/>
                <w:sz w:val="20"/>
                <w:szCs w:val="20"/>
              </w:rPr>
              <w:t>.</w:t>
            </w:r>
          </w:p>
        </w:tc>
      </w:tr>
      <w:tr w:rsidR="00F71212" w:rsidRPr="000D36E5" w14:paraId="51974E39" w14:textId="77777777" w:rsidTr="006042DA">
        <w:tc>
          <w:tcPr>
            <w:tcW w:w="694" w:type="dxa"/>
            <w:shd w:val="clear" w:color="auto" w:fill="auto"/>
            <w:vAlign w:val="center"/>
          </w:tcPr>
          <w:p w14:paraId="4EB278CA"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2FD0CE00"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16 05 07*</w:t>
            </w:r>
          </w:p>
        </w:tc>
        <w:tc>
          <w:tcPr>
            <w:tcW w:w="2694" w:type="dxa"/>
            <w:shd w:val="clear" w:color="auto" w:fill="auto"/>
            <w:vAlign w:val="center"/>
          </w:tcPr>
          <w:p w14:paraId="787BB010"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Zużyte nieorganiczne chemikalia zawierające substancje niebezpieczne (np. przeterminowane odczynniki chemiczne)</w:t>
            </w:r>
          </w:p>
        </w:tc>
        <w:tc>
          <w:tcPr>
            <w:tcW w:w="1602" w:type="dxa"/>
            <w:shd w:val="clear" w:color="auto" w:fill="auto"/>
            <w:vAlign w:val="center"/>
          </w:tcPr>
          <w:p w14:paraId="3C1E3C64" w14:textId="28AACAF7" w:rsidR="00800EC8" w:rsidRPr="00800EC8" w:rsidRDefault="00800EC8" w:rsidP="00E012E4">
            <w:pPr>
              <w:tabs>
                <w:tab w:val="left" w:pos="0"/>
              </w:tabs>
              <w:autoSpaceDE w:val="0"/>
              <w:autoSpaceDN w:val="0"/>
              <w:adjustRightInd w:val="0"/>
              <w:spacing w:after="0" w:line="257" w:lineRule="auto"/>
              <w:jc w:val="center"/>
              <w:rPr>
                <w:rFonts w:ascii="Arial" w:hAnsi="Arial" w:cs="Arial"/>
                <w:sz w:val="20"/>
                <w:szCs w:val="20"/>
              </w:rPr>
            </w:pPr>
            <w:r w:rsidRPr="00800EC8">
              <w:rPr>
                <w:rFonts w:ascii="Arial" w:hAnsi="Arial" w:cs="Arial"/>
                <w:sz w:val="20"/>
                <w:szCs w:val="20"/>
              </w:rPr>
              <w:t>1,50</w:t>
            </w:r>
          </w:p>
        </w:tc>
        <w:tc>
          <w:tcPr>
            <w:tcW w:w="3501" w:type="dxa"/>
            <w:shd w:val="clear" w:color="auto" w:fill="auto"/>
          </w:tcPr>
          <w:p w14:paraId="6EFF956D" w14:textId="77777777" w:rsidR="00F71212" w:rsidRPr="003153FF" w:rsidRDefault="00F71212" w:rsidP="00E012E4">
            <w:pPr>
              <w:tabs>
                <w:tab w:val="left" w:pos="0"/>
              </w:tabs>
              <w:autoSpaceDE w:val="0"/>
              <w:autoSpaceDN w:val="0"/>
              <w:adjustRightInd w:val="0"/>
              <w:spacing w:after="0" w:line="257" w:lineRule="auto"/>
              <w:rPr>
                <w:rFonts w:ascii="Arial" w:hAnsi="Arial" w:cs="Arial"/>
                <w:iCs/>
                <w:sz w:val="20"/>
                <w:szCs w:val="20"/>
              </w:rPr>
            </w:pPr>
            <w:r w:rsidRPr="003153FF">
              <w:rPr>
                <w:rFonts w:ascii="Arial" w:hAnsi="Arial" w:cs="Arial"/>
                <w:iCs/>
                <w:sz w:val="20"/>
                <w:szCs w:val="20"/>
              </w:rPr>
              <w:t>Skład: kwas siarkowy 97%, kwas chlorowodorowy 37%, wodorotlenek sodu, tiosiarczan sodowy</w:t>
            </w:r>
          </w:p>
          <w:p w14:paraId="5E147347" w14:textId="77777777" w:rsidR="00F71212" w:rsidRPr="003153FF" w:rsidRDefault="00F71212" w:rsidP="00E012E4">
            <w:pPr>
              <w:tabs>
                <w:tab w:val="left" w:pos="0"/>
              </w:tabs>
              <w:autoSpaceDE w:val="0"/>
              <w:autoSpaceDN w:val="0"/>
              <w:adjustRightInd w:val="0"/>
              <w:spacing w:after="0" w:line="257" w:lineRule="auto"/>
              <w:rPr>
                <w:rFonts w:ascii="Arial" w:hAnsi="Arial" w:cs="Arial"/>
                <w:iCs/>
                <w:sz w:val="20"/>
                <w:szCs w:val="20"/>
              </w:rPr>
            </w:pPr>
            <w:r w:rsidRPr="003153FF">
              <w:rPr>
                <w:rFonts w:ascii="Arial" w:hAnsi="Arial" w:cs="Arial"/>
                <w:iCs/>
                <w:sz w:val="20"/>
                <w:szCs w:val="20"/>
              </w:rPr>
              <w:t xml:space="preserve">Właściwości: może wykazywać właściwości niebezpieczne: HP4 – </w:t>
            </w:r>
            <w:r>
              <w:rPr>
                <w:rFonts w:ascii="Arial" w:hAnsi="Arial" w:cs="Arial"/>
                <w:iCs/>
                <w:sz w:val="20"/>
                <w:szCs w:val="20"/>
              </w:rPr>
              <w:t>d</w:t>
            </w:r>
            <w:r w:rsidRPr="003153FF">
              <w:rPr>
                <w:rFonts w:ascii="Arial" w:hAnsi="Arial" w:cs="Arial"/>
                <w:iCs/>
                <w:sz w:val="20"/>
                <w:szCs w:val="20"/>
              </w:rPr>
              <w:t xml:space="preserve">rażniące, HP14 </w:t>
            </w:r>
            <w:r>
              <w:rPr>
                <w:rFonts w:ascii="Arial" w:hAnsi="Arial" w:cs="Arial"/>
                <w:iCs/>
                <w:sz w:val="20"/>
                <w:szCs w:val="20"/>
              </w:rPr>
              <w:t>–</w:t>
            </w:r>
            <w:r w:rsidRPr="003153FF">
              <w:rPr>
                <w:rFonts w:ascii="Arial" w:hAnsi="Arial" w:cs="Arial"/>
                <w:iCs/>
                <w:sz w:val="20"/>
                <w:szCs w:val="20"/>
              </w:rPr>
              <w:t xml:space="preserve"> </w:t>
            </w:r>
            <w:proofErr w:type="spellStart"/>
            <w:r>
              <w:rPr>
                <w:rFonts w:ascii="Arial" w:hAnsi="Arial" w:cs="Arial"/>
                <w:iCs/>
                <w:sz w:val="20"/>
                <w:szCs w:val="20"/>
              </w:rPr>
              <w:t>e</w:t>
            </w:r>
            <w:r w:rsidRPr="003153FF">
              <w:rPr>
                <w:rFonts w:ascii="Arial" w:hAnsi="Arial" w:cs="Arial"/>
                <w:iCs/>
                <w:sz w:val="20"/>
                <w:szCs w:val="20"/>
              </w:rPr>
              <w:t>kotoksyczne</w:t>
            </w:r>
            <w:proofErr w:type="spellEnd"/>
            <w:r>
              <w:rPr>
                <w:rFonts w:ascii="Arial" w:hAnsi="Arial" w:cs="Arial"/>
                <w:iCs/>
                <w:sz w:val="20"/>
                <w:szCs w:val="20"/>
              </w:rPr>
              <w:t>.</w:t>
            </w:r>
          </w:p>
        </w:tc>
      </w:tr>
      <w:tr w:rsidR="00F71212" w:rsidRPr="000D36E5" w14:paraId="72A68CB0" w14:textId="77777777" w:rsidTr="006042DA">
        <w:tc>
          <w:tcPr>
            <w:tcW w:w="694" w:type="dxa"/>
            <w:shd w:val="clear" w:color="auto" w:fill="auto"/>
            <w:vAlign w:val="center"/>
          </w:tcPr>
          <w:p w14:paraId="34A0BBF9"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1557FC14" w14:textId="77777777" w:rsidR="00F71212" w:rsidRPr="00A873CE" w:rsidRDefault="00F71212" w:rsidP="00E012E4">
            <w:pPr>
              <w:tabs>
                <w:tab w:val="left" w:pos="0"/>
              </w:tabs>
              <w:autoSpaceDE w:val="0"/>
              <w:autoSpaceDN w:val="0"/>
              <w:adjustRightInd w:val="0"/>
              <w:spacing w:after="0" w:line="257" w:lineRule="auto"/>
              <w:rPr>
                <w:rFonts w:ascii="Arial" w:hAnsi="Arial" w:cs="Arial"/>
                <w:sz w:val="20"/>
                <w:szCs w:val="20"/>
              </w:rPr>
            </w:pPr>
            <w:r w:rsidRPr="00A873CE">
              <w:rPr>
                <w:rFonts w:ascii="Arial" w:hAnsi="Arial" w:cs="Arial"/>
                <w:sz w:val="20"/>
                <w:szCs w:val="20"/>
              </w:rPr>
              <w:t>16 05 08*</w:t>
            </w:r>
          </w:p>
        </w:tc>
        <w:tc>
          <w:tcPr>
            <w:tcW w:w="2694" w:type="dxa"/>
            <w:shd w:val="clear" w:color="auto" w:fill="auto"/>
            <w:vAlign w:val="center"/>
          </w:tcPr>
          <w:p w14:paraId="6B6E3CB7" w14:textId="77777777" w:rsidR="00F71212" w:rsidRPr="00A873CE" w:rsidRDefault="00F71212" w:rsidP="00E012E4">
            <w:pPr>
              <w:tabs>
                <w:tab w:val="left" w:pos="0"/>
              </w:tabs>
              <w:autoSpaceDE w:val="0"/>
              <w:autoSpaceDN w:val="0"/>
              <w:adjustRightInd w:val="0"/>
              <w:spacing w:after="0" w:line="257" w:lineRule="auto"/>
              <w:rPr>
                <w:rFonts w:ascii="Arial" w:hAnsi="Arial" w:cs="Arial"/>
                <w:sz w:val="20"/>
                <w:szCs w:val="20"/>
              </w:rPr>
            </w:pPr>
            <w:r w:rsidRPr="00A873CE">
              <w:rPr>
                <w:rFonts w:ascii="Arial" w:hAnsi="Arial" w:cs="Arial"/>
                <w:sz w:val="20"/>
                <w:szCs w:val="20"/>
              </w:rPr>
              <w:t>Zużyte organiczne chemikalia zawierające substancje niebezpieczne (np. przeterminowane odczynniki chemiczne)</w:t>
            </w:r>
          </w:p>
        </w:tc>
        <w:tc>
          <w:tcPr>
            <w:tcW w:w="1602" w:type="dxa"/>
            <w:shd w:val="clear" w:color="auto" w:fill="auto"/>
            <w:vAlign w:val="center"/>
          </w:tcPr>
          <w:p w14:paraId="7F1C342F" w14:textId="3B392BA4" w:rsidR="00A873CE" w:rsidRPr="00A873CE" w:rsidRDefault="00A873CE" w:rsidP="00E012E4">
            <w:pPr>
              <w:tabs>
                <w:tab w:val="left" w:pos="0"/>
              </w:tabs>
              <w:autoSpaceDE w:val="0"/>
              <w:autoSpaceDN w:val="0"/>
              <w:adjustRightInd w:val="0"/>
              <w:spacing w:after="0" w:line="257" w:lineRule="auto"/>
              <w:jc w:val="center"/>
              <w:rPr>
                <w:rFonts w:ascii="Arial" w:hAnsi="Arial" w:cs="Arial"/>
                <w:sz w:val="20"/>
                <w:szCs w:val="20"/>
                <w:highlight w:val="cyan"/>
              </w:rPr>
            </w:pPr>
            <w:r w:rsidRPr="00A873CE">
              <w:rPr>
                <w:rFonts w:ascii="Arial" w:hAnsi="Arial" w:cs="Arial"/>
                <w:sz w:val="20"/>
                <w:szCs w:val="20"/>
              </w:rPr>
              <w:t>1,50</w:t>
            </w:r>
          </w:p>
        </w:tc>
        <w:tc>
          <w:tcPr>
            <w:tcW w:w="3501" w:type="dxa"/>
            <w:shd w:val="clear" w:color="auto" w:fill="auto"/>
          </w:tcPr>
          <w:p w14:paraId="780AEB14" w14:textId="77777777" w:rsidR="00F71212" w:rsidRPr="00A873CE" w:rsidRDefault="00F71212" w:rsidP="00E012E4">
            <w:pPr>
              <w:tabs>
                <w:tab w:val="left" w:pos="0"/>
              </w:tabs>
              <w:autoSpaceDE w:val="0"/>
              <w:autoSpaceDN w:val="0"/>
              <w:adjustRightInd w:val="0"/>
              <w:spacing w:after="0" w:line="257" w:lineRule="auto"/>
              <w:rPr>
                <w:rFonts w:ascii="Arial" w:hAnsi="Arial" w:cs="Arial"/>
                <w:iCs/>
                <w:sz w:val="20"/>
                <w:szCs w:val="20"/>
              </w:rPr>
            </w:pPr>
            <w:r w:rsidRPr="00A873CE">
              <w:rPr>
                <w:rFonts w:ascii="Arial" w:hAnsi="Arial" w:cs="Arial"/>
                <w:iCs/>
                <w:sz w:val="20"/>
                <w:szCs w:val="20"/>
              </w:rPr>
              <w:t>Skład: toluen, octan amonu.</w:t>
            </w:r>
          </w:p>
          <w:p w14:paraId="55E94FC8" w14:textId="77777777" w:rsidR="00F71212" w:rsidRPr="00420FAE" w:rsidRDefault="00F71212" w:rsidP="00E012E4">
            <w:pPr>
              <w:tabs>
                <w:tab w:val="left" w:pos="0"/>
              </w:tabs>
              <w:autoSpaceDE w:val="0"/>
              <w:autoSpaceDN w:val="0"/>
              <w:adjustRightInd w:val="0"/>
              <w:spacing w:after="0" w:line="257" w:lineRule="auto"/>
              <w:rPr>
                <w:rFonts w:ascii="Arial" w:hAnsi="Arial" w:cs="Arial"/>
                <w:i/>
                <w:sz w:val="20"/>
                <w:szCs w:val="20"/>
                <w:highlight w:val="cyan"/>
              </w:rPr>
            </w:pPr>
            <w:r w:rsidRPr="00A873CE">
              <w:rPr>
                <w:rFonts w:ascii="Arial" w:hAnsi="Arial" w:cs="Arial"/>
                <w:iCs/>
                <w:sz w:val="20"/>
                <w:szCs w:val="20"/>
              </w:rPr>
              <w:t xml:space="preserve">Właściwości: może wykazywać właściwości niebezpieczne: HP4 – drażniące, HP5 – toksyczność narządów docelowych, HP7 – rakotwórcze, HP14 – </w:t>
            </w:r>
            <w:proofErr w:type="spellStart"/>
            <w:r w:rsidRPr="00A873CE">
              <w:rPr>
                <w:rFonts w:ascii="Arial" w:hAnsi="Arial" w:cs="Arial"/>
                <w:iCs/>
                <w:sz w:val="20"/>
                <w:szCs w:val="20"/>
              </w:rPr>
              <w:t>ekotoksyczne</w:t>
            </w:r>
            <w:proofErr w:type="spellEnd"/>
            <w:r w:rsidRPr="00A873CE">
              <w:rPr>
                <w:rFonts w:ascii="Arial" w:hAnsi="Arial" w:cs="Arial"/>
                <w:iCs/>
                <w:sz w:val="20"/>
                <w:szCs w:val="20"/>
              </w:rPr>
              <w:t>.</w:t>
            </w:r>
          </w:p>
        </w:tc>
      </w:tr>
      <w:tr w:rsidR="00F71212" w:rsidRPr="000D36E5" w14:paraId="7899879F" w14:textId="77777777" w:rsidTr="006042DA">
        <w:tc>
          <w:tcPr>
            <w:tcW w:w="694" w:type="dxa"/>
            <w:shd w:val="clear" w:color="auto" w:fill="auto"/>
            <w:vAlign w:val="center"/>
          </w:tcPr>
          <w:p w14:paraId="7A701E64" w14:textId="77777777" w:rsidR="00F71212" w:rsidRPr="000D36E5" w:rsidRDefault="00F71212" w:rsidP="00B96056">
            <w:pPr>
              <w:pStyle w:val="Akapitzlist"/>
              <w:numPr>
                <w:ilvl w:val="0"/>
                <w:numId w:val="73"/>
              </w:numPr>
              <w:tabs>
                <w:tab w:val="clear" w:pos="708"/>
                <w:tab w:val="left" w:pos="0"/>
              </w:tabs>
              <w:suppressAutoHyphens w:val="0"/>
              <w:autoSpaceDE w:val="0"/>
              <w:adjustRightInd w:val="0"/>
              <w:ind w:left="113" w:firstLine="0"/>
              <w:contextualSpacing/>
              <w:jc w:val="center"/>
              <w:rPr>
                <w:rFonts w:ascii="Arial" w:hAnsi="Arial" w:cs="Arial"/>
              </w:rPr>
            </w:pPr>
          </w:p>
        </w:tc>
        <w:tc>
          <w:tcPr>
            <w:tcW w:w="1115" w:type="dxa"/>
            <w:shd w:val="clear" w:color="auto" w:fill="auto"/>
            <w:vAlign w:val="center"/>
          </w:tcPr>
          <w:p w14:paraId="3A4AD63E"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16 06 01*</w:t>
            </w:r>
          </w:p>
        </w:tc>
        <w:tc>
          <w:tcPr>
            <w:tcW w:w="2694" w:type="dxa"/>
            <w:shd w:val="clear" w:color="auto" w:fill="auto"/>
            <w:vAlign w:val="center"/>
          </w:tcPr>
          <w:p w14:paraId="6409E25C" w14:textId="77777777" w:rsidR="00F71212" w:rsidRPr="000D36E5" w:rsidRDefault="00F71212" w:rsidP="00E012E4">
            <w:pPr>
              <w:tabs>
                <w:tab w:val="left" w:pos="0"/>
              </w:tabs>
              <w:autoSpaceDE w:val="0"/>
              <w:autoSpaceDN w:val="0"/>
              <w:adjustRightInd w:val="0"/>
              <w:spacing w:after="0" w:line="257" w:lineRule="auto"/>
              <w:rPr>
                <w:rFonts w:ascii="Arial" w:hAnsi="Arial" w:cs="Arial"/>
                <w:sz w:val="20"/>
                <w:szCs w:val="20"/>
              </w:rPr>
            </w:pPr>
            <w:r w:rsidRPr="000D36E5">
              <w:rPr>
                <w:rFonts w:ascii="Arial" w:hAnsi="Arial" w:cs="Arial"/>
                <w:sz w:val="20"/>
                <w:szCs w:val="20"/>
              </w:rPr>
              <w:t>Baterie i akumulatory ołowiowe</w:t>
            </w:r>
          </w:p>
        </w:tc>
        <w:tc>
          <w:tcPr>
            <w:tcW w:w="1602" w:type="dxa"/>
            <w:shd w:val="clear" w:color="auto" w:fill="auto"/>
            <w:vAlign w:val="center"/>
          </w:tcPr>
          <w:p w14:paraId="6A3DDB74" w14:textId="1B4BF81D" w:rsidR="00A873CE" w:rsidRPr="00A873CE" w:rsidRDefault="00A873CE" w:rsidP="00E012E4">
            <w:pPr>
              <w:tabs>
                <w:tab w:val="left" w:pos="0"/>
              </w:tabs>
              <w:autoSpaceDE w:val="0"/>
              <w:autoSpaceDN w:val="0"/>
              <w:adjustRightInd w:val="0"/>
              <w:spacing w:after="0" w:line="257" w:lineRule="auto"/>
              <w:jc w:val="center"/>
              <w:rPr>
                <w:rFonts w:ascii="Arial" w:hAnsi="Arial" w:cs="Arial"/>
                <w:sz w:val="20"/>
                <w:szCs w:val="20"/>
              </w:rPr>
            </w:pPr>
            <w:r w:rsidRPr="00A873CE">
              <w:rPr>
                <w:rFonts w:ascii="Arial" w:hAnsi="Arial" w:cs="Arial"/>
                <w:sz w:val="20"/>
                <w:szCs w:val="20"/>
              </w:rPr>
              <w:t>3,00</w:t>
            </w:r>
          </w:p>
        </w:tc>
        <w:tc>
          <w:tcPr>
            <w:tcW w:w="3501" w:type="dxa"/>
            <w:shd w:val="clear" w:color="auto" w:fill="auto"/>
          </w:tcPr>
          <w:p w14:paraId="6218F0E4" w14:textId="77777777" w:rsidR="00F71212" w:rsidRPr="003E1A8C" w:rsidRDefault="00F71212" w:rsidP="00E012E4">
            <w:pPr>
              <w:tabs>
                <w:tab w:val="left" w:pos="0"/>
              </w:tabs>
              <w:autoSpaceDE w:val="0"/>
              <w:autoSpaceDN w:val="0"/>
              <w:adjustRightInd w:val="0"/>
              <w:spacing w:after="0" w:line="257" w:lineRule="auto"/>
              <w:rPr>
                <w:rFonts w:ascii="Arial" w:hAnsi="Arial" w:cs="Arial"/>
                <w:iCs/>
                <w:sz w:val="20"/>
                <w:szCs w:val="20"/>
              </w:rPr>
            </w:pPr>
            <w:r w:rsidRPr="003E1A8C">
              <w:rPr>
                <w:rFonts w:ascii="Arial" w:hAnsi="Arial" w:cs="Arial"/>
                <w:iCs/>
                <w:sz w:val="20"/>
                <w:szCs w:val="20"/>
              </w:rPr>
              <w:t>Skład: tworzywo sztuczne, kwas siarkowy, ołów</w:t>
            </w:r>
            <w:r>
              <w:rPr>
                <w:rFonts w:ascii="Arial" w:hAnsi="Arial" w:cs="Arial"/>
                <w:iCs/>
                <w:sz w:val="20"/>
                <w:szCs w:val="20"/>
              </w:rPr>
              <w:t>.</w:t>
            </w:r>
          </w:p>
          <w:p w14:paraId="71DE4F6A" w14:textId="77777777" w:rsidR="00F71212" w:rsidRPr="003E1A8C" w:rsidRDefault="00F71212" w:rsidP="00E012E4">
            <w:pPr>
              <w:tabs>
                <w:tab w:val="left" w:pos="0"/>
              </w:tabs>
              <w:autoSpaceDE w:val="0"/>
              <w:autoSpaceDN w:val="0"/>
              <w:adjustRightInd w:val="0"/>
              <w:spacing w:after="0" w:line="257" w:lineRule="auto"/>
              <w:rPr>
                <w:rFonts w:ascii="Arial" w:hAnsi="Arial" w:cs="Arial"/>
                <w:iCs/>
                <w:sz w:val="20"/>
                <w:szCs w:val="20"/>
              </w:rPr>
            </w:pPr>
            <w:r w:rsidRPr="003E1A8C">
              <w:rPr>
                <w:rFonts w:ascii="Arial" w:hAnsi="Arial" w:cs="Arial"/>
                <w:iCs/>
                <w:sz w:val="20"/>
                <w:szCs w:val="20"/>
              </w:rPr>
              <w:t xml:space="preserve">Właściwości: może wykazywać właściwości niebezpieczne: HP8 – </w:t>
            </w:r>
            <w:r>
              <w:rPr>
                <w:rFonts w:ascii="Arial" w:hAnsi="Arial" w:cs="Arial"/>
                <w:iCs/>
                <w:sz w:val="20"/>
                <w:szCs w:val="20"/>
              </w:rPr>
              <w:t>ż</w:t>
            </w:r>
            <w:r w:rsidRPr="003E1A8C">
              <w:rPr>
                <w:rFonts w:ascii="Arial" w:hAnsi="Arial" w:cs="Arial"/>
                <w:iCs/>
                <w:sz w:val="20"/>
                <w:szCs w:val="20"/>
              </w:rPr>
              <w:t xml:space="preserve">rące, HP14- </w:t>
            </w:r>
            <w:proofErr w:type="spellStart"/>
            <w:r>
              <w:rPr>
                <w:rFonts w:ascii="Arial" w:hAnsi="Arial" w:cs="Arial"/>
                <w:iCs/>
                <w:sz w:val="20"/>
                <w:szCs w:val="20"/>
              </w:rPr>
              <w:t>e</w:t>
            </w:r>
            <w:r w:rsidRPr="003E1A8C">
              <w:rPr>
                <w:rFonts w:ascii="Arial" w:hAnsi="Arial" w:cs="Arial"/>
                <w:iCs/>
                <w:sz w:val="20"/>
                <w:szCs w:val="20"/>
              </w:rPr>
              <w:t>kotoksyczne</w:t>
            </w:r>
            <w:proofErr w:type="spellEnd"/>
            <w:r>
              <w:rPr>
                <w:rFonts w:ascii="Arial" w:hAnsi="Arial" w:cs="Arial"/>
                <w:iCs/>
                <w:sz w:val="20"/>
                <w:szCs w:val="20"/>
              </w:rPr>
              <w:t>.</w:t>
            </w:r>
          </w:p>
        </w:tc>
      </w:tr>
    </w:tbl>
    <w:p w14:paraId="6A939B67" w14:textId="77777777" w:rsidR="0052567C" w:rsidRDefault="0052567C" w:rsidP="006277DF">
      <w:pPr>
        <w:autoSpaceDE w:val="0"/>
        <w:autoSpaceDN w:val="0"/>
        <w:adjustRightInd w:val="0"/>
        <w:jc w:val="both"/>
        <w:rPr>
          <w:rFonts w:ascii="Arial" w:hAnsi="Arial" w:cs="Arial"/>
        </w:rPr>
      </w:pPr>
    </w:p>
    <w:p w14:paraId="2F099346" w14:textId="741C12FE" w:rsidR="00F71212" w:rsidRPr="00B4566D" w:rsidRDefault="00F71212" w:rsidP="00F71212">
      <w:pPr>
        <w:pStyle w:val="Nagwek3"/>
        <w:ind w:left="1276" w:hanging="709"/>
        <w:rPr>
          <w:rFonts w:ascii="Arial" w:hAnsi="Arial" w:cs="Arial"/>
          <w:sz w:val="24"/>
          <w:szCs w:val="24"/>
        </w:rPr>
      </w:pPr>
      <w:r w:rsidRPr="00D76A59">
        <w:rPr>
          <w:rFonts w:ascii="Arial" w:hAnsi="Arial" w:cs="Arial"/>
        </w:rPr>
        <w:t>3.</w:t>
      </w:r>
      <w:r>
        <w:rPr>
          <w:rFonts w:ascii="Arial" w:hAnsi="Arial" w:cs="Arial"/>
        </w:rPr>
        <w:t>2</w:t>
      </w:r>
      <w:r w:rsidRPr="00D76A59">
        <w:rPr>
          <w:rFonts w:ascii="Arial" w:hAnsi="Arial" w:cs="Arial"/>
        </w:rPr>
        <w:t xml:space="preserve">. </w:t>
      </w:r>
      <w:r w:rsidRPr="00B4566D">
        <w:rPr>
          <w:rFonts w:ascii="Arial" w:hAnsi="Arial" w:cs="Arial"/>
          <w:sz w:val="24"/>
          <w:szCs w:val="24"/>
        </w:rPr>
        <w:t xml:space="preserve">Sposoby gospodarowania wytworzonymi odpadami </w:t>
      </w:r>
    </w:p>
    <w:p w14:paraId="16285302" w14:textId="3D9929FE" w:rsidR="00F71212" w:rsidRDefault="00F71212" w:rsidP="00746E2B">
      <w:pPr>
        <w:pStyle w:val="Standard"/>
        <w:jc w:val="both"/>
      </w:pPr>
    </w:p>
    <w:p w14:paraId="77CE8441" w14:textId="37ECBF61" w:rsidR="00F71212" w:rsidRPr="00B4566D" w:rsidRDefault="00F71212" w:rsidP="00A873CE">
      <w:pPr>
        <w:autoSpaceDE w:val="0"/>
        <w:autoSpaceDN w:val="0"/>
        <w:adjustRightInd w:val="0"/>
        <w:ind w:left="1418" w:hanging="1418"/>
        <w:jc w:val="both"/>
        <w:rPr>
          <w:rFonts w:ascii="Arial" w:hAnsi="Arial" w:cs="Arial"/>
          <w:bCs/>
          <w:sz w:val="24"/>
          <w:szCs w:val="24"/>
        </w:rPr>
      </w:pPr>
      <w:r w:rsidRPr="00B4566D">
        <w:rPr>
          <w:rFonts w:ascii="Arial" w:hAnsi="Arial" w:cs="Arial"/>
          <w:b/>
          <w:bCs/>
          <w:sz w:val="24"/>
          <w:szCs w:val="24"/>
        </w:rPr>
        <w:t xml:space="preserve">Tabela nr </w:t>
      </w:r>
      <w:r w:rsidR="0052567C" w:rsidRPr="00B4566D">
        <w:rPr>
          <w:rFonts w:ascii="Arial" w:hAnsi="Arial" w:cs="Arial"/>
          <w:b/>
          <w:bCs/>
          <w:sz w:val="24"/>
          <w:szCs w:val="24"/>
        </w:rPr>
        <w:t>11</w:t>
      </w:r>
      <w:r w:rsidRPr="00B4566D">
        <w:rPr>
          <w:rFonts w:ascii="Arial" w:hAnsi="Arial" w:cs="Arial"/>
          <w:sz w:val="24"/>
          <w:szCs w:val="24"/>
        </w:rPr>
        <w:t xml:space="preserve"> </w:t>
      </w:r>
      <w:r w:rsidRPr="00B4566D">
        <w:rPr>
          <w:rFonts w:ascii="Arial" w:hAnsi="Arial" w:cs="Arial"/>
          <w:bCs/>
          <w:sz w:val="24"/>
          <w:szCs w:val="24"/>
        </w:rPr>
        <w:t xml:space="preserve">Wskazanie miejsca i sposobu oraz rodzaju magazynowanych odpadów wraz z opisem sposobu dalszego gospodarowania odpadami, </w:t>
      </w:r>
      <w:r w:rsidR="00B4566D">
        <w:rPr>
          <w:rFonts w:ascii="Arial" w:hAnsi="Arial" w:cs="Arial"/>
          <w:bCs/>
          <w:sz w:val="24"/>
          <w:szCs w:val="24"/>
        </w:rPr>
        <w:br/>
      </w:r>
      <w:r w:rsidRPr="00B4566D">
        <w:rPr>
          <w:rFonts w:ascii="Arial" w:hAnsi="Arial" w:cs="Arial"/>
          <w:bCs/>
          <w:sz w:val="24"/>
          <w:szCs w:val="24"/>
        </w:rPr>
        <w:t>z uwzględnieniem zbierania, transportu, odzysku i unieszkodliwiania odpadów</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134"/>
        <w:gridCol w:w="1985"/>
        <w:gridCol w:w="2835"/>
        <w:gridCol w:w="3685"/>
      </w:tblGrid>
      <w:tr w:rsidR="00F71212" w:rsidRPr="00772DA8" w14:paraId="6C6E876A" w14:textId="77777777" w:rsidTr="00F73A7A">
        <w:tc>
          <w:tcPr>
            <w:tcW w:w="568" w:type="dxa"/>
            <w:shd w:val="clear" w:color="auto" w:fill="D9D9D9"/>
            <w:vAlign w:val="center"/>
          </w:tcPr>
          <w:p w14:paraId="48B4A4DA" w14:textId="77777777" w:rsidR="00F71212" w:rsidRPr="00F51654" w:rsidRDefault="00F71212" w:rsidP="00746E2B">
            <w:pPr>
              <w:spacing w:after="0" w:line="257" w:lineRule="auto"/>
              <w:jc w:val="center"/>
              <w:rPr>
                <w:rFonts w:ascii="Arial" w:hAnsi="Arial" w:cs="Arial"/>
                <w:b/>
                <w:bCs/>
                <w:sz w:val="20"/>
                <w:szCs w:val="20"/>
                <w:lang w:eastAsia="ar-SA"/>
              </w:rPr>
            </w:pPr>
            <w:r w:rsidRPr="00F51654">
              <w:rPr>
                <w:rFonts w:ascii="Arial" w:hAnsi="Arial" w:cs="Arial"/>
                <w:b/>
                <w:bCs/>
                <w:sz w:val="20"/>
                <w:szCs w:val="20"/>
                <w:lang w:eastAsia="ar-SA"/>
              </w:rPr>
              <w:t>Lp.</w:t>
            </w:r>
          </w:p>
        </w:tc>
        <w:tc>
          <w:tcPr>
            <w:tcW w:w="1134" w:type="dxa"/>
            <w:shd w:val="clear" w:color="auto" w:fill="D9D9D9"/>
            <w:vAlign w:val="center"/>
          </w:tcPr>
          <w:p w14:paraId="5525271F" w14:textId="77777777" w:rsidR="00F71212" w:rsidRPr="00F51654" w:rsidRDefault="00F71212" w:rsidP="00746E2B">
            <w:pPr>
              <w:spacing w:after="0" w:line="257" w:lineRule="auto"/>
              <w:jc w:val="center"/>
              <w:rPr>
                <w:rFonts w:ascii="Arial" w:hAnsi="Arial" w:cs="Arial"/>
                <w:b/>
                <w:bCs/>
                <w:sz w:val="20"/>
                <w:szCs w:val="20"/>
                <w:lang w:eastAsia="ar-SA"/>
              </w:rPr>
            </w:pPr>
            <w:r w:rsidRPr="00F51654">
              <w:rPr>
                <w:rFonts w:ascii="Arial" w:hAnsi="Arial" w:cs="Arial"/>
                <w:b/>
                <w:bCs/>
                <w:sz w:val="20"/>
                <w:szCs w:val="20"/>
                <w:lang w:eastAsia="ar-SA"/>
              </w:rPr>
              <w:t>Kod odpadu</w:t>
            </w:r>
          </w:p>
        </w:tc>
        <w:tc>
          <w:tcPr>
            <w:tcW w:w="1985" w:type="dxa"/>
            <w:shd w:val="clear" w:color="auto" w:fill="D9D9D9"/>
            <w:vAlign w:val="center"/>
          </w:tcPr>
          <w:p w14:paraId="0D5AA7A2" w14:textId="77777777" w:rsidR="00F71212" w:rsidRPr="00F51654" w:rsidRDefault="00F71212" w:rsidP="00746E2B">
            <w:pPr>
              <w:spacing w:after="0" w:line="257" w:lineRule="auto"/>
              <w:jc w:val="center"/>
              <w:rPr>
                <w:rFonts w:ascii="Arial" w:hAnsi="Arial" w:cs="Arial"/>
                <w:b/>
                <w:bCs/>
                <w:sz w:val="20"/>
                <w:szCs w:val="20"/>
                <w:lang w:eastAsia="ar-SA"/>
              </w:rPr>
            </w:pPr>
            <w:r w:rsidRPr="00F51654">
              <w:rPr>
                <w:rFonts w:ascii="Arial" w:hAnsi="Arial" w:cs="Arial"/>
                <w:b/>
                <w:bCs/>
                <w:sz w:val="20"/>
                <w:szCs w:val="20"/>
                <w:lang w:eastAsia="ar-SA"/>
              </w:rPr>
              <w:t>Rodzaj odpadu</w:t>
            </w:r>
          </w:p>
        </w:tc>
        <w:tc>
          <w:tcPr>
            <w:tcW w:w="2835" w:type="dxa"/>
            <w:shd w:val="clear" w:color="auto" w:fill="D9D9D9"/>
            <w:vAlign w:val="center"/>
          </w:tcPr>
          <w:p w14:paraId="69DD9D62" w14:textId="77777777" w:rsidR="00F71212" w:rsidRPr="00772DA8" w:rsidRDefault="00F71212" w:rsidP="00746E2B">
            <w:pPr>
              <w:spacing w:after="0" w:line="257" w:lineRule="auto"/>
              <w:jc w:val="center"/>
              <w:rPr>
                <w:rFonts w:ascii="Arial" w:hAnsi="Arial" w:cs="Arial"/>
                <w:b/>
                <w:bCs/>
                <w:color w:val="FF0000"/>
                <w:sz w:val="20"/>
                <w:szCs w:val="20"/>
                <w:lang w:eastAsia="ar-SA"/>
              </w:rPr>
            </w:pPr>
            <w:r w:rsidRPr="00F51654">
              <w:rPr>
                <w:rFonts w:ascii="Arial" w:hAnsi="Arial" w:cs="Arial"/>
                <w:b/>
                <w:sz w:val="20"/>
              </w:rPr>
              <w:t xml:space="preserve">Miejsce </w:t>
            </w:r>
            <w:r>
              <w:rPr>
                <w:rFonts w:ascii="Arial" w:hAnsi="Arial" w:cs="Arial"/>
                <w:b/>
                <w:sz w:val="20"/>
              </w:rPr>
              <w:t xml:space="preserve">i sposób </w:t>
            </w:r>
            <w:r w:rsidRPr="00F51654">
              <w:rPr>
                <w:rFonts w:ascii="Arial" w:hAnsi="Arial" w:cs="Arial"/>
                <w:b/>
                <w:sz w:val="20"/>
              </w:rPr>
              <w:t>magazynowania</w:t>
            </w:r>
            <w:r w:rsidRPr="00CA631C">
              <w:rPr>
                <w:rFonts w:ascii="Arial" w:hAnsi="Arial" w:cs="Arial"/>
                <w:b/>
                <w:sz w:val="20"/>
                <w:vertAlign w:val="superscript"/>
              </w:rPr>
              <w:t>1)</w:t>
            </w:r>
          </w:p>
        </w:tc>
        <w:tc>
          <w:tcPr>
            <w:tcW w:w="3685" w:type="dxa"/>
            <w:shd w:val="clear" w:color="auto" w:fill="D9D9D9"/>
            <w:vAlign w:val="center"/>
          </w:tcPr>
          <w:p w14:paraId="75EBA6E5" w14:textId="77777777" w:rsidR="00F71212" w:rsidRPr="00772DA8" w:rsidRDefault="00F71212" w:rsidP="00746E2B">
            <w:pPr>
              <w:spacing w:after="0" w:line="257" w:lineRule="auto"/>
              <w:jc w:val="center"/>
              <w:rPr>
                <w:rFonts w:ascii="Arial" w:hAnsi="Arial" w:cs="Arial"/>
                <w:b/>
                <w:color w:val="FF0000"/>
                <w:sz w:val="20"/>
                <w:szCs w:val="20"/>
                <w:lang w:eastAsia="ar-SA"/>
              </w:rPr>
            </w:pPr>
            <w:r w:rsidRPr="00E754BD">
              <w:rPr>
                <w:rFonts w:ascii="Arial" w:hAnsi="Arial" w:cs="Arial"/>
                <w:b/>
                <w:sz w:val="20"/>
              </w:rPr>
              <w:t xml:space="preserve">Sposób dalszego </w:t>
            </w:r>
            <w:r>
              <w:rPr>
                <w:rFonts w:ascii="Arial" w:hAnsi="Arial" w:cs="Arial"/>
                <w:b/>
                <w:sz w:val="20"/>
              </w:rPr>
              <w:br/>
            </w:r>
            <w:r w:rsidRPr="00E754BD">
              <w:rPr>
                <w:rFonts w:ascii="Arial" w:hAnsi="Arial" w:cs="Arial"/>
                <w:b/>
                <w:sz w:val="20"/>
              </w:rPr>
              <w:t>gospodarowania odpadami</w:t>
            </w:r>
          </w:p>
        </w:tc>
      </w:tr>
      <w:tr w:rsidR="00F71212" w:rsidRPr="00772DA8" w14:paraId="31B6C71C" w14:textId="77777777" w:rsidTr="00F73A7A">
        <w:trPr>
          <w:trHeight w:val="454"/>
        </w:trPr>
        <w:tc>
          <w:tcPr>
            <w:tcW w:w="10207" w:type="dxa"/>
            <w:gridSpan w:val="5"/>
            <w:shd w:val="clear" w:color="auto" w:fill="D9D9D9"/>
            <w:vAlign w:val="center"/>
          </w:tcPr>
          <w:p w14:paraId="674DE0D2" w14:textId="77777777" w:rsidR="00F71212" w:rsidRPr="00772DA8" w:rsidRDefault="00F71212" w:rsidP="00746E2B">
            <w:pPr>
              <w:spacing w:after="0" w:line="257" w:lineRule="auto"/>
              <w:jc w:val="center"/>
              <w:rPr>
                <w:rFonts w:ascii="Arial" w:hAnsi="Arial" w:cs="Arial"/>
                <w:b/>
                <w:bCs/>
                <w:color w:val="FF0000"/>
                <w:sz w:val="20"/>
                <w:szCs w:val="20"/>
                <w:lang w:eastAsia="ar-SA"/>
              </w:rPr>
            </w:pPr>
            <w:r w:rsidRPr="000D36E5">
              <w:rPr>
                <w:rFonts w:ascii="Arial" w:hAnsi="Arial" w:cs="Arial"/>
                <w:b/>
                <w:sz w:val="20"/>
                <w:szCs w:val="20"/>
              </w:rPr>
              <w:t>Odpady inne niż niebezpieczne</w:t>
            </w:r>
          </w:p>
        </w:tc>
      </w:tr>
      <w:tr w:rsidR="00F71212" w:rsidRPr="00772DA8" w14:paraId="3C307270" w14:textId="77777777" w:rsidTr="00F73A7A">
        <w:trPr>
          <w:trHeight w:val="429"/>
        </w:trPr>
        <w:tc>
          <w:tcPr>
            <w:tcW w:w="568" w:type="dxa"/>
            <w:shd w:val="clear" w:color="auto" w:fill="auto"/>
            <w:vAlign w:val="center"/>
          </w:tcPr>
          <w:p w14:paraId="4C014973"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tcBorders>
              <w:bottom w:val="nil"/>
            </w:tcBorders>
            <w:shd w:val="clear" w:color="auto" w:fill="auto"/>
            <w:vAlign w:val="center"/>
          </w:tcPr>
          <w:p w14:paraId="686B972B"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03 01 05</w:t>
            </w:r>
          </w:p>
        </w:tc>
        <w:tc>
          <w:tcPr>
            <w:tcW w:w="1985" w:type="dxa"/>
            <w:tcBorders>
              <w:bottom w:val="single" w:sz="4" w:space="0" w:color="000000"/>
              <w:right w:val="single" w:sz="4" w:space="0" w:color="000000"/>
            </w:tcBorders>
            <w:shd w:val="clear" w:color="auto" w:fill="auto"/>
            <w:vAlign w:val="center"/>
          </w:tcPr>
          <w:p w14:paraId="02933706" w14:textId="77777777" w:rsidR="00F71212" w:rsidRPr="00967459" w:rsidRDefault="00F71212" w:rsidP="00F73A7A">
            <w:pPr>
              <w:pStyle w:val="Tekstpodstawowy"/>
              <w:snapToGrid w:val="0"/>
              <w:rPr>
                <w:rFonts w:ascii="Arial" w:hAnsi="Arial" w:cs="Arial"/>
                <w:sz w:val="16"/>
              </w:rPr>
            </w:pPr>
            <w:r w:rsidRPr="000D36E5">
              <w:rPr>
                <w:rFonts w:ascii="Arial" w:hAnsi="Arial" w:cs="Arial"/>
                <w:sz w:val="20"/>
                <w:szCs w:val="20"/>
              </w:rPr>
              <w:t>Trociny, wióry, ścinki, drewno, płyta wiórowa i fornir inne niż wymienione w 03 01 04</w:t>
            </w:r>
          </w:p>
        </w:tc>
        <w:tc>
          <w:tcPr>
            <w:tcW w:w="2835" w:type="dxa"/>
            <w:tcBorders>
              <w:top w:val="single" w:sz="4" w:space="0" w:color="000000"/>
              <w:left w:val="single" w:sz="4" w:space="0" w:color="000000"/>
              <w:bottom w:val="single" w:sz="4" w:space="0" w:color="000000"/>
              <w:right w:val="single" w:sz="4" w:space="0" w:color="000000"/>
            </w:tcBorders>
            <w:vAlign w:val="center"/>
          </w:tcPr>
          <w:p w14:paraId="64B291F5" w14:textId="77777777" w:rsidR="00F71212" w:rsidRPr="00A873CE" w:rsidRDefault="00F71212" w:rsidP="00F73A7A">
            <w:pPr>
              <w:pStyle w:val="Akapitzlist"/>
              <w:tabs>
                <w:tab w:val="left" w:pos="0"/>
              </w:tabs>
              <w:autoSpaceDE w:val="0"/>
              <w:adjustRightInd w:val="0"/>
              <w:ind w:left="0"/>
              <w:rPr>
                <w:rFonts w:ascii="Arial" w:hAnsi="Arial" w:cs="Arial"/>
                <w:sz w:val="20"/>
                <w:szCs w:val="20"/>
                <w:u w:val="single"/>
              </w:rPr>
            </w:pPr>
            <w:r w:rsidRPr="00A873CE">
              <w:rPr>
                <w:rFonts w:ascii="Arial" w:hAnsi="Arial" w:cs="Arial"/>
                <w:sz w:val="20"/>
                <w:szCs w:val="20"/>
                <w:u w:val="single"/>
              </w:rPr>
              <w:t>Miejsce magazynowania</w:t>
            </w:r>
            <w:r w:rsidRPr="00A873CE">
              <w:rPr>
                <w:rFonts w:ascii="Arial" w:hAnsi="Arial" w:cs="Arial"/>
                <w:sz w:val="20"/>
                <w:szCs w:val="20"/>
              </w:rPr>
              <w:t>:</w:t>
            </w:r>
          </w:p>
          <w:p w14:paraId="02771C9F" w14:textId="4C31304D" w:rsidR="00A873CE" w:rsidRPr="00A873CE" w:rsidRDefault="00F71212" w:rsidP="00B96056">
            <w:pPr>
              <w:pStyle w:val="Akapitzlist"/>
              <w:numPr>
                <w:ilvl w:val="0"/>
                <w:numId w:val="74"/>
              </w:numPr>
              <w:tabs>
                <w:tab w:val="clear" w:pos="708"/>
                <w:tab w:val="left" w:pos="0"/>
              </w:tabs>
              <w:suppressAutoHyphens w:val="0"/>
              <w:autoSpaceDE w:val="0"/>
              <w:adjustRightInd w:val="0"/>
              <w:ind w:left="317" w:hanging="284"/>
              <w:rPr>
                <w:rFonts w:ascii="Arial" w:hAnsi="Arial" w:cs="Arial"/>
                <w:sz w:val="20"/>
                <w:szCs w:val="20"/>
              </w:rPr>
            </w:pPr>
            <w:r w:rsidRPr="00A873CE">
              <w:rPr>
                <w:rFonts w:ascii="Arial" w:hAnsi="Arial" w:cs="Arial"/>
                <w:sz w:val="20"/>
                <w:szCs w:val="20"/>
              </w:rPr>
              <w:t>T</w:t>
            </w:r>
            <w:r w:rsidR="00A873CE" w:rsidRPr="00A873CE">
              <w:rPr>
                <w:rFonts w:ascii="Arial" w:hAnsi="Arial" w:cs="Arial"/>
                <w:sz w:val="20"/>
                <w:szCs w:val="20"/>
              </w:rPr>
              <w:t>101A</w:t>
            </w:r>
            <w:r w:rsidRPr="00A873CE">
              <w:rPr>
                <w:rFonts w:ascii="Arial" w:hAnsi="Arial" w:cs="Arial"/>
                <w:sz w:val="20"/>
                <w:szCs w:val="20"/>
              </w:rPr>
              <w:t xml:space="preserve"> </w:t>
            </w:r>
            <w:r w:rsidR="00A873CE" w:rsidRPr="00A873CE">
              <w:rPr>
                <w:rFonts w:ascii="Arial" w:hAnsi="Arial" w:cs="Arial"/>
                <w:sz w:val="20"/>
                <w:szCs w:val="20"/>
              </w:rPr>
              <w:t>–</w:t>
            </w:r>
            <w:r w:rsidRPr="00A873CE">
              <w:rPr>
                <w:rFonts w:ascii="Arial" w:hAnsi="Arial" w:cs="Arial"/>
                <w:sz w:val="20"/>
                <w:szCs w:val="20"/>
              </w:rPr>
              <w:t xml:space="preserve"> </w:t>
            </w:r>
            <w:r w:rsidR="00A873CE" w:rsidRPr="00A873CE">
              <w:rPr>
                <w:rFonts w:ascii="Arial" w:hAnsi="Arial" w:cs="Arial"/>
                <w:sz w:val="20"/>
                <w:szCs w:val="20"/>
              </w:rPr>
              <w:t xml:space="preserve">zlokalizowane przy </w:t>
            </w:r>
            <w:r w:rsidR="00D32AB5">
              <w:rPr>
                <w:rFonts w:ascii="Arial" w:hAnsi="Arial" w:cs="Arial"/>
                <w:sz w:val="20"/>
                <w:szCs w:val="20"/>
              </w:rPr>
              <w:t>obiekcie</w:t>
            </w:r>
            <w:r w:rsidR="00A873CE" w:rsidRPr="00A873CE">
              <w:rPr>
                <w:rFonts w:ascii="Arial" w:hAnsi="Arial" w:cs="Arial"/>
                <w:sz w:val="20"/>
                <w:szCs w:val="20"/>
              </w:rPr>
              <w:t xml:space="preserve"> 101</w:t>
            </w:r>
          </w:p>
          <w:p w14:paraId="3196475D" w14:textId="7F57A0F3" w:rsidR="00F71212" w:rsidRPr="00A873CE" w:rsidRDefault="00A873CE" w:rsidP="00B96056">
            <w:pPr>
              <w:pStyle w:val="Akapitzlist"/>
              <w:numPr>
                <w:ilvl w:val="0"/>
                <w:numId w:val="74"/>
              </w:numPr>
              <w:tabs>
                <w:tab w:val="clear" w:pos="708"/>
                <w:tab w:val="left" w:pos="0"/>
              </w:tabs>
              <w:suppressAutoHyphens w:val="0"/>
              <w:autoSpaceDE w:val="0"/>
              <w:adjustRightInd w:val="0"/>
              <w:ind w:left="317" w:hanging="284"/>
              <w:rPr>
                <w:rFonts w:ascii="Arial" w:hAnsi="Arial" w:cs="Arial"/>
                <w:sz w:val="20"/>
                <w:szCs w:val="20"/>
              </w:rPr>
            </w:pPr>
            <w:r w:rsidRPr="00A873CE">
              <w:rPr>
                <w:rFonts w:ascii="Arial" w:hAnsi="Arial" w:cs="Arial"/>
                <w:sz w:val="20"/>
                <w:szCs w:val="20"/>
              </w:rPr>
              <w:t xml:space="preserve">T167 - </w:t>
            </w:r>
            <w:r w:rsidR="00F71212" w:rsidRPr="00A873CE">
              <w:rPr>
                <w:rFonts w:ascii="Arial" w:hAnsi="Arial" w:cs="Arial"/>
                <w:sz w:val="20"/>
                <w:szCs w:val="20"/>
              </w:rPr>
              <w:t>silosy nr 167</w:t>
            </w:r>
            <w:r w:rsidRPr="00A873CE">
              <w:rPr>
                <w:rFonts w:ascii="Arial" w:hAnsi="Arial" w:cs="Arial"/>
                <w:sz w:val="20"/>
                <w:szCs w:val="20"/>
              </w:rPr>
              <w:t xml:space="preserve"> i</w:t>
            </w:r>
            <w:r w:rsidR="00F71212" w:rsidRPr="00A873CE">
              <w:rPr>
                <w:rFonts w:ascii="Arial" w:hAnsi="Arial" w:cs="Arial"/>
                <w:sz w:val="20"/>
                <w:szCs w:val="20"/>
              </w:rPr>
              <w:t xml:space="preserve"> 168, </w:t>
            </w:r>
          </w:p>
          <w:p w14:paraId="6076E880" w14:textId="66E92151" w:rsidR="00A873CE" w:rsidRPr="00A873CE" w:rsidRDefault="00A873CE" w:rsidP="00B96056">
            <w:pPr>
              <w:pStyle w:val="Akapitzlist"/>
              <w:numPr>
                <w:ilvl w:val="0"/>
                <w:numId w:val="74"/>
              </w:numPr>
              <w:tabs>
                <w:tab w:val="clear" w:pos="708"/>
                <w:tab w:val="left" w:pos="0"/>
              </w:tabs>
              <w:suppressAutoHyphens w:val="0"/>
              <w:autoSpaceDE w:val="0"/>
              <w:adjustRightInd w:val="0"/>
              <w:ind w:left="317" w:hanging="284"/>
              <w:rPr>
                <w:rFonts w:ascii="Arial" w:hAnsi="Arial" w:cs="Arial"/>
                <w:sz w:val="20"/>
                <w:szCs w:val="20"/>
              </w:rPr>
            </w:pPr>
            <w:r w:rsidRPr="00A873CE">
              <w:rPr>
                <w:rFonts w:ascii="Arial" w:hAnsi="Arial" w:cs="Arial"/>
                <w:sz w:val="20"/>
                <w:szCs w:val="20"/>
              </w:rPr>
              <w:t>T102A</w:t>
            </w:r>
            <w:r w:rsidR="00F71212" w:rsidRPr="00A873CE">
              <w:rPr>
                <w:rFonts w:ascii="Arial" w:hAnsi="Arial" w:cs="Arial"/>
                <w:sz w:val="20"/>
                <w:szCs w:val="20"/>
              </w:rPr>
              <w:t xml:space="preserve"> zlokalizowane przy obiekcie 102 </w:t>
            </w:r>
          </w:p>
          <w:p w14:paraId="28C1F715" w14:textId="45099372" w:rsidR="00F71212" w:rsidRPr="00A873CE" w:rsidRDefault="00F71212" w:rsidP="00A873CE">
            <w:pPr>
              <w:rPr>
                <w:rFonts w:ascii="Arial" w:hAnsi="Arial" w:cs="Arial"/>
                <w:sz w:val="20"/>
                <w:szCs w:val="20"/>
              </w:rPr>
            </w:pPr>
            <w:r w:rsidRPr="00A873CE">
              <w:rPr>
                <w:rFonts w:ascii="Arial" w:hAnsi="Arial" w:cs="Arial"/>
                <w:sz w:val="20"/>
                <w:szCs w:val="20"/>
                <w:u w:val="single"/>
              </w:rPr>
              <w:t>Sposób magazynowania</w:t>
            </w:r>
            <w:r w:rsidRPr="00A873CE">
              <w:rPr>
                <w:rFonts w:ascii="Arial" w:hAnsi="Arial" w:cs="Arial"/>
                <w:sz w:val="20"/>
                <w:szCs w:val="20"/>
              </w:rPr>
              <w:t>:</w:t>
            </w:r>
          </w:p>
          <w:p w14:paraId="34309A06" w14:textId="68DDCD58" w:rsidR="00F71212" w:rsidRPr="00637F01" w:rsidRDefault="00F71212" w:rsidP="00B96056">
            <w:pPr>
              <w:widowControl w:val="0"/>
              <w:numPr>
                <w:ilvl w:val="0"/>
                <w:numId w:val="80"/>
              </w:numPr>
              <w:suppressAutoHyphens/>
              <w:ind w:left="321" w:hanging="321"/>
              <w:rPr>
                <w:rFonts w:ascii="Arial" w:hAnsi="Arial" w:cs="Arial"/>
                <w:sz w:val="20"/>
                <w:szCs w:val="20"/>
              </w:rPr>
            </w:pPr>
            <w:r w:rsidRPr="00A873CE">
              <w:rPr>
                <w:rFonts w:ascii="Arial" w:hAnsi="Arial" w:cs="Arial"/>
                <w:sz w:val="20"/>
                <w:szCs w:val="20"/>
              </w:rPr>
              <w:t>luzem w silosach i</w:t>
            </w:r>
            <w:r w:rsidR="00A873CE" w:rsidRPr="00A873CE">
              <w:rPr>
                <w:rFonts w:ascii="Arial" w:hAnsi="Arial" w:cs="Arial"/>
                <w:sz w:val="20"/>
                <w:szCs w:val="20"/>
              </w:rPr>
              <w:t xml:space="preserve">/lub </w:t>
            </w:r>
            <w:r w:rsidR="00746E2B">
              <w:rPr>
                <w:rFonts w:ascii="Arial" w:hAnsi="Arial" w:cs="Arial"/>
                <w:sz w:val="20"/>
                <w:szCs w:val="20"/>
              </w:rPr>
              <w:br/>
            </w:r>
            <w:r w:rsidR="00A873CE" w:rsidRPr="00A873CE">
              <w:rPr>
                <w:rFonts w:ascii="Arial" w:hAnsi="Arial" w:cs="Arial"/>
                <w:sz w:val="20"/>
                <w:szCs w:val="20"/>
              </w:rPr>
              <w:t xml:space="preserve">w </w:t>
            </w:r>
            <w:r w:rsidRPr="00A873CE">
              <w:rPr>
                <w:rFonts w:ascii="Arial" w:hAnsi="Arial" w:cs="Arial"/>
                <w:sz w:val="20"/>
                <w:szCs w:val="20"/>
              </w:rPr>
              <w:t>kontenerach.</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1B743" w14:textId="77777777" w:rsidR="00F71212" w:rsidRPr="00772DA8" w:rsidRDefault="00F71212" w:rsidP="00F73A7A">
            <w:pPr>
              <w:rPr>
                <w:rFonts w:ascii="Arial" w:hAnsi="Arial" w:cs="Arial"/>
                <w:color w:val="FF0000"/>
                <w:sz w:val="16"/>
                <w:szCs w:val="16"/>
                <w:lang w:eastAsia="ar-SA"/>
              </w:rPr>
            </w:pPr>
            <w:r w:rsidRPr="000D36E5">
              <w:rPr>
                <w:rFonts w:ascii="Arial" w:hAnsi="Arial" w:cs="Arial"/>
                <w:sz w:val="20"/>
                <w:szCs w:val="20"/>
              </w:rPr>
              <w:t xml:space="preserve">Po nagromadzeniu część odpadów będzie odzyskiwana we własnym zakresie w procesie R1, natomiast pozostała część będzie przekazywana </w:t>
            </w:r>
            <w:r>
              <w:rPr>
                <w:rFonts w:ascii="Arial" w:hAnsi="Arial" w:cs="Arial"/>
                <w:sz w:val="20"/>
                <w:szCs w:val="20"/>
              </w:rPr>
              <w:t xml:space="preserve">uprawnionym </w:t>
            </w:r>
            <w:r w:rsidRPr="000D36E5">
              <w:rPr>
                <w:rFonts w:ascii="Arial" w:hAnsi="Arial" w:cs="Arial"/>
                <w:sz w:val="20"/>
                <w:szCs w:val="20"/>
              </w:rPr>
              <w:t>odbiorcom</w:t>
            </w:r>
            <w:r>
              <w:rPr>
                <w:rFonts w:ascii="Arial" w:hAnsi="Arial" w:cs="Arial"/>
                <w:sz w:val="20"/>
                <w:szCs w:val="20"/>
              </w:rPr>
              <w:t>.</w:t>
            </w:r>
          </w:p>
        </w:tc>
      </w:tr>
      <w:tr w:rsidR="00F71212" w:rsidRPr="00772DA8" w14:paraId="49CE66F7" w14:textId="77777777" w:rsidTr="00487A8C">
        <w:tc>
          <w:tcPr>
            <w:tcW w:w="568" w:type="dxa"/>
            <w:shd w:val="clear" w:color="auto" w:fill="auto"/>
            <w:vAlign w:val="center"/>
          </w:tcPr>
          <w:p w14:paraId="29A2F826"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6C168BE4"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03 01 82</w:t>
            </w:r>
          </w:p>
        </w:tc>
        <w:tc>
          <w:tcPr>
            <w:tcW w:w="1985" w:type="dxa"/>
            <w:shd w:val="clear" w:color="auto" w:fill="auto"/>
            <w:vAlign w:val="center"/>
          </w:tcPr>
          <w:p w14:paraId="38018B9C"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Osady z zakładowych oczyszczalni ścieków</w:t>
            </w:r>
          </w:p>
        </w:tc>
        <w:tc>
          <w:tcPr>
            <w:tcW w:w="2835" w:type="dxa"/>
            <w:tcBorders>
              <w:top w:val="single" w:sz="4" w:space="0" w:color="000000"/>
              <w:bottom w:val="single" w:sz="4" w:space="0" w:color="000000"/>
            </w:tcBorders>
          </w:tcPr>
          <w:p w14:paraId="2E55BB29" w14:textId="77777777" w:rsidR="00F71212" w:rsidRPr="00A873CE" w:rsidRDefault="00F71212" w:rsidP="00F73A7A">
            <w:pPr>
              <w:pStyle w:val="Akapitzlist"/>
              <w:autoSpaceDE w:val="0"/>
              <w:adjustRightInd w:val="0"/>
              <w:ind w:left="0"/>
              <w:rPr>
                <w:rFonts w:ascii="Arial" w:hAnsi="Arial" w:cs="Arial"/>
                <w:sz w:val="20"/>
                <w:szCs w:val="20"/>
              </w:rPr>
            </w:pPr>
            <w:r w:rsidRPr="00A873CE">
              <w:rPr>
                <w:rFonts w:ascii="Arial" w:hAnsi="Arial" w:cs="Arial"/>
                <w:sz w:val="20"/>
                <w:szCs w:val="20"/>
                <w:u w:val="single"/>
              </w:rPr>
              <w:t>Miejsce magazynowania</w:t>
            </w:r>
            <w:r w:rsidRPr="00A873CE">
              <w:rPr>
                <w:rFonts w:ascii="Arial" w:hAnsi="Arial" w:cs="Arial"/>
                <w:sz w:val="20"/>
                <w:szCs w:val="20"/>
              </w:rPr>
              <w:t>:</w:t>
            </w:r>
          </w:p>
          <w:p w14:paraId="29F9E56B" w14:textId="1EC50981" w:rsidR="00F71212" w:rsidRPr="00A873CE" w:rsidRDefault="00F71212" w:rsidP="00B96056">
            <w:pPr>
              <w:pStyle w:val="Akapitzlist"/>
              <w:numPr>
                <w:ilvl w:val="0"/>
                <w:numId w:val="79"/>
              </w:numPr>
              <w:tabs>
                <w:tab w:val="clear" w:pos="708"/>
              </w:tabs>
              <w:suppressAutoHyphens w:val="0"/>
              <w:autoSpaceDE w:val="0"/>
              <w:adjustRightInd w:val="0"/>
              <w:ind w:left="321" w:hanging="284"/>
              <w:rPr>
                <w:rFonts w:ascii="Arial" w:hAnsi="Arial" w:cs="Arial"/>
                <w:sz w:val="20"/>
                <w:szCs w:val="20"/>
                <w:u w:val="single"/>
              </w:rPr>
            </w:pPr>
            <w:r w:rsidRPr="00A873CE">
              <w:rPr>
                <w:rFonts w:ascii="Arial" w:hAnsi="Arial" w:cs="Arial"/>
                <w:sz w:val="20"/>
                <w:szCs w:val="20"/>
              </w:rPr>
              <w:t>T</w:t>
            </w:r>
            <w:r w:rsidR="00A873CE">
              <w:rPr>
                <w:rFonts w:ascii="Arial" w:hAnsi="Arial" w:cs="Arial"/>
                <w:sz w:val="20"/>
                <w:szCs w:val="20"/>
              </w:rPr>
              <w:t>012 -</w:t>
            </w:r>
            <w:r w:rsidRPr="00A873CE">
              <w:rPr>
                <w:rFonts w:ascii="Arial" w:hAnsi="Arial" w:cs="Arial"/>
                <w:sz w:val="20"/>
                <w:szCs w:val="20"/>
              </w:rPr>
              <w:t xml:space="preserve">zlokalizowane przy obiektach 010, 011 i 013. </w:t>
            </w:r>
          </w:p>
          <w:p w14:paraId="72E30552" w14:textId="77777777" w:rsidR="00F71212" w:rsidRPr="00A873CE" w:rsidRDefault="00F71212" w:rsidP="00A873CE">
            <w:pPr>
              <w:ind w:left="323" w:hanging="321"/>
              <w:rPr>
                <w:rFonts w:ascii="Arial" w:hAnsi="Arial" w:cs="Arial"/>
                <w:sz w:val="20"/>
                <w:szCs w:val="20"/>
              </w:rPr>
            </w:pPr>
            <w:r w:rsidRPr="00A873CE">
              <w:rPr>
                <w:rFonts w:ascii="Arial" w:hAnsi="Arial" w:cs="Arial"/>
                <w:sz w:val="20"/>
                <w:szCs w:val="20"/>
                <w:u w:val="single"/>
              </w:rPr>
              <w:t>Sposób magazynowania</w:t>
            </w:r>
            <w:r w:rsidRPr="00A873CE">
              <w:rPr>
                <w:rFonts w:ascii="Arial" w:hAnsi="Arial" w:cs="Arial"/>
                <w:sz w:val="20"/>
                <w:szCs w:val="20"/>
              </w:rPr>
              <w:t>:</w:t>
            </w:r>
          </w:p>
          <w:p w14:paraId="0A5017A0" w14:textId="77777777" w:rsidR="00F71212" w:rsidRPr="00637F01" w:rsidRDefault="00F71212" w:rsidP="00B96056">
            <w:pPr>
              <w:widowControl w:val="0"/>
              <w:numPr>
                <w:ilvl w:val="0"/>
                <w:numId w:val="79"/>
              </w:numPr>
              <w:suppressAutoHyphens/>
              <w:ind w:left="323" w:hanging="284"/>
              <w:rPr>
                <w:rFonts w:ascii="Arial" w:hAnsi="Arial" w:cs="Arial"/>
                <w:sz w:val="20"/>
                <w:szCs w:val="20"/>
                <w:lang w:eastAsia="ar-SA"/>
              </w:rPr>
            </w:pPr>
            <w:r w:rsidRPr="00637F01">
              <w:rPr>
                <w:rFonts w:ascii="Arial" w:hAnsi="Arial" w:cs="Arial" w:hint="eastAsia"/>
                <w:sz w:val="20"/>
                <w:szCs w:val="20"/>
                <w:lang w:eastAsia="ar-SA"/>
              </w:rPr>
              <w:t>luzem w kontenerze</w:t>
            </w:r>
          </w:p>
        </w:tc>
        <w:tc>
          <w:tcPr>
            <w:tcW w:w="3685" w:type="dxa"/>
            <w:tcBorders>
              <w:top w:val="single" w:sz="4" w:space="0" w:color="000000"/>
              <w:bottom w:val="single" w:sz="4" w:space="0" w:color="000000"/>
            </w:tcBorders>
            <w:shd w:val="clear" w:color="auto" w:fill="auto"/>
            <w:vAlign w:val="center"/>
          </w:tcPr>
          <w:p w14:paraId="3DA6F9EA" w14:textId="77777777" w:rsidR="00F71212" w:rsidRPr="00772DA8" w:rsidRDefault="00F71212" w:rsidP="00487A8C">
            <w:pPr>
              <w:rPr>
                <w:rFonts w:ascii="Arial" w:hAnsi="Arial" w:cs="Arial"/>
                <w:color w:val="FF0000"/>
                <w:sz w:val="16"/>
                <w:szCs w:val="16"/>
              </w:rPr>
            </w:pPr>
            <w:r w:rsidRPr="000D36E5">
              <w:rPr>
                <w:rFonts w:ascii="Arial" w:hAnsi="Arial" w:cs="Arial"/>
                <w:sz w:val="20"/>
                <w:szCs w:val="20"/>
              </w:rPr>
              <w:t xml:space="preserve">Po nagromadzeniu odpady będą przekazywane </w:t>
            </w:r>
            <w:r>
              <w:rPr>
                <w:rFonts w:ascii="Arial" w:hAnsi="Arial" w:cs="Arial"/>
                <w:sz w:val="20"/>
                <w:szCs w:val="20"/>
              </w:rPr>
              <w:t xml:space="preserve">uprawnionym </w:t>
            </w:r>
            <w:r w:rsidRPr="000D36E5">
              <w:rPr>
                <w:rFonts w:ascii="Arial" w:hAnsi="Arial" w:cs="Arial"/>
                <w:sz w:val="20"/>
                <w:szCs w:val="20"/>
              </w:rPr>
              <w:t>odbiorcom</w:t>
            </w:r>
            <w:r>
              <w:rPr>
                <w:rFonts w:ascii="Arial" w:hAnsi="Arial" w:cs="Arial"/>
                <w:sz w:val="20"/>
                <w:szCs w:val="20"/>
              </w:rPr>
              <w:t>.</w:t>
            </w:r>
            <w:r w:rsidRPr="000D36E5">
              <w:rPr>
                <w:rFonts w:ascii="Arial" w:hAnsi="Arial" w:cs="Arial"/>
                <w:sz w:val="20"/>
                <w:szCs w:val="20"/>
              </w:rPr>
              <w:t xml:space="preserve"> </w:t>
            </w:r>
          </w:p>
        </w:tc>
      </w:tr>
      <w:tr w:rsidR="00F71212" w:rsidRPr="00772DA8" w14:paraId="09700751" w14:textId="77777777" w:rsidTr="00F73A7A">
        <w:tc>
          <w:tcPr>
            <w:tcW w:w="568" w:type="dxa"/>
            <w:shd w:val="clear" w:color="auto" w:fill="auto"/>
            <w:vAlign w:val="center"/>
          </w:tcPr>
          <w:p w14:paraId="0E50ED39"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51A94EDD"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03 01 99</w:t>
            </w:r>
          </w:p>
        </w:tc>
        <w:tc>
          <w:tcPr>
            <w:tcW w:w="1985" w:type="dxa"/>
            <w:shd w:val="clear" w:color="auto" w:fill="auto"/>
            <w:vAlign w:val="center"/>
          </w:tcPr>
          <w:p w14:paraId="67436619"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Inne niewymienione odpady</w:t>
            </w:r>
          </w:p>
        </w:tc>
        <w:tc>
          <w:tcPr>
            <w:tcW w:w="2835" w:type="dxa"/>
            <w:tcBorders>
              <w:top w:val="single" w:sz="4" w:space="0" w:color="000000"/>
              <w:bottom w:val="single" w:sz="4" w:space="0" w:color="000000"/>
            </w:tcBorders>
          </w:tcPr>
          <w:p w14:paraId="1FB0C9EA" w14:textId="77777777" w:rsidR="00F71212" w:rsidRPr="006C639C" w:rsidRDefault="00F71212" w:rsidP="006C639C">
            <w:pPr>
              <w:pStyle w:val="Akapitzlist"/>
              <w:tabs>
                <w:tab w:val="left" w:pos="0"/>
              </w:tabs>
              <w:autoSpaceDE w:val="0"/>
              <w:adjustRightInd w:val="0"/>
              <w:ind w:left="0"/>
              <w:rPr>
                <w:rFonts w:ascii="Arial" w:hAnsi="Arial" w:cs="Arial"/>
                <w:sz w:val="20"/>
                <w:szCs w:val="20"/>
              </w:rPr>
            </w:pPr>
            <w:r w:rsidRPr="006C639C">
              <w:rPr>
                <w:rFonts w:ascii="Arial" w:hAnsi="Arial" w:cs="Arial"/>
                <w:sz w:val="20"/>
                <w:szCs w:val="20"/>
                <w:u w:val="single"/>
              </w:rPr>
              <w:t>Miejsce magazynowania</w:t>
            </w:r>
            <w:r w:rsidRPr="006C639C">
              <w:rPr>
                <w:rFonts w:ascii="Arial" w:hAnsi="Arial" w:cs="Arial"/>
                <w:sz w:val="20"/>
                <w:szCs w:val="20"/>
              </w:rPr>
              <w:t>:</w:t>
            </w:r>
          </w:p>
          <w:p w14:paraId="5C3EE102" w14:textId="093A4682" w:rsidR="00F71212" w:rsidRPr="006C639C" w:rsidRDefault="00F71212" w:rsidP="00B96056">
            <w:pPr>
              <w:pStyle w:val="Akapitzlist"/>
              <w:numPr>
                <w:ilvl w:val="0"/>
                <w:numId w:val="75"/>
              </w:numPr>
              <w:tabs>
                <w:tab w:val="clear" w:pos="708"/>
              </w:tabs>
              <w:suppressAutoHyphens w:val="0"/>
              <w:autoSpaceDN/>
              <w:ind w:left="317" w:hanging="284"/>
              <w:rPr>
                <w:rFonts w:ascii="Arial" w:hAnsi="Arial" w:cs="Arial"/>
                <w:sz w:val="20"/>
                <w:szCs w:val="20"/>
              </w:rPr>
            </w:pPr>
            <w:r w:rsidRPr="006C639C">
              <w:rPr>
                <w:rFonts w:ascii="Arial" w:hAnsi="Arial" w:cs="Arial"/>
                <w:sz w:val="20"/>
                <w:szCs w:val="20"/>
              </w:rPr>
              <w:t>T</w:t>
            </w:r>
            <w:r w:rsidR="006C639C">
              <w:rPr>
                <w:rFonts w:ascii="Arial" w:hAnsi="Arial" w:cs="Arial"/>
                <w:sz w:val="20"/>
                <w:szCs w:val="20"/>
              </w:rPr>
              <w:t>115</w:t>
            </w:r>
            <w:r w:rsidRPr="006C639C">
              <w:rPr>
                <w:rFonts w:ascii="Arial" w:hAnsi="Arial" w:cs="Arial"/>
                <w:sz w:val="20"/>
                <w:szCs w:val="20"/>
              </w:rPr>
              <w:t xml:space="preserve"> </w:t>
            </w:r>
            <w:r w:rsidR="006C639C">
              <w:rPr>
                <w:rFonts w:ascii="Arial" w:hAnsi="Arial" w:cs="Arial"/>
                <w:sz w:val="20"/>
                <w:szCs w:val="20"/>
              </w:rPr>
              <w:t xml:space="preserve">- </w:t>
            </w:r>
            <w:r w:rsidRPr="006C639C">
              <w:rPr>
                <w:rFonts w:ascii="Arial" w:hAnsi="Arial" w:cs="Arial"/>
                <w:sz w:val="20"/>
                <w:szCs w:val="20"/>
              </w:rPr>
              <w:t xml:space="preserve">zlokalizowane przy obiekcie 115, </w:t>
            </w:r>
          </w:p>
          <w:p w14:paraId="734B031C" w14:textId="123D4627" w:rsidR="00F71212" w:rsidRPr="006C639C" w:rsidRDefault="00F71212" w:rsidP="00B96056">
            <w:pPr>
              <w:pStyle w:val="Akapitzlist"/>
              <w:numPr>
                <w:ilvl w:val="0"/>
                <w:numId w:val="75"/>
              </w:numPr>
              <w:tabs>
                <w:tab w:val="clear" w:pos="708"/>
              </w:tabs>
              <w:suppressAutoHyphens w:val="0"/>
              <w:autoSpaceDN/>
              <w:ind w:left="317" w:hanging="284"/>
              <w:rPr>
                <w:rFonts w:ascii="Arial" w:hAnsi="Arial" w:cs="Arial"/>
                <w:sz w:val="20"/>
                <w:szCs w:val="20"/>
              </w:rPr>
            </w:pPr>
            <w:r w:rsidRPr="006C639C">
              <w:rPr>
                <w:rFonts w:ascii="Arial" w:hAnsi="Arial" w:cs="Arial"/>
                <w:sz w:val="20"/>
                <w:szCs w:val="20"/>
              </w:rPr>
              <w:t>T</w:t>
            </w:r>
            <w:r w:rsidR="006C639C">
              <w:rPr>
                <w:rFonts w:ascii="Arial" w:hAnsi="Arial" w:cs="Arial"/>
                <w:sz w:val="20"/>
                <w:szCs w:val="20"/>
              </w:rPr>
              <w:t xml:space="preserve">121- </w:t>
            </w:r>
            <w:r w:rsidRPr="006C639C">
              <w:rPr>
                <w:rFonts w:ascii="Arial" w:hAnsi="Arial" w:cs="Arial"/>
                <w:sz w:val="20"/>
                <w:szCs w:val="20"/>
              </w:rPr>
              <w:t>zlokalizowane przy obiekcie 121</w:t>
            </w:r>
          </w:p>
          <w:p w14:paraId="1FC32CE7" w14:textId="77777777" w:rsidR="00F71212" w:rsidRPr="006C639C" w:rsidRDefault="00F71212" w:rsidP="006C639C">
            <w:pPr>
              <w:rPr>
                <w:rFonts w:ascii="Arial" w:hAnsi="Arial" w:cs="Arial"/>
                <w:sz w:val="20"/>
                <w:szCs w:val="20"/>
              </w:rPr>
            </w:pPr>
            <w:r w:rsidRPr="006C639C">
              <w:rPr>
                <w:rFonts w:ascii="Arial" w:hAnsi="Arial" w:cs="Arial"/>
                <w:sz w:val="20"/>
                <w:szCs w:val="20"/>
                <w:u w:val="single"/>
              </w:rPr>
              <w:t>Sposób magazynowania</w:t>
            </w:r>
            <w:r w:rsidRPr="006C639C">
              <w:rPr>
                <w:rFonts w:ascii="Arial" w:hAnsi="Arial" w:cs="Arial"/>
                <w:sz w:val="20"/>
                <w:szCs w:val="20"/>
              </w:rPr>
              <w:t>:</w:t>
            </w:r>
          </w:p>
          <w:p w14:paraId="1D9E6AC5" w14:textId="27C12886" w:rsidR="00F71212" w:rsidRPr="005833BD" w:rsidRDefault="00F71212" w:rsidP="00B96056">
            <w:pPr>
              <w:widowControl w:val="0"/>
              <w:numPr>
                <w:ilvl w:val="0"/>
                <w:numId w:val="79"/>
              </w:numPr>
              <w:suppressAutoHyphens/>
              <w:ind w:left="321" w:hanging="284"/>
              <w:rPr>
                <w:rFonts w:ascii="Arial" w:hAnsi="Arial" w:cs="Arial"/>
                <w:sz w:val="20"/>
                <w:szCs w:val="20"/>
              </w:rPr>
            </w:pPr>
            <w:r w:rsidRPr="006C639C">
              <w:rPr>
                <w:rFonts w:ascii="Arial" w:hAnsi="Arial" w:cs="Arial" w:hint="eastAsia"/>
                <w:sz w:val="20"/>
                <w:szCs w:val="20"/>
              </w:rPr>
              <w:t>luzem w kontene</w:t>
            </w:r>
            <w:r w:rsidR="006C639C">
              <w:rPr>
                <w:rFonts w:ascii="Arial" w:hAnsi="Arial" w:cs="Arial"/>
                <w:sz w:val="20"/>
                <w:szCs w:val="20"/>
              </w:rPr>
              <w:t>rach</w:t>
            </w:r>
          </w:p>
        </w:tc>
        <w:tc>
          <w:tcPr>
            <w:tcW w:w="3685" w:type="dxa"/>
            <w:tcBorders>
              <w:top w:val="single" w:sz="4" w:space="0" w:color="000000"/>
              <w:bottom w:val="single" w:sz="4" w:space="0" w:color="000000"/>
            </w:tcBorders>
            <w:shd w:val="clear" w:color="auto" w:fill="auto"/>
            <w:vAlign w:val="center"/>
          </w:tcPr>
          <w:p w14:paraId="6172BAAA" w14:textId="77777777" w:rsidR="00F71212" w:rsidRPr="00772DA8" w:rsidRDefault="00F71212" w:rsidP="00F73A7A">
            <w:pPr>
              <w:rPr>
                <w:rFonts w:ascii="Arial" w:hAnsi="Arial" w:cs="Arial"/>
                <w:color w:val="FF0000"/>
                <w:sz w:val="16"/>
                <w:szCs w:val="16"/>
              </w:rPr>
            </w:pPr>
            <w:r w:rsidRPr="00F850E5">
              <w:rPr>
                <w:rFonts w:ascii="Arial" w:hAnsi="Arial" w:cs="Arial"/>
                <w:sz w:val="20"/>
                <w:szCs w:val="20"/>
              </w:rPr>
              <w:t>Po nagromadzeniu odpady będą przekazywane uprawnionym odbiorcom.</w:t>
            </w:r>
          </w:p>
        </w:tc>
      </w:tr>
      <w:tr w:rsidR="00F71212" w:rsidRPr="00772DA8" w14:paraId="62DA85F7" w14:textId="77777777" w:rsidTr="00F73A7A">
        <w:tc>
          <w:tcPr>
            <w:tcW w:w="568" w:type="dxa"/>
            <w:shd w:val="clear" w:color="auto" w:fill="auto"/>
            <w:vAlign w:val="center"/>
          </w:tcPr>
          <w:p w14:paraId="29D5760F"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7D1EE9CC"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07 02 13</w:t>
            </w:r>
          </w:p>
        </w:tc>
        <w:tc>
          <w:tcPr>
            <w:tcW w:w="1985" w:type="dxa"/>
            <w:shd w:val="clear" w:color="auto" w:fill="auto"/>
            <w:vAlign w:val="center"/>
          </w:tcPr>
          <w:p w14:paraId="25FC3AD6"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Odpady tworzyw sztucznych</w:t>
            </w:r>
          </w:p>
        </w:tc>
        <w:tc>
          <w:tcPr>
            <w:tcW w:w="2835" w:type="dxa"/>
            <w:tcBorders>
              <w:top w:val="single" w:sz="4" w:space="0" w:color="000000"/>
              <w:bottom w:val="single" w:sz="4" w:space="0" w:color="000000"/>
            </w:tcBorders>
          </w:tcPr>
          <w:p w14:paraId="5869E3CE" w14:textId="77777777" w:rsidR="00F71212" w:rsidRPr="006C639C" w:rsidRDefault="00F71212" w:rsidP="006C639C">
            <w:pPr>
              <w:pStyle w:val="Akapitzlist"/>
              <w:tabs>
                <w:tab w:val="left" w:pos="0"/>
              </w:tabs>
              <w:autoSpaceDE w:val="0"/>
              <w:adjustRightInd w:val="0"/>
              <w:ind w:left="0"/>
              <w:rPr>
                <w:rFonts w:ascii="Arial" w:hAnsi="Arial" w:cs="Arial"/>
                <w:sz w:val="20"/>
                <w:szCs w:val="20"/>
              </w:rPr>
            </w:pPr>
            <w:r w:rsidRPr="006C639C">
              <w:rPr>
                <w:rFonts w:ascii="Arial" w:hAnsi="Arial" w:cs="Arial"/>
                <w:sz w:val="20"/>
                <w:szCs w:val="20"/>
                <w:u w:val="single"/>
              </w:rPr>
              <w:t>Miejsce magazynowania</w:t>
            </w:r>
            <w:r w:rsidRPr="006C639C">
              <w:rPr>
                <w:rFonts w:ascii="Arial" w:hAnsi="Arial" w:cs="Arial"/>
                <w:sz w:val="20"/>
                <w:szCs w:val="20"/>
              </w:rPr>
              <w:t>:</w:t>
            </w:r>
          </w:p>
          <w:p w14:paraId="71553B49" w14:textId="369B6F78" w:rsidR="00F71212" w:rsidRPr="006C639C" w:rsidRDefault="00F71212" w:rsidP="00B96056">
            <w:pPr>
              <w:widowControl w:val="0"/>
              <w:numPr>
                <w:ilvl w:val="0"/>
                <w:numId w:val="79"/>
              </w:numPr>
              <w:suppressAutoHyphens/>
              <w:ind w:left="321" w:hanging="321"/>
              <w:rPr>
                <w:rFonts w:ascii="Arial" w:hAnsi="Arial" w:cs="Arial"/>
                <w:sz w:val="20"/>
                <w:szCs w:val="20"/>
              </w:rPr>
            </w:pPr>
            <w:r w:rsidRPr="006C639C">
              <w:rPr>
                <w:rFonts w:ascii="Arial" w:hAnsi="Arial" w:cs="Arial"/>
                <w:sz w:val="20"/>
                <w:szCs w:val="20"/>
              </w:rPr>
              <w:t>T</w:t>
            </w:r>
            <w:r w:rsidR="006C639C">
              <w:rPr>
                <w:rFonts w:ascii="Arial" w:hAnsi="Arial" w:cs="Arial"/>
                <w:sz w:val="20"/>
                <w:szCs w:val="20"/>
              </w:rPr>
              <w:t>121</w:t>
            </w:r>
            <w:r w:rsidRPr="006C639C">
              <w:rPr>
                <w:rFonts w:ascii="Arial" w:hAnsi="Arial" w:cs="Arial"/>
                <w:sz w:val="20"/>
                <w:szCs w:val="20"/>
              </w:rPr>
              <w:t>, zlokalizowane przy obiekcie 121.</w:t>
            </w:r>
          </w:p>
          <w:p w14:paraId="6DD05D79" w14:textId="77777777" w:rsidR="00F71212" w:rsidRPr="006C639C" w:rsidRDefault="00F71212" w:rsidP="006C639C">
            <w:pPr>
              <w:rPr>
                <w:rFonts w:ascii="Arial" w:hAnsi="Arial" w:cs="Arial"/>
                <w:sz w:val="20"/>
                <w:szCs w:val="20"/>
              </w:rPr>
            </w:pPr>
            <w:r w:rsidRPr="006C639C">
              <w:rPr>
                <w:rFonts w:ascii="Arial" w:hAnsi="Arial" w:cs="Arial"/>
                <w:sz w:val="20"/>
                <w:szCs w:val="20"/>
                <w:u w:val="single"/>
              </w:rPr>
              <w:t>Sposób magazynowania</w:t>
            </w:r>
            <w:r w:rsidRPr="006C639C">
              <w:rPr>
                <w:rFonts w:ascii="Arial" w:hAnsi="Arial" w:cs="Arial"/>
                <w:sz w:val="20"/>
                <w:szCs w:val="20"/>
              </w:rPr>
              <w:t>:</w:t>
            </w:r>
          </w:p>
          <w:p w14:paraId="6D9ED1D5" w14:textId="0C43F727" w:rsidR="00F71212" w:rsidRPr="006C639C" w:rsidRDefault="00F71212" w:rsidP="00B96056">
            <w:pPr>
              <w:widowControl w:val="0"/>
              <w:numPr>
                <w:ilvl w:val="0"/>
                <w:numId w:val="79"/>
              </w:numPr>
              <w:suppressAutoHyphens/>
              <w:ind w:left="321" w:hanging="321"/>
              <w:rPr>
                <w:rFonts w:ascii="Arial" w:hAnsi="Arial" w:cs="Arial"/>
                <w:sz w:val="20"/>
                <w:szCs w:val="20"/>
                <w:lang w:eastAsia="ar-SA"/>
              </w:rPr>
            </w:pPr>
            <w:r w:rsidRPr="006C639C">
              <w:rPr>
                <w:rFonts w:ascii="Arial" w:hAnsi="Arial" w:cs="Arial" w:hint="eastAsia"/>
                <w:sz w:val="20"/>
                <w:szCs w:val="20"/>
                <w:lang w:eastAsia="ar-SA"/>
              </w:rPr>
              <w:t xml:space="preserve">luzem w </w:t>
            </w:r>
            <w:r w:rsidR="006C639C">
              <w:rPr>
                <w:rFonts w:ascii="Arial" w:hAnsi="Arial" w:cs="Arial"/>
                <w:sz w:val="20"/>
                <w:szCs w:val="20"/>
                <w:lang w:eastAsia="ar-SA"/>
              </w:rPr>
              <w:t>kontenerach</w:t>
            </w:r>
            <w:r w:rsidRPr="006C639C">
              <w:rPr>
                <w:rFonts w:ascii="Arial" w:hAnsi="Arial" w:cs="Arial"/>
                <w:sz w:val="20"/>
                <w:szCs w:val="20"/>
                <w:lang w:eastAsia="ar-SA"/>
              </w:rPr>
              <w:t>.</w:t>
            </w:r>
          </w:p>
        </w:tc>
        <w:tc>
          <w:tcPr>
            <w:tcW w:w="3685" w:type="dxa"/>
            <w:tcBorders>
              <w:top w:val="single" w:sz="4" w:space="0" w:color="000000"/>
              <w:bottom w:val="single" w:sz="4" w:space="0" w:color="000000"/>
            </w:tcBorders>
            <w:shd w:val="clear" w:color="auto" w:fill="auto"/>
            <w:vAlign w:val="center"/>
          </w:tcPr>
          <w:p w14:paraId="00E4C15C" w14:textId="77777777" w:rsidR="00F71212" w:rsidRPr="006C639C" w:rsidRDefault="00F71212" w:rsidP="006C639C">
            <w:pPr>
              <w:rPr>
                <w:rFonts w:ascii="Arial" w:hAnsi="Arial" w:cs="Arial"/>
                <w:color w:val="FF0000"/>
                <w:sz w:val="20"/>
                <w:szCs w:val="20"/>
              </w:rPr>
            </w:pPr>
            <w:r w:rsidRPr="006C639C">
              <w:rPr>
                <w:rFonts w:ascii="Arial" w:hAnsi="Arial" w:cs="Arial"/>
                <w:sz w:val="20"/>
                <w:szCs w:val="20"/>
              </w:rPr>
              <w:t>Po nagromadzeniu odpady będą przekazywane uprawnionym odbiorcom.</w:t>
            </w:r>
          </w:p>
        </w:tc>
      </w:tr>
      <w:tr w:rsidR="00F71212" w:rsidRPr="00772DA8" w14:paraId="0722575A" w14:textId="77777777" w:rsidTr="00C54904">
        <w:tc>
          <w:tcPr>
            <w:tcW w:w="568" w:type="dxa"/>
            <w:shd w:val="clear" w:color="auto" w:fill="auto"/>
            <w:vAlign w:val="center"/>
          </w:tcPr>
          <w:p w14:paraId="745240A0"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12863503"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08 04 10</w:t>
            </w:r>
          </w:p>
        </w:tc>
        <w:tc>
          <w:tcPr>
            <w:tcW w:w="1985" w:type="dxa"/>
            <w:shd w:val="clear" w:color="auto" w:fill="auto"/>
            <w:vAlign w:val="center"/>
          </w:tcPr>
          <w:p w14:paraId="41AC635F"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Odpadowe kleje i szczeliwa inne niż wymienione w 08 04 09</w:t>
            </w:r>
          </w:p>
        </w:tc>
        <w:tc>
          <w:tcPr>
            <w:tcW w:w="2835" w:type="dxa"/>
            <w:tcBorders>
              <w:top w:val="single" w:sz="4" w:space="0" w:color="000000"/>
              <w:bottom w:val="single" w:sz="4" w:space="0" w:color="000000"/>
            </w:tcBorders>
          </w:tcPr>
          <w:p w14:paraId="0D6CFE98" w14:textId="77777777" w:rsidR="00F71212" w:rsidRPr="006C639C" w:rsidRDefault="00F71212" w:rsidP="006C639C">
            <w:pPr>
              <w:pStyle w:val="Akapitzlist"/>
              <w:tabs>
                <w:tab w:val="left" w:pos="0"/>
              </w:tabs>
              <w:autoSpaceDE w:val="0"/>
              <w:adjustRightInd w:val="0"/>
              <w:ind w:left="0"/>
              <w:rPr>
                <w:rFonts w:ascii="Arial" w:hAnsi="Arial" w:cs="Arial"/>
                <w:sz w:val="20"/>
                <w:szCs w:val="20"/>
              </w:rPr>
            </w:pPr>
            <w:r w:rsidRPr="006C639C">
              <w:rPr>
                <w:rFonts w:ascii="Arial" w:hAnsi="Arial" w:cs="Arial"/>
                <w:sz w:val="20"/>
                <w:szCs w:val="20"/>
                <w:u w:val="single"/>
              </w:rPr>
              <w:t>Miejsce magazynowania</w:t>
            </w:r>
            <w:r w:rsidRPr="006C639C">
              <w:rPr>
                <w:rFonts w:ascii="Arial" w:hAnsi="Arial" w:cs="Arial"/>
                <w:sz w:val="20"/>
                <w:szCs w:val="20"/>
              </w:rPr>
              <w:t>:</w:t>
            </w:r>
          </w:p>
          <w:p w14:paraId="296FC0D9" w14:textId="4AAE61B3" w:rsidR="00F71212" w:rsidRPr="006C639C" w:rsidRDefault="00F71212" w:rsidP="00B96056">
            <w:pPr>
              <w:pStyle w:val="Akapitzlist"/>
              <w:numPr>
                <w:ilvl w:val="0"/>
                <w:numId w:val="76"/>
              </w:numPr>
              <w:tabs>
                <w:tab w:val="clear" w:pos="708"/>
              </w:tabs>
              <w:suppressAutoHyphens w:val="0"/>
              <w:autoSpaceDN/>
              <w:ind w:left="317" w:hanging="284"/>
              <w:rPr>
                <w:rFonts w:ascii="Arial" w:hAnsi="Arial" w:cs="Arial"/>
                <w:sz w:val="20"/>
                <w:szCs w:val="20"/>
              </w:rPr>
            </w:pPr>
            <w:r w:rsidRPr="006C639C">
              <w:rPr>
                <w:rFonts w:ascii="Arial" w:hAnsi="Arial" w:cs="Arial"/>
                <w:sz w:val="20"/>
                <w:szCs w:val="20"/>
              </w:rPr>
              <w:t>T1</w:t>
            </w:r>
            <w:r w:rsidR="006C639C">
              <w:rPr>
                <w:rFonts w:ascii="Arial" w:hAnsi="Arial" w:cs="Arial"/>
                <w:sz w:val="20"/>
                <w:szCs w:val="20"/>
              </w:rPr>
              <w:t>15</w:t>
            </w:r>
            <w:r w:rsidRPr="006C639C">
              <w:rPr>
                <w:rFonts w:ascii="Arial" w:hAnsi="Arial" w:cs="Arial"/>
                <w:sz w:val="20"/>
                <w:szCs w:val="20"/>
              </w:rPr>
              <w:t xml:space="preserve"> - zlokalizowane </w:t>
            </w:r>
            <w:r w:rsidR="006C639C">
              <w:rPr>
                <w:rFonts w:ascii="Arial" w:hAnsi="Arial" w:cs="Arial"/>
                <w:sz w:val="20"/>
                <w:szCs w:val="20"/>
              </w:rPr>
              <w:t>przy obiekcie 115</w:t>
            </w:r>
          </w:p>
          <w:p w14:paraId="7B311669" w14:textId="77777777" w:rsidR="00F71212" w:rsidRPr="006C639C" w:rsidRDefault="00F71212" w:rsidP="006C639C">
            <w:pPr>
              <w:rPr>
                <w:rFonts w:ascii="Arial" w:hAnsi="Arial" w:cs="Arial"/>
                <w:sz w:val="20"/>
                <w:szCs w:val="20"/>
              </w:rPr>
            </w:pPr>
            <w:r w:rsidRPr="006C639C">
              <w:rPr>
                <w:rFonts w:ascii="Arial" w:hAnsi="Arial" w:cs="Arial"/>
                <w:sz w:val="20"/>
                <w:szCs w:val="20"/>
                <w:u w:val="single"/>
              </w:rPr>
              <w:t>Sposób magazynowania</w:t>
            </w:r>
            <w:r w:rsidRPr="006C639C">
              <w:rPr>
                <w:rFonts w:ascii="Arial" w:hAnsi="Arial" w:cs="Arial"/>
                <w:sz w:val="20"/>
                <w:szCs w:val="20"/>
              </w:rPr>
              <w:t>:</w:t>
            </w:r>
          </w:p>
          <w:p w14:paraId="2535AF7C" w14:textId="19D63B51" w:rsidR="00F71212" w:rsidRPr="006C639C" w:rsidRDefault="00F71212" w:rsidP="00B96056">
            <w:pPr>
              <w:pStyle w:val="Akapitzlist"/>
              <w:numPr>
                <w:ilvl w:val="0"/>
                <w:numId w:val="76"/>
              </w:numPr>
              <w:tabs>
                <w:tab w:val="clear" w:pos="708"/>
              </w:tabs>
              <w:suppressAutoHyphens w:val="0"/>
              <w:autoSpaceDN/>
              <w:ind w:left="317" w:hanging="284"/>
              <w:rPr>
                <w:rFonts w:ascii="Arial" w:hAnsi="Arial" w:cs="Arial"/>
                <w:sz w:val="20"/>
                <w:szCs w:val="20"/>
              </w:rPr>
            </w:pPr>
            <w:r w:rsidRPr="006C639C">
              <w:rPr>
                <w:rFonts w:ascii="Arial" w:hAnsi="Arial" w:cs="Arial" w:hint="eastAsia"/>
                <w:sz w:val="20"/>
                <w:szCs w:val="20"/>
                <w:lang w:eastAsia="ar-SA"/>
              </w:rPr>
              <w:t xml:space="preserve">luzem w </w:t>
            </w:r>
            <w:r w:rsidR="006C639C">
              <w:rPr>
                <w:rFonts w:ascii="Arial" w:hAnsi="Arial" w:cs="Arial"/>
                <w:sz w:val="20"/>
                <w:szCs w:val="20"/>
                <w:lang w:eastAsia="ar-SA"/>
              </w:rPr>
              <w:t>kontenerze</w:t>
            </w:r>
            <w:r w:rsidRPr="006C639C">
              <w:rPr>
                <w:rFonts w:ascii="Arial" w:hAnsi="Arial" w:cs="Arial"/>
                <w:sz w:val="20"/>
                <w:szCs w:val="20"/>
                <w:lang w:eastAsia="ar-SA"/>
              </w:rPr>
              <w:t>.</w:t>
            </w:r>
          </w:p>
        </w:tc>
        <w:tc>
          <w:tcPr>
            <w:tcW w:w="3685" w:type="dxa"/>
            <w:tcBorders>
              <w:top w:val="single" w:sz="4" w:space="0" w:color="000000"/>
              <w:bottom w:val="single" w:sz="4" w:space="0" w:color="000000"/>
            </w:tcBorders>
            <w:shd w:val="clear" w:color="auto" w:fill="auto"/>
            <w:vAlign w:val="center"/>
          </w:tcPr>
          <w:p w14:paraId="1799ECE9" w14:textId="5B2E3323" w:rsidR="00F71212" w:rsidRPr="006C639C" w:rsidRDefault="002D2A33" w:rsidP="00C54904">
            <w:pPr>
              <w:rPr>
                <w:rFonts w:ascii="Arial" w:hAnsi="Arial" w:cs="Arial"/>
                <w:color w:val="FF0000"/>
                <w:sz w:val="20"/>
                <w:szCs w:val="20"/>
              </w:rPr>
            </w:pPr>
            <w:r>
              <w:rPr>
                <w:rFonts w:ascii="Arial" w:hAnsi="Arial" w:cs="Arial"/>
                <w:sz w:val="20"/>
                <w:szCs w:val="20"/>
              </w:rPr>
              <w:t>Bezpośrednio po wytworzeniu przekazywane uprawnionym odbiorcom lub magazynowane i p</w:t>
            </w:r>
            <w:r w:rsidR="00F71212" w:rsidRPr="006C639C">
              <w:rPr>
                <w:rFonts w:ascii="Arial" w:hAnsi="Arial" w:cs="Arial"/>
                <w:sz w:val="20"/>
                <w:szCs w:val="20"/>
              </w:rPr>
              <w:t>o nagromadzeniu przekazywane uprawnionym odbiorcom.</w:t>
            </w:r>
          </w:p>
        </w:tc>
      </w:tr>
      <w:tr w:rsidR="00F71212" w:rsidRPr="00772DA8" w14:paraId="3E373039" w14:textId="77777777" w:rsidTr="00F73A7A">
        <w:tc>
          <w:tcPr>
            <w:tcW w:w="568" w:type="dxa"/>
            <w:shd w:val="clear" w:color="auto" w:fill="auto"/>
            <w:vAlign w:val="center"/>
          </w:tcPr>
          <w:p w14:paraId="4B7DCDB8"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3449E443"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10 01 15</w:t>
            </w:r>
          </w:p>
        </w:tc>
        <w:tc>
          <w:tcPr>
            <w:tcW w:w="1985" w:type="dxa"/>
            <w:shd w:val="clear" w:color="auto" w:fill="auto"/>
            <w:vAlign w:val="center"/>
          </w:tcPr>
          <w:p w14:paraId="11C69EB5"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Popioły paleniskowe, żużle i pyły z kotłów ze współspalania inne niż wymienione w 10 01 14</w:t>
            </w:r>
          </w:p>
        </w:tc>
        <w:tc>
          <w:tcPr>
            <w:tcW w:w="2835" w:type="dxa"/>
            <w:tcBorders>
              <w:top w:val="single" w:sz="4" w:space="0" w:color="000000"/>
              <w:bottom w:val="single" w:sz="4" w:space="0" w:color="000000"/>
            </w:tcBorders>
          </w:tcPr>
          <w:p w14:paraId="0BC33A5B" w14:textId="77777777" w:rsidR="00F71212" w:rsidRPr="002D2A33" w:rsidRDefault="00F71212" w:rsidP="002D2A33">
            <w:pPr>
              <w:pStyle w:val="Akapitzlist"/>
              <w:tabs>
                <w:tab w:val="left" w:pos="0"/>
              </w:tabs>
              <w:autoSpaceDE w:val="0"/>
              <w:adjustRightInd w:val="0"/>
              <w:ind w:left="0"/>
              <w:rPr>
                <w:rFonts w:ascii="Arial" w:hAnsi="Arial" w:cs="Arial"/>
                <w:sz w:val="20"/>
                <w:szCs w:val="20"/>
              </w:rPr>
            </w:pPr>
            <w:r w:rsidRPr="002D2A33">
              <w:rPr>
                <w:rFonts w:ascii="Arial" w:hAnsi="Arial" w:cs="Arial"/>
                <w:sz w:val="20"/>
                <w:szCs w:val="20"/>
                <w:u w:val="single"/>
              </w:rPr>
              <w:t>Miejsce magazynowania</w:t>
            </w:r>
            <w:r w:rsidRPr="002D2A33">
              <w:rPr>
                <w:rFonts w:ascii="Arial" w:hAnsi="Arial" w:cs="Arial"/>
                <w:sz w:val="20"/>
                <w:szCs w:val="20"/>
              </w:rPr>
              <w:t>:</w:t>
            </w:r>
          </w:p>
          <w:p w14:paraId="5BA27C2A" w14:textId="6CE16BF0" w:rsidR="00F71212" w:rsidRPr="002D2A33" w:rsidRDefault="00F71212" w:rsidP="00B96056">
            <w:pPr>
              <w:widowControl w:val="0"/>
              <w:numPr>
                <w:ilvl w:val="0"/>
                <w:numId w:val="79"/>
              </w:numPr>
              <w:suppressAutoHyphens/>
              <w:ind w:left="321" w:hanging="321"/>
              <w:rPr>
                <w:rFonts w:ascii="Arial" w:hAnsi="Arial" w:cs="Arial"/>
                <w:sz w:val="20"/>
                <w:szCs w:val="20"/>
              </w:rPr>
            </w:pPr>
            <w:r w:rsidRPr="002D2A33">
              <w:rPr>
                <w:rFonts w:ascii="Arial" w:hAnsi="Arial" w:cs="Arial"/>
                <w:sz w:val="20"/>
                <w:szCs w:val="20"/>
              </w:rPr>
              <w:t>T</w:t>
            </w:r>
            <w:r w:rsidR="002D2A33" w:rsidRPr="002D2A33">
              <w:rPr>
                <w:rFonts w:ascii="Arial" w:hAnsi="Arial" w:cs="Arial"/>
                <w:sz w:val="20"/>
                <w:szCs w:val="20"/>
              </w:rPr>
              <w:t>10</w:t>
            </w:r>
            <w:r w:rsidRPr="002D2A33">
              <w:rPr>
                <w:rFonts w:ascii="Arial" w:hAnsi="Arial" w:cs="Arial"/>
                <w:sz w:val="20"/>
                <w:szCs w:val="20"/>
              </w:rPr>
              <w:t xml:space="preserve">7 </w:t>
            </w:r>
            <w:r w:rsidR="002D2A33">
              <w:rPr>
                <w:rFonts w:ascii="Arial" w:hAnsi="Arial" w:cs="Arial"/>
                <w:sz w:val="20"/>
                <w:szCs w:val="20"/>
              </w:rPr>
              <w:t>-</w:t>
            </w:r>
            <w:r w:rsidRPr="002D2A33">
              <w:rPr>
                <w:rFonts w:ascii="Arial" w:hAnsi="Arial" w:cs="Arial"/>
                <w:sz w:val="20"/>
                <w:szCs w:val="20"/>
              </w:rPr>
              <w:t>zlokalizowane przy obiekcie 106 i 107.</w:t>
            </w:r>
          </w:p>
          <w:p w14:paraId="03823F90" w14:textId="77777777" w:rsidR="00F71212" w:rsidRPr="002D2A33" w:rsidRDefault="00F71212" w:rsidP="002D2A33">
            <w:pPr>
              <w:rPr>
                <w:rFonts w:ascii="Arial" w:hAnsi="Arial" w:cs="Arial"/>
                <w:sz w:val="20"/>
                <w:szCs w:val="20"/>
              </w:rPr>
            </w:pPr>
            <w:r w:rsidRPr="002D2A33">
              <w:rPr>
                <w:rFonts w:ascii="Arial" w:hAnsi="Arial" w:cs="Arial"/>
                <w:sz w:val="20"/>
                <w:szCs w:val="20"/>
                <w:u w:val="single"/>
              </w:rPr>
              <w:t>Sposób magazynowania</w:t>
            </w:r>
            <w:r w:rsidRPr="002D2A33">
              <w:rPr>
                <w:rFonts w:ascii="Arial" w:hAnsi="Arial" w:cs="Arial"/>
                <w:sz w:val="20"/>
                <w:szCs w:val="20"/>
              </w:rPr>
              <w:t>:</w:t>
            </w:r>
          </w:p>
          <w:p w14:paraId="36CD24CB" w14:textId="77777777" w:rsidR="00F71212" w:rsidRPr="002D2A33" w:rsidRDefault="00F71212" w:rsidP="00B96056">
            <w:pPr>
              <w:widowControl w:val="0"/>
              <w:numPr>
                <w:ilvl w:val="0"/>
                <w:numId w:val="79"/>
              </w:numPr>
              <w:suppressAutoHyphens/>
              <w:ind w:left="321" w:hanging="321"/>
              <w:rPr>
                <w:rFonts w:ascii="Arial" w:hAnsi="Arial" w:cs="Arial"/>
                <w:sz w:val="20"/>
                <w:szCs w:val="20"/>
              </w:rPr>
            </w:pPr>
            <w:r w:rsidRPr="002D2A33">
              <w:rPr>
                <w:rFonts w:ascii="Arial" w:hAnsi="Arial" w:cs="Arial"/>
                <w:sz w:val="20"/>
                <w:szCs w:val="20"/>
              </w:rPr>
              <w:t>luzem w kontenerach.</w:t>
            </w:r>
          </w:p>
        </w:tc>
        <w:tc>
          <w:tcPr>
            <w:tcW w:w="3685" w:type="dxa"/>
            <w:tcBorders>
              <w:top w:val="single" w:sz="4" w:space="0" w:color="000000"/>
              <w:bottom w:val="single" w:sz="4" w:space="0" w:color="000000"/>
            </w:tcBorders>
            <w:shd w:val="clear" w:color="auto" w:fill="auto"/>
            <w:vAlign w:val="center"/>
          </w:tcPr>
          <w:p w14:paraId="77096366" w14:textId="77777777" w:rsidR="00F71212" w:rsidRPr="002D2A33" w:rsidRDefault="00F71212" w:rsidP="002D2A33">
            <w:pPr>
              <w:rPr>
                <w:rFonts w:ascii="Arial" w:hAnsi="Arial" w:cs="Arial"/>
                <w:color w:val="FF0000"/>
                <w:sz w:val="20"/>
                <w:szCs w:val="20"/>
              </w:rPr>
            </w:pPr>
            <w:r w:rsidRPr="002D2A33">
              <w:rPr>
                <w:rFonts w:ascii="Arial" w:hAnsi="Arial" w:cs="Arial"/>
                <w:sz w:val="20"/>
                <w:szCs w:val="20"/>
              </w:rPr>
              <w:t>Po nagromadzeniu odpady będą przekazywane uprawnionym odbiorcom.</w:t>
            </w:r>
          </w:p>
        </w:tc>
      </w:tr>
      <w:tr w:rsidR="00F71212" w:rsidRPr="00772DA8" w14:paraId="210A5CCD" w14:textId="77777777" w:rsidTr="00F73A7A">
        <w:tc>
          <w:tcPr>
            <w:tcW w:w="568" w:type="dxa"/>
            <w:shd w:val="clear" w:color="auto" w:fill="auto"/>
            <w:vAlign w:val="center"/>
          </w:tcPr>
          <w:p w14:paraId="6641D166"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060B15F7"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10 01 19</w:t>
            </w:r>
          </w:p>
        </w:tc>
        <w:tc>
          <w:tcPr>
            <w:tcW w:w="1985" w:type="dxa"/>
            <w:shd w:val="clear" w:color="auto" w:fill="auto"/>
            <w:vAlign w:val="center"/>
          </w:tcPr>
          <w:p w14:paraId="72566B63"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Odpady z oczyszczania gazów odlotowych inn</w:t>
            </w:r>
            <w:r>
              <w:rPr>
                <w:rFonts w:ascii="Arial" w:hAnsi="Arial" w:cs="Arial"/>
                <w:sz w:val="20"/>
                <w:szCs w:val="20"/>
              </w:rPr>
              <w:t>e</w:t>
            </w:r>
            <w:r w:rsidRPr="000D36E5">
              <w:rPr>
                <w:rFonts w:ascii="Arial" w:hAnsi="Arial" w:cs="Arial"/>
                <w:sz w:val="20"/>
                <w:szCs w:val="20"/>
              </w:rPr>
              <w:t xml:space="preserve"> niż wymienione w 10 01 05, 10 01 07, 10 01 18 </w:t>
            </w:r>
          </w:p>
        </w:tc>
        <w:tc>
          <w:tcPr>
            <w:tcW w:w="2835" w:type="dxa"/>
            <w:tcBorders>
              <w:top w:val="single" w:sz="4" w:space="0" w:color="000000"/>
              <w:bottom w:val="single" w:sz="4" w:space="0" w:color="000000"/>
            </w:tcBorders>
          </w:tcPr>
          <w:p w14:paraId="786299D1" w14:textId="77777777" w:rsidR="00F71212" w:rsidRPr="002D2A33" w:rsidRDefault="00F71212" w:rsidP="002D2A33">
            <w:pPr>
              <w:pStyle w:val="Akapitzlist"/>
              <w:tabs>
                <w:tab w:val="left" w:pos="0"/>
              </w:tabs>
              <w:autoSpaceDE w:val="0"/>
              <w:adjustRightInd w:val="0"/>
              <w:ind w:left="0"/>
              <w:rPr>
                <w:rFonts w:ascii="Arial" w:hAnsi="Arial" w:cs="Arial"/>
                <w:sz w:val="20"/>
                <w:szCs w:val="20"/>
              </w:rPr>
            </w:pPr>
            <w:r w:rsidRPr="002D2A33">
              <w:rPr>
                <w:rFonts w:ascii="Arial" w:hAnsi="Arial" w:cs="Arial"/>
                <w:sz w:val="20"/>
                <w:szCs w:val="20"/>
                <w:u w:val="single"/>
              </w:rPr>
              <w:t>Miejsce magazynowania</w:t>
            </w:r>
            <w:r w:rsidRPr="002D2A33">
              <w:rPr>
                <w:rFonts w:ascii="Arial" w:hAnsi="Arial" w:cs="Arial"/>
                <w:sz w:val="20"/>
                <w:szCs w:val="20"/>
              </w:rPr>
              <w:t>:</w:t>
            </w:r>
          </w:p>
          <w:p w14:paraId="79B3D3A5" w14:textId="6A237236" w:rsidR="00F71212" w:rsidRPr="002D2A33" w:rsidRDefault="00F71212" w:rsidP="00B96056">
            <w:pPr>
              <w:widowControl w:val="0"/>
              <w:numPr>
                <w:ilvl w:val="0"/>
                <w:numId w:val="79"/>
              </w:numPr>
              <w:suppressAutoHyphens/>
              <w:ind w:left="321" w:hanging="321"/>
              <w:rPr>
                <w:rFonts w:ascii="Arial" w:hAnsi="Arial" w:cs="Arial"/>
                <w:sz w:val="20"/>
                <w:szCs w:val="20"/>
              </w:rPr>
            </w:pPr>
            <w:r w:rsidRPr="002D2A33">
              <w:rPr>
                <w:rFonts w:ascii="Arial" w:hAnsi="Arial" w:cs="Arial"/>
                <w:sz w:val="20"/>
                <w:szCs w:val="20"/>
              </w:rPr>
              <w:t>T</w:t>
            </w:r>
            <w:r w:rsidR="002D2A33">
              <w:rPr>
                <w:rFonts w:ascii="Arial" w:hAnsi="Arial" w:cs="Arial"/>
                <w:sz w:val="20"/>
                <w:szCs w:val="20"/>
              </w:rPr>
              <w:t>10</w:t>
            </w:r>
            <w:r w:rsidRPr="002D2A33">
              <w:rPr>
                <w:rFonts w:ascii="Arial" w:hAnsi="Arial" w:cs="Arial"/>
                <w:sz w:val="20"/>
                <w:szCs w:val="20"/>
              </w:rPr>
              <w:t xml:space="preserve">8 </w:t>
            </w:r>
            <w:r w:rsidR="002D2A33">
              <w:rPr>
                <w:rFonts w:ascii="Arial" w:hAnsi="Arial" w:cs="Arial"/>
                <w:sz w:val="20"/>
                <w:szCs w:val="20"/>
              </w:rPr>
              <w:t>-</w:t>
            </w:r>
            <w:r w:rsidRPr="002D2A33">
              <w:rPr>
                <w:rFonts w:ascii="Arial" w:hAnsi="Arial" w:cs="Arial"/>
                <w:sz w:val="20"/>
                <w:szCs w:val="20"/>
              </w:rPr>
              <w:t xml:space="preserve">zlokalizowane przy obiekcie 108. </w:t>
            </w:r>
          </w:p>
          <w:p w14:paraId="02CB505D" w14:textId="77777777" w:rsidR="00F71212" w:rsidRPr="002D2A33" w:rsidRDefault="00F71212" w:rsidP="002D2A33">
            <w:pPr>
              <w:rPr>
                <w:rFonts w:ascii="Arial" w:hAnsi="Arial" w:cs="Arial"/>
                <w:sz w:val="20"/>
                <w:szCs w:val="20"/>
              </w:rPr>
            </w:pPr>
            <w:r w:rsidRPr="002D2A33">
              <w:rPr>
                <w:rFonts w:ascii="Arial" w:hAnsi="Arial" w:cs="Arial"/>
                <w:sz w:val="20"/>
                <w:szCs w:val="20"/>
                <w:u w:val="single"/>
              </w:rPr>
              <w:t>Sposób magazynowania</w:t>
            </w:r>
            <w:r w:rsidRPr="002D2A33">
              <w:rPr>
                <w:rFonts w:ascii="Arial" w:hAnsi="Arial" w:cs="Arial"/>
                <w:sz w:val="20"/>
                <w:szCs w:val="20"/>
              </w:rPr>
              <w:t>:</w:t>
            </w:r>
          </w:p>
          <w:p w14:paraId="4CD6B728" w14:textId="6A01EFD1" w:rsidR="00F71212" w:rsidRPr="002D2A33" w:rsidRDefault="00F71212" w:rsidP="00B96056">
            <w:pPr>
              <w:widowControl w:val="0"/>
              <w:numPr>
                <w:ilvl w:val="0"/>
                <w:numId w:val="79"/>
              </w:numPr>
              <w:suppressAutoHyphens/>
              <w:ind w:left="321" w:hanging="321"/>
              <w:rPr>
                <w:rFonts w:ascii="Arial" w:hAnsi="Arial" w:cs="Arial"/>
                <w:sz w:val="20"/>
                <w:szCs w:val="20"/>
              </w:rPr>
            </w:pPr>
            <w:r w:rsidRPr="002D2A33">
              <w:rPr>
                <w:rFonts w:ascii="Arial" w:hAnsi="Arial" w:cs="Arial"/>
                <w:sz w:val="20"/>
                <w:szCs w:val="20"/>
              </w:rPr>
              <w:t xml:space="preserve">luzem w </w:t>
            </w:r>
            <w:r w:rsidR="002D2A33">
              <w:rPr>
                <w:rFonts w:ascii="Arial" w:hAnsi="Arial" w:cs="Arial"/>
                <w:sz w:val="20"/>
                <w:szCs w:val="20"/>
              </w:rPr>
              <w:t>kontenerach.</w:t>
            </w:r>
          </w:p>
        </w:tc>
        <w:tc>
          <w:tcPr>
            <w:tcW w:w="3685" w:type="dxa"/>
            <w:tcBorders>
              <w:top w:val="single" w:sz="4" w:space="0" w:color="000000"/>
              <w:bottom w:val="single" w:sz="4" w:space="0" w:color="000000"/>
            </w:tcBorders>
            <w:shd w:val="clear" w:color="auto" w:fill="auto"/>
            <w:vAlign w:val="center"/>
          </w:tcPr>
          <w:p w14:paraId="643D5C4A" w14:textId="77777777" w:rsidR="00F71212" w:rsidRPr="002D2A33" w:rsidRDefault="00F71212" w:rsidP="002D2A33">
            <w:pPr>
              <w:rPr>
                <w:rFonts w:ascii="Arial" w:hAnsi="Arial" w:cs="Arial"/>
                <w:color w:val="FF0000"/>
                <w:sz w:val="20"/>
                <w:szCs w:val="20"/>
              </w:rPr>
            </w:pPr>
            <w:r w:rsidRPr="002D2A33">
              <w:rPr>
                <w:rFonts w:ascii="Arial" w:hAnsi="Arial" w:cs="Arial"/>
                <w:sz w:val="20"/>
                <w:szCs w:val="20"/>
              </w:rPr>
              <w:t>Po nagromadzeniu odpady będą przekazywane uprawnionym odbiorcom.</w:t>
            </w:r>
          </w:p>
        </w:tc>
      </w:tr>
      <w:tr w:rsidR="00F71212" w:rsidRPr="00772DA8" w14:paraId="52CA3F7C" w14:textId="77777777" w:rsidTr="00C54904">
        <w:tc>
          <w:tcPr>
            <w:tcW w:w="568" w:type="dxa"/>
            <w:shd w:val="clear" w:color="auto" w:fill="auto"/>
            <w:vAlign w:val="center"/>
          </w:tcPr>
          <w:p w14:paraId="2596D6C0"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26B95905"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12 01 01</w:t>
            </w:r>
          </w:p>
        </w:tc>
        <w:tc>
          <w:tcPr>
            <w:tcW w:w="1985" w:type="dxa"/>
            <w:shd w:val="clear" w:color="auto" w:fill="auto"/>
            <w:vAlign w:val="center"/>
          </w:tcPr>
          <w:p w14:paraId="2F98E36B"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Odpady z toczenia i piłowania żelaza oraz jego stopów</w:t>
            </w:r>
          </w:p>
        </w:tc>
        <w:tc>
          <w:tcPr>
            <w:tcW w:w="2835" w:type="dxa"/>
            <w:tcBorders>
              <w:top w:val="single" w:sz="4" w:space="0" w:color="000000"/>
              <w:bottom w:val="single" w:sz="4" w:space="0" w:color="000000"/>
            </w:tcBorders>
          </w:tcPr>
          <w:p w14:paraId="1759481B" w14:textId="77777777" w:rsidR="00F71212" w:rsidRPr="00A05A85" w:rsidRDefault="00F71212" w:rsidP="00A05A85">
            <w:pPr>
              <w:pStyle w:val="Akapitzlist"/>
              <w:tabs>
                <w:tab w:val="left" w:pos="0"/>
              </w:tabs>
              <w:autoSpaceDE w:val="0"/>
              <w:adjustRightInd w:val="0"/>
              <w:ind w:left="0"/>
              <w:rPr>
                <w:rFonts w:ascii="Arial" w:hAnsi="Arial" w:cs="Arial"/>
                <w:sz w:val="20"/>
                <w:szCs w:val="20"/>
              </w:rPr>
            </w:pPr>
            <w:r w:rsidRPr="00A05A85">
              <w:rPr>
                <w:rFonts w:ascii="Arial" w:hAnsi="Arial" w:cs="Arial"/>
                <w:sz w:val="20"/>
                <w:szCs w:val="20"/>
                <w:u w:val="single"/>
              </w:rPr>
              <w:t>Miejsce magazynowania</w:t>
            </w:r>
            <w:r w:rsidRPr="00A05A85">
              <w:rPr>
                <w:rFonts w:ascii="Arial" w:hAnsi="Arial" w:cs="Arial"/>
                <w:sz w:val="20"/>
                <w:szCs w:val="20"/>
              </w:rPr>
              <w:t>:</w:t>
            </w:r>
          </w:p>
          <w:p w14:paraId="572FEB2E" w14:textId="7B95DDCB" w:rsidR="00F71212" w:rsidRPr="00A05A85" w:rsidRDefault="00F71212" w:rsidP="00B96056">
            <w:pPr>
              <w:widowControl w:val="0"/>
              <w:numPr>
                <w:ilvl w:val="0"/>
                <w:numId w:val="79"/>
              </w:numPr>
              <w:suppressAutoHyphens/>
              <w:ind w:left="321" w:hanging="321"/>
              <w:rPr>
                <w:rFonts w:ascii="Arial" w:hAnsi="Arial" w:cs="Arial"/>
                <w:sz w:val="20"/>
                <w:szCs w:val="20"/>
              </w:rPr>
            </w:pPr>
            <w:r w:rsidRPr="00A05A85">
              <w:rPr>
                <w:rFonts w:ascii="Arial" w:hAnsi="Arial" w:cs="Arial"/>
                <w:sz w:val="20"/>
                <w:szCs w:val="20"/>
              </w:rPr>
              <w:t>T2</w:t>
            </w:r>
            <w:r w:rsidR="00A05A85">
              <w:rPr>
                <w:rFonts w:ascii="Arial" w:hAnsi="Arial" w:cs="Arial"/>
                <w:sz w:val="20"/>
                <w:szCs w:val="20"/>
              </w:rPr>
              <w:t>-</w:t>
            </w:r>
            <w:r w:rsidRPr="00A05A85">
              <w:rPr>
                <w:rFonts w:ascii="Arial" w:hAnsi="Arial" w:cs="Arial"/>
                <w:sz w:val="20"/>
                <w:szCs w:val="20"/>
              </w:rPr>
              <w:t xml:space="preserve"> </w:t>
            </w:r>
            <w:r w:rsidR="00A05A85">
              <w:rPr>
                <w:rFonts w:ascii="Arial" w:hAnsi="Arial" w:cs="Arial"/>
                <w:sz w:val="20"/>
                <w:szCs w:val="20"/>
              </w:rPr>
              <w:t>plac magazynowy</w:t>
            </w:r>
            <w:r w:rsidRPr="00A05A85">
              <w:rPr>
                <w:rFonts w:ascii="Arial" w:hAnsi="Arial" w:cs="Arial"/>
                <w:sz w:val="20"/>
                <w:szCs w:val="20"/>
              </w:rPr>
              <w:t>.</w:t>
            </w:r>
          </w:p>
          <w:p w14:paraId="645E2677" w14:textId="77777777" w:rsidR="00F71212" w:rsidRPr="00A05A85" w:rsidRDefault="00F71212" w:rsidP="00A05A85">
            <w:pPr>
              <w:rPr>
                <w:rFonts w:ascii="Arial" w:hAnsi="Arial" w:cs="Arial"/>
                <w:sz w:val="20"/>
                <w:szCs w:val="20"/>
              </w:rPr>
            </w:pPr>
            <w:r w:rsidRPr="00A05A85">
              <w:rPr>
                <w:rFonts w:ascii="Arial" w:hAnsi="Arial" w:cs="Arial"/>
                <w:sz w:val="20"/>
                <w:szCs w:val="20"/>
                <w:u w:val="single"/>
              </w:rPr>
              <w:t>Sposób magazynowania</w:t>
            </w:r>
            <w:r w:rsidRPr="00A05A85">
              <w:rPr>
                <w:rFonts w:ascii="Arial" w:hAnsi="Arial" w:cs="Arial"/>
                <w:sz w:val="20"/>
                <w:szCs w:val="20"/>
              </w:rPr>
              <w:t>:</w:t>
            </w:r>
          </w:p>
          <w:p w14:paraId="0AF68C82" w14:textId="58986D92" w:rsidR="00F71212" w:rsidRPr="00A05A85" w:rsidRDefault="00F71212" w:rsidP="00B96056">
            <w:pPr>
              <w:widowControl w:val="0"/>
              <w:numPr>
                <w:ilvl w:val="0"/>
                <w:numId w:val="79"/>
              </w:numPr>
              <w:suppressAutoHyphens/>
              <w:ind w:left="321" w:hanging="321"/>
              <w:rPr>
                <w:rFonts w:ascii="Arial" w:hAnsi="Arial" w:cs="Arial"/>
                <w:sz w:val="20"/>
                <w:szCs w:val="20"/>
              </w:rPr>
            </w:pPr>
            <w:r w:rsidRPr="00A05A85">
              <w:rPr>
                <w:rFonts w:ascii="Arial" w:hAnsi="Arial" w:cs="Arial"/>
                <w:sz w:val="20"/>
                <w:szCs w:val="20"/>
              </w:rPr>
              <w:t>luzem w pojemniku</w:t>
            </w:r>
            <w:r w:rsidR="00A05A85">
              <w:rPr>
                <w:rFonts w:ascii="Arial" w:hAnsi="Arial" w:cs="Arial"/>
                <w:sz w:val="20"/>
                <w:szCs w:val="20"/>
              </w:rPr>
              <w:t xml:space="preserve"> lub kontenerze</w:t>
            </w:r>
            <w:r w:rsidRPr="00A05A85">
              <w:rPr>
                <w:rFonts w:ascii="Arial" w:hAnsi="Arial" w:cs="Arial"/>
                <w:sz w:val="20"/>
                <w:szCs w:val="20"/>
              </w:rPr>
              <w:t>.</w:t>
            </w:r>
          </w:p>
        </w:tc>
        <w:tc>
          <w:tcPr>
            <w:tcW w:w="3685" w:type="dxa"/>
            <w:tcBorders>
              <w:top w:val="single" w:sz="4" w:space="0" w:color="000000"/>
              <w:bottom w:val="single" w:sz="4" w:space="0" w:color="000000"/>
            </w:tcBorders>
            <w:shd w:val="clear" w:color="auto" w:fill="auto"/>
            <w:vAlign w:val="center"/>
          </w:tcPr>
          <w:p w14:paraId="2F791292" w14:textId="77777777" w:rsidR="00F71212" w:rsidRPr="00A05A85" w:rsidRDefault="00F71212" w:rsidP="00C54904">
            <w:pPr>
              <w:rPr>
                <w:rFonts w:ascii="Arial" w:hAnsi="Arial" w:cs="Arial"/>
                <w:color w:val="FF0000"/>
                <w:sz w:val="20"/>
                <w:szCs w:val="20"/>
              </w:rPr>
            </w:pPr>
            <w:r w:rsidRPr="00A05A85">
              <w:rPr>
                <w:rFonts w:ascii="Arial" w:hAnsi="Arial" w:cs="Arial"/>
                <w:sz w:val="20"/>
                <w:szCs w:val="20"/>
              </w:rPr>
              <w:t>Po nagromadzeniu odpady będą przekazywane uprawnionym odbiorcom.</w:t>
            </w:r>
          </w:p>
        </w:tc>
      </w:tr>
      <w:tr w:rsidR="00F71212" w:rsidRPr="00772DA8" w14:paraId="0724F58E" w14:textId="77777777" w:rsidTr="00C54904">
        <w:tc>
          <w:tcPr>
            <w:tcW w:w="568" w:type="dxa"/>
            <w:shd w:val="clear" w:color="auto" w:fill="auto"/>
            <w:vAlign w:val="center"/>
          </w:tcPr>
          <w:p w14:paraId="33F246B9"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708FF667"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12 01 21</w:t>
            </w:r>
          </w:p>
        </w:tc>
        <w:tc>
          <w:tcPr>
            <w:tcW w:w="1985" w:type="dxa"/>
            <w:shd w:val="clear" w:color="auto" w:fill="auto"/>
            <w:vAlign w:val="center"/>
          </w:tcPr>
          <w:p w14:paraId="5DECCD65"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Zużyte materiały szlifierskie inne niż wymienione w 12 01 20</w:t>
            </w:r>
          </w:p>
        </w:tc>
        <w:tc>
          <w:tcPr>
            <w:tcW w:w="2835" w:type="dxa"/>
            <w:tcBorders>
              <w:top w:val="single" w:sz="4" w:space="0" w:color="000000"/>
              <w:bottom w:val="single" w:sz="4" w:space="0" w:color="000000"/>
            </w:tcBorders>
          </w:tcPr>
          <w:p w14:paraId="60907ED2" w14:textId="77777777" w:rsidR="00F71212" w:rsidRPr="00A05A85" w:rsidRDefault="00F71212" w:rsidP="00A05A85">
            <w:pPr>
              <w:pStyle w:val="Akapitzlist"/>
              <w:tabs>
                <w:tab w:val="left" w:pos="0"/>
              </w:tabs>
              <w:autoSpaceDE w:val="0"/>
              <w:adjustRightInd w:val="0"/>
              <w:ind w:left="0"/>
              <w:rPr>
                <w:rFonts w:ascii="Arial" w:hAnsi="Arial" w:cs="Arial"/>
                <w:sz w:val="20"/>
                <w:szCs w:val="20"/>
              </w:rPr>
            </w:pPr>
            <w:r w:rsidRPr="00A05A85">
              <w:rPr>
                <w:rFonts w:ascii="Arial" w:hAnsi="Arial" w:cs="Arial"/>
                <w:sz w:val="20"/>
                <w:szCs w:val="20"/>
                <w:u w:val="single"/>
              </w:rPr>
              <w:t>Miejsce magazynowania</w:t>
            </w:r>
            <w:r w:rsidRPr="00A05A85">
              <w:rPr>
                <w:rFonts w:ascii="Arial" w:hAnsi="Arial" w:cs="Arial"/>
                <w:sz w:val="20"/>
                <w:szCs w:val="20"/>
              </w:rPr>
              <w:t>:</w:t>
            </w:r>
          </w:p>
          <w:p w14:paraId="225E240B" w14:textId="7A0FBA22" w:rsidR="00F71212" w:rsidRPr="00A05A85" w:rsidRDefault="00F71212" w:rsidP="00B96056">
            <w:pPr>
              <w:pStyle w:val="Akapitzlist"/>
              <w:numPr>
                <w:ilvl w:val="0"/>
                <w:numId w:val="77"/>
              </w:numPr>
              <w:tabs>
                <w:tab w:val="clear" w:pos="708"/>
              </w:tabs>
              <w:suppressAutoHyphens w:val="0"/>
              <w:autoSpaceDN/>
              <w:ind w:left="317" w:hanging="317"/>
              <w:rPr>
                <w:rFonts w:ascii="Arial" w:hAnsi="Arial" w:cs="Arial"/>
                <w:sz w:val="20"/>
                <w:szCs w:val="20"/>
              </w:rPr>
            </w:pPr>
            <w:r w:rsidRPr="00A05A85">
              <w:rPr>
                <w:rFonts w:ascii="Arial" w:hAnsi="Arial" w:cs="Arial"/>
                <w:sz w:val="20"/>
                <w:szCs w:val="20"/>
              </w:rPr>
              <w:t>T2</w:t>
            </w:r>
            <w:r w:rsidR="00A56ED8">
              <w:rPr>
                <w:rFonts w:ascii="Arial" w:hAnsi="Arial" w:cs="Arial"/>
                <w:sz w:val="20"/>
                <w:szCs w:val="20"/>
              </w:rPr>
              <w:t>D</w:t>
            </w:r>
            <w:r w:rsidRPr="00A05A85">
              <w:rPr>
                <w:rFonts w:ascii="Arial" w:hAnsi="Arial" w:cs="Arial"/>
                <w:sz w:val="20"/>
                <w:szCs w:val="20"/>
              </w:rPr>
              <w:t xml:space="preserve"> </w:t>
            </w:r>
            <w:r w:rsidR="00A56ED8">
              <w:rPr>
                <w:rFonts w:ascii="Arial" w:hAnsi="Arial" w:cs="Arial"/>
                <w:sz w:val="20"/>
                <w:szCs w:val="20"/>
              </w:rPr>
              <w:t>–</w:t>
            </w:r>
            <w:r w:rsidRPr="00A05A85">
              <w:rPr>
                <w:rFonts w:ascii="Arial" w:hAnsi="Arial" w:cs="Arial"/>
                <w:sz w:val="20"/>
                <w:szCs w:val="20"/>
              </w:rPr>
              <w:t xml:space="preserve"> </w:t>
            </w:r>
            <w:r w:rsidR="00A56ED8">
              <w:rPr>
                <w:rFonts w:ascii="Arial" w:hAnsi="Arial" w:cs="Arial"/>
                <w:sz w:val="20"/>
                <w:szCs w:val="20"/>
              </w:rPr>
              <w:t>plac magazynowy</w:t>
            </w:r>
            <w:r w:rsidRPr="00A05A85">
              <w:rPr>
                <w:rFonts w:ascii="Arial" w:hAnsi="Arial" w:cs="Arial"/>
                <w:sz w:val="20"/>
                <w:szCs w:val="20"/>
              </w:rPr>
              <w:t>,</w:t>
            </w:r>
          </w:p>
          <w:p w14:paraId="1099871A" w14:textId="36A288BF" w:rsidR="00F71212" w:rsidRPr="00A05A85" w:rsidRDefault="00F71212" w:rsidP="00B96056">
            <w:pPr>
              <w:pStyle w:val="Akapitzlist"/>
              <w:numPr>
                <w:ilvl w:val="0"/>
                <w:numId w:val="77"/>
              </w:numPr>
              <w:tabs>
                <w:tab w:val="clear" w:pos="708"/>
              </w:tabs>
              <w:suppressAutoHyphens w:val="0"/>
              <w:autoSpaceDN/>
              <w:ind w:left="317" w:hanging="317"/>
              <w:rPr>
                <w:rFonts w:ascii="Arial" w:hAnsi="Arial" w:cs="Arial"/>
                <w:sz w:val="20"/>
                <w:szCs w:val="20"/>
              </w:rPr>
            </w:pPr>
            <w:r w:rsidRPr="00A05A85">
              <w:rPr>
                <w:rFonts w:ascii="Arial" w:hAnsi="Arial" w:cs="Arial"/>
                <w:sz w:val="20"/>
                <w:szCs w:val="20"/>
              </w:rPr>
              <w:t>T</w:t>
            </w:r>
            <w:r w:rsidR="00A56ED8">
              <w:rPr>
                <w:rFonts w:ascii="Arial" w:hAnsi="Arial" w:cs="Arial"/>
                <w:sz w:val="20"/>
                <w:szCs w:val="20"/>
              </w:rPr>
              <w:t>112</w:t>
            </w:r>
            <w:r w:rsidRPr="00A05A85">
              <w:rPr>
                <w:rFonts w:ascii="Arial" w:hAnsi="Arial" w:cs="Arial"/>
                <w:sz w:val="20"/>
                <w:szCs w:val="20"/>
              </w:rPr>
              <w:t xml:space="preserve"> - zlokalizowane w obiekcie 112.</w:t>
            </w:r>
          </w:p>
          <w:p w14:paraId="6CE0A066" w14:textId="77777777" w:rsidR="00F71212" w:rsidRPr="00A05A85" w:rsidRDefault="00F71212" w:rsidP="00A05A85">
            <w:pPr>
              <w:rPr>
                <w:rFonts w:ascii="Arial" w:hAnsi="Arial" w:cs="Arial"/>
                <w:sz w:val="20"/>
                <w:szCs w:val="20"/>
              </w:rPr>
            </w:pPr>
            <w:r w:rsidRPr="00A05A85">
              <w:rPr>
                <w:rFonts w:ascii="Arial" w:hAnsi="Arial" w:cs="Arial"/>
                <w:sz w:val="20"/>
                <w:szCs w:val="20"/>
                <w:u w:val="single"/>
              </w:rPr>
              <w:t>Sposób magazynowania</w:t>
            </w:r>
            <w:r w:rsidRPr="00A05A85">
              <w:rPr>
                <w:rFonts w:ascii="Arial" w:hAnsi="Arial" w:cs="Arial"/>
                <w:sz w:val="20"/>
                <w:szCs w:val="20"/>
              </w:rPr>
              <w:t>:</w:t>
            </w:r>
          </w:p>
          <w:p w14:paraId="00764C7D" w14:textId="77777777" w:rsidR="00F71212" w:rsidRPr="00A05A85" w:rsidRDefault="00F71212" w:rsidP="00B96056">
            <w:pPr>
              <w:pStyle w:val="Akapitzlist"/>
              <w:numPr>
                <w:ilvl w:val="0"/>
                <w:numId w:val="77"/>
              </w:numPr>
              <w:tabs>
                <w:tab w:val="clear" w:pos="708"/>
              </w:tabs>
              <w:suppressAutoHyphens w:val="0"/>
              <w:autoSpaceDN/>
              <w:ind w:left="317" w:hanging="317"/>
              <w:rPr>
                <w:rFonts w:ascii="Arial" w:hAnsi="Arial" w:cs="Arial"/>
                <w:sz w:val="20"/>
                <w:szCs w:val="20"/>
              </w:rPr>
            </w:pPr>
            <w:r w:rsidRPr="00A05A85">
              <w:rPr>
                <w:rFonts w:ascii="Arial" w:hAnsi="Arial" w:cs="Arial"/>
                <w:sz w:val="20"/>
                <w:szCs w:val="20"/>
                <w:lang w:eastAsia="ar-SA"/>
              </w:rPr>
              <w:t>luzem w kontenerze lub pojemniku lub ułożone na palecie.</w:t>
            </w:r>
          </w:p>
        </w:tc>
        <w:tc>
          <w:tcPr>
            <w:tcW w:w="3685" w:type="dxa"/>
            <w:tcBorders>
              <w:top w:val="single" w:sz="4" w:space="0" w:color="000000"/>
              <w:bottom w:val="single" w:sz="4" w:space="0" w:color="000000"/>
            </w:tcBorders>
            <w:shd w:val="clear" w:color="auto" w:fill="auto"/>
            <w:vAlign w:val="center"/>
          </w:tcPr>
          <w:p w14:paraId="55610C62" w14:textId="77777777" w:rsidR="00F71212" w:rsidRPr="00A05A85" w:rsidRDefault="00F71212" w:rsidP="00C54904">
            <w:pPr>
              <w:rPr>
                <w:rFonts w:ascii="Arial" w:hAnsi="Arial" w:cs="Arial"/>
                <w:color w:val="FF0000"/>
                <w:sz w:val="20"/>
                <w:szCs w:val="20"/>
              </w:rPr>
            </w:pPr>
            <w:r w:rsidRPr="00A05A85">
              <w:rPr>
                <w:rFonts w:ascii="Arial" w:hAnsi="Arial" w:cs="Arial"/>
                <w:sz w:val="20"/>
                <w:szCs w:val="20"/>
              </w:rPr>
              <w:t>Po nagromadzeniu odpady będą przekazywane uprawnionym odbiorcom.</w:t>
            </w:r>
          </w:p>
        </w:tc>
      </w:tr>
      <w:tr w:rsidR="00F71212" w:rsidRPr="00772DA8" w14:paraId="3070EE72" w14:textId="77777777" w:rsidTr="00C54904">
        <w:tc>
          <w:tcPr>
            <w:tcW w:w="568" w:type="dxa"/>
            <w:shd w:val="clear" w:color="auto" w:fill="auto"/>
            <w:vAlign w:val="center"/>
          </w:tcPr>
          <w:p w14:paraId="2FED0162"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325ADA4E"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15 01 01</w:t>
            </w:r>
          </w:p>
        </w:tc>
        <w:tc>
          <w:tcPr>
            <w:tcW w:w="1985" w:type="dxa"/>
            <w:shd w:val="clear" w:color="auto" w:fill="auto"/>
            <w:vAlign w:val="center"/>
          </w:tcPr>
          <w:p w14:paraId="6275A3AC"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Opakowania z papieru i tektury</w:t>
            </w:r>
          </w:p>
        </w:tc>
        <w:tc>
          <w:tcPr>
            <w:tcW w:w="2835" w:type="dxa"/>
            <w:tcBorders>
              <w:top w:val="single" w:sz="4" w:space="0" w:color="000000"/>
              <w:bottom w:val="single" w:sz="4" w:space="0" w:color="000000"/>
            </w:tcBorders>
          </w:tcPr>
          <w:p w14:paraId="5614E64F" w14:textId="77777777" w:rsidR="00F71212" w:rsidRPr="000C6D0B" w:rsidRDefault="00F71212" w:rsidP="000C6D0B">
            <w:pPr>
              <w:pStyle w:val="Akapitzlist"/>
              <w:tabs>
                <w:tab w:val="left" w:pos="0"/>
              </w:tabs>
              <w:autoSpaceDE w:val="0"/>
              <w:adjustRightInd w:val="0"/>
              <w:ind w:left="0"/>
              <w:rPr>
                <w:rFonts w:ascii="Arial" w:hAnsi="Arial" w:cs="Arial"/>
                <w:sz w:val="20"/>
                <w:szCs w:val="20"/>
              </w:rPr>
            </w:pPr>
            <w:r w:rsidRPr="000C6D0B">
              <w:rPr>
                <w:rFonts w:ascii="Arial" w:hAnsi="Arial" w:cs="Arial"/>
                <w:sz w:val="20"/>
                <w:szCs w:val="20"/>
                <w:u w:val="single"/>
              </w:rPr>
              <w:t>Miejsce magazynowania</w:t>
            </w:r>
            <w:r w:rsidRPr="000C6D0B">
              <w:rPr>
                <w:rFonts w:ascii="Arial" w:hAnsi="Arial" w:cs="Arial"/>
                <w:sz w:val="20"/>
                <w:szCs w:val="20"/>
              </w:rPr>
              <w:t>:</w:t>
            </w:r>
          </w:p>
          <w:p w14:paraId="7AD442F5" w14:textId="50FEAF83" w:rsidR="00F71212" w:rsidRPr="000C6D0B" w:rsidRDefault="00F71212" w:rsidP="00B96056">
            <w:pPr>
              <w:pStyle w:val="Akapitzlist"/>
              <w:numPr>
                <w:ilvl w:val="0"/>
                <w:numId w:val="78"/>
              </w:numPr>
              <w:tabs>
                <w:tab w:val="clear" w:pos="708"/>
                <w:tab w:val="left" w:pos="0"/>
              </w:tabs>
              <w:suppressAutoHyphens w:val="0"/>
              <w:autoSpaceDE w:val="0"/>
              <w:adjustRightInd w:val="0"/>
              <w:ind w:left="317" w:hanging="317"/>
              <w:rPr>
                <w:rFonts w:ascii="Arial" w:hAnsi="Arial" w:cs="Arial"/>
                <w:sz w:val="20"/>
                <w:szCs w:val="20"/>
              </w:rPr>
            </w:pPr>
            <w:r w:rsidRPr="000C6D0B">
              <w:rPr>
                <w:rFonts w:ascii="Arial" w:hAnsi="Arial" w:cs="Arial"/>
                <w:sz w:val="20"/>
                <w:szCs w:val="20"/>
              </w:rPr>
              <w:t>T</w:t>
            </w:r>
            <w:r w:rsidR="000C6D0B">
              <w:rPr>
                <w:rFonts w:ascii="Arial" w:hAnsi="Arial" w:cs="Arial"/>
                <w:sz w:val="20"/>
                <w:szCs w:val="20"/>
              </w:rPr>
              <w:t>2C</w:t>
            </w:r>
            <w:r w:rsidRPr="000C6D0B">
              <w:rPr>
                <w:rFonts w:ascii="Arial" w:hAnsi="Arial" w:cs="Arial"/>
                <w:sz w:val="20"/>
                <w:szCs w:val="20"/>
              </w:rPr>
              <w:t xml:space="preserve"> </w:t>
            </w:r>
            <w:r w:rsidR="000C6D0B">
              <w:rPr>
                <w:rFonts w:ascii="Arial" w:hAnsi="Arial" w:cs="Arial"/>
                <w:sz w:val="20"/>
                <w:szCs w:val="20"/>
              </w:rPr>
              <w:t xml:space="preserve">- </w:t>
            </w:r>
            <w:r w:rsidRPr="000C6D0B">
              <w:rPr>
                <w:rFonts w:ascii="Arial" w:hAnsi="Arial" w:cs="Arial"/>
                <w:sz w:val="20"/>
                <w:szCs w:val="20"/>
              </w:rPr>
              <w:t xml:space="preserve">plac magazynowy </w:t>
            </w:r>
          </w:p>
          <w:p w14:paraId="3C199E2D" w14:textId="1972032E" w:rsidR="00F71212" w:rsidRPr="000C6D0B" w:rsidRDefault="00F71212" w:rsidP="00B96056">
            <w:pPr>
              <w:pStyle w:val="Akapitzlist"/>
              <w:numPr>
                <w:ilvl w:val="0"/>
                <w:numId w:val="78"/>
              </w:numPr>
              <w:tabs>
                <w:tab w:val="clear" w:pos="708"/>
                <w:tab w:val="left" w:pos="0"/>
              </w:tabs>
              <w:suppressAutoHyphens w:val="0"/>
              <w:autoSpaceDE w:val="0"/>
              <w:adjustRightInd w:val="0"/>
              <w:ind w:left="317" w:hanging="317"/>
              <w:rPr>
                <w:rFonts w:ascii="Arial" w:hAnsi="Arial" w:cs="Arial"/>
                <w:sz w:val="20"/>
                <w:szCs w:val="20"/>
              </w:rPr>
            </w:pPr>
            <w:r w:rsidRPr="000C6D0B">
              <w:rPr>
                <w:rFonts w:ascii="Arial" w:hAnsi="Arial" w:cs="Arial"/>
                <w:sz w:val="20"/>
                <w:szCs w:val="20"/>
              </w:rPr>
              <w:t>T</w:t>
            </w:r>
            <w:r w:rsidR="000C6D0B">
              <w:rPr>
                <w:rFonts w:ascii="Arial" w:hAnsi="Arial" w:cs="Arial"/>
                <w:sz w:val="20"/>
                <w:szCs w:val="20"/>
              </w:rPr>
              <w:t>121</w:t>
            </w:r>
            <w:r w:rsidRPr="000C6D0B">
              <w:rPr>
                <w:rFonts w:ascii="Arial" w:hAnsi="Arial" w:cs="Arial"/>
                <w:sz w:val="20"/>
                <w:szCs w:val="20"/>
              </w:rPr>
              <w:t xml:space="preserve"> zlokalizowane przy obiekcie 121.</w:t>
            </w:r>
          </w:p>
          <w:p w14:paraId="3DD5F0DA" w14:textId="77777777" w:rsidR="00F71212" w:rsidRPr="000C6D0B" w:rsidRDefault="00F71212" w:rsidP="000C6D0B">
            <w:pPr>
              <w:rPr>
                <w:rFonts w:ascii="Arial" w:hAnsi="Arial" w:cs="Arial"/>
                <w:sz w:val="20"/>
                <w:szCs w:val="20"/>
              </w:rPr>
            </w:pPr>
            <w:r w:rsidRPr="000C6D0B">
              <w:rPr>
                <w:rFonts w:ascii="Arial" w:hAnsi="Arial" w:cs="Arial"/>
                <w:sz w:val="20"/>
                <w:szCs w:val="20"/>
                <w:u w:val="single"/>
              </w:rPr>
              <w:t>Sposób magazynowania</w:t>
            </w:r>
            <w:r w:rsidRPr="000C6D0B">
              <w:rPr>
                <w:rFonts w:ascii="Arial" w:hAnsi="Arial" w:cs="Arial"/>
                <w:sz w:val="20"/>
                <w:szCs w:val="20"/>
              </w:rPr>
              <w:t>:</w:t>
            </w:r>
          </w:p>
          <w:p w14:paraId="5385A021" w14:textId="45F0BEB2" w:rsidR="00F71212" w:rsidRPr="000C6D0B" w:rsidRDefault="00F71212" w:rsidP="00B96056">
            <w:pPr>
              <w:pStyle w:val="Akapitzlist"/>
              <w:numPr>
                <w:ilvl w:val="0"/>
                <w:numId w:val="78"/>
              </w:numPr>
              <w:tabs>
                <w:tab w:val="clear" w:pos="708"/>
                <w:tab w:val="left" w:pos="0"/>
              </w:tabs>
              <w:suppressAutoHyphens w:val="0"/>
              <w:autoSpaceDE w:val="0"/>
              <w:adjustRightInd w:val="0"/>
              <w:ind w:left="317" w:hanging="317"/>
              <w:rPr>
                <w:rFonts w:ascii="Arial" w:hAnsi="Arial" w:cs="Arial"/>
                <w:sz w:val="20"/>
                <w:szCs w:val="20"/>
              </w:rPr>
            </w:pPr>
            <w:r w:rsidRPr="000C6D0B">
              <w:rPr>
                <w:rFonts w:ascii="Arial" w:hAnsi="Arial" w:cs="Arial" w:hint="eastAsia"/>
                <w:sz w:val="20"/>
                <w:szCs w:val="20"/>
              </w:rPr>
              <w:t>luzem w kontenerach</w:t>
            </w:r>
            <w:r w:rsidRPr="000C6D0B">
              <w:rPr>
                <w:rFonts w:ascii="Arial" w:hAnsi="Arial" w:cs="Arial"/>
                <w:sz w:val="20"/>
                <w:szCs w:val="20"/>
              </w:rPr>
              <w:t>.</w:t>
            </w:r>
          </w:p>
        </w:tc>
        <w:tc>
          <w:tcPr>
            <w:tcW w:w="3685" w:type="dxa"/>
            <w:tcBorders>
              <w:top w:val="single" w:sz="4" w:space="0" w:color="000000"/>
              <w:bottom w:val="single" w:sz="4" w:space="0" w:color="000000"/>
            </w:tcBorders>
            <w:shd w:val="clear" w:color="auto" w:fill="auto"/>
            <w:vAlign w:val="center"/>
          </w:tcPr>
          <w:p w14:paraId="485CF006" w14:textId="77777777" w:rsidR="00F71212" w:rsidRPr="00772DA8" w:rsidRDefault="00F71212" w:rsidP="00C54904">
            <w:pPr>
              <w:rPr>
                <w:rFonts w:ascii="Arial" w:hAnsi="Arial" w:cs="Arial"/>
                <w:color w:val="FF0000"/>
                <w:sz w:val="16"/>
                <w:szCs w:val="16"/>
              </w:rPr>
            </w:pPr>
            <w:r w:rsidRPr="00F850E5">
              <w:rPr>
                <w:rFonts w:ascii="Arial" w:hAnsi="Arial" w:cs="Arial"/>
                <w:sz w:val="20"/>
                <w:szCs w:val="20"/>
              </w:rPr>
              <w:t>Po nagromadzeniu odpady będą przekazywane uprawnionym odbiorcom.</w:t>
            </w:r>
          </w:p>
        </w:tc>
      </w:tr>
      <w:tr w:rsidR="00F71212" w:rsidRPr="00772DA8" w14:paraId="63B5B922" w14:textId="77777777" w:rsidTr="00C54904">
        <w:tc>
          <w:tcPr>
            <w:tcW w:w="568" w:type="dxa"/>
            <w:shd w:val="clear" w:color="auto" w:fill="auto"/>
            <w:vAlign w:val="center"/>
          </w:tcPr>
          <w:p w14:paraId="77786433"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60A90218"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15 01 02</w:t>
            </w:r>
          </w:p>
        </w:tc>
        <w:tc>
          <w:tcPr>
            <w:tcW w:w="1985" w:type="dxa"/>
            <w:shd w:val="clear" w:color="auto" w:fill="auto"/>
            <w:vAlign w:val="center"/>
          </w:tcPr>
          <w:p w14:paraId="4EC23F70"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Opakowania z tworzyw sztucznych</w:t>
            </w:r>
          </w:p>
        </w:tc>
        <w:tc>
          <w:tcPr>
            <w:tcW w:w="2835" w:type="dxa"/>
            <w:tcBorders>
              <w:top w:val="single" w:sz="4" w:space="0" w:color="000000"/>
              <w:bottom w:val="single" w:sz="4" w:space="0" w:color="000000"/>
            </w:tcBorders>
          </w:tcPr>
          <w:p w14:paraId="0D089B09" w14:textId="77777777" w:rsidR="00F71212" w:rsidRPr="000C6D0B" w:rsidRDefault="00F71212" w:rsidP="000C6D0B">
            <w:pPr>
              <w:pStyle w:val="Akapitzlist"/>
              <w:tabs>
                <w:tab w:val="left" w:pos="0"/>
              </w:tabs>
              <w:autoSpaceDE w:val="0"/>
              <w:adjustRightInd w:val="0"/>
              <w:ind w:left="0"/>
              <w:rPr>
                <w:rFonts w:ascii="Arial" w:hAnsi="Arial" w:cs="Arial"/>
                <w:sz w:val="20"/>
                <w:szCs w:val="20"/>
              </w:rPr>
            </w:pPr>
            <w:r w:rsidRPr="000C6D0B">
              <w:rPr>
                <w:rFonts w:ascii="Arial" w:hAnsi="Arial" w:cs="Arial"/>
                <w:sz w:val="20"/>
                <w:szCs w:val="20"/>
                <w:u w:val="single"/>
              </w:rPr>
              <w:t>Miejsce magazynowania</w:t>
            </w:r>
            <w:r w:rsidRPr="000C6D0B">
              <w:rPr>
                <w:rFonts w:ascii="Arial" w:hAnsi="Arial" w:cs="Arial"/>
                <w:sz w:val="20"/>
                <w:szCs w:val="20"/>
              </w:rPr>
              <w:t>:</w:t>
            </w:r>
          </w:p>
          <w:p w14:paraId="3FC3C57E" w14:textId="4595E850" w:rsidR="00F71212" w:rsidRPr="000C6D0B" w:rsidRDefault="00F71212" w:rsidP="00B96056">
            <w:pPr>
              <w:widowControl w:val="0"/>
              <w:numPr>
                <w:ilvl w:val="0"/>
                <w:numId w:val="79"/>
              </w:numPr>
              <w:suppressAutoHyphens/>
              <w:ind w:left="321" w:hanging="321"/>
              <w:rPr>
                <w:rFonts w:ascii="Arial" w:hAnsi="Arial" w:cs="Arial"/>
                <w:sz w:val="20"/>
                <w:szCs w:val="20"/>
              </w:rPr>
            </w:pPr>
            <w:r w:rsidRPr="000C6D0B">
              <w:rPr>
                <w:rFonts w:ascii="Arial" w:hAnsi="Arial" w:cs="Arial"/>
                <w:sz w:val="20"/>
                <w:szCs w:val="20"/>
              </w:rPr>
              <w:t>T</w:t>
            </w:r>
            <w:r w:rsidR="000C6D0B" w:rsidRPr="000C6D0B">
              <w:rPr>
                <w:rFonts w:ascii="Arial" w:hAnsi="Arial" w:cs="Arial"/>
                <w:sz w:val="20"/>
                <w:szCs w:val="20"/>
              </w:rPr>
              <w:t>2B</w:t>
            </w:r>
            <w:r w:rsidRPr="000C6D0B">
              <w:rPr>
                <w:rFonts w:ascii="Arial" w:hAnsi="Arial" w:cs="Arial"/>
                <w:sz w:val="20"/>
                <w:szCs w:val="20"/>
              </w:rPr>
              <w:t xml:space="preserve"> </w:t>
            </w:r>
            <w:r w:rsidR="000C6D0B" w:rsidRPr="000C6D0B">
              <w:rPr>
                <w:rFonts w:ascii="Arial" w:hAnsi="Arial" w:cs="Arial"/>
                <w:sz w:val="20"/>
                <w:szCs w:val="20"/>
              </w:rPr>
              <w:t xml:space="preserve">- </w:t>
            </w:r>
            <w:r w:rsidRPr="000C6D0B">
              <w:rPr>
                <w:rFonts w:ascii="Arial" w:hAnsi="Arial" w:cs="Arial"/>
                <w:sz w:val="20"/>
                <w:szCs w:val="20"/>
              </w:rPr>
              <w:t xml:space="preserve">plac magazynowy </w:t>
            </w:r>
            <w:r w:rsidRPr="000C6D0B">
              <w:rPr>
                <w:rFonts w:ascii="Arial" w:hAnsi="Arial" w:cs="Arial"/>
                <w:sz w:val="20"/>
                <w:szCs w:val="20"/>
                <w:u w:val="single"/>
              </w:rPr>
              <w:t>Sposób magazynowania</w:t>
            </w:r>
            <w:r w:rsidRPr="000C6D0B">
              <w:rPr>
                <w:rFonts w:ascii="Arial" w:hAnsi="Arial" w:cs="Arial"/>
                <w:sz w:val="20"/>
                <w:szCs w:val="20"/>
              </w:rPr>
              <w:t>:</w:t>
            </w:r>
          </w:p>
          <w:p w14:paraId="547C396E" w14:textId="6DE8EF86" w:rsidR="00F71212" w:rsidRPr="000C6D0B" w:rsidRDefault="00F71212" w:rsidP="00B96056">
            <w:pPr>
              <w:widowControl w:val="0"/>
              <w:numPr>
                <w:ilvl w:val="0"/>
                <w:numId w:val="79"/>
              </w:numPr>
              <w:suppressAutoHyphens/>
              <w:ind w:left="321" w:hanging="321"/>
              <w:rPr>
                <w:rFonts w:ascii="Arial" w:hAnsi="Arial" w:cs="Arial"/>
                <w:sz w:val="20"/>
                <w:szCs w:val="20"/>
              </w:rPr>
            </w:pPr>
            <w:r w:rsidRPr="000C6D0B">
              <w:rPr>
                <w:rFonts w:ascii="Arial" w:hAnsi="Arial" w:cs="Arial"/>
                <w:sz w:val="20"/>
                <w:szCs w:val="20"/>
              </w:rPr>
              <w:t>luzem w kontenerach</w:t>
            </w:r>
            <w:r w:rsidR="000C6D0B">
              <w:rPr>
                <w:rFonts w:ascii="Arial" w:hAnsi="Arial" w:cs="Arial"/>
                <w:sz w:val="20"/>
                <w:szCs w:val="20"/>
              </w:rPr>
              <w:t>.</w:t>
            </w:r>
          </w:p>
        </w:tc>
        <w:tc>
          <w:tcPr>
            <w:tcW w:w="3685" w:type="dxa"/>
            <w:tcBorders>
              <w:top w:val="single" w:sz="4" w:space="0" w:color="000000"/>
              <w:bottom w:val="single" w:sz="4" w:space="0" w:color="000000"/>
            </w:tcBorders>
            <w:shd w:val="clear" w:color="auto" w:fill="auto"/>
            <w:vAlign w:val="center"/>
          </w:tcPr>
          <w:p w14:paraId="3CB415D1" w14:textId="77777777" w:rsidR="00F71212" w:rsidRPr="000C6D0B" w:rsidRDefault="00F71212" w:rsidP="00C54904">
            <w:pPr>
              <w:rPr>
                <w:rFonts w:ascii="Arial" w:hAnsi="Arial" w:cs="Arial"/>
                <w:color w:val="FF0000"/>
                <w:sz w:val="20"/>
                <w:szCs w:val="20"/>
              </w:rPr>
            </w:pPr>
            <w:r w:rsidRPr="000C6D0B">
              <w:rPr>
                <w:rFonts w:ascii="Arial" w:hAnsi="Arial" w:cs="Arial"/>
                <w:sz w:val="20"/>
                <w:szCs w:val="20"/>
              </w:rPr>
              <w:t>Po nagromadzeniu odpady będą przekazywane uprawnionym odbiorcom.</w:t>
            </w:r>
          </w:p>
        </w:tc>
      </w:tr>
      <w:tr w:rsidR="00F71212" w:rsidRPr="00772DA8" w14:paraId="65653B9E" w14:textId="77777777" w:rsidTr="00C54904">
        <w:trPr>
          <w:trHeight w:val="556"/>
        </w:trPr>
        <w:tc>
          <w:tcPr>
            <w:tcW w:w="568" w:type="dxa"/>
            <w:shd w:val="clear" w:color="auto" w:fill="auto"/>
            <w:vAlign w:val="center"/>
          </w:tcPr>
          <w:p w14:paraId="4D8C2EC2"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15EAA76A"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15 01 03</w:t>
            </w:r>
          </w:p>
        </w:tc>
        <w:tc>
          <w:tcPr>
            <w:tcW w:w="1985" w:type="dxa"/>
            <w:shd w:val="clear" w:color="auto" w:fill="auto"/>
            <w:vAlign w:val="center"/>
          </w:tcPr>
          <w:p w14:paraId="6625464D"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Opakowania z drewna</w:t>
            </w:r>
          </w:p>
        </w:tc>
        <w:tc>
          <w:tcPr>
            <w:tcW w:w="2835" w:type="dxa"/>
            <w:tcBorders>
              <w:top w:val="single" w:sz="4" w:space="0" w:color="000000"/>
              <w:bottom w:val="single" w:sz="4" w:space="0" w:color="000000"/>
            </w:tcBorders>
          </w:tcPr>
          <w:p w14:paraId="3F06EC09" w14:textId="77777777" w:rsidR="00F71212" w:rsidRPr="000C6D0B" w:rsidRDefault="00F71212" w:rsidP="000C6D0B">
            <w:pPr>
              <w:pStyle w:val="Akapitzlist"/>
              <w:tabs>
                <w:tab w:val="left" w:pos="0"/>
              </w:tabs>
              <w:autoSpaceDE w:val="0"/>
              <w:adjustRightInd w:val="0"/>
              <w:ind w:left="0"/>
              <w:rPr>
                <w:rFonts w:ascii="Arial" w:hAnsi="Arial" w:cs="Arial"/>
                <w:sz w:val="20"/>
                <w:szCs w:val="20"/>
              </w:rPr>
            </w:pPr>
            <w:r w:rsidRPr="000C6D0B">
              <w:rPr>
                <w:rFonts w:ascii="Arial" w:hAnsi="Arial" w:cs="Arial"/>
                <w:sz w:val="20"/>
                <w:szCs w:val="20"/>
                <w:u w:val="single"/>
              </w:rPr>
              <w:t>Miejsce magazynowania</w:t>
            </w:r>
            <w:r w:rsidRPr="000C6D0B">
              <w:rPr>
                <w:rFonts w:ascii="Arial" w:hAnsi="Arial" w:cs="Arial"/>
                <w:sz w:val="20"/>
                <w:szCs w:val="20"/>
              </w:rPr>
              <w:t>:</w:t>
            </w:r>
          </w:p>
          <w:p w14:paraId="0799FCF9" w14:textId="3A47D597" w:rsidR="00F71212" w:rsidRDefault="00F71212" w:rsidP="00B96056">
            <w:pPr>
              <w:widowControl w:val="0"/>
              <w:numPr>
                <w:ilvl w:val="0"/>
                <w:numId w:val="79"/>
              </w:numPr>
              <w:suppressAutoHyphens/>
              <w:ind w:left="321" w:hanging="284"/>
              <w:rPr>
                <w:rFonts w:ascii="Arial" w:hAnsi="Arial" w:cs="Arial"/>
                <w:sz w:val="20"/>
                <w:szCs w:val="20"/>
              </w:rPr>
            </w:pPr>
            <w:r w:rsidRPr="000C6D0B">
              <w:rPr>
                <w:rFonts w:ascii="Arial" w:hAnsi="Arial" w:cs="Arial"/>
                <w:sz w:val="20"/>
                <w:szCs w:val="20"/>
              </w:rPr>
              <w:t>T</w:t>
            </w:r>
            <w:r w:rsidR="000C6D0B">
              <w:rPr>
                <w:rFonts w:ascii="Arial" w:hAnsi="Arial" w:cs="Arial"/>
                <w:sz w:val="20"/>
                <w:szCs w:val="20"/>
              </w:rPr>
              <w:t>101</w:t>
            </w:r>
            <w:r w:rsidRPr="000C6D0B">
              <w:rPr>
                <w:rFonts w:ascii="Arial" w:hAnsi="Arial" w:cs="Arial"/>
                <w:sz w:val="20"/>
                <w:szCs w:val="20"/>
              </w:rPr>
              <w:t xml:space="preserve"> - zlokalizowane w obiekcie 101</w:t>
            </w:r>
            <w:r w:rsidR="000C6D0B">
              <w:rPr>
                <w:rFonts w:ascii="Arial" w:hAnsi="Arial" w:cs="Arial"/>
                <w:sz w:val="20"/>
                <w:szCs w:val="20"/>
              </w:rPr>
              <w:t>,</w:t>
            </w:r>
          </w:p>
          <w:p w14:paraId="70D9CB82" w14:textId="7C744DD9" w:rsidR="000C6D0B" w:rsidRPr="000C6D0B" w:rsidRDefault="000C6D0B" w:rsidP="00B96056">
            <w:pPr>
              <w:widowControl w:val="0"/>
              <w:numPr>
                <w:ilvl w:val="0"/>
                <w:numId w:val="79"/>
              </w:numPr>
              <w:suppressAutoHyphens/>
              <w:ind w:left="321" w:hanging="284"/>
              <w:rPr>
                <w:rFonts w:ascii="Arial" w:hAnsi="Arial" w:cs="Arial"/>
                <w:sz w:val="20"/>
                <w:szCs w:val="20"/>
              </w:rPr>
            </w:pPr>
            <w:r>
              <w:rPr>
                <w:rFonts w:ascii="Arial" w:hAnsi="Arial" w:cs="Arial"/>
                <w:sz w:val="20"/>
                <w:szCs w:val="20"/>
              </w:rPr>
              <w:t>T1 – plac magazynowy</w:t>
            </w:r>
          </w:p>
          <w:p w14:paraId="398A9EEB" w14:textId="77777777" w:rsidR="00F71212" w:rsidRPr="000C6D0B" w:rsidRDefault="00F71212" w:rsidP="000C6D0B">
            <w:pPr>
              <w:rPr>
                <w:rFonts w:ascii="Arial" w:hAnsi="Arial" w:cs="Arial"/>
                <w:sz w:val="20"/>
                <w:szCs w:val="20"/>
              </w:rPr>
            </w:pPr>
            <w:r w:rsidRPr="000C6D0B">
              <w:rPr>
                <w:rFonts w:ascii="Arial" w:hAnsi="Arial" w:cs="Arial"/>
                <w:sz w:val="20"/>
                <w:szCs w:val="20"/>
                <w:u w:val="single"/>
              </w:rPr>
              <w:t>Sposób magazynowania</w:t>
            </w:r>
            <w:r w:rsidRPr="000C6D0B">
              <w:rPr>
                <w:rFonts w:ascii="Arial" w:hAnsi="Arial" w:cs="Arial"/>
                <w:sz w:val="20"/>
                <w:szCs w:val="20"/>
              </w:rPr>
              <w:t>:</w:t>
            </w:r>
          </w:p>
          <w:p w14:paraId="15FF7BA2" w14:textId="09A0329C" w:rsidR="00F71212" w:rsidRPr="000C6D0B" w:rsidRDefault="00F71212" w:rsidP="00B96056">
            <w:pPr>
              <w:widowControl w:val="0"/>
              <w:numPr>
                <w:ilvl w:val="0"/>
                <w:numId w:val="79"/>
              </w:numPr>
              <w:suppressAutoHyphens/>
              <w:ind w:left="321" w:hanging="284"/>
              <w:rPr>
                <w:rFonts w:ascii="Arial" w:hAnsi="Arial" w:cs="Arial"/>
                <w:sz w:val="20"/>
                <w:szCs w:val="20"/>
              </w:rPr>
            </w:pPr>
            <w:r w:rsidRPr="000C6D0B">
              <w:rPr>
                <w:rFonts w:ascii="Arial" w:hAnsi="Arial" w:cs="Arial" w:hint="eastAsia"/>
                <w:sz w:val="20"/>
                <w:szCs w:val="20"/>
                <w:lang w:eastAsia="ar-SA"/>
              </w:rPr>
              <w:t>luzem na utwardzonej powierzchni</w:t>
            </w:r>
            <w:r w:rsidR="000C6D0B">
              <w:rPr>
                <w:rFonts w:ascii="Arial" w:hAnsi="Arial" w:cs="Arial"/>
                <w:sz w:val="20"/>
                <w:szCs w:val="20"/>
                <w:lang w:eastAsia="ar-SA"/>
              </w:rPr>
              <w:t>/posadzce</w:t>
            </w:r>
            <w:r w:rsidRPr="000C6D0B">
              <w:rPr>
                <w:rFonts w:ascii="Arial" w:hAnsi="Arial" w:cs="Arial"/>
                <w:sz w:val="20"/>
                <w:szCs w:val="20"/>
                <w:lang w:eastAsia="ar-SA"/>
              </w:rPr>
              <w:t>.</w:t>
            </w:r>
          </w:p>
        </w:tc>
        <w:tc>
          <w:tcPr>
            <w:tcW w:w="3685" w:type="dxa"/>
            <w:tcBorders>
              <w:top w:val="single" w:sz="4" w:space="0" w:color="000000"/>
              <w:bottom w:val="single" w:sz="4" w:space="0" w:color="000000"/>
            </w:tcBorders>
            <w:shd w:val="clear" w:color="auto" w:fill="auto"/>
            <w:vAlign w:val="center"/>
          </w:tcPr>
          <w:p w14:paraId="1FF06BD3" w14:textId="11B1BA4F" w:rsidR="00F71212" w:rsidRPr="000C6D0B" w:rsidRDefault="00F71212" w:rsidP="00C54904">
            <w:pPr>
              <w:tabs>
                <w:tab w:val="left" w:pos="0"/>
              </w:tabs>
              <w:autoSpaceDE w:val="0"/>
              <w:autoSpaceDN w:val="0"/>
              <w:adjustRightInd w:val="0"/>
              <w:rPr>
                <w:rFonts w:ascii="Arial" w:hAnsi="Arial" w:cs="Arial"/>
                <w:sz w:val="20"/>
                <w:szCs w:val="20"/>
              </w:rPr>
            </w:pPr>
            <w:r w:rsidRPr="000D36E5">
              <w:rPr>
                <w:rFonts w:ascii="Arial" w:hAnsi="Arial" w:cs="Arial"/>
                <w:sz w:val="20"/>
                <w:szCs w:val="20"/>
              </w:rPr>
              <w:t xml:space="preserve">Po nagromadzeniu odpady będą odzyskiwane we własnym zakresie lub przekazywane </w:t>
            </w:r>
            <w:r>
              <w:rPr>
                <w:rFonts w:ascii="Arial" w:hAnsi="Arial" w:cs="Arial"/>
                <w:sz w:val="20"/>
                <w:szCs w:val="20"/>
              </w:rPr>
              <w:t xml:space="preserve">uprawnionym </w:t>
            </w:r>
            <w:r w:rsidRPr="000D36E5">
              <w:rPr>
                <w:rFonts w:ascii="Arial" w:hAnsi="Arial" w:cs="Arial"/>
                <w:sz w:val="20"/>
                <w:szCs w:val="20"/>
              </w:rPr>
              <w:t>odbiorcom</w:t>
            </w:r>
            <w:r>
              <w:rPr>
                <w:rFonts w:ascii="Arial" w:hAnsi="Arial" w:cs="Arial"/>
                <w:sz w:val="20"/>
                <w:szCs w:val="20"/>
              </w:rPr>
              <w:t>.</w:t>
            </w:r>
            <w:r w:rsidRPr="000D36E5">
              <w:rPr>
                <w:rFonts w:ascii="Arial" w:hAnsi="Arial" w:cs="Arial"/>
                <w:sz w:val="20"/>
                <w:szCs w:val="20"/>
              </w:rPr>
              <w:t xml:space="preserve"> </w:t>
            </w:r>
          </w:p>
        </w:tc>
      </w:tr>
      <w:tr w:rsidR="00F71212" w:rsidRPr="00772DA8" w14:paraId="2B295C60" w14:textId="77777777" w:rsidTr="00C54904">
        <w:tc>
          <w:tcPr>
            <w:tcW w:w="568" w:type="dxa"/>
            <w:shd w:val="clear" w:color="auto" w:fill="auto"/>
            <w:vAlign w:val="center"/>
          </w:tcPr>
          <w:p w14:paraId="77ACFE8D"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42AE657A"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15 01 04</w:t>
            </w:r>
          </w:p>
        </w:tc>
        <w:tc>
          <w:tcPr>
            <w:tcW w:w="1985" w:type="dxa"/>
            <w:shd w:val="clear" w:color="auto" w:fill="auto"/>
            <w:vAlign w:val="center"/>
          </w:tcPr>
          <w:p w14:paraId="3777D5B5"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Opakowania z metali</w:t>
            </w:r>
          </w:p>
        </w:tc>
        <w:tc>
          <w:tcPr>
            <w:tcW w:w="2835" w:type="dxa"/>
            <w:tcBorders>
              <w:top w:val="single" w:sz="4" w:space="0" w:color="000000"/>
              <w:bottom w:val="single" w:sz="4" w:space="0" w:color="000000"/>
            </w:tcBorders>
          </w:tcPr>
          <w:p w14:paraId="0B4E592C" w14:textId="77777777" w:rsidR="00F71212" w:rsidRPr="000C6D0B" w:rsidRDefault="00F71212" w:rsidP="000C6D0B">
            <w:pPr>
              <w:pStyle w:val="Akapitzlist"/>
              <w:tabs>
                <w:tab w:val="left" w:pos="0"/>
              </w:tabs>
              <w:autoSpaceDE w:val="0"/>
              <w:adjustRightInd w:val="0"/>
              <w:ind w:left="0"/>
              <w:rPr>
                <w:rFonts w:ascii="Arial" w:hAnsi="Arial" w:cs="Arial"/>
                <w:sz w:val="20"/>
                <w:szCs w:val="20"/>
              </w:rPr>
            </w:pPr>
            <w:r w:rsidRPr="000C6D0B">
              <w:rPr>
                <w:rFonts w:ascii="Arial" w:hAnsi="Arial" w:cs="Arial"/>
                <w:sz w:val="20"/>
                <w:szCs w:val="20"/>
                <w:u w:val="single"/>
              </w:rPr>
              <w:t>Miejsce magazynowania</w:t>
            </w:r>
            <w:r w:rsidRPr="000C6D0B">
              <w:rPr>
                <w:rFonts w:ascii="Arial" w:hAnsi="Arial" w:cs="Arial"/>
                <w:sz w:val="20"/>
                <w:szCs w:val="20"/>
              </w:rPr>
              <w:t>:</w:t>
            </w:r>
          </w:p>
          <w:p w14:paraId="01922468" w14:textId="37D09964" w:rsidR="000C6D0B" w:rsidRPr="000C6D0B" w:rsidRDefault="00F71212" w:rsidP="00B96056">
            <w:pPr>
              <w:widowControl w:val="0"/>
              <w:numPr>
                <w:ilvl w:val="0"/>
                <w:numId w:val="79"/>
              </w:numPr>
              <w:suppressAutoHyphens/>
              <w:ind w:left="321" w:hanging="284"/>
              <w:rPr>
                <w:rFonts w:ascii="Arial" w:hAnsi="Arial" w:cs="Arial"/>
                <w:sz w:val="20"/>
                <w:szCs w:val="20"/>
              </w:rPr>
            </w:pPr>
            <w:r w:rsidRPr="000C6D0B">
              <w:rPr>
                <w:rFonts w:ascii="Arial" w:hAnsi="Arial" w:cs="Arial"/>
                <w:sz w:val="20"/>
                <w:szCs w:val="20"/>
              </w:rPr>
              <w:t>T</w:t>
            </w:r>
            <w:r w:rsidR="000C6D0B" w:rsidRPr="000C6D0B">
              <w:rPr>
                <w:rFonts w:ascii="Arial" w:hAnsi="Arial" w:cs="Arial"/>
                <w:sz w:val="20"/>
                <w:szCs w:val="20"/>
              </w:rPr>
              <w:t xml:space="preserve">2 - </w:t>
            </w:r>
            <w:r w:rsidRPr="000C6D0B">
              <w:rPr>
                <w:rFonts w:ascii="Arial" w:hAnsi="Arial" w:cs="Arial"/>
                <w:sz w:val="20"/>
                <w:szCs w:val="20"/>
              </w:rPr>
              <w:t>plac magazynowy</w:t>
            </w:r>
          </w:p>
          <w:p w14:paraId="6F6A0A4B" w14:textId="29AA33CE" w:rsidR="00F71212" w:rsidRPr="000C6D0B" w:rsidRDefault="00F71212" w:rsidP="000C6D0B">
            <w:pPr>
              <w:widowControl w:val="0"/>
              <w:suppressAutoHyphens/>
              <w:rPr>
                <w:rFonts w:ascii="Arial" w:hAnsi="Arial" w:cs="Arial"/>
                <w:sz w:val="20"/>
                <w:szCs w:val="20"/>
              </w:rPr>
            </w:pPr>
            <w:r w:rsidRPr="000C6D0B">
              <w:rPr>
                <w:rFonts w:ascii="Arial" w:hAnsi="Arial" w:cs="Arial"/>
                <w:sz w:val="20"/>
                <w:szCs w:val="20"/>
                <w:u w:val="single"/>
              </w:rPr>
              <w:t>Sposób magazynowania</w:t>
            </w:r>
            <w:r w:rsidRPr="000C6D0B">
              <w:rPr>
                <w:rFonts w:ascii="Arial" w:hAnsi="Arial" w:cs="Arial"/>
                <w:sz w:val="20"/>
                <w:szCs w:val="20"/>
              </w:rPr>
              <w:t>:</w:t>
            </w:r>
          </w:p>
          <w:p w14:paraId="5219CCB7" w14:textId="77777777" w:rsidR="00F71212" w:rsidRPr="000C6D0B" w:rsidRDefault="00F71212" w:rsidP="00B96056">
            <w:pPr>
              <w:widowControl w:val="0"/>
              <w:numPr>
                <w:ilvl w:val="0"/>
                <w:numId w:val="79"/>
              </w:numPr>
              <w:suppressAutoHyphens/>
              <w:ind w:left="321" w:hanging="284"/>
              <w:rPr>
                <w:rFonts w:ascii="Arial" w:hAnsi="Arial" w:cs="Arial"/>
                <w:sz w:val="20"/>
                <w:szCs w:val="20"/>
              </w:rPr>
            </w:pPr>
            <w:r w:rsidRPr="000C6D0B">
              <w:rPr>
                <w:rFonts w:ascii="Arial" w:hAnsi="Arial" w:cs="Arial" w:hint="eastAsia"/>
                <w:sz w:val="20"/>
                <w:szCs w:val="20"/>
                <w:lang w:eastAsia="ar-SA"/>
              </w:rPr>
              <w:t>luzem w kontenerze</w:t>
            </w:r>
            <w:r w:rsidRPr="000C6D0B">
              <w:rPr>
                <w:rFonts w:ascii="Arial" w:hAnsi="Arial" w:cs="Arial"/>
                <w:sz w:val="20"/>
                <w:szCs w:val="20"/>
                <w:lang w:eastAsia="ar-SA"/>
              </w:rPr>
              <w:t>.</w:t>
            </w:r>
          </w:p>
        </w:tc>
        <w:tc>
          <w:tcPr>
            <w:tcW w:w="3685" w:type="dxa"/>
            <w:tcBorders>
              <w:top w:val="single" w:sz="4" w:space="0" w:color="000000"/>
              <w:bottom w:val="single" w:sz="4" w:space="0" w:color="000000"/>
            </w:tcBorders>
            <w:shd w:val="clear" w:color="auto" w:fill="auto"/>
            <w:vAlign w:val="center"/>
          </w:tcPr>
          <w:p w14:paraId="42CF70DB" w14:textId="77777777" w:rsidR="00F71212" w:rsidRPr="000C6D0B" w:rsidRDefault="00F71212" w:rsidP="00C54904">
            <w:pPr>
              <w:rPr>
                <w:rFonts w:ascii="Arial" w:hAnsi="Arial" w:cs="Arial"/>
                <w:color w:val="FF0000"/>
                <w:sz w:val="20"/>
                <w:szCs w:val="20"/>
              </w:rPr>
            </w:pPr>
            <w:r w:rsidRPr="000C6D0B">
              <w:rPr>
                <w:rFonts w:ascii="Arial" w:hAnsi="Arial" w:cs="Arial"/>
                <w:sz w:val="20"/>
                <w:szCs w:val="20"/>
              </w:rPr>
              <w:t>Po nagromadzeniu odpady będą przekazywane uprawnionym odbiorcom.</w:t>
            </w:r>
          </w:p>
        </w:tc>
      </w:tr>
      <w:tr w:rsidR="00F71212" w:rsidRPr="00772DA8" w14:paraId="47C967F8" w14:textId="77777777" w:rsidTr="00C54904">
        <w:tc>
          <w:tcPr>
            <w:tcW w:w="568" w:type="dxa"/>
            <w:shd w:val="clear" w:color="auto" w:fill="auto"/>
            <w:vAlign w:val="center"/>
          </w:tcPr>
          <w:p w14:paraId="6CC9880B"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0A74FE8B"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15 02 03</w:t>
            </w:r>
          </w:p>
        </w:tc>
        <w:tc>
          <w:tcPr>
            <w:tcW w:w="1985" w:type="dxa"/>
            <w:shd w:val="clear" w:color="auto" w:fill="auto"/>
            <w:vAlign w:val="center"/>
          </w:tcPr>
          <w:p w14:paraId="4555C761"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Sorbenty, materiały filtracyjne, tkaniny do wycierania (np. szmaty, ścierki</w:t>
            </w:r>
            <w:r>
              <w:rPr>
                <w:rFonts w:ascii="Arial" w:hAnsi="Arial" w:cs="Arial"/>
                <w:sz w:val="20"/>
                <w:szCs w:val="20"/>
              </w:rPr>
              <w:t>)</w:t>
            </w:r>
            <w:r w:rsidRPr="000D36E5">
              <w:rPr>
                <w:rFonts w:ascii="Arial" w:hAnsi="Arial" w:cs="Arial"/>
                <w:sz w:val="20"/>
                <w:szCs w:val="20"/>
              </w:rPr>
              <w:t xml:space="preserve"> i ubrania ochronne inne niż wymienione w 15 02 02</w:t>
            </w:r>
          </w:p>
        </w:tc>
        <w:tc>
          <w:tcPr>
            <w:tcW w:w="2835" w:type="dxa"/>
            <w:tcBorders>
              <w:top w:val="single" w:sz="4" w:space="0" w:color="000000"/>
              <w:bottom w:val="single" w:sz="4" w:space="0" w:color="000000"/>
            </w:tcBorders>
          </w:tcPr>
          <w:p w14:paraId="06CEA683" w14:textId="77777777" w:rsidR="00F71212" w:rsidRPr="001C0B6F" w:rsidRDefault="00F71212" w:rsidP="001C0B6F">
            <w:pPr>
              <w:pStyle w:val="Akapitzlist"/>
              <w:tabs>
                <w:tab w:val="left" w:pos="0"/>
              </w:tabs>
              <w:autoSpaceDE w:val="0"/>
              <w:adjustRightInd w:val="0"/>
              <w:ind w:left="0"/>
              <w:rPr>
                <w:rFonts w:ascii="Arial" w:hAnsi="Arial" w:cs="Arial"/>
                <w:sz w:val="20"/>
                <w:szCs w:val="20"/>
              </w:rPr>
            </w:pPr>
            <w:r w:rsidRPr="001C0B6F">
              <w:rPr>
                <w:rFonts w:ascii="Arial" w:hAnsi="Arial" w:cs="Arial"/>
                <w:sz w:val="20"/>
                <w:szCs w:val="20"/>
                <w:u w:val="single"/>
              </w:rPr>
              <w:t>Miejsce magazynowania</w:t>
            </w:r>
            <w:r w:rsidRPr="001C0B6F">
              <w:rPr>
                <w:rFonts w:ascii="Arial" w:hAnsi="Arial" w:cs="Arial"/>
                <w:sz w:val="20"/>
                <w:szCs w:val="20"/>
              </w:rPr>
              <w:t>:</w:t>
            </w:r>
          </w:p>
          <w:p w14:paraId="40D6B400" w14:textId="56ABA98A" w:rsidR="00F71212" w:rsidRPr="001C0B6F" w:rsidRDefault="00F71212" w:rsidP="00B96056">
            <w:pPr>
              <w:widowControl w:val="0"/>
              <w:numPr>
                <w:ilvl w:val="0"/>
                <w:numId w:val="79"/>
              </w:numPr>
              <w:suppressAutoHyphens/>
              <w:ind w:left="321" w:hanging="284"/>
              <w:rPr>
                <w:rFonts w:ascii="Arial" w:hAnsi="Arial" w:cs="Arial"/>
                <w:sz w:val="20"/>
                <w:szCs w:val="20"/>
              </w:rPr>
            </w:pPr>
            <w:r w:rsidRPr="001C0B6F">
              <w:rPr>
                <w:rFonts w:ascii="Arial" w:hAnsi="Arial" w:cs="Arial"/>
                <w:sz w:val="20"/>
                <w:szCs w:val="20"/>
              </w:rPr>
              <w:t>T2</w:t>
            </w:r>
            <w:r w:rsidR="001C0B6F">
              <w:rPr>
                <w:rFonts w:ascii="Arial" w:hAnsi="Arial" w:cs="Arial"/>
                <w:sz w:val="20"/>
                <w:szCs w:val="20"/>
              </w:rPr>
              <w:t>A - plac magazynowy</w:t>
            </w:r>
            <w:r w:rsidRPr="001C0B6F">
              <w:rPr>
                <w:rFonts w:ascii="Arial" w:hAnsi="Arial" w:cs="Arial"/>
                <w:sz w:val="20"/>
                <w:szCs w:val="20"/>
              </w:rPr>
              <w:t xml:space="preserve"> </w:t>
            </w:r>
          </w:p>
          <w:p w14:paraId="07C437A0" w14:textId="77777777" w:rsidR="00F71212" w:rsidRPr="001C0B6F" w:rsidRDefault="00F71212" w:rsidP="001C0B6F">
            <w:pPr>
              <w:rPr>
                <w:rFonts w:ascii="Arial" w:hAnsi="Arial" w:cs="Arial"/>
                <w:sz w:val="20"/>
                <w:szCs w:val="20"/>
              </w:rPr>
            </w:pPr>
            <w:r w:rsidRPr="001C0B6F">
              <w:rPr>
                <w:rFonts w:ascii="Arial" w:hAnsi="Arial" w:cs="Arial"/>
                <w:sz w:val="20"/>
                <w:szCs w:val="20"/>
                <w:u w:val="single"/>
              </w:rPr>
              <w:t>Sposób magazynowania</w:t>
            </w:r>
            <w:r w:rsidRPr="001C0B6F">
              <w:rPr>
                <w:rFonts w:ascii="Arial" w:hAnsi="Arial" w:cs="Arial"/>
                <w:sz w:val="20"/>
                <w:szCs w:val="20"/>
              </w:rPr>
              <w:t>:</w:t>
            </w:r>
          </w:p>
          <w:p w14:paraId="0D969D84" w14:textId="00221B84" w:rsidR="00F71212" w:rsidRPr="001C0B6F" w:rsidRDefault="00F71212" w:rsidP="00B96056">
            <w:pPr>
              <w:widowControl w:val="0"/>
              <w:numPr>
                <w:ilvl w:val="0"/>
                <w:numId w:val="79"/>
              </w:numPr>
              <w:suppressAutoHyphens/>
              <w:ind w:left="321" w:hanging="284"/>
              <w:rPr>
                <w:rFonts w:ascii="Arial" w:hAnsi="Arial" w:cs="Arial"/>
                <w:sz w:val="20"/>
                <w:szCs w:val="20"/>
              </w:rPr>
            </w:pPr>
            <w:r w:rsidRPr="001C0B6F">
              <w:rPr>
                <w:rFonts w:ascii="Arial" w:hAnsi="Arial" w:cs="Arial" w:hint="eastAsia"/>
                <w:sz w:val="20"/>
                <w:szCs w:val="20"/>
                <w:lang w:eastAsia="ar-SA"/>
              </w:rPr>
              <w:t xml:space="preserve">luzem w </w:t>
            </w:r>
            <w:r w:rsidR="001C0B6F">
              <w:rPr>
                <w:rFonts w:ascii="Arial" w:hAnsi="Arial" w:cs="Arial"/>
                <w:sz w:val="20"/>
                <w:szCs w:val="20"/>
                <w:lang w:eastAsia="ar-SA"/>
              </w:rPr>
              <w:t>kontenerze</w:t>
            </w:r>
            <w:r w:rsidRPr="001C0B6F">
              <w:rPr>
                <w:rFonts w:ascii="Arial" w:hAnsi="Arial" w:cs="Arial"/>
                <w:sz w:val="20"/>
                <w:szCs w:val="20"/>
                <w:lang w:eastAsia="ar-SA"/>
              </w:rPr>
              <w:t>.</w:t>
            </w:r>
          </w:p>
        </w:tc>
        <w:tc>
          <w:tcPr>
            <w:tcW w:w="3685" w:type="dxa"/>
            <w:tcBorders>
              <w:top w:val="single" w:sz="4" w:space="0" w:color="000000"/>
              <w:bottom w:val="single" w:sz="4" w:space="0" w:color="000000"/>
            </w:tcBorders>
            <w:shd w:val="clear" w:color="auto" w:fill="auto"/>
            <w:vAlign w:val="center"/>
          </w:tcPr>
          <w:p w14:paraId="662580C1" w14:textId="77777777" w:rsidR="00F71212" w:rsidRPr="001C0B6F" w:rsidRDefault="00F71212" w:rsidP="00C54904">
            <w:pPr>
              <w:rPr>
                <w:rFonts w:ascii="Arial" w:hAnsi="Arial" w:cs="Arial"/>
                <w:color w:val="FF0000"/>
                <w:sz w:val="20"/>
                <w:szCs w:val="20"/>
              </w:rPr>
            </w:pPr>
            <w:r w:rsidRPr="001C0B6F">
              <w:rPr>
                <w:rFonts w:ascii="Arial" w:hAnsi="Arial" w:cs="Arial"/>
                <w:sz w:val="20"/>
                <w:szCs w:val="20"/>
              </w:rPr>
              <w:t>Po nagromadzeniu odpady będą przekazywane uprawnionym odbiorcom.</w:t>
            </w:r>
          </w:p>
        </w:tc>
      </w:tr>
      <w:tr w:rsidR="00F71212" w:rsidRPr="00772DA8" w14:paraId="27D7D42C" w14:textId="77777777" w:rsidTr="00C54904">
        <w:tc>
          <w:tcPr>
            <w:tcW w:w="568" w:type="dxa"/>
            <w:shd w:val="clear" w:color="auto" w:fill="auto"/>
            <w:vAlign w:val="center"/>
          </w:tcPr>
          <w:p w14:paraId="14A6789A"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516D67D0"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16 01 03</w:t>
            </w:r>
          </w:p>
        </w:tc>
        <w:tc>
          <w:tcPr>
            <w:tcW w:w="1985" w:type="dxa"/>
            <w:shd w:val="clear" w:color="auto" w:fill="auto"/>
            <w:vAlign w:val="center"/>
          </w:tcPr>
          <w:p w14:paraId="6D34756B"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Zużyte opony</w:t>
            </w:r>
          </w:p>
        </w:tc>
        <w:tc>
          <w:tcPr>
            <w:tcW w:w="2835" w:type="dxa"/>
            <w:tcBorders>
              <w:top w:val="single" w:sz="4" w:space="0" w:color="000000"/>
              <w:bottom w:val="single" w:sz="4" w:space="0" w:color="000000"/>
            </w:tcBorders>
          </w:tcPr>
          <w:p w14:paraId="1089886E" w14:textId="77777777" w:rsidR="00F71212" w:rsidRPr="0088060C" w:rsidRDefault="00F71212" w:rsidP="0088060C">
            <w:pPr>
              <w:pStyle w:val="Akapitzlist"/>
              <w:tabs>
                <w:tab w:val="left" w:pos="0"/>
              </w:tabs>
              <w:autoSpaceDE w:val="0"/>
              <w:adjustRightInd w:val="0"/>
              <w:ind w:left="0"/>
              <w:rPr>
                <w:rFonts w:ascii="Arial" w:hAnsi="Arial" w:cs="Arial"/>
                <w:sz w:val="20"/>
                <w:szCs w:val="20"/>
              </w:rPr>
            </w:pPr>
            <w:r w:rsidRPr="0088060C">
              <w:rPr>
                <w:rFonts w:ascii="Arial" w:hAnsi="Arial" w:cs="Arial"/>
                <w:sz w:val="20"/>
                <w:szCs w:val="20"/>
                <w:u w:val="single"/>
              </w:rPr>
              <w:t>Miejsce magazynowania</w:t>
            </w:r>
            <w:r w:rsidRPr="0088060C">
              <w:rPr>
                <w:rFonts w:ascii="Arial" w:hAnsi="Arial" w:cs="Arial"/>
                <w:sz w:val="20"/>
                <w:szCs w:val="20"/>
              </w:rPr>
              <w:t>:</w:t>
            </w:r>
          </w:p>
          <w:p w14:paraId="07438F80" w14:textId="31A08CFC" w:rsidR="00F71212" w:rsidRPr="0088060C" w:rsidRDefault="00F71212" w:rsidP="00B96056">
            <w:pPr>
              <w:widowControl w:val="0"/>
              <w:numPr>
                <w:ilvl w:val="0"/>
                <w:numId w:val="79"/>
              </w:numPr>
              <w:suppressAutoHyphens/>
              <w:ind w:left="321" w:hanging="321"/>
              <w:rPr>
                <w:rFonts w:ascii="Arial" w:hAnsi="Arial" w:cs="Arial"/>
                <w:sz w:val="20"/>
                <w:szCs w:val="20"/>
              </w:rPr>
            </w:pPr>
            <w:r w:rsidRPr="0088060C">
              <w:rPr>
                <w:rFonts w:ascii="Arial" w:hAnsi="Arial" w:cs="Arial"/>
                <w:sz w:val="20"/>
                <w:szCs w:val="20"/>
              </w:rPr>
              <w:t>T2</w:t>
            </w:r>
            <w:r w:rsidR="0088060C">
              <w:rPr>
                <w:rFonts w:ascii="Arial" w:hAnsi="Arial" w:cs="Arial"/>
                <w:sz w:val="20"/>
                <w:szCs w:val="20"/>
              </w:rPr>
              <w:t>A</w:t>
            </w:r>
            <w:r w:rsidRPr="0088060C">
              <w:rPr>
                <w:rFonts w:ascii="Arial" w:hAnsi="Arial" w:cs="Arial"/>
                <w:sz w:val="20"/>
                <w:szCs w:val="20"/>
              </w:rPr>
              <w:t xml:space="preserve"> </w:t>
            </w:r>
            <w:r w:rsidR="0088060C">
              <w:rPr>
                <w:rFonts w:ascii="Arial" w:hAnsi="Arial" w:cs="Arial"/>
                <w:sz w:val="20"/>
                <w:szCs w:val="20"/>
              </w:rPr>
              <w:t>- plac magazynowy</w:t>
            </w:r>
            <w:r w:rsidR="0088060C" w:rsidRPr="001C0B6F">
              <w:rPr>
                <w:rFonts w:ascii="Arial" w:hAnsi="Arial" w:cs="Arial"/>
                <w:sz w:val="20"/>
                <w:szCs w:val="20"/>
              </w:rPr>
              <w:t xml:space="preserve"> </w:t>
            </w:r>
          </w:p>
          <w:p w14:paraId="45E4C311" w14:textId="77777777" w:rsidR="00F71212" w:rsidRPr="0088060C" w:rsidRDefault="00F71212" w:rsidP="0088060C">
            <w:pPr>
              <w:rPr>
                <w:rFonts w:ascii="Arial" w:hAnsi="Arial" w:cs="Arial"/>
                <w:sz w:val="20"/>
                <w:szCs w:val="20"/>
              </w:rPr>
            </w:pPr>
            <w:r w:rsidRPr="0088060C">
              <w:rPr>
                <w:rFonts w:ascii="Arial" w:hAnsi="Arial" w:cs="Arial"/>
                <w:sz w:val="20"/>
                <w:szCs w:val="20"/>
                <w:u w:val="single"/>
              </w:rPr>
              <w:t>Sposób magazynowania</w:t>
            </w:r>
            <w:r w:rsidRPr="0088060C">
              <w:rPr>
                <w:rFonts w:ascii="Arial" w:hAnsi="Arial" w:cs="Arial"/>
                <w:sz w:val="20"/>
                <w:szCs w:val="20"/>
              </w:rPr>
              <w:t>:</w:t>
            </w:r>
          </w:p>
          <w:p w14:paraId="741C4B66" w14:textId="0777F349" w:rsidR="00F71212" w:rsidRPr="0088060C" w:rsidRDefault="00F71212" w:rsidP="00B96056">
            <w:pPr>
              <w:widowControl w:val="0"/>
              <w:numPr>
                <w:ilvl w:val="0"/>
                <w:numId w:val="79"/>
              </w:numPr>
              <w:suppressAutoHyphens/>
              <w:ind w:left="321" w:hanging="321"/>
              <w:rPr>
                <w:rFonts w:ascii="Arial" w:hAnsi="Arial" w:cs="Arial"/>
                <w:sz w:val="20"/>
                <w:szCs w:val="20"/>
              </w:rPr>
            </w:pPr>
            <w:r w:rsidRPr="0088060C">
              <w:rPr>
                <w:rFonts w:ascii="Arial" w:hAnsi="Arial" w:cs="Arial" w:hint="eastAsia"/>
                <w:sz w:val="20"/>
                <w:szCs w:val="20"/>
              </w:rPr>
              <w:t xml:space="preserve">luzem </w:t>
            </w:r>
            <w:r w:rsidR="0088060C">
              <w:rPr>
                <w:rFonts w:ascii="Arial" w:hAnsi="Arial" w:cs="Arial"/>
                <w:sz w:val="20"/>
                <w:szCs w:val="20"/>
              </w:rPr>
              <w:t>w kontenerze</w:t>
            </w:r>
            <w:r w:rsidRPr="0088060C">
              <w:rPr>
                <w:rFonts w:ascii="Arial" w:hAnsi="Arial" w:cs="Arial"/>
                <w:sz w:val="20"/>
                <w:szCs w:val="20"/>
              </w:rPr>
              <w:t>.</w:t>
            </w:r>
          </w:p>
        </w:tc>
        <w:tc>
          <w:tcPr>
            <w:tcW w:w="3685" w:type="dxa"/>
            <w:tcBorders>
              <w:top w:val="single" w:sz="4" w:space="0" w:color="000000"/>
              <w:bottom w:val="single" w:sz="4" w:space="0" w:color="000000"/>
            </w:tcBorders>
            <w:shd w:val="clear" w:color="auto" w:fill="auto"/>
            <w:vAlign w:val="center"/>
          </w:tcPr>
          <w:p w14:paraId="7C857B4B" w14:textId="77777777" w:rsidR="00F71212" w:rsidRPr="0088060C" w:rsidRDefault="00F71212" w:rsidP="00C54904">
            <w:pPr>
              <w:rPr>
                <w:rFonts w:ascii="Arial" w:hAnsi="Arial" w:cs="Arial"/>
                <w:color w:val="FF0000"/>
                <w:sz w:val="20"/>
                <w:szCs w:val="20"/>
              </w:rPr>
            </w:pPr>
            <w:r w:rsidRPr="0088060C">
              <w:rPr>
                <w:rFonts w:ascii="Arial" w:hAnsi="Arial" w:cs="Arial"/>
                <w:sz w:val="20"/>
                <w:szCs w:val="20"/>
              </w:rPr>
              <w:t>Po nagromadzeniu odpady będą przekazywane uprawnionym odbiorcom.</w:t>
            </w:r>
          </w:p>
        </w:tc>
      </w:tr>
      <w:tr w:rsidR="00F71212" w:rsidRPr="00772DA8" w14:paraId="27530C77" w14:textId="77777777" w:rsidTr="00C54904">
        <w:tc>
          <w:tcPr>
            <w:tcW w:w="568" w:type="dxa"/>
            <w:shd w:val="clear" w:color="auto" w:fill="auto"/>
            <w:vAlign w:val="center"/>
          </w:tcPr>
          <w:p w14:paraId="1DF3736E"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1F9FF577"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16 01 17</w:t>
            </w:r>
          </w:p>
        </w:tc>
        <w:tc>
          <w:tcPr>
            <w:tcW w:w="1985" w:type="dxa"/>
            <w:shd w:val="clear" w:color="auto" w:fill="auto"/>
            <w:vAlign w:val="center"/>
          </w:tcPr>
          <w:p w14:paraId="56989A0A"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Metale żelazne</w:t>
            </w:r>
          </w:p>
        </w:tc>
        <w:tc>
          <w:tcPr>
            <w:tcW w:w="2835" w:type="dxa"/>
            <w:tcBorders>
              <w:top w:val="single" w:sz="4" w:space="0" w:color="000000"/>
              <w:bottom w:val="single" w:sz="4" w:space="0" w:color="000000"/>
            </w:tcBorders>
          </w:tcPr>
          <w:p w14:paraId="375A5A3C" w14:textId="77777777" w:rsidR="00F71212" w:rsidRPr="0088060C" w:rsidRDefault="00F71212" w:rsidP="0088060C">
            <w:pPr>
              <w:pStyle w:val="Akapitzlist"/>
              <w:tabs>
                <w:tab w:val="left" w:pos="0"/>
              </w:tabs>
              <w:autoSpaceDE w:val="0"/>
              <w:adjustRightInd w:val="0"/>
              <w:ind w:left="0"/>
              <w:rPr>
                <w:rFonts w:ascii="Arial" w:hAnsi="Arial" w:cs="Arial"/>
                <w:sz w:val="20"/>
                <w:szCs w:val="20"/>
              </w:rPr>
            </w:pPr>
            <w:r w:rsidRPr="0088060C">
              <w:rPr>
                <w:rFonts w:ascii="Arial" w:hAnsi="Arial" w:cs="Arial"/>
                <w:sz w:val="20"/>
                <w:szCs w:val="20"/>
                <w:u w:val="single"/>
              </w:rPr>
              <w:t>Miejsce magazynowania</w:t>
            </w:r>
            <w:r w:rsidRPr="0088060C">
              <w:rPr>
                <w:rFonts w:ascii="Arial" w:hAnsi="Arial" w:cs="Arial"/>
                <w:sz w:val="20"/>
                <w:szCs w:val="20"/>
              </w:rPr>
              <w:t>:</w:t>
            </w:r>
          </w:p>
          <w:p w14:paraId="7DE8A056" w14:textId="3663E5A6" w:rsidR="00F71212" w:rsidRPr="0088060C" w:rsidRDefault="00F71212" w:rsidP="0088060C">
            <w:pPr>
              <w:rPr>
                <w:rFonts w:ascii="Arial" w:hAnsi="Arial" w:cs="Arial"/>
                <w:sz w:val="20"/>
                <w:szCs w:val="20"/>
              </w:rPr>
            </w:pPr>
            <w:r w:rsidRPr="0088060C">
              <w:rPr>
                <w:rFonts w:ascii="Arial" w:hAnsi="Arial" w:cs="Arial"/>
                <w:sz w:val="20"/>
                <w:szCs w:val="20"/>
              </w:rPr>
              <w:t xml:space="preserve">T2 </w:t>
            </w:r>
            <w:r w:rsidR="0088060C">
              <w:rPr>
                <w:rFonts w:ascii="Arial" w:hAnsi="Arial" w:cs="Arial"/>
                <w:sz w:val="20"/>
                <w:szCs w:val="20"/>
              </w:rPr>
              <w:t>- plac magazynowy</w:t>
            </w:r>
            <w:r w:rsidR="0088060C" w:rsidRPr="001C0B6F">
              <w:rPr>
                <w:rFonts w:ascii="Arial" w:hAnsi="Arial" w:cs="Arial"/>
                <w:sz w:val="20"/>
                <w:szCs w:val="20"/>
              </w:rPr>
              <w:t xml:space="preserve"> </w:t>
            </w:r>
            <w:r w:rsidRPr="0088060C">
              <w:rPr>
                <w:rFonts w:ascii="Arial" w:hAnsi="Arial" w:cs="Arial"/>
                <w:sz w:val="20"/>
                <w:szCs w:val="20"/>
                <w:u w:val="single"/>
              </w:rPr>
              <w:t>Sposób magazynowania</w:t>
            </w:r>
            <w:r w:rsidRPr="0088060C">
              <w:rPr>
                <w:rFonts w:ascii="Arial" w:hAnsi="Arial" w:cs="Arial"/>
                <w:sz w:val="20"/>
                <w:szCs w:val="20"/>
              </w:rPr>
              <w:t>:</w:t>
            </w:r>
          </w:p>
          <w:p w14:paraId="605BF4E8" w14:textId="77777777" w:rsidR="00F71212" w:rsidRPr="0088060C" w:rsidRDefault="00F71212" w:rsidP="00B96056">
            <w:pPr>
              <w:widowControl w:val="0"/>
              <w:numPr>
                <w:ilvl w:val="0"/>
                <w:numId w:val="79"/>
              </w:numPr>
              <w:suppressAutoHyphens/>
              <w:ind w:left="321" w:hanging="321"/>
              <w:rPr>
                <w:rFonts w:ascii="Arial" w:hAnsi="Arial" w:cs="Arial"/>
                <w:sz w:val="20"/>
                <w:szCs w:val="20"/>
              </w:rPr>
            </w:pPr>
            <w:r w:rsidRPr="0088060C">
              <w:rPr>
                <w:rFonts w:ascii="Arial" w:hAnsi="Arial" w:cs="Arial" w:hint="eastAsia"/>
                <w:sz w:val="20"/>
                <w:szCs w:val="20"/>
                <w:lang w:eastAsia="ar-SA"/>
              </w:rPr>
              <w:t>luzem w pojemniku</w:t>
            </w:r>
            <w:r w:rsidRPr="0088060C">
              <w:rPr>
                <w:rFonts w:ascii="Arial" w:hAnsi="Arial" w:cs="Arial"/>
                <w:sz w:val="20"/>
                <w:szCs w:val="20"/>
                <w:lang w:eastAsia="ar-SA"/>
              </w:rPr>
              <w:t>.</w:t>
            </w:r>
          </w:p>
        </w:tc>
        <w:tc>
          <w:tcPr>
            <w:tcW w:w="3685" w:type="dxa"/>
            <w:tcBorders>
              <w:top w:val="single" w:sz="4" w:space="0" w:color="000000"/>
              <w:bottom w:val="single" w:sz="4" w:space="0" w:color="000000"/>
            </w:tcBorders>
            <w:shd w:val="clear" w:color="auto" w:fill="auto"/>
            <w:vAlign w:val="center"/>
          </w:tcPr>
          <w:p w14:paraId="42CF5740" w14:textId="77777777" w:rsidR="00F71212" w:rsidRPr="0088060C" w:rsidRDefault="00F71212" w:rsidP="00C54904">
            <w:pPr>
              <w:rPr>
                <w:rFonts w:ascii="Arial" w:hAnsi="Arial" w:cs="Arial"/>
                <w:color w:val="FF0000"/>
                <w:sz w:val="20"/>
                <w:szCs w:val="20"/>
              </w:rPr>
            </w:pPr>
            <w:r w:rsidRPr="0088060C">
              <w:rPr>
                <w:rFonts w:ascii="Arial" w:hAnsi="Arial" w:cs="Arial"/>
                <w:sz w:val="20"/>
                <w:szCs w:val="20"/>
              </w:rPr>
              <w:t>Po nagromadzeniu odpady będą przekazywane uprawnionym odbiorcom.</w:t>
            </w:r>
          </w:p>
        </w:tc>
      </w:tr>
      <w:tr w:rsidR="00F71212" w:rsidRPr="00772DA8" w14:paraId="1CAD40E0" w14:textId="77777777" w:rsidTr="00C54904">
        <w:tc>
          <w:tcPr>
            <w:tcW w:w="568" w:type="dxa"/>
            <w:shd w:val="clear" w:color="auto" w:fill="auto"/>
            <w:vAlign w:val="center"/>
          </w:tcPr>
          <w:p w14:paraId="3811FF62"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257F1763" w14:textId="77777777" w:rsidR="00F71212" w:rsidRPr="00E87292" w:rsidRDefault="00F71212" w:rsidP="00F73A7A">
            <w:pPr>
              <w:pStyle w:val="Tekstpodstawowy"/>
              <w:snapToGrid w:val="0"/>
              <w:jc w:val="center"/>
              <w:rPr>
                <w:rFonts w:ascii="Arial" w:hAnsi="Arial" w:cs="Arial"/>
                <w:sz w:val="16"/>
              </w:rPr>
            </w:pPr>
            <w:r w:rsidRPr="00E87292">
              <w:rPr>
                <w:rFonts w:ascii="Arial" w:hAnsi="Arial" w:cs="Arial"/>
                <w:sz w:val="20"/>
                <w:szCs w:val="20"/>
              </w:rPr>
              <w:t>16 02 14</w:t>
            </w:r>
          </w:p>
        </w:tc>
        <w:tc>
          <w:tcPr>
            <w:tcW w:w="1985" w:type="dxa"/>
            <w:shd w:val="clear" w:color="auto" w:fill="auto"/>
            <w:vAlign w:val="center"/>
          </w:tcPr>
          <w:p w14:paraId="17B10111" w14:textId="77777777" w:rsidR="00F71212" w:rsidRPr="00E87292" w:rsidRDefault="00F71212" w:rsidP="00F73A7A">
            <w:pPr>
              <w:pStyle w:val="Tekstpodstawowy"/>
              <w:rPr>
                <w:rFonts w:ascii="Arial" w:hAnsi="Arial" w:cs="Arial"/>
                <w:sz w:val="16"/>
              </w:rPr>
            </w:pPr>
            <w:r w:rsidRPr="00E87292">
              <w:rPr>
                <w:rFonts w:ascii="Arial" w:hAnsi="Arial" w:cs="Arial"/>
                <w:sz w:val="20"/>
                <w:szCs w:val="20"/>
              </w:rPr>
              <w:t>Zużyte urządzenia inne niż wymienione w 16 02 09 do 16 02 13</w:t>
            </w:r>
          </w:p>
        </w:tc>
        <w:tc>
          <w:tcPr>
            <w:tcW w:w="2835" w:type="dxa"/>
            <w:tcBorders>
              <w:top w:val="single" w:sz="4" w:space="0" w:color="000000"/>
              <w:bottom w:val="single" w:sz="4" w:space="0" w:color="000000"/>
            </w:tcBorders>
          </w:tcPr>
          <w:p w14:paraId="7C82A351" w14:textId="77777777" w:rsidR="00F71212" w:rsidRPr="00E87292" w:rsidRDefault="00F71212" w:rsidP="0088060C">
            <w:pPr>
              <w:pStyle w:val="Akapitzlist"/>
              <w:tabs>
                <w:tab w:val="left" w:pos="0"/>
              </w:tabs>
              <w:autoSpaceDE w:val="0"/>
              <w:adjustRightInd w:val="0"/>
              <w:ind w:left="0"/>
              <w:rPr>
                <w:rFonts w:ascii="Arial" w:hAnsi="Arial" w:cs="Arial"/>
                <w:sz w:val="20"/>
                <w:szCs w:val="20"/>
              </w:rPr>
            </w:pPr>
            <w:r w:rsidRPr="00E87292">
              <w:rPr>
                <w:rFonts w:ascii="Arial" w:hAnsi="Arial" w:cs="Arial"/>
                <w:sz w:val="20"/>
                <w:szCs w:val="20"/>
                <w:u w:val="single"/>
              </w:rPr>
              <w:t>Miejsce magazynowania</w:t>
            </w:r>
            <w:r w:rsidRPr="00E87292">
              <w:rPr>
                <w:rFonts w:ascii="Arial" w:hAnsi="Arial" w:cs="Arial"/>
                <w:sz w:val="20"/>
                <w:szCs w:val="20"/>
              </w:rPr>
              <w:t>:</w:t>
            </w:r>
          </w:p>
          <w:p w14:paraId="3AC058D5" w14:textId="0B0768DA" w:rsidR="00F71212" w:rsidRPr="00E87292" w:rsidRDefault="00F71212" w:rsidP="00B96056">
            <w:pPr>
              <w:widowControl w:val="0"/>
              <w:numPr>
                <w:ilvl w:val="0"/>
                <w:numId w:val="81"/>
              </w:numPr>
              <w:suppressAutoHyphens/>
              <w:ind w:left="321" w:hanging="321"/>
              <w:rPr>
                <w:rFonts w:ascii="Arial" w:hAnsi="Arial" w:cs="Arial"/>
                <w:sz w:val="20"/>
                <w:szCs w:val="20"/>
              </w:rPr>
            </w:pPr>
            <w:r w:rsidRPr="00E87292">
              <w:rPr>
                <w:rFonts w:ascii="Arial" w:hAnsi="Arial" w:cs="Arial"/>
                <w:sz w:val="20"/>
                <w:szCs w:val="20"/>
              </w:rPr>
              <w:t>T2</w:t>
            </w:r>
            <w:r w:rsidR="0088060C" w:rsidRPr="00E87292">
              <w:rPr>
                <w:rFonts w:ascii="Arial" w:hAnsi="Arial" w:cs="Arial"/>
                <w:sz w:val="20"/>
                <w:szCs w:val="20"/>
              </w:rPr>
              <w:t>D</w:t>
            </w:r>
            <w:r w:rsidRPr="00E87292">
              <w:rPr>
                <w:rFonts w:ascii="Arial" w:hAnsi="Arial" w:cs="Arial"/>
                <w:sz w:val="20"/>
                <w:szCs w:val="20"/>
              </w:rPr>
              <w:t xml:space="preserve"> </w:t>
            </w:r>
            <w:r w:rsidR="0088060C" w:rsidRPr="00E87292">
              <w:rPr>
                <w:rFonts w:ascii="Arial" w:hAnsi="Arial" w:cs="Arial"/>
                <w:sz w:val="20"/>
                <w:szCs w:val="20"/>
              </w:rPr>
              <w:t>- plac magazynowy</w:t>
            </w:r>
            <w:r w:rsidRPr="00E87292">
              <w:rPr>
                <w:rFonts w:ascii="Arial" w:hAnsi="Arial" w:cs="Arial"/>
                <w:sz w:val="20"/>
                <w:szCs w:val="20"/>
              </w:rPr>
              <w:t>.</w:t>
            </w:r>
          </w:p>
          <w:p w14:paraId="001CA758" w14:textId="77777777" w:rsidR="00F71212" w:rsidRPr="00E87292" w:rsidRDefault="00F71212" w:rsidP="0088060C">
            <w:pPr>
              <w:rPr>
                <w:rFonts w:ascii="Arial" w:hAnsi="Arial" w:cs="Arial"/>
                <w:sz w:val="20"/>
                <w:szCs w:val="20"/>
              </w:rPr>
            </w:pPr>
            <w:r w:rsidRPr="00E87292">
              <w:rPr>
                <w:rFonts w:ascii="Arial" w:hAnsi="Arial" w:cs="Arial"/>
                <w:sz w:val="20"/>
                <w:szCs w:val="20"/>
                <w:u w:val="single"/>
              </w:rPr>
              <w:t>Sposób magazynowania</w:t>
            </w:r>
            <w:r w:rsidRPr="00E87292">
              <w:rPr>
                <w:rFonts w:ascii="Arial" w:hAnsi="Arial" w:cs="Arial"/>
                <w:sz w:val="20"/>
                <w:szCs w:val="20"/>
              </w:rPr>
              <w:t>:</w:t>
            </w:r>
          </w:p>
          <w:p w14:paraId="664C84C7" w14:textId="5E6F95BC" w:rsidR="00F71212" w:rsidRPr="00E87292" w:rsidRDefault="00F71212" w:rsidP="00B96056">
            <w:pPr>
              <w:widowControl w:val="0"/>
              <w:numPr>
                <w:ilvl w:val="0"/>
                <w:numId w:val="81"/>
              </w:numPr>
              <w:suppressAutoHyphens/>
              <w:ind w:left="321" w:hanging="321"/>
              <w:rPr>
                <w:rFonts w:ascii="Arial" w:hAnsi="Arial" w:cs="Arial"/>
                <w:sz w:val="20"/>
                <w:szCs w:val="20"/>
                <w:lang w:eastAsia="ar-SA"/>
              </w:rPr>
            </w:pPr>
            <w:r w:rsidRPr="00E87292">
              <w:rPr>
                <w:rFonts w:ascii="Arial" w:hAnsi="Arial" w:cs="Arial" w:hint="eastAsia"/>
                <w:sz w:val="20"/>
                <w:szCs w:val="20"/>
                <w:lang w:eastAsia="ar-SA"/>
              </w:rPr>
              <w:t>luzem w pojemniku</w:t>
            </w:r>
            <w:r w:rsidR="0088060C" w:rsidRPr="00E87292">
              <w:rPr>
                <w:rFonts w:ascii="Arial" w:hAnsi="Arial" w:cs="Arial"/>
                <w:sz w:val="20"/>
                <w:szCs w:val="20"/>
                <w:lang w:eastAsia="ar-SA"/>
              </w:rPr>
              <w:t xml:space="preserve"> lub luzem na paletach</w:t>
            </w:r>
            <w:r w:rsidRPr="00E87292">
              <w:rPr>
                <w:rFonts w:ascii="Arial" w:hAnsi="Arial" w:cs="Arial"/>
                <w:sz w:val="20"/>
                <w:szCs w:val="20"/>
                <w:lang w:eastAsia="ar-SA"/>
              </w:rPr>
              <w:t>.</w:t>
            </w:r>
          </w:p>
        </w:tc>
        <w:tc>
          <w:tcPr>
            <w:tcW w:w="3685" w:type="dxa"/>
            <w:tcBorders>
              <w:top w:val="single" w:sz="4" w:space="0" w:color="000000"/>
              <w:bottom w:val="single" w:sz="4" w:space="0" w:color="000000"/>
            </w:tcBorders>
            <w:shd w:val="clear" w:color="auto" w:fill="auto"/>
            <w:vAlign w:val="center"/>
          </w:tcPr>
          <w:p w14:paraId="208EADC6" w14:textId="77777777" w:rsidR="00F71212" w:rsidRPr="00E87292" w:rsidRDefault="00F71212" w:rsidP="00C54904">
            <w:pPr>
              <w:rPr>
                <w:rFonts w:ascii="Arial" w:hAnsi="Arial" w:cs="Arial"/>
                <w:sz w:val="20"/>
                <w:szCs w:val="20"/>
              </w:rPr>
            </w:pPr>
            <w:r w:rsidRPr="00E87292">
              <w:rPr>
                <w:rFonts w:ascii="Arial" w:hAnsi="Arial" w:cs="Arial"/>
                <w:sz w:val="20"/>
                <w:szCs w:val="20"/>
              </w:rPr>
              <w:t>Po nagromadzeniu odpady będą przekazywane uprawnionym odbiorcom.</w:t>
            </w:r>
          </w:p>
        </w:tc>
      </w:tr>
      <w:tr w:rsidR="00F71212" w:rsidRPr="00772DA8" w14:paraId="3EADE12E" w14:textId="77777777" w:rsidTr="00C54904">
        <w:tc>
          <w:tcPr>
            <w:tcW w:w="568" w:type="dxa"/>
            <w:shd w:val="clear" w:color="auto" w:fill="auto"/>
            <w:vAlign w:val="center"/>
          </w:tcPr>
          <w:p w14:paraId="3D9E90D7"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07275C2E"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16 02 16</w:t>
            </w:r>
          </w:p>
        </w:tc>
        <w:tc>
          <w:tcPr>
            <w:tcW w:w="1985" w:type="dxa"/>
            <w:shd w:val="clear" w:color="auto" w:fill="auto"/>
            <w:vAlign w:val="center"/>
          </w:tcPr>
          <w:p w14:paraId="0C07FC8C"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Elementy usunięte ze zużytych urządzeń inne niż wymienione w 16 02 15</w:t>
            </w:r>
          </w:p>
        </w:tc>
        <w:tc>
          <w:tcPr>
            <w:tcW w:w="2835" w:type="dxa"/>
            <w:tcBorders>
              <w:top w:val="single" w:sz="4" w:space="0" w:color="000000"/>
              <w:bottom w:val="single" w:sz="4" w:space="0" w:color="000000"/>
            </w:tcBorders>
          </w:tcPr>
          <w:p w14:paraId="2970444D" w14:textId="77777777" w:rsidR="00F71212" w:rsidRPr="00E87292" w:rsidRDefault="00F71212" w:rsidP="00E87292">
            <w:pPr>
              <w:pStyle w:val="Akapitzlist"/>
              <w:tabs>
                <w:tab w:val="left" w:pos="0"/>
              </w:tabs>
              <w:autoSpaceDE w:val="0"/>
              <w:adjustRightInd w:val="0"/>
              <w:ind w:left="0"/>
              <w:rPr>
                <w:rFonts w:ascii="Arial" w:hAnsi="Arial" w:cs="Arial"/>
                <w:sz w:val="20"/>
                <w:szCs w:val="20"/>
              </w:rPr>
            </w:pPr>
            <w:r w:rsidRPr="00E87292">
              <w:rPr>
                <w:rFonts w:ascii="Arial" w:hAnsi="Arial" w:cs="Arial"/>
                <w:sz w:val="20"/>
                <w:szCs w:val="20"/>
                <w:u w:val="single"/>
              </w:rPr>
              <w:t>Miejsce magazynowania</w:t>
            </w:r>
            <w:r w:rsidRPr="00E87292">
              <w:rPr>
                <w:rFonts w:ascii="Arial" w:hAnsi="Arial" w:cs="Arial"/>
                <w:sz w:val="20"/>
                <w:szCs w:val="20"/>
              </w:rPr>
              <w:t>:</w:t>
            </w:r>
          </w:p>
          <w:p w14:paraId="52F915B6" w14:textId="141914FE" w:rsidR="00F71212" w:rsidRPr="00E87292" w:rsidRDefault="00E87292" w:rsidP="00B96056">
            <w:pPr>
              <w:widowControl w:val="0"/>
              <w:numPr>
                <w:ilvl w:val="0"/>
                <w:numId w:val="82"/>
              </w:numPr>
              <w:suppressAutoHyphens/>
              <w:ind w:left="321" w:hanging="321"/>
              <w:rPr>
                <w:rFonts w:ascii="Arial" w:hAnsi="Arial" w:cs="Arial"/>
                <w:sz w:val="20"/>
                <w:szCs w:val="20"/>
              </w:rPr>
            </w:pPr>
            <w:r w:rsidRPr="00E87292">
              <w:rPr>
                <w:rFonts w:ascii="Arial" w:hAnsi="Arial" w:cs="Arial"/>
                <w:sz w:val="20"/>
                <w:szCs w:val="20"/>
              </w:rPr>
              <w:t>T2D - plac magazynowy</w:t>
            </w:r>
            <w:r w:rsidR="00F71212" w:rsidRPr="00E87292">
              <w:rPr>
                <w:rFonts w:ascii="Arial" w:hAnsi="Arial" w:cs="Arial"/>
                <w:sz w:val="20"/>
                <w:szCs w:val="20"/>
              </w:rPr>
              <w:t>.</w:t>
            </w:r>
          </w:p>
          <w:p w14:paraId="38C2DBDB" w14:textId="77777777" w:rsidR="00F71212" w:rsidRPr="00E87292" w:rsidRDefault="00F71212" w:rsidP="00E87292">
            <w:pPr>
              <w:rPr>
                <w:rFonts w:ascii="Arial" w:hAnsi="Arial" w:cs="Arial"/>
                <w:sz w:val="20"/>
                <w:szCs w:val="20"/>
              </w:rPr>
            </w:pPr>
            <w:r w:rsidRPr="00E87292">
              <w:rPr>
                <w:rFonts w:ascii="Arial" w:hAnsi="Arial" w:cs="Arial"/>
                <w:sz w:val="20"/>
                <w:szCs w:val="20"/>
                <w:u w:val="single"/>
              </w:rPr>
              <w:t>Sposób magazynowania</w:t>
            </w:r>
            <w:r w:rsidRPr="00E87292">
              <w:rPr>
                <w:rFonts w:ascii="Arial" w:hAnsi="Arial" w:cs="Arial"/>
                <w:sz w:val="20"/>
                <w:szCs w:val="20"/>
              </w:rPr>
              <w:t>:</w:t>
            </w:r>
          </w:p>
          <w:p w14:paraId="26793A40" w14:textId="5D46C022" w:rsidR="00F71212" w:rsidRPr="00E87292" w:rsidRDefault="00980225" w:rsidP="00B96056">
            <w:pPr>
              <w:widowControl w:val="0"/>
              <w:numPr>
                <w:ilvl w:val="0"/>
                <w:numId w:val="82"/>
              </w:numPr>
              <w:suppressAutoHyphens/>
              <w:ind w:left="321" w:hanging="321"/>
              <w:rPr>
                <w:rFonts w:ascii="Arial" w:hAnsi="Arial" w:cs="Arial"/>
                <w:sz w:val="20"/>
                <w:szCs w:val="20"/>
                <w:lang w:eastAsia="ar-SA"/>
              </w:rPr>
            </w:pPr>
            <w:r w:rsidRPr="00E87292">
              <w:rPr>
                <w:rFonts w:ascii="Arial" w:hAnsi="Arial" w:cs="Arial" w:hint="eastAsia"/>
                <w:sz w:val="20"/>
                <w:szCs w:val="20"/>
                <w:lang w:eastAsia="ar-SA"/>
              </w:rPr>
              <w:t>luzem w pojemniku</w:t>
            </w:r>
            <w:r w:rsidRPr="00E87292">
              <w:rPr>
                <w:rFonts w:ascii="Arial" w:hAnsi="Arial" w:cs="Arial"/>
                <w:sz w:val="20"/>
                <w:szCs w:val="20"/>
                <w:lang w:eastAsia="ar-SA"/>
              </w:rPr>
              <w:t xml:space="preserve"> lub luzem na paletach.</w:t>
            </w:r>
          </w:p>
        </w:tc>
        <w:tc>
          <w:tcPr>
            <w:tcW w:w="3685" w:type="dxa"/>
            <w:tcBorders>
              <w:top w:val="single" w:sz="4" w:space="0" w:color="000000"/>
              <w:bottom w:val="single" w:sz="4" w:space="0" w:color="000000"/>
            </w:tcBorders>
            <w:shd w:val="clear" w:color="auto" w:fill="auto"/>
            <w:vAlign w:val="center"/>
          </w:tcPr>
          <w:p w14:paraId="13BC6CFD" w14:textId="77777777" w:rsidR="00F71212" w:rsidRPr="00E87292" w:rsidRDefault="00F71212" w:rsidP="00C54904">
            <w:pPr>
              <w:rPr>
                <w:rFonts w:ascii="Arial" w:hAnsi="Arial" w:cs="Arial"/>
                <w:color w:val="FF0000"/>
                <w:sz w:val="20"/>
                <w:szCs w:val="20"/>
              </w:rPr>
            </w:pPr>
            <w:r w:rsidRPr="00E87292">
              <w:rPr>
                <w:rFonts w:ascii="Arial" w:hAnsi="Arial" w:cs="Arial"/>
                <w:sz w:val="20"/>
                <w:szCs w:val="20"/>
              </w:rPr>
              <w:t>Po nagromadzeniu odpady będą przekazywane uprawnionym odbiorcom.</w:t>
            </w:r>
          </w:p>
        </w:tc>
      </w:tr>
      <w:tr w:rsidR="00F71212" w:rsidRPr="00772DA8" w14:paraId="7FE05374" w14:textId="77777777" w:rsidTr="00C54904">
        <w:tc>
          <w:tcPr>
            <w:tcW w:w="568" w:type="dxa"/>
            <w:shd w:val="clear" w:color="auto" w:fill="auto"/>
            <w:vAlign w:val="center"/>
          </w:tcPr>
          <w:p w14:paraId="2FA46F30"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524A573C" w14:textId="77777777" w:rsidR="00F71212" w:rsidRPr="00980225" w:rsidRDefault="00F71212" w:rsidP="00F73A7A">
            <w:pPr>
              <w:pStyle w:val="Tekstpodstawowy"/>
              <w:snapToGrid w:val="0"/>
              <w:jc w:val="center"/>
              <w:rPr>
                <w:rFonts w:ascii="Arial" w:hAnsi="Arial" w:cs="Arial"/>
                <w:sz w:val="16"/>
              </w:rPr>
            </w:pPr>
            <w:r w:rsidRPr="00980225">
              <w:rPr>
                <w:rFonts w:ascii="Arial" w:hAnsi="Arial" w:cs="Arial"/>
                <w:sz w:val="20"/>
                <w:szCs w:val="20"/>
                <w:lang w:eastAsia="en-US"/>
              </w:rPr>
              <w:t>16 03 04</w:t>
            </w:r>
          </w:p>
        </w:tc>
        <w:tc>
          <w:tcPr>
            <w:tcW w:w="1985" w:type="dxa"/>
            <w:shd w:val="clear" w:color="auto" w:fill="auto"/>
            <w:vAlign w:val="center"/>
          </w:tcPr>
          <w:p w14:paraId="090167A0" w14:textId="77777777" w:rsidR="00F71212" w:rsidRPr="00980225" w:rsidRDefault="00F71212" w:rsidP="00F73A7A">
            <w:pPr>
              <w:pStyle w:val="Tekstpodstawowy"/>
              <w:rPr>
                <w:rFonts w:ascii="Arial" w:hAnsi="Arial" w:cs="Arial"/>
                <w:color w:val="FF0000"/>
                <w:sz w:val="16"/>
              </w:rPr>
            </w:pPr>
            <w:r w:rsidRPr="00980225">
              <w:rPr>
                <w:rFonts w:ascii="Arial" w:hAnsi="Arial" w:cs="Arial"/>
                <w:sz w:val="20"/>
                <w:szCs w:val="20"/>
              </w:rPr>
              <w:t>Nieorganiczne odpady inne niż wymienione w 16 03 03, 16 03 80</w:t>
            </w:r>
          </w:p>
        </w:tc>
        <w:tc>
          <w:tcPr>
            <w:tcW w:w="2835" w:type="dxa"/>
            <w:tcBorders>
              <w:top w:val="single" w:sz="4" w:space="0" w:color="000000"/>
              <w:bottom w:val="single" w:sz="4" w:space="0" w:color="000000"/>
            </w:tcBorders>
          </w:tcPr>
          <w:p w14:paraId="15F11BE7" w14:textId="77777777" w:rsidR="00F71212" w:rsidRPr="00980225" w:rsidRDefault="00F71212" w:rsidP="00980225">
            <w:pPr>
              <w:pStyle w:val="Akapitzlist"/>
              <w:tabs>
                <w:tab w:val="left" w:pos="0"/>
              </w:tabs>
              <w:autoSpaceDE w:val="0"/>
              <w:adjustRightInd w:val="0"/>
              <w:ind w:left="0"/>
              <w:rPr>
                <w:rFonts w:ascii="Arial" w:hAnsi="Arial" w:cs="Arial"/>
                <w:sz w:val="20"/>
                <w:szCs w:val="20"/>
              </w:rPr>
            </w:pPr>
            <w:r w:rsidRPr="00980225">
              <w:rPr>
                <w:rFonts w:ascii="Arial" w:hAnsi="Arial" w:cs="Arial"/>
                <w:sz w:val="20"/>
                <w:szCs w:val="20"/>
                <w:u w:val="single"/>
              </w:rPr>
              <w:t>Miejsce magazynowania</w:t>
            </w:r>
            <w:r w:rsidRPr="00980225">
              <w:rPr>
                <w:rFonts w:ascii="Arial" w:hAnsi="Arial" w:cs="Arial"/>
                <w:sz w:val="20"/>
                <w:szCs w:val="20"/>
              </w:rPr>
              <w:t>:</w:t>
            </w:r>
          </w:p>
          <w:p w14:paraId="70D539AD" w14:textId="77777777" w:rsidR="00980225" w:rsidRPr="00E87292" w:rsidRDefault="00980225" w:rsidP="00B96056">
            <w:pPr>
              <w:widowControl w:val="0"/>
              <w:numPr>
                <w:ilvl w:val="0"/>
                <w:numId w:val="82"/>
              </w:numPr>
              <w:suppressAutoHyphens/>
              <w:ind w:left="321" w:hanging="321"/>
              <w:rPr>
                <w:rFonts w:ascii="Arial" w:hAnsi="Arial" w:cs="Arial"/>
                <w:sz w:val="20"/>
                <w:szCs w:val="20"/>
              </w:rPr>
            </w:pPr>
            <w:r w:rsidRPr="00E87292">
              <w:rPr>
                <w:rFonts w:ascii="Arial" w:hAnsi="Arial" w:cs="Arial"/>
                <w:sz w:val="20"/>
                <w:szCs w:val="20"/>
              </w:rPr>
              <w:t>T2D - plac magazynowy.</w:t>
            </w:r>
          </w:p>
          <w:p w14:paraId="3F12855A" w14:textId="77777777" w:rsidR="00980225" w:rsidRPr="00E87292" w:rsidRDefault="00980225" w:rsidP="00980225">
            <w:pPr>
              <w:rPr>
                <w:rFonts w:ascii="Arial" w:hAnsi="Arial" w:cs="Arial"/>
                <w:sz w:val="20"/>
                <w:szCs w:val="20"/>
              </w:rPr>
            </w:pPr>
            <w:r w:rsidRPr="00E87292">
              <w:rPr>
                <w:rFonts w:ascii="Arial" w:hAnsi="Arial" w:cs="Arial"/>
                <w:sz w:val="20"/>
                <w:szCs w:val="20"/>
                <w:u w:val="single"/>
              </w:rPr>
              <w:t>Sposób magazynowania</w:t>
            </w:r>
            <w:r w:rsidRPr="00E87292">
              <w:rPr>
                <w:rFonts w:ascii="Arial" w:hAnsi="Arial" w:cs="Arial"/>
                <w:sz w:val="20"/>
                <w:szCs w:val="20"/>
              </w:rPr>
              <w:t>:</w:t>
            </w:r>
          </w:p>
          <w:p w14:paraId="2F26CF88" w14:textId="4492AFED" w:rsidR="00F71212" w:rsidRPr="00980225" w:rsidRDefault="00980225" w:rsidP="00B96056">
            <w:pPr>
              <w:pStyle w:val="Akapitzlist"/>
              <w:numPr>
                <w:ilvl w:val="0"/>
                <w:numId w:val="82"/>
              </w:numPr>
              <w:tabs>
                <w:tab w:val="clear" w:pos="708"/>
              </w:tabs>
              <w:suppressAutoHyphens w:val="0"/>
              <w:autoSpaceDE w:val="0"/>
              <w:adjustRightInd w:val="0"/>
              <w:ind w:left="321" w:hanging="321"/>
              <w:rPr>
                <w:rFonts w:ascii="Arial" w:hAnsi="Arial" w:cs="Arial"/>
                <w:sz w:val="20"/>
                <w:szCs w:val="20"/>
              </w:rPr>
            </w:pPr>
            <w:r w:rsidRPr="00E87292">
              <w:rPr>
                <w:rFonts w:ascii="Arial" w:hAnsi="Arial" w:cs="Arial" w:hint="eastAsia"/>
                <w:sz w:val="20"/>
                <w:szCs w:val="20"/>
                <w:lang w:eastAsia="ar-SA"/>
              </w:rPr>
              <w:t>luzem w pojemniku</w:t>
            </w:r>
            <w:r w:rsidRPr="00E87292">
              <w:rPr>
                <w:rFonts w:ascii="Arial" w:hAnsi="Arial" w:cs="Arial"/>
                <w:sz w:val="20"/>
                <w:szCs w:val="20"/>
                <w:lang w:eastAsia="ar-SA"/>
              </w:rPr>
              <w:t xml:space="preserve"> lub luzem na paletach.</w:t>
            </w:r>
          </w:p>
        </w:tc>
        <w:tc>
          <w:tcPr>
            <w:tcW w:w="3685" w:type="dxa"/>
            <w:tcBorders>
              <w:top w:val="single" w:sz="4" w:space="0" w:color="000000"/>
              <w:bottom w:val="single" w:sz="4" w:space="0" w:color="000000"/>
            </w:tcBorders>
            <w:shd w:val="clear" w:color="auto" w:fill="auto"/>
            <w:vAlign w:val="center"/>
          </w:tcPr>
          <w:p w14:paraId="7EF45EA8" w14:textId="77777777" w:rsidR="00F71212" w:rsidRPr="00980225" w:rsidRDefault="00F71212" w:rsidP="00C54904">
            <w:pPr>
              <w:rPr>
                <w:rFonts w:ascii="Arial" w:hAnsi="Arial" w:cs="Arial"/>
                <w:color w:val="FF0000"/>
                <w:sz w:val="20"/>
                <w:szCs w:val="20"/>
              </w:rPr>
            </w:pPr>
            <w:r w:rsidRPr="00980225">
              <w:rPr>
                <w:rFonts w:ascii="Arial" w:hAnsi="Arial" w:cs="Arial"/>
                <w:sz w:val="20"/>
                <w:szCs w:val="20"/>
              </w:rPr>
              <w:t>Po nagromadzeniu odpady będą przekazywane uprawnionym odbiorcom.</w:t>
            </w:r>
          </w:p>
        </w:tc>
      </w:tr>
      <w:tr w:rsidR="00F71212" w:rsidRPr="00772DA8" w14:paraId="2B689D36" w14:textId="77777777" w:rsidTr="00C54904">
        <w:tc>
          <w:tcPr>
            <w:tcW w:w="568" w:type="dxa"/>
            <w:shd w:val="clear" w:color="auto" w:fill="auto"/>
            <w:vAlign w:val="center"/>
          </w:tcPr>
          <w:p w14:paraId="5BEE963B"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6B063078"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16 06 05</w:t>
            </w:r>
          </w:p>
        </w:tc>
        <w:tc>
          <w:tcPr>
            <w:tcW w:w="1985" w:type="dxa"/>
            <w:shd w:val="clear" w:color="auto" w:fill="auto"/>
            <w:vAlign w:val="center"/>
          </w:tcPr>
          <w:p w14:paraId="677E6008"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Inne baterie i akumulatory</w:t>
            </w:r>
          </w:p>
        </w:tc>
        <w:tc>
          <w:tcPr>
            <w:tcW w:w="2835" w:type="dxa"/>
            <w:tcBorders>
              <w:top w:val="single" w:sz="4" w:space="0" w:color="000000"/>
              <w:bottom w:val="single" w:sz="4" w:space="0" w:color="000000"/>
            </w:tcBorders>
          </w:tcPr>
          <w:p w14:paraId="7636F73B" w14:textId="77777777" w:rsidR="00F71212" w:rsidRPr="00980225" w:rsidRDefault="00F71212" w:rsidP="00980225">
            <w:pPr>
              <w:pStyle w:val="Akapitzlist"/>
              <w:tabs>
                <w:tab w:val="left" w:pos="0"/>
              </w:tabs>
              <w:autoSpaceDE w:val="0"/>
              <w:adjustRightInd w:val="0"/>
              <w:ind w:left="0"/>
              <w:rPr>
                <w:rFonts w:ascii="Arial" w:hAnsi="Arial" w:cs="Arial"/>
                <w:sz w:val="20"/>
                <w:szCs w:val="20"/>
              </w:rPr>
            </w:pPr>
            <w:r w:rsidRPr="00980225">
              <w:rPr>
                <w:rFonts w:ascii="Arial" w:hAnsi="Arial" w:cs="Arial"/>
                <w:sz w:val="20"/>
                <w:szCs w:val="20"/>
                <w:u w:val="single"/>
              </w:rPr>
              <w:t>Miejsce magazynowania</w:t>
            </w:r>
            <w:r w:rsidRPr="00980225">
              <w:rPr>
                <w:rFonts w:ascii="Arial" w:hAnsi="Arial" w:cs="Arial"/>
                <w:sz w:val="20"/>
                <w:szCs w:val="20"/>
              </w:rPr>
              <w:t>:</w:t>
            </w:r>
          </w:p>
          <w:p w14:paraId="6F3F9533" w14:textId="77777777" w:rsidR="00980225" w:rsidRPr="00E87292" w:rsidRDefault="00980225" w:rsidP="00B96056">
            <w:pPr>
              <w:widowControl w:val="0"/>
              <w:numPr>
                <w:ilvl w:val="0"/>
                <w:numId w:val="82"/>
              </w:numPr>
              <w:suppressAutoHyphens/>
              <w:ind w:left="321" w:hanging="321"/>
              <w:rPr>
                <w:rFonts w:ascii="Arial" w:hAnsi="Arial" w:cs="Arial"/>
                <w:sz w:val="20"/>
                <w:szCs w:val="20"/>
              </w:rPr>
            </w:pPr>
            <w:r w:rsidRPr="00E87292">
              <w:rPr>
                <w:rFonts w:ascii="Arial" w:hAnsi="Arial" w:cs="Arial"/>
                <w:sz w:val="20"/>
                <w:szCs w:val="20"/>
              </w:rPr>
              <w:t>T2D - plac magazynowy.</w:t>
            </w:r>
          </w:p>
          <w:p w14:paraId="5FC05AAE" w14:textId="77777777" w:rsidR="00F71212" w:rsidRPr="00980225" w:rsidRDefault="00F71212" w:rsidP="00980225">
            <w:pPr>
              <w:rPr>
                <w:rFonts w:ascii="Arial" w:hAnsi="Arial" w:cs="Arial"/>
                <w:sz w:val="20"/>
                <w:szCs w:val="20"/>
              </w:rPr>
            </w:pPr>
            <w:r w:rsidRPr="00980225">
              <w:rPr>
                <w:rFonts w:ascii="Arial" w:hAnsi="Arial" w:cs="Arial"/>
                <w:sz w:val="20"/>
                <w:szCs w:val="20"/>
                <w:u w:val="single"/>
              </w:rPr>
              <w:t>Sposób magazynowania</w:t>
            </w:r>
            <w:r w:rsidRPr="00980225">
              <w:rPr>
                <w:rFonts w:ascii="Arial" w:hAnsi="Arial" w:cs="Arial"/>
                <w:sz w:val="20"/>
                <w:szCs w:val="20"/>
              </w:rPr>
              <w:t>:</w:t>
            </w:r>
          </w:p>
          <w:p w14:paraId="7163AF75" w14:textId="77777777" w:rsidR="00F71212" w:rsidRPr="00980225" w:rsidRDefault="00F71212" w:rsidP="00B96056">
            <w:pPr>
              <w:widowControl w:val="0"/>
              <w:numPr>
                <w:ilvl w:val="0"/>
                <w:numId w:val="83"/>
              </w:numPr>
              <w:suppressAutoHyphens/>
              <w:ind w:left="321" w:hanging="321"/>
              <w:rPr>
                <w:rFonts w:ascii="Arial" w:hAnsi="Arial" w:cs="Arial"/>
                <w:sz w:val="20"/>
                <w:szCs w:val="20"/>
                <w:lang w:eastAsia="ar-SA"/>
              </w:rPr>
            </w:pPr>
            <w:r w:rsidRPr="00980225">
              <w:rPr>
                <w:rFonts w:ascii="Arial" w:hAnsi="Arial" w:cs="Arial" w:hint="eastAsia"/>
                <w:sz w:val="20"/>
                <w:szCs w:val="20"/>
                <w:lang w:eastAsia="ar-SA"/>
              </w:rPr>
              <w:t>luzem w pojemniku</w:t>
            </w:r>
            <w:r w:rsidRPr="00980225">
              <w:rPr>
                <w:rFonts w:ascii="Arial" w:hAnsi="Arial" w:cs="Arial"/>
                <w:sz w:val="20"/>
                <w:szCs w:val="20"/>
                <w:lang w:eastAsia="ar-SA"/>
              </w:rPr>
              <w:t>.</w:t>
            </w:r>
          </w:p>
        </w:tc>
        <w:tc>
          <w:tcPr>
            <w:tcW w:w="3685" w:type="dxa"/>
            <w:tcBorders>
              <w:top w:val="single" w:sz="4" w:space="0" w:color="000000"/>
              <w:bottom w:val="single" w:sz="4" w:space="0" w:color="000000"/>
            </w:tcBorders>
            <w:shd w:val="clear" w:color="auto" w:fill="auto"/>
            <w:vAlign w:val="center"/>
          </w:tcPr>
          <w:p w14:paraId="184F0B13" w14:textId="77777777" w:rsidR="00F71212" w:rsidRPr="00980225" w:rsidRDefault="00F71212" w:rsidP="00C54904">
            <w:pPr>
              <w:rPr>
                <w:rFonts w:ascii="Arial" w:hAnsi="Arial" w:cs="Arial"/>
                <w:color w:val="FF0000"/>
                <w:sz w:val="20"/>
                <w:szCs w:val="20"/>
              </w:rPr>
            </w:pPr>
            <w:r w:rsidRPr="00980225">
              <w:rPr>
                <w:rFonts w:ascii="Arial" w:hAnsi="Arial" w:cs="Arial"/>
                <w:sz w:val="20"/>
                <w:szCs w:val="20"/>
              </w:rPr>
              <w:t>Po nagromadzeniu odpady będą przekazywane uprawnionym odbiorcom.</w:t>
            </w:r>
          </w:p>
        </w:tc>
      </w:tr>
      <w:tr w:rsidR="00F71212" w:rsidRPr="00772DA8" w14:paraId="4FE5659B" w14:textId="77777777" w:rsidTr="00C54904">
        <w:tc>
          <w:tcPr>
            <w:tcW w:w="568" w:type="dxa"/>
            <w:shd w:val="clear" w:color="auto" w:fill="auto"/>
            <w:vAlign w:val="center"/>
          </w:tcPr>
          <w:p w14:paraId="6763FB21"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01A60B04"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17 04 01</w:t>
            </w:r>
          </w:p>
        </w:tc>
        <w:tc>
          <w:tcPr>
            <w:tcW w:w="1985" w:type="dxa"/>
            <w:shd w:val="clear" w:color="auto" w:fill="auto"/>
            <w:vAlign w:val="center"/>
          </w:tcPr>
          <w:p w14:paraId="5A014CC0"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Miedź, brąz, mosiądz</w:t>
            </w:r>
          </w:p>
        </w:tc>
        <w:tc>
          <w:tcPr>
            <w:tcW w:w="2835" w:type="dxa"/>
            <w:tcBorders>
              <w:top w:val="single" w:sz="4" w:space="0" w:color="000000"/>
              <w:bottom w:val="single" w:sz="4" w:space="0" w:color="000000"/>
            </w:tcBorders>
          </w:tcPr>
          <w:p w14:paraId="7EEA59B5" w14:textId="77777777" w:rsidR="00F71212" w:rsidRPr="00980225" w:rsidRDefault="00F71212" w:rsidP="00980225">
            <w:pPr>
              <w:pStyle w:val="Akapitzlist"/>
              <w:tabs>
                <w:tab w:val="left" w:pos="0"/>
              </w:tabs>
              <w:autoSpaceDE w:val="0"/>
              <w:adjustRightInd w:val="0"/>
              <w:ind w:left="0"/>
              <w:rPr>
                <w:rFonts w:ascii="Arial" w:hAnsi="Arial" w:cs="Arial"/>
                <w:sz w:val="20"/>
                <w:szCs w:val="20"/>
              </w:rPr>
            </w:pPr>
            <w:r w:rsidRPr="00980225">
              <w:rPr>
                <w:rFonts w:ascii="Arial" w:hAnsi="Arial" w:cs="Arial"/>
                <w:sz w:val="20"/>
                <w:szCs w:val="20"/>
                <w:u w:val="single"/>
              </w:rPr>
              <w:t>Miejsce magazynowania</w:t>
            </w:r>
            <w:r w:rsidRPr="00980225">
              <w:rPr>
                <w:rFonts w:ascii="Arial" w:hAnsi="Arial" w:cs="Arial"/>
                <w:sz w:val="20"/>
                <w:szCs w:val="20"/>
              </w:rPr>
              <w:t>:</w:t>
            </w:r>
          </w:p>
          <w:p w14:paraId="7F807900" w14:textId="4D097E4F" w:rsidR="00F71212" w:rsidRPr="00980225" w:rsidRDefault="00F71212" w:rsidP="00B96056">
            <w:pPr>
              <w:pStyle w:val="Akapitzlist"/>
              <w:numPr>
                <w:ilvl w:val="0"/>
                <w:numId w:val="82"/>
              </w:numPr>
              <w:tabs>
                <w:tab w:val="clear" w:pos="708"/>
              </w:tabs>
              <w:suppressAutoHyphens w:val="0"/>
              <w:autoSpaceDE w:val="0"/>
              <w:adjustRightInd w:val="0"/>
              <w:ind w:left="321" w:hanging="321"/>
              <w:rPr>
                <w:rFonts w:ascii="Arial" w:hAnsi="Arial" w:cs="Arial"/>
                <w:sz w:val="20"/>
                <w:szCs w:val="20"/>
              </w:rPr>
            </w:pPr>
            <w:r w:rsidRPr="00980225">
              <w:rPr>
                <w:rFonts w:ascii="Arial" w:hAnsi="Arial" w:cs="Arial"/>
                <w:sz w:val="20"/>
                <w:szCs w:val="20"/>
              </w:rPr>
              <w:t xml:space="preserve">T2 </w:t>
            </w:r>
            <w:r w:rsidR="00980225">
              <w:rPr>
                <w:rFonts w:ascii="Arial" w:hAnsi="Arial" w:cs="Arial"/>
                <w:sz w:val="20"/>
                <w:szCs w:val="20"/>
              </w:rPr>
              <w:t>- plac magazynowy.</w:t>
            </w:r>
            <w:r w:rsidRPr="00980225">
              <w:rPr>
                <w:rFonts w:ascii="Arial" w:hAnsi="Arial" w:cs="Arial"/>
                <w:sz w:val="20"/>
                <w:szCs w:val="20"/>
              </w:rPr>
              <w:t xml:space="preserve"> </w:t>
            </w:r>
          </w:p>
          <w:p w14:paraId="7EAEE5C3" w14:textId="77777777" w:rsidR="00F71212" w:rsidRPr="00980225" w:rsidRDefault="00F71212" w:rsidP="00980225">
            <w:pPr>
              <w:rPr>
                <w:rFonts w:ascii="Arial" w:hAnsi="Arial" w:cs="Arial"/>
                <w:sz w:val="20"/>
                <w:szCs w:val="20"/>
              </w:rPr>
            </w:pPr>
            <w:r w:rsidRPr="00980225">
              <w:rPr>
                <w:rFonts w:ascii="Arial" w:hAnsi="Arial" w:cs="Arial"/>
                <w:sz w:val="20"/>
                <w:szCs w:val="20"/>
                <w:u w:val="single"/>
              </w:rPr>
              <w:t>Sposób magazynowania</w:t>
            </w:r>
            <w:r w:rsidRPr="00980225">
              <w:rPr>
                <w:rFonts w:ascii="Arial" w:hAnsi="Arial" w:cs="Arial"/>
                <w:sz w:val="20"/>
                <w:szCs w:val="20"/>
              </w:rPr>
              <w:t>:</w:t>
            </w:r>
          </w:p>
          <w:p w14:paraId="16B17848" w14:textId="77777777" w:rsidR="00F71212" w:rsidRPr="00980225" w:rsidRDefault="00F71212" w:rsidP="00B96056">
            <w:pPr>
              <w:widowControl w:val="0"/>
              <w:numPr>
                <w:ilvl w:val="0"/>
                <w:numId w:val="82"/>
              </w:numPr>
              <w:suppressAutoHyphens/>
              <w:ind w:left="321" w:hanging="284"/>
              <w:rPr>
                <w:rFonts w:ascii="Arial" w:hAnsi="Arial" w:cs="Arial"/>
                <w:color w:val="FF0000"/>
                <w:sz w:val="20"/>
                <w:szCs w:val="20"/>
                <w:lang w:eastAsia="ar-SA"/>
              </w:rPr>
            </w:pPr>
            <w:r w:rsidRPr="00980225">
              <w:rPr>
                <w:rFonts w:ascii="Arial" w:hAnsi="Arial" w:cs="Arial" w:hint="eastAsia"/>
                <w:sz w:val="20"/>
                <w:szCs w:val="20"/>
                <w:lang w:eastAsia="ar-SA"/>
              </w:rPr>
              <w:t>luzem w pojemniku</w:t>
            </w:r>
            <w:r w:rsidRPr="00980225">
              <w:rPr>
                <w:rFonts w:ascii="Arial" w:hAnsi="Arial" w:cs="Arial"/>
                <w:sz w:val="20"/>
                <w:szCs w:val="20"/>
                <w:lang w:eastAsia="ar-SA"/>
              </w:rPr>
              <w:t>.</w:t>
            </w:r>
          </w:p>
        </w:tc>
        <w:tc>
          <w:tcPr>
            <w:tcW w:w="3685" w:type="dxa"/>
            <w:tcBorders>
              <w:top w:val="single" w:sz="4" w:space="0" w:color="000000"/>
              <w:bottom w:val="single" w:sz="4" w:space="0" w:color="000000"/>
            </w:tcBorders>
            <w:shd w:val="clear" w:color="auto" w:fill="auto"/>
            <w:vAlign w:val="center"/>
          </w:tcPr>
          <w:p w14:paraId="3160212C" w14:textId="77777777" w:rsidR="00F71212" w:rsidRPr="00980225" w:rsidRDefault="00F71212" w:rsidP="00C54904">
            <w:pPr>
              <w:rPr>
                <w:rFonts w:ascii="Arial" w:hAnsi="Arial" w:cs="Arial"/>
                <w:color w:val="FF0000"/>
                <w:sz w:val="20"/>
                <w:szCs w:val="20"/>
              </w:rPr>
            </w:pPr>
            <w:r w:rsidRPr="00980225">
              <w:rPr>
                <w:rFonts w:ascii="Arial" w:hAnsi="Arial" w:cs="Arial"/>
                <w:sz w:val="20"/>
                <w:szCs w:val="20"/>
              </w:rPr>
              <w:t>Po nagromadzeniu odpady będą przekazywane uprawnionym odbiorcom.</w:t>
            </w:r>
          </w:p>
        </w:tc>
      </w:tr>
      <w:tr w:rsidR="00F71212" w:rsidRPr="00772DA8" w14:paraId="69382EE1" w14:textId="77777777" w:rsidTr="00C54904">
        <w:tc>
          <w:tcPr>
            <w:tcW w:w="568" w:type="dxa"/>
            <w:shd w:val="clear" w:color="auto" w:fill="auto"/>
            <w:vAlign w:val="center"/>
          </w:tcPr>
          <w:p w14:paraId="2E77D63C"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466276FD"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17 04 02</w:t>
            </w:r>
          </w:p>
        </w:tc>
        <w:tc>
          <w:tcPr>
            <w:tcW w:w="1985" w:type="dxa"/>
            <w:shd w:val="clear" w:color="auto" w:fill="auto"/>
            <w:vAlign w:val="center"/>
          </w:tcPr>
          <w:p w14:paraId="4A7BB4C8"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Aluminium</w:t>
            </w:r>
          </w:p>
        </w:tc>
        <w:tc>
          <w:tcPr>
            <w:tcW w:w="2835" w:type="dxa"/>
            <w:tcBorders>
              <w:top w:val="single" w:sz="4" w:space="0" w:color="000000"/>
              <w:bottom w:val="single" w:sz="4" w:space="0" w:color="000000"/>
            </w:tcBorders>
          </w:tcPr>
          <w:p w14:paraId="06D33394" w14:textId="77777777" w:rsidR="00F71212" w:rsidRPr="00980225" w:rsidRDefault="00F71212" w:rsidP="00980225">
            <w:pPr>
              <w:pStyle w:val="Akapitzlist"/>
              <w:tabs>
                <w:tab w:val="left" w:pos="0"/>
              </w:tabs>
              <w:autoSpaceDE w:val="0"/>
              <w:adjustRightInd w:val="0"/>
              <w:ind w:left="0"/>
              <w:rPr>
                <w:rFonts w:ascii="Arial" w:hAnsi="Arial" w:cs="Arial"/>
                <w:sz w:val="20"/>
                <w:szCs w:val="20"/>
              </w:rPr>
            </w:pPr>
            <w:r w:rsidRPr="00980225">
              <w:rPr>
                <w:rFonts w:ascii="Arial" w:hAnsi="Arial" w:cs="Arial"/>
                <w:sz w:val="20"/>
                <w:szCs w:val="20"/>
                <w:u w:val="single"/>
              </w:rPr>
              <w:t>Miejsce magazynowania</w:t>
            </w:r>
            <w:r w:rsidRPr="00980225">
              <w:rPr>
                <w:rFonts w:ascii="Arial" w:hAnsi="Arial" w:cs="Arial"/>
                <w:sz w:val="20"/>
                <w:szCs w:val="20"/>
              </w:rPr>
              <w:t>:</w:t>
            </w:r>
          </w:p>
          <w:p w14:paraId="550CA2F5" w14:textId="77777777" w:rsidR="00980225" w:rsidRPr="00980225" w:rsidRDefault="00980225" w:rsidP="00B96056">
            <w:pPr>
              <w:pStyle w:val="Akapitzlist"/>
              <w:numPr>
                <w:ilvl w:val="0"/>
                <w:numId w:val="82"/>
              </w:numPr>
              <w:tabs>
                <w:tab w:val="clear" w:pos="708"/>
              </w:tabs>
              <w:suppressAutoHyphens w:val="0"/>
              <w:autoSpaceDE w:val="0"/>
              <w:adjustRightInd w:val="0"/>
              <w:ind w:left="321" w:hanging="321"/>
              <w:rPr>
                <w:rFonts w:ascii="Arial" w:hAnsi="Arial" w:cs="Arial"/>
                <w:sz w:val="20"/>
                <w:szCs w:val="20"/>
              </w:rPr>
            </w:pPr>
            <w:r w:rsidRPr="00980225">
              <w:rPr>
                <w:rFonts w:ascii="Arial" w:hAnsi="Arial" w:cs="Arial"/>
                <w:sz w:val="20"/>
                <w:szCs w:val="20"/>
              </w:rPr>
              <w:t xml:space="preserve">T2 </w:t>
            </w:r>
            <w:r>
              <w:rPr>
                <w:rFonts w:ascii="Arial" w:hAnsi="Arial" w:cs="Arial"/>
                <w:sz w:val="20"/>
                <w:szCs w:val="20"/>
              </w:rPr>
              <w:t>- plac magazynowy.</w:t>
            </w:r>
            <w:r w:rsidRPr="00980225">
              <w:rPr>
                <w:rFonts w:ascii="Arial" w:hAnsi="Arial" w:cs="Arial"/>
                <w:sz w:val="20"/>
                <w:szCs w:val="20"/>
              </w:rPr>
              <w:t xml:space="preserve"> </w:t>
            </w:r>
          </w:p>
          <w:p w14:paraId="77ECF7DA" w14:textId="77777777" w:rsidR="00F71212" w:rsidRPr="00980225" w:rsidRDefault="00F71212" w:rsidP="00980225">
            <w:pPr>
              <w:rPr>
                <w:rFonts w:ascii="Arial" w:hAnsi="Arial" w:cs="Arial"/>
                <w:sz w:val="20"/>
                <w:szCs w:val="20"/>
              </w:rPr>
            </w:pPr>
            <w:r w:rsidRPr="00980225">
              <w:rPr>
                <w:rFonts w:ascii="Arial" w:hAnsi="Arial" w:cs="Arial"/>
                <w:sz w:val="20"/>
                <w:szCs w:val="20"/>
                <w:u w:val="single"/>
              </w:rPr>
              <w:t>Sposób magazynowania</w:t>
            </w:r>
            <w:r w:rsidRPr="00980225">
              <w:rPr>
                <w:rFonts w:ascii="Arial" w:hAnsi="Arial" w:cs="Arial"/>
                <w:sz w:val="20"/>
                <w:szCs w:val="20"/>
              </w:rPr>
              <w:t>:</w:t>
            </w:r>
          </w:p>
          <w:p w14:paraId="58ED4C52" w14:textId="77777777" w:rsidR="00F71212" w:rsidRPr="00980225" w:rsidRDefault="00F71212" w:rsidP="00B96056">
            <w:pPr>
              <w:widowControl w:val="0"/>
              <w:numPr>
                <w:ilvl w:val="0"/>
                <w:numId w:val="83"/>
              </w:numPr>
              <w:suppressAutoHyphens/>
              <w:ind w:left="321" w:hanging="284"/>
              <w:rPr>
                <w:rFonts w:ascii="Arial" w:hAnsi="Arial" w:cs="Arial"/>
                <w:sz w:val="20"/>
                <w:szCs w:val="20"/>
              </w:rPr>
            </w:pPr>
            <w:r w:rsidRPr="00980225">
              <w:rPr>
                <w:rFonts w:ascii="Arial" w:hAnsi="Arial" w:cs="Arial" w:hint="eastAsia"/>
                <w:sz w:val="20"/>
                <w:szCs w:val="20"/>
                <w:lang w:eastAsia="ar-SA"/>
              </w:rPr>
              <w:t>luzem w kontenerze</w:t>
            </w:r>
            <w:r w:rsidRPr="00980225">
              <w:rPr>
                <w:rFonts w:ascii="Arial" w:hAnsi="Arial" w:cs="Arial"/>
                <w:sz w:val="20"/>
                <w:szCs w:val="20"/>
                <w:lang w:eastAsia="ar-SA"/>
              </w:rPr>
              <w:t>.</w:t>
            </w:r>
          </w:p>
        </w:tc>
        <w:tc>
          <w:tcPr>
            <w:tcW w:w="3685" w:type="dxa"/>
            <w:tcBorders>
              <w:top w:val="single" w:sz="4" w:space="0" w:color="000000"/>
              <w:bottom w:val="single" w:sz="4" w:space="0" w:color="000000"/>
            </w:tcBorders>
            <w:shd w:val="clear" w:color="auto" w:fill="auto"/>
            <w:vAlign w:val="center"/>
          </w:tcPr>
          <w:p w14:paraId="2295D5CF" w14:textId="77777777" w:rsidR="00F71212" w:rsidRPr="00980225" w:rsidRDefault="00F71212" w:rsidP="00C54904">
            <w:pPr>
              <w:rPr>
                <w:rFonts w:ascii="Arial" w:hAnsi="Arial" w:cs="Arial"/>
                <w:color w:val="FF0000"/>
                <w:sz w:val="20"/>
                <w:szCs w:val="20"/>
              </w:rPr>
            </w:pPr>
            <w:r w:rsidRPr="00980225">
              <w:rPr>
                <w:rFonts w:ascii="Arial" w:hAnsi="Arial" w:cs="Arial"/>
                <w:sz w:val="20"/>
                <w:szCs w:val="20"/>
              </w:rPr>
              <w:t>Po nagromadzeniu odpady będą przekazywane uprawnionym odbiorcom.</w:t>
            </w:r>
          </w:p>
        </w:tc>
      </w:tr>
      <w:tr w:rsidR="00F71212" w:rsidRPr="00772DA8" w14:paraId="62EBA0B0" w14:textId="77777777" w:rsidTr="00C54904">
        <w:tc>
          <w:tcPr>
            <w:tcW w:w="568" w:type="dxa"/>
            <w:shd w:val="clear" w:color="auto" w:fill="auto"/>
            <w:vAlign w:val="center"/>
          </w:tcPr>
          <w:p w14:paraId="2B6B4EEC"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4EBF7DC3"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17 04 05</w:t>
            </w:r>
          </w:p>
        </w:tc>
        <w:tc>
          <w:tcPr>
            <w:tcW w:w="1985" w:type="dxa"/>
            <w:shd w:val="clear" w:color="auto" w:fill="auto"/>
            <w:vAlign w:val="center"/>
          </w:tcPr>
          <w:p w14:paraId="23488D5D"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Żelazo i stal</w:t>
            </w:r>
          </w:p>
        </w:tc>
        <w:tc>
          <w:tcPr>
            <w:tcW w:w="2835" w:type="dxa"/>
            <w:tcBorders>
              <w:top w:val="single" w:sz="4" w:space="0" w:color="000000"/>
              <w:bottom w:val="single" w:sz="4" w:space="0" w:color="000000"/>
            </w:tcBorders>
          </w:tcPr>
          <w:p w14:paraId="3163F55D" w14:textId="77777777" w:rsidR="00F71212" w:rsidRPr="00980225" w:rsidRDefault="00F71212" w:rsidP="00980225">
            <w:pPr>
              <w:pStyle w:val="Akapitzlist"/>
              <w:tabs>
                <w:tab w:val="left" w:pos="0"/>
              </w:tabs>
              <w:autoSpaceDE w:val="0"/>
              <w:adjustRightInd w:val="0"/>
              <w:ind w:left="0"/>
              <w:rPr>
                <w:rFonts w:ascii="Arial" w:hAnsi="Arial" w:cs="Arial"/>
                <w:sz w:val="20"/>
                <w:szCs w:val="20"/>
              </w:rPr>
            </w:pPr>
            <w:r w:rsidRPr="00980225">
              <w:rPr>
                <w:rFonts w:ascii="Arial" w:hAnsi="Arial" w:cs="Arial"/>
                <w:sz w:val="20"/>
                <w:szCs w:val="20"/>
                <w:u w:val="single"/>
              </w:rPr>
              <w:t>Miejsce magazynowania</w:t>
            </w:r>
            <w:r w:rsidRPr="00980225">
              <w:rPr>
                <w:rFonts w:ascii="Arial" w:hAnsi="Arial" w:cs="Arial"/>
                <w:sz w:val="20"/>
                <w:szCs w:val="20"/>
              </w:rPr>
              <w:t>:</w:t>
            </w:r>
          </w:p>
          <w:p w14:paraId="63657883" w14:textId="77777777" w:rsidR="00980225" w:rsidRPr="00980225" w:rsidRDefault="00980225" w:rsidP="00B96056">
            <w:pPr>
              <w:pStyle w:val="Akapitzlist"/>
              <w:numPr>
                <w:ilvl w:val="0"/>
                <w:numId w:val="82"/>
              </w:numPr>
              <w:tabs>
                <w:tab w:val="clear" w:pos="708"/>
              </w:tabs>
              <w:suppressAutoHyphens w:val="0"/>
              <w:autoSpaceDE w:val="0"/>
              <w:adjustRightInd w:val="0"/>
              <w:ind w:left="321" w:hanging="321"/>
              <w:rPr>
                <w:rFonts w:ascii="Arial" w:hAnsi="Arial" w:cs="Arial"/>
                <w:sz w:val="20"/>
                <w:szCs w:val="20"/>
              </w:rPr>
            </w:pPr>
            <w:r w:rsidRPr="00980225">
              <w:rPr>
                <w:rFonts w:ascii="Arial" w:hAnsi="Arial" w:cs="Arial"/>
                <w:sz w:val="20"/>
                <w:szCs w:val="20"/>
              </w:rPr>
              <w:t xml:space="preserve">T2 </w:t>
            </w:r>
            <w:r>
              <w:rPr>
                <w:rFonts w:ascii="Arial" w:hAnsi="Arial" w:cs="Arial"/>
                <w:sz w:val="20"/>
                <w:szCs w:val="20"/>
              </w:rPr>
              <w:t>- plac magazynowy.</w:t>
            </w:r>
            <w:r w:rsidRPr="00980225">
              <w:rPr>
                <w:rFonts w:ascii="Arial" w:hAnsi="Arial" w:cs="Arial"/>
                <w:sz w:val="20"/>
                <w:szCs w:val="20"/>
              </w:rPr>
              <w:t xml:space="preserve"> </w:t>
            </w:r>
          </w:p>
          <w:p w14:paraId="49FB85DA" w14:textId="77777777" w:rsidR="00F71212" w:rsidRPr="00980225" w:rsidRDefault="00F71212" w:rsidP="00980225">
            <w:pPr>
              <w:rPr>
                <w:rFonts w:ascii="Arial" w:hAnsi="Arial" w:cs="Arial"/>
                <w:sz w:val="20"/>
                <w:szCs w:val="20"/>
              </w:rPr>
            </w:pPr>
            <w:r w:rsidRPr="00980225">
              <w:rPr>
                <w:rFonts w:ascii="Arial" w:hAnsi="Arial" w:cs="Arial"/>
                <w:sz w:val="20"/>
                <w:szCs w:val="20"/>
                <w:u w:val="single"/>
              </w:rPr>
              <w:t>Sposób magazynowania</w:t>
            </w:r>
            <w:r w:rsidRPr="00980225">
              <w:rPr>
                <w:rFonts w:ascii="Arial" w:hAnsi="Arial" w:cs="Arial"/>
                <w:sz w:val="20"/>
                <w:szCs w:val="20"/>
              </w:rPr>
              <w:t>:</w:t>
            </w:r>
          </w:p>
          <w:p w14:paraId="514AD4D6" w14:textId="77777777" w:rsidR="00F71212" w:rsidRPr="00980225" w:rsidRDefault="00F71212" w:rsidP="00B96056">
            <w:pPr>
              <w:widowControl w:val="0"/>
              <w:numPr>
                <w:ilvl w:val="0"/>
                <w:numId w:val="84"/>
              </w:numPr>
              <w:suppressAutoHyphens/>
              <w:ind w:left="321" w:hanging="284"/>
              <w:rPr>
                <w:rFonts w:ascii="Arial" w:hAnsi="Arial" w:cs="Arial"/>
                <w:color w:val="FF0000"/>
                <w:sz w:val="20"/>
                <w:szCs w:val="20"/>
                <w:lang w:eastAsia="ar-SA"/>
              </w:rPr>
            </w:pPr>
            <w:r w:rsidRPr="00980225">
              <w:rPr>
                <w:rFonts w:ascii="Arial" w:hAnsi="Arial" w:cs="Arial" w:hint="eastAsia"/>
                <w:sz w:val="20"/>
                <w:szCs w:val="20"/>
                <w:lang w:eastAsia="ar-SA"/>
              </w:rPr>
              <w:t>luzem w kontenerze</w:t>
            </w:r>
            <w:r w:rsidRPr="00980225">
              <w:rPr>
                <w:rFonts w:ascii="Arial" w:hAnsi="Arial" w:cs="Arial"/>
                <w:sz w:val="20"/>
                <w:szCs w:val="20"/>
                <w:lang w:eastAsia="ar-SA"/>
              </w:rPr>
              <w:t>.</w:t>
            </w:r>
          </w:p>
        </w:tc>
        <w:tc>
          <w:tcPr>
            <w:tcW w:w="3685" w:type="dxa"/>
            <w:tcBorders>
              <w:top w:val="single" w:sz="4" w:space="0" w:color="000000"/>
              <w:bottom w:val="single" w:sz="4" w:space="0" w:color="000000"/>
            </w:tcBorders>
            <w:shd w:val="clear" w:color="auto" w:fill="auto"/>
            <w:vAlign w:val="center"/>
          </w:tcPr>
          <w:p w14:paraId="3ED3EB03" w14:textId="77777777" w:rsidR="00F71212" w:rsidRPr="00980225" w:rsidRDefault="00F71212" w:rsidP="00C54904">
            <w:pPr>
              <w:rPr>
                <w:rFonts w:ascii="Arial" w:hAnsi="Arial" w:cs="Arial"/>
                <w:color w:val="FF0000"/>
                <w:sz w:val="20"/>
                <w:szCs w:val="20"/>
              </w:rPr>
            </w:pPr>
            <w:r w:rsidRPr="00980225">
              <w:rPr>
                <w:rFonts w:ascii="Arial" w:hAnsi="Arial" w:cs="Arial"/>
                <w:sz w:val="20"/>
                <w:szCs w:val="20"/>
              </w:rPr>
              <w:t>Po nagromadzeniu odpady będą przekazywane uprawnionym odbiorcom.</w:t>
            </w:r>
          </w:p>
        </w:tc>
      </w:tr>
      <w:tr w:rsidR="00F71212" w:rsidRPr="00772DA8" w14:paraId="3A36C893" w14:textId="77777777" w:rsidTr="00C54904">
        <w:tc>
          <w:tcPr>
            <w:tcW w:w="568" w:type="dxa"/>
            <w:shd w:val="clear" w:color="auto" w:fill="auto"/>
            <w:vAlign w:val="center"/>
          </w:tcPr>
          <w:p w14:paraId="04806E89"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4E1D3524"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17 04 11</w:t>
            </w:r>
          </w:p>
        </w:tc>
        <w:tc>
          <w:tcPr>
            <w:tcW w:w="1985" w:type="dxa"/>
            <w:shd w:val="clear" w:color="auto" w:fill="auto"/>
            <w:vAlign w:val="center"/>
          </w:tcPr>
          <w:p w14:paraId="518C88D5"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Kable inne niż wymienione w 17 04 10</w:t>
            </w:r>
          </w:p>
        </w:tc>
        <w:tc>
          <w:tcPr>
            <w:tcW w:w="2835" w:type="dxa"/>
            <w:tcBorders>
              <w:top w:val="single" w:sz="4" w:space="0" w:color="000000"/>
              <w:bottom w:val="single" w:sz="4" w:space="0" w:color="000000"/>
            </w:tcBorders>
          </w:tcPr>
          <w:p w14:paraId="176A3CA8" w14:textId="77777777" w:rsidR="00F71212" w:rsidRPr="00980225" w:rsidRDefault="00F71212" w:rsidP="00980225">
            <w:pPr>
              <w:pStyle w:val="Akapitzlist"/>
              <w:tabs>
                <w:tab w:val="left" w:pos="0"/>
              </w:tabs>
              <w:autoSpaceDE w:val="0"/>
              <w:adjustRightInd w:val="0"/>
              <w:ind w:left="0"/>
              <w:rPr>
                <w:rFonts w:ascii="Arial" w:hAnsi="Arial" w:cs="Arial"/>
                <w:sz w:val="20"/>
                <w:szCs w:val="20"/>
              </w:rPr>
            </w:pPr>
            <w:r w:rsidRPr="00980225">
              <w:rPr>
                <w:rFonts w:ascii="Arial" w:hAnsi="Arial" w:cs="Arial"/>
                <w:sz w:val="20"/>
                <w:szCs w:val="20"/>
                <w:u w:val="single"/>
              </w:rPr>
              <w:t>Miejsce magazynowania</w:t>
            </w:r>
            <w:r w:rsidRPr="00980225">
              <w:rPr>
                <w:rFonts w:ascii="Arial" w:hAnsi="Arial" w:cs="Arial"/>
                <w:sz w:val="20"/>
                <w:szCs w:val="20"/>
              </w:rPr>
              <w:t>:</w:t>
            </w:r>
          </w:p>
          <w:p w14:paraId="61A5B45F" w14:textId="24312207" w:rsidR="00F71212" w:rsidRPr="00980225" w:rsidRDefault="00F71212" w:rsidP="00B742AD">
            <w:pPr>
              <w:widowControl w:val="0"/>
              <w:numPr>
                <w:ilvl w:val="0"/>
                <w:numId w:val="57"/>
              </w:numPr>
              <w:suppressAutoHyphens/>
              <w:ind w:left="321" w:hanging="284"/>
              <w:rPr>
                <w:rFonts w:ascii="Arial" w:hAnsi="Arial" w:cs="Arial"/>
                <w:sz w:val="20"/>
                <w:szCs w:val="20"/>
              </w:rPr>
            </w:pPr>
            <w:r w:rsidRPr="00980225">
              <w:rPr>
                <w:rFonts w:ascii="Arial" w:hAnsi="Arial" w:cs="Arial"/>
                <w:sz w:val="20"/>
                <w:szCs w:val="20"/>
              </w:rPr>
              <w:t>T</w:t>
            </w:r>
            <w:r w:rsidR="00980225">
              <w:rPr>
                <w:rFonts w:ascii="Arial" w:hAnsi="Arial" w:cs="Arial"/>
                <w:sz w:val="20"/>
                <w:szCs w:val="20"/>
              </w:rPr>
              <w:t>2C</w:t>
            </w:r>
            <w:r w:rsidRPr="00980225">
              <w:rPr>
                <w:rFonts w:ascii="Arial" w:hAnsi="Arial" w:cs="Arial"/>
                <w:sz w:val="20"/>
                <w:szCs w:val="20"/>
              </w:rPr>
              <w:t xml:space="preserve"> </w:t>
            </w:r>
            <w:r w:rsidR="00980225">
              <w:rPr>
                <w:rFonts w:ascii="Arial" w:hAnsi="Arial" w:cs="Arial"/>
                <w:sz w:val="20"/>
                <w:szCs w:val="20"/>
              </w:rPr>
              <w:t xml:space="preserve">- </w:t>
            </w:r>
            <w:r w:rsidRPr="00980225">
              <w:rPr>
                <w:rFonts w:ascii="Arial" w:hAnsi="Arial" w:cs="Arial"/>
                <w:sz w:val="20"/>
                <w:szCs w:val="20"/>
              </w:rPr>
              <w:t>plac magazynowy.</w:t>
            </w:r>
          </w:p>
          <w:p w14:paraId="2D059B52" w14:textId="77777777" w:rsidR="00F71212" w:rsidRPr="00980225" w:rsidRDefault="00F71212" w:rsidP="00980225">
            <w:pPr>
              <w:rPr>
                <w:rFonts w:ascii="Arial" w:hAnsi="Arial" w:cs="Arial"/>
                <w:sz w:val="20"/>
                <w:szCs w:val="20"/>
              </w:rPr>
            </w:pPr>
            <w:r w:rsidRPr="00980225">
              <w:rPr>
                <w:rFonts w:ascii="Arial" w:hAnsi="Arial" w:cs="Arial"/>
                <w:sz w:val="20"/>
                <w:szCs w:val="20"/>
                <w:u w:val="single"/>
              </w:rPr>
              <w:t>Sposób magazynowania</w:t>
            </w:r>
            <w:r w:rsidRPr="00980225">
              <w:rPr>
                <w:rFonts w:ascii="Arial" w:hAnsi="Arial" w:cs="Arial"/>
                <w:sz w:val="20"/>
                <w:szCs w:val="20"/>
              </w:rPr>
              <w:t>:</w:t>
            </w:r>
          </w:p>
          <w:p w14:paraId="4B246777" w14:textId="77777777" w:rsidR="00F71212" w:rsidRPr="00980225" w:rsidRDefault="00F71212" w:rsidP="00B742AD">
            <w:pPr>
              <w:widowControl w:val="0"/>
              <w:numPr>
                <w:ilvl w:val="0"/>
                <w:numId w:val="57"/>
              </w:numPr>
              <w:suppressAutoHyphens/>
              <w:ind w:left="321" w:hanging="284"/>
              <w:rPr>
                <w:rFonts w:ascii="Arial" w:hAnsi="Arial" w:cs="Arial"/>
                <w:sz w:val="20"/>
                <w:szCs w:val="20"/>
                <w:lang w:eastAsia="ar-SA"/>
              </w:rPr>
            </w:pPr>
            <w:r w:rsidRPr="00980225">
              <w:rPr>
                <w:rFonts w:ascii="Arial" w:hAnsi="Arial" w:cs="Arial" w:hint="eastAsia"/>
                <w:sz w:val="20"/>
                <w:szCs w:val="20"/>
                <w:lang w:eastAsia="ar-SA"/>
              </w:rPr>
              <w:t>luzem w kontenerze</w:t>
            </w:r>
            <w:r w:rsidRPr="00980225">
              <w:rPr>
                <w:rFonts w:ascii="Arial" w:hAnsi="Arial" w:cs="Arial"/>
                <w:sz w:val="20"/>
                <w:szCs w:val="20"/>
                <w:lang w:eastAsia="ar-SA"/>
              </w:rPr>
              <w:t>.</w:t>
            </w:r>
          </w:p>
        </w:tc>
        <w:tc>
          <w:tcPr>
            <w:tcW w:w="3685" w:type="dxa"/>
            <w:tcBorders>
              <w:top w:val="single" w:sz="4" w:space="0" w:color="000000"/>
              <w:bottom w:val="single" w:sz="4" w:space="0" w:color="000000"/>
            </w:tcBorders>
            <w:shd w:val="clear" w:color="auto" w:fill="auto"/>
            <w:vAlign w:val="center"/>
          </w:tcPr>
          <w:p w14:paraId="4EA20F6E" w14:textId="77777777" w:rsidR="00F71212" w:rsidRPr="00980225" w:rsidRDefault="00F71212" w:rsidP="00C54904">
            <w:pPr>
              <w:rPr>
                <w:rFonts w:ascii="Arial" w:hAnsi="Arial" w:cs="Arial"/>
                <w:color w:val="FF0000"/>
                <w:sz w:val="20"/>
                <w:szCs w:val="20"/>
              </w:rPr>
            </w:pPr>
            <w:r w:rsidRPr="00980225">
              <w:rPr>
                <w:rFonts w:ascii="Arial" w:hAnsi="Arial" w:cs="Arial"/>
                <w:sz w:val="20"/>
                <w:szCs w:val="20"/>
              </w:rPr>
              <w:t>Po nagromadzeniu odpady będą przekazywane uprawnionym odbiorcom.</w:t>
            </w:r>
          </w:p>
        </w:tc>
      </w:tr>
      <w:tr w:rsidR="00F71212" w:rsidRPr="00772DA8" w14:paraId="1613B35A" w14:textId="77777777" w:rsidTr="00C54904">
        <w:tc>
          <w:tcPr>
            <w:tcW w:w="568" w:type="dxa"/>
            <w:shd w:val="clear" w:color="auto" w:fill="auto"/>
            <w:vAlign w:val="center"/>
          </w:tcPr>
          <w:p w14:paraId="62B99288"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0437512A" w14:textId="77777777" w:rsidR="00F71212" w:rsidRPr="00980225" w:rsidRDefault="00F71212" w:rsidP="00F73A7A">
            <w:pPr>
              <w:pStyle w:val="Tekstpodstawowy"/>
              <w:snapToGrid w:val="0"/>
              <w:jc w:val="center"/>
              <w:rPr>
                <w:rFonts w:ascii="Arial" w:hAnsi="Arial" w:cs="Arial"/>
                <w:sz w:val="16"/>
              </w:rPr>
            </w:pPr>
            <w:r w:rsidRPr="00980225">
              <w:rPr>
                <w:rFonts w:ascii="Arial" w:hAnsi="Arial" w:cs="Arial"/>
                <w:sz w:val="20"/>
                <w:szCs w:val="20"/>
              </w:rPr>
              <w:t>19 12 07</w:t>
            </w:r>
          </w:p>
        </w:tc>
        <w:tc>
          <w:tcPr>
            <w:tcW w:w="1985" w:type="dxa"/>
            <w:shd w:val="clear" w:color="auto" w:fill="auto"/>
            <w:vAlign w:val="center"/>
          </w:tcPr>
          <w:p w14:paraId="59315EFF" w14:textId="77777777" w:rsidR="00F71212" w:rsidRPr="00980225" w:rsidRDefault="00F71212" w:rsidP="00F73A7A">
            <w:pPr>
              <w:pStyle w:val="Tekstpodstawowy"/>
              <w:rPr>
                <w:rFonts w:ascii="Arial" w:hAnsi="Arial" w:cs="Arial"/>
                <w:color w:val="FF0000"/>
                <w:sz w:val="16"/>
              </w:rPr>
            </w:pPr>
            <w:r w:rsidRPr="00980225">
              <w:rPr>
                <w:rFonts w:ascii="Arial" w:hAnsi="Arial" w:cs="Arial"/>
                <w:sz w:val="20"/>
                <w:szCs w:val="20"/>
              </w:rPr>
              <w:t>Drewno inne niż wymienione w 19 12 06</w:t>
            </w:r>
          </w:p>
        </w:tc>
        <w:tc>
          <w:tcPr>
            <w:tcW w:w="2835" w:type="dxa"/>
            <w:tcBorders>
              <w:top w:val="single" w:sz="4" w:space="0" w:color="000000"/>
              <w:bottom w:val="single" w:sz="4" w:space="0" w:color="000000"/>
            </w:tcBorders>
          </w:tcPr>
          <w:p w14:paraId="561632F4" w14:textId="77777777" w:rsidR="00F71212" w:rsidRPr="00980225" w:rsidRDefault="00F71212" w:rsidP="00980225">
            <w:pPr>
              <w:pStyle w:val="Akapitzlist"/>
              <w:tabs>
                <w:tab w:val="left" w:pos="0"/>
              </w:tabs>
              <w:autoSpaceDE w:val="0"/>
              <w:adjustRightInd w:val="0"/>
              <w:ind w:left="0"/>
              <w:rPr>
                <w:rFonts w:ascii="Arial" w:hAnsi="Arial" w:cs="Arial"/>
                <w:sz w:val="20"/>
                <w:szCs w:val="20"/>
              </w:rPr>
            </w:pPr>
            <w:r w:rsidRPr="00980225">
              <w:rPr>
                <w:rFonts w:ascii="Arial" w:hAnsi="Arial" w:cs="Arial"/>
                <w:sz w:val="20"/>
                <w:szCs w:val="20"/>
                <w:u w:val="single"/>
              </w:rPr>
              <w:t>Miejsce magazynowania</w:t>
            </w:r>
            <w:r w:rsidRPr="00980225">
              <w:rPr>
                <w:rFonts w:ascii="Arial" w:hAnsi="Arial" w:cs="Arial"/>
                <w:sz w:val="20"/>
                <w:szCs w:val="20"/>
              </w:rPr>
              <w:t>:</w:t>
            </w:r>
          </w:p>
          <w:p w14:paraId="2CAD9E12" w14:textId="0E181E4C" w:rsidR="00F71212" w:rsidRPr="00980225" w:rsidRDefault="00F71212" w:rsidP="00B96056">
            <w:pPr>
              <w:widowControl w:val="0"/>
              <w:numPr>
                <w:ilvl w:val="0"/>
                <w:numId w:val="85"/>
              </w:numPr>
              <w:suppressAutoHyphens/>
              <w:ind w:left="321" w:hanging="284"/>
              <w:rPr>
                <w:rFonts w:ascii="Arial" w:hAnsi="Arial" w:cs="Arial"/>
                <w:sz w:val="20"/>
                <w:szCs w:val="20"/>
              </w:rPr>
            </w:pPr>
            <w:r w:rsidRPr="00980225">
              <w:rPr>
                <w:rFonts w:ascii="Arial" w:hAnsi="Arial" w:cs="Arial"/>
                <w:sz w:val="20"/>
                <w:szCs w:val="20"/>
              </w:rPr>
              <w:t>T</w:t>
            </w:r>
            <w:r w:rsidR="00980225">
              <w:rPr>
                <w:rFonts w:ascii="Arial" w:hAnsi="Arial" w:cs="Arial"/>
                <w:sz w:val="20"/>
                <w:szCs w:val="20"/>
              </w:rPr>
              <w:t>102</w:t>
            </w:r>
            <w:r w:rsidRPr="00980225">
              <w:rPr>
                <w:rFonts w:ascii="Arial" w:hAnsi="Arial" w:cs="Arial"/>
                <w:sz w:val="20"/>
                <w:szCs w:val="20"/>
              </w:rPr>
              <w:t xml:space="preserve"> - zlokalizowane przy obiekcie 102.</w:t>
            </w:r>
          </w:p>
          <w:p w14:paraId="1B95F3CE" w14:textId="77777777" w:rsidR="00F71212" w:rsidRPr="00980225" w:rsidRDefault="00F71212" w:rsidP="00980225">
            <w:pPr>
              <w:rPr>
                <w:rFonts w:ascii="Arial" w:hAnsi="Arial" w:cs="Arial"/>
                <w:sz w:val="20"/>
                <w:szCs w:val="20"/>
              </w:rPr>
            </w:pPr>
            <w:r w:rsidRPr="00980225">
              <w:rPr>
                <w:rFonts w:ascii="Arial" w:hAnsi="Arial" w:cs="Arial"/>
                <w:sz w:val="20"/>
                <w:szCs w:val="20"/>
                <w:u w:val="single"/>
              </w:rPr>
              <w:t>Sposób magazynowania</w:t>
            </w:r>
            <w:r w:rsidRPr="00980225">
              <w:rPr>
                <w:rFonts w:ascii="Arial" w:hAnsi="Arial" w:cs="Arial"/>
                <w:sz w:val="20"/>
                <w:szCs w:val="20"/>
              </w:rPr>
              <w:t>:</w:t>
            </w:r>
          </w:p>
          <w:p w14:paraId="62B6E273" w14:textId="77777777" w:rsidR="00F71212" w:rsidRPr="00980225" w:rsidRDefault="00F71212" w:rsidP="00B96056">
            <w:pPr>
              <w:widowControl w:val="0"/>
              <w:numPr>
                <w:ilvl w:val="0"/>
                <w:numId w:val="85"/>
              </w:numPr>
              <w:suppressAutoHyphens/>
              <w:ind w:left="321" w:hanging="284"/>
              <w:rPr>
                <w:rFonts w:ascii="Arial" w:hAnsi="Arial" w:cs="Arial"/>
                <w:color w:val="FF0000"/>
                <w:sz w:val="20"/>
                <w:szCs w:val="20"/>
                <w:lang w:eastAsia="ar-SA"/>
              </w:rPr>
            </w:pPr>
            <w:r w:rsidRPr="00980225">
              <w:rPr>
                <w:rFonts w:ascii="Arial" w:hAnsi="Arial" w:cs="Arial" w:hint="eastAsia"/>
                <w:sz w:val="20"/>
                <w:szCs w:val="20"/>
                <w:lang w:eastAsia="ar-SA"/>
              </w:rPr>
              <w:t>luzem w kontenerach</w:t>
            </w:r>
            <w:r w:rsidRPr="00980225">
              <w:rPr>
                <w:rFonts w:ascii="Arial" w:hAnsi="Arial" w:cs="Arial"/>
                <w:sz w:val="20"/>
                <w:szCs w:val="20"/>
                <w:lang w:eastAsia="ar-SA"/>
              </w:rPr>
              <w:t>.</w:t>
            </w:r>
          </w:p>
        </w:tc>
        <w:tc>
          <w:tcPr>
            <w:tcW w:w="3685" w:type="dxa"/>
            <w:tcBorders>
              <w:top w:val="single" w:sz="4" w:space="0" w:color="000000"/>
              <w:bottom w:val="single" w:sz="4" w:space="0" w:color="000000"/>
            </w:tcBorders>
            <w:shd w:val="clear" w:color="auto" w:fill="auto"/>
            <w:vAlign w:val="center"/>
          </w:tcPr>
          <w:p w14:paraId="1D1A53F6" w14:textId="77777777" w:rsidR="00F71212" w:rsidRPr="00980225" w:rsidRDefault="00F71212" w:rsidP="00C54904">
            <w:pPr>
              <w:rPr>
                <w:rFonts w:ascii="Arial" w:hAnsi="Arial" w:cs="Arial"/>
                <w:color w:val="FF0000"/>
                <w:sz w:val="20"/>
                <w:szCs w:val="20"/>
              </w:rPr>
            </w:pPr>
            <w:r w:rsidRPr="00980225">
              <w:rPr>
                <w:rFonts w:ascii="Arial" w:hAnsi="Arial" w:cs="Arial"/>
                <w:sz w:val="20"/>
                <w:szCs w:val="20"/>
              </w:rPr>
              <w:t>Po nagromadzeniu odpady będą przekazywane uprawnionym odbiorcom.</w:t>
            </w:r>
          </w:p>
        </w:tc>
      </w:tr>
      <w:tr w:rsidR="00F71212" w:rsidRPr="00772DA8" w14:paraId="23AB6C9F" w14:textId="77777777" w:rsidTr="00C54904">
        <w:tc>
          <w:tcPr>
            <w:tcW w:w="568" w:type="dxa"/>
            <w:shd w:val="clear" w:color="auto" w:fill="auto"/>
            <w:vAlign w:val="center"/>
          </w:tcPr>
          <w:p w14:paraId="0CD432E7"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43B18C07"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19 12 12</w:t>
            </w:r>
          </w:p>
        </w:tc>
        <w:tc>
          <w:tcPr>
            <w:tcW w:w="1985" w:type="dxa"/>
            <w:shd w:val="clear" w:color="auto" w:fill="auto"/>
            <w:vAlign w:val="center"/>
          </w:tcPr>
          <w:p w14:paraId="0D55C6A8"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Inne odpady (w tym zmieszane substancje i przedmioty) z mechanicznej obróbki odpadów</w:t>
            </w:r>
            <w:r>
              <w:rPr>
                <w:rFonts w:ascii="Arial" w:hAnsi="Arial" w:cs="Arial"/>
                <w:sz w:val="20"/>
                <w:szCs w:val="20"/>
              </w:rPr>
              <w:t xml:space="preserve"> inne niż wymienione w 19 12 11 </w:t>
            </w:r>
          </w:p>
        </w:tc>
        <w:tc>
          <w:tcPr>
            <w:tcW w:w="2835" w:type="dxa"/>
            <w:tcBorders>
              <w:top w:val="single" w:sz="4" w:space="0" w:color="000000"/>
              <w:bottom w:val="single" w:sz="4" w:space="0" w:color="000000"/>
            </w:tcBorders>
          </w:tcPr>
          <w:p w14:paraId="2EB2D3E7" w14:textId="77777777" w:rsidR="00F71212" w:rsidRPr="00980225" w:rsidRDefault="00F71212" w:rsidP="00980225">
            <w:pPr>
              <w:pStyle w:val="Akapitzlist"/>
              <w:tabs>
                <w:tab w:val="left" w:pos="0"/>
              </w:tabs>
              <w:autoSpaceDE w:val="0"/>
              <w:adjustRightInd w:val="0"/>
              <w:ind w:left="0"/>
              <w:rPr>
                <w:rFonts w:ascii="Arial" w:hAnsi="Arial" w:cs="Arial"/>
                <w:sz w:val="20"/>
                <w:szCs w:val="20"/>
              </w:rPr>
            </w:pPr>
            <w:r w:rsidRPr="00980225">
              <w:rPr>
                <w:rFonts w:ascii="Arial" w:hAnsi="Arial" w:cs="Arial"/>
                <w:sz w:val="20"/>
                <w:szCs w:val="20"/>
                <w:u w:val="single"/>
              </w:rPr>
              <w:t>Miejsce magazynowania</w:t>
            </w:r>
            <w:r w:rsidRPr="00980225">
              <w:rPr>
                <w:rFonts w:ascii="Arial" w:hAnsi="Arial" w:cs="Arial"/>
                <w:sz w:val="20"/>
                <w:szCs w:val="20"/>
              </w:rPr>
              <w:t>:</w:t>
            </w:r>
          </w:p>
          <w:p w14:paraId="23210874" w14:textId="77777777" w:rsidR="00980225" w:rsidRPr="00980225" w:rsidRDefault="00980225" w:rsidP="00B96056">
            <w:pPr>
              <w:widowControl w:val="0"/>
              <w:numPr>
                <w:ilvl w:val="0"/>
                <w:numId w:val="85"/>
              </w:numPr>
              <w:suppressAutoHyphens/>
              <w:ind w:left="321" w:hanging="284"/>
              <w:rPr>
                <w:rFonts w:ascii="Arial" w:hAnsi="Arial" w:cs="Arial"/>
                <w:sz w:val="20"/>
                <w:szCs w:val="20"/>
              </w:rPr>
            </w:pPr>
            <w:r w:rsidRPr="00980225">
              <w:rPr>
                <w:rFonts w:ascii="Arial" w:hAnsi="Arial" w:cs="Arial"/>
                <w:sz w:val="20"/>
                <w:szCs w:val="20"/>
              </w:rPr>
              <w:t>T</w:t>
            </w:r>
            <w:r>
              <w:rPr>
                <w:rFonts w:ascii="Arial" w:hAnsi="Arial" w:cs="Arial"/>
                <w:sz w:val="20"/>
                <w:szCs w:val="20"/>
              </w:rPr>
              <w:t>102</w:t>
            </w:r>
            <w:r w:rsidRPr="00980225">
              <w:rPr>
                <w:rFonts w:ascii="Arial" w:hAnsi="Arial" w:cs="Arial"/>
                <w:sz w:val="20"/>
                <w:szCs w:val="20"/>
              </w:rPr>
              <w:t xml:space="preserve"> - zlokalizowane przy obiekcie 102.</w:t>
            </w:r>
          </w:p>
          <w:p w14:paraId="237A7313" w14:textId="77777777" w:rsidR="00F71212" w:rsidRPr="00980225" w:rsidRDefault="00F71212" w:rsidP="00980225">
            <w:pPr>
              <w:rPr>
                <w:rFonts w:ascii="Arial" w:hAnsi="Arial" w:cs="Arial"/>
                <w:sz w:val="20"/>
                <w:szCs w:val="20"/>
              </w:rPr>
            </w:pPr>
            <w:r w:rsidRPr="00980225">
              <w:rPr>
                <w:rFonts w:ascii="Arial" w:hAnsi="Arial" w:cs="Arial"/>
                <w:sz w:val="20"/>
                <w:szCs w:val="20"/>
                <w:u w:val="single"/>
              </w:rPr>
              <w:t>Sposób magazynowania</w:t>
            </w:r>
            <w:r w:rsidRPr="00980225">
              <w:rPr>
                <w:rFonts w:ascii="Arial" w:hAnsi="Arial" w:cs="Arial"/>
                <w:sz w:val="20"/>
                <w:szCs w:val="20"/>
              </w:rPr>
              <w:t>:</w:t>
            </w:r>
          </w:p>
          <w:p w14:paraId="2B9D62BD" w14:textId="77777777" w:rsidR="00F71212" w:rsidRPr="00980225" w:rsidRDefault="00F71212" w:rsidP="00980225">
            <w:pPr>
              <w:pStyle w:val="wtabeli"/>
              <w:rPr>
                <w:color w:val="FF0000"/>
                <w:lang w:eastAsia="ar-SA"/>
              </w:rPr>
            </w:pPr>
            <w:r w:rsidRPr="00980225">
              <w:rPr>
                <w:rFonts w:hint="eastAsia"/>
                <w:lang w:eastAsia="ar-SA"/>
              </w:rPr>
              <w:t>luzem w kontenerach</w:t>
            </w:r>
            <w:r w:rsidRPr="00980225">
              <w:rPr>
                <w:lang w:eastAsia="ar-SA"/>
              </w:rPr>
              <w:t>.</w:t>
            </w:r>
          </w:p>
        </w:tc>
        <w:tc>
          <w:tcPr>
            <w:tcW w:w="3685" w:type="dxa"/>
            <w:tcBorders>
              <w:top w:val="single" w:sz="4" w:space="0" w:color="000000"/>
              <w:bottom w:val="single" w:sz="4" w:space="0" w:color="000000"/>
            </w:tcBorders>
            <w:shd w:val="clear" w:color="auto" w:fill="auto"/>
            <w:vAlign w:val="center"/>
          </w:tcPr>
          <w:p w14:paraId="4FE1C766" w14:textId="77777777" w:rsidR="00F71212" w:rsidRPr="00980225" w:rsidRDefault="00F71212" w:rsidP="00C54904">
            <w:pPr>
              <w:rPr>
                <w:rFonts w:ascii="Arial" w:hAnsi="Arial" w:cs="Arial"/>
                <w:color w:val="FF0000"/>
                <w:sz w:val="20"/>
                <w:szCs w:val="20"/>
              </w:rPr>
            </w:pPr>
            <w:r w:rsidRPr="00980225">
              <w:rPr>
                <w:rFonts w:ascii="Arial" w:hAnsi="Arial" w:cs="Arial"/>
                <w:sz w:val="20"/>
                <w:szCs w:val="20"/>
              </w:rPr>
              <w:t>Po nagromadzeniu odpady będą przekazywane uprawnionym odbiorcom.</w:t>
            </w:r>
          </w:p>
        </w:tc>
      </w:tr>
      <w:tr w:rsidR="00F71212" w:rsidRPr="00980225" w14:paraId="0BBDDE89" w14:textId="77777777" w:rsidTr="00F73A7A">
        <w:trPr>
          <w:trHeight w:val="454"/>
        </w:trPr>
        <w:tc>
          <w:tcPr>
            <w:tcW w:w="10207" w:type="dxa"/>
            <w:gridSpan w:val="5"/>
            <w:shd w:val="clear" w:color="auto" w:fill="D9D9D9"/>
            <w:vAlign w:val="center"/>
          </w:tcPr>
          <w:p w14:paraId="0272DE11" w14:textId="77777777" w:rsidR="00F71212" w:rsidRPr="00980225" w:rsidRDefault="00F71212" w:rsidP="00C54904">
            <w:pPr>
              <w:spacing w:after="0" w:line="257" w:lineRule="auto"/>
              <w:jc w:val="center"/>
              <w:rPr>
                <w:rFonts w:ascii="Arial" w:hAnsi="Arial" w:cs="Arial"/>
                <w:color w:val="FF0000"/>
              </w:rPr>
            </w:pPr>
            <w:r w:rsidRPr="00980225">
              <w:rPr>
                <w:rFonts w:ascii="Arial" w:hAnsi="Arial" w:cs="Arial"/>
                <w:b/>
              </w:rPr>
              <w:t>Odpady niebezpieczne</w:t>
            </w:r>
          </w:p>
        </w:tc>
      </w:tr>
      <w:tr w:rsidR="00F71212" w:rsidRPr="00772DA8" w14:paraId="6FE79CA8" w14:textId="77777777" w:rsidTr="00C54904">
        <w:tc>
          <w:tcPr>
            <w:tcW w:w="568" w:type="dxa"/>
            <w:shd w:val="clear" w:color="auto" w:fill="auto"/>
            <w:vAlign w:val="center"/>
          </w:tcPr>
          <w:p w14:paraId="0E0EF5A2"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6EF1F35F"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03 01 04*</w:t>
            </w:r>
          </w:p>
        </w:tc>
        <w:tc>
          <w:tcPr>
            <w:tcW w:w="1985" w:type="dxa"/>
            <w:shd w:val="clear" w:color="auto" w:fill="auto"/>
          </w:tcPr>
          <w:p w14:paraId="531288EC"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Trociny, wióry, ścinki, drewno, płyta wiórowa i fornir zawierające substancje niebezpieczne</w:t>
            </w:r>
          </w:p>
        </w:tc>
        <w:tc>
          <w:tcPr>
            <w:tcW w:w="2835" w:type="dxa"/>
            <w:tcBorders>
              <w:top w:val="single" w:sz="4" w:space="0" w:color="000000"/>
              <w:bottom w:val="single" w:sz="4" w:space="0" w:color="000000"/>
            </w:tcBorders>
          </w:tcPr>
          <w:p w14:paraId="091B9C48" w14:textId="77777777" w:rsidR="00F71212" w:rsidRPr="00877F64" w:rsidRDefault="00F71212" w:rsidP="00877F64">
            <w:pPr>
              <w:pStyle w:val="Akapitzlist"/>
              <w:tabs>
                <w:tab w:val="left" w:pos="0"/>
              </w:tabs>
              <w:autoSpaceDE w:val="0"/>
              <w:adjustRightInd w:val="0"/>
              <w:ind w:left="0"/>
              <w:rPr>
                <w:rFonts w:ascii="Arial" w:hAnsi="Arial" w:cs="Arial"/>
                <w:sz w:val="20"/>
                <w:szCs w:val="20"/>
              </w:rPr>
            </w:pPr>
            <w:r w:rsidRPr="00877F64">
              <w:rPr>
                <w:rFonts w:ascii="Arial" w:hAnsi="Arial" w:cs="Arial"/>
                <w:sz w:val="20"/>
                <w:szCs w:val="20"/>
                <w:u w:val="single"/>
              </w:rPr>
              <w:t>Miejsce magazynowania</w:t>
            </w:r>
            <w:r w:rsidRPr="00877F64">
              <w:rPr>
                <w:rFonts w:ascii="Arial" w:hAnsi="Arial" w:cs="Arial"/>
                <w:sz w:val="20"/>
                <w:szCs w:val="20"/>
              </w:rPr>
              <w:t>:</w:t>
            </w:r>
          </w:p>
          <w:p w14:paraId="1CDE649D" w14:textId="2E3BABD8" w:rsidR="00877F64" w:rsidRDefault="00F71212" w:rsidP="00F73A7A">
            <w:pPr>
              <w:pStyle w:val="wtabeli"/>
            </w:pPr>
            <w:r w:rsidRPr="00877F64">
              <w:t>T</w:t>
            </w:r>
            <w:r w:rsidR="00877F64">
              <w:t>2D</w:t>
            </w:r>
            <w:r w:rsidRPr="00877F64">
              <w:t xml:space="preserve"> </w:t>
            </w:r>
            <w:r w:rsidR="00877F64">
              <w:t xml:space="preserve">- </w:t>
            </w:r>
            <w:r w:rsidRPr="00877F64">
              <w:t>plac magazynowy</w:t>
            </w:r>
          </w:p>
          <w:p w14:paraId="5AE72B1A" w14:textId="116CFACE" w:rsidR="00F71212" w:rsidRPr="00877F64" w:rsidRDefault="00F71212" w:rsidP="00877F64">
            <w:pPr>
              <w:pStyle w:val="wtabeli"/>
              <w:numPr>
                <w:ilvl w:val="0"/>
                <w:numId w:val="0"/>
              </w:numPr>
              <w:ind w:left="-79" w:firstLine="79"/>
            </w:pPr>
            <w:r w:rsidRPr="00877F64">
              <w:rPr>
                <w:u w:val="single"/>
              </w:rPr>
              <w:t>Sposób magazynowania</w:t>
            </w:r>
            <w:r w:rsidRPr="00877F64">
              <w:t>:</w:t>
            </w:r>
          </w:p>
          <w:p w14:paraId="716D688D" w14:textId="127F06FC" w:rsidR="00F71212" w:rsidRPr="00877F64" w:rsidRDefault="00F71212" w:rsidP="00877F64">
            <w:pPr>
              <w:pStyle w:val="wtabeli"/>
              <w:rPr>
                <w:color w:val="FF0000"/>
                <w:lang w:eastAsia="ar-SA"/>
              </w:rPr>
            </w:pPr>
            <w:r w:rsidRPr="00877F64">
              <w:rPr>
                <w:rFonts w:hint="eastAsia"/>
                <w:lang w:eastAsia="ar-SA"/>
              </w:rPr>
              <w:t xml:space="preserve">luzem w </w:t>
            </w:r>
            <w:r w:rsidR="00877F64">
              <w:rPr>
                <w:lang w:eastAsia="ar-SA"/>
              </w:rPr>
              <w:t>kontenerze</w:t>
            </w:r>
            <w:r w:rsidRPr="00877F64">
              <w:rPr>
                <w:lang w:eastAsia="ar-SA"/>
              </w:rPr>
              <w:t>.</w:t>
            </w:r>
          </w:p>
        </w:tc>
        <w:tc>
          <w:tcPr>
            <w:tcW w:w="3685" w:type="dxa"/>
            <w:tcBorders>
              <w:top w:val="single" w:sz="4" w:space="0" w:color="000000"/>
              <w:bottom w:val="single" w:sz="4" w:space="0" w:color="000000"/>
            </w:tcBorders>
            <w:shd w:val="clear" w:color="auto" w:fill="auto"/>
            <w:vAlign w:val="center"/>
          </w:tcPr>
          <w:p w14:paraId="0D50CD7B" w14:textId="77777777" w:rsidR="00F71212" w:rsidRPr="00877F64" w:rsidRDefault="00F71212" w:rsidP="00C54904">
            <w:pPr>
              <w:rPr>
                <w:rFonts w:ascii="Arial" w:hAnsi="Arial" w:cs="Arial"/>
                <w:color w:val="FF0000"/>
                <w:sz w:val="20"/>
                <w:szCs w:val="20"/>
              </w:rPr>
            </w:pPr>
            <w:r w:rsidRPr="00877F64">
              <w:rPr>
                <w:rFonts w:ascii="Arial" w:hAnsi="Arial" w:cs="Arial"/>
                <w:sz w:val="20"/>
                <w:szCs w:val="20"/>
              </w:rPr>
              <w:t>Po nagromadzeniu odpady będą przekazywane uprawnionym odbiorcom.</w:t>
            </w:r>
          </w:p>
        </w:tc>
      </w:tr>
      <w:tr w:rsidR="00877F64" w:rsidRPr="00772DA8" w14:paraId="6423C30C" w14:textId="77777777" w:rsidTr="00C54904">
        <w:tc>
          <w:tcPr>
            <w:tcW w:w="568" w:type="dxa"/>
            <w:shd w:val="clear" w:color="auto" w:fill="auto"/>
            <w:vAlign w:val="center"/>
          </w:tcPr>
          <w:p w14:paraId="2371C2FB" w14:textId="77777777" w:rsidR="00877F64" w:rsidRPr="00967459" w:rsidRDefault="00877F64"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5E51EB07" w14:textId="77777777" w:rsidR="00877F64" w:rsidRPr="00967459" w:rsidRDefault="00877F64" w:rsidP="00877F64">
            <w:pPr>
              <w:pStyle w:val="Tekstpodstawowy"/>
              <w:snapToGrid w:val="0"/>
              <w:jc w:val="center"/>
              <w:rPr>
                <w:rFonts w:ascii="Arial" w:hAnsi="Arial" w:cs="Arial"/>
                <w:sz w:val="16"/>
              </w:rPr>
            </w:pPr>
            <w:r w:rsidRPr="000D36E5">
              <w:rPr>
                <w:rFonts w:ascii="Arial" w:hAnsi="Arial" w:cs="Arial"/>
                <w:sz w:val="20"/>
                <w:szCs w:val="20"/>
              </w:rPr>
              <w:t>08 01 11*</w:t>
            </w:r>
          </w:p>
        </w:tc>
        <w:tc>
          <w:tcPr>
            <w:tcW w:w="1985" w:type="dxa"/>
            <w:shd w:val="clear" w:color="auto" w:fill="auto"/>
          </w:tcPr>
          <w:p w14:paraId="07B24F34" w14:textId="77777777" w:rsidR="00877F64" w:rsidRPr="00967459" w:rsidRDefault="00877F64" w:rsidP="00877F64">
            <w:pPr>
              <w:pStyle w:val="Tekstpodstawowy"/>
              <w:rPr>
                <w:rFonts w:ascii="Arial" w:hAnsi="Arial" w:cs="Arial"/>
                <w:color w:val="FF0000"/>
                <w:sz w:val="16"/>
              </w:rPr>
            </w:pPr>
            <w:r w:rsidRPr="000D36E5">
              <w:rPr>
                <w:rFonts w:ascii="Arial" w:hAnsi="Arial" w:cs="Arial"/>
                <w:sz w:val="20"/>
                <w:szCs w:val="20"/>
              </w:rPr>
              <w:t>Odpady farb i lakierów zawierające rozpuszczalniki organiczne lub inne substancje niebezpieczne</w:t>
            </w:r>
          </w:p>
        </w:tc>
        <w:tc>
          <w:tcPr>
            <w:tcW w:w="2835" w:type="dxa"/>
            <w:tcBorders>
              <w:top w:val="single" w:sz="4" w:space="0" w:color="000000"/>
              <w:bottom w:val="single" w:sz="4" w:space="0" w:color="000000"/>
            </w:tcBorders>
          </w:tcPr>
          <w:p w14:paraId="6515B5FC" w14:textId="77777777" w:rsidR="00877F64" w:rsidRPr="00877F64" w:rsidRDefault="00877F64" w:rsidP="00877F64">
            <w:pPr>
              <w:pStyle w:val="Akapitzlist"/>
              <w:tabs>
                <w:tab w:val="left" w:pos="0"/>
              </w:tabs>
              <w:autoSpaceDE w:val="0"/>
              <w:adjustRightInd w:val="0"/>
              <w:ind w:left="0"/>
              <w:rPr>
                <w:rFonts w:ascii="Arial" w:hAnsi="Arial" w:cs="Arial"/>
                <w:sz w:val="20"/>
                <w:szCs w:val="20"/>
              </w:rPr>
            </w:pPr>
            <w:r w:rsidRPr="00877F64">
              <w:rPr>
                <w:rFonts w:ascii="Arial" w:hAnsi="Arial" w:cs="Arial"/>
                <w:sz w:val="20"/>
                <w:szCs w:val="20"/>
                <w:u w:val="single"/>
              </w:rPr>
              <w:t>Miejsce magazynowania</w:t>
            </w:r>
            <w:r w:rsidRPr="00877F64">
              <w:rPr>
                <w:rFonts w:ascii="Arial" w:hAnsi="Arial" w:cs="Arial"/>
                <w:sz w:val="20"/>
                <w:szCs w:val="20"/>
              </w:rPr>
              <w:t>:</w:t>
            </w:r>
          </w:p>
          <w:p w14:paraId="0CF38175" w14:textId="77777777" w:rsidR="00877F64" w:rsidRDefault="00877F64" w:rsidP="00877F64">
            <w:pPr>
              <w:pStyle w:val="wtabeli"/>
            </w:pPr>
            <w:r w:rsidRPr="00877F64">
              <w:t>T</w:t>
            </w:r>
            <w:r>
              <w:t>2D</w:t>
            </w:r>
            <w:r w:rsidRPr="00877F64">
              <w:t xml:space="preserve"> </w:t>
            </w:r>
            <w:r>
              <w:t xml:space="preserve">- </w:t>
            </w:r>
            <w:r w:rsidRPr="00877F64">
              <w:t>plac magazynowy</w:t>
            </w:r>
          </w:p>
          <w:p w14:paraId="74BA111C" w14:textId="77777777" w:rsidR="00877F64" w:rsidRPr="00877F64" w:rsidRDefault="00877F64" w:rsidP="00877F64">
            <w:pPr>
              <w:pStyle w:val="wtabeli"/>
              <w:numPr>
                <w:ilvl w:val="0"/>
                <w:numId w:val="0"/>
              </w:numPr>
              <w:ind w:left="-79" w:firstLine="79"/>
            </w:pPr>
            <w:r w:rsidRPr="00877F64">
              <w:rPr>
                <w:u w:val="single"/>
              </w:rPr>
              <w:t>Sposób magazynowania</w:t>
            </w:r>
            <w:r w:rsidRPr="00877F64">
              <w:t>:</w:t>
            </w:r>
          </w:p>
          <w:p w14:paraId="1457970C" w14:textId="212F5470" w:rsidR="00877F64" w:rsidRPr="00967459" w:rsidRDefault="00877F64" w:rsidP="00877F64">
            <w:pPr>
              <w:pStyle w:val="wtabeli"/>
              <w:rPr>
                <w:color w:val="FF0000"/>
                <w:sz w:val="16"/>
                <w:szCs w:val="16"/>
                <w:lang w:eastAsia="ar-SA"/>
              </w:rPr>
            </w:pPr>
            <w:r w:rsidRPr="00877F64">
              <w:rPr>
                <w:rFonts w:hint="eastAsia"/>
                <w:lang w:eastAsia="ar-SA"/>
              </w:rPr>
              <w:t xml:space="preserve">luzem w </w:t>
            </w:r>
            <w:r>
              <w:rPr>
                <w:lang w:eastAsia="ar-SA"/>
              </w:rPr>
              <w:t>kontenerze</w:t>
            </w:r>
            <w:r w:rsidRPr="00877F64">
              <w:rPr>
                <w:lang w:eastAsia="ar-SA"/>
              </w:rPr>
              <w:t>.</w:t>
            </w:r>
          </w:p>
        </w:tc>
        <w:tc>
          <w:tcPr>
            <w:tcW w:w="3685" w:type="dxa"/>
            <w:tcBorders>
              <w:top w:val="single" w:sz="4" w:space="0" w:color="000000"/>
              <w:bottom w:val="single" w:sz="4" w:space="0" w:color="000000"/>
            </w:tcBorders>
            <w:shd w:val="clear" w:color="auto" w:fill="auto"/>
            <w:vAlign w:val="center"/>
          </w:tcPr>
          <w:p w14:paraId="7F4A6579" w14:textId="01EACB16" w:rsidR="00877F64" w:rsidRPr="00772DA8" w:rsidRDefault="00877F64" w:rsidP="00C54904">
            <w:pPr>
              <w:rPr>
                <w:rFonts w:ascii="Arial" w:hAnsi="Arial" w:cs="Arial"/>
                <w:color w:val="FF0000"/>
                <w:sz w:val="16"/>
                <w:szCs w:val="16"/>
              </w:rPr>
            </w:pPr>
            <w:r w:rsidRPr="00877F64">
              <w:rPr>
                <w:rFonts w:ascii="Arial" w:hAnsi="Arial" w:cs="Arial"/>
                <w:sz w:val="20"/>
                <w:szCs w:val="20"/>
              </w:rPr>
              <w:t>Po nagromadzeniu odpady będą przekazywane uprawnionym odbiorcom.</w:t>
            </w:r>
          </w:p>
        </w:tc>
      </w:tr>
      <w:tr w:rsidR="00F71212" w:rsidRPr="00772DA8" w14:paraId="515985C7" w14:textId="77777777" w:rsidTr="00C54904">
        <w:tc>
          <w:tcPr>
            <w:tcW w:w="568" w:type="dxa"/>
            <w:shd w:val="clear" w:color="auto" w:fill="auto"/>
            <w:vAlign w:val="center"/>
          </w:tcPr>
          <w:p w14:paraId="4AFE995F"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244EAE93"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12 01 09*</w:t>
            </w:r>
          </w:p>
        </w:tc>
        <w:tc>
          <w:tcPr>
            <w:tcW w:w="1985" w:type="dxa"/>
            <w:shd w:val="clear" w:color="auto" w:fill="auto"/>
            <w:vAlign w:val="center"/>
          </w:tcPr>
          <w:p w14:paraId="798C07CE" w14:textId="77777777" w:rsidR="00F71212" w:rsidRPr="00967459" w:rsidRDefault="00F71212" w:rsidP="00C42C18">
            <w:pPr>
              <w:pStyle w:val="Tekstpodstawowy"/>
              <w:rPr>
                <w:rFonts w:ascii="Arial" w:hAnsi="Arial" w:cs="Arial"/>
                <w:color w:val="FF0000"/>
                <w:sz w:val="16"/>
              </w:rPr>
            </w:pPr>
            <w:r w:rsidRPr="000D36E5">
              <w:rPr>
                <w:rFonts w:ascii="Arial" w:hAnsi="Arial" w:cs="Arial"/>
                <w:sz w:val="20"/>
                <w:szCs w:val="20"/>
              </w:rPr>
              <w:t>Odpadowe emulsje i roztwory z obróbki metali niezawierające chlorowców</w:t>
            </w:r>
          </w:p>
        </w:tc>
        <w:tc>
          <w:tcPr>
            <w:tcW w:w="2835" w:type="dxa"/>
            <w:tcBorders>
              <w:top w:val="single" w:sz="4" w:space="0" w:color="000000"/>
              <w:bottom w:val="single" w:sz="4" w:space="0" w:color="000000"/>
            </w:tcBorders>
          </w:tcPr>
          <w:p w14:paraId="0C1451D7" w14:textId="77777777" w:rsidR="00F71212" w:rsidRPr="00877F64" w:rsidRDefault="00F71212" w:rsidP="00877F64">
            <w:pPr>
              <w:pStyle w:val="Akapitzlist"/>
              <w:tabs>
                <w:tab w:val="left" w:pos="0"/>
              </w:tabs>
              <w:autoSpaceDE w:val="0"/>
              <w:adjustRightInd w:val="0"/>
              <w:ind w:left="0"/>
              <w:rPr>
                <w:rFonts w:ascii="Arial" w:hAnsi="Arial" w:cs="Arial"/>
                <w:sz w:val="20"/>
                <w:szCs w:val="20"/>
              </w:rPr>
            </w:pPr>
            <w:r w:rsidRPr="00877F64">
              <w:rPr>
                <w:rFonts w:ascii="Arial" w:hAnsi="Arial" w:cs="Arial"/>
                <w:sz w:val="20"/>
                <w:szCs w:val="20"/>
                <w:u w:val="single"/>
              </w:rPr>
              <w:t>Miejsce magazynowania</w:t>
            </w:r>
            <w:r w:rsidRPr="00877F64">
              <w:rPr>
                <w:rFonts w:ascii="Arial" w:hAnsi="Arial" w:cs="Arial"/>
                <w:sz w:val="20"/>
                <w:szCs w:val="20"/>
              </w:rPr>
              <w:t>:</w:t>
            </w:r>
          </w:p>
          <w:p w14:paraId="02945D15" w14:textId="669CA74B" w:rsidR="00F71212" w:rsidRPr="00877F64" w:rsidRDefault="00F71212" w:rsidP="00877F64">
            <w:pPr>
              <w:pStyle w:val="wtabeli"/>
            </w:pPr>
            <w:r w:rsidRPr="00877F64">
              <w:t>T</w:t>
            </w:r>
            <w:r w:rsidR="00877F64">
              <w:t>104</w:t>
            </w:r>
            <w:r w:rsidRPr="00877F64">
              <w:t xml:space="preserve"> - zlokalizowane w obiekcie 104.</w:t>
            </w:r>
          </w:p>
          <w:p w14:paraId="10C3960B" w14:textId="77777777" w:rsidR="00F71212" w:rsidRPr="00877F64" w:rsidRDefault="00F71212" w:rsidP="00877F64">
            <w:pPr>
              <w:rPr>
                <w:rFonts w:ascii="Arial" w:hAnsi="Arial" w:cs="Arial"/>
                <w:sz w:val="20"/>
                <w:szCs w:val="20"/>
              </w:rPr>
            </w:pPr>
            <w:r w:rsidRPr="00877F64">
              <w:rPr>
                <w:rFonts w:ascii="Arial" w:hAnsi="Arial" w:cs="Arial"/>
                <w:sz w:val="20"/>
                <w:szCs w:val="20"/>
                <w:u w:val="single"/>
              </w:rPr>
              <w:t>Sposób magazynowania</w:t>
            </w:r>
            <w:r w:rsidRPr="00877F64">
              <w:rPr>
                <w:rFonts w:ascii="Arial" w:hAnsi="Arial" w:cs="Arial"/>
                <w:sz w:val="20"/>
                <w:szCs w:val="20"/>
              </w:rPr>
              <w:t>:</w:t>
            </w:r>
          </w:p>
          <w:p w14:paraId="3A5FEC4E" w14:textId="02A5F620" w:rsidR="00F71212" w:rsidRPr="00877F64" w:rsidRDefault="00F71212" w:rsidP="00877F64">
            <w:pPr>
              <w:pStyle w:val="wtabeli"/>
              <w:rPr>
                <w:color w:val="FF0000"/>
                <w:lang w:eastAsia="ar-SA"/>
              </w:rPr>
            </w:pPr>
            <w:r w:rsidRPr="00877F64">
              <w:rPr>
                <w:rFonts w:hint="eastAsia"/>
                <w:lang w:eastAsia="ar-SA"/>
              </w:rPr>
              <w:t>luzem w pojemnik</w:t>
            </w:r>
            <w:r w:rsidR="00877F64">
              <w:rPr>
                <w:lang w:eastAsia="ar-SA"/>
              </w:rPr>
              <w:t>ach</w:t>
            </w:r>
            <w:r w:rsidRPr="00877F64">
              <w:rPr>
                <w:lang w:eastAsia="ar-SA"/>
              </w:rPr>
              <w:t>.</w:t>
            </w:r>
          </w:p>
        </w:tc>
        <w:tc>
          <w:tcPr>
            <w:tcW w:w="3685" w:type="dxa"/>
            <w:tcBorders>
              <w:top w:val="single" w:sz="4" w:space="0" w:color="000000"/>
              <w:bottom w:val="single" w:sz="4" w:space="0" w:color="000000"/>
            </w:tcBorders>
            <w:shd w:val="clear" w:color="auto" w:fill="auto"/>
            <w:vAlign w:val="center"/>
          </w:tcPr>
          <w:p w14:paraId="0CF941AF" w14:textId="77777777" w:rsidR="00F71212" w:rsidRPr="00877F64" w:rsidRDefault="00F71212" w:rsidP="00C54904">
            <w:pPr>
              <w:rPr>
                <w:rFonts w:ascii="Arial" w:hAnsi="Arial" w:cs="Arial"/>
                <w:color w:val="FF0000"/>
                <w:sz w:val="20"/>
                <w:szCs w:val="20"/>
              </w:rPr>
            </w:pPr>
            <w:r w:rsidRPr="00877F64">
              <w:rPr>
                <w:rFonts w:ascii="Arial" w:hAnsi="Arial" w:cs="Arial"/>
                <w:sz w:val="20"/>
                <w:szCs w:val="20"/>
              </w:rPr>
              <w:t>Po nagromadzeniu odpady będą przekazywane uprawnionym odbiorcom.</w:t>
            </w:r>
          </w:p>
        </w:tc>
      </w:tr>
      <w:tr w:rsidR="00F71212" w:rsidRPr="00772DA8" w14:paraId="0BC7D843" w14:textId="77777777" w:rsidTr="00C54904">
        <w:tc>
          <w:tcPr>
            <w:tcW w:w="568" w:type="dxa"/>
            <w:shd w:val="clear" w:color="auto" w:fill="auto"/>
            <w:vAlign w:val="center"/>
          </w:tcPr>
          <w:p w14:paraId="726E0DC3"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0312F651"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12 01 12*</w:t>
            </w:r>
          </w:p>
        </w:tc>
        <w:tc>
          <w:tcPr>
            <w:tcW w:w="1985" w:type="dxa"/>
            <w:shd w:val="clear" w:color="auto" w:fill="auto"/>
            <w:vAlign w:val="center"/>
          </w:tcPr>
          <w:p w14:paraId="09803A4D" w14:textId="77777777" w:rsidR="00F71212" w:rsidRPr="00967459" w:rsidRDefault="00F71212" w:rsidP="00C42C18">
            <w:pPr>
              <w:pStyle w:val="Tekstpodstawowy"/>
              <w:rPr>
                <w:rFonts w:ascii="Arial" w:hAnsi="Arial" w:cs="Arial"/>
                <w:color w:val="FF0000"/>
                <w:sz w:val="16"/>
              </w:rPr>
            </w:pPr>
            <w:r w:rsidRPr="000D36E5">
              <w:rPr>
                <w:rFonts w:ascii="Arial" w:hAnsi="Arial" w:cs="Arial"/>
                <w:sz w:val="20"/>
                <w:szCs w:val="20"/>
              </w:rPr>
              <w:t>Zużyte woski i tłuszcze</w:t>
            </w:r>
          </w:p>
        </w:tc>
        <w:tc>
          <w:tcPr>
            <w:tcW w:w="2835" w:type="dxa"/>
            <w:tcBorders>
              <w:top w:val="single" w:sz="4" w:space="0" w:color="000000"/>
              <w:bottom w:val="single" w:sz="4" w:space="0" w:color="000000"/>
            </w:tcBorders>
          </w:tcPr>
          <w:p w14:paraId="5022684F" w14:textId="77777777" w:rsidR="00C42C18" w:rsidRPr="00877F64" w:rsidRDefault="00C42C18" w:rsidP="00C42C18">
            <w:pPr>
              <w:pStyle w:val="Akapitzlist"/>
              <w:tabs>
                <w:tab w:val="left" w:pos="0"/>
              </w:tabs>
              <w:autoSpaceDE w:val="0"/>
              <w:adjustRightInd w:val="0"/>
              <w:ind w:left="0"/>
              <w:rPr>
                <w:rFonts w:ascii="Arial" w:hAnsi="Arial" w:cs="Arial"/>
                <w:sz w:val="20"/>
                <w:szCs w:val="20"/>
              </w:rPr>
            </w:pPr>
            <w:r w:rsidRPr="00877F64">
              <w:rPr>
                <w:rFonts w:ascii="Arial" w:hAnsi="Arial" w:cs="Arial"/>
                <w:sz w:val="20"/>
                <w:szCs w:val="20"/>
                <w:u w:val="single"/>
              </w:rPr>
              <w:t>Miejsce magazynowania</w:t>
            </w:r>
            <w:r w:rsidRPr="00877F64">
              <w:rPr>
                <w:rFonts w:ascii="Arial" w:hAnsi="Arial" w:cs="Arial"/>
                <w:sz w:val="20"/>
                <w:szCs w:val="20"/>
              </w:rPr>
              <w:t>:</w:t>
            </w:r>
          </w:p>
          <w:p w14:paraId="53087863" w14:textId="77777777" w:rsidR="00C42C18" w:rsidRDefault="00C42C18" w:rsidP="00C42C18">
            <w:pPr>
              <w:pStyle w:val="wtabeli"/>
            </w:pPr>
            <w:r w:rsidRPr="00877F64">
              <w:t>T</w:t>
            </w:r>
            <w:r>
              <w:t>2D</w:t>
            </w:r>
            <w:r w:rsidRPr="00877F64">
              <w:t xml:space="preserve"> </w:t>
            </w:r>
            <w:r>
              <w:t xml:space="preserve">- </w:t>
            </w:r>
            <w:r w:rsidRPr="00877F64">
              <w:t>plac magazynowy</w:t>
            </w:r>
          </w:p>
          <w:p w14:paraId="06FF5811" w14:textId="77777777" w:rsidR="00C42C18" w:rsidRPr="00877F64" w:rsidRDefault="00C42C18" w:rsidP="00C42C18">
            <w:pPr>
              <w:pStyle w:val="wtabeli"/>
              <w:numPr>
                <w:ilvl w:val="0"/>
                <w:numId w:val="0"/>
              </w:numPr>
              <w:ind w:left="-79" w:firstLine="79"/>
            </w:pPr>
            <w:r w:rsidRPr="00877F64">
              <w:rPr>
                <w:u w:val="single"/>
              </w:rPr>
              <w:t>Sposób magazynowania</w:t>
            </w:r>
            <w:r w:rsidRPr="00877F64">
              <w:t>:</w:t>
            </w:r>
          </w:p>
          <w:p w14:paraId="3D8D8E13" w14:textId="0CE23F73" w:rsidR="00F71212" w:rsidRPr="00967459" w:rsidRDefault="00C42C18" w:rsidP="00C42C18">
            <w:pPr>
              <w:pStyle w:val="wtabeli"/>
              <w:rPr>
                <w:color w:val="FF0000"/>
                <w:sz w:val="16"/>
                <w:szCs w:val="16"/>
                <w:lang w:eastAsia="ar-SA"/>
              </w:rPr>
            </w:pPr>
            <w:r w:rsidRPr="00877F64">
              <w:rPr>
                <w:rFonts w:hint="eastAsia"/>
                <w:lang w:eastAsia="ar-SA"/>
              </w:rPr>
              <w:t xml:space="preserve">luzem w </w:t>
            </w:r>
            <w:r>
              <w:rPr>
                <w:lang w:eastAsia="ar-SA"/>
              </w:rPr>
              <w:t>kontenerze</w:t>
            </w:r>
            <w:r w:rsidRPr="00877F64">
              <w:rPr>
                <w:lang w:eastAsia="ar-SA"/>
              </w:rPr>
              <w:t>.</w:t>
            </w:r>
          </w:p>
        </w:tc>
        <w:tc>
          <w:tcPr>
            <w:tcW w:w="3685" w:type="dxa"/>
            <w:tcBorders>
              <w:top w:val="single" w:sz="4" w:space="0" w:color="000000"/>
              <w:bottom w:val="single" w:sz="4" w:space="0" w:color="000000"/>
            </w:tcBorders>
            <w:shd w:val="clear" w:color="auto" w:fill="auto"/>
            <w:vAlign w:val="center"/>
          </w:tcPr>
          <w:p w14:paraId="7A904584" w14:textId="77777777" w:rsidR="00F71212" w:rsidRPr="00772DA8" w:rsidRDefault="00F71212" w:rsidP="00C54904">
            <w:pPr>
              <w:rPr>
                <w:rFonts w:ascii="Arial" w:hAnsi="Arial" w:cs="Arial"/>
                <w:color w:val="FF0000"/>
                <w:sz w:val="16"/>
                <w:szCs w:val="16"/>
              </w:rPr>
            </w:pPr>
            <w:r w:rsidRPr="00A229F4">
              <w:rPr>
                <w:rFonts w:ascii="Arial" w:hAnsi="Arial" w:cs="Arial"/>
                <w:sz w:val="20"/>
                <w:szCs w:val="20"/>
              </w:rPr>
              <w:t>Po nagromadzeniu odpady będą przekazywane uprawnionym odbiorcom.</w:t>
            </w:r>
          </w:p>
        </w:tc>
      </w:tr>
      <w:tr w:rsidR="00F71212" w:rsidRPr="00772DA8" w14:paraId="78F7413A" w14:textId="77777777" w:rsidTr="00C54904">
        <w:tc>
          <w:tcPr>
            <w:tcW w:w="568" w:type="dxa"/>
            <w:shd w:val="clear" w:color="auto" w:fill="auto"/>
            <w:vAlign w:val="center"/>
          </w:tcPr>
          <w:p w14:paraId="0CC026D5"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429E7E77"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12 01 14*</w:t>
            </w:r>
          </w:p>
        </w:tc>
        <w:tc>
          <w:tcPr>
            <w:tcW w:w="1985" w:type="dxa"/>
            <w:shd w:val="clear" w:color="auto" w:fill="auto"/>
            <w:vAlign w:val="center"/>
          </w:tcPr>
          <w:p w14:paraId="556660D6" w14:textId="77777777" w:rsidR="00F71212" w:rsidRPr="00967459" w:rsidRDefault="00F71212" w:rsidP="00C42C18">
            <w:pPr>
              <w:pStyle w:val="Tekstpodstawowy"/>
              <w:rPr>
                <w:rFonts w:ascii="Arial" w:hAnsi="Arial" w:cs="Arial"/>
                <w:color w:val="FF0000"/>
                <w:sz w:val="16"/>
              </w:rPr>
            </w:pPr>
            <w:r w:rsidRPr="000D36E5">
              <w:rPr>
                <w:rFonts w:ascii="Arial" w:hAnsi="Arial" w:cs="Arial"/>
                <w:sz w:val="20"/>
                <w:szCs w:val="20"/>
              </w:rPr>
              <w:t>Szlamy z obróbki metali zawierające substancje niebezpieczne</w:t>
            </w:r>
          </w:p>
        </w:tc>
        <w:tc>
          <w:tcPr>
            <w:tcW w:w="2835" w:type="dxa"/>
            <w:tcBorders>
              <w:top w:val="single" w:sz="4" w:space="0" w:color="000000"/>
              <w:bottom w:val="single" w:sz="4" w:space="0" w:color="000000"/>
            </w:tcBorders>
            <w:vAlign w:val="center"/>
          </w:tcPr>
          <w:p w14:paraId="539DE821" w14:textId="77777777" w:rsidR="00F71212" w:rsidRPr="00C42C18" w:rsidRDefault="00F71212" w:rsidP="00C42C18">
            <w:pPr>
              <w:pStyle w:val="Akapitzlist"/>
              <w:tabs>
                <w:tab w:val="left" w:pos="0"/>
              </w:tabs>
              <w:autoSpaceDE w:val="0"/>
              <w:adjustRightInd w:val="0"/>
              <w:ind w:left="0"/>
              <w:rPr>
                <w:rFonts w:ascii="Arial" w:hAnsi="Arial" w:cs="Arial"/>
                <w:sz w:val="20"/>
                <w:szCs w:val="20"/>
              </w:rPr>
            </w:pPr>
            <w:r w:rsidRPr="00C42C18">
              <w:rPr>
                <w:rFonts w:ascii="Arial" w:hAnsi="Arial" w:cs="Arial"/>
                <w:sz w:val="20"/>
                <w:szCs w:val="20"/>
                <w:u w:val="single"/>
              </w:rPr>
              <w:t>Miejsce magazynowania</w:t>
            </w:r>
            <w:r w:rsidRPr="00C42C18">
              <w:rPr>
                <w:rFonts w:ascii="Arial" w:hAnsi="Arial" w:cs="Arial"/>
                <w:sz w:val="20"/>
                <w:szCs w:val="20"/>
              </w:rPr>
              <w:t>:</w:t>
            </w:r>
          </w:p>
          <w:p w14:paraId="6BDF1386" w14:textId="5A7AE789" w:rsidR="00F71212" w:rsidRPr="00C42C18" w:rsidRDefault="00F71212" w:rsidP="00C42C18">
            <w:pPr>
              <w:pStyle w:val="wtabeli"/>
            </w:pPr>
            <w:r w:rsidRPr="00C42C18">
              <w:t>T</w:t>
            </w:r>
            <w:r w:rsidR="00C42C18">
              <w:t>104</w:t>
            </w:r>
            <w:r w:rsidRPr="00C42C18">
              <w:t xml:space="preserve"> - zlokalizowane w obiekcie 104.</w:t>
            </w:r>
          </w:p>
          <w:p w14:paraId="67FCFE34" w14:textId="77777777" w:rsidR="00F71212" w:rsidRPr="00C42C18" w:rsidRDefault="00F71212" w:rsidP="00C42C18">
            <w:pPr>
              <w:rPr>
                <w:rFonts w:ascii="Arial" w:hAnsi="Arial" w:cs="Arial"/>
                <w:sz w:val="20"/>
                <w:szCs w:val="20"/>
              </w:rPr>
            </w:pPr>
            <w:r w:rsidRPr="00C42C18">
              <w:rPr>
                <w:rFonts w:ascii="Arial" w:hAnsi="Arial" w:cs="Arial"/>
                <w:sz w:val="20"/>
                <w:szCs w:val="20"/>
                <w:u w:val="single"/>
              </w:rPr>
              <w:t>Sposób magazynowania</w:t>
            </w:r>
            <w:r w:rsidRPr="00C42C18">
              <w:rPr>
                <w:rFonts w:ascii="Arial" w:hAnsi="Arial" w:cs="Arial"/>
                <w:sz w:val="20"/>
                <w:szCs w:val="20"/>
              </w:rPr>
              <w:t>:</w:t>
            </w:r>
          </w:p>
          <w:p w14:paraId="6FB0FAE9" w14:textId="2EE67749" w:rsidR="00F71212" w:rsidRPr="00C42C18" w:rsidRDefault="00F71212" w:rsidP="00C42C18">
            <w:pPr>
              <w:pStyle w:val="wtabeli"/>
            </w:pPr>
            <w:r w:rsidRPr="00C42C18">
              <w:rPr>
                <w:rFonts w:hint="eastAsia"/>
              </w:rPr>
              <w:t>luzem w pojemnik</w:t>
            </w:r>
            <w:r w:rsidR="00C42C18">
              <w:t>ach</w:t>
            </w:r>
            <w:r w:rsidRPr="00C42C18">
              <w:t>.</w:t>
            </w:r>
          </w:p>
        </w:tc>
        <w:tc>
          <w:tcPr>
            <w:tcW w:w="3685" w:type="dxa"/>
            <w:tcBorders>
              <w:top w:val="single" w:sz="4" w:space="0" w:color="000000"/>
              <w:bottom w:val="single" w:sz="4" w:space="0" w:color="000000"/>
            </w:tcBorders>
            <w:shd w:val="clear" w:color="auto" w:fill="auto"/>
            <w:vAlign w:val="center"/>
          </w:tcPr>
          <w:p w14:paraId="7396BDAB" w14:textId="77777777" w:rsidR="00F71212" w:rsidRPr="00C42C18" w:rsidRDefault="00F71212" w:rsidP="00C54904">
            <w:pPr>
              <w:rPr>
                <w:rFonts w:ascii="Arial" w:hAnsi="Arial" w:cs="Arial"/>
                <w:color w:val="FF0000"/>
                <w:sz w:val="20"/>
                <w:szCs w:val="20"/>
              </w:rPr>
            </w:pPr>
            <w:r w:rsidRPr="00C42C18">
              <w:rPr>
                <w:rFonts w:ascii="Arial" w:hAnsi="Arial" w:cs="Arial"/>
                <w:sz w:val="20"/>
                <w:szCs w:val="20"/>
              </w:rPr>
              <w:t>Po nagromadzeniu odpady będą przekazywane uprawnionym odbiorcom.</w:t>
            </w:r>
          </w:p>
        </w:tc>
      </w:tr>
      <w:tr w:rsidR="00F71212" w:rsidRPr="00772DA8" w14:paraId="74E9B994" w14:textId="77777777" w:rsidTr="00C54904">
        <w:tc>
          <w:tcPr>
            <w:tcW w:w="568" w:type="dxa"/>
            <w:shd w:val="clear" w:color="auto" w:fill="auto"/>
            <w:vAlign w:val="center"/>
          </w:tcPr>
          <w:p w14:paraId="408E54DE"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2F5A99CC"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13 01 05*</w:t>
            </w:r>
          </w:p>
        </w:tc>
        <w:tc>
          <w:tcPr>
            <w:tcW w:w="1985" w:type="dxa"/>
            <w:shd w:val="clear" w:color="auto" w:fill="auto"/>
          </w:tcPr>
          <w:p w14:paraId="41CAF616"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 xml:space="preserve">Emulsje olejowe niezawierające związków </w:t>
            </w:r>
            <w:proofErr w:type="spellStart"/>
            <w:r w:rsidRPr="000D36E5">
              <w:rPr>
                <w:rFonts w:ascii="Arial" w:hAnsi="Arial" w:cs="Arial"/>
                <w:sz w:val="20"/>
                <w:szCs w:val="20"/>
              </w:rPr>
              <w:t>chlorowcoorganicznych</w:t>
            </w:r>
            <w:proofErr w:type="spellEnd"/>
          </w:p>
        </w:tc>
        <w:tc>
          <w:tcPr>
            <w:tcW w:w="2835" w:type="dxa"/>
            <w:tcBorders>
              <w:top w:val="single" w:sz="4" w:space="0" w:color="000000"/>
              <w:bottom w:val="single" w:sz="4" w:space="0" w:color="000000"/>
            </w:tcBorders>
          </w:tcPr>
          <w:p w14:paraId="224F6EB4" w14:textId="77777777" w:rsidR="00F71212" w:rsidRPr="00C42C18" w:rsidRDefault="00F71212" w:rsidP="00C42C18">
            <w:pPr>
              <w:pStyle w:val="Akapitzlist"/>
              <w:tabs>
                <w:tab w:val="left" w:pos="0"/>
              </w:tabs>
              <w:autoSpaceDE w:val="0"/>
              <w:adjustRightInd w:val="0"/>
              <w:ind w:left="0"/>
              <w:rPr>
                <w:rFonts w:ascii="Arial" w:hAnsi="Arial" w:cs="Arial"/>
                <w:sz w:val="20"/>
                <w:szCs w:val="20"/>
              </w:rPr>
            </w:pPr>
            <w:r w:rsidRPr="00C42C18">
              <w:rPr>
                <w:rFonts w:ascii="Arial" w:hAnsi="Arial" w:cs="Arial"/>
                <w:sz w:val="20"/>
                <w:szCs w:val="20"/>
                <w:u w:val="single"/>
              </w:rPr>
              <w:t>Miejsce magazynowania</w:t>
            </w:r>
            <w:r w:rsidRPr="00C42C18">
              <w:rPr>
                <w:rFonts w:ascii="Arial" w:hAnsi="Arial" w:cs="Arial"/>
                <w:sz w:val="20"/>
                <w:szCs w:val="20"/>
              </w:rPr>
              <w:t>:</w:t>
            </w:r>
          </w:p>
          <w:p w14:paraId="5C56B885" w14:textId="352EB995" w:rsidR="00F71212" w:rsidRPr="00C42C18" w:rsidRDefault="00F71212" w:rsidP="00C42C18">
            <w:pPr>
              <w:pStyle w:val="wtabeli"/>
            </w:pPr>
            <w:r w:rsidRPr="00C42C18">
              <w:t>T1</w:t>
            </w:r>
            <w:r w:rsidR="00C42C18">
              <w:t>0</w:t>
            </w:r>
            <w:r w:rsidRPr="00C42C18">
              <w:t>4 - zlokalizowane w obiekcie 104.</w:t>
            </w:r>
          </w:p>
          <w:p w14:paraId="05F1AAF3" w14:textId="77777777" w:rsidR="00F71212" w:rsidRPr="00C42C18" w:rsidRDefault="00F71212" w:rsidP="00C42C18">
            <w:pPr>
              <w:rPr>
                <w:rFonts w:ascii="Arial" w:hAnsi="Arial" w:cs="Arial"/>
                <w:sz w:val="20"/>
                <w:szCs w:val="20"/>
              </w:rPr>
            </w:pPr>
            <w:r w:rsidRPr="00C42C18">
              <w:rPr>
                <w:rFonts w:ascii="Arial" w:hAnsi="Arial" w:cs="Arial"/>
                <w:sz w:val="20"/>
                <w:szCs w:val="20"/>
                <w:u w:val="single"/>
              </w:rPr>
              <w:t>Sposób magazynowania</w:t>
            </w:r>
            <w:r w:rsidRPr="00C42C18">
              <w:rPr>
                <w:rFonts w:ascii="Arial" w:hAnsi="Arial" w:cs="Arial"/>
                <w:sz w:val="20"/>
                <w:szCs w:val="20"/>
              </w:rPr>
              <w:t>:</w:t>
            </w:r>
          </w:p>
          <w:p w14:paraId="2337DD95" w14:textId="77777777" w:rsidR="00F71212" w:rsidRPr="00C42C18" w:rsidRDefault="00F71212" w:rsidP="00C42C18">
            <w:pPr>
              <w:pStyle w:val="wtabeli"/>
              <w:rPr>
                <w:color w:val="FF0000"/>
                <w:lang w:eastAsia="ar-SA"/>
              </w:rPr>
            </w:pPr>
            <w:r w:rsidRPr="00C42C18">
              <w:rPr>
                <w:rFonts w:hint="eastAsia"/>
                <w:lang w:eastAsia="ar-SA"/>
              </w:rPr>
              <w:t>luzem w pojemniku</w:t>
            </w:r>
            <w:r w:rsidRPr="00C42C18">
              <w:rPr>
                <w:lang w:eastAsia="ar-SA"/>
              </w:rPr>
              <w:t>.</w:t>
            </w:r>
          </w:p>
        </w:tc>
        <w:tc>
          <w:tcPr>
            <w:tcW w:w="3685" w:type="dxa"/>
            <w:tcBorders>
              <w:top w:val="single" w:sz="4" w:space="0" w:color="000000"/>
              <w:bottom w:val="single" w:sz="4" w:space="0" w:color="000000"/>
            </w:tcBorders>
            <w:shd w:val="clear" w:color="auto" w:fill="auto"/>
            <w:vAlign w:val="center"/>
          </w:tcPr>
          <w:p w14:paraId="313C6489" w14:textId="77777777" w:rsidR="00F71212" w:rsidRPr="00C42C18" w:rsidRDefault="00F71212" w:rsidP="00C54904">
            <w:pPr>
              <w:rPr>
                <w:rFonts w:ascii="Arial" w:hAnsi="Arial" w:cs="Arial"/>
                <w:color w:val="FF0000"/>
                <w:sz w:val="20"/>
                <w:szCs w:val="20"/>
              </w:rPr>
            </w:pPr>
            <w:r w:rsidRPr="00C42C18">
              <w:rPr>
                <w:rFonts w:ascii="Arial" w:hAnsi="Arial" w:cs="Arial"/>
                <w:sz w:val="20"/>
                <w:szCs w:val="20"/>
              </w:rPr>
              <w:t>Po nagromadzeniu odpady będą przekazywane uprawnionym odbiorcom.</w:t>
            </w:r>
          </w:p>
        </w:tc>
      </w:tr>
      <w:tr w:rsidR="00F71212" w:rsidRPr="00772DA8" w14:paraId="7E55A3F7" w14:textId="77777777" w:rsidTr="00C54904">
        <w:tc>
          <w:tcPr>
            <w:tcW w:w="568" w:type="dxa"/>
            <w:shd w:val="clear" w:color="auto" w:fill="auto"/>
            <w:vAlign w:val="center"/>
          </w:tcPr>
          <w:p w14:paraId="45814C7D"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0C603CA4"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13 01 10*</w:t>
            </w:r>
          </w:p>
        </w:tc>
        <w:tc>
          <w:tcPr>
            <w:tcW w:w="1985" w:type="dxa"/>
            <w:shd w:val="clear" w:color="auto" w:fill="auto"/>
          </w:tcPr>
          <w:p w14:paraId="63032243"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 xml:space="preserve">Mineralne oleje hydrauliczne niezawierające związków </w:t>
            </w:r>
            <w:proofErr w:type="spellStart"/>
            <w:r w:rsidRPr="000D36E5">
              <w:rPr>
                <w:rFonts w:ascii="Arial" w:hAnsi="Arial" w:cs="Arial"/>
                <w:sz w:val="20"/>
                <w:szCs w:val="20"/>
              </w:rPr>
              <w:t>chlorowcoorganicznych</w:t>
            </w:r>
            <w:proofErr w:type="spellEnd"/>
          </w:p>
        </w:tc>
        <w:tc>
          <w:tcPr>
            <w:tcW w:w="2835" w:type="dxa"/>
            <w:tcBorders>
              <w:top w:val="single" w:sz="4" w:space="0" w:color="000000"/>
              <w:bottom w:val="single" w:sz="4" w:space="0" w:color="000000"/>
            </w:tcBorders>
          </w:tcPr>
          <w:p w14:paraId="0A465782" w14:textId="77777777" w:rsidR="00F71212" w:rsidRPr="00C42C18" w:rsidRDefault="00F71212" w:rsidP="00C42C18">
            <w:pPr>
              <w:pStyle w:val="Akapitzlist"/>
              <w:tabs>
                <w:tab w:val="left" w:pos="0"/>
              </w:tabs>
              <w:autoSpaceDE w:val="0"/>
              <w:adjustRightInd w:val="0"/>
              <w:ind w:left="0"/>
              <w:rPr>
                <w:rFonts w:ascii="Arial" w:hAnsi="Arial" w:cs="Arial"/>
                <w:sz w:val="20"/>
                <w:szCs w:val="20"/>
              </w:rPr>
            </w:pPr>
            <w:r w:rsidRPr="00C42C18">
              <w:rPr>
                <w:rFonts w:ascii="Arial" w:hAnsi="Arial" w:cs="Arial"/>
                <w:sz w:val="20"/>
                <w:szCs w:val="20"/>
                <w:u w:val="single"/>
              </w:rPr>
              <w:t>Miejsce magazynowania</w:t>
            </w:r>
            <w:r w:rsidRPr="00C42C18">
              <w:rPr>
                <w:rFonts w:ascii="Arial" w:hAnsi="Arial" w:cs="Arial"/>
                <w:sz w:val="20"/>
                <w:szCs w:val="20"/>
              </w:rPr>
              <w:t>:</w:t>
            </w:r>
          </w:p>
          <w:p w14:paraId="4797D0AC" w14:textId="24BF5D2A" w:rsidR="00F71212" w:rsidRPr="00C42C18" w:rsidRDefault="00F71212" w:rsidP="00C42C18">
            <w:pPr>
              <w:pStyle w:val="wtabeli"/>
            </w:pPr>
            <w:r w:rsidRPr="00C42C18">
              <w:t>T</w:t>
            </w:r>
            <w:r w:rsidR="00C42C18">
              <w:t xml:space="preserve">004A - </w:t>
            </w:r>
            <w:r w:rsidRPr="00C42C18">
              <w:t>zlokalizowane w obiekcie 004.</w:t>
            </w:r>
          </w:p>
          <w:p w14:paraId="262D2409" w14:textId="77777777" w:rsidR="00F71212" w:rsidRPr="00C42C18" w:rsidRDefault="00F71212" w:rsidP="00C42C18">
            <w:pPr>
              <w:rPr>
                <w:rFonts w:ascii="Arial" w:hAnsi="Arial" w:cs="Arial"/>
                <w:sz w:val="20"/>
                <w:szCs w:val="20"/>
              </w:rPr>
            </w:pPr>
            <w:r w:rsidRPr="00C42C18">
              <w:rPr>
                <w:rFonts w:ascii="Arial" w:hAnsi="Arial" w:cs="Arial"/>
                <w:sz w:val="20"/>
                <w:szCs w:val="20"/>
                <w:u w:val="single"/>
              </w:rPr>
              <w:t>Sposób magazynowania</w:t>
            </w:r>
            <w:r w:rsidRPr="00C42C18">
              <w:rPr>
                <w:rFonts w:ascii="Arial" w:hAnsi="Arial" w:cs="Arial"/>
                <w:sz w:val="20"/>
                <w:szCs w:val="20"/>
              </w:rPr>
              <w:t>:</w:t>
            </w:r>
          </w:p>
          <w:p w14:paraId="2CCC4709" w14:textId="77777777" w:rsidR="00F71212" w:rsidRPr="00C42C18" w:rsidRDefault="00F71212" w:rsidP="00C42C18">
            <w:pPr>
              <w:pStyle w:val="wtabeli"/>
              <w:rPr>
                <w:color w:val="FF0000"/>
                <w:lang w:eastAsia="ar-SA"/>
              </w:rPr>
            </w:pPr>
            <w:r w:rsidRPr="00C42C18">
              <w:rPr>
                <w:rFonts w:hint="eastAsia"/>
                <w:lang w:eastAsia="ar-SA"/>
              </w:rPr>
              <w:t>luzem w pojemniku</w:t>
            </w:r>
            <w:r w:rsidRPr="00C42C18">
              <w:rPr>
                <w:lang w:eastAsia="ar-SA"/>
              </w:rPr>
              <w:t>.</w:t>
            </w:r>
          </w:p>
        </w:tc>
        <w:tc>
          <w:tcPr>
            <w:tcW w:w="3685" w:type="dxa"/>
            <w:tcBorders>
              <w:top w:val="single" w:sz="4" w:space="0" w:color="000000"/>
              <w:bottom w:val="single" w:sz="4" w:space="0" w:color="000000"/>
            </w:tcBorders>
            <w:shd w:val="clear" w:color="auto" w:fill="auto"/>
            <w:vAlign w:val="center"/>
          </w:tcPr>
          <w:p w14:paraId="33CDEEF9" w14:textId="77777777" w:rsidR="00F71212" w:rsidRPr="00C42C18" w:rsidRDefault="00F71212" w:rsidP="00C54904">
            <w:pPr>
              <w:rPr>
                <w:rFonts w:ascii="Arial" w:hAnsi="Arial" w:cs="Arial"/>
                <w:color w:val="FF0000"/>
                <w:sz w:val="20"/>
                <w:szCs w:val="20"/>
              </w:rPr>
            </w:pPr>
            <w:r w:rsidRPr="00C42C18">
              <w:rPr>
                <w:rFonts w:ascii="Arial" w:hAnsi="Arial" w:cs="Arial"/>
                <w:sz w:val="20"/>
                <w:szCs w:val="20"/>
              </w:rPr>
              <w:t>Po nagromadzeniu odpady będą przekazywane uprawnionym odbiorcom.</w:t>
            </w:r>
          </w:p>
        </w:tc>
      </w:tr>
      <w:tr w:rsidR="00F71212" w:rsidRPr="00772DA8" w14:paraId="764D0FD0" w14:textId="77777777" w:rsidTr="00C54904">
        <w:tc>
          <w:tcPr>
            <w:tcW w:w="568" w:type="dxa"/>
            <w:shd w:val="clear" w:color="auto" w:fill="auto"/>
            <w:vAlign w:val="center"/>
          </w:tcPr>
          <w:p w14:paraId="36802EF2"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6E95C943"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13 01 13*</w:t>
            </w:r>
          </w:p>
        </w:tc>
        <w:tc>
          <w:tcPr>
            <w:tcW w:w="1985" w:type="dxa"/>
            <w:shd w:val="clear" w:color="auto" w:fill="auto"/>
            <w:vAlign w:val="center"/>
          </w:tcPr>
          <w:p w14:paraId="0356F6E5" w14:textId="77777777" w:rsidR="00F71212" w:rsidRPr="00967459" w:rsidRDefault="00F71212" w:rsidP="00C42C18">
            <w:pPr>
              <w:pStyle w:val="Tekstpodstawowy"/>
              <w:rPr>
                <w:rFonts w:ascii="Arial" w:hAnsi="Arial" w:cs="Arial"/>
                <w:color w:val="FF0000"/>
                <w:sz w:val="16"/>
              </w:rPr>
            </w:pPr>
            <w:r w:rsidRPr="000D36E5">
              <w:rPr>
                <w:rFonts w:ascii="Arial" w:hAnsi="Arial" w:cs="Arial"/>
                <w:sz w:val="20"/>
                <w:szCs w:val="20"/>
              </w:rPr>
              <w:t>Inne oleje hydrauliczne</w:t>
            </w:r>
          </w:p>
        </w:tc>
        <w:tc>
          <w:tcPr>
            <w:tcW w:w="2835" w:type="dxa"/>
            <w:tcBorders>
              <w:top w:val="single" w:sz="4" w:space="0" w:color="000000"/>
              <w:bottom w:val="single" w:sz="4" w:space="0" w:color="000000"/>
            </w:tcBorders>
          </w:tcPr>
          <w:p w14:paraId="3A4A63DE" w14:textId="77777777" w:rsidR="00F71212" w:rsidRPr="00C42C18" w:rsidRDefault="00F71212" w:rsidP="00C42C18">
            <w:pPr>
              <w:pStyle w:val="Akapitzlist"/>
              <w:tabs>
                <w:tab w:val="left" w:pos="0"/>
              </w:tabs>
              <w:autoSpaceDE w:val="0"/>
              <w:adjustRightInd w:val="0"/>
              <w:ind w:left="0"/>
              <w:rPr>
                <w:rFonts w:ascii="Arial" w:hAnsi="Arial" w:cs="Arial"/>
                <w:sz w:val="20"/>
                <w:szCs w:val="20"/>
              </w:rPr>
            </w:pPr>
            <w:r w:rsidRPr="00C42C18">
              <w:rPr>
                <w:rFonts w:ascii="Arial" w:hAnsi="Arial" w:cs="Arial"/>
                <w:sz w:val="20"/>
                <w:szCs w:val="20"/>
                <w:u w:val="single"/>
              </w:rPr>
              <w:t>Miejsce magazynowania</w:t>
            </w:r>
            <w:r w:rsidRPr="00C42C18">
              <w:rPr>
                <w:rFonts w:ascii="Arial" w:hAnsi="Arial" w:cs="Arial"/>
                <w:sz w:val="20"/>
                <w:szCs w:val="20"/>
              </w:rPr>
              <w:t>:</w:t>
            </w:r>
          </w:p>
          <w:p w14:paraId="52E609B9" w14:textId="71390DCF" w:rsidR="00F71212" w:rsidRPr="00C42C18" w:rsidRDefault="00F71212" w:rsidP="00C42C18">
            <w:pPr>
              <w:pStyle w:val="wtabeli"/>
            </w:pPr>
            <w:r w:rsidRPr="00C42C18">
              <w:t>T</w:t>
            </w:r>
            <w:r w:rsidR="00C42C18">
              <w:t xml:space="preserve">004A </w:t>
            </w:r>
            <w:proofErr w:type="gramStart"/>
            <w:r w:rsidR="00C42C18">
              <w:t xml:space="preserve">- </w:t>
            </w:r>
            <w:r w:rsidRPr="00C42C18">
              <w:t xml:space="preserve"> zlokalizowane</w:t>
            </w:r>
            <w:proofErr w:type="gramEnd"/>
            <w:r w:rsidRPr="00C42C18">
              <w:t xml:space="preserve"> w obiekcie 004.</w:t>
            </w:r>
          </w:p>
          <w:p w14:paraId="5E0FE262" w14:textId="77777777" w:rsidR="00F71212" w:rsidRPr="00C42C18" w:rsidRDefault="00F71212" w:rsidP="00C42C18">
            <w:pPr>
              <w:rPr>
                <w:rFonts w:ascii="Arial" w:hAnsi="Arial" w:cs="Arial"/>
                <w:sz w:val="20"/>
                <w:szCs w:val="20"/>
              </w:rPr>
            </w:pPr>
            <w:r w:rsidRPr="00C42C18">
              <w:rPr>
                <w:rFonts w:ascii="Arial" w:hAnsi="Arial" w:cs="Arial"/>
                <w:sz w:val="20"/>
                <w:szCs w:val="20"/>
                <w:u w:val="single"/>
              </w:rPr>
              <w:t>Sposób magazynowania</w:t>
            </w:r>
            <w:r w:rsidRPr="00C42C18">
              <w:rPr>
                <w:rFonts w:ascii="Arial" w:hAnsi="Arial" w:cs="Arial"/>
                <w:sz w:val="20"/>
                <w:szCs w:val="20"/>
              </w:rPr>
              <w:t>:</w:t>
            </w:r>
          </w:p>
          <w:p w14:paraId="226CC430" w14:textId="77777777" w:rsidR="00F71212" w:rsidRPr="00C42C18" w:rsidRDefault="00F71212" w:rsidP="00C42C18">
            <w:pPr>
              <w:pStyle w:val="wtabeli"/>
            </w:pPr>
            <w:r w:rsidRPr="00C42C18">
              <w:rPr>
                <w:rFonts w:hint="eastAsia"/>
              </w:rPr>
              <w:t>luzem w pojemniku</w:t>
            </w:r>
            <w:r w:rsidRPr="00C42C18">
              <w:t>.</w:t>
            </w:r>
          </w:p>
        </w:tc>
        <w:tc>
          <w:tcPr>
            <w:tcW w:w="3685" w:type="dxa"/>
            <w:tcBorders>
              <w:top w:val="single" w:sz="4" w:space="0" w:color="000000"/>
              <w:bottom w:val="single" w:sz="4" w:space="0" w:color="000000"/>
            </w:tcBorders>
            <w:shd w:val="clear" w:color="auto" w:fill="auto"/>
            <w:vAlign w:val="center"/>
          </w:tcPr>
          <w:p w14:paraId="41AF1F35" w14:textId="77777777" w:rsidR="00F71212" w:rsidRPr="00C42C18" w:rsidRDefault="00F71212" w:rsidP="00C54904">
            <w:pPr>
              <w:rPr>
                <w:rFonts w:ascii="Arial" w:hAnsi="Arial" w:cs="Arial"/>
                <w:color w:val="FF0000"/>
                <w:sz w:val="20"/>
                <w:szCs w:val="20"/>
              </w:rPr>
            </w:pPr>
            <w:r w:rsidRPr="00C42C18">
              <w:rPr>
                <w:rFonts w:ascii="Arial" w:hAnsi="Arial" w:cs="Arial"/>
                <w:sz w:val="20"/>
                <w:szCs w:val="20"/>
              </w:rPr>
              <w:t>Po nagromadzeniu odpady będą przekazywane uprawnionym odbiorcom.</w:t>
            </w:r>
          </w:p>
        </w:tc>
      </w:tr>
      <w:tr w:rsidR="00F71212" w:rsidRPr="00772DA8" w14:paraId="3AF38241" w14:textId="77777777" w:rsidTr="00C54904">
        <w:tc>
          <w:tcPr>
            <w:tcW w:w="568" w:type="dxa"/>
            <w:shd w:val="clear" w:color="auto" w:fill="auto"/>
            <w:vAlign w:val="center"/>
          </w:tcPr>
          <w:p w14:paraId="05649D6C"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7FF7D946" w14:textId="77777777" w:rsidR="00F71212" w:rsidRPr="00967459" w:rsidRDefault="00F71212" w:rsidP="00F73A7A">
            <w:pPr>
              <w:pStyle w:val="Tekstpodstawowy"/>
              <w:snapToGrid w:val="0"/>
              <w:jc w:val="center"/>
              <w:rPr>
                <w:rFonts w:ascii="Arial" w:hAnsi="Arial" w:cs="Arial"/>
                <w:sz w:val="16"/>
              </w:rPr>
            </w:pPr>
            <w:r w:rsidRPr="000D36E5">
              <w:rPr>
                <w:rFonts w:ascii="Arial" w:hAnsi="Arial" w:cs="Arial"/>
                <w:sz w:val="20"/>
                <w:szCs w:val="20"/>
              </w:rPr>
              <w:t>13 02 05*</w:t>
            </w:r>
          </w:p>
        </w:tc>
        <w:tc>
          <w:tcPr>
            <w:tcW w:w="1985" w:type="dxa"/>
            <w:shd w:val="clear" w:color="auto" w:fill="auto"/>
          </w:tcPr>
          <w:p w14:paraId="6257569A" w14:textId="77777777" w:rsidR="00F71212" w:rsidRPr="00967459" w:rsidRDefault="00F71212" w:rsidP="00F73A7A">
            <w:pPr>
              <w:pStyle w:val="Tekstpodstawowy"/>
              <w:rPr>
                <w:rFonts w:ascii="Arial" w:hAnsi="Arial" w:cs="Arial"/>
                <w:color w:val="FF0000"/>
                <w:sz w:val="16"/>
              </w:rPr>
            </w:pPr>
            <w:r w:rsidRPr="000D36E5">
              <w:rPr>
                <w:rFonts w:ascii="Arial" w:hAnsi="Arial" w:cs="Arial"/>
                <w:sz w:val="20"/>
                <w:szCs w:val="20"/>
              </w:rPr>
              <w:t xml:space="preserve">Mineralne oleje silnikowe, przekładniowe i smarowe niezawierające związków </w:t>
            </w:r>
            <w:proofErr w:type="spellStart"/>
            <w:r w:rsidRPr="000D36E5">
              <w:rPr>
                <w:rFonts w:ascii="Arial" w:hAnsi="Arial" w:cs="Arial"/>
                <w:sz w:val="20"/>
                <w:szCs w:val="20"/>
              </w:rPr>
              <w:t>chlorowcoorganicznych</w:t>
            </w:r>
            <w:proofErr w:type="spellEnd"/>
          </w:p>
        </w:tc>
        <w:tc>
          <w:tcPr>
            <w:tcW w:w="2835" w:type="dxa"/>
            <w:tcBorders>
              <w:top w:val="single" w:sz="4" w:space="0" w:color="000000"/>
              <w:bottom w:val="single" w:sz="4" w:space="0" w:color="000000"/>
            </w:tcBorders>
          </w:tcPr>
          <w:p w14:paraId="4BA23BAB" w14:textId="77777777" w:rsidR="00F71212" w:rsidRPr="00C42C18" w:rsidRDefault="00F71212" w:rsidP="00F73A7A">
            <w:pPr>
              <w:pStyle w:val="Akapitzlist"/>
              <w:tabs>
                <w:tab w:val="left" w:pos="0"/>
              </w:tabs>
              <w:autoSpaceDE w:val="0"/>
              <w:adjustRightInd w:val="0"/>
              <w:ind w:left="0"/>
              <w:rPr>
                <w:rFonts w:ascii="Arial" w:hAnsi="Arial" w:cs="Arial"/>
                <w:sz w:val="20"/>
                <w:szCs w:val="20"/>
              </w:rPr>
            </w:pPr>
            <w:r w:rsidRPr="00C42C18">
              <w:rPr>
                <w:rFonts w:ascii="Arial" w:hAnsi="Arial" w:cs="Arial"/>
                <w:sz w:val="20"/>
                <w:szCs w:val="20"/>
                <w:u w:val="single"/>
              </w:rPr>
              <w:t>Miejsce magazynowania</w:t>
            </w:r>
            <w:r w:rsidRPr="00C42C18">
              <w:rPr>
                <w:rFonts w:ascii="Arial" w:hAnsi="Arial" w:cs="Arial"/>
                <w:sz w:val="20"/>
                <w:szCs w:val="20"/>
              </w:rPr>
              <w:t>:</w:t>
            </w:r>
          </w:p>
          <w:p w14:paraId="4E55E173" w14:textId="313BECD3" w:rsidR="003D24C6" w:rsidRPr="00C42C18" w:rsidRDefault="003D24C6" w:rsidP="003D24C6">
            <w:pPr>
              <w:pStyle w:val="wtabeli"/>
            </w:pPr>
            <w:r w:rsidRPr="00C42C18">
              <w:t>T</w:t>
            </w:r>
            <w:r>
              <w:t xml:space="preserve">004A - </w:t>
            </w:r>
            <w:r w:rsidRPr="00C42C18">
              <w:t>zlokalizowane w obiekcie 004.</w:t>
            </w:r>
          </w:p>
          <w:p w14:paraId="4FB6DC48" w14:textId="77777777" w:rsidR="003D24C6" w:rsidRPr="00C42C18" w:rsidRDefault="003D24C6" w:rsidP="003D24C6">
            <w:pPr>
              <w:rPr>
                <w:rFonts w:ascii="Arial" w:hAnsi="Arial" w:cs="Arial"/>
                <w:sz w:val="20"/>
                <w:szCs w:val="20"/>
              </w:rPr>
            </w:pPr>
            <w:r w:rsidRPr="00C42C18">
              <w:rPr>
                <w:rFonts w:ascii="Arial" w:hAnsi="Arial" w:cs="Arial"/>
                <w:sz w:val="20"/>
                <w:szCs w:val="20"/>
                <w:u w:val="single"/>
              </w:rPr>
              <w:t>Sposób magazynowania</w:t>
            </w:r>
            <w:r w:rsidRPr="00C42C18">
              <w:rPr>
                <w:rFonts w:ascii="Arial" w:hAnsi="Arial" w:cs="Arial"/>
                <w:sz w:val="20"/>
                <w:szCs w:val="20"/>
              </w:rPr>
              <w:t>:</w:t>
            </w:r>
          </w:p>
          <w:p w14:paraId="406A8983" w14:textId="352D9863" w:rsidR="00F71212" w:rsidRPr="00C42C18" w:rsidRDefault="003D24C6" w:rsidP="003D24C6">
            <w:pPr>
              <w:pStyle w:val="wtabeli"/>
              <w:rPr>
                <w:lang w:eastAsia="ar-SA"/>
              </w:rPr>
            </w:pPr>
            <w:r w:rsidRPr="00C42C18">
              <w:rPr>
                <w:rFonts w:hint="eastAsia"/>
              </w:rPr>
              <w:t>luzem w pojemniku</w:t>
            </w:r>
            <w:r w:rsidRPr="00C42C18">
              <w:t>.</w:t>
            </w:r>
          </w:p>
        </w:tc>
        <w:tc>
          <w:tcPr>
            <w:tcW w:w="3685" w:type="dxa"/>
            <w:tcBorders>
              <w:top w:val="single" w:sz="4" w:space="0" w:color="000000"/>
              <w:bottom w:val="single" w:sz="4" w:space="0" w:color="000000"/>
            </w:tcBorders>
            <w:shd w:val="clear" w:color="auto" w:fill="auto"/>
            <w:vAlign w:val="center"/>
          </w:tcPr>
          <w:p w14:paraId="522A4706" w14:textId="77777777" w:rsidR="00F71212" w:rsidRPr="00C42C18" w:rsidRDefault="00F71212" w:rsidP="00C54904">
            <w:pPr>
              <w:rPr>
                <w:rFonts w:ascii="Arial" w:hAnsi="Arial" w:cs="Arial"/>
                <w:color w:val="FF0000"/>
                <w:sz w:val="20"/>
                <w:szCs w:val="20"/>
              </w:rPr>
            </w:pPr>
            <w:r w:rsidRPr="00C42C18">
              <w:rPr>
                <w:rFonts w:ascii="Arial" w:hAnsi="Arial" w:cs="Arial"/>
                <w:sz w:val="20"/>
                <w:szCs w:val="20"/>
              </w:rPr>
              <w:t>Po nagromadzeniu odpady będą przekazywane uprawnionym odbiorcom.</w:t>
            </w:r>
          </w:p>
        </w:tc>
      </w:tr>
      <w:tr w:rsidR="006D6B95" w:rsidRPr="00772DA8" w14:paraId="0816BA7F" w14:textId="77777777" w:rsidTr="00C54904">
        <w:tc>
          <w:tcPr>
            <w:tcW w:w="568" w:type="dxa"/>
            <w:shd w:val="clear" w:color="auto" w:fill="auto"/>
            <w:vAlign w:val="center"/>
          </w:tcPr>
          <w:p w14:paraId="2AD8BF9F" w14:textId="77777777" w:rsidR="006D6B95" w:rsidRPr="00967459" w:rsidRDefault="006D6B95"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583BFF97" w14:textId="77777777" w:rsidR="006D6B95" w:rsidRPr="00967459" w:rsidRDefault="006D6B95" w:rsidP="006D6B95">
            <w:pPr>
              <w:pStyle w:val="Tekstpodstawowy"/>
              <w:snapToGrid w:val="0"/>
              <w:jc w:val="center"/>
              <w:rPr>
                <w:rFonts w:ascii="Arial" w:hAnsi="Arial" w:cs="Arial"/>
                <w:sz w:val="16"/>
              </w:rPr>
            </w:pPr>
            <w:r w:rsidRPr="000D36E5">
              <w:rPr>
                <w:rFonts w:ascii="Arial" w:hAnsi="Arial" w:cs="Arial"/>
                <w:sz w:val="20"/>
                <w:szCs w:val="20"/>
              </w:rPr>
              <w:t>13 02 08*</w:t>
            </w:r>
          </w:p>
        </w:tc>
        <w:tc>
          <w:tcPr>
            <w:tcW w:w="1985" w:type="dxa"/>
            <w:shd w:val="clear" w:color="auto" w:fill="auto"/>
          </w:tcPr>
          <w:p w14:paraId="10C932FA" w14:textId="77777777" w:rsidR="006D6B95" w:rsidRPr="00967459" w:rsidRDefault="006D6B95" w:rsidP="006D6B95">
            <w:pPr>
              <w:pStyle w:val="Tekstpodstawowy"/>
              <w:rPr>
                <w:rFonts w:ascii="Arial" w:hAnsi="Arial" w:cs="Arial"/>
                <w:color w:val="FF0000"/>
                <w:sz w:val="16"/>
              </w:rPr>
            </w:pPr>
            <w:r w:rsidRPr="000D36E5">
              <w:rPr>
                <w:rFonts w:ascii="Arial" w:hAnsi="Arial" w:cs="Arial"/>
                <w:sz w:val="20"/>
                <w:szCs w:val="20"/>
              </w:rPr>
              <w:t>Inne oleje silnikowe, przekładniowe i smarowe</w:t>
            </w:r>
          </w:p>
        </w:tc>
        <w:tc>
          <w:tcPr>
            <w:tcW w:w="2835" w:type="dxa"/>
            <w:tcBorders>
              <w:top w:val="single" w:sz="4" w:space="0" w:color="000000"/>
              <w:bottom w:val="single" w:sz="4" w:space="0" w:color="000000"/>
            </w:tcBorders>
          </w:tcPr>
          <w:p w14:paraId="61892D29" w14:textId="77777777" w:rsidR="006D6B95" w:rsidRPr="00C42C18" w:rsidRDefault="006D6B95" w:rsidP="006D6B95">
            <w:pPr>
              <w:pStyle w:val="Akapitzlist"/>
              <w:tabs>
                <w:tab w:val="left" w:pos="0"/>
              </w:tabs>
              <w:autoSpaceDE w:val="0"/>
              <w:adjustRightInd w:val="0"/>
              <w:ind w:left="0"/>
              <w:rPr>
                <w:rFonts w:ascii="Arial" w:hAnsi="Arial" w:cs="Arial"/>
                <w:sz w:val="20"/>
                <w:szCs w:val="20"/>
              </w:rPr>
            </w:pPr>
            <w:r w:rsidRPr="00C42C18">
              <w:rPr>
                <w:rFonts w:ascii="Arial" w:hAnsi="Arial" w:cs="Arial"/>
                <w:sz w:val="20"/>
                <w:szCs w:val="20"/>
                <w:u w:val="single"/>
              </w:rPr>
              <w:t>Miejsce magazynowania</w:t>
            </w:r>
            <w:r w:rsidRPr="00C42C18">
              <w:rPr>
                <w:rFonts w:ascii="Arial" w:hAnsi="Arial" w:cs="Arial"/>
                <w:sz w:val="20"/>
                <w:szCs w:val="20"/>
              </w:rPr>
              <w:t>:</w:t>
            </w:r>
          </w:p>
          <w:p w14:paraId="6696679E" w14:textId="77777777" w:rsidR="006D6B95" w:rsidRPr="00C42C18" w:rsidRDefault="006D6B95" w:rsidP="006D6B95">
            <w:pPr>
              <w:pStyle w:val="wtabeli"/>
            </w:pPr>
            <w:r w:rsidRPr="00C42C18">
              <w:t>T</w:t>
            </w:r>
            <w:r>
              <w:t xml:space="preserve">004A - </w:t>
            </w:r>
            <w:r w:rsidRPr="00C42C18">
              <w:t>zlokalizowane w obiekcie 004.</w:t>
            </w:r>
          </w:p>
          <w:p w14:paraId="3311FD8E" w14:textId="77777777" w:rsidR="006D6B95" w:rsidRPr="00C42C18" w:rsidRDefault="006D6B95" w:rsidP="006D6B95">
            <w:pPr>
              <w:rPr>
                <w:rFonts w:ascii="Arial" w:hAnsi="Arial" w:cs="Arial"/>
                <w:sz w:val="20"/>
                <w:szCs w:val="20"/>
              </w:rPr>
            </w:pPr>
            <w:r w:rsidRPr="00C42C18">
              <w:rPr>
                <w:rFonts w:ascii="Arial" w:hAnsi="Arial" w:cs="Arial"/>
                <w:sz w:val="20"/>
                <w:szCs w:val="20"/>
                <w:u w:val="single"/>
              </w:rPr>
              <w:t>Sposób magazynowania</w:t>
            </w:r>
            <w:r w:rsidRPr="00C42C18">
              <w:rPr>
                <w:rFonts w:ascii="Arial" w:hAnsi="Arial" w:cs="Arial"/>
                <w:sz w:val="20"/>
                <w:szCs w:val="20"/>
              </w:rPr>
              <w:t>:</w:t>
            </w:r>
          </w:p>
          <w:p w14:paraId="592717D0" w14:textId="5438EC4E" w:rsidR="006D6B95" w:rsidRPr="00253C93" w:rsidRDefault="006D6B95" w:rsidP="006D6B95">
            <w:pPr>
              <w:pStyle w:val="wtabeli"/>
            </w:pPr>
            <w:r w:rsidRPr="00C42C18">
              <w:rPr>
                <w:rFonts w:hint="eastAsia"/>
              </w:rPr>
              <w:t>luzem w pojemniku</w:t>
            </w:r>
            <w:r w:rsidRPr="00C42C18">
              <w:t>.</w:t>
            </w:r>
          </w:p>
        </w:tc>
        <w:tc>
          <w:tcPr>
            <w:tcW w:w="3685" w:type="dxa"/>
            <w:tcBorders>
              <w:top w:val="single" w:sz="4" w:space="0" w:color="000000"/>
              <w:bottom w:val="single" w:sz="4" w:space="0" w:color="000000"/>
            </w:tcBorders>
            <w:shd w:val="clear" w:color="auto" w:fill="auto"/>
            <w:vAlign w:val="center"/>
          </w:tcPr>
          <w:p w14:paraId="4BC96439" w14:textId="5110ED69" w:rsidR="006D6B95" w:rsidRPr="00772DA8" w:rsidRDefault="006D6B95" w:rsidP="00C54904">
            <w:pPr>
              <w:rPr>
                <w:rFonts w:ascii="Arial" w:hAnsi="Arial" w:cs="Arial"/>
                <w:color w:val="FF0000"/>
                <w:sz w:val="16"/>
                <w:szCs w:val="16"/>
              </w:rPr>
            </w:pPr>
            <w:r w:rsidRPr="00C42C18">
              <w:rPr>
                <w:rFonts w:ascii="Arial" w:hAnsi="Arial" w:cs="Arial"/>
                <w:sz w:val="20"/>
                <w:szCs w:val="20"/>
              </w:rPr>
              <w:t>Po nagromadzeniu odpady będą przekazywane uprawnionym odbiorcom.</w:t>
            </w:r>
          </w:p>
        </w:tc>
      </w:tr>
      <w:tr w:rsidR="006D6B95" w:rsidRPr="00772DA8" w14:paraId="7FA611FB" w14:textId="77777777" w:rsidTr="00C54904">
        <w:tc>
          <w:tcPr>
            <w:tcW w:w="568" w:type="dxa"/>
            <w:shd w:val="clear" w:color="auto" w:fill="auto"/>
            <w:vAlign w:val="center"/>
          </w:tcPr>
          <w:p w14:paraId="6AFD612B" w14:textId="77777777" w:rsidR="006D6B95" w:rsidRPr="00967459" w:rsidRDefault="006D6B95"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15858FF5" w14:textId="77777777" w:rsidR="006D6B95" w:rsidRPr="00967459" w:rsidRDefault="006D6B95" w:rsidP="006D6B95">
            <w:pPr>
              <w:pStyle w:val="Tekstpodstawowy"/>
              <w:snapToGrid w:val="0"/>
              <w:jc w:val="center"/>
              <w:rPr>
                <w:rFonts w:ascii="Arial" w:hAnsi="Arial" w:cs="Arial"/>
                <w:sz w:val="16"/>
              </w:rPr>
            </w:pPr>
            <w:r w:rsidRPr="000D36E5">
              <w:rPr>
                <w:rFonts w:ascii="Arial" w:hAnsi="Arial" w:cs="Arial"/>
                <w:sz w:val="20"/>
                <w:szCs w:val="20"/>
              </w:rPr>
              <w:t>13 03 07*</w:t>
            </w:r>
          </w:p>
        </w:tc>
        <w:tc>
          <w:tcPr>
            <w:tcW w:w="1985" w:type="dxa"/>
            <w:shd w:val="clear" w:color="auto" w:fill="auto"/>
          </w:tcPr>
          <w:p w14:paraId="3FF05BAF" w14:textId="77777777" w:rsidR="006D6B95" w:rsidRPr="00967459" w:rsidRDefault="006D6B95" w:rsidP="006D6B95">
            <w:pPr>
              <w:pStyle w:val="Tekstpodstawowy"/>
              <w:rPr>
                <w:rFonts w:ascii="Arial" w:hAnsi="Arial" w:cs="Arial"/>
                <w:color w:val="FF0000"/>
                <w:sz w:val="16"/>
              </w:rPr>
            </w:pPr>
            <w:r w:rsidRPr="000D36E5">
              <w:rPr>
                <w:rFonts w:ascii="Arial" w:hAnsi="Arial" w:cs="Arial"/>
                <w:sz w:val="20"/>
                <w:szCs w:val="20"/>
              </w:rPr>
              <w:t xml:space="preserve">Mineralne oleje i ciecze stosowane jako </w:t>
            </w:r>
            <w:proofErr w:type="spellStart"/>
            <w:r w:rsidRPr="000D36E5">
              <w:rPr>
                <w:rFonts w:ascii="Arial" w:hAnsi="Arial" w:cs="Arial"/>
                <w:sz w:val="20"/>
                <w:szCs w:val="20"/>
              </w:rPr>
              <w:t>elektroizolatory</w:t>
            </w:r>
            <w:proofErr w:type="spellEnd"/>
            <w:r w:rsidRPr="000D36E5">
              <w:rPr>
                <w:rFonts w:ascii="Arial" w:hAnsi="Arial" w:cs="Arial"/>
                <w:sz w:val="20"/>
                <w:szCs w:val="20"/>
              </w:rPr>
              <w:t xml:space="preserve"> oraz nośniki ciepła niezawierające związków </w:t>
            </w:r>
            <w:proofErr w:type="spellStart"/>
            <w:r w:rsidRPr="000D36E5">
              <w:rPr>
                <w:rFonts w:ascii="Arial" w:hAnsi="Arial" w:cs="Arial"/>
                <w:sz w:val="20"/>
                <w:szCs w:val="20"/>
              </w:rPr>
              <w:t>chlorowcoorganicznych</w:t>
            </w:r>
            <w:proofErr w:type="spellEnd"/>
          </w:p>
        </w:tc>
        <w:tc>
          <w:tcPr>
            <w:tcW w:w="2835" w:type="dxa"/>
            <w:tcBorders>
              <w:top w:val="single" w:sz="4" w:space="0" w:color="000000"/>
              <w:bottom w:val="single" w:sz="4" w:space="0" w:color="000000"/>
            </w:tcBorders>
            <w:vAlign w:val="center"/>
          </w:tcPr>
          <w:p w14:paraId="51BD89A2" w14:textId="77777777" w:rsidR="006D6B95" w:rsidRPr="00C42C18" w:rsidRDefault="006D6B95" w:rsidP="006D6B95">
            <w:pPr>
              <w:pStyle w:val="Akapitzlist"/>
              <w:tabs>
                <w:tab w:val="left" w:pos="0"/>
              </w:tabs>
              <w:autoSpaceDE w:val="0"/>
              <w:adjustRightInd w:val="0"/>
              <w:ind w:left="0"/>
              <w:rPr>
                <w:rFonts w:ascii="Arial" w:hAnsi="Arial" w:cs="Arial"/>
                <w:sz w:val="20"/>
                <w:szCs w:val="20"/>
              </w:rPr>
            </w:pPr>
            <w:r w:rsidRPr="00C42C18">
              <w:rPr>
                <w:rFonts w:ascii="Arial" w:hAnsi="Arial" w:cs="Arial"/>
                <w:sz w:val="20"/>
                <w:szCs w:val="20"/>
                <w:u w:val="single"/>
              </w:rPr>
              <w:t>Miejsce magazynowania</w:t>
            </w:r>
            <w:r w:rsidRPr="00C42C18">
              <w:rPr>
                <w:rFonts w:ascii="Arial" w:hAnsi="Arial" w:cs="Arial"/>
                <w:sz w:val="20"/>
                <w:szCs w:val="20"/>
              </w:rPr>
              <w:t>:</w:t>
            </w:r>
          </w:p>
          <w:p w14:paraId="6F55EF47" w14:textId="77777777" w:rsidR="006D6B95" w:rsidRPr="00C42C18" w:rsidRDefault="006D6B95" w:rsidP="006D6B95">
            <w:pPr>
              <w:pStyle w:val="wtabeli"/>
            </w:pPr>
            <w:r w:rsidRPr="00C42C18">
              <w:t>T</w:t>
            </w:r>
            <w:r>
              <w:t xml:space="preserve">004A - </w:t>
            </w:r>
            <w:r w:rsidRPr="00C42C18">
              <w:t>zlokalizowane w obiekcie 004.</w:t>
            </w:r>
          </w:p>
          <w:p w14:paraId="4EC9786B" w14:textId="77777777" w:rsidR="006D6B95" w:rsidRPr="00C42C18" w:rsidRDefault="006D6B95" w:rsidP="006D6B95">
            <w:pPr>
              <w:rPr>
                <w:rFonts w:ascii="Arial" w:hAnsi="Arial" w:cs="Arial"/>
                <w:sz w:val="20"/>
                <w:szCs w:val="20"/>
              </w:rPr>
            </w:pPr>
            <w:r w:rsidRPr="00C42C18">
              <w:rPr>
                <w:rFonts w:ascii="Arial" w:hAnsi="Arial" w:cs="Arial"/>
                <w:sz w:val="20"/>
                <w:szCs w:val="20"/>
                <w:u w:val="single"/>
              </w:rPr>
              <w:t>Sposób magazynowania</w:t>
            </w:r>
            <w:r w:rsidRPr="00C42C18">
              <w:rPr>
                <w:rFonts w:ascii="Arial" w:hAnsi="Arial" w:cs="Arial"/>
                <w:sz w:val="20"/>
                <w:szCs w:val="20"/>
              </w:rPr>
              <w:t>:</w:t>
            </w:r>
          </w:p>
          <w:p w14:paraId="5EF90343" w14:textId="221D8401" w:rsidR="006D6B95" w:rsidRPr="00967459" w:rsidRDefault="006D6B95" w:rsidP="006D6B95">
            <w:pPr>
              <w:pStyle w:val="wtabeli"/>
              <w:rPr>
                <w:color w:val="FF0000"/>
                <w:sz w:val="16"/>
                <w:szCs w:val="16"/>
                <w:lang w:eastAsia="ar-SA"/>
              </w:rPr>
            </w:pPr>
            <w:r w:rsidRPr="00C42C18">
              <w:rPr>
                <w:rFonts w:hint="eastAsia"/>
              </w:rPr>
              <w:t>luzem w pojemniku</w:t>
            </w:r>
            <w:r w:rsidRPr="00C42C18">
              <w:t>.</w:t>
            </w:r>
          </w:p>
        </w:tc>
        <w:tc>
          <w:tcPr>
            <w:tcW w:w="3685" w:type="dxa"/>
            <w:tcBorders>
              <w:top w:val="single" w:sz="4" w:space="0" w:color="000000"/>
              <w:bottom w:val="single" w:sz="4" w:space="0" w:color="000000"/>
            </w:tcBorders>
            <w:shd w:val="clear" w:color="auto" w:fill="auto"/>
            <w:vAlign w:val="center"/>
          </w:tcPr>
          <w:p w14:paraId="11FF066C" w14:textId="68778E36" w:rsidR="006D6B95" w:rsidRPr="00772DA8" w:rsidRDefault="006D6B95" w:rsidP="00C54904">
            <w:pPr>
              <w:rPr>
                <w:rFonts w:ascii="Arial" w:hAnsi="Arial" w:cs="Arial"/>
                <w:color w:val="FF0000"/>
                <w:sz w:val="16"/>
                <w:szCs w:val="16"/>
              </w:rPr>
            </w:pPr>
            <w:r w:rsidRPr="00C42C18">
              <w:rPr>
                <w:rFonts w:ascii="Arial" w:hAnsi="Arial" w:cs="Arial"/>
                <w:sz w:val="20"/>
                <w:szCs w:val="20"/>
              </w:rPr>
              <w:t>Po nagromadzeniu odpady będą przekazywane uprawnionym odbiorcom.</w:t>
            </w:r>
          </w:p>
        </w:tc>
      </w:tr>
      <w:tr w:rsidR="00F71212" w:rsidRPr="00772DA8" w14:paraId="72FA9225" w14:textId="77777777" w:rsidTr="00C54904">
        <w:tc>
          <w:tcPr>
            <w:tcW w:w="568" w:type="dxa"/>
            <w:shd w:val="clear" w:color="auto" w:fill="auto"/>
            <w:vAlign w:val="center"/>
          </w:tcPr>
          <w:p w14:paraId="210CC598"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020511FE" w14:textId="77777777" w:rsidR="00F71212" w:rsidRPr="00664E8E" w:rsidRDefault="00F71212" w:rsidP="00F73A7A">
            <w:pPr>
              <w:pStyle w:val="Tekstpodstawowy"/>
              <w:snapToGrid w:val="0"/>
              <w:jc w:val="center"/>
              <w:rPr>
                <w:rFonts w:ascii="Arial" w:hAnsi="Arial" w:cs="Arial"/>
                <w:sz w:val="16"/>
              </w:rPr>
            </w:pPr>
            <w:r w:rsidRPr="00664E8E">
              <w:rPr>
                <w:rFonts w:ascii="Arial" w:hAnsi="Arial" w:cs="Arial"/>
                <w:sz w:val="20"/>
                <w:szCs w:val="20"/>
              </w:rPr>
              <w:t>15 01 10*</w:t>
            </w:r>
          </w:p>
        </w:tc>
        <w:tc>
          <w:tcPr>
            <w:tcW w:w="1985" w:type="dxa"/>
            <w:shd w:val="clear" w:color="auto" w:fill="auto"/>
          </w:tcPr>
          <w:p w14:paraId="178FF27A" w14:textId="77777777" w:rsidR="00F71212" w:rsidRPr="00664E8E" w:rsidRDefault="00F71212" w:rsidP="00F73A7A">
            <w:pPr>
              <w:pStyle w:val="Tekstpodstawowy"/>
              <w:rPr>
                <w:rFonts w:ascii="Arial" w:hAnsi="Arial" w:cs="Arial"/>
                <w:sz w:val="16"/>
              </w:rPr>
            </w:pPr>
            <w:r w:rsidRPr="00664E8E">
              <w:rPr>
                <w:rFonts w:ascii="Arial" w:hAnsi="Arial" w:cs="Arial"/>
                <w:sz w:val="20"/>
                <w:szCs w:val="20"/>
              </w:rPr>
              <w:t>Opakowania zawierające pozostałości substancji niebezpiecznych lub nimi zanieczyszczone</w:t>
            </w:r>
          </w:p>
        </w:tc>
        <w:tc>
          <w:tcPr>
            <w:tcW w:w="2835" w:type="dxa"/>
            <w:tcBorders>
              <w:top w:val="single" w:sz="4" w:space="0" w:color="000000"/>
              <w:bottom w:val="single" w:sz="4" w:space="0" w:color="000000"/>
            </w:tcBorders>
          </w:tcPr>
          <w:p w14:paraId="0855E474" w14:textId="77777777" w:rsidR="00F71212" w:rsidRPr="00664E8E" w:rsidRDefault="00F71212" w:rsidP="006D6B95">
            <w:pPr>
              <w:pStyle w:val="Akapitzlist"/>
              <w:tabs>
                <w:tab w:val="left" w:pos="0"/>
              </w:tabs>
              <w:autoSpaceDE w:val="0"/>
              <w:adjustRightInd w:val="0"/>
              <w:ind w:left="0"/>
              <w:rPr>
                <w:rFonts w:ascii="Arial" w:hAnsi="Arial" w:cs="Arial"/>
                <w:sz w:val="20"/>
                <w:szCs w:val="20"/>
              </w:rPr>
            </w:pPr>
            <w:r w:rsidRPr="00664E8E">
              <w:rPr>
                <w:rFonts w:ascii="Arial" w:hAnsi="Arial" w:cs="Arial"/>
                <w:sz w:val="20"/>
                <w:szCs w:val="20"/>
                <w:u w:val="single"/>
              </w:rPr>
              <w:t>Miejsce magazynowania</w:t>
            </w:r>
            <w:r w:rsidRPr="00664E8E">
              <w:rPr>
                <w:rFonts w:ascii="Arial" w:hAnsi="Arial" w:cs="Arial"/>
                <w:sz w:val="20"/>
                <w:szCs w:val="20"/>
              </w:rPr>
              <w:t>:</w:t>
            </w:r>
          </w:p>
          <w:p w14:paraId="719D71B4" w14:textId="77777777" w:rsidR="00664E8E" w:rsidRDefault="00F71212" w:rsidP="006D6B95">
            <w:pPr>
              <w:pStyle w:val="wtabeli"/>
            </w:pPr>
            <w:r w:rsidRPr="00664E8E">
              <w:t>T</w:t>
            </w:r>
            <w:r w:rsidR="00664E8E">
              <w:t>2D</w:t>
            </w:r>
            <w:r w:rsidRPr="00664E8E">
              <w:t xml:space="preserve"> </w:t>
            </w:r>
            <w:r w:rsidR="00664E8E">
              <w:t xml:space="preserve">- </w:t>
            </w:r>
            <w:r w:rsidRPr="00664E8E">
              <w:t>plac magazynowy</w:t>
            </w:r>
          </w:p>
          <w:p w14:paraId="1599715F" w14:textId="5CF5D304" w:rsidR="00F71212" w:rsidRPr="00664E8E" w:rsidRDefault="00664E8E" w:rsidP="00664E8E">
            <w:pPr>
              <w:pStyle w:val="wtabeli"/>
            </w:pPr>
            <w:r>
              <w:t xml:space="preserve">T114 - </w:t>
            </w:r>
            <w:r w:rsidR="00F71212" w:rsidRPr="00664E8E">
              <w:t>zlokalizowane przy obiekcie 114.</w:t>
            </w:r>
          </w:p>
          <w:p w14:paraId="3A9F07ED" w14:textId="77777777" w:rsidR="00F71212" w:rsidRPr="00664E8E" w:rsidRDefault="00F71212" w:rsidP="006D6B95">
            <w:pPr>
              <w:rPr>
                <w:rFonts w:ascii="Arial" w:hAnsi="Arial" w:cs="Arial"/>
                <w:sz w:val="20"/>
                <w:szCs w:val="20"/>
              </w:rPr>
            </w:pPr>
            <w:r w:rsidRPr="00664E8E">
              <w:rPr>
                <w:rFonts w:ascii="Arial" w:hAnsi="Arial" w:cs="Arial"/>
                <w:sz w:val="20"/>
                <w:szCs w:val="20"/>
                <w:u w:val="single"/>
              </w:rPr>
              <w:t>Sposób magazynowania</w:t>
            </w:r>
            <w:r w:rsidRPr="00664E8E">
              <w:rPr>
                <w:rFonts w:ascii="Arial" w:hAnsi="Arial" w:cs="Arial"/>
                <w:sz w:val="20"/>
                <w:szCs w:val="20"/>
              </w:rPr>
              <w:t>:</w:t>
            </w:r>
          </w:p>
          <w:p w14:paraId="01FFF4B4" w14:textId="254F7ABF" w:rsidR="00F71212" w:rsidRPr="00664E8E" w:rsidRDefault="00F71212" w:rsidP="006D6B95">
            <w:pPr>
              <w:pStyle w:val="wtabeli"/>
              <w:rPr>
                <w:lang w:eastAsia="ar-SA"/>
              </w:rPr>
            </w:pPr>
            <w:r w:rsidRPr="00664E8E">
              <w:rPr>
                <w:rFonts w:hint="eastAsia"/>
                <w:lang w:eastAsia="ar-SA"/>
              </w:rPr>
              <w:t xml:space="preserve">luzem </w:t>
            </w:r>
            <w:r w:rsidR="00664E8E">
              <w:rPr>
                <w:lang w:eastAsia="ar-SA"/>
              </w:rPr>
              <w:t>kontenerze</w:t>
            </w:r>
            <w:r w:rsidRPr="00664E8E">
              <w:rPr>
                <w:lang w:eastAsia="ar-SA"/>
              </w:rPr>
              <w:t>.</w:t>
            </w:r>
          </w:p>
        </w:tc>
        <w:tc>
          <w:tcPr>
            <w:tcW w:w="3685" w:type="dxa"/>
            <w:tcBorders>
              <w:top w:val="single" w:sz="4" w:space="0" w:color="000000"/>
              <w:bottom w:val="single" w:sz="4" w:space="0" w:color="000000"/>
            </w:tcBorders>
            <w:shd w:val="clear" w:color="auto" w:fill="auto"/>
            <w:vAlign w:val="center"/>
          </w:tcPr>
          <w:p w14:paraId="535B5C8E" w14:textId="77777777" w:rsidR="00F71212" w:rsidRPr="00664E8E" w:rsidRDefault="00F71212" w:rsidP="00C54904">
            <w:pPr>
              <w:rPr>
                <w:rFonts w:ascii="Arial" w:hAnsi="Arial" w:cs="Arial"/>
                <w:sz w:val="20"/>
                <w:szCs w:val="20"/>
              </w:rPr>
            </w:pPr>
            <w:r w:rsidRPr="00664E8E">
              <w:rPr>
                <w:rFonts w:ascii="Arial" w:hAnsi="Arial" w:cs="Arial"/>
                <w:sz w:val="20"/>
                <w:szCs w:val="20"/>
              </w:rPr>
              <w:t>Po nagromadzeniu odpady będą przekazywane uprawnionym odbiorcom.</w:t>
            </w:r>
          </w:p>
        </w:tc>
      </w:tr>
      <w:tr w:rsidR="00F71212" w:rsidRPr="00772DA8" w14:paraId="3C41666D" w14:textId="77777777" w:rsidTr="00C54904">
        <w:tc>
          <w:tcPr>
            <w:tcW w:w="568" w:type="dxa"/>
            <w:shd w:val="clear" w:color="auto" w:fill="auto"/>
            <w:vAlign w:val="center"/>
          </w:tcPr>
          <w:p w14:paraId="11C58F21" w14:textId="77777777" w:rsidR="00F71212" w:rsidRPr="00967459" w:rsidRDefault="00F71212"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631097DD" w14:textId="77777777" w:rsidR="00F71212" w:rsidRPr="00664E8E" w:rsidRDefault="00F71212" w:rsidP="00664E8E">
            <w:pPr>
              <w:pStyle w:val="Tekstpodstawowy"/>
              <w:snapToGrid w:val="0"/>
              <w:spacing w:after="0"/>
              <w:jc w:val="center"/>
              <w:rPr>
                <w:rFonts w:ascii="Arial" w:hAnsi="Arial" w:cs="Arial"/>
                <w:sz w:val="20"/>
                <w:szCs w:val="20"/>
              </w:rPr>
            </w:pPr>
            <w:r w:rsidRPr="00664E8E">
              <w:rPr>
                <w:rFonts w:ascii="Arial" w:hAnsi="Arial" w:cs="Arial"/>
                <w:sz w:val="20"/>
                <w:szCs w:val="20"/>
              </w:rPr>
              <w:t>15 01 11*</w:t>
            </w:r>
          </w:p>
        </w:tc>
        <w:tc>
          <w:tcPr>
            <w:tcW w:w="1985" w:type="dxa"/>
            <w:shd w:val="clear" w:color="auto" w:fill="auto"/>
          </w:tcPr>
          <w:p w14:paraId="0E9EDFF1" w14:textId="77777777" w:rsidR="00F71212" w:rsidRPr="00664E8E" w:rsidRDefault="00F71212" w:rsidP="00664E8E">
            <w:pPr>
              <w:pStyle w:val="Tekstpodstawowy"/>
              <w:spacing w:after="0"/>
              <w:rPr>
                <w:rFonts w:ascii="Arial" w:hAnsi="Arial" w:cs="Arial"/>
                <w:color w:val="FF0000"/>
                <w:sz w:val="20"/>
                <w:szCs w:val="20"/>
              </w:rPr>
            </w:pPr>
            <w:r w:rsidRPr="00664E8E">
              <w:rPr>
                <w:rFonts w:ascii="Arial" w:hAnsi="Arial" w:cs="Arial"/>
                <w:sz w:val="20"/>
                <w:szCs w:val="20"/>
              </w:rPr>
              <w:t>Opakowania z metali zawierające niebezpieczne porowate elementy wzmocnienia konstrukcyjnego (np. azbest), włącznie z pustymi pojemnikami ciśnieniowymi</w:t>
            </w:r>
          </w:p>
        </w:tc>
        <w:tc>
          <w:tcPr>
            <w:tcW w:w="2835" w:type="dxa"/>
            <w:tcBorders>
              <w:top w:val="single" w:sz="4" w:space="0" w:color="000000"/>
              <w:bottom w:val="single" w:sz="4" w:space="0" w:color="000000"/>
            </w:tcBorders>
          </w:tcPr>
          <w:p w14:paraId="0001CE30" w14:textId="77777777" w:rsidR="00F71212" w:rsidRPr="00664E8E" w:rsidRDefault="00F71212" w:rsidP="00664E8E">
            <w:pPr>
              <w:pStyle w:val="Akapitzlist"/>
              <w:tabs>
                <w:tab w:val="left" w:pos="0"/>
              </w:tabs>
              <w:autoSpaceDE w:val="0"/>
              <w:adjustRightInd w:val="0"/>
              <w:ind w:left="0"/>
              <w:rPr>
                <w:rFonts w:ascii="Arial" w:hAnsi="Arial" w:cs="Arial"/>
                <w:sz w:val="20"/>
                <w:szCs w:val="20"/>
              </w:rPr>
            </w:pPr>
            <w:r w:rsidRPr="00664E8E">
              <w:rPr>
                <w:rFonts w:ascii="Arial" w:hAnsi="Arial" w:cs="Arial"/>
                <w:sz w:val="20"/>
                <w:szCs w:val="20"/>
                <w:u w:val="single"/>
              </w:rPr>
              <w:t>Miejsce magazynowania</w:t>
            </w:r>
            <w:r w:rsidRPr="00664E8E">
              <w:rPr>
                <w:rFonts w:ascii="Arial" w:hAnsi="Arial" w:cs="Arial"/>
                <w:sz w:val="20"/>
                <w:szCs w:val="20"/>
              </w:rPr>
              <w:t>:</w:t>
            </w:r>
          </w:p>
          <w:p w14:paraId="312C773E" w14:textId="77777777" w:rsidR="00664E8E" w:rsidRDefault="00664E8E" w:rsidP="00664E8E">
            <w:pPr>
              <w:pStyle w:val="wtabeli"/>
            </w:pPr>
            <w:r w:rsidRPr="00664E8E">
              <w:t>T</w:t>
            </w:r>
            <w:r>
              <w:t>2D</w:t>
            </w:r>
            <w:r w:rsidRPr="00664E8E">
              <w:t xml:space="preserve"> </w:t>
            </w:r>
            <w:r>
              <w:t xml:space="preserve">- </w:t>
            </w:r>
            <w:r w:rsidRPr="00664E8E">
              <w:t>plac magazynowy</w:t>
            </w:r>
          </w:p>
          <w:p w14:paraId="6B91EDE6" w14:textId="77777777" w:rsidR="00F71212" w:rsidRPr="00664E8E" w:rsidRDefault="00F71212" w:rsidP="00664E8E">
            <w:pPr>
              <w:rPr>
                <w:rFonts w:ascii="Arial" w:hAnsi="Arial" w:cs="Arial"/>
                <w:sz w:val="20"/>
                <w:szCs w:val="20"/>
              </w:rPr>
            </w:pPr>
            <w:r w:rsidRPr="00664E8E">
              <w:rPr>
                <w:rFonts w:ascii="Arial" w:hAnsi="Arial" w:cs="Arial"/>
                <w:sz w:val="20"/>
                <w:szCs w:val="20"/>
                <w:u w:val="single"/>
              </w:rPr>
              <w:t>Sposób magazynowania</w:t>
            </w:r>
            <w:r w:rsidRPr="00664E8E">
              <w:rPr>
                <w:rFonts w:ascii="Arial" w:hAnsi="Arial" w:cs="Arial"/>
                <w:sz w:val="20"/>
                <w:szCs w:val="20"/>
              </w:rPr>
              <w:t>:</w:t>
            </w:r>
          </w:p>
          <w:p w14:paraId="586075C8" w14:textId="77777777" w:rsidR="00F71212" w:rsidRPr="00664E8E" w:rsidRDefault="00F71212" w:rsidP="00664E8E">
            <w:pPr>
              <w:pStyle w:val="wtabeli"/>
              <w:rPr>
                <w:lang w:eastAsia="ar-SA"/>
              </w:rPr>
            </w:pPr>
            <w:r w:rsidRPr="00664E8E">
              <w:rPr>
                <w:rFonts w:hint="eastAsia"/>
                <w:lang w:eastAsia="ar-SA"/>
              </w:rPr>
              <w:t>luzem w pojemniku</w:t>
            </w:r>
            <w:r w:rsidRPr="00664E8E">
              <w:rPr>
                <w:lang w:eastAsia="ar-SA"/>
              </w:rPr>
              <w:t>.</w:t>
            </w:r>
          </w:p>
        </w:tc>
        <w:tc>
          <w:tcPr>
            <w:tcW w:w="3685" w:type="dxa"/>
            <w:tcBorders>
              <w:top w:val="single" w:sz="4" w:space="0" w:color="000000"/>
              <w:bottom w:val="single" w:sz="4" w:space="0" w:color="000000"/>
            </w:tcBorders>
            <w:shd w:val="clear" w:color="auto" w:fill="auto"/>
            <w:vAlign w:val="center"/>
          </w:tcPr>
          <w:p w14:paraId="079362C9" w14:textId="77777777" w:rsidR="00F71212" w:rsidRPr="00664E8E" w:rsidRDefault="00F71212" w:rsidP="00C54904">
            <w:pPr>
              <w:rPr>
                <w:rFonts w:ascii="Arial" w:hAnsi="Arial" w:cs="Arial"/>
                <w:color w:val="FF0000"/>
                <w:sz w:val="20"/>
                <w:szCs w:val="20"/>
              </w:rPr>
            </w:pPr>
            <w:r w:rsidRPr="00664E8E">
              <w:rPr>
                <w:rFonts w:ascii="Arial" w:hAnsi="Arial" w:cs="Arial"/>
                <w:sz w:val="20"/>
                <w:szCs w:val="20"/>
              </w:rPr>
              <w:t>Po nagromadzeniu odpady będą przekazywane uprawnionym odbiorcom.</w:t>
            </w:r>
          </w:p>
        </w:tc>
      </w:tr>
      <w:tr w:rsidR="00664E8E" w:rsidRPr="00772DA8" w14:paraId="3E193191" w14:textId="77777777" w:rsidTr="00C54904">
        <w:tc>
          <w:tcPr>
            <w:tcW w:w="568" w:type="dxa"/>
            <w:shd w:val="clear" w:color="auto" w:fill="auto"/>
            <w:vAlign w:val="center"/>
          </w:tcPr>
          <w:p w14:paraId="34034049" w14:textId="77777777" w:rsidR="00664E8E" w:rsidRPr="00967459" w:rsidRDefault="00664E8E"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7BC5FE71" w14:textId="77777777" w:rsidR="00664E8E" w:rsidRPr="00967459" w:rsidRDefault="00664E8E" w:rsidP="00664E8E">
            <w:pPr>
              <w:pStyle w:val="Tekstpodstawowy"/>
              <w:snapToGrid w:val="0"/>
              <w:jc w:val="center"/>
              <w:rPr>
                <w:rFonts w:ascii="Arial" w:hAnsi="Arial" w:cs="Arial"/>
                <w:sz w:val="16"/>
              </w:rPr>
            </w:pPr>
            <w:r w:rsidRPr="000D36E5">
              <w:rPr>
                <w:rFonts w:ascii="Arial" w:hAnsi="Arial" w:cs="Arial"/>
                <w:sz w:val="20"/>
                <w:szCs w:val="20"/>
              </w:rPr>
              <w:t>15 02 02*</w:t>
            </w:r>
          </w:p>
        </w:tc>
        <w:tc>
          <w:tcPr>
            <w:tcW w:w="1985" w:type="dxa"/>
            <w:shd w:val="clear" w:color="auto" w:fill="auto"/>
          </w:tcPr>
          <w:p w14:paraId="75BF31A7" w14:textId="77777777" w:rsidR="00664E8E" w:rsidRPr="00967459" w:rsidRDefault="00664E8E" w:rsidP="00664E8E">
            <w:pPr>
              <w:pStyle w:val="Tekstpodstawowy"/>
              <w:rPr>
                <w:rFonts w:ascii="Arial" w:hAnsi="Arial" w:cs="Arial"/>
                <w:color w:val="FF0000"/>
                <w:sz w:val="16"/>
              </w:rPr>
            </w:pPr>
            <w:r w:rsidRPr="000D36E5">
              <w:rPr>
                <w:rFonts w:ascii="Arial" w:hAnsi="Arial" w:cs="Arial"/>
                <w:sz w:val="20"/>
                <w:szCs w:val="20"/>
              </w:rPr>
              <w:t>Sorbenty, materiały filtracyjne (w tym filtry olejowe nieujęte w innych grupach), tkaniny do wycierania (np. szmaty, ścierki) i ubrania ochronne zanieczyszczone substancjami niebezpiecznymi (np. PCB)</w:t>
            </w:r>
          </w:p>
        </w:tc>
        <w:tc>
          <w:tcPr>
            <w:tcW w:w="2835" w:type="dxa"/>
            <w:tcBorders>
              <w:top w:val="single" w:sz="4" w:space="0" w:color="000000"/>
              <w:bottom w:val="single" w:sz="4" w:space="0" w:color="000000"/>
            </w:tcBorders>
          </w:tcPr>
          <w:p w14:paraId="6DAF6402" w14:textId="77777777" w:rsidR="00664E8E" w:rsidRPr="00664E8E" w:rsidRDefault="00664E8E" w:rsidP="00664E8E">
            <w:pPr>
              <w:pStyle w:val="Akapitzlist"/>
              <w:tabs>
                <w:tab w:val="left" w:pos="0"/>
              </w:tabs>
              <w:autoSpaceDE w:val="0"/>
              <w:adjustRightInd w:val="0"/>
              <w:ind w:left="0"/>
              <w:rPr>
                <w:rFonts w:ascii="Arial" w:hAnsi="Arial" w:cs="Arial"/>
                <w:sz w:val="20"/>
                <w:szCs w:val="20"/>
              </w:rPr>
            </w:pPr>
            <w:r w:rsidRPr="00664E8E">
              <w:rPr>
                <w:rFonts w:ascii="Arial" w:hAnsi="Arial" w:cs="Arial"/>
                <w:sz w:val="20"/>
                <w:szCs w:val="20"/>
                <w:u w:val="single"/>
              </w:rPr>
              <w:t>Miejsce magazynowania</w:t>
            </w:r>
            <w:r w:rsidRPr="00664E8E">
              <w:rPr>
                <w:rFonts w:ascii="Arial" w:hAnsi="Arial" w:cs="Arial"/>
                <w:sz w:val="20"/>
                <w:szCs w:val="20"/>
              </w:rPr>
              <w:t>:</w:t>
            </w:r>
          </w:p>
          <w:p w14:paraId="7C9C91F1" w14:textId="77777777" w:rsidR="00664E8E" w:rsidRPr="00664E8E" w:rsidRDefault="00664E8E" w:rsidP="00664E8E">
            <w:pPr>
              <w:pStyle w:val="wtabeli"/>
            </w:pPr>
            <w:r w:rsidRPr="00664E8E">
              <w:t>T2D - plac magazynowy</w:t>
            </w:r>
          </w:p>
          <w:p w14:paraId="1D97B613" w14:textId="77777777" w:rsidR="00664E8E" w:rsidRPr="00664E8E" w:rsidRDefault="00664E8E" w:rsidP="00664E8E">
            <w:pPr>
              <w:rPr>
                <w:rFonts w:ascii="Arial" w:hAnsi="Arial" w:cs="Arial"/>
                <w:sz w:val="20"/>
                <w:szCs w:val="20"/>
              </w:rPr>
            </w:pPr>
            <w:r w:rsidRPr="00664E8E">
              <w:rPr>
                <w:rFonts w:ascii="Arial" w:hAnsi="Arial" w:cs="Arial"/>
                <w:sz w:val="20"/>
                <w:szCs w:val="20"/>
                <w:u w:val="single"/>
              </w:rPr>
              <w:t>Sposób magazynowania</w:t>
            </w:r>
            <w:r w:rsidRPr="00664E8E">
              <w:rPr>
                <w:rFonts w:ascii="Arial" w:hAnsi="Arial" w:cs="Arial"/>
                <w:sz w:val="20"/>
                <w:szCs w:val="20"/>
              </w:rPr>
              <w:t>:</w:t>
            </w:r>
          </w:p>
          <w:p w14:paraId="746A9A3D" w14:textId="3423C1AD" w:rsidR="00664E8E" w:rsidRPr="00664E8E" w:rsidRDefault="00664E8E" w:rsidP="00664E8E">
            <w:pPr>
              <w:rPr>
                <w:rFonts w:ascii="Arial" w:hAnsi="Arial" w:cs="Arial"/>
                <w:color w:val="FF0000"/>
                <w:sz w:val="16"/>
                <w:szCs w:val="16"/>
                <w:lang w:eastAsia="ar-SA"/>
              </w:rPr>
            </w:pPr>
            <w:r w:rsidRPr="00664E8E">
              <w:rPr>
                <w:rFonts w:ascii="Arial" w:hAnsi="Arial" w:cs="Arial"/>
                <w:sz w:val="20"/>
                <w:szCs w:val="20"/>
                <w:lang w:eastAsia="ar-SA"/>
              </w:rPr>
              <w:t>- luzem w kontenerze.</w:t>
            </w:r>
          </w:p>
        </w:tc>
        <w:tc>
          <w:tcPr>
            <w:tcW w:w="3685" w:type="dxa"/>
            <w:tcBorders>
              <w:top w:val="single" w:sz="4" w:space="0" w:color="000000"/>
              <w:bottom w:val="single" w:sz="4" w:space="0" w:color="000000"/>
            </w:tcBorders>
            <w:shd w:val="clear" w:color="auto" w:fill="auto"/>
            <w:vAlign w:val="center"/>
          </w:tcPr>
          <w:p w14:paraId="38AC1E75" w14:textId="099DEB4D" w:rsidR="00664E8E" w:rsidRPr="00664E8E" w:rsidRDefault="00664E8E" w:rsidP="00C54904">
            <w:pPr>
              <w:rPr>
                <w:rFonts w:ascii="Arial" w:hAnsi="Arial" w:cs="Arial"/>
                <w:color w:val="FF0000"/>
                <w:sz w:val="16"/>
                <w:szCs w:val="16"/>
              </w:rPr>
            </w:pPr>
            <w:r w:rsidRPr="00664E8E">
              <w:rPr>
                <w:rFonts w:ascii="Arial" w:hAnsi="Arial" w:cs="Arial"/>
                <w:sz w:val="20"/>
                <w:szCs w:val="20"/>
              </w:rPr>
              <w:t>Po nagromadzeniu odpady będą przekazywane uprawnionym odbiorcom.</w:t>
            </w:r>
          </w:p>
        </w:tc>
      </w:tr>
      <w:tr w:rsidR="00664E8E" w:rsidRPr="00772DA8" w14:paraId="4B1807DB" w14:textId="77777777" w:rsidTr="00C54904">
        <w:tc>
          <w:tcPr>
            <w:tcW w:w="568" w:type="dxa"/>
            <w:shd w:val="clear" w:color="auto" w:fill="auto"/>
            <w:vAlign w:val="center"/>
          </w:tcPr>
          <w:p w14:paraId="678F50F4" w14:textId="77777777" w:rsidR="00664E8E" w:rsidRPr="00967459" w:rsidRDefault="00664E8E"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00219336" w14:textId="77777777" w:rsidR="00664E8E" w:rsidRPr="00967459" w:rsidRDefault="00664E8E" w:rsidP="00664E8E">
            <w:pPr>
              <w:pStyle w:val="Tekstpodstawowy"/>
              <w:snapToGrid w:val="0"/>
              <w:jc w:val="center"/>
              <w:rPr>
                <w:rFonts w:ascii="Arial" w:hAnsi="Arial" w:cs="Arial"/>
                <w:sz w:val="16"/>
              </w:rPr>
            </w:pPr>
            <w:r w:rsidRPr="000D36E5">
              <w:rPr>
                <w:rFonts w:ascii="Arial" w:hAnsi="Arial" w:cs="Arial"/>
                <w:sz w:val="20"/>
                <w:szCs w:val="20"/>
              </w:rPr>
              <w:t>16 01 07*</w:t>
            </w:r>
          </w:p>
        </w:tc>
        <w:tc>
          <w:tcPr>
            <w:tcW w:w="1985" w:type="dxa"/>
            <w:shd w:val="clear" w:color="auto" w:fill="auto"/>
            <w:vAlign w:val="center"/>
          </w:tcPr>
          <w:p w14:paraId="231927AE" w14:textId="77777777" w:rsidR="00664E8E" w:rsidRPr="00967459" w:rsidRDefault="00664E8E" w:rsidP="00664E8E">
            <w:pPr>
              <w:pStyle w:val="Tekstpodstawowy"/>
              <w:rPr>
                <w:rFonts w:ascii="Arial" w:hAnsi="Arial" w:cs="Arial"/>
                <w:color w:val="FF0000"/>
                <w:sz w:val="16"/>
              </w:rPr>
            </w:pPr>
            <w:r w:rsidRPr="000D36E5">
              <w:rPr>
                <w:rFonts w:ascii="Arial" w:hAnsi="Arial" w:cs="Arial"/>
                <w:sz w:val="20"/>
                <w:szCs w:val="20"/>
              </w:rPr>
              <w:t>Filtry olejowe</w:t>
            </w:r>
          </w:p>
        </w:tc>
        <w:tc>
          <w:tcPr>
            <w:tcW w:w="2835" w:type="dxa"/>
            <w:tcBorders>
              <w:top w:val="single" w:sz="4" w:space="0" w:color="000000"/>
              <w:bottom w:val="single" w:sz="4" w:space="0" w:color="000000"/>
            </w:tcBorders>
          </w:tcPr>
          <w:p w14:paraId="27EE20AC" w14:textId="77777777" w:rsidR="00664E8E" w:rsidRPr="00664E8E" w:rsidRDefault="00664E8E" w:rsidP="00664E8E">
            <w:pPr>
              <w:pStyle w:val="Akapitzlist"/>
              <w:tabs>
                <w:tab w:val="left" w:pos="0"/>
              </w:tabs>
              <w:autoSpaceDE w:val="0"/>
              <w:adjustRightInd w:val="0"/>
              <w:ind w:left="0"/>
              <w:rPr>
                <w:rFonts w:ascii="Arial" w:hAnsi="Arial" w:cs="Arial"/>
                <w:sz w:val="20"/>
                <w:szCs w:val="20"/>
              </w:rPr>
            </w:pPr>
            <w:r w:rsidRPr="00664E8E">
              <w:rPr>
                <w:rFonts w:ascii="Arial" w:hAnsi="Arial" w:cs="Arial"/>
                <w:sz w:val="20"/>
                <w:szCs w:val="20"/>
                <w:u w:val="single"/>
              </w:rPr>
              <w:t>Miejsce magazynowania</w:t>
            </w:r>
            <w:r w:rsidRPr="00664E8E">
              <w:rPr>
                <w:rFonts w:ascii="Arial" w:hAnsi="Arial" w:cs="Arial"/>
                <w:sz w:val="20"/>
                <w:szCs w:val="20"/>
              </w:rPr>
              <w:t>:</w:t>
            </w:r>
          </w:p>
          <w:p w14:paraId="7568371B" w14:textId="77777777" w:rsidR="00664E8E" w:rsidRDefault="00664E8E" w:rsidP="00664E8E">
            <w:pPr>
              <w:pStyle w:val="wtabeli"/>
            </w:pPr>
            <w:r w:rsidRPr="00664E8E">
              <w:t>T</w:t>
            </w:r>
            <w:r>
              <w:t>2D</w:t>
            </w:r>
            <w:r w:rsidRPr="00664E8E">
              <w:t xml:space="preserve"> </w:t>
            </w:r>
            <w:r>
              <w:t xml:space="preserve">- </w:t>
            </w:r>
            <w:r w:rsidRPr="00664E8E">
              <w:t>plac magazynowy</w:t>
            </w:r>
          </w:p>
          <w:p w14:paraId="3A16F1BB" w14:textId="77777777" w:rsidR="00664E8E" w:rsidRPr="00664E8E" w:rsidRDefault="00664E8E" w:rsidP="00664E8E">
            <w:pPr>
              <w:rPr>
                <w:rFonts w:ascii="Arial" w:hAnsi="Arial" w:cs="Arial"/>
                <w:sz w:val="20"/>
                <w:szCs w:val="20"/>
              </w:rPr>
            </w:pPr>
            <w:r w:rsidRPr="00664E8E">
              <w:rPr>
                <w:rFonts w:ascii="Arial" w:hAnsi="Arial" w:cs="Arial"/>
                <w:sz w:val="20"/>
                <w:szCs w:val="20"/>
                <w:u w:val="single"/>
              </w:rPr>
              <w:t>Sposób magazynowania</w:t>
            </w:r>
            <w:r w:rsidRPr="00664E8E">
              <w:rPr>
                <w:rFonts w:ascii="Arial" w:hAnsi="Arial" w:cs="Arial"/>
                <w:sz w:val="20"/>
                <w:szCs w:val="20"/>
              </w:rPr>
              <w:t>:</w:t>
            </w:r>
          </w:p>
          <w:p w14:paraId="15885716" w14:textId="1D447491" w:rsidR="00664E8E" w:rsidRPr="00967459" w:rsidRDefault="00664E8E" w:rsidP="00664E8E">
            <w:pPr>
              <w:pStyle w:val="wtabeli"/>
              <w:rPr>
                <w:color w:val="FF0000"/>
                <w:sz w:val="16"/>
                <w:szCs w:val="16"/>
                <w:lang w:eastAsia="ar-SA"/>
              </w:rPr>
            </w:pPr>
            <w:r w:rsidRPr="00664E8E">
              <w:rPr>
                <w:rFonts w:hint="eastAsia"/>
                <w:lang w:eastAsia="ar-SA"/>
              </w:rPr>
              <w:t>luzem w pojemniku</w:t>
            </w:r>
            <w:r w:rsidRPr="00664E8E">
              <w:rPr>
                <w:lang w:eastAsia="ar-SA"/>
              </w:rPr>
              <w:t>.</w:t>
            </w:r>
          </w:p>
        </w:tc>
        <w:tc>
          <w:tcPr>
            <w:tcW w:w="3685" w:type="dxa"/>
            <w:tcBorders>
              <w:top w:val="single" w:sz="4" w:space="0" w:color="000000"/>
              <w:bottom w:val="single" w:sz="4" w:space="0" w:color="000000"/>
            </w:tcBorders>
            <w:shd w:val="clear" w:color="auto" w:fill="auto"/>
            <w:vAlign w:val="center"/>
          </w:tcPr>
          <w:p w14:paraId="2A81A808" w14:textId="273126F7" w:rsidR="00664E8E" w:rsidRPr="00772DA8" w:rsidRDefault="00664E8E" w:rsidP="00C54904">
            <w:pPr>
              <w:rPr>
                <w:rFonts w:ascii="Arial" w:hAnsi="Arial" w:cs="Arial"/>
                <w:color w:val="FF0000"/>
                <w:sz w:val="16"/>
                <w:szCs w:val="16"/>
              </w:rPr>
            </w:pPr>
            <w:r w:rsidRPr="00664E8E">
              <w:rPr>
                <w:rFonts w:ascii="Arial" w:hAnsi="Arial" w:cs="Arial"/>
                <w:sz w:val="20"/>
                <w:szCs w:val="20"/>
              </w:rPr>
              <w:t>Po nagromadzeniu odpady będą przekazywane uprawnionym odbiorcom.</w:t>
            </w:r>
          </w:p>
        </w:tc>
      </w:tr>
      <w:tr w:rsidR="00B46B2D" w:rsidRPr="00772DA8" w14:paraId="5F9B1040" w14:textId="77777777" w:rsidTr="00C54904">
        <w:tc>
          <w:tcPr>
            <w:tcW w:w="568" w:type="dxa"/>
            <w:shd w:val="clear" w:color="auto" w:fill="auto"/>
            <w:vAlign w:val="center"/>
          </w:tcPr>
          <w:p w14:paraId="73F24B4D" w14:textId="77777777" w:rsidR="00B46B2D" w:rsidRPr="00967459" w:rsidRDefault="00B46B2D"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313FB4A5" w14:textId="77777777" w:rsidR="00B46B2D" w:rsidRPr="00967459" w:rsidRDefault="00B46B2D" w:rsidP="00B46B2D">
            <w:pPr>
              <w:pStyle w:val="Tekstpodstawowy"/>
              <w:snapToGrid w:val="0"/>
              <w:jc w:val="center"/>
              <w:rPr>
                <w:rFonts w:ascii="Arial" w:hAnsi="Arial" w:cs="Arial"/>
                <w:sz w:val="16"/>
              </w:rPr>
            </w:pPr>
            <w:r w:rsidRPr="000D36E5">
              <w:rPr>
                <w:rFonts w:ascii="Arial" w:hAnsi="Arial" w:cs="Arial"/>
                <w:sz w:val="20"/>
                <w:szCs w:val="20"/>
              </w:rPr>
              <w:t>16 01 21*</w:t>
            </w:r>
          </w:p>
        </w:tc>
        <w:tc>
          <w:tcPr>
            <w:tcW w:w="1985" w:type="dxa"/>
            <w:shd w:val="clear" w:color="auto" w:fill="auto"/>
          </w:tcPr>
          <w:p w14:paraId="7401F887" w14:textId="77777777" w:rsidR="00B46B2D" w:rsidRPr="00967459" w:rsidRDefault="00B46B2D" w:rsidP="00B46B2D">
            <w:pPr>
              <w:pStyle w:val="Tekstpodstawowy"/>
              <w:rPr>
                <w:rFonts w:ascii="Arial" w:hAnsi="Arial" w:cs="Arial"/>
                <w:color w:val="FF0000"/>
                <w:sz w:val="16"/>
              </w:rPr>
            </w:pPr>
            <w:r w:rsidRPr="000D36E5">
              <w:rPr>
                <w:rFonts w:ascii="Arial" w:hAnsi="Arial" w:cs="Arial"/>
                <w:sz w:val="20"/>
                <w:szCs w:val="20"/>
              </w:rPr>
              <w:t xml:space="preserve">Niebezpieczne elementy inne niż wymienione w 16 01 07 do </w:t>
            </w:r>
            <w:r w:rsidRPr="000D36E5">
              <w:rPr>
                <w:rFonts w:ascii="Arial" w:hAnsi="Arial" w:cs="Arial"/>
                <w:sz w:val="20"/>
                <w:szCs w:val="20"/>
              </w:rPr>
              <w:br/>
            </w:r>
            <w:r w:rsidRPr="000D36E5">
              <w:rPr>
                <w:rFonts w:ascii="Arial" w:hAnsi="Arial" w:cs="Arial"/>
                <w:sz w:val="20"/>
                <w:szCs w:val="20"/>
              </w:rPr>
              <w:lastRenderedPageBreak/>
              <w:t>16 01 11, 16 01 13 i 16 01 14</w:t>
            </w:r>
          </w:p>
        </w:tc>
        <w:tc>
          <w:tcPr>
            <w:tcW w:w="2835" w:type="dxa"/>
            <w:tcBorders>
              <w:top w:val="single" w:sz="4" w:space="0" w:color="000000"/>
              <w:bottom w:val="single" w:sz="4" w:space="0" w:color="000000"/>
            </w:tcBorders>
          </w:tcPr>
          <w:p w14:paraId="7C1CBCBE" w14:textId="77777777" w:rsidR="00B46B2D" w:rsidRPr="00664E8E" w:rsidRDefault="00B46B2D" w:rsidP="00B46B2D">
            <w:pPr>
              <w:pStyle w:val="Akapitzlist"/>
              <w:tabs>
                <w:tab w:val="left" w:pos="0"/>
              </w:tabs>
              <w:autoSpaceDE w:val="0"/>
              <w:adjustRightInd w:val="0"/>
              <w:ind w:left="0"/>
              <w:rPr>
                <w:rFonts w:ascii="Arial" w:hAnsi="Arial" w:cs="Arial"/>
                <w:sz w:val="20"/>
                <w:szCs w:val="20"/>
              </w:rPr>
            </w:pPr>
            <w:r w:rsidRPr="00664E8E">
              <w:rPr>
                <w:rFonts w:ascii="Arial" w:hAnsi="Arial" w:cs="Arial"/>
                <w:sz w:val="20"/>
                <w:szCs w:val="20"/>
                <w:u w:val="single"/>
              </w:rPr>
              <w:lastRenderedPageBreak/>
              <w:t>Miejsce magazynowania</w:t>
            </w:r>
            <w:r w:rsidRPr="00664E8E">
              <w:rPr>
                <w:rFonts w:ascii="Arial" w:hAnsi="Arial" w:cs="Arial"/>
                <w:sz w:val="20"/>
                <w:szCs w:val="20"/>
              </w:rPr>
              <w:t>:</w:t>
            </w:r>
          </w:p>
          <w:p w14:paraId="7581C765" w14:textId="77777777" w:rsidR="00B46B2D" w:rsidRDefault="00B46B2D" w:rsidP="00B46B2D">
            <w:pPr>
              <w:pStyle w:val="wtabeli"/>
            </w:pPr>
            <w:r w:rsidRPr="00664E8E">
              <w:t>T</w:t>
            </w:r>
            <w:r>
              <w:t>2D</w:t>
            </w:r>
            <w:r w:rsidRPr="00664E8E">
              <w:t xml:space="preserve"> </w:t>
            </w:r>
            <w:r>
              <w:t xml:space="preserve">- </w:t>
            </w:r>
            <w:r w:rsidRPr="00664E8E">
              <w:t>plac magazynowy</w:t>
            </w:r>
          </w:p>
          <w:p w14:paraId="0ECB6FFF" w14:textId="77777777" w:rsidR="00B46B2D" w:rsidRPr="00664E8E" w:rsidRDefault="00B46B2D" w:rsidP="00B46B2D">
            <w:pPr>
              <w:rPr>
                <w:rFonts w:ascii="Arial" w:hAnsi="Arial" w:cs="Arial"/>
                <w:sz w:val="20"/>
                <w:szCs w:val="20"/>
              </w:rPr>
            </w:pPr>
            <w:r w:rsidRPr="00664E8E">
              <w:rPr>
                <w:rFonts w:ascii="Arial" w:hAnsi="Arial" w:cs="Arial"/>
                <w:sz w:val="20"/>
                <w:szCs w:val="20"/>
                <w:u w:val="single"/>
              </w:rPr>
              <w:t>Sposób magazynowania</w:t>
            </w:r>
            <w:r w:rsidRPr="00664E8E">
              <w:rPr>
                <w:rFonts w:ascii="Arial" w:hAnsi="Arial" w:cs="Arial"/>
                <w:sz w:val="20"/>
                <w:szCs w:val="20"/>
              </w:rPr>
              <w:t>:</w:t>
            </w:r>
          </w:p>
          <w:p w14:paraId="7FE97AD1" w14:textId="2D943852" w:rsidR="00B46B2D" w:rsidRPr="00A1769E" w:rsidRDefault="00B46B2D" w:rsidP="00B46B2D">
            <w:pPr>
              <w:pStyle w:val="wtabeli"/>
              <w:rPr>
                <w:color w:val="FF0000"/>
                <w:lang w:eastAsia="ar-SA"/>
              </w:rPr>
            </w:pPr>
            <w:r w:rsidRPr="00664E8E">
              <w:rPr>
                <w:rFonts w:hint="eastAsia"/>
                <w:lang w:eastAsia="ar-SA"/>
              </w:rPr>
              <w:lastRenderedPageBreak/>
              <w:t>luzem w pojemniku</w:t>
            </w:r>
            <w:r w:rsidRPr="00664E8E">
              <w:rPr>
                <w:lang w:eastAsia="ar-SA"/>
              </w:rPr>
              <w:t>.</w:t>
            </w:r>
          </w:p>
        </w:tc>
        <w:tc>
          <w:tcPr>
            <w:tcW w:w="3685" w:type="dxa"/>
            <w:tcBorders>
              <w:top w:val="single" w:sz="4" w:space="0" w:color="000000"/>
              <w:bottom w:val="single" w:sz="4" w:space="0" w:color="000000"/>
            </w:tcBorders>
            <w:shd w:val="clear" w:color="auto" w:fill="auto"/>
            <w:vAlign w:val="center"/>
          </w:tcPr>
          <w:p w14:paraId="3B1995F8" w14:textId="285F78A5" w:rsidR="00B46B2D" w:rsidRPr="00772DA8" w:rsidRDefault="00B46B2D" w:rsidP="00C54904">
            <w:pPr>
              <w:rPr>
                <w:rFonts w:ascii="Arial" w:hAnsi="Arial" w:cs="Arial"/>
                <w:color w:val="FF0000"/>
                <w:sz w:val="16"/>
                <w:szCs w:val="16"/>
              </w:rPr>
            </w:pPr>
            <w:r w:rsidRPr="00664E8E">
              <w:rPr>
                <w:rFonts w:ascii="Arial" w:hAnsi="Arial" w:cs="Arial"/>
                <w:sz w:val="20"/>
                <w:szCs w:val="20"/>
              </w:rPr>
              <w:lastRenderedPageBreak/>
              <w:t>Po nagromadzeniu odpady będą przekazywane uprawnionym odbiorcom.</w:t>
            </w:r>
          </w:p>
        </w:tc>
      </w:tr>
      <w:tr w:rsidR="00B46B2D" w:rsidRPr="00772DA8" w14:paraId="5C4710BC" w14:textId="77777777" w:rsidTr="00C54904">
        <w:tc>
          <w:tcPr>
            <w:tcW w:w="568" w:type="dxa"/>
            <w:shd w:val="clear" w:color="auto" w:fill="auto"/>
            <w:vAlign w:val="center"/>
          </w:tcPr>
          <w:p w14:paraId="5ACB5A30" w14:textId="77777777" w:rsidR="00B46B2D" w:rsidRPr="00967459" w:rsidRDefault="00B46B2D"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464FD5B4" w14:textId="77777777" w:rsidR="00B46B2D" w:rsidRPr="00967459" w:rsidRDefault="00B46B2D" w:rsidP="00B46B2D">
            <w:pPr>
              <w:pStyle w:val="Tekstpodstawowy"/>
              <w:snapToGrid w:val="0"/>
              <w:jc w:val="center"/>
              <w:rPr>
                <w:rFonts w:ascii="Arial" w:hAnsi="Arial" w:cs="Arial"/>
                <w:sz w:val="16"/>
              </w:rPr>
            </w:pPr>
            <w:r w:rsidRPr="000D36E5">
              <w:rPr>
                <w:rFonts w:ascii="Arial" w:hAnsi="Arial" w:cs="Arial"/>
                <w:sz w:val="20"/>
                <w:szCs w:val="20"/>
              </w:rPr>
              <w:t>16 02 13*</w:t>
            </w:r>
          </w:p>
        </w:tc>
        <w:tc>
          <w:tcPr>
            <w:tcW w:w="1985" w:type="dxa"/>
            <w:shd w:val="clear" w:color="auto" w:fill="auto"/>
          </w:tcPr>
          <w:p w14:paraId="7FC6344D" w14:textId="55204A6F" w:rsidR="00B46B2D" w:rsidRPr="00967459" w:rsidRDefault="00B46B2D" w:rsidP="00B46B2D">
            <w:pPr>
              <w:pStyle w:val="Tekstpodstawowy"/>
              <w:rPr>
                <w:rFonts w:ascii="Arial" w:hAnsi="Arial" w:cs="Arial"/>
                <w:color w:val="FF0000"/>
                <w:sz w:val="16"/>
              </w:rPr>
            </w:pPr>
            <w:r w:rsidRPr="000D36E5">
              <w:rPr>
                <w:rFonts w:ascii="Arial" w:hAnsi="Arial" w:cs="Arial"/>
                <w:sz w:val="20"/>
                <w:szCs w:val="20"/>
              </w:rPr>
              <w:t xml:space="preserve">Zużyte urządzenia zawierające niebezpieczne elementy inne niż wymienione w 16 02 09 do </w:t>
            </w:r>
            <w:r w:rsidRPr="000D36E5">
              <w:rPr>
                <w:rFonts w:ascii="Arial" w:hAnsi="Arial" w:cs="Arial"/>
                <w:sz w:val="20"/>
                <w:szCs w:val="20"/>
              </w:rPr>
              <w:br/>
              <w:t>16 02 12</w:t>
            </w:r>
          </w:p>
        </w:tc>
        <w:tc>
          <w:tcPr>
            <w:tcW w:w="2835" w:type="dxa"/>
            <w:tcBorders>
              <w:top w:val="single" w:sz="4" w:space="0" w:color="000000"/>
              <w:bottom w:val="single" w:sz="4" w:space="0" w:color="000000"/>
            </w:tcBorders>
          </w:tcPr>
          <w:p w14:paraId="59FD88CE" w14:textId="77777777" w:rsidR="00B46B2D" w:rsidRPr="00664E8E" w:rsidRDefault="00B46B2D" w:rsidP="00B46B2D">
            <w:pPr>
              <w:pStyle w:val="Akapitzlist"/>
              <w:tabs>
                <w:tab w:val="left" w:pos="0"/>
              </w:tabs>
              <w:autoSpaceDE w:val="0"/>
              <w:adjustRightInd w:val="0"/>
              <w:ind w:left="0"/>
              <w:rPr>
                <w:rFonts w:ascii="Arial" w:hAnsi="Arial" w:cs="Arial"/>
                <w:sz w:val="20"/>
                <w:szCs w:val="20"/>
              </w:rPr>
            </w:pPr>
            <w:r w:rsidRPr="00664E8E">
              <w:rPr>
                <w:rFonts w:ascii="Arial" w:hAnsi="Arial" w:cs="Arial"/>
                <w:sz w:val="20"/>
                <w:szCs w:val="20"/>
                <w:u w:val="single"/>
              </w:rPr>
              <w:t>Miejsce magazynowania</w:t>
            </w:r>
            <w:r w:rsidRPr="00664E8E">
              <w:rPr>
                <w:rFonts w:ascii="Arial" w:hAnsi="Arial" w:cs="Arial"/>
                <w:sz w:val="20"/>
                <w:szCs w:val="20"/>
              </w:rPr>
              <w:t>:</w:t>
            </w:r>
          </w:p>
          <w:p w14:paraId="6E761CC7" w14:textId="77777777" w:rsidR="00B46B2D" w:rsidRDefault="00B46B2D" w:rsidP="00B46B2D">
            <w:pPr>
              <w:pStyle w:val="wtabeli"/>
            </w:pPr>
            <w:r w:rsidRPr="00664E8E">
              <w:t>T</w:t>
            </w:r>
            <w:r>
              <w:t>2D</w:t>
            </w:r>
            <w:r w:rsidRPr="00664E8E">
              <w:t xml:space="preserve"> </w:t>
            </w:r>
            <w:r>
              <w:t xml:space="preserve">- </w:t>
            </w:r>
            <w:r w:rsidRPr="00664E8E">
              <w:t>plac magazynowy</w:t>
            </w:r>
          </w:p>
          <w:p w14:paraId="443AE53F" w14:textId="77777777" w:rsidR="00B46B2D" w:rsidRPr="00664E8E" w:rsidRDefault="00B46B2D" w:rsidP="00B46B2D">
            <w:pPr>
              <w:rPr>
                <w:rFonts w:ascii="Arial" w:hAnsi="Arial" w:cs="Arial"/>
                <w:sz w:val="20"/>
                <w:szCs w:val="20"/>
              </w:rPr>
            </w:pPr>
            <w:r w:rsidRPr="00664E8E">
              <w:rPr>
                <w:rFonts w:ascii="Arial" w:hAnsi="Arial" w:cs="Arial"/>
                <w:sz w:val="20"/>
                <w:szCs w:val="20"/>
                <w:u w:val="single"/>
              </w:rPr>
              <w:t>Sposób magazynowania</w:t>
            </w:r>
            <w:r w:rsidRPr="00664E8E">
              <w:rPr>
                <w:rFonts w:ascii="Arial" w:hAnsi="Arial" w:cs="Arial"/>
                <w:sz w:val="20"/>
                <w:szCs w:val="20"/>
              </w:rPr>
              <w:t>:</w:t>
            </w:r>
          </w:p>
          <w:p w14:paraId="51F2D0FF" w14:textId="45CC186C" w:rsidR="00B46B2D" w:rsidRPr="00967459" w:rsidRDefault="00B46B2D" w:rsidP="00B46B2D">
            <w:pPr>
              <w:pStyle w:val="wtabeli"/>
              <w:rPr>
                <w:color w:val="FF0000"/>
                <w:sz w:val="16"/>
                <w:szCs w:val="16"/>
                <w:lang w:eastAsia="ar-SA"/>
              </w:rPr>
            </w:pPr>
            <w:r w:rsidRPr="00664E8E">
              <w:rPr>
                <w:rFonts w:hint="eastAsia"/>
                <w:lang w:eastAsia="ar-SA"/>
              </w:rPr>
              <w:t xml:space="preserve">luzem w </w:t>
            </w:r>
            <w:r>
              <w:rPr>
                <w:lang w:eastAsia="ar-SA"/>
              </w:rPr>
              <w:t>kontenerze</w:t>
            </w:r>
            <w:r w:rsidRPr="00664E8E">
              <w:rPr>
                <w:lang w:eastAsia="ar-SA"/>
              </w:rPr>
              <w:t>.</w:t>
            </w:r>
          </w:p>
        </w:tc>
        <w:tc>
          <w:tcPr>
            <w:tcW w:w="3685" w:type="dxa"/>
            <w:tcBorders>
              <w:top w:val="single" w:sz="4" w:space="0" w:color="000000"/>
              <w:bottom w:val="single" w:sz="4" w:space="0" w:color="000000"/>
            </w:tcBorders>
            <w:shd w:val="clear" w:color="auto" w:fill="auto"/>
            <w:vAlign w:val="center"/>
          </w:tcPr>
          <w:p w14:paraId="6B48A0A0" w14:textId="7DEBAB87" w:rsidR="00B46B2D" w:rsidRPr="00772DA8" w:rsidRDefault="00B46B2D" w:rsidP="00C54904">
            <w:pPr>
              <w:rPr>
                <w:rFonts w:ascii="Arial" w:hAnsi="Arial" w:cs="Arial"/>
                <w:color w:val="FF0000"/>
                <w:sz w:val="16"/>
                <w:szCs w:val="16"/>
              </w:rPr>
            </w:pPr>
            <w:r w:rsidRPr="00664E8E">
              <w:rPr>
                <w:rFonts w:ascii="Arial" w:hAnsi="Arial" w:cs="Arial"/>
                <w:sz w:val="20"/>
                <w:szCs w:val="20"/>
              </w:rPr>
              <w:t>Po nagromadzeniu odpady będą przekazywane uprawnionym odbiorcom.</w:t>
            </w:r>
          </w:p>
        </w:tc>
      </w:tr>
      <w:tr w:rsidR="00B46B2D" w:rsidRPr="00772DA8" w14:paraId="633C44A5" w14:textId="77777777" w:rsidTr="00C54904">
        <w:tc>
          <w:tcPr>
            <w:tcW w:w="568" w:type="dxa"/>
            <w:shd w:val="clear" w:color="auto" w:fill="auto"/>
            <w:vAlign w:val="center"/>
          </w:tcPr>
          <w:p w14:paraId="2D59EAD1" w14:textId="77777777" w:rsidR="00B46B2D" w:rsidRPr="00967459" w:rsidRDefault="00B46B2D"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6D922AB1" w14:textId="77777777" w:rsidR="00B46B2D" w:rsidRPr="00967459" w:rsidRDefault="00B46B2D" w:rsidP="00B46B2D">
            <w:pPr>
              <w:pStyle w:val="Tekstpodstawowy"/>
              <w:snapToGrid w:val="0"/>
              <w:spacing w:after="0"/>
              <w:jc w:val="center"/>
              <w:rPr>
                <w:rFonts w:ascii="Arial" w:hAnsi="Arial" w:cs="Arial"/>
                <w:sz w:val="16"/>
              </w:rPr>
            </w:pPr>
            <w:r w:rsidRPr="000D36E5">
              <w:rPr>
                <w:rFonts w:ascii="Arial" w:hAnsi="Arial" w:cs="Arial"/>
                <w:sz w:val="20"/>
                <w:szCs w:val="20"/>
              </w:rPr>
              <w:t>16 03 05*</w:t>
            </w:r>
          </w:p>
        </w:tc>
        <w:tc>
          <w:tcPr>
            <w:tcW w:w="1985" w:type="dxa"/>
            <w:shd w:val="clear" w:color="auto" w:fill="auto"/>
            <w:vAlign w:val="center"/>
          </w:tcPr>
          <w:p w14:paraId="1B7CAF2E" w14:textId="77777777" w:rsidR="00B46B2D" w:rsidRPr="00967459" w:rsidRDefault="00B46B2D" w:rsidP="00B46B2D">
            <w:pPr>
              <w:pStyle w:val="Tekstpodstawowy"/>
              <w:spacing w:after="0"/>
              <w:rPr>
                <w:rFonts w:ascii="Arial" w:hAnsi="Arial" w:cs="Arial"/>
                <w:color w:val="FF0000"/>
                <w:sz w:val="16"/>
              </w:rPr>
            </w:pPr>
            <w:r w:rsidRPr="000D36E5">
              <w:rPr>
                <w:rFonts w:ascii="Arial" w:hAnsi="Arial" w:cs="Arial"/>
                <w:sz w:val="20"/>
                <w:szCs w:val="20"/>
              </w:rPr>
              <w:t>Organiczne odpady zawierające substancje niebezpieczne</w:t>
            </w:r>
          </w:p>
        </w:tc>
        <w:tc>
          <w:tcPr>
            <w:tcW w:w="2835" w:type="dxa"/>
            <w:tcBorders>
              <w:top w:val="single" w:sz="4" w:space="0" w:color="000000"/>
              <w:bottom w:val="single" w:sz="4" w:space="0" w:color="000000"/>
            </w:tcBorders>
          </w:tcPr>
          <w:p w14:paraId="356E99B3" w14:textId="77777777" w:rsidR="00B46B2D" w:rsidRPr="00664E8E" w:rsidRDefault="00B46B2D" w:rsidP="00B46B2D">
            <w:pPr>
              <w:pStyle w:val="Akapitzlist"/>
              <w:tabs>
                <w:tab w:val="left" w:pos="0"/>
              </w:tabs>
              <w:autoSpaceDE w:val="0"/>
              <w:adjustRightInd w:val="0"/>
              <w:ind w:left="0"/>
              <w:rPr>
                <w:rFonts w:ascii="Arial" w:hAnsi="Arial" w:cs="Arial"/>
                <w:sz w:val="20"/>
                <w:szCs w:val="20"/>
              </w:rPr>
            </w:pPr>
            <w:r w:rsidRPr="00664E8E">
              <w:rPr>
                <w:rFonts w:ascii="Arial" w:hAnsi="Arial" w:cs="Arial"/>
                <w:sz w:val="20"/>
                <w:szCs w:val="20"/>
                <w:u w:val="single"/>
              </w:rPr>
              <w:t>Miejsce magazynowania</w:t>
            </w:r>
            <w:r w:rsidRPr="00664E8E">
              <w:rPr>
                <w:rFonts w:ascii="Arial" w:hAnsi="Arial" w:cs="Arial"/>
                <w:sz w:val="20"/>
                <w:szCs w:val="20"/>
              </w:rPr>
              <w:t>:</w:t>
            </w:r>
          </w:p>
          <w:p w14:paraId="6F0B2B4F" w14:textId="77777777" w:rsidR="00B46B2D" w:rsidRDefault="00B46B2D" w:rsidP="00B46B2D">
            <w:pPr>
              <w:pStyle w:val="wtabeli"/>
            </w:pPr>
            <w:r w:rsidRPr="00664E8E">
              <w:t>T</w:t>
            </w:r>
            <w:r>
              <w:t>2D</w:t>
            </w:r>
            <w:r w:rsidRPr="00664E8E">
              <w:t xml:space="preserve"> </w:t>
            </w:r>
            <w:r>
              <w:t xml:space="preserve">- </w:t>
            </w:r>
            <w:r w:rsidRPr="00664E8E">
              <w:t>plac magazynowy</w:t>
            </w:r>
          </w:p>
          <w:p w14:paraId="1A897A40" w14:textId="77777777" w:rsidR="00B46B2D" w:rsidRPr="00664E8E" w:rsidRDefault="00B46B2D" w:rsidP="00B46B2D">
            <w:pPr>
              <w:pStyle w:val="wtabeli"/>
            </w:pPr>
            <w:r>
              <w:t xml:space="preserve">T114 - </w:t>
            </w:r>
            <w:r w:rsidRPr="00664E8E">
              <w:t>zlokalizowane przy obiekcie 114.</w:t>
            </w:r>
          </w:p>
          <w:p w14:paraId="2723A92A" w14:textId="77777777" w:rsidR="00B46B2D" w:rsidRPr="00664E8E" w:rsidRDefault="00B46B2D" w:rsidP="00B46B2D">
            <w:pPr>
              <w:rPr>
                <w:rFonts w:ascii="Arial" w:hAnsi="Arial" w:cs="Arial"/>
                <w:sz w:val="20"/>
                <w:szCs w:val="20"/>
              </w:rPr>
            </w:pPr>
            <w:r w:rsidRPr="00664E8E">
              <w:rPr>
                <w:rFonts w:ascii="Arial" w:hAnsi="Arial" w:cs="Arial"/>
                <w:sz w:val="20"/>
                <w:szCs w:val="20"/>
                <w:u w:val="single"/>
              </w:rPr>
              <w:t>Sposób magazynowania</w:t>
            </w:r>
            <w:r w:rsidRPr="00664E8E">
              <w:rPr>
                <w:rFonts w:ascii="Arial" w:hAnsi="Arial" w:cs="Arial"/>
                <w:sz w:val="20"/>
                <w:szCs w:val="20"/>
              </w:rPr>
              <w:t>:</w:t>
            </w:r>
          </w:p>
          <w:p w14:paraId="7BF0FB9D" w14:textId="05BA22BE" w:rsidR="00B46B2D" w:rsidRPr="00967459" w:rsidRDefault="00B46B2D" w:rsidP="00B46B2D">
            <w:pPr>
              <w:pStyle w:val="wtabeli"/>
              <w:numPr>
                <w:ilvl w:val="0"/>
                <w:numId w:val="0"/>
              </w:numPr>
              <w:rPr>
                <w:color w:val="FF0000"/>
                <w:sz w:val="16"/>
                <w:szCs w:val="16"/>
                <w:lang w:eastAsia="ar-SA"/>
              </w:rPr>
            </w:pPr>
            <w:r>
              <w:rPr>
                <w:lang w:eastAsia="ar-SA"/>
              </w:rPr>
              <w:t xml:space="preserve">- </w:t>
            </w:r>
            <w:r w:rsidRPr="00664E8E">
              <w:rPr>
                <w:rFonts w:hint="eastAsia"/>
                <w:lang w:eastAsia="ar-SA"/>
              </w:rPr>
              <w:t xml:space="preserve">luzem </w:t>
            </w:r>
            <w:r>
              <w:rPr>
                <w:lang w:eastAsia="ar-SA"/>
              </w:rPr>
              <w:t>w pojemniku lub kontenerze</w:t>
            </w:r>
            <w:r w:rsidRPr="00664E8E">
              <w:rPr>
                <w:lang w:eastAsia="ar-SA"/>
              </w:rPr>
              <w:t>.</w:t>
            </w:r>
          </w:p>
        </w:tc>
        <w:tc>
          <w:tcPr>
            <w:tcW w:w="3685" w:type="dxa"/>
            <w:tcBorders>
              <w:top w:val="single" w:sz="4" w:space="0" w:color="000000"/>
              <w:bottom w:val="single" w:sz="4" w:space="0" w:color="000000"/>
            </w:tcBorders>
            <w:shd w:val="clear" w:color="auto" w:fill="auto"/>
            <w:vAlign w:val="center"/>
          </w:tcPr>
          <w:p w14:paraId="66F1BF14" w14:textId="751A9CE4" w:rsidR="00B46B2D" w:rsidRPr="00772DA8" w:rsidRDefault="00B46B2D" w:rsidP="00C54904">
            <w:pPr>
              <w:rPr>
                <w:rFonts w:ascii="Arial" w:hAnsi="Arial" w:cs="Arial"/>
                <w:color w:val="FF0000"/>
                <w:sz w:val="16"/>
                <w:szCs w:val="16"/>
              </w:rPr>
            </w:pPr>
            <w:r w:rsidRPr="00664E8E">
              <w:rPr>
                <w:rFonts w:ascii="Arial" w:hAnsi="Arial" w:cs="Arial"/>
                <w:sz w:val="20"/>
                <w:szCs w:val="20"/>
              </w:rPr>
              <w:t>Po nagromadzeniu odpady będą przekazywane uprawnionym odbiorcom.</w:t>
            </w:r>
          </w:p>
        </w:tc>
      </w:tr>
      <w:tr w:rsidR="00B46B2D" w:rsidRPr="00772DA8" w14:paraId="78C82DF2" w14:textId="77777777" w:rsidTr="00C54904">
        <w:tc>
          <w:tcPr>
            <w:tcW w:w="568" w:type="dxa"/>
            <w:shd w:val="clear" w:color="auto" w:fill="auto"/>
            <w:vAlign w:val="center"/>
          </w:tcPr>
          <w:p w14:paraId="1A225ABD" w14:textId="77777777" w:rsidR="00B46B2D" w:rsidRPr="00967459" w:rsidRDefault="00B46B2D"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32FFD49C" w14:textId="77777777" w:rsidR="00B46B2D" w:rsidRPr="00967459" w:rsidRDefault="00B46B2D" w:rsidP="00B46B2D">
            <w:pPr>
              <w:pStyle w:val="Tekstpodstawowy"/>
              <w:snapToGrid w:val="0"/>
              <w:jc w:val="center"/>
              <w:rPr>
                <w:rFonts w:ascii="Arial" w:hAnsi="Arial" w:cs="Arial"/>
                <w:sz w:val="16"/>
              </w:rPr>
            </w:pPr>
            <w:r w:rsidRPr="000D36E5">
              <w:rPr>
                <w:rFonts w:ascii="Arial" w:hAnsi="Arial" w:cs="Arial"/>
                <w:sz w:val="20"/>
                <w:szCs w:val="20"/>
              </w:rPr>
              <w:t>16 05 04*</w:t>
            </w:r>
          </w:p>
        </w:tc>
        <w:tc>
          <w:tcPr>
            <w:tcW w:w="1985" w:type="dxa"/>
            <w:shd w:val="clear" w:color="auto" w:fill="auto"/>
          </w:tcPr>
          <w:p w14:paraId="1B8C373F" w14:textId="77777777" w:rsidR="00B46B2D" w:rsidRPr="00967459" w:rsidRDefault="00B46B2D" w:rsidP="00B46B2D">
            <w:pPr>
              <w:pStyle w:val="Tekstpodstawowy"/>
              <w:rPr>
                <w:rFonts w:ascii="Arial" w:hAnsi="Arial" w:cs="Arial"/>
                <w:color w:val="FF0000"/>
                <w:sz w:val="16"/>
              </w:rPr>
            </w:pPr>
            <w:r w:rsidRPr="000D36E5">
              <w:rPr>
                <w:rFonts w:ascii="Arial" w:hAnsi="Arial" w:cs="Arial"/>
                <w:sz w:val="20"/>
                <w:szCs w:val="20"/>
              </w:rPr>
              <w:t>Gazy w pojemnikach (w tym halony) zawierające substancje niebezpieczne</w:t>
            </w:r>
          </w:p>
        </w:tc>
        <w:tc>
          <w:tcPr>
            <w:tcW w:w="2835" w:type="dxa"/>
            <w:tcBorders>
              <w:top w:val="single" w:sz="4" w:space="0" w:color="000000"/>
              <w:bottom w:val="single" w:sz="4" w:space="0" w:color="000000"/>
            </w:tcBorders>
          </w:tcPr>
          <w:p w14:paraId="64B8A32F" w14:textId="77777777" w:rsidR="00B46B2D" w:rsidRPr="00664E8E" w:rsidRDefault="00B46B2D" w:rsidP="00B46B2D">
            <w:pPr>
              <w:pStyle w:val="Akapitzlist"/>
              <w:tabs>
                <w:tab w:val="left" w:pos="0"/>
              </w:tabs>
              <w:autoSpaceDE w:val="0"/>
              <w:adjustRightInd w:val="0"/>
              <w:ind w:left="0"/>
              <w:rPr>
                <w:rFonts w:ascii="Arial" w:hAnsi="Arial" w:cs="Arial"/>
                <w:sz w:val="20"/>
                <w:szCs w:val="20"/>
              </w:rPr>
            </w:pPr>
            <w:r w:rsidRPr="00664E8E">
              <w:rPr>
                <w:rFonts w:ascii="Arial" w:hAnsi="Arial" w:cs="Arial"/>
                <w:sz w:val="20"/>
                <w:szCs w:val="20"/>
                <w:u w:val="single"/>
              </w:rPr>
              <w:t>Miejsce magazynowania</w:t>
            </w:r>
            <w:r w:rsidRPr="00664E8E">
              <w:rPr>
                <w:rFonts w:ascii="Arial" w:hAnsi="Arial" w:cs="Arial"/>
                <w:sz w:val="20"/>
                <w:szCs w:val="20"/>
              </w:rPr>
              <w:t>:</w:t>
            </w:r>
          </w:p>
          <w:p w14:paraId="1A5925A8" w14:textId="77777777" w:rsidR="00B46B2D" w:rsidRDefault="00B46B2D" w:rsidP="00B46B2D">
            <w:pPr>
              <w:pStyle w:val="wtabeli"/>
            </w:pPr>
            <w:r w:rsidRPr="00664E8E">
              <w:t>T</w:t>
            </w:r>
            <w:r>
              <w:t>2D</w:t>
            </w:r>
            <w:r w:rsidRPr="00664E8E">
              <w:t xml:space="preserve"> </w:t>
            </w:r>
            <w:r>
              <w:t xml:space="preserve">- </w:t>
            </w:r>
            <w:r w:rsidRPr="00664E8E">
              <w:t>plac magazynowy</w:t>
            </w:r>
          </w:p>
          <w:p w14:paraId="690660DD" w14:textId="77777777" w:rsidR="00B46B2D" w:rsidRPr="00664E8E" w:rsidRDefault="00B46B2D" w:rsidP="00B46B2D">
            <w:pPr>
              <w:rPr>
                <w:rFonts w:ascii="Arial" w:hAnsi="Arial" w:cs="Arial"/>
                <w:sz w:val="20"/>
                <w:szCs w:val="20"/>
              </w:rPr>
            </w:pPr>
            <w:r w:rsidRPr="00664E8E">
              <w:rPr>
                <w:rFonts w:ascii="Arial" w:hAnsi="Arial" w:cs="Arial"/>
                <w:sz w:val="20"/>
                <w:szCs w:val="20"/>
                <w:u w:val="single"/>
              </w:rPr>
              <w:t>Sposób magazynowania</w:t>
            </w:r>
            <w:r w:rsidRPr="00664E8E">
              <w:rPr>
                <w:rFonts w:ascii="Arial" w:hAnsi="Arial" w:cs="Arial"/>
                <w:sz w:val="20"/>
                <w:szCs w:val="20"/>
              </w:rPr>
              <w:t>:</w:t>
            </w:r>
          </w:p>
          <w:p w14:paraId="61E871ED" w14:textId="062D732F" w:rsidR="00B46B2D" w:rsidRPr="00967459" w:rsidRDefault="00B46B2D" w:rsidP="00B46B2D">
            <w:pPr>
              <w:pStyle w:val="wtabeli"/>
              <w:rPr>
                <w:color w:val="FF0000"/>
                <w:sz w:val="16"/>
                <w:szCs w:val="16"/>
                <w:lang w:eastAsia="ar-SA"/>
              </w:rPr>
            </w:pPr>
            <w:r w:rsidRPr="00664E8E">
              <w:rPr>
                <w:rFonts w:hint="eastAsia"/>
                <w:lang w:eastAsia="ar-SA"/>
              </w:rPr>
              <w:t xml:space="preserve">luzem w </w:t>
            </w:r>
            <w:r>
              <w:rPr>
                <w:lang w:eastAsia="ar-SA"/>
              </w:rPr>
              <w:t>kontenerze</w:t>
            </w:r>
            <w:r w:rsidRPr="00664E8E">
              <w:rPr>
                <w:lang w:eastAsia="ar-SA"/>
              </w:rPr>
              <w:t>.</w:t>
            </w:r>
          </w:p>
        </w:tc>
        <w:tc>
          <w:tcPr>
            <w:tcW w:w="3685" w:type="dxa"/>
            <w:tcBorders>
              <w:top w:val="single" w:sz="4" w:space="0" w:color="000000"/>
              <w:bottom w:val="single" w:sz="4" w:space="0" w:color="000000"/>
            </w:tcBorders>
            <w:shd w:val="clear" w:color="auto" w:fill="auto"/>
            <w:vAlign w:val="center"/>
          </w:tcPr>
          <w:p w14:paraId="2D678E3B" w14:textId="3D3C9CB5" w:rsidR="00B46B2D" w:rsidRPr="00772DA8" w:rsidRDefault="00B46B2D" w:rsidP="00C54904">
            <w:pPr>
              <w:rPr>
                <w:rFonts w:ascii="Arial" w:hAnsi="Arial" w:cs="Arial"/>
                <w:color w:val="FF0000"/>
                <w:sz w:val="16"/>
                <w:szCs w:val="16"/>
              </w:rPr>
            </w:pPr>
            <w:r w:rsidRPr="00664E8E">
              <w:rPr>
                <w:rFonts w:ascii="Arial" w:hAnsi="Arial" w:cs="Arial"/>
                <w:sz w:val="20"/>
                <w:szCs w:val="20"/>
              </w:rPr>
              <w:t>Po nagromadzeniu odpady będą przekazywane uprawnionym odbiorcom.</w:t>
            </w:r>
          </w:p>
        </w:tc>
      </w:tr>
      <w:tr w:rsidR="00B46B2D" w:rsidRPr="00772DA8" w14:paraId="65553EFA" w14:textId="77777777" w:rsidTr="00C54904">
        <w:tc>
          <w:tcPr>
            <w:tcW w:w="568" w:type="dxa"/>
            <w:shd w:val="clear" w:color="auto" w:fill="auto"/>
            <w:vAlign w:val="center"/>
          </w:tcPr>
          <w:p w14:paraId="329785D1" w14:textId="77777777" w:rsidR="00B46B2D" w:rsidRPr="00967459" w:rsidRDefault="00B46B2D"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79F561CA" w14:textId="77777777" w:rsidR="00B46B2D" w:rsidRPr="00967459" w:rsidRDefault="00B46B2D" w:rsidP="00B46B2D">
            <w:pPr>
              <w:pStyle w:val="Tekstpodstawowy"/>
              <w:snapToGrid w:val="0"/>
              <w:jc w:val="center"/>
              <w:rPr>
                <w:rFonts w:ascii="Arial" w:hAnsi="Arial" w:cs="Arial"/>
                <w:sz w:val="16"/>
              </w:rPr>
            </w:pPr>
            <w:r w:rsidRPr="000D36E5">
              <w:rPr>
                <w:rFonts w:ascii="Arial" w:hAnsi="Arial" w:cs="Arial"/>
                <w:sz w:val="20"/>
                <w:szCs w:val="20"/>
              </w:rPr>
              <w:t>16 05 06*</w:t>
            </w:r>
          </w:p>
        </w:tc>
        <w:tc>
          <w:tcPr>
            <w:tcW w:w="1985" w:type="dxa"/>
            <w:shd w:val="clear" w:color="auto" w:fill="auto"/>
          </w:tcPr>
          <w:p w14:paraId="55B56B6E" w14:textId="77777777" w:rsidR="00B46B2D" w:rsidRPr="00967459" w:rsidRDefault="00B46B2D" w:rsidP="00B46B2D">
            <w:pPr>
              <w:pStyle w:val="Tekstpodstawowy"/>
              <w:rPr>
                <w:rFonts w:ascii="Arial" w:hAnsi="Arial" w:cs="Arial"/>
                <w:color w:val="FF0000"/>
                <w:sz w:val="16"/>
              </w:rPr>
            </w:pPr>
            <w:r w:rsidRPr="000D36E5">
              <w:rPr>
                <w:rFonts w:ascii="Arial" w:hAnsi="Arial" w:cs="Arial"/>
                <w:sz w:val="20"/>
                <w:szCs w:val="20"/>
              </w:rPr>
              <w:t>Chemikalia laboratoryjne i analityczne (np. odczynniki chemiczne) zawierające substancje niebezpieczne, w tym mieszaniny chemikaliów laboratoryjnych i analitycznych</w:t>
            </w:r>
          </w:p>
        </w:tc>
        <w:tc>
          <w:tcPr>
            <w:tcW w:w="2835" w:type="dxa"/>
            <w:tcBorders>
              <w:top w:val="single" w:sz="4" w:space="0" w:color="000000"/>
              <w:bottom w:val="single" w:sz="4" w:space="0" w:color="000000"/>
            </w:tcBorders>
          </w:tcPr>
          <w:p w14:paraId="04A1A161" w14:textId="77777777" w:rsidR="00B46B2D" w:rsidRPr="00664E8E" w:rsidRDefault="00B46B2D" w:rsidP="00B46B2D">
            <w:pPr>
              <w:pStyle w:val="Akapitzlist"/>
              <w:tabs>
                <w:tab w:val="left" w:pos="0"/>
              </w:tabs>
              <w:autoSpaceDE w:val="0"/>
              <w:adjustRightInd w:val="0"/>
              <w:ind w:left="0"/>
              <w:rPr>
                <w:rFonts w:ascii="Arial" w:hAnsi="Arial" w:cs="Arial"/>
                <w:sz w:val="20"/>
                <w:szCs w:val="20"/>
              </w:rPr>
            </w:pPr>
            <w:r w:rsidRPr="00664E8E">
              <w:rPr>
                <w:rFonts w:ascii="Arial" w:hAnsi="Arial" w:cs="Arial"/>
                <w:sz w:val="20"/>
                <w:szCs w:val="20"/>
                <w:u w:val="single"/>
              </w:rPr>
              <w:t>Miejsce magazynowania</w:t>
            </w:r>
            <w:r w:rsidRPr="00664E8E">
              <w:rPr>
                <w:rFonts w:ascii="Arial" w:hAnsi="Arial" w:cs="Arial"/>
                <w:sz w:val="20"/>
                <w:szCs w:val="20"/>
              </w:rPr>
              <w:t>:</w:t>
            </w:r>
          </w:p>
          <w:p w14:paraId="143AF8D8" w14:textId="77777777" w:rsidR="00B46B2D" w:rsidRPr="00664E8E" w:rsidRDefault="00B46B2D" w:rsidP="00B46B2D">
            <w:pPr>
              <w:pStyle w:val="wtabeli"/>
            </w:pPr>
            <w:r>
              <w:t xml:space="preserve">T114 - </w:t>
            </w:r>
            <w:r w:rsidRPr="00664E8E">
              <w:t>zlokalizowane przy obiekcie 114.</w:t>
            </w:r>
          </w:p>
          <w:p w14:paraId="3569455F" w14:textId="77777777" w:rsidR="00B46B2D" w:rsidRPr="00664E8E" w:rsidRDefault="00B46B2D" w:rsidP="00B46B2D">
            <w:pPr>
              <w:rPr>
                <w:rFonts w:ascii="Arial" w:hAnsi="Arial" w:cs="Arial"/>
                <w:sz w:val="20"/>
                <w:szCs w:val="20"/>
              </w:rPr>
            </w:pPr>
            <w:r w:rsidRPr="00664E8E">
              <w:rPr>
                <w:rFonts w:ascii="Arial" w:hAnsi="Arial" w:cs="Arial"/>
                <w:sz w:val="20"/>
                <w:szCs w:val="20"/>
                <w:u w:val="single"/>
              </w:rPr>
              <w:t>Sposób magazynowania</w:t>
            </w:r>
            <w:r w:rsidRPr="00664E8E">
              <w:rPr>
                <w:rFonts w:ascii="Arial" w:hAnsi="Arial" w:cs="Arial"/>
                <w:sz w:val="20"/>
                <w:szCs w:val="20"/>
              </w:rPr>
              <w:t>:</w:t>
            </w:r>
          </w:p>
          <w:p w14:paraId="5542F08B" w14:textId="0F67AF6A" w:rsidR="00B46B2D" w:rsidRPr="00967459" w:rsidRDefault="00B46B2D" w:rsidP="00B46B2D">
            <w:pPr>
              <w:pStyle w:val="wtabeli"/>
              <w:rPr>
                <w:color w:val="FF0000"/>
                <w:sz w:val="16"/>
                <w:szCs w:val="16"/>
                <w:lang w:eastAsia="ar-SA"/>
              </w:rPr>
            </w:pPr>
            <w:r w:rsidRPr="00664E8E">
              <w:rPr>
                <w:rFonts w:hint="eastAsia"/>
                <w:lang w:eastAsia="ar-SA"/>
              </w:rPr>
              <w:t xml:space="preserve">luzem </w:t>
            </w:r>
            <w:r>
              <w:rPr>
                <w:lang w:eastAsia="ar-SA"/>
              </w:rPr>
              <w:t>w pojemniku lub kontenerze</w:t>
            </w:r>
            <w:r w:rsidRPr="00664E8E">
              <w:rPr>
                <w:lang w:eastAsia="ar-SA"/>
              </w:rPr>
              <w:t>.</w:t>
            </w:r>
          </w:p>
        </w:tc>
        <w:tc>
          <w:tcPr>
            <w:tcW w:w="3685" w:type="dxa"/>
            <w:tcBorders>
              <w:top w:val="single" w:sz="4" w:space="0" w:color="000000"/>
              <w:bottom w:val="single" w:sz="4" w:space="0" w:color="000000"/>
            </w:tcBorders>
            <w:shd w:val="clear" w:color="auto" w:fill="auto"/>
            <w:vAlign w:val="center"/>
          </w:tcPr>
          <w:p w14:paraId="0412EE86" w14:textId="2B90C78A" w:rsidR="00B46B2D" w:rsidRPr="00772DA8" w:rsidRDefault="00B46B2D" w:rsidP="00C54904">
            <w:pPr>
              <w:rPr>
                <w:rFonts w:ascii="Arial" w:hAnsi="Arial" w:cs="Arial"/>
                <w:color w:val="FF0000"/>
                <w:sz w:val="16"/>
                <w:szCs w:val="16"/>
              </w:rPr>
            </w:pPr>
            <w:r w:rsidRPr="00664E8E">
              <w:rPr>
                <w:rFonts w:ascii="Arial" w:hAnsi="Arial" w:cs="Arial"/>
                <w:sz w:val="20"/>
                <w:szCs w:val="20"/>
              </w:rPr>
              <w:t>Po nagromadzeniu odpady będą przekazywane uprawnionym odbiorcom.</w:t>
            </w:r>
          </w:p>
        </w:tc>
      </w:tr>
      <w:tr w:rsidR="00B46B2D" w:rsidRPr="00772DA8" w14:paraId="01CF3771" w14:textId="77777777" w:rsidTr="00C54904">
        <w:tc>
          <w:tcPr>
            <w:tcW w:w="568" w:type="dxa"/>
            <w:shd w:val="clear" w:color="auto" w:fill="auto"/>
            <w:vAlign w:val="center"/>
          </w:tcPr>
          <w:p w14:paraId="125DF4C9" w14:textId="77777777" w:rsidR="00B46B2D" w:rsidRPr="00967459" w:rsidRDefault="00B46B2D"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39846F14" w14:textId="77777777" w:rsidR="00B46B2D" w:rsidRPr="00967459" w:rsidRDefault="00B46B2D" w:rsidP="00B46B2D">
            <w:pPr>
              <w:pStyle w:val="Tekstpodstawowy"/>
              <w:snapToGrid w:val="0"/>
              <w:jc w:val="center"/>
              <w:rPr>
                <w:rFonts w:ascii="Arial" w:hAnsi="Arial" w:cs="Arial"/>
                <w:sz w:val="16"/>
              </w:rPr>
            </w:pPr>
            <w:r w:rsidRPr="000D36E5">
              <w:rPr>
                <w:rFonts w:ascii="Arial" w:hAnsi="Arial" w:cs="Arial"/>
                <w:sz w:val="20"/>
                <w:szCs w:val="20"/>
              </w:rPr>
              <w:t>16 05 07*</w:t>
            </w:r>
          </w:p>
        </w:tc>
        <w:tc>
          <w:tcPr>
            <w:tcW w:w="1985" w:type="dxa"/>
            <w:shd w:val="clear" w:color="auto" w:fill="auto"/>
          </w:tcPr>
          <w:p w14:paraId="28A6249D" w14:textId="77777777" w:rsidR="00B46B2D" w:rsidRPr="00967459" w:rsidRDefault="00B46B2D" w:rsidP="00B46B2D">
            <w:pPr>
              <w:pStyle w:val="Tekstpodstawowy"/>
              <w:rPr>
                <w:rFonts w:ascii="Arial" w:hAnsi="Arial" w:cs="Arial"/>
                <w:color w:val="FF0000"/>
                <w:sz w:val="16"/>
              </w:rPr>
            </w:pPr>
            <w:r w:rsidRPr="000D36E5">
              <w:rPr>
                <w:rFonts w:ascii="Arial" w:hAnsi="Arial" w:cs="Arial"/>
                <w:sz w:val="20"/>
                <w:szCs w:val="20"/>
              </w:rPr>
              <w:t>Zużyte nieorganiczne chemikalia zawierające substancje niebezpieczne (np. przeterminowane odczynniki chemiczne)</w:t>
            </w:r>
          </w:p>
        </w:tc>
        <w:tc>
          <w:tcPr>
            <w:tcW w:w="2835" w:type="dxa"/>
            <w:tcBorders>
              <w:top w:val="single" w:sz="4" w:space="0" w:color="000000"/>
              <w:bottom w:val="single" w:sz="4" w:space="0" w:color="000000"/>
            </w:tcBorders>
          </w:tcPr>
          <w:p w14:paraId="22B7A3FF" w14:textId="77777777" w:rsidR="00B46B2D" w:rsidRPr="00664E8E" w:rsidRDefault="00B46B2D" w:rsidP="00B46B2D">
            <w:pPr>
              <w:pStyle w:val="Akapitzlist"/>
              <w:tabs>
                <w:tab w:val="left" w:pos="0"/>
              </w:tabs>
              <w:autoSpaceDE w:val="0"/>
              <w:adjustRightInd w:val="0"/>
              <w:ind w:left="0"/>
              <w:rPr>
                <w:rFonts w:ascii="Arial" w:hAnsi="Arial" w:cs="Arial"/>
                <w:sz w:val="20"/>
                <w:szCs w:val="20"/>
              </w:rPr>
            </w:pPr>
            <w:r w:rsidRPr="00664E8E">
              <w:rPr>
                <w:rFonts w:ascii="Arial" w:hAnsi="Arial" w:cs="Arial"/>
                <w:sz w:val="20"/>
                <w:szCs w:val="20"/>
                <w:u w:val="single"/>
              </w:rPr>
              <w:t>Miejsce magazynowania</w:t>
            </w:r>
            <w:r w:rsidRPr="00664E8E">
              <w:rPr>
                <w:rFonts w:ascii="Arial" w:hAnsi="Arial" w:cs="Arial"/>
                <w:sz w:val="20"/>
                <w:szCs w:val="20"/>
              </w:rPr>
              <w:t>:</w:t>
            </w:r>
          </w:p>
          <w:p w14:paraId="7A1B41DA" w14:textId="77777777" w:rsidR="00B46B2D" w:rsidRPr="00664E8E" w:rsidRDefault="00B46B2D" w:rsidP="00B46B2D">
            <w:pPr>
              <w:pStyle w:val="wtabeli"/>
            </w:pPr>
            <w:r>
              <w:t xml:space="preserve">T114 - </w:t>
            </w:r>
            <w:r w:rsidRPr="00664E8E">
              <w:t>zlokalizowane przy obiekcie 114.</w:t>
            </w:r>
          </w:p>
          <w:p w14:paraId="02BA4EB2" w14:textId="77777777" w:rsidR="00B46B2D" w:rsidRPr="00664E8E" w:rsidRDefault="00B46B2D" w:rsidP="00B46B2D">
            <w:pPr>
              <w:rPr>
                <w:rFonts w:ascii="Arial" w:hAnsi="Arial" w:cs="Arial"/>
                <w:sz w:val="20"/>
                <w:szCs w:val="20"/>
              </w:rPr>
            </w:pPr>
            <w:r w:rsidRPr="00664E8E">
              <w:rPr>
                <w:rFonts w:ascii="Arial" w:hAnsi="Arial" w:cs="Arial"/>
                <w:sz w:val="20"/>
                <w:szCs w:val="20"/>
                <w:u w:val="single"/>
              </w:rPr>
              <w:t>Sposób magazynowania</w:t>
            </w:r>
            <w:r w:rsidRPr="00664E8E">
              <w:rPr>
                <w:rFonts w:ascii="Arial" w:hAnsi="Arial" w:cs="Arial"/>
                <w:sz w:val="20"/>
                <w:szCs w:val="20"/>
              </w:rPr>
              <w:t>:</w:t>
            </w:r>
          </w:p>
          <w:p w14:paraId="2DC90CD8" w14:textId="3DD974CC" w:rsidR="00B46B2D" w:rsidRPr="00967459" w:rsidRDefault="00B46B2D" w:rsidP="00B46B2D">
            <w:pPr>
              <w:pStyle w:val="wtabeli"/>
              <w:rPr>
                <w:color w:val="FF0000"/>
                <w:sz w:val="16"/>
                <w:szCs w:val="16"/>
                <w:lang w:eastAsia="ar-SA"/>
              </w:rPr>
            </w:pPr>
            <w:r w:rsidRPr="00664E8E">
              <w:rPr>
                <w:rFonts w:hint="eastAsia"/>
                <w:lang w:eastAsia="ar-SA"/>
              </w:rPr>
              <w:t xml:space="preserve">luzem </w:t>
            </w:r>
            <w:r>
              <w:rPr>
                <w:lang w:eastAsia="ar-SA"/>
              </w:rPr>
              <w:t>w pojemniku lub kontenerze</w:t>
            </w:r>
            <w:r w:rsidRPr="00664E8E">
              <w:rPr>
                <w:lang w:eastAsia="ar-SA"/>
              </w:rPr>
              <w:t>.</w:t>
            </w:r>
          </w:p>
        </w:tc>
        <w:tc>
          <w:tcPr>
            <w:tcW w:w="3685" w:type="dxa"/>
            <w:tcBorders>
              <w:top w:val="single" w:sz="4" w:space="0" w:color="000000"/>
              <w:bottom w:val="single" w:sz="4" w:space="0" w:color="000000"/>
            </w:tcBorders>
            <w:shd w:val="clear" w:color="auto" w:fill="auto"/>
            <w:vAlign w:val="center"/>
          </w:tcPr>
          <w:p w14:paraId="14FE7B5C" w14:textId="63C32784" w:rsidR="00B46B2D" w:rsidRPr="00772DA8" w:rsidRDefault="00B46B2D" w:rsidP="00C54904">
            <w:pPr>
              <w:rPr>
                <w:rFonts w:ascii="Arial" w:hAnsi="Arial" w:cs="Arial"/>
                <w:color w:val="FF0000"/>
                <w:sz w:val="16"/>
                <w:szCs w:val="16"/>
              </w:rPr>
            </w:pPr>
            <w:r w:rsidRPr="00664E8E">
              <w:rPr>
                <w:rFonts w:ascii="Arial" w:hAnsi="Arial" w:cs="Arial"/>
                <w:sz w:val="20"/>
                <w:szCs w:val="20"/>
              </w:rPr>
              <w:t>Po nagromadzeniu odpady będą przekazywane uprawnionym odbiorcom.</w:t>
            </w:r>
          </w:p>
        </w:tc>
      </w:tr>
      <w:tr w:rsidR="00B46B2D" w:rsidRPr="00772DA8" w14:paraId="7C9823C7" w14:textId="77777777" w:rsidTr="00C54904">
        <w:tc>
          <w:tcPr>
            <w:tcW w:w="568" w:type="dxa"/>
            <w:shd w:val="clear" w:color="auto" w:fill="auto"/>
            <w:vAlign w:val="center"/>
          </w:tcPr>
          <w:p w14:paraId="058E9450" w14:textId="77777777" w:rsidR="00B46B2D" w:rsidRPr="00967459" w:rsidRDefault="00B46B2D"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49DC85A0" w14:textId="77777777" w:rsidR="00B46B2D" w:rsidRPr="00967459" w:rsidRDefault="00B46B2D" w:rsidP="00B46B2D">
            <w:pPr>
              <w:pStyle w:val="Tekstpodstawowy"/>
              <w:snapToGrid w:val="0"/>
              <w:jc w:val="center"/>
              <w:rPr>
                <w:rFonts w:ascii="Arial" w:hAnsi="Arial" w:cs="Arial"/>
                <w:sz w:val="16"/>
              </w:rPr>
            </w:pPr>
            <w:r w:rsidRPr="000D36E5">
              <w:rPr>
                <w:rFonts w:ascii="Arial" w:hAnsi="Arial" w:cs="Arial"/>
                <w:sz w:val="20"/>
                <w:szCs w:val="20"/>
              </w:rPr>
              <w:t>16 05 08*</w:t>
            </w:r>
          </w:p>
        </w:tc>
        <w:tc>
          <w:tcPr>
            <w:tcW w:w="1985" w:type="dxa"/>
            <w:shd w:val="clear" w:color="auto" w:fill="auto"/>
          </w:tcPr>
          <w:p w14:paraId="2BFF1D50" w14:textId="77777777" w:rsidR="00B46B2D" w:rsidRPr="00967459" w:rsidRDefault="00B46B2D" w:rsidP="00B46B2D">
            <w:pPr>
              <w:pStyle w:val="Tekstpodstawowy"/>
              <w:rPr>
                <w:rFonts w:ascii="Arial" w:hAnsi="Arial" w:cs="Arial"/>
                <w:color w:val="FF0000"/>
                <w:sz w:val="16"/>
              </w:rPr>
            </w:pPr>
            <w:r w:rsidRPr="000D36E5">
              <w:rPr>
                <w:rFonts w:ascii="Arial" w:hAnsi="Arial" w:cs="Arial"/>
                <w:sz w:val="20"/>
                <w:szCs w:val="20"/>
              </w:rPr>
              <w:t>Zużyte organiczne chemikalia zawierające substancje niebezpieczne (np. przeterminowane odczynniki chemiczne)</w:t>
            </w:r>
          </w:p>
        </w:tc>
        <w:tc>
          <w:tcPr>
            <w:tcW w:w="2835" w:type="dxa"/>
            <w:tcBorders>
              <w:top w:val="single" w:sz="4" w:space="0" w:color="000000"/>
              <w:bottom w:val="single" w:sz="4" w:space="0" w:color="000000"/>
            </w:tcBorders>
          </w:tcPr>
          <w:p w14:paraId="3350ABA2" w14:textId="77777777" w:rsidR="00B46B2D" w:rsidRPr="00664E8E" w:rsidRDefault="00B46B2D" w:rsidP="00B46B2D">
            <w:pPr>
              <w:pStyle w:val="Akapitzlist"/>
              <w:tabs>
                <w:tab w:val="left" w:pos="0"/>
              </w:tabs>
              <w:autoSpaceDE w:val="0"/>
              <w:adjustRightInd w:val="0"/>
              <w:ind w:left="0"/>
              <w:rPr>
                <w:rFonts w:ascii="Arial" w:hAnsi="Arial" w:cs="Arial"/>
                <w:sz w:val="20"/>
                <w:szCs w:val="20"/>
              </w:rPr>
            </w:pPr>
            <w:r w:rsidRPr="00664E8E">
              <w:rPr>
                <w:rFonts w:ascii="Arial" w:hAnsi="Arial" w:cs="Arial"/>
                <w:sz w:val="20"/>
                <w:szCs w:val="20"/>
                <w:u w:val="single"/>
              </w:rPr>
              <w:t>Miejsce magazynowania</w:t>
            </w:r>
            <w:r w:rsidRPr="00664E8E">
              <w:rPr>
                <w:rFonts w:ascii="Arial" w:hAnsi="Arial" w:cs="Arial"/>
                <w:sz w:val="20"/>
                <w:szCs w:val="20"/>
              </w:rPr>
              <w:t>:</w:t>
            </w:r>
          </w:p>
          <w:p w14:paraId="38D52F35" w14:textId="77777777" w:rsidR="00B46B2D" w:rsidRPr="00664E8E" w:rsidRDefault="00B46B2D" w:rsidP="00B46B2D">
            <w:pPr>
              <w:pStyle w:val="wtabeli"/>
            </w:pPr>
            <w:r>
              <w:t xml:space="preserve">T114 - </w:t>
            </w:r>
            <w:r w:rsidRPr="00664E8E">
              <w:t>zlokalizowane przy obiekcie 114.</w:t>
            </w:r>
          </w:p>
          <w:p w14:paraId="6580D76C" w14:textId="77777777" w:rsidR="00B46B2D" w:rsidRPr="00664E8E" w:rsidRDefault="00B46B2D" w:rsidP="00B46B2D">
            <w:pPr>
              <w:rPr>
                <w:rFonts w:ascii="Arial" w:hAnsi="Arial" w:cs="Arial"/>
                <w:sz w:val="20"/>
                <w:szCs w:val="20"/>
              </w:rPr>
            </w:pPr>
            <w:r w:rsidRPr="00664E8E">
              <w:rPr>
                <w:rFonts w:ascii="Arial" w:hAnsi="Arial" w:cs="Arial"/>
                <w:sz w:val="20"/>
                <w:szCs w:val="20"/>
                <w:u w:val="single"/>
              </w:rPr>
              <w:t>Sposób magazynowania</w:t>
            </w:r>
            <w:r w:rsidRPr="00664E8E">
              <w:rPr>
                <w:rFonts w:ascii="Arial" w:hAnsi="Arial" w:cs="Arial"/>
                <w:sz w:val="20"/>
                <w:szCs w:val="20"/>
              </w:rPr>
              <w:t>:</w:t>
            </w:r>
          </w:p>
          <w:p w14:paraId="7FBD3495" w14:textId="0CC22236" w:rsidR="00B46B2D" w:rsidRPr="00967459" w:rsidRDefault="00B46B2D" w:rsidP="00B46B2D">
            <w:pPr>
              <w:pStyle w:val="wtabeli"/>
              <w:rPr>
                <w:color w:val="FF0000"/>
                <w:sz w:val="16"/>
                <w:szCs w:val="16"/>
                <w:lang w:eastAsia="ar-SA"/>
              </w:rPr>
            </w:pPr>
            <w:r w:rsidRPr="00664E8E">
              <w:rPr>
                <w:rFonts w:hint="eastAsia"/>
                <w:lang w:eastAsia="ar-SA"/>
              </w:rPr>
              <w:t xml:space="preserve">luzem </w:t>
            </w:r>
            <w:r>
              <w:rPr>
                <w:lang w:eastAsia="ar-SA"/>
              </w:rPr>
              <w:t>w pojemniku lub kontenerze</w:t>
            </w:r>
            <w:r w:rsidRPr="00664E8E">
              <w:rPr>
                <w:lang w:eastAsia="ar-SA"/>
              </w:rPr>
              <w:t>.</w:t>
            </w:r>
          </w:p>
        </w:tc>
        <w:tc>
          <w:tcPr>
            <w:tcW w:w="3685" w:type="dxa"/>
            <w:tcBorders>
              <w:top w:val="single" w:sz="4" w:space="0" w:color="000000"/>
              <w:bottom w:val="single" w:sz="4" w:space="0" w:color="000000"/>
            </w:tcBorders>
            <w:shd w:val="clear" w:color="auto" w:fill="auto"/>
            <w:vAlign w:val="center"/>
          </w:tcPr>
          <w:p w14:paraId="189739FB" w14:textId="07747007" w:rsidR="00B46B2D" w:rsidRPr="00772DA8" w:rsidRDefault="00B46B2D" w:rsidP="00C54904">
            <w:pPr>
              <w:rPr>
                <w:rFonts w:ascii="Arial" w:hAnsi="Arial" w:cs="Arial"/>
                <w:color w:val="FF0000"/>
                <w:sz w:val="16"/>
                <w:szCs w:val="16"/>
              </w:rPr>
            </w:pPr>
            <w:r w:rsidRPr="00664E8E">
              <w:rPr>
                <w:rFonts w:ascii="Arial" w:hAnsi="Arial" w:cs="Arial"/>
                <w:sz w:val="20"/>
                <w:szCs w:val="20"/>
              </w:rPr>
              <w:t>Po nagromadzeniu odpady będą przekazywane uprawnionym odbiorcom.</w:t>
            </w:r>
          </w:p>
        </w:tc>
      </w:tr>
      <w:tr w:rsidR="00B46B2D" w:rsidRPr="00772DA8" w14:paraId="2FF44777" w14:textId="77777777" w:rsidTr="00C54904">
        <w:tc>
          <w:tcPr>
            <w:tcW w:w="568" w:type="dxa"/>
            <w:shd w:val="clear" w:color="auto" w:fill="auto"/>
            <w:vAlign w:val="center"/>
          </w:tcPr>
          <w:p w14:paraId="73A18213" w14:textId="77777777" w:rsidR="00B46B2D" w:rsidRPr="00967459" w:rsidRDefault="00B46B2D" w:rsidP="00B742AD">
            <w:pPr>
              <w:widowControl w:val="0"/>
              <w:numPr>
                <w:ilvl w:val="0"/>
                <w:numId w:val="56"/>
              </w:numPr>
              <w:suppressAutoHyphens/>
              <w:jc w:val="center"/>
              <w:rPr>
                <w:rFonts w:ascii="Arial" w:hAnsi="Arial" w:cs="Arial"/>
                <w:sz w:val="16"/>
                <w:szCs w:val="20"/>
                <w:lang w:eastAsia="ar-SA"/>
              </w:rPr>
            </w:pPr>
          </w:p>
        </w:tc>
        <w:tc>
          <w:tcPr>
            <w:tcW w:w="1134" w:type="dxa"/>
            <w:shd w:val="clear" w:color="auto" w:fill="auto"/>
            <w:vAlign w:val="center"/>
          </w:tcPr>
          <w:p w14:paraId="16080B9D" w14:textId="77777777" w:rsidR="00B46B2D" w:rsidRPr="00967459" w:rsidRDefault="00B46B2D" w:rsidP="00B46B2D">
            <w:pPr>
              <w:pStyle w:val="Tekstpodstawowy"/>
              <w:snapToGrid w:val="0"/>
              <w:jc w:val="center"/>
              <w:rPr>
                <w:rFonts w:ascii="Arial" w:hAnsi="Arial" w:cs="Arial"/>
                <w:sz w:val="16"/>
              </w:rPr>
            </w:pPr>
            <w:r w:rsidRPr="000D36E5">
              <w:rPr>
                <w:rFonts w:ascii="Arial" w:hAnsi="Arial" w:cs="Arial"/>
                <w:sz w:val="20"/>
                <w:szCs w:val="20"/>
              </w:rPr>
              <w:t>16 06 01*</w:t>
            </w:r>
          </w:p>
        </w:tc>
        <w:tc>
          <w:tcPr>
            <w:tcW w:w="1985" w:type="dxa"/>
            <w:shd w:val="clear" w:color="auto" w:fill="auto"/>
          </w:tcPr>
          <w:p w14:paraId="4DB2517D" w14:textId="77777777" w:rsidR="00B46B2D" w:rsidRPr="00967459" w:rsidRDefault="00B46B2D" w:rsidP="00B46B2D">
            <w:pPr>
              <w:pStyle w:val="Tekstpodstawowy"/>
              <w:rPr>
                <w:rFonts w:ascii="Arial" w:hAnsi="Arial" w:cs="Arial"/>
                <w:color w:val="FF0000"/>
                <w:sz w:val="16"/>
              </w:rPr>
            </w:pPr>
            <w:r w:rsidRPr="000D36E5">
              <w:rPr>
                <w:rFonts w:ascii="Arial" w:hAnsi="Arial" w:cs="Arial"/>
                <w:sz w:val="20"/>
                <w:szCs w:val="20"/>
              </w:rPr>
              <w:t>Baterie i akumulatory ołowiowe</w:t>
            </w:r>
          </w:p>
        </w:tc>
        <w:tc>
          <w:tcPr>
            <w:tcW w:w="2835" w:type="dxa"/>
            <w:tcBorders>
              <w:top w:val="single" w:sz="4" w:space="0" w:color="000000"/>
              <w:bottom w:val="single" w:sz="4" w:space="0" w:color="000000"/>
            </w:tcBorders>
          </w:tcPr>
          <w:p w14:paraId="01D4DE48" w14:textId="77777777" w:rsidR="00B46B2D" w:rsidRPr="00664E8E" w:rsidRDefault="00B46B2D" w:rsidP="00B46B2D">
            <w:pPr>
              <w:pStyle w:val="Akapitzlist"/>
              <w:tabs>
                <w:tab w:val="left" w:pos="0"/>
              </w:tabs>
              <w:autoSpaceDE w:val="0"/>
              <w:adjustRightInd w:val="0"/>
              <w:ind w:left="0"/>
              <w:rPr>
                <w:rFonts w:ascii="Arial" w:hAnsi="Arial" w:cs="Arial"/>
                <w:sz w:val="20"/>
                <w:szCs w:val="20"/>
              </w:rPr>
            </w:pPr>
            <w:r w:rsidRPr="00664E8E">
              <w:rPr>
                <w:rFonts w:ascii="Arial" w:hAnsi="Arial" w:cs="Arial"/>
                <w:sz w:val="20"/>
                <w:szCs w:val="20"/>
                <w:u w:val="single"/>
              </w:rPr>
              <w:t>Miejsce magazynowania</w:t>
            </w:r>
            <w:r w:rsidRPr="00664E8E">
              <w:rPr>
                <w:rFonts w:ascii="Arial" w:hAnsi="Arial" w:cs="Arial"/>
                <w:sz w:val="20"/>
                <w:szCs w:val="20"/>
              </w:rPr>
              <w:t>:</w:t>
            </w:r>
          </w:p>
          <w:p w14:paraId="1E20A024" w14:textId="51ECFAEE" w:rsidR="0074506D" w:rsidRPr="0074506D" w:rsidRDefault="0074506D" w:rsidP="0074506D">
            <w:pPr>
              <w:pStyle w:val="wtabeli"/>
            </w:pPr>
            <w:r w:rsidRPr="0074506D">
              <w:t>T2D</w:t>
            </w:r>
            <w:r>
              <w:t xml:space="preserve"> – plac magazynowy.</w:t>
            </w:r>
          </w:p>
          <w:p w14:paraId="2AFE7B9C" w14:textId="77777777" w:rsidR="00B46B2D" w:rsidRPr="00664E8E" w:rsidRDefault="00B46B2D" w:rsidP="00B46B2D">
            <w:pPr>
              <w:rPr>
                <w:rFonts w:ascii="Arial" w:hAnsi="Arial" w:cs="Arial"/>
                <w:sz w:val="20"/>
                <w:szCs w:val="20"/>
              </w:rPr>
            </w:pPr>
            <w:r w:rsidRPr="00664E8E">
              <w:rPr>
                <w:rFonts w:ascii="Arial" w:hAnsi="Arial" w:cs="Arial"/>
                <w:sz w:val="20"/>
                <w:szCs w:val="20"/>
                <w:u w:val="single"/>
              </w:rPr>
              <w:t>Sposób magazynowania</w:t>
            </w:r>
            <w:r w:rsidRPr="00664E8E">
              <w:rPr>
                <w:rFonts w:ascii="Arial" w:hAnsi="Arial" w:cs="Arial"/>
                <w:sz w:val="20"/>
                <w:szCs w:val="20"/>
              </w:rPr>
              <w:t>:</w:t>
            </w:r>
          </w:p>
          <w:p w14:paraId="46E62DBA" w14:textId="59B3C651" w:rsidR="00B46B2D" w:rsidRPr="00A1769E" w:rsidRDefault="00B46B2D" w:rsidP="00B46B2D">
            <w:pPr>
              <w:pStyle w:val="wtabeli"/>
            </w:pPr>
            <w:r w:rsidRPr="00664E8E">
              <w:rPr>
                <w:rFonts w:hint="eastAsia"/>
                <w:lang w:eastAsia="ar-SA"/>
              </w:rPr>
              <w:t xml:space="preserve">luzem </w:t>
            </w:r>
            <w:r>
              <w:rPr>
                <w:lang w:eastAsia="ar-SA"/>
              </w:rPr>
              <w:t>w pojemniku lub kontenerze</w:t>
            </w:r>
            <w:r w:rsidRPr="00664E8E">
              <w:rPr>
                <w:lang w:eastAsia="ar-SA"/>
              </w:rPr>
              <w:t>.</w:t>
            </w:r>
          </w:p>
        </w:tc>
        <w:tc>
          <w:tcPr>
            <w:tcW w:w="3685" w:type="dxa"/>
            <w:tcBorders>
              <w:top w:val="single" w:sz="4" w:space="0" w:color="000000"/>
              <w:bottom w:val="single" w:sz="4" w:space="0" w:color="000000"/>
            </w:tcBorders>
            <w:shd w:val="clear" w:color="auto" w:fill="auto"/>
            <w:vAlign w:val="center"/>
          </w:tcPr>
          <w:p w14:paraId="07750959" w14:textId="0B9A1F4B" w:rsidR="00B46B2D" w:rsidRPr="00772DA8" w:rsidRDefault="00B46B2D" w:rsidP="00C54904">
            <w:pPr>
              <w:rPr>
                <w:rFonts w:ascii="Arial" w:hAnsi="Arial" w:cs="Arial"/>
                <w:color w:val="FF0000"/>
                <w:sz w:val="16"/>
                <w:szCs w:val="16"/>
              </w:rPr>
            </w:pPr>
            <w:r w:rsidRPr="00664E8E">
              <w:rPr>
                <w:rFonts w:ascii="Arial" w:hAnsi="Arial" w:cs="Arial"/>
                <w:sz w:val="20"/>
                <w:szCs w:val="20"/>
              </w:rPr>
              <w:t>Po nagromadzeniu odpady będą przekazywane uprawnionym odbiorcom.</w:t>
            </w:r>
          </w:p>
        </w:tc>
      </w:tr>
      <w:tr w:rsidR="00B46B2D" w:rsidRPr="00772DA8" w14:paraId="1FD1619B" w14:textId="77777777" w:rsidTr="00F73A7A">
        <w:tc>
          <w:tcPr>
            <w:tcW w:w="10207" w:type="dxa"/>
            <w:gridSpan w:val="5"/>
            <w:shd w:val="clear" w:color="auto" w:fill="auto"/>
            <w:vAlign w:val="center"/>
          </w:tcPr>
          <w:p w14:paraId="1CB67C75" w14:textId="25ADA660" w:rsidR="00B46B2D" w:rsidRPr="00B46B2D" w:rsidRDefault="00B46B2D" w:rsidP="00B96056">
            <w:pPr>
              <w:widowControl w:val="0"/>
              <w:numPr>
                <w:ilvl w:val="0"/>
                <w:numId w:val="86"/>
              </w:numPr>
              <w:suppressAutoHyphens/>
              <w:ind w:left="348" w:hanging="348"/>
              <w:jc w:val="both"/>
              <w:rPr>
                <w:rFonts w:ascii="Arial" w:hAnsi="Arial" w:cs="Arial"/>
                <w:sz w:val="20"/>
              </w:rPr>
            </w:pPr>
            <w:r w:rsidRPr="00F5755A">
              <w:rPr>
                <w:rFonts w:ascii="Arial" w:hAnsi="Arial" w:cs="Arial"/>
                <w:sz w:val="20"/>
              </w:rPr>
              <w:t xml:space="preserve">Odpady magazynowane będą w wyznaczonych miejscach znajdujących się na terenie zakładu zlokalizowanego na działkach podanych w </w:t>
            </w:r>
            <w:r w:rsidRPr="0052567C">
              <w:rPr>
                <w:rFonts w:ascii="Arial" w:hAnsi="Arial" w:cs="Arial"/>
                <w:sz w:val="20"/>
              </w:rPr>
              <w:t xml:space="preserve">rozdziale II w pkt 1 niniejszej </w:t>
            </w:r>
            <w:r w:rsidRPr="00F5755A">
              <w:rPr>
                <w:rFonts w:ascii="Arial" w:hAnsi="Arial" w:cs="Arial"/>
                <w:sz w:val="20"/>
              </w:rPr>
              <w:t xml:space="preserve">decyzji, do których </w:t>
            </w:r>
            <w:r w:rsidR="00C42E69">
              <w:rPr>
                <w:rFonts w:ascii="Arial" w:hAnsi="Arial" w:cs="Arial"/>
                <w:sz w:val="20"/>
              </w:rPr>
              <w:t>EGGER</w:t>
            </w:r>
            <w:r w:rsidRPr="00F5755A">
              <w:rPr>
                <w:rFonts w:ascii="Arial" w:hAnsi="Arial" w:cs="Arial"/>
                <w:sz w:val="20"/>
              </w:rPr>
              <w:t xml:space="preserve"> Biskupiec </w:t>
            </w:r>
            <w:r w:rsidRPr="00F5755A">
              <w:rPr>
                <w:rFonts w:ascii="Arial" w:hAnsi="Arial" w:cs="Arial"/>
                <w:sz w:val="20"/>
              </w:rPr>
              <w:lastRenderedPageBreak/>
              <w:t xml:space="preserve">Sp. z o.o. posiada tytuł prawny. </w:t>
            </w:r>
            <w:r w:rsidRPr="00F5755A">
              <w:rPr>
                <w:rFonts w:ascii="Arial" w:hAnsi="Arial" w:cs="Arial"/>
                <w:sz w:val="20"/>
                <w:szCs w:val="20"/>
              </w:rPr>
              <w:t xml:space="preserve">Magazynowanie odpadów będzie odbywać się zgodnie z wymaganiami </w:t>
            </w:r>
            <w:r w:rsidR="00C269AA">
              <w:rPr>
                <w:rFonts w:ascii="Arial" w:hAnsi="Arial" w:cs="Arial"/>
                <w:sz w:val="20"/>
                <w:szCs w:val="20"/>
              </w:rPr>
              <w:t xml:space="preserve">wynikającymi ze stosownych przepisów prawa, w tym wymaganiami </w:t>
            </w:r>
            <w:r w:rsidRPr="00F5755A">
              <w:rPr>
                <w:rFonts w:ascii="Arial" w:hAnsi="Arial" w:cs="Arial"/>
                <w:sz w:val="20"/>
                <w:szCs w:val="20"/>
              </w:rPr>
              <w:t xml:space="preserve">w zakresie ochrony środowiska oraz bezpieczeństwa życia i zdrowia ludzi, w szczególności w sposób uwzględniający właściwości chemiczne </w:t>
            </w:r>
            <w:r w:rsidR="00C269AA">
              <w:rPr>
                <w:rFonts w:ascii="Arial" w:hAnsi="Arial" w:cs="Arial"/>
                <w:sz w:val="20"/>
                <w:szCs w:val="20"/>
              </w:rPr>
              <w:br/>
            </w:r>
            <w:r w:rsidRPr="00F5755A">
              <w:rPr>
                <w:rFonts w:ascii="Arial" w:hAnsi="Arial" w:cs="Arial"/>
                <w:sz w:val="20"/>
                <w:szCs w:val="20"/>
              </w:rPr>
              <w:t xml:space="preserve">i fizyczne odpadów, w tym stan skupienia, oraz zagrożenia, które mogą powodować te odpady, w tym zgodnie z wymaganiami określonymi w rozporządzeniu Ministra Klimatu z dnia 11 września 2020 r. </w:t>
            </w:r>
            <w:r w:rsidRPr="00C54904">
              <w:rPr>
                <w:rFonts w:ascii="Arial" w:hAnsi="Arial" w:cs="Arial"/>
                <w:i/>
                <w:iCs/>
                <w:sz w:val="20"/>
                <w:szCs w:val="20"/>
              </w:rPr>
              <w:t>w sprawie szczegółowych wymagań dla magazynowania odpadów</w:t>
            </w:r>
            <w:r w:rsidRPr="00F5755A">
              <w:rPr>
                <w:rFonts w:ascii="Arial" w:hAnsi="Arial" w:cs="Arial"/>
                <w:sz w:val="20"/>
                <w:szCs w:val="20"/>
              </w:rPr>
              <w:t>.</w:t>
            </w:r>
          </w:p>
        </w:tc>
      </w:tr>
    </w:tbl>
    <w:p w14:paraId="08EAC9C7" w14:textId="77777777" w:rsidR="00F71212" w:rsidRPr="009D6997" w:rsidRDefault="00F71212" w:rsidP="00F71212">
      <w:pPr>
        <w:jc w:val="both"/>
        <w:rPr>
          <w:sz w:val="20"/>
          <w:szCs w:val="20"/>
        </w:rPr>
      </w:pPr>
    </w:p>
    <w:p w14:paraId="14FB118E" w14:textId="03D2AC94" w:rsidR="00F71212" w:rsidRPr="00C269AA" w:rsidRDefault="00F71212" w:rsidP="005071E4">
      <w:pPr>
        <w:pStyle w:val="Nagwek3"/>
        <w:tabs>
          <w:tab w:val="clear" w:pos="708"/>
        </w:tabs>
        <w:ind w:left="1134" w:hanging="567"/>
        <w:jc w:val="both"/>
        <w:rPr>
          <w:rFonts w:ascii="Arial" w:hAnsi="Arial" w:cs="Arial"/>
          <w:sz w:val="24"/>
          <w:szCs w:val="24"/>
        </w:rPr>
      </w:pPr>
      <w:r w:rsidRPr="009D6997">
        <w:rPr>
          <w:rFonts w:ascii="Arial" w:hAnsi="Arial" w:cs="Arial"/>
          <w:sz w:val="24"/>
          <w:szCs w:val="24"/>
        </w:rPr>
        <w:t xml:space="preserve">3.3. </w:t>
      </w:r>
      <w:r w:rsidRPr="00C269AA">
        <w:rPr>
          <w:rFonts w:ascii="Arial" w:hAnsi="Arial" w:cs="Arial"/>
          <w:sz w:val="24"/>
          <w:szCs w:val="24"/>
        </w:rPr>
        <w:t>Wskazanie sposobów zapobiegania powstawaniu odpadów lub ograniczania ilości odpadów i ich negatywnego oddziaływania na środowisko:</w:t>
      </w:r>
    </w:p>
    <w:p w14:paraId="44336C3A" w14:textId="77777777" w:rsidR="005071E4" w:rsidRPr="00C269AA" w:rsidRDefault="005071E4" w:rsidP="005071E4">
      <w:pPr>
        <w:pStyle w:val="Standard"/>
      </w:pPr>
    </w:p>
    <w:p w14:paraId="0664F355" w14:textId="758B0177" w:rsidR="00F71212" w:rsidRPr="00C269AA" w:rsidRDefault="005071E4" w:rsidP="00B4566D">
      <w:pPr>
        <w:widowControl w:val="0"/>
        <w:numPr>
          <w:ilvl w:val="0"/>
          <w:numId w:val="87"/>
        </w:numPr>
        <w:suppressAutoHyphens/>
        <w:autoSpaceDE w:val="0"/>
        <w:autoSpaceDN w:val="0"/>
        <w:adjustRightInd w:val="0"/>
        <w:spacing w:after="0" w:line="257" w:lineRule="auto"/>
        <w:jc w:val="both"/>
        <w:rPr>
          <w:rFonts w:ascii="Arial" w:hAnsi="Arial" w:cs="Arial"/>
          <w:sz w:val="24"/>
          <w:szCs w:val="24"/>
        </w:rPr>
      </w:pPr>
      <w:r w:rsidRPr="00C269AA">
        <w:rPr>
          <w:rFonts w:ascii="Arial" w:hAnsi="Arial" w:cs="Arial"/>
          <w:sz w:val="24"/>
          <w:szCs w:val="24"/>
        </w:rPr>
        <w:t xml:space="preserve">stosowanie </w:t>
      </w:r>
      <w:r w:rsidR="00F71212" w:rsidRPr="00C269AA">
        <w:rPr>
          <w:rFonts w:ascii="Arial" w:hAnsi="Arial" w:cs="Arial"/>
          <w:sz w:val="24"/>
          <w:szCs w:val="24"/>
        </w:rPr>
        <w:t>technik i rozwiąza</w:t>
      </w:r>
      <w:r w:rsidRPr="00C269AA">
        <w:rPr>
          <w:rFonts w:ascii="Arial" w:hAnsi="Arial" w:cs="Arial"/>
          <w:sz w:val="24"/>
          <w:szCs w:val="24"/>
        </w:rPr>
        <w:t>ń</w:t>
      </w:r>
      <w:r w:rsidR="00F71212" w:rsidRPr="00C269AA">
        <w:rPr>
          <w:rFonts w:ascii="Arial" w:hAnsi="Arial" w:cs="Arial"/>
          <w:sz w:val="24"/>
          <w:szCs w:val="24"/>
        </w:rPr>
        <w:t xml:space="preserve"> wskazan</w:t>
      </w:r>
      <w:r w:rsidRPr="00C269AA">
        <w:rPr>
          <w:rFonts w:ascii="Arial" w:hAnsi="Arial" w:cs="Arial"/>
          <w:sz w:val="24"/>
          <w:szCs w:val="24"/>
        </w:rPr>
        <w:t>ych</w:t>
      </w:r>
      <w:r w:rsidR="00F71212" w:rsidRPr="00C269AA">
        <w:rPr>
          <w:rFonts w:ascii="Arial" w:hAnsi="Arial" w:cs="Arial"/>
          <w:sz w:val="24"/>
          <w:szCs w:val="24"/>
        </w:rPr>
        <w:t xml:space="preserve"> w konkluzjach BAT dla produkcji płyt wiórowych,</w:t>
      </w:r>
    </w:p>
    <w:p w14:paraId="67DFCE49" w14:textId="4E8244D5" w:rsidR="001D7100" w:rsidRPr="00C269AA" w:rsidRDefault="001D7100" w:rsidP="00B4566D">
      <w:pPr>
        <w:widowControl w:val="0"/>
        <w:numPr>
          <w:ilvl w:val="0"/>
          <w:numId w:val="87"/>
        </w:numPr>
        <w:suppressAutoHyphens/>
        <w:autoSpaceDE w:val="0"/>
        <w:autoSpaceDN w:val="0"/>
        <w:adjustRightInd w:val="0"/>
        <w:spacing w:after="0" w:line="257" w:lineRule="auto"/>
        <w:jc w:val="both"/>
        <w:rPr>
          <w:rFonts w:ascii="Arial" w:hAnsi="Arial" w:cs="Arial"/>
          <w:sz w:val="24"/>
          <w:szCs w:val="24"/>
        </w:rPr>
      </w:pPr>
      <w:bookmarkStart w:id="35" w:name="_Hlk175728883"/>
      <w:r w:rsidRPr="00C269AA">
        <w:rPr>
          <w:rFonts w:ascii="Arial" w:hAnsi="Arial" w:cs="Arial"/>
          <w:sz w:val="24"/>
          <w:szCs w:val="24"/>
        </w:rPr>
        <w:t>stosowani</w:t>
      </w:r>
      <w:r w:rsidR="005071E4" w:rsidRPr="00C269AA">
        <w:rPr>
          <w:rFonts w:ascii="Arial" w:hAnsi="Arial" w:cs="Arial"/>
          <w:sz w:val="24"/>
          <w:szCs w:val="24"/>
        </w:rPr>
        <w:t>e</w:t>
      </w:r>
      <w:r w:rsidRPr="00C269AA">
        <w:rPr>
          <w:rFonts w:ascii="Arial" w:hAnsi="Arial" w:cs="Arial"/>
          <w:sz w:val="24"/>
          <w:szCs w:val="24"/>
        </w:rPr>
        <w:t xml:space="preserve"> odpadów drzewnych</w:t>
      </w:r>
      <w:r w:rsidR="005071E4" w:rsidRPr="00C269AA">
        <w:rPr>
          <w:rFonts w:ascii="Arial" w:hAnsi="Arial" w:cs="Arial"/>
          <w:sz w:val="24"/>
          <w:szCs w:val="24"/>
        </w:rPr>
        <w:t xml:space="preserve"> i </w:t>
      </w:r>
      <w:r w:rsidRPr="00C269AA">
        <w:rPr>
          <w:rFonts w:ascii="Arial" w:hAnsi="Arial" w:cs="Arial"/>
          <w:sz w:val="24"/>
          <w:szCs w:val="24"/>
        </w:rPr>
        <w:t>drewnopochodnych oraz surowców drzewnych i drewnopochodnych jako zamienników drewna surowego,</w:t>
      </w:r>
      <w:bookmarkEnd w:id="35"/>
    </w:p>
    <w:p w14:paraId="6DA8CA30" w14:textId="7C169933" w:rsidR="001D7100" w:rsidRPr="00C269AA" w:rsidRDefault="005071E4" w:rsidP="00B4566D">
      <w:pPr>
        <w:widowControl w:val="0"/>
        <w:numPr>
          <w:ilvl w:val="0"/>
          <w:numId w:val="87"/>
        </w:numPr>
        <w:suppressAutoHyphens/>
        <w:autoSpaceDE w:val="0"/>
        <w:autoSpaceDN w:val="0"/>
        <w:adjustRightInd w:val="0"/>
        <w:spacing w:after="0" w:line="257" w:lineRule="auto"/>
        <w:jc w:val="both"/>
        <w:rPr>
          <w:rFonts w:ascii="Arial" w:hAnsi="Arial" w:cs="Arial"/>
          <w:sz w:val="24"/>
          <w:szCs w:val="24"/>
        </w:rPr>
      </w:pPr>
      <w:r w:rsidRPr="00C269AA">
        <w:rPr>
          <w:rFonts w:ascii="Arial" w:hAnsi="Arial" w:cs="Arial"/>
          <w:sz w:val="24"/>
          <w:szCs w:val="24"/>
        </w:rPr>
        <w:t xml:space="preserve">optymalizacja </w:t>
      </w:r>
      <w:r w:rsidR="00F71212" w:rsidRPr="00C269AA">
        <w:rPr>
          <w:rFonts w:ascii="Arial" w:hAnsi="Arial" w:cs="Arial"/>
          <w:sz w:val="24"/>
          <w:szCs w:val="24"/>
        </w:rPr>
        <w:t>reżim</w:t>
      </w:r>
      <w:r w:rsidRPr="00C269AA">
        <w:rPr>
          <w:rFonts w:ascii="Arial" w:hAnsi="Arial" w:cs="Arial"/>
          <w:sz w:val="24"/>
          <w:szCs w:val="24"/>
        </w:rPr>
        <w:t>u</w:t>
      </w:r>
      <w:r w:rsidR="00F71212" w:rsidRPr="00C269AA">
        <w:rPr>
          <w:rFonts w:ascii="Arial" w:hAnsi="Arial" w:cs="Arial"/>
          <w:sz w:val="24"/>
          <w:szCs w:val="24"/>
        </w:rPr>
        <w:t xml:space="preserve"> technologiczne</w:t>
      </w:r>
      <w:r w:rsidRPr="00C269AA">
        <w:rPr>
          <w:rFonts w:ascii="Arial" w:hAnsi="Arial" w:cs="Arial"/>
          <w:sz w:val="24"/>
          <w:szCs w:val="24"/>
        </w:rPr>
        <w:t>go</w:t>
      </w:r>
      <w:r w:rsidR="00F71212" w:rsidRPr="00C269AA">
        <w:rPr>
          <w:rFonts w:ascii="Arial" w:hAnsi="Arial" w:cs="Arial"/>
          <w:sz w:val="24"/>
          <w:szCs w:val="24"/>
        </w:rPr>
        <w:t xml:space="preserve"> </w:t>
      </w:r>
      <w:r w:rsidRPr="00C269AA">
        <w:rPr>
          <w:rFonts w:ascii="Arial" w:hAnsi="Arial" w:cs="Arial"/>
          <w:sz w:val="24"/>
          <w:szCs w:val="24"/>
        </w:rPr>
        <w:t xml:space="preserve">pod kątem </w:t>
      </w:r>
      <w:r w:rsidR="00F71212" w:rsidRPr="00C269AA">
        <w:rPr>
          <w:rFonts w:ascii="Arial" w:hAnsi="Arial" w:cs="Arial"/>
          <w:sz w:val="24"/>
          <w:szCs w:val="24"/>
        </w:rPr>
        <w:t>ogranicz</w:t>
      </w:r>
      <w:r w:rsidRPr="00C269AA">
        <w:rPr>
          <w:rFonts w:ascii="Arial" w:hAnsi="Arial" w:cs="Arial"/>
          <w:sz w:val="24"/>
          <w:szCs w:val="24"/>
        </w:rPr>
        <w:t xml:space="preserve">enia </w:t>
      </w:r>
      <w:r w:rsidR="00F71212" w:rsidRPr="00C269AA">
        <w:rPr>
          <w:rFonts w:ascii="Arial" w:hAnsi="Arial" w:cs="Arial"/>
          <w:sz w:val="24"/>
          <w:szCs w:val="24"/>
        </w:rPr>
        <w:t>strat surowców</w:t>
      </w:r>
      <w:r w:rsidR="001D7100" w:rsidRPr="00C269AA">
        <w:rPr>
          <w:rFonts w:ascii="Arial" w:hAnsi="Arial" w:cs="Arial"/>
          <w:sz w:val="24"/>
          <w:szCs w:val="24"/>
        </w:rPr>
        <w:t xml:space="preserve"> oraz minimalizowania ilości wytwarzanych odpadów</w:t>
      </w:r>
      <w:r w:rsidR="00F71212" w:rsidRPr="00C269AA">
        <w:rPr>
          <w:rFonts w:ascii="Arial" w:hAnsi="Arial" w:cs="Arial"/>
          <w:sz w:val="24"/>
          <w:szCs w:val="24"/>
        </w:rPr>
        <w:t>,</w:t>
      </w:r>
    </w:p>
    <w:p w14:paraId="1300F6FA" w14:textId="6969286A" w:rsidR="00F71212" w:rsidRPr="00C269AA" w:rsidRDefault="00F71212" w:rsidP="00B4566D">
      <w:pPr>
        <w:widowControl w:val="0"/>
        <w:numPr>
          <w:ilvl w:val="0"/>
          <w:numId w:val="87"/>
        </w:numPr>
        <w:suppressAutoHyphens/>
        <w:autoSpaceDE w:val="0"/>
        <w:autoSpaceDN w:val="0"/>
        <w:adjustRightInd w:val="0"/>
        <w:spacing w:after="0" w:line="257" w:lineRule="auto"/>
        <w:jc w:val="both"/>
        <w:rPr>
          <w:rFonts w:ascii="Arial" w:hAnsi="Arial" w:cs="Arial"/>
          <w:sz w:val="24"/>
          <w:szCs w:val="24"/>
        </w:rPr>
      </w:pPr>
      <w:r w:rsidRPr="00C269AA">
        <w:rPr>
          <w:rFonts w:ascii="Arial" w:hAnsi="Arial" w:cs="Arial"/>
          <w:sz w:val="24"/>
          <w:szCs w:val="24"/>
        </w:rPr>
        <w:t>kontrole jakości surowców</w:t>
      </w:r>
      <w:r w:rsidR="001D7100" w:rsidRPr="00C269AA">
        <w:rPr>
          <w:rFonts w:ascii="Arial" w:hAnsi="Arial" w:cs="Arial"/>
          <w:sz w:val="24"/>
          <w:szCs w:val="24"/>
        </w:rPr>
        <w:t xml:space="preserve"> i produktów</w:t>
      </w:r>
      <w:r w:rsidRPr="00C269AA">
        <w:rPr>
          <w:rFonts w:ascii="Arial" w:hAnsi="Arial" w:cs="Arial"/>
          <w:sz w:val="24"/>
          <w:szCs w:val="24"/>
        </w:rPr>
        <w:t>,</w:t>
      </w:r>
    </w:p>
    <w:p w14:paraId="024052F6" w14:textId="401CF288" w:rsidR="001D7100" w:rsidRPr="00C269AA" w:rsidRDefault="005071E4" w:rsidP="00B4566D">
      <w:pPr>
        <w:widowControl w:val="0"/>
        <w:numPr>
          <w:ilvl w:val="0"/>
          <w:numId w:val="87"/>
        </w:numPr>
        <w:suppressAutoHyphens/>
        <w:autoSpaceDE w:val="0"/>
        <w:autoSpaceDN w:val="0"/>
        <w:adjustRightInd w:val="0"/>
        <w:spacing w:after="0" w:line="257" w:lineRule="auto"/>
        <w:jc w:val="both"/>
        <w:rPr>
          <w:rFonts w:ascii="Arial" w:hAnsi="Arial" w:cs="Arial"/>
          <w:sz w:val="24"/>
          <w:szCs w:val="24"/>
        </w:rPr>
      </w:pPr>
      <w:r w:rsidRPr="00C269AA">
        <w:rPr>
          <w:rFonts w:ascii="Arial" w:hAnsi="Arial" w:cs="Arial"/>
          <w:sz w:val="24"/>
          <w:szCs w:val="24"/>
        </w:rPr>
        <w:t>optymalizacja gospodarki surowcowo-materiałowej, w tym stosowanie recyklingu wewnętrznego i wykorzystania w zakładzie odpadów własnych, wytworzonych w ramach produkcji,</w:t>
      </w:r>
    </w:p>
    <w:p w14:paraId="31912A91" w14:textId="56C55BB4" w:rsidR="005071E4" w:rsidRPr="00C269AA" w:rsidRDefault="005071E4" w:rsidP="00B4566D">
      <w:pPr>
        <w:widowControl w:val="0"/>
        <w:numPr>
          <w:ilvl w:val="0"/>
          <w:numId w:val="87"/>
        </w:numPr>
        <w:suppressAutoHyphens/>
        <w:autoSpaceDE w:val="0"/>
        <w:autoSpaceDN w:val="0"/>
        <w:adjustRightInd w:val="0"/>
        <w:spacing w:after="0" w:line="257" w:lineRule="auto"/>
        <w:jc w:val="both"/>
        <w:rPr>
          <w:rFonts w:ascii="Arial" w:hAnsi="Arial" w:cs="Arial"/>
          <w:sz w:val="24"/>
          <w:szCs w:val="24"/>
        </w:rPr>
      </w:pPr>
      <w:r w:rsidRPr="00C269AA">
        <w:rPr>
          <w:rFonts w:ascii="Arial" w:hAnsi="Arial" w:cs="Arial"/>
          <w:sz w:val="24"/>
          <w:szCs w:val="24"/>
        </w:rPr>
        <w:t>stosowanie materiałów pomocniczych wyłącznie w ilościach niezbędnych do utrzymywania instalacji w sprawności,</w:t>
      </w:r>
    </w:p>
    <w:p w14:paraId="6C5BFF86" w14:textId="0EF85BE9" w:rsidR="005071E4" w:rsidRPr="00C269AA" w:rsidRDefault="005071E4" w:rsidP="00B4566D">
      <w:pPr>
        <w:widowControl w:val="0"/>
        <w:numPr>
          <w:ilvl w:val="0"/>
          <w:numId w:val="87"/>
        </w:numPr>
        <w:suppressAutoHyphens/>
        <w:autoSpaceDE w:val="0"/>
        <w:autoSpaceDN w:val="0"/>
        <w:adjustRightInd w:val="0"/>
        <w:spacing w:after="0" w:line="257" w:lineRule="auto"/>
        <w:jc w:val="both"/>
        <w:rPr>
          <w:rFonts w:ascii="Arial" w:hAnsi="Arial" w:cs="Arial"/>
          <w:sz w:val="24"/>
          <w:szCs w:val="24"/>
        </w:rPr>
      </w:pPr>
      <w:r w:rsidRPr="00C269AA">
        <w:rPr>
          <w:rFonts w:ascii="Arial" w:hAnsi="Arial" w:cs="Arial"/>
          <w:sz w:val="24"/>
          <w:szCs w:val="24"/>
        </w:rPr>
        <w:t>przeprowadzanie systematycznych szkoleń pracowników w zakresie gospodarki odpadami,</w:t>
      </w:r>
    </w:p>
    <w:p w14:paraId="29EE2B4A" w14:textId="4A841C80" w:rsidR="005071E4" w:rsidRPr="00C269AA" w:rsidRDefault="005071E4" w:rsidP="00B4566D">
      <w:pPr>
        <w:widowControl w:val="0"/>
        <w:numPr>
          <w:ilvl w:val="0"/>
          <w:numId w:val="87"/>
        </w:numPr>
        <w:suppressAutoHyphens/>
        <w:autoSpaceDE w:val="0"/>
        <w:autoSpaceDN w:val="0"/>
        <w:adjustRightInd w:val="0"/>
        <w:spacing w:after="0" w:line="257" w:lineRule="auto"/>
        <w:jc w:val="both"/>
        <w:rPr>
          <w:rFonts w:ascii="Arial" w:hAnsi="Arial" w:cs="Arial"/>
          <w:sz w:val="24"/>
          <w:szCs w:val="24"/>
        </w:rPr>
      </w:pPr>
      <w:r w:rsidRPr="00C269AA">
        <w:rPr>
          <w:rFonts w:ascii="Arial" w:hAnsi="Arial" w:cs="Arial"/>
          <w:sz w:val="24"/>
          <w:szCs w:val="24"/>
        </w:rPr>
        <w:t xml:space="preserve">segregacja odpadów na miejscu (papieru, tworzyw sztucznych, metali </w:t>
      </w:r>
      <w:r w:rsidR="00B4566D">
        <w:rPr>
          <w:rFonts w:ascii="Arial" w:hAnsi="Arial" w:cs="Arial"/>
          <w:sz w:val="24"/>
          <w:szCs w:val="24"/>
        </w:rPr>
        <w:br/>
      </w:r>
      <w:r w:rsidRPr="00C269AA">
        <w:rPr>
          <w:rFonts w:ascii="Arial" w:hAnsi="Arial" w:cs="Arial"/>
          <w:sz w:val="24"/>
          <w:szCs w:val="24"/>
        </w:rPr>
        <w:t>i odpadów drzewnych i drewnopochodnych),</w:t>
      </w:r>
    </w:p>
    <w:p w14:paraId="68EAA7CC" w14:textId="5676BF80" w:rsidR="005071E4" w:rsidRPr="00C269AA" w:rsidRDefault="005071E4" w:rsidP="00B4566D">
      <w:pPr>
        <w:widowControl w:val="0"/>
        <w:numPr>
          <w:ilvl w:val="0"/>
          <w:numId w:val="87"/>
        </w:numPr>
        <w:suppressAutoHyphens/>
        <w:autoSpaceDE w:val="0"/>
        <w:autoSpaceDN w:val="0"/>
        <w:adjustRightInd w:val="0"/>
        <w:spacing w:after="0" w:line="257" w:lineRule="auto"/>
        <w:jc w:val="both"/>
        <w:rPr>
          <w:rFonts w:ascii="Arial" w:hAnsi="Arial" w:cs="Arial"/>
          <w:sz w:val="24"/>
          <w:szCs w:val="24"/>
        </w:rPr>
      </w:pPr>
      <w:r w:rsidRPr="00C269AA">
        <w:rPr>
          <w:rFonts w:ascii="Arial" w:hAnsi="Arial" w:cs="Arial"/>
          <w:sz w:val="24"/>
          <w:szCs w:val="24"/>
        </w:rPr>
        <w:t>magazynowanie odpadów zgodnie z obowiązującymi przepisami prawa,</w:t>
      </w:r>
    </w:p>
    <w:p w14:paraId="5508C96B" w14:textId="7BE241B9" w:rsidR="005071E4" w:rsidRPr="00C269AA" w:rsidRDefault="005071E4" w:rsidP="00B4566D">
      <w:pPr>
        <w:widowControl w:val="0"/>
        <w:numPr>
          <w:ilvl w:val="0"/>
          <w:numId w:val="87"/>
        </w:numPr>
        <w:suppressAutoHyphens/>
        <w:autoSpaceDE w:val="0"/>
        <w:autoSpaceDN w:val="0"/>
        <w:adjustRightInd w:val="0"/>
        <w:spacing w:after="0" w:line="257" w:lineRule="auto"/>
        <w:jc w:val="both"/>
        <w:rPr>
          <w:rFonts w:ascii="Arial" w:hAnsi="Arial" w:cs="Arial"/>
          <w:sz w:val="24"/>
          <w:szCs w:val="24"/>
        </w:rPr>
      </w:pPr>
      <w:r w:rsidRPr="00C269AA">
        <w:rPr>
          <w:rFonts w:ascii="Arial" w:hAnsi="Arial" w:cs="Arial"/>
          <w:sz w:val="24"/>
          <w:szCs w:val="24"/>
        </w:rPr>
        <w:t xml:space="preserve">przekazywanie wytwarzanych odpadów </w:t>
      </w:r>
      <w:r w:rsidR="00C104C3" w:rsidRPr="00C269AA">
        <w:rPr>
          <w:rFonts w:ascii="Arial" w:hAnsi="Arial" w:cs="Arial"/>
          <w:sz w:val="24"/>
          <w:szCs w:val="24"/>
        </w:rPr>
        <w:t>podmiotom posiadającym stosowne uprawnienia w zakresie gospodarki odpadami,</w:t>
      </w:r>
    </w:p>
    <w:p w14:paraId="01E78055" w14:textId="77777777" w:rsidR="00F71212" w:rsidRPr="00C269AA" w:rsidRDefault="00F71212" w:rsidP="00B4566D">
      <w:pPr>
        <w:widowControl w:val="0"/>
        <w:numPr>
          <w:ilvl w:val="0"/>
          <w:numId w:val="87"/>
        </w:numPr>
        <w:suppressAutoHyphens/>
        <w:autoSpaceDE w:val="0"/>
        <w:autoSpaceDN w:val="0"/>
        <w:adjustRightInd w:val="0"/>
        <w:spacing w:after="0" w:line="257" w:lineRule="auto"/>
        <w:jc w:val="both"/>
        <w:rPr>
          <w:rFonts w:ascii="Arial" w:hAnsi="Arial" w:cs="Arial"/>
          <w:sz w:val="24"/>
          <w:szCs w:val="24"/>
        </w:rPr>
      </w:pPr>
      <w:r w:rsidRPr="00C269AA">
        <w:rPr>
          <w:rFonts w:ascii="Arial" w:hAnsi="Arial" w:cs="Arial"/>
          <w:sz w:val="24"/>
          <w:szCs w:val="24"/>
        </w:rPr>
        <w:t>zasady minimalizacji wytwarzania odpadów tam, gdzie to możliwe w sposób ogólnie przyjęty w gospodarce odpadami i dobrymi praktykami,</w:t>
      </w:r>
    </w:p>
    <w:p w14:paraId="209AD77D" w14:textId="494631A4" w:rsidR="00F71212" w:rsidRPr="00C269AA" w:rsidRDefault="00F71212" w:rsidP="00B4566D">
      <w:pPr>
        <w:widowControl w:val="0"/>
        <w:numPr>
          <w:ilvl w:val="0"/>
          <w:numId w:val="87"/>
        </w:numPr>
        <w:suppressAutoHyphens/>
        <w:autoSpaceDE w:val="0"/>
        <w:autoSpaceDN w:val="0"/>
        <w:adjustRightInd w:val="0"/>
        <w:spacing w:after="0" w:line="257" w:lineRule="auto"/>
        <w:jc w:val="both"/>
        <w:rPr>
          <w:rFonts w:ascii="Arial" w:hAnsi="Arial" w:cs="Arial"/>
          <w:sz w:val="24"/>
          <w:szCs w:val="24"/>
        </w:rPr>
      </w:pPr>
      <w:r w:rsidRPr="00C269AA">
        <w:rPr>
          <w:rFonts w:ascii="Arial" w:hAnsi="Arial" w:cs="Arial"/>
          <w:sz w:val="24"/>
          <w:szCs w:val="24"/>
        </w:rPr>
        <w:t xml:space="preserve">przeglądy gospodarki odpadami, w celu oceny możliwości minimalizacji ilości odpadów, poprzez ograniczanie ilości odpadów i wykorzystania ich </w:t>
      </w:r>
      <w:r w:rsidR="00B4566D">
        <w:rPr>
          <w:rFonts w:ascii="Arial" w:hAnsi="Arial" w:cs="Arial"/>
          <w:sz w:val="24"/>
          <w:szCs w:val="24"/>
        </w:rPr>
        <w:br/>
      </w:r>
      <w:r w:rsidRPr="00C269AA">
        <w:rPr>
          <w:rFonts w:ascii="Arial" w:hAnsi="Arial" w:cs="Arial"/>
          <w:sz w:val="24"/>
          <w:szCs w:val="24"/>
        </w:rPr>
        <w:t>w technologii.</w:t>
      </w:r>
    </w:p>
    <w:p w14:paraId="585F1B65" w14:textId="77777777" w:rsidR="00583D1B" w:rsidRPr="009D6997" w:rsidRDefault="00583D1B" w:rsidP="00F71212">
      <w:pPr>
        <w:tabs>
          <w:tab w:val="left" w:pos="0"/>
        </w:tabs>
        <w:autoSpaceDE w:val="0"/>
        <w:autoSpaceDN w:val="0"/>
        <w:adjustRightInd w:val="0"/>
        <w:jc w:val="both"/>
      </w:pPr>
    </w:p>
    <w:p w14:paraId="557F55E2" w14:textId="7E322C11" w:rsidR="00F71212" w:rsidRPr="00C269AA" w:rsidRDefault="00F71212" w:rsidP="00755C5E">
      <w:pPr>
        <w:pStyle w:val="Nagwek3"/>
        <w:ind w:left="1418" w:hanging="567"/>
        <w:jc w:val="both"/>
        <w:rPr>
          <w:rFonts w:ascii="Arial" w:hAnsi="Arial" w:cs="Arial"/>
          <w:sz w:val="24"/>
          <w:szCs w:val="24"/>
        </w:rPr>
      </w:pPr>
      <w:r w:rsidRPr="009D6997">
        <w:rPr>
          <w:rFonts w:ascii="Arial" w:hAnsi="Arial" w:cs="Arial"/>
          <w:sz w:val="24"/>
          <w:szCs w:val="24"/>
        </w:rPr>
        <w:t xml:space="preserve">3.4.   </w:t>
      </w:r>
      <w:r w:rsidRPr="00C269AA">
        <w:rPr>
          <w:rFonts w:ascii="Arial" w:hAnsi="Arial" w:cs="Arial"/>
          <w:sz w:val="24"/>
          <w:szCs w:val="24"/>
        </w:rPr>
        <w:t>Dodatkowe obowiązki w zakresie gospodarowania odpadami:</w:t>
      </w:r>
    </w:p>
    <w:p w14:paraId="6FAD9A6E" w14:textId="77777777" w:rsidR="009D6997" w:rsidRPr="00C269AA" w:rsidRDefault="009D6997" w:rsidP="009D6997">
      <w:pPr>
        <w:jc w:val="both"/>
        <w:rPr>
          <w:rFonts w:ascii="Arial" w:eastAsia="Arial Unicode MS" w:hAnsi="Arial" w:cs="Arial"/>
          <w:color w:val="FF0000"/>
          <w:sz w:val="24"/>
          <w:szCs w:val="24"/>
        </w:rPr>
      </w:pPr>
    </w:p>
    <w:p w14:paraId="329C6538" w14:textId="1D11D73F" w:rsidR="00F71212" w:rsidRPr="00C269AA" w:rsidRDefault="00F71212" w:rsidP="00B4566D">
      <w:pPr>
        <w:spacing w:after="0" w:line="276" w:lineRule="auto"/>
        <w:jc w:val="both"/>
        <w:rPr>
          <w:rFonts w:ascii="Arial" w:hAnsi="Arial" w:cs="Arial"/>
          <w:color w:val="000000"/>
          <w:sz w:val="24"/>
          <w:szCs w:val="24"/>
        </w:rPr>
      </w:pPr>
      <w:r w:rsidRPr="00C269AA">
        <w:rPr>
          <w:rFonts w:ascii="Arial" w:hAnsi="Arial" w:cs="Arial"/>
          <w:color w:val="000000"/>
          <w:sz w:val="24"/>
          <w:szCs w:val="24"/>
        </w:rPr>
        <w:t xml:space="preserve">W celu zapewnienia prawidłowej gospodarki odpadami na terenie całego zakładu </w:t>
      </w:r>
      <w:r w:rsidR="00C42E69">
        <w:rPr>
          <w:rFonts w:ascii="Arial" w:hAnsi="Arial" w:cs="Arial"/>
          <w:color w:val="000000"/>
          <w:sz w:val="24"/>
          <w:szCs w:val="24"/>
        </w:rPr>
        <w:t>EGGER</w:t>
      </w:r>
      <w:r w:rsidRPr="00C269AA">
        <w:rPr>
          <w:rFonts w:ascii="Arial" w:hAnsi="Arial" w:cs="Arial"/>
          <w:color w:val="000000"/>
          <w:sz w:val="24"/>
          <w:szCs w:val="24"/>
        </w:rPr>
        <w:t xml:space="preserve"> Biskupiec Sp. z o.o. zobowiązuje się prowadzącego instalację do:</w:t>
      </w:r>
    </w:p>
    <w:p w14:paraId="34E3F507" w14:textId="4757BF90" w:rsidR="00F71212" w:rsidRPr="00C269AA" w:rsidRDefault="00F71212" w:rsidP="00B4566D">
      <w:pPr>
        <w:widowControl w:val="0"/>
        <w:numPr>
          <w:ilvl w:val="0"/>
          <w:numId w:val="57"/>
        </w:numPr>
        <w:suppressAutoHyphens/>
        <w:spacing w:after="0" w:line="276" w:lineRule="auto"/>
        <w:jc w:val="both"/>
        <w:rPr>
          <w:rFonts w:ascii="Arial" w:hAnsi="Arial" w:cs="Arial"/>
          <w:sz w:val="24"/>
          <w:szCs w:val="24"/>
        </w:rPr>
      </w:pPr>
      <w:r w:rsidRPr="00C269AA">
        <w:rPr>
          <w:rFonts w:ascii="Arial" w:hAnsi="Arial" w:cs="Arial"/>
          <w:sz w:val="24"/>
          <w:szCs w:val="24"/>
        </w:rPr>
        <w:t>postępowania z odpadami w sposób zgodny z zasadami gospodarowania odpadami i wymogami ochrony środowiska, poprzez</w:t>
      </w:r>
      <w:r w:rsidRPr="00C269AA">
        <w:rPr>
          <w:rFonts w:ascii="Arial" w:eastAsia="Calibri" w:hAnsi="Arial" w:cs="Arial"/>
          <w:sz w:val="24"/>
          <w:szCs w:val="24"/>
        </w:rPr>
        <w:t xml:space="preserve"> przestrzeganie przepisów z zakresu gospodarki odpadami m.in.: ustawy z dnia 11 września 2015 r. </w:t>
      </w:r>
      <w:r w:rsidR="00C269AA">
        <w:rPr>
          <w:rFonts w:ascii="Arial" w:eastAsia="Calibri" w:hAnsi="Arial" w:cs="Arial"/>
          <w:sz w:val="24"/>
          <w:szCs w:val="24"/>
        </w:rPr>
        <w:br/>
      </w:r>
      <w:r w:rsidRPr="00C54904">
        <w:rPr>
          <w:rFonts w:ascii="Arial" w:eastAsia="Calibri" w:hAnsi="Arial" w:cs="Arial"/>
          <w:i/>
          <w:sz w:val="24"/>
          <w:szCs w:val="24"/>
        </w:rPr>
        <w:t>o zużytym sprzęcie elektrycznym i elektronicznym</w:t>
      </w:r>
      <w:r w:rsidRPr="00C269AA">
        <w:rPr>
          <w:rFonts w:ascii="Arial" w:eastAsia="Calibri" w:hAnsi="Arial" w:cs="Arial"/>
          <w:sz w:val="24"/>
          <w:szCs w:val="24"/>
        </w:rPr>
        <w:t xml:space="preserve">, ustawy z dnia 13 czerwca 2013 r. </w:t>
      </w:r>
      <w:r w:rsidRPr="00C54904">
        <w:rPr>
          <w:rFonts w:ascii="Arial" w:eastAsia="Calibri" w:hAnsi="Arial" w:cs="Arial"/>
          <w:i/>
          <w:sz w:val="24"/>
          <w:szCs w:val="24"/>
        </w:rPr>
        <w:t>o gospodarce opakowaniami i odpadami opakowaniowymi</w:t>
      </w:r>
      <w:r w:rsidRPr="00C269AA">
        <w:rPr>
          <w:rFonts w:ascii="Arial" w:eastAsia="Calibri" w:hAnsi="Arial" w:cs="Arial"/>
          <w:sz w:val="24"/>
          <w:szCs w:val="24"/>
        </w:rPr>
        <w:t xml:space="preserve">, ustawy z </w:t>
      </w:r>
      <w:r w:rsidRPr="00C269AA">
        <w:rPr>
          <w:rFonts w:ascii="Arial" w:eastAsia="Calibri" w:hAnsi="Arial" w:cs="Arial"/>
          <w:sz w:val="24"/>
          <w:szCs w:val="24"/>
        </w:rPr>
        <w:lastRenderedPageBreak/>
        <w:t xml:space="preserve">dnia 24 kwietnia 2009 r. </w:t>
      </w:r>
      <w:r w:rsidRPr="00C54904">
        <w:rPr>
          <w:rFonts w:ascii="Arial" w:eastAsia="Calibri" w:hAnsi="Arial" w:cs="Arial"/>
          <w:i/>
          <w:sz w:val="24"/>
          <w:szCs w:val="24"/>
        </w:rPr>
        <w:t>o bateriach i akumulatorach</w:t>
      </w:r>
      <w:r w:rsidRPr="00C269AA">
        <w:rPr>
          <w:rFonts w:ascii="Arial" w:eastAsia="Calibri" w:hAnsi="Arial" w:cs="Arial"/>
          <w:sz w:val="24"/>
          <w:szCs w:val="24"/>
        </w:rPr>
        <w:t xml:space="preserve">, rozporządzenia Ministra Gospodarki z dnia 05 października 2015 r. </w:t>
      </w:r>
      <w:r w:rsidRPr="00C54904">
        <w:rPr>
          <w:rFonts w:ascii="Arial" w:eastAsia="Calibri" w:hAnsi="Arial" w:cs="Arial"/>
          <w:i/>
          <w:iCs/>
          <w:sz w:val="24"/>
          <w:szCs w:val="24"/>
        </w:rPr>
        <w:t>w sprawie szczegółowego postępowania z olejami odpadowymi</w:t>
      </w:r>
      <w:r w:rsidRPr="00C269AA">
        <w:rPr>
          <w:rFonts w:ascii="Arial" w:eastAsia="Calibri" w:hAnsi="Arial" w:cs="Arial"/>
          <w:sz w:val="24"/>
          <w:szCs w:val="24"/>
        </w:rPr>
        <w:t>,</w:t>
      </w:r>
    </w:p>
    <w:p w14:paraId="283BE5A9" w14:textId="3BB64538" w:rsidR="00F71212" w:rsidRPr="00C269AA" w:rsidRDefault="00F71212" w:rsidP="00B4566D">
      <w:pPr>
        <w:widowControl w:val="0"/>
        <w:numPr>
          <w:ilvl w:val="0"/>
          <w:numId w:val="57"/>
        </w:numPr>
        <w:spacing w:after="0" w:line="276" w:lineRule="auto"/>
        <w:jc w:val="both"/>
        <w:rPr>
          <w:rFonts w:ascii="Arial" w:hAnsi="Arial" w:cs="Arial"/>
          <w:sz w:val="24"/>
          <w:szCs w:val="24"/>
        </w:rPr>
      </w:pPr>
      <w:r w:rsidRPr="00C269AA">
        <w:rPr>
          <w:rFonts w:ascii="Arial" w:hAnsi="Arial" w:cs="Arial"/>
          <w:color w:val="000000"/>
          <w:sz w:val="24"/>
          <w:szCs w:val="24"/>
        </w:rPr>
        <w:t xml:space="preserve">zagospodarowania wytwarzanych odpadów zgodnie z hierarchią postępowania </w:t>
      </w:r>
      <w:r w:rsidR="00E34847" w:rsidRPr="00C269AA">
        <w:rPr>
          <w:rFonts w:ascii="Arial" w:hAnsi="Arial" w:cs="Arial"/>
          <w:color w:val="000000"/>
          <w:sz w:val="24"/>
          <w:szCs w:val="24"/>
        </w:rPr>
        <w:br/>
      </w:r>
      <w:r w:rsidRPr="00C269AA">
        <w:rPr>
          <w:rFonts w:ascii="Arial" w:hAnsi="Arial" w:cs="Arial"/>
          <w:color w:val="000000"/>
          <w:sz w:val="24"/>
          <w:szCs w:val="24"/>
        </w:rPr>
        <w:t>z odpadami, określoną w ustawie o odpadach,</w:t>
      </w:r>
    </w:p>
    <w:p w14:paraId="1CE64F40" w14:textId="469D8106" w:rsidR="00F71212" w:rsidRPr="00C269AA" w:rsidRDefault="00F71212" w:rsidP="00B4566D">
      <w:pPr>
        <w:widowControl w:val="0"/>
        <w:numPr>
          <w:ilvl w:val="0"/>
          <w:numId w:val="57"/>
        </w:numPr>
        <w:spacing w:after="0" w:line="276" w:lineRule="auto"/>
        <w:jc w:val="both"/>
        <w:rPr>
          <w:rFonts w:ascii="Arial" w:hAnsi="Arial" w:cs="Arial"/>
          <w:sz w:val="24"/>
          <w:szCs w:val="24"/>
        </w:rPr>
      </w:pPr>
      <w:r w:rsidRPr="00C269AA">
        <w:rPr>
          <w:rFonts w:ascii="Arial" w:hAnsi="Arial" w:cs="Arial"/>
          <w:color w:val="000000"/>
          <w:sz w:val="24"/>
          <w:szCs w:val="24"/>
        </w:rPr>
        <w:t>przekazywania odpadów wyłącznie uprawnionym podmiotom lub osobom fizycznym i jednostkom organizacyjnym niebędącym przedsiębiorcami, które wykorzystują odpady na potrzeby własne zgodnie z obowiązującymi przepisami,</w:t>
      </w:r>
    </w:p>
    <w:p w14:paraId="4A7B0F55" w14:textId="77777777" w:rsidR="00F71212" w:rsidRPr="00C269AA" w:rsidRDefault="00F71212" w:rsidP="00B4566D">
      <w:pPr>
        <w:widowControl w:val="0"/>
        <w:numPr>
          <w:ilvl w:val="0"/>
          <w:numId w:val="57"/>
        </w:numPr>
        <w:spacing w:after="0" w:line="276" w:lineRule="auto"/>
        <w:jc w:val="both"/>
        <w:rPr>
          <w:rFonts w:ascii="Arial" w:hAnsi="Arial" w:cs="Arial"/>
          <w:color w:val="000000"/>
          <w:sz w:val="24"/>
          <w:szCs w:val="24"/>
        </w:rPr>
      </w:pPr>
      <w:r w:rsidRPr="00C269AA">
        <w:rPr>
          <w:rFonts w:ascii="Arial" w:hAnsi="Arial" w:cs="Arial"/>
          <w:color w:val="000000"/>
          <w:sz w:val="24"/>
          <w:szCs w:val="24"/>
        </w:rPr>
        <w:t xml:space="preserve">prowadzenia ilościowej i jakościowej ewidencji wytwarzanych odpadów </w:t>
      </w:r>
      <w:r w:rsidRPr="00C269AA">
        <w:rPr>
          <w:rFonts w:ascii="Arial" w:hAnsi="Arial" w:cs="Arial"/>
          <w:color w:val="000000"/>
          <w:sz w:val="24"/>
          <w:szCs w:val="24"/>
        </w:rPr>
        <w:br/>
        <w:t>z zastosowaniem kart ewidencji odpadów oraz kart przekazania odpadów.</w:t>
      </w:r>
    </w:p>
    <w:p w14:paraId="7BE45D54" w14:textId="77777777" w:rsidR="00F71212" w:rsidRDefault="00F71212" w:rsidP="00D01048">
      <w:pPr>
        <w:tabs>
          <w:tab w:val="left" w:pos="426"/>
        </w:tabs>
        <w:autoSpaceDE w:val="0"/>
        <w:autoSpaceDN w:val="0"/>
        <w:adjustRightInd w:val="0"/>
        <w:jc w:val="both"/>
        <w:rPr>
          <w:rFonts w:ascii="Arial" w:hAnsi="Arial" w:cs="Arial"/>
          <w:color w:val="FF0000"/>
        </w:rPr>
      </w:pPr>
    </w:p>
    <w:p w14:paraId="013239C1" w14:textId="278A72CC" w:rsidR="00E34847" w:rsidRDefault="00BC7201" w:rsidP="00B96056">
      <w:pPr>
        <w:pStyle w:val="Nagwek2"/>
        <w:numPr>
          <w:ilvl w:val="0"/>
          <w:numId w:val="88"/>
        </w:numPr>
        <w:ind w:left="567" w:hanging="567"/>
        <w:jc w:val="both"/>
        <w:rPr>
          <w:rFonts w:ascii="Arial" w:hAnsi="Arial" w:cs="Arial"/>
          <w:bCs w:val="0"/>
          <w:color w:val="auto"/>
          <w:sz w:val="24"/>
          <w:szCs w:val="24"/>
        </w:rPr>
      </w:pPr>
      <w:r w:rsidRPr="00BC7201">
        <w:rPr>
          <w:rFonts w:ascii="Arial" w:hAnsi="Arial" w:cs="Arial"/>
          <w:color w:val="auto"/>
          <w:sz w:val="24"/>
          <w:szCs w:val="22"/>
        </w:rPr>
        <w:t xml:space="preserve">Zezwolić </w:t>
      </w:r>
      <w:r w:rsidR="00C42E69">
        <w:rPr>
          <w:rFonts w:ascii="Arial" w:hAnsi="Arial" w:cs="Arial"/>
          <w:color w:val="auto"/>
          <w:sz w:val="24"/>
          <w:szCs w:val="22"/>
        </w:rPr>
        <w:t>EGGER</w:t>
      </w:r>
      <w:r w:rsidRPr="00BC7201">
        <w:rPr>
          <w:rFonts w:ascii="Arial" w:hAnsi="Arial" w:cs="Arial"/>
          <w:color w:val="auto"/>
          <w:sz w:val="24"/>
          <w:szCs w:val="22"/>
        </w:rPr>
        <w:t xml:space="preserve"> Biskupiec Sp. z o. o. Biskupiec-Kolonia Druga ul. Św. Józefa 1, 11-300 Biskupiec, REGON: 361271073, NIP: 5252614980 </w:t>
      </w:r>
      <w:r w:rsidRPr="00BC7201">
        <w:rPr>
          <w:rFonts w:ascii="Arial" w:hAnsi="Arial" w:cs="Arial"/>
          <w:bCs w:val="0"/>
          <w:color w:val="auto"/>
          <w:sz w:val="24"/>
          <w:szCs w:val="24"/>
        </w:rPr>
        <w:t>na przetwarzanie odpadów na następujących warunkach:</w:t>
      </w:r>
    </w:p>
    <w:p w14:paraId="69135980" w14:textId="6939AB8C" w:rsidR="009D6997" w:rsidRDefault="009D6997" w:rsidP="00E34847">
      <w:pPr>
        <w:rPr>
          <w:lang w:eastAsia="zh-CN" w:bidi="hi-IN"/>
        </w:rPr>
      </w:pPr>
    </w:p>
    <w:p w14:paraId="4170884B" w14:textId="3A356E48" w:rsidR="00D76F5C" w:rsidRPr="00712648" w:rsidRDefault="00702D1C" w:rsidP="00702D1C">
      <w:pPr>
        <w:jc w:val="both"/>
        <w:rPr>
          <w:rFonts w:ascii="Arial" w:eastAsia="Calibri" w:hAnsi="Arial" w:cs="Arial"/>
          <w:sz w:val="24"/>
          <w:szCs w:val="24"/>
        </w:rPr>
      </w:pPr>
      <w:r w:rsidRPr="00712648">
        <w:rPr>
          <w:rFonts w:ascii="Arial" w:eastAsia="Calibri" w:hAnsi="Arial" w:cs="Arial"/>
          <w:sz w:val="24"/>
          <w:szCs w:val="24"/>
        </w:rPr>
        <w:t xml:space="preserve">Na terenie </w:t>
      </w:r>
      <w:r w:rsidR="00364B60" w:rsidRPr="00712648">
        <w:rPr>
          <w:rFonts w:ascii="Arial" w:hAnsi="Arial" w:cs="Arial"/>
          <w:sz w:val="24"/>
          <w:szCs w:val="24"/>
        </w:rPr>
        <w:t>zakładu w Biskupcu prowadzącego działalność polegającą na produkcji płyt drewnopochodnych</w:t>
      </w:r>
      <w:r w:rsidR="00364B60" w:rsidRPr="00712648">
        <w:rPr>
          <w:rFonts w:ascii="Arial" w:eastAsia="Calibri" w:hAnsi="Arial" w:cs="Arial"/>
          <w:sz w:val="24"/>
          <w:szCs w:val="24"/>
        </w:rPr>
        <w:t xml:space="preserve">, </w:t>
      </w:r>
      <w:r w:rsidRPr="00712648">
        <w:rPr>
          <w:rFonts w:ascii="Arial" w:eastAsia="Calibri" w:hAnsi="Arial" w:cs="Arial"/>
          <w:sz w:val="24"/>
          <w:szCs w:val="24"/>
        </w:rPr>
        <w:t>zlokalizowane</w:t>
      </w:r>
      <w:r w:rsidR="00364B60" w:rsidRPr="00712648">
        <w:rPr>
          <w:rFonts w:ascii="Arial" w:eastAsia="Calibri" w:hAnsi="Arial" w:cs="Arial"/>
          <w:sz w:val="24"/>
          <w:szCs w:val="24"/>
        </w:rPr>
        <w:t xml:space="preserve">go </w:t>
      </w:r>
      <w:r w:rsidRPr="00712648">
        <w:rPr>
          <w:rFonts w:ascii="Arial" w:eastAsia="Calibri" w:hAnsi="Arial" w:cs="Arial"/>
          <w:sz w:val="24"/>
          <w:szCs w:val="24"/>
        </w:rPr>
        <w:t xml:space="preserve">na działkach podanych </w:t>
      </w:r>
      <w:r w:rsidRPr="00712648">
        <w:rPr>
          <w:rFonts w:ascii="Arial" w:hAnsi="Arial" w:cs="Arial"/>
          <w:sz w:val="24"/>
          <w:szCs w:val="24"/>
        </w:rPr>
        <w:t xml:space="preserve">w rozdziale </w:t>
      </w:r>
      <w:r w:rsidRPr="00C54904">
        <w:rPr>
          <w:rFonts w:ascii="Arial" w:hAnsi="Arial" w:cs="Arial"/>
          <w:sz w:val="24"/>
          <w:szCs w:val="24"/>
        </w:rPr>
        <w:t xml:space="preserve">II w pkt 1 </w:t>
      </w:r>
      <w:r w:rsidRPr="00712648">
        <w:rPr>
          <w:rFonts w:ascii="Arial" w:hAnsi="Arial" w:cs="Arial"/>
          <w:sz w:val="24"/>
          <w:szCs w:val="24"/>
        </w:rPr>
        <w:t>niniejszej decyzji</w:t>
      </w:r>
      <w:r w:rsidRPr="00712648">
        <w:rPr>
          <w:rFonts w:ascii="Arial" w:eastAsia="Calibri" w:hAnsi="Arial" w:cs="Arial"/>
          <w:sz w:val="24"/>
          <w:szCs w:val="24"/>
        </w:rPr>
        <w:t xml:space="preserve">, do których </w:t>
      </w:r>
      <w:r w:rsidR="00C42E69">
        <w:rPr>
          <w:rFonts w:ascii="Arial" w:eastAsia="Calibri" w:hAnsi="Arial" w:cs="Arial"/>
          <w:sz w:val="24"/>
          <w:szCs w:val="24"/>
        </w:rPr>
        <w:t>EGGER</w:t>
      </w:r>
      <w:r w:rsidRPr="00712648">
        <w:rPr>
          <w:rFonts w:ascii="Arial" w:eastAsia="Calibri" w:hAnsi="Arial" w:cs="Arial"/>
          <w:sz w:val="24"/>
          <w:szCs w:val="24"/>
        </w:rPr>
        <w:t xml:space="preserve"> Biskupiec Sp. z o.o. ul. Św. Józefa 1, 11-300 Biskupiec – Kolonia Druga, posiada tytuł prawny</w:t>
      </w:r>
      <w:r w:rsidR="00364B60" w:rsidRPr="00712648">
        <w:rPr>
          <w:rFonts w:ascii="Arial" w:eastAsia="Calibri" w:hAnsi="Arial" w:cs="Arial"/>
          <w:sz w:val="24"/>
          <w:szCs w:val="24"/>
        </w:rPr>
        <w:t>,</w:t>
      </w:r>
      <w:r w:rsidRPr="00712648">
        <w:rPr>
          <w:rFonts w:ascii="Arial" w:eastAsia="Calibri" w:hAnsi="Arial" w:cs="Arial"/>
          <w:sz w:val="24"/>
          <w:szCs w:val="24"/>
        </w:rPr>
        <w:t xml:space="preserve"> </w:t>
      </w:r>
      <w:r w:rsidR="00E34847" w:rsidRPr="00712648">
        <w:rPr>
          <w:rFonts w:ascii="Arial" w:hAnsi="Arial" w:cs="Arial"/>
          <w:sz w:val="24"/>
          <w:szCs w:val="24"/>
          <w:lang w:eastAsia="zh-CN" w:bidi="hi-IN"/>
        </w:rPr>
        <w:t xml:space="preserve">prowadzone będzie przetwarzanie odpadów </w:t>
      </w:r>
      <w:r w:rsidR="00D76F5C" w:rsidRPr="00712648">
        <w:rPr>
          <w:rFonts w:ascii="Arial" w:hAnsi="Arial" w:cs="Arial"/>
          <w:sz w:val="24"/>
          <w:szCs w:val="24"/>
        </w:rPr>
        <w:t xml:space="preserve">innych niż niebezpieczne, zgodnie z załącznikiem nr 1 do ustawy z dnia 14 grudnia 2012 r. </w:t>
      </w:r>
      <w:r w:rsidR="00D76F5C" w:rsidRPr="00AA659A">
        <w:rPr>
          <w:rFonts w:ascii="Arial" w:hAnsi="Arial" w:cs="Arial"/>
          <w:i/>
          <w:sz w:val="24"/>
          <w:szCs w:val="24"/>
        </w:rPr>
        <w:t>o odpadach</w:t>
      </w:r>
      <w:r w:rsidR="00D76F5C" w:rsidRPr="00712648">
        <w:rPr>
          <w:rFonts w:ascii="Arial" w:hAnsi="Arial" w:cs="Arial"/>
          <w:sz w:val="24"/>
          <w:szCs w:val="24"/>
        </w:rPr>
        <w:t>, następującymi metodami odzysku w procesach:</w:t>
      </w:r>
    </w:p>
    <w:p w14:paraId="5EAF93A5" w14:textId="634F7AAB" w:rsidR="00E34847" w:rsidRPr="00712648" w:rsidRDefault="00E34847" w:rsidP="00F92BEE">
      <w:pPr>
        <w:pStyle w:val="Akapitzlist"/>
        <w:numPr>
          <w:ilvl w:val="0"/>
          <w:numId w:val="98"/>
        </w:numPr>
        <w:jc w:val="both"/>
        <w:rPr>
          <w:rFonts w:ascii="Arial" w:hAnsi="Arial" w:cs="Arial"/>
          <w:lang w:bidi="hi-IN"/>
        </w:rPr>
      </w:pPr>
      <w:r w:rsidRPr="00712648">
        <w:rPr>
          <w:rFonts w:ascii="Arial" w:hAnsi="Arial" w:cs="Arial"/>
          <w:lang w:bidi="hi-IN"/>
        </w:rPr>
        <w:t xml:space="preserve">R3 - </w:t>
      </w:r>
      <w:r w:rsidR="009D6997" w:rsidRPr="00712648">
        <w:rPr>
          <w:rFonts w:ascii="Arial" w:hAnsi="Arial" w:cs="Arial"/>
        </w:rPr>
        <w:t xml:space="preserve">recykling lub odzysk substancji organicznych, które nie są stosowane jako rozpuszczalniki </w:t>
      </w:r>
      <w:r w:rsidR="009D6997" w:rsidRPr="00712648">
        <w:rPr>
          <w:rFonts w:ascii="Arial" w:hAnsi="Arial" w:cs="Arial"/>
          <w:iCs/>
          <w:shd w:val="clear" w:color="auto" w:fill="FFFFFF"/>
        </w:rPr>
        <w:t>(w tym kompostowanie i inne biologiczne procesy przekształcania)</w:t>
      </w:r>
      <w:r w:rsidR="009D6997" w:rsidRPr="00712648">
        <w:rPr>
          <w:rFonts w:ascii="Arial" w:eastAsia="Calibri" w:hAnsi="Arial" w:cs="Arial"/>
        </w:rPr>
        <w:t>,</w:t>
      </w:r>
    </w:p>
    <w:p w14:paraId="4B12D9D2" w14:textId="7F8E8E81" w:rsidR="00E34847" w:rsidRPr="00712648" w:rsidRDefault="00E34847" w:rsidP="00F92BEE">
      <w:pPr>
        <w:pStyle w:val="Akapitzlist"/>
        <w:numPr>
          <w:ilvl w:val="0"/>
          <w:numId w:val="98"/>
        </w:numPr>
        <w:jc w:val="both"/>
        <w:rPr>
          <w:rFonts w:ascii="Arial" w:hAnsi="Arial" w:cs="Arial"/>
          <w:lang w:bidi="hi-IN"/>
        </w:rPr>
      </w:pPr>
      <w:r w:rsidRPr="00712648">
        <w:rPr>
          <w:rFonts w:ascii="Arial" w:hAnsi="Arial" w:cs="Arial"/>
          <w:lang w:bidi="hi-IN"/>
        </w:rPr>
        <w:t xml:space="preserve">R1 - </w:t>
      </w:r>
      <w:r w:rsidR="00D76F5C" w:rsidRPr="00712648">
        <w:rPr>
          <w:rFonts w:ascii="Arial" w:hAnsi="Arial" w:cs="Arial"/>
        </w:rPr>
        <w:t>wykorzystanie głównie jako paliwa lub innego środka wytwarzania energii.</w:t>
      </w:r>
    </w:p>
    <w:p w14:paraId="7EF709F6" w14:textId="77777777" w:rsidR="009D6997" w:rsidRPr="00E34847" w:rsidRDefault="009D6997" w:rsidP="00E34847">
      <w:pPr>
        <w:rPr>
          <w:lang w:eastAsia="zh-CN" w:bidi="hi-IN"/>
        </w:rPr>
      </w:pPr>
    </w:p>
    <w:p w14:paraId="07E7F7D5" w14:textId="4875BEE3" w:rsidR="006127B3" w:rsidRPr="006127B3" w:rsidRDefault="00BC7201" w:rsidP="00B742AD">
      <w:pPr>
        <w:pStyle w:val="Nagwek2"/>
        <w:numPr>
          <w:ilvl w:val="1"/>
          <w:numId w:val="58"/>
        </w:numPr>
        <w:ind w:left="567" w:hanging="567"/>
        <w:jc w:val="both"/>
        <w:rPr>
          <w:rFonts w:ascii="Arial" w:hAnsi="Arial" w:cs="Arial"/>
          <w:color w:val="auto"/>
          <w:sz w:val="24"/>
          <w:szCs w:val="22"/>
        </w:rPr>
      </w:pPr>
      <w:r w:rsidRPr="00BC7201">
        <w:rPr>
          <w:rFonts w:ascii="Arial" w:hAnsi="Arial" w:cs="Arial"/>
          <w:color w:val="auto"/>
          <w:sz w:val="24"/>
          <w:szCs w:val="22"/>
        </w:rPr>
        <w:t>Określić warunki prowadzenia działalności w zakresie przetwarzania odpadów w procesie R3</w:t>
      </w:r>
    </w:p>
    <w:p w14:paraId="2B755955" w14:textId="5AD29989" w:rsidR="00D76F5C" w:rsidRPr="00470668" w:rsidRDefault="006127B3" w:rsidP="00364B60">
      <w:pPr>
        <w:pStyle w:val="Nagwek3"/>
        <w:jc w:val="both"/>
        <w:rPr>
          <w:rFonts w:ascii="Arial" w:eastAsia="Calibri" w:hAnsi="Arial" w:cs="Arial"/>
          <w:b w:val="0"/>
          <w:bCs w:val="0"/>
          <w:sz w:val="24"/>
          <w:szCs w:val="24"/>
        </w:rPr>
      </w:pPr>
      <w:r w:rsidRPr="00470668">
        <w:rPr>
          <w:rFonts w:ascii="Arial" w:eastAsia="Calibri" w:hAnsi="Arial" w:cs="Arial"/>
          <w:b w:val="0"/>
          <w:bCs w:val="0"/>
          <w:sz w:val="24"/>
          <w:szCs w:val="24"/>
        </w:rPr>
        <w:t>Odpady przewidywane do przetworzenia w procesie R3 będą pochodziły od zewnętrznych dostawców. Jedynie odpady o kodzie 15 01 03 – opakowania z drewna, będą mogły pochodzić od zewnętrznych dostawców jak również z terenu Zakładu. Odpady nie będą odbierane od osób fizycznych. Odpady przyjmowane do odzysku mogą stanowić m.in.: płyty drewnopochodne, palety, skrzynki, wiatrołomy drzew, lite drewno rozbiórkowe, odpady drzewne</w:t>
      </w:r>
      <w:r w:rsidR="00292AC4">
        <w:rPr>
          <w:rFonts w:ascii="Arial" w:eastAsia="Calibri" w:hAnsi="Arial" w:cs="Arial"/>
          <w:b w:val="0"/>
          <w:bCs w:val="0"/>
          <w:sz w:val="24"/>
          <w:szCs w:val="24"/>
        </w:rPr>
        <w:t xml:space="preserve"> </w:t>
      </w:r>
      <w:r w:rsidRPr="00470668">
        <w:rPr>
          <w:rFonts w:ascii="Arial" w:eastAsia="Calibri" w:hAnsi="Arial" w:cs="Arial"/>
          <w:b w:val="0"/>
          <w:bCs w:val="0"/>
          <w:sz w:val="24"/>
          <w:szCs w:val="24"/>
        </w:rPr>
        <w:t>i drewnopochodne pochodzące z różnych branż (odpady z przetworzenia odpadów – wydzielony element drzewny) oraz odpady drzewne i drewnopochodne z gospodarstw domowych.</w:t>
      </w:r>
    </w:p>
    <w:p w14:paraId="7F147881" w14:textId="77777777" w:rsidR="00364B60" w:rsidRPr="00364B60" w:rsidRDefault="00364B60" w:rsidP="00364B60">
      <w:pPr>
        <w:pStyle w:val="Standard"/>
        <w:rPr>
          <w:rFonts w:eastAsia="Calibri"/>
        </w:rPr>
      </w:pPr>
    </w:p>
    <w:p w14:paraId="09ECA3F7" w14:textId="7F4AC1F9" w:rsidR="00BC7201" w:rsidRPr="00712648" w:rsidRDefault="00BC7201" w:rsidP="00AA659A">
      <w:pPr>
        <w:spacing w:after="0" w:line="257" w:lineRule="auto"/>
        <w:ind w:left="1134" w:hanging="1134"/>
        <w:jc w:val="both"/>
        <w:rPr>
          <w:rFonts w:ascii="Arial" w:eastAsia="Calibri" w:hAnsi="Arial" w:cs="Arial"/>
          <w:sz w:val="24"/>
          <w:szCs w:val="24"/>
        </w:rPr>
      </w:pPr>
      <w:r w:rsidRPr="00712648">
        <w:rPr>
          <w:rFonts w:ascii="Arial" w:eastAsia="Calibri" w:hAnsi="Arial" w:cs="Arial"/>
          <w:b/>
          <w:bCs/>
          <w:sz w:val="24"/>
          <w:szCs w:val="24"/>
        </w:rPr>
        <w:t xml:space="preserve">Tabela </w:t>
      </w:r>
      <w:r w:rsidR="00470668" w:rsidRPr="00712648">
        <w:rPr>
          <w:rFonts w:ascii="Arial" w:eastAsia="Calibri" w:hAnsi="Arial" w:cs="Arial"/>
          <w:b/>
          <w:bCs/>
          <w:sz w:val="24"/>
          <w:szCs w:val="24"/>
        </w:rPr>
        <w:t xml:space="preserve">12 </w:t>
      </w:r>
      <w:r w:rsidRPr="00712648">
        <w:rPr>
          <w:rFonts w:ascii="Arial" w:eastAsia="Calibri" w:hAnsi="Arial" w:cs="Arial"/>
          <w:sz w:val="24"/>
          <w:szCs w:val="24"/>
        </w:rPr>
        <w:t xml:space="preserve">Rodzaj i masa odpadów przewidywanych do przetworzenia w procesie R3 </w:t>
      </w:r>
      <w:r w:rsidRPr="00712648">
        <w:rPr>
          <w:rFonts w:ascii="Arial" w:eastAsia="Calibri" w:hAnsi="Arial" w:cs="Arial"/>
          <w:sz w:val="24"/>
          <w:szCs w:val="24"/>
        </w:rPr>
        <w:br/>
        <w:t>i powstających w wyniku przetwarzania w okresie roku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560"/>
        <w:gridCol w:w="5367"/>
        <w:gridCol w:w="2268"/>
      </w:tblGrid>
      <w:tr w:rsidR="00BC7201" w:rsidRPr="005C0688" w14:paraId="391334A9" w14:textId="77777777" w:rsidTr="006042DA">
        <w:trPr>
          <w:trHeight w:val="397"/>
        </w:trPr>
        <w:tc>
          <w:tcPr>
            <w:tcW w:w="552" w:type="dxa"/>
            <w:vMerge w:val="restart"/>
            <w:shd w:val="clear" w:color="auto" w:fill="F2F2F2"/>
            <w:vAlign w:val="center"/>
          </w:tcPr>
          <w:p w14:paraId="565B000A" w14:textId="77777777" w:rsidR="00BC7201" w:rsidRPr="00712648" w:rsidRDefault="00BC7201" w:rsidP="00712648">
            <w:pPr>
              <w:spacing w:after="0" w:line="240" w:lineRule="auto"/>
              <w:ind w:right="-108" w:hanging="108"/>
              <w:jc w:val="center"/>
              <w:rPr>
                <w:rFonts w:ascii="Arial" w:eastAsia="Calibri" w:hAnsi="Arial" w:cs="Arial"/>
                <w:b/>
                <w:sz w:val="24"/>
                <w:szCs w:val="24"/>
              </w:rPr>
            </w:pPr>
            <w:r w:rsidRPr="00712648">
              <w:rPr>
                <w:rFonts w:ascii="Arial" w:eastAsia="Calibri" w:hAnsi="Arial" w:cs="Arial"/>
                <w:b/>
                <w:sz w:val="24"/>
                <w:szCs w:val="24"/>
              </w:rPr>
              <w:t>Lp.</w:t>
            </w:r>
          </w:p>
        </w:tc>
        <w:tc>
          <w:tcPr>
            <w:tcW w:w="1560" w:type="dxa"/>
            <w:vMerge w:val="restart"/>
            <w:shd w:val="clear" w:color="auto" w:fill="F2F2F2"/>
            <w:vAlign w:val="center"/>
          </w:tcPr>
          <w:p w14:paraId="7C1D5A25" w14:textId="77777777" w:rsidR="00BC7201" w:rsidRPr="00712648" w:rsidRDefault="00BC7201" w:rsidP="00712648">
            <w:pPr>
              <w:spacing w:after="0" w:line="240" w:lineRule="auto"/>
              <w:jc w:val="center"/>
              <w:rPr>
                <w:rFonts w:ascii="Arial" w:eastAsia="Calibri" w:hAnsi="Arial" w:cs="Arial"/>
                <w:b/>
                <w:sz w:val="24"/>
                <w:szCs w:val="24"/>
                <w:vertAlign w:val="superscript"/>
              </w:rPr>
            </w:pPr>
            <w:r w:rsidRPr="00712648">
              <w:rPr>
                <w:rFonts w:ascii="Arial" w:eastAsia="Calibri" w:hAnsi="Arial" w:cs="Arial"/>
                <w:b/>
                <w:sz w:val="24"/>
                <w:szCs w:val="24"/>
              </w:rPr>
              <w:t>Kod odpadu</w:t>
            </w:r>
          </w:p>
        </w:tc>
        <w:tc>
          <w:tcPr>
            <w:tcW w:w="5367" w:type="dxa"/>
            <w:vMerge w:val="restart"/>
            <w:shd w:val="clear" w:color="auto" w:fill="F2F2F2"/>
            <w:vAlign w:val="center"/>
          </w:tcPr>
          <w:p w14:paraId="0D182778" w14:textId="77777777" w:rsidR="00BC7201" w:rsidRPr="00712648" w:rsidRDefault="00BC7201" w:rsidP="00712648">
            <w:pPr>
              <w:spacing w:after="0" w:line="240" w:lineRule="auto"/>
              <w:jc w:val="center"/>
              <w:rPr>
                <w:rFonts w:ascii="Arial" w:eastAsia="Calibri" w:hAnsi="Arial" w:cs="Arial"/>
                <w:b/>
                <w:sz w:val="24"/>
                <w:szCs w:val="24"/>
              </w:rPr>
            </w:pPr>
            <w:r w:rsidRPr="00712648">
              <w:rPr>
                <w:rFonts w:ascii="Arial" w:eastAsia="Calibri" w:hAnsi="Arial" w:cs="Arial"/>
                <w:b/>
                <w:sz w:val="24"/>
                <w:szCs w:val="24"/>
              </w:rPr>
              <w:t>Rodzaj odpadu</w:t>
            </w:r>
          </w:p>
        </w:tc>
        <w:tc>
          <w:tcPr>
            <w:tcW w:w="2268" w:type="dxa"/>
            <w:shd w:val="clear" w:color="auto" w:fill="F2F2F2"/>
            <w:vAlign w:val="center"/>
          </w:tcPr>
          <w:p w14:paraId="72AEDAF7" w14:textId="77777777" w:rsidR="00BC7201" w:rsidRPr="00712648" w:rsidRDefault="00BC7201" w:rsidP="00712648">
            <w:pPr>
              <w:spacing w:after="0" w:line="240" w:lineRule="auto"/>
              <w:jc w:val="center"/>
              <w:rPr>
                <w:rFonts w:ascii="Arial" w:eastAsia="Calibri" w:hAnsi="Arial" w:cs="Arial"/>
                <w:b/>
                <w:sz w:val="24"/>
                <w:szCs w:val="24"/>
              </w:rPr>
            </w:pPr>
            <w:r w:rsidRPr="00712648">
              <w:rPr>
                <w:rFonts w:ascii="Arial" w:eastAsia="Calibri" w:hAnsi="Arial" w:cs="Arial"/>
                <w:b/>
                <w:sz w:val="24"/>
                <w:szCs w:val="24"/>
              </w:rPr>
              <w:t>Masa</w:t>
            </w:r>
          </w:p>
        </w:tc>
      </w:tr>
      <w:tr w:rsidR="00BC7201" w:rsidRPr="005C0688" w14:paraId="65A9A498" w14:textId="77777777" w:rsidTr="006042DA">
        <w:trPr>
          <w:trHeight w:val="397"/>
        </w:trPr>
        <w:tc>
          <w:tcPr>
            <w:tcW w:w="552" w:type="dxa"/>
            <w:vMerge/>
            <w:shd w:val="clear" w:color="auto" w:fill="F2F2F2"/>
            <w:vAlign w:val="center"/>
          </w:tcPr>
          <w:p w14:paraId="30D805D9" w14:textId="77777777" w:rsidR="00BC7201" w:rsidRPr="00712648" w:rsidRDefault="00BC7201" w:rsidP="00712648">
            <w:pPr>
              <w:spacing w:after="0" w:line="240" w:lineRule="auto"/>
              <w:jc w:val="center"/>
              <w:rPr>
                <w:rFonts w:ascii="Arial" w:eastAsia="Calibri" w:hAnsi="Arial" w:cs="Arial"/>
                <w:b/>
                <w:sz w:val="24"/>
                <w:szCs w:val="24"/>
              </w:rPr>
            </w:pPr>
          </w:p>
        </w:tc>
        <w:tc>
          <w:tcPr>
            <w:tcW w:w="1560" w:type="dxa"/>
            <w:vMerge/>
            <w:shd w:val="clear" w:color="auto" w:fill="F2F2F2"/>
            <w:vAlign w:val="center"/>
          </w:tcPr>
          <w:p w14:paraId="6A651020" w14:textId="77777777" w:rsidR="00BC7201" w:rsidRPr="00712648" w:rsidRDefault="00BC7201" w:rsidP="00712648">
            <w:pPr>
              <w:spacing w:after="0" w:line="240" w:lineRule="auto"/>
              <w:jc w:val="center"/>
              <w:rPr>
                <w:rFonts w:ascii="Arial" w:eastAsia="Calibri" w:hAnsi="Arial" w:cs="Arial"/>
                <w:b/>
                <w:sz w:val="24"/>
                <w:szCs w:val="24"/>
              </w:rPr>
            </w:pPr>
          </w:p>
        </w:tc>
        <w:tc>
          <w:tcPr>
            <w:tcW w:w="5367" w:type="dxa"/>
            <w:vMerge/>
            <w:shd w:val="clear" w:color="auto" w:fill="F2F2F2"/>
            <w:vAlign w:val="center"/>
          </w:tcPr>
          <w:p w14:paraId="4228819A" w14:textId="77777777" w:rsidR="00BC7201" w:rsidRPr="00712648" w:rsidRDefault="00BC7201" w:rsidP="00712648">
            <w:pPr>
              <w:spacing w:after="0" w:line="240" w:lineRule="auto"/>
              <w:jc w:val="center"/>
              <w:rPr>
                <w:rFonts w:ascii="Arial" w:eastAsia="Calibri" w:hAnsi="Arial" w:cs="Arial"/>
                <w:b/>
                <w:sz w:val="24"/>
                <w:szCs w:val="24"/>
              </w:rPr>
            </w:pPr>
          </w:p>
        </w:tc>
        <w:tc>
          <w:tcPr>
            <w:tcW w:w="2268" w:type="dxa"/>
            <w:shd w:val="clear" w:color="auto" w:fill="F2F2F2"/>
            <w:vAlign w:val="center"/>
          </w:tcPr>
          <w:p w14:paraId="2700D2F4" w14:textId="77777777" w:rsidR="00BC7201" w:rsidRPr="00712648" w:rsidRDefault="00BC7201" w:rsidP="00712648">
            <w:pPr>
              <w:spacing w:after="0" w:line="240" w:lineRule="auto"/>
              <w:ind w:right="-108" w:hanging="108"/>
              <w:jc w:val="center"/>
              <w:rPr>
                <w:rFonts w:ascii="Arial" w:eastAsia="Calibri" w:hAnsi="Arial" w:cs="Arial"/>
                <w:b/>
                <w:sz w:val="24"/>
                <w:szCs w:val="24"/>
              </w:rPr>
            </w:pPr>
            <w:r w:rsidRPr="00712648">
              <w:rPr>
                <w:rFonts w:ascii="Arial" w:eastAsia="Calibri" w:hAnsi="Arial" w:cs="Arial"/>
                <w:b/>
                <w:sz w:val="24"/>
                <w:szCs w:val="24"/>
              </w:rPr>
              <w:t>[Mg/rok]</w:t>
            </w:r>
          </w:p>
        </w:tc>
      </w:tr>
      <w:tr w:rsidR="00BC7201" w:rsidRPr="005C0688" w14:paraId="2EC75FA1" w14:textId="77777777" w:rsidTr="006042DA">
        <w:trPr>
          <w:trHeight w:val="397"/>
        </w:trPr>
        <w:tc>
          <w:tcPr>
            <w:tcW w:w="9747" w:type="dxa"/>
            <w:gridSpan w:val="4"/>
            <w:shd w:val="clear" w:color="auto" w:fill="F2F2F2"/>
            <w:vAlign w:val="center"/>
          </w:tcPr>
          <w:p w14:paraId="381C3FC6" w14:textId="77777777" w:rsidR="00BC7201" w:rsidRPr="00712648" w:rsidRDefault="00BC7201" w:rsidP="00712648">
            <w:pPr>
              <w:spacing w:after="0" w:line="240" w:lineRule="auto"/>
              <w:jc w:val="center"/>
              <w:rPr>
                <w:rFonts w:ascii="Arial" w:eastAsia="Calibri" w:hAnsi="Arial" w:cs="Arial"/>
                <w:b/>
                <w:sz w:val="24"/>
                <w:szCs w:val="24"/>
              </w:rPr>
            </w:pPr>
            <w:r w:rsidRPr="00712648">
              <w:rPr>
                <w:rFonts w:ascii="Arial" w:eastAsia="Calibri" w:hAnsi="Arial" w:cs="Arial"/>
                <w:b/>
                <w:sz w:val="24"/>
                <w:szCs w:val="24"/>
              </w:rPr>
              <w:t>Odpady przewidywane do przetworzenia</w:t>
            </w:r>
          </w:p>
        </w:tc>
      </w:tr>
      <w:tr w:rsidR="00BC7201" w:rsidRPr="000D36E5" w14:paraId="5712BCCC" w14:textId="77777777" w:rsidTr="006042DA">
        <w:trPr>
          <w:trHeight w:val="397"/>
        </w:trPr>
        <w:tc>
          <w:tcPr>
            <w:tcW w:w="552" w:type="dxa"/>
            <w:vAlign w:val="center"/>
          </w:tcPr>
          <w:p w14:paraId="31AC6F04" w14:textId="77777777" w:rsidR="00BC7201" w:rsidRPr="00712648" w:rsidRDefault="00BC7201" w:rsidP="00712648">
            <w:pPr>
              <w:spacing w:after="0" w:line="257" w:lineRule="auto"/>
              <w:jc w:val="center"/>
              <w:rPr>
                <w:rFonts w:ascii="Arial" w:eastAsia="Calibri" w:hAnsi="Arial" w:cs="Arial"/>
              </w:rPr>
            </w:pPr>
            <w:r w:rsidRPr="00712648">
              <w:rPr>
                <w:rFonts w:ascii="Arial" w:eastAsia="Calibri" w:hAnsi="Arial" w:cs="Arial"/>
              </w:rPr>
              <w:t>1.</w:t>
            </w:r>
          </w:p>
        </w:tc>
        <w:tc>
          <w:tcPr>
            <w:tcW w:w="1560" w:type="dxa"/>
            <w:vAlign w:val="center"/>
          </w:tcPr>
          <w:p w14:paraId="3F2BC9E4" w14:textId="77777777" w:rsidR="00BC7201" w:rsidRPr="00712648" w:rsidRDefault="00BC7201" w:rsidP="00712648">
            <w:pPr>
              <w:spacing w:after="0" w:line="257" w:lineRule="auto"/>
              <w:jc w:val="center"/>
              <w:rPr>
                <w:rFonts w:ascii="Arial" w:eastAsia="Calibri" w:hAnsi="Arial" w:cs="Arial"/>
              </w:rPr>
            </w:pPr>
            <w:r w:rsidRPr="00712648">
              <w:rPr>
                <w:rFonts w:ascii="Arial" w:eastAsia="Calibri" w:hAnsi="Arial" w:cs="Arial"/>
              </w:rPr>
              <w:t>02 01 07</w:t>
            </w:r>
          </w:p>
        </w:tc>
        <w:tc>
          <w:tcPr>
            <w:tcW w:w="5367" w:type="dxa"/>
            <w:vAlign w:val="center"/>
          </w:tcPr>
          <w:p w14:paraId="0DECF6B7" w14:textId="77777777" w:rsidR="00BC7201" w:rsidRPr="00712648" w:rsidRDefault="00BC7201" w:rsidP="00712648">
            <w:pPr>
              <w:spacing w:after="0" w:line="257" w:lineRule="auto"/>
              <w:rPr>
                <w:rFonts w:ascii="Arial" w:eastAsia="Calibri" w:hAnsi="Arial" w:cs="Arial"/>
              </w:rPr>
            </w:pPr>
            <w:r w:rsidRPr="00712648">
              <w:rPr>
                <w:rFonts w:ascii="Arial" w:eastAsia="Calibri" w:hAnsi="Arial" w:cs="Arial"/>
              </w:rPr>
              <w:t>Odpady z gospodarki leśnej</w:t>
            </w:r>
          </w:p>
        </w:tc>
        <w:tc>
          <w:tcPr>
            <w:tcW w:w="2268" w:type="dxa"/>
            <w:vAlign w:val="center"/>
          </w:tcPr>
          <w:p w14:paraId="56C17783" w14:textId="779531B3" w:rsidR="00BC7201" w:rsidRPr="00712648" w:rsidRDefault="00BC7201" w:rsidP="00712648">
            <w:pPr>
              <w:spacing w:after="0" w:line="257" w:lineRule="auto"/>
              <w:jc w:val="center"/>
              <w:rPr>
                <w:rFonts w:ascii="Arial" w:eastAsia="Calibri" w:hAnsi="Arial" w:cs="Arial"/>
                <w:b/>
                <w:bCs/>
              </w:rPr>
            </w:pPr>
            <w:r w:rsidRPr="00712648">
              <w:rPr>
                <w:rFonts w:ascii="Arial" w:eastAsia="Calibri" w:hAnsi="Arial" w:cs="Arial"/>
                <w:b/>
                <w:bCs/>
              </w:rPr>
              <w:t>370 000,00</w:t>
            </w:r>
          </w:p>
        </w:tc>
      </w:tr>
      <w:tr w:rsidR="00BC7201" w:rsidRPr="000D36E5" w14:paraId="2E5FD7E4" w14:textId="77777777" w:rsidTr="006042DA">
        <w:trPr>
          <w:trHeight w:val="397"/>
        </w:trPr>
        <w:tc>
          <w:tcPr>
            <w:tcW w:w="552" w:type="dxa"/>
            <w:vAlign w:val="center"/>
          </w:tcPr>
          <w:p w14:paraId="04E1C0A5" w14:textId="77777777" w:rsidR="00BC7201" w:rsidRPr="00712648" w:rsidRDefault="00BC7201" w:rsidP="00712648">
            <w:pPr>
              <w:spacing w:after="0" w:line="257" w:lineRule="auto"/>
              <w:jc w:val="center"/>
              <w:rPr>
                <w:rFonts w:ascii="Arial" w:eastAsia="Calibri" w:hAnsi="Arial" w:cs="Arial"/>
              </w:rPr>
            </w:pPr>
            <w:r w:rsidRPr="00712648">
              <w:rPr>
                <w:rFonts w:ascii="Arial" w:eastAsia="Calibri" w:hAnsi="Arial" w:cs="Arial"/>
              </w:rPr>
              <w:lastRenderedPageBreak/>
              <w:t>2.</w:t>
            </w:r>
          </w:p>
        </w:tc>
        <w:tc>
          <w:tcPr>
            <w:tcW w:w="1560" w:type="dxa"/>
            <w:vAlign w:val="center"/>
          </w:tcPr>
          <w:p w14:paraId="63A827F2" w14:textId="77777777" w:rsidR="00BC7201" w:rsidRPr="00712648" w:rsidRDefault="00BC7201" w:rsidP="00712648">
            <w:pPr>
              <w:spacing w:after="0" w:line="257" w:lineRule="auto"/>
              <w:jc w:val="center"/>
              <w:rPr>
                <w:rFonts w:ascii="Arial" w:eastAsia="Calibri" w:hAnsi="Arial" w:cs="Arial"/>
              </w:rPr>
            </w:pPr>
            <w:r w:rsidRPr="00712648">
              <w:rPr>
                <w:rFonts w:ascii="Arial" w:eastAsia="Calibri" w:hAnsi="Arial" w:cs="Arial"/>
              </w:rPr>
              <w:t>03 01 05</w:t>
            </w:r>
          </w:p>
        </w:tc>
        <w:tc>
          <w:tcPr>
            <w:tcW w:w="5367" w:type="dxa"/>
            <w:vAlign w:val="center"/>
          </w:tcPr>
          <w:p w14:paraId="45115CFC" w14:textId="77777777" w:rsidR="00BC7201" w:rsidRPr="00712648" w:rsidRDefault="00BC7201" w:rsidP="00712648">
            <w:pPr>
              <w:spacing w:after="0" w:line="257" w:lineRule="auto"/>
              <w:rPr>
                <w:rFonts w:ascii="Arial" w:eastAsia="Calibri" w:hAnsi="Arial" w:cs="Arial"/>
              </w:rPr>
            </w:pPr>
            <w:r w:rsidRPr="00712648">
              <w:rPr>
                <w:rFonts w:ascii="Arial" w:eastAsia="Calibri" w:hAnsi="Arial" w:cs="Arial"/>
              </w:rPr>
              <w:t>Trociny, wióry, ścinki, drewno, płyta wiórowa i fornir inne niż wymienione w 03 01 04</w:t>
            </w:r>
          </w:p>
        </w:tc>
        <w:tc>
          <w:tcPr>
            <w:tcW w:w="2268" w:type="dxa"/>
            <w:vAlign w:val="center"/>
          </w:tcPr>
          <w:p w14:paraId="462902DE" w14:textId="0E5FFA20" w:rsidR="00BC7201" w:rsidRPr="00712648" w:rsidRDefault="00BC7201" w:rsidP="00712648">
            <w:pPr>
              <w:spacing w:after="0" w:line="257" w:lineRule="auto"/>
              <w:jc w:val="center"/>
              <w:rPr>
                <w:rFonts w:ascii="Arial" w:eastAsia="Calibri" w:hAnsi="Arial" w:cs="Arial"/>
                <w:b/>
                <w:bCs/>
              </w:rPr>
            </w:pPr>
            <w:r w:rsidRPr="00712648">
              <w:rPr>
                <w:rFonts w:ascii="Arial" w:eastAsia="Calibri" w:hAnsi="Arial" w:cs="Arial"/>
                <w:b/>
                <w:bCs/>
              </w:rPr>
              <w:t>370 000,00</w:t>
            </w:r>
          </w:p>
        </w:tc>
      </w:tr>
      <w:tr w:rsidR="00BC7201" w:rsidRPr="000D36E5" w14:paraId="4DD7157A" w14:textId="77777777" w:rsidTr="006042DA">
        <w:trPr>
          <w:trHeight w:val="397"/>
        </w:trPr>
        <w:tc>
          <w:tcPr>
            <w:tcW w:w="552" w:type="dxa"/>
            <w:vAlign w:val="center"/>
          </w:tcPr>
          <w:p w14:paraId="2DEA061E" w14:textId="77777777" w:rsidR="00BC7201" w:rsidRPr="00712648" w:rsidRDefault="00BC7201" w:rsidP="00712648">
            <w:pPr>
              <w:spacing w:after="0" w:line="257" w:lineRule="auto"/>
              <w:jc w:val="center"/>
              <w:rPr>
                <w:rFonts w:ascii="Arial" w:eastAsia="Calibri" w:hAnsi="Arial" w:cs="Arial"/>
              </w:rPr>
            </w:pPr>
            <w:r w:rsidRPr="00712648">
              <w:rPr>
                <w:rFonts w:ascii="Arial" w:eastAsia="Calibri" w:hAnsi="Arial" w:cs="Arial"/>
              </w:rPr>
              <w:t>3.</w:t>
            </w:r>
          </w:p>
        </w:tc>
        <w:tc>
          <w:tcPr>
            <w:tcW w:w="1560" w:type="dxa"/>
            <w:vAlign w:val="center"/>
          </w:tcPr>
          <w:p w14:paraId="05F980E6" w14:textId="77777777" w:rsidR="00BC7201" w:rsidRPr="00712648" w:rsidRDefault="00BC7201" w:rsidP="00712648">
            <w:pPr>
              <w:spacing w:after="0" w:line="257" w:lineRule="auto"/>
              <w:jc w:val="center"/>
              <w:rPr>
                <w:rFonts w:ascii="Arial" w:eastAsia="Calibri" w:hAnsi="Arial" w:cs="Arial"/>
              </w:rPr>
            </w:pPr>
            <w:r w:rsidRPr="00712648">
              <w:rPr>
                <w:rFonts w:ascii="Arial" w:eastAsia="Calibri" w:hAnsi="Arial" w:cs="Arial"/>
              </w:rPr>
              <w:t>15 01 03</w:t>
            </w:r>
          </w:p>
        </w:tc>
        <w:tc>
          <w:tcPr>
            <w:tcW w:w="5367" w:type="dxa"/>
            <w:vAlign w:val="center"/>
          </w:tcPr>
          <w:p w14:paraId="4FD29C6B" w14:textId="76A3720B" w:rsidR="00BC7201" w:rsidRPr="00712648" w:rsidRDefault="00BC7201" w:rsidP="00712648">
            <w:pPr>
              <w:spacing w:after="0" w:line="257" w:lineRule="auto"/>
              <w:rPr>
                <w:rFonts w:ascii="Arial" w:eastAsia="Calibri" w:hAnsi="Arial" w:cs="Arial"/>
              </w:rPr>
            </w:pPr>
            <w:r w:rsidRPr="00712648">
              <w:rPr>
                <w:rFonts w:ascii="Arial" w:eastAsia="Calibri" w:hAnsi="Arial" w:cs="Arial"/>
              </w:rPr>
              <w:t>Opakowania z drewna</w:t>
            </w:r>
          </w:p>
        </w:tc>
        <w:tc>
          <w:tcPr>
            <w:tcW w:w="2268" w:type="dxa"/>
            <w:vAlign w:val="center"/>
          </w:tcPr>
          <w:p w14:paraId="5DC79CCC" w14:textId="33728CC8" w:rsidR="00BC7201" w:rsidRPr="00712648" w:rsidRDefault="00BC7201" w:rsidP="00712648">
            <w:pPr>
              <w:spacing w:after="0" w:line="257" w:lineRule="auto"/>
              <w:jc w:val="center"/>
              <w:rPr>
                <w:rFonts w:ascii="Arial" w:eastAsia="Calibri" w:hAnsi="Arial" w:cs="Arial"/>
                <w:b/>
                <w:bCs/>
              </w:rPr>
            </w:pPr>
            <w:r w:rsidRPr="00712648">
              <w:rPr>
                <w:rFonts w:ascii="Arial" w:eastAsia="Calibri" w:hAnsi="Arial" w:cs="Arial"/>
                <w:b/>
                <w:bCs/>
              </w:rPr>
              <w:t>370 000,00</w:t>
            </w:r>
          </w:p>
        </w:tc>
      </w:tr>
      <w:tr w:rsidR="00BC7201" w:rsidRPr="000D36E5" w14:paraId="080EF510" w14:textId="77777777" w:rsidTr="006042DA">
        <w:trPr>
          <w:trHeight w:val="397"/>
        </w:trPr>
        <w:tc>
          <w:tcPr>
            <w:tcW w:w="552" w:type="dxa"/>
            <w:vAlign w:val="center"/>
          </w:tcPr>
          <w:p w14:paraId="4F5FBB37" w14:textId="77777777" w:rsidR="00BC7201" w:rsidRPr="00712648" w:rsidRDefault="00BC7201" w:rsidP="00712648">
            <w:pPr>
              <w:spacing w:after="0" w:line="257" w:lineRule="auto"/>
              <w:jc w:val="center"/>
              <w:rPr>
                <w:rFonts w:ascii="Arial" w:eastAsia="Calibri" w:hAnsi="Arial" w:cs="Arial"/>
              </w:rPr>
            </w:pPr>
            <w:r w:rsidRPr="00712648">
              <w:rPr>
                <w:rFonts w:ascii="Arial" w:eastAsia="Calibri" w:hAnsi="Arial" w:cs="Arial"/>
              </w:rPr>
              <w:t>4.</w:t>
            </w:r>
          </w:p>
        </w:tc>
        <w:tc>
          <w:tcPr>
            <w:tcW w:w="1560" w:type="dxa"/>
            <w:vAlign w:val="center"/>
          </w:tcPr>
          <w:p w14:paraId="269E1B47" w14:textId="77777777" w:rsidR="00BC7201" w:rsidRPr="00712648" w:rsidRDefault="00BC7201" w:rsidP="00712648">
            <w:pPr>
              <w:spacing w:after="0" w:line="257" w:lineRule="auto"/>
              <w:jc w:val="center"/>
              <w:rPr>
                <w:rFonts w:ascii="Arial" w:eastAsia="Calibri" w:hAnsi="Arial" w:cs="Arial"/>
              </w:rPr>
            </w:pPr>
            <w:r w:rsidRPr="00712648">
              <w:rPr>
                <w:rFonts w:ascii="Arial" w:eastAsia="Calibri" w:hAnsi="Arial" w:cs="Arial"/>
              </w:rPr>
              <w:t>ex16 82 02</w:t>
            </w:r>
          </w:p>
        </w:tc>
        <w:tc>
          <w:tcPr>
            <w:tcW w:w="5367" w:type="dxa"/>
            <w:vAlign w:val="center"/>
          </w:tcPr>
          <w:p w14:paraId="1A8934A8" w14:textId="77777777" w:rsidR="00BC7201" w:rsidRPr="00712648" w:rsidRDefault="00BC7201" w:rsidP="00712648">
            <w:pPr>
              <w:spacing w:after="0" w:line="257" w:lineRule="auto"/>
              <w:rPr>
                <w:rFonts w:ascii="Arial" w:eastAsia="Calibri" w:hAnsi="Arial" w:cs="Arial"/>
              </w:rPr>
            </w:pPr>
            <w:r w:rsidRPr="00712648">
              <w:rPr>
                <w:rFonts w:ascii="Arial" w:eastAsia="Calibri" w:hAnsi="Arial" w:cs="Arial"/>
              </w:rPr>
              <w:t xml:space="preserve">Odpady inne niż wymienione w 16 82 01 – odpady w postaci wiatrołomów drzew lub innych drzew, które powstały w wyniku klęsk żywiołowych z wykluczeniem spalonych drzew </w:t>
            </w:r>
          </w:p>
        </w:tc>
        <w:tc>
          <w:tcPr>
            <w:tcW w:w="2268" w:type="dxa"/>
            <w:vAlign w:val="center"/>
          </w:tcPr>
          <w:p w14:paraId="1CB5DDE9" w14:textId="40372386" w:rsidR="00BC7201" w:rsidRPr="00712648" w:rsidRDefault="00BC7201" w:rsidP="00712648">
            <w:pPr>
              <w:spacing w:after="0" w:line="257" w:lineRule="auto"/>
              <w:jc w:val="center"/>
              <w:rPr>
                <w:rFonts w:ascii="Arial" w:eastAsia="Calibri" w:hAnsi="Arial" w:cs="Arial"/>
                <w:b/>
                <w:bCs/>
              </w:rPr>
            </w:pPr>
            <w:r w:rsidRPr="00712648">
              <w:rPr>
                <w:rFonts w:ascii="Arial" w:eastAsia="Calibri" w:hAnsi="Arial" w:cs="Arial"/>
                <w:b/>
                <w:bCs/>
              </w:rPr>
              <w:t>370 000,00</w:t>
            </w:r>
          </w:p>
        </w:tc>
      </w:tr>
      <w:tr w:rsidR="00BC7201" w:rsidRPr="000D36E5" w14:paraId="55414D60" w14:textId="77777777" w:rsidTr="006042DA">
        <w:trPr>
          <w:trHeight w:val="397"/>
        </w:trPr>
        <w:tc>
          <w:tcPr>
            <w:tcW w:w="552" w:type="dxa"/>
            <w:vAlign w:val="center"/>
          </w:tcPr>
          <w:p w14:paraId="40DC09E1" w14:textId="77777777" w:rsidR="00BC7201" w:rsidRPr="00712648" w:rsidRDefault="00BC7201" w:rsidP="00712648">
            <w:pPr>
              <w:spacing w:after="0" w:line="257" w:lineRule="auto"/>
              <w:jc w:val="center"/>
              <w:rPr>
                <w:rFonts w:ascii="Arial" w:eastAsia="Calibri" w:hAnsi="Arial" w:cs="Arial"/>
              </w:rPr>
            </w:pPr>
            <w:r w:rsidRPr="00712648">
              <w:rPr>
                <w:rFonts w:ascii="Arial" w:eastAsia="Calibri" w:hAnsi="Arial" w:cs="Arial"/>
              </w:rPr>
              <w:t>5.</w:t>
            </w:r>
          </w:p>
        </w:tc>
        <w:tc>
          <w:tcPr>
            <w:tcW w:w="1560" w:type="dxa"/>
            <w:vAlign w:val="center"/>
          </w:tcPr>
          <w:p w14:paraId="5473D6E0" w14:textId="77777777" w:rsidR="00BC7201" w:rsidRPr="00712648" w:rsidRDefault="00BC7201" w:rsidP="00712648">
            <w:pPr>
              <w:spacing w:after="0" w:line="257" w:lineRule="auto"/>
              <w:jc w:val="center"/>
              <w:rPr>
                <w:rFonts w:ascii="Arial" w:eastAsia="Calibri" w:hAnsi="Arial" w:cs="Arial"/>
              </w:rPr>
            </w:pPr>
            <w:r w:rsidRPr="00712648">
              <w:rPr>
                <w:rFonts w:ascii="Arial" w:eastAsia="Calibri" w:hAnsi="Arial" w:cs="Arial"/>
              </w:rPr>
              <w:t>17 02 01</w:t>
            </w:r>
          </w:p>
        </w:tc>
        <w:tc>
          <w:tcPr>
            <w:tcW w:w="5367" w:type="dxa"/>
            <w:vAlign w:val="center"/>
          </w:tcPr>
          <w:p w14:paraId="7B073CEB" w14:textId="77777777" w:rsidR="00BC7201" w:rsidRPr="00712648" w:rsidRDefault="00BC7201" w:rsidP="00712648">
            <w:pPr>
              <w:spacing w:after="0" w:line="257" w:lineRule="auto"/>
              <w:rPr>
                <w:rFonts w:ascii="Arial" w:eastAsia="Calibri" w:hAnsi="Arial" w:cs="Arial"/>
              </w:rPr>
            </w:pPr>
            <w:r w:rsidRPr="00712648">
              <w:rPr>
                <w:rFonts w:ascii="Arial" w:eastAsia="Calibri" w:hAnsi="Arial" w:cs="Arial"/>
              </w:rPr>
              <w:t>Drewno</w:t>
            </w:r>
          </w:p>
        </w:tc>
        <w:tc>
          <w:tcPr>
            <w:tcW w:w="2268" w:type="dxa"/>
            <w:vAlign w:val="center"/>
          </w:tcPr>
          <w:p w14:paraId="5FB8F2A3" w14:textId="154D9F59" w:rsidR="00BC7201" w:rsidRPr="00712648" w:rsidRDefault="00BC7201" w:rsidP="00712648">
            <w:pPr>
              <w:spacing w:after="0" w:line="257" w:lineRule="auto"/>
              <w:jc w:val="center"/>
              <w:rPr>
                <w:rFonts w:ascii="Arial" w:eastAsia="Calibri" w:hAnsi="Arial" w:cs="Arial"/>
                <w:b/>
                <w:bCs/>
              </w:rPr>
            </w:pPr>
            <w:r w:rsidRPr="00712648">
              <w:rPr>
                <w:rFonts w:ascii="Arial" w:eastAsia="Calibri" w:hAnsi="Arial" w:cs="Arial"/>
                <w:b/>
                <w:bCs/>
              </w:rPr>
              <w:t>370 000,00</w:t>
            </w:r>
          </w:p>
        </w:tc>
      </w:tr>
      <w:tr w:rsidR="00BC7201" w:rsidRPr="000D36E5" w14:paraId="773F7199" w14:textId="77777777" w:rsidTr="006042DA">
        <w:trPr>
          <w:trHeight w:val="397"/>
        </w:trPr>
        <w:tc>
          <w:tcPr>
            <w:tcW w:w="552" w:type="dxa"/>
            <w:vAlign w:val="center"/>
          </w:tcPr>
          <w:p w14:paraId="454246DF" w14:textId="77777777" w:rsidR="00BC7201" w:rsidRPr="00712648" w:rsidRDefault="00BC7201" w:rsidP="00712648">
            <w:pPr>
              <w:spacing w:after="0" w:line="257" w:lineRule="auto"/>
              <w:jc w:val="center"/>
              <w:rPr>
                <w:rFonts w:ascii="Arial" w:eastAsia="Calibri" w:hAnsi="Arial" w:cs="Arial"/>
              </w:rPr>
            </w:pPr>
            <w:r w:rsidRPr="00712648">
              <w:rPr>
                <w:rFonts w:ascii="Arial" w:eastAsia="Calibri" w:hAnsi="Arial" w:cs="Arial"/>
              </w:rPr>
              <w:t>6.</w:t>
            </w:r>
          </w:p>
        </w:tc>
        <w:tc>
          <w:tcPr>
            <w:tcW w:w="1560" w:type="dxa"/>
            <w:vAlign w:val="center"/>
          </w:tcPr>
          <w:p w14:paraId="1AA5C18A" w14:textId="77777777" w:rsidR="00BC7201" w:rsidRPr="00712648" w:rsidRDefault="00BC7201" w:rsidP="00712648">
            <w:pPr>
              <w:spacing w:after="0" w:line="257" w:lineRule="auto"/>
              <w:jc w:val="center"/>
              <w:rPr>
                <w:rFonts w:ascii="Arial" w:eastAsia="Calibri" w:hAnsi="Arial" w:cs="Arial"/>
              </w:rPr>
            </w:pPr>
            <w:r w:rsidRPr="00712648">
              <w:rPr>
                <w:rFonts w:ascii="Arial" w:eastAsia="Calibri" w:hAnsi="Arial" w:cs="Arial"/>
              </w:rPr>
              <w:t>19 12 07</w:t>
            </w:r>
          </w:p>
        </w:tc>
        <w:tc>
          <w:tcPr>
            <w:tcW w:w="5367" w:type="dxa"/>
            <w:vAlign w:val="center"/>
          </w:tcPr>
          <w:p w14:paraId="63FE8D84" w14:textId="77777777" w:rsidR="00BC7201" w:rsidRPr="00712648" w:rsidRDefault="00BC7201" w:rsidP="00712648">
            <w:pPr>
              <w:spacing w:after="0" w:line="257" w:lineRule="auto"/>
              <w:rPr>
                <w:rFonts w:ascii="Arial" w:eastAsia="Calibri" w:hAnsi="Arial" w:cs="Arial"/>
              </w:rPr>
            </w:pPr>
            <w:r w:rsidRPr="00712648">
              <w:rPr>
                <w:rFonts w:ascii="Arial" w:eastAsia="Calibri" w:hAnsi="Arial" w:cs="Arial"/>
              </w:rPr>
              <w:t>Drewno inne niż wymienione w 19 12 06</w:t>
            </w:r>
          </w:p>
        </w:tc>
        <w:tc>
          <w:tcPr>
            <w:tcW w:w="2268" w:type="dxa"/>
            <w:vAlign w:val="center"/>
          </w:tcPr>
          <w:p w14:paraId="3787FE9C" w14:textId="79CA98B0" w:rsidR="00BC7201" w:rsidRPr="00712648" w:rsidRDefault="00BC7201" w:rsidP="00712648">
            <w:pPr>
              <w:spacing w:after="0" w:line="257" w:lineRule="auto"/>
              <w:jc w:val="center"/>
              <w:rPr>
                <w:rFonts w:ascii="Arial" w:hAnsi="Arial" w:cs="Arial"/>
                <w:b/>
                <w:bCs/>
              </w:rPr>
            </w:pPr>
            <w:r w:rsidRPr="00712648">
              <w:rPr>
                <w:rFonts w:ascii="Arial" w:eastAsia="Calibri" w:hAnsi="Arial" w:cs="Arial"/>
                <w:b/>
                <w:bCs/>
              </w:rPr>
              <w:t>370 000,00</w:t>
            </w:r>
          </w:p>
        </w:tc>
      </w:tr>
      <w:tr w:rsidR="00BC7201" w:rsidRPr="000D36E5" w14:paraId="3D5E701B" w14:textId="77777777" w:rsidTr="006042DA">
        <w:trPr>
          <w:trHeight w:val="397"/>
        </w:trPr>
        <w:tc>
          <w:tcPr>
            <w:tcW w:w="552" w:type="dxa"/>
            <w:vAlign w:val="center"/>
          </w:tcPr>
          <w:p w14:paraId="57F5ECFF" w14:textId="77777777" w:rsidR="00BC7201" w:rsidRPr="00712648" w:rsidRDefault="00BC7201" w:rsidP="00712648">
            <w:pPr>
              <w:spacing w:after="0" w:line="257" w:lineRule="auto"/>
              <w:jc w:val="center"/>
              <w:rPr>
                <w:rFonts w:ascii="Arial" w:eastAsia="Calibri" w:hAnsi="Arial" w:cs="Arial"/>
              </w:rPr>
            </w:pPr>
            <w:r w:rsidRPr="00712648">
              <w:rPr>
                <w:rFonts w:ascii="Arial" w:eastAsia="Calibri" w:hAnsi="Arial" w:cs="Arial"/>
              </w:rPr>
              <w:t>7.</w:t>
            </w:r>
          </w:p>
        </w:tc>
        <w:tc>
          <w:tcPr>
            <w:tcW w:w="1560" w:type="dxa"/>
            <w:vAlign w:val="center"/>
          </w:tcPr>
          <w:p w14:paraId="1091DA91" w14:textId="77777777" w:rsidR="00BC7201" w:rsidRPr="00712648" w:rsidRDefault="00BC7201" w:rsidP="00712648">
            <w:pPr>
              <w:spacing w:after="0" w:line="257" w:lineRule="auto"/>
              <w:jc w:val="center"/>
              <w:rPr>
                <w:rFonts w:ascii="Arial" w:eastAsia="Calibri" w:hAnsi="Arial" w:cs="Arial"/>
              </w:rPr>
            </w:pPr>
            <w:r w:rsidRPr="00712648">
              <w:rPr>
                <w:rFonts w:ascii="Arial" w:eastAsia="Calibri" w:hAnsi="Arial" w:cs="Arial"/>
              </w:rPr>
              <w:t>ex19 12 12</w:t>
            </w:r>
          </w:p>
        </w:tc>
        <w:tc>
          <w:tcPr>
            <w:tcW w:w="5367" w:type="dxa"/>
            <w:vAlign w:val="center"/>
          </w:tcPr>
          <w:p w14:paraId="467A9DAE" w14:textId="786DB2DB" w:rsidR="00BC7201" w:rsidRPr="00712648" w:rsidRDefault="00BC7201" w:rsidP="00712648">
            <w:pPr>
              <w:spacing w:after="0" w:line="257" w:lineRule="auto"/>
              <w:rPr>
                <w:rFonts w:ascii="Arial" w:eastAsia="Calibri" w:hAnsi="Arial" w:cs="Arial"/>
              </w:rPr>
            </w:pPr>
            <w:r w:rsidRPr="00712648">
              <w:rPr>
                <w:rFonts w:ascii="Arial" w:eastAsia="Calibri" w:hAnsi="Arial" w:cs="Arial"/>
              </w:rPr>
              <w:t>Inne odpady (w tym zmieszane substancje i przedmioty) z mechanicznej obróbki odpadów inne niż wymienione w 19 12 11</w:t>
            </w:r>
            <w:r w:rsidR="00D76F5C" w:rsidRPr="00712648">
              <w:rPr>
                <w:rFonts w:ascii="Arial" w:eastAsia="Calibri" w:hAnsi="Arial" w:cs="Arial"/>
              </w:rPr>
              <w:t xml:space="preserve"> - </w:t>
            </w:r>
            <w:r w:rsidRPr="00712648">
              <w:rPr>
                <w:rFonts w:ascii="Arial" w:eastAsia="Calibri" w:hAnsi="Arial" w:cs="Arial"/>
              </w:rPr>
              <w:t xml:space="preserve">zawierające </w:t>
            </w:r>
            <w:r w:rsidR="00D76F5C" w:rsidRPr="00712648">
              <w:rPr>
                <w:rFonts w:ascii="Arial" w:eastAsia="Calibri" w:hAnsi="Arial" w:cs="Arial"/>
              </w:rPr>
              <w:t xml:space="preserve">w swoim składzie </w:t>
            </w:r>
            <w:r w:rsidRPr="00712648">
              <w:rPr>
                <w:rFonts w:ascii="Arial" w:eastAsia="Calibri" w:hAnsi="Arial" w:cs="Arial"/>
              </w:rPr>
              <w:t>odpady drewnopochodne</w:t>
            </w:r>
          </w:p>
        </w:tc>
        <w:tc>
          <w:tcPr>
            <w:tcW w:w="2268" w:type="dxa"/>
            <w:vAlign w:val="center"/>
          </w:tcPr>
          <w:p w14:paraId="68FFEE1B" w14:textId="69E3DA84" w:rsidR="00BC7201" w:rsidRPr="00712648" w:rsidRDefault="00BC7201" w:rsidP="00712648">
            <w:pPr>
              <w:spacing w:after="0" w:line="257" w:lineRule="auto"/>
              <w:jc w:val="center"/>
              <w:rPr>
                <w:rFonts w:ascii="Arial" w:hAnsi="Arial" w:cs="Arial"/>
                <w:b/>
                <w:bCs/>
              </w:rPr>
            </w:pPr>
            <w:r w:rsidRPr="00712648">
              <w:rPr>
                <w:rFonts w:ascii="Arial" w:eastAsia="Calibri" w:hAnsi="Arial" w:cs="Arial"/>
                <w:b/>
                <w:bCs/>
              </w:rPr>
              <w:t>370 000,00</w:t>
            </w:r>
          </w:p>
        </w:tc>
      </w:tr>
      <w:tr w:rsidR="00BC7201" w:rsidRPr="000D36E5" w14:paraId="7B72E2EC" w14:textId="77777777" w:rsidTr="006042DA">
        <w:trPr>
          <w:trHeight w:val="397"/>
        </w:trPr>
        <w:tc>
          <w:tcPr>
            <w:tcW w:w="552" w:type="dxa"/>
            <w:vAlign w:val="center"/>
          </w:tcPr>
          <w:p w14:paraId="6AFF7DAB" w14:textId="77777777" w:rsidR="00BC7201" w:rsidRPr="00712648" w:rsidRDefault="00BC7201" w:rsidP="00712648">
            <w:pPr>
              <w:spacing w:after="0" w:line="257" w:lineRule="auto"/>
              <w:jc w:val="center"/>
              <w:rPr>
                <w:rFonts w:ascii="Arial" w:eastAsia="Calibri" w:hAnsi="Arial" w:cs="Arial"/>
              </w:rPr>
            </w:pPr>
            <w:r w:rsidRPr="00712648">
              <w:rPr>
                <w:rFonts w:ascii="Arial" w:eastAsia="Calibri" w:hAnsi="Arial" w:cs="Arial"/>
              </w:rPr>
              <w:t>8.</w:t>
            </w:r>
          </w:p>
        </w:tc>
        <w:tc>
          <w:tcPr>
            <w:tcW w:w="1560" w:type="dxa"/>
            <w:vAlign w:val="center"/>
          </w:tcPr>
          <w:p w14:paraId="6684FC5C" w14:textId="77777777" w:rsidR="00BC7201" w:rsidRPr="00712648" w:rsidRDefault="00BC7201" w:rsidP="00712648">
            <w:pPr>
              <w:spacing w:after="0" w:line="257" w:lineRule="auto"/>
              <w:jc w:val="center"/>
              <w:rPr>
                <w:rFonts w:ascii="Arial" w:eastAsia="Calibri" w:hAnsi="Arial" w:cs="Arial"/>
              </w:rPr>
            </w:pPr>
            <w:r w:rsidRPr="00712648">
              <w:rPr>
                <w:rFonts w:ascii="Arial" w:eastAsia="Calibri" w:hAnsi="Arial" w:cs="Arial"/>
              </w:rPr>
              <w:t>ex 20 01 38</w:t>
            </w:r>
          </w:p>
        </w:tc>
        <w:tc>
          <w:tcPr>
            <w:tcW w:w="5367" w:type="dxa"/>
            <w:vAlign w:val="center"/>
          </w:tcPr>
          <w:p w14:paraId="16D23D5A" w14:textId="77777777" w:rsidR="00BC7201" w:rsidRPr="00712648" w:rsidRDefault="00BC7201" w:rsidP="00712648">
            <w:pPr>
              <w:spacing w:after="0" w:line="257" w:lineRule="auto"/>
              <w:rPr>
                <w:rFonts w:ascii="Arial" w:eastAsia="Calibri" w:hAnsi="Arial" w:cs="Arial"/>
              </w:rPr>
            </w:pPr>
            <w:r w:rsidRPr="00712648">
              <w:rPr>
                <w:rFonts w:ascii="Arial" w:eastAsia="Calibri" w:hAnsi="Arial" w:cs="Arial"/>
              </w:rPr>
              <w:t xml:space="preserve">Drewno inne niż wymienione w 20 01 37 – odpady drewnopochodne pochodzące z gospodarstw domowych </w:t>
            </w:r>
          </w:p>
        </w:tc>
        <w:tc>
          <w:tcPr>
            <w:tcW w:w="2268" w:type="dxa"/>
            <w:vAlign w:val="center"/>
          </w:tcPr>
          <w:p w14:paraId="1A8856B3" w14:textId="542AB1B9" w:rsidR="00BC7201" w:rsidRPr="00712648" w:rsidRDefault="00BC7201" w:rsidP="00712648">
            <w:pPr>
              <w:spacing w:after="0" w:line="257" w:lineRule="auto"/>
              <w:jc w:val="center"/>
              <w:rPr>
                <w:rFonts w:ascii="Arial" w:eastAsia="Calibri" w:hAnsi="Arial" w:cs="Arial"/>
                <w:b/>
                <w:bCs/>
              </w:rPr>
            </w:pPr>
            <w:r w:rsidRPr="00712648">
              <w:rPr>
                <w:rFonts w:ascii="Arial" w:eastAsia="Calibri" w:hAnsi="Arial" w:cs="Arial"/>
                <w:b/>
                <w:bCs/>
              </w:rPr>
              <w:t>370 000,00</w:t>
            </w:r>
          </w:p>
        </w:tc>
      </w:tr>
      <w:tr w:rsidR="00BC7201" w:rsidRPr="000D36E5" w14:paraId="137FDD98" w14:textId="77777777" w:rsidTr="006042DA">
        <w:trPr>
          <w:trHeight w:val="397"/>
        </w:trPr>
        <w:tc>
          <w:tcPr>
            <w:tcW w:w="552" w:type="dxa"/>
            <w:vAlign w:val="center"/>
          </w:tcPr>
          <w:p w14:paraId="01786608" w14:textId="77777777" w:rsidR="00BC7201" w:rsidRPr="00712648" w:rsidRDefault="00BC7201" w:rsidP="00712648">
            <w:pPr>
              <w:spacing w:after="0" w:line="257" w:lineRule="auto"/>
              <w:jc w:val="center"/>
              <w:rPr>
                <w:rFonts w:ascii="Arial" w:eastAsia="Calibri" w:hAnsi="Arial" w:cs="Arial"/>
              </w:rPr>
            </w:pPr>
            <w:r w:rsidRPr="00712648">
              <w:rPr>
                <w:rFonts w:ascii="Arial" w:eastAsia="Calibri" w:hAnsi="Arial" w:cs="Arial"/>
              </w:rPr>
              <w:t>9.</w:t>
            </w:r>
          </w:p>
        </w:tc>
        <w:tc>
          <w:tcPr>
            <w:tcW w:w="1560" w:type="dxa"/>
            <w:vAlign w:val="center"/>
          </w:tcPr>
          <w:p w14:paraId="02EF02C6" w14:textId="77777777" w:rsidR="00BC7201" w:rsidRPr="00712648" w:rsidRDefault="00BC7201" w:rsidP="00712648">
            <w:pPr>
              <w:spacing w:after="0" w:line="257" w:lineRule="auto"/>
              <w:jc w:val="center"/>
              <w:rPr>
                <w:rFonts w:ascii="Arial" w:eastAsia="Calibri" w:hAnsi="Arial" w:cs="Arial"/>
              </w:rPr>
            </w:pPr>
            <w:r w:rsidRPr="00712648">
              <w:rPr>
                <w:rFonts w:ascii="Arial" w:eastAsia="Calibri" w:hAnsi="Arial" w:cs="Arial"/>
              </w:rPr>
              <w:t>ex20 03 07</w:t>
            </w:r>
          </w:p>
        </w:tc>
        <w:tc>
          <w:tcPr>
            <w:tcW w:w="5367" w:type="dxa"/>
            <w:vAlign w:val="center"/>
          </w:tcPr>
          <w:p w14:paraId="264A0C72" w14:textId="7CCD3AF4" w:rsidR="00BC7201" w:rsidRPr="00712648" w:rsidRDefault="00BC7201" w:rsidP="00712648">
            <w:pPr>
              <w:spacing w:after="0" w:line="257" w:lineRule="auto"/>
              <w:rPr>
                <w:rFonts w:ascii="Arial" w:eastAsia="Calibri" w:hAnsi="Arial" w:cs="Arial"/>
              </w:rPr>
            </w:pPr>
            <w:r w:rsidRPr="00712648">
              <w:rPr>
                <w:rFonts w:ascii="Arial" w:eastAsia="Calibri" w:hAnsi="Arial" w:cs="Arial"/>
              </w:rPr>
              <w:t>Odpady wielkogabarytowe</w:t>
            </w:r>
            <w:r w:rsidR="00D76F5C" w:rsidRPr="00712648">
              <w:rPr>
                <w:rFonts w:ascii="Arial" w:eastAsia="Calibri" w:hAnsi="Arial" w:cs="Arial"/>
              </w:rPr>
              <w:t xml:space="preserve"> -</w:t>
            </w:r>
            <w:r w:rsidRPr="00712648">
              <w:rPr>
                <w:rFonts w:ascii="Arial" w:eastAsia="Calibri" w:hAnsi="Arial" w:cs="Arial"/>
              </w:rPr>
              <w:t xml:space="preserve"> zawierające </w:t>
            </w:r>
            <w:r w:rsidR="00D76F5C" w:rsidRPr="00712648">
              <w:rPr>
                <w:rFonts w:ascii="Arial" w:eastAsia="Calibri" w:hAnsi="Arial" w:cs="Arial"/>
              </w:rPr>
              <w:t xml:space="preserve">w swoim składzie </w:t>
            </w:r>
            <w:r w:rsidRPr="00712648">
              <w:rPr>
                <w:rFonts w:ascii="Arial" w:eastAsia="Calibri" w:hAnsi="Arial" w:cs="Arial"/>
              </w:rPr>
              <w:t>odpady drewnopochodne</w:t>
            </w:r>
          </w:p>
        </w:tc>
        <w:tc>
          <w:tcPr>
            <w:tcW w:w="2268" w:type="dxa"/>
            <w:vAlign w:val="center"/>
          </w:tcPr>
          <w:p w14:paraId="01CC3E54" w14:textId="271DC60D" w:rsidR="00BC7201" w:rsidRPr="00712648" w:rsidRDefault="00BC7201" w:rsidP="00712648">
            <w:pPr>
              <w:spacing w:after="0" w:line="257" w:lineRule="auto"/>
              <w:jc w:val="center"/>
              <w:rPr>
                <w:rFonts w:ascii="Arial" w:eastAsia="Calibri" w:hAnsi="Arial" w:cs="Arial"/>
                <w:b/>
                <w:bCs/>
              </w:rPr>
            </w:pPr>
            <w:r w:rsidRPr="00712648">
              <w:rPr>
                <w:rFonts w:ascii="Arial" w:eastAsia="Calibri" w:hAnsi="Arial" w:cs="Arial"/>
                <w:b/>
                <w:bCs/>
              </w:rPr>
              <w:t>370 000,00</w:t>
            </w:r>
          </w:p>
        </w:tc>
      </w:tr>
      <w:tr w:rsidR="00BC7201" w:rsidRPr="000D36E5" w14:paraId="552B8B76" w14:textId="77777777" w:rsidTr="006042DA">
        <w:trPr>
          <w:trHeight w:val="397"/>
        </w:trPr>
        <w:tc>
          <w:tcPr>
            <w:tcW w:w="9747" w:type="dxa"/>
            <w:gridSpan w:val="4"/>
            <w:shd w:val="clear" w:color="auto" w:fill="F2F2F2"/>
            <w:vAlign w:val="center"/>
          </w:tcPr>
          <w:p w14:paraId="2B64CD7A" w14:textId="1A350BAD" w:rsidR="00BC7201" w:rsidRPr="00292AC4" w:rsidRDefault="00BC7201" w:rsidP="00712648">
            <w:pPr>
              <w:spacing w:after="0" w:line="257" w:lineRule="auto"/>
              <w:jc w:val="center"/>
              <w:rPr>
                <w:rFonts w:ascii="Arial" w:hAnsi="Arial" w:cs="Arial"/>
                <w:b/>
                <w:strike/>
              </w:rPr>
            </w:pPr>
            <w:r w:rsidRPr="00292AC4">
              <w:rPr>
                <w:rFonts w:ascii="Arial" w:eastAsia="Calibri" w:hAnsi="Arial" w:cs="Arial"/>
                <w:b/>
              </w:rPr>
              <w:t>Łączna ilość odpadów poddawanych przetworzeniu</w:t>
            </w:r>
            <w:r w:rsidRPr="00292AC4">
              <w:rPr>
                <w:rFonts w:ascii="Arial" w:eastAsia="Calibri" w:hAnsi="Arial" w:cs="Arial"/>
                <w:b/>
                <w:color w:val="FF0000"/>
              </w:rPr>
              <w:t xml:space="preserve"> </w:t>
            </w:r>
            <w:r w:rsidRPr="00292AC4">
              <w:rPr>
                <w:rFonts w:ascii="Arial" w:eastAsia="Calibri" w:hAnsi="Arial" w:cs="Arial"/>
                <w:b/>
              </w:rPr>
              <w:t xml:space="preserve">nie przekroczy </w:t>
            </w:r>
            <w:r w:rsidR="00292AC4" w:rsidRPr="00292AC4">
              <w:rPr>
                <w:rFonts w:ascii="Arial" w:eastAsia="Calibri" w:hAnsi="Arial" w:cs="Arial"/>
                <w:b/>
              </w:rPr>
              <w:br/>
            </w:r>
            <w:r w:rsidRPr="00292AC4">
              <w:rPr>
                <w:rFonts w:ascii="Arial" w:eastAsia="Calibri" w:hAnsi="Arial" w:cs="Arial"/>
                <w:b/>
                <w:bCs/>
              </w:rPr>
              <w:t xml:space="preserve">370 000,00 </w:t>
            </w:r>
            <w:r w:rsidRPr="00292AC4">
              <w:rPr>
                <w:rFonts w:ascii="Arial" w:eastAsia="Calibri" w:hAnsi="Arial" w:cs="Arial"/>
                <w:b/>
              </w:rPr>
              <w:t>Mg rocznie</w:t>
            </w:r>
          </w:p>
        </w:tc>
      </w:tr>
      <w:tr w:rsidR="00BC7201" w:rsidRPr="000D36E5" w14:paraId="3895FD02" w14:textId="77777777" w:rsidTr="006042DA">
        <w:trPr>
          <w:trHeight w:val="510"/>
        </w:trPr>
        <w:tc>
          <w:tcPr>
            <w:tcW w:w="9747" w:type="dxa"/>
            <w:gridSpan w:val="4"/>
            <w:shd w:val="clear" w:color="auto" w:fill="F2F2F2"/>
            <w:vAlign w:val="center"/>
          </w:tcPr>
          <w:p w14:paraId="029210AA" w14:textId="77777777" w:rsidR="00BC7201" w:rsidRPr="00292AC4" w:rsidRDefault="00BC7201" w:rsidP="00712648">
            <w:pPr>
              <w:spacing w:after="0" w:line="257" w:lineRule="auto"/>
              <w:jc w:val="center"/>
              <w:rPr>
                <w:rFonts w:ascii="Arial" w:eastAsia="Calibri" w:hAnsi="Arial" w:cs="Arial"/>
                <w:b/>
              </w:rPr>
            </w:pPr>
            <w:r w:rsidRPr="00292AC4">
              <w:rPr>
                <w:rFonts w:ascii="Arial" w:eastAsia="Calibri" w:hAnsi="Arial" w:cs="Arial"/>
                <w:b/>
              </w:rPr>
              <w:t>Odpady powstające w procesie przetwarzania</w:t>
            </w:r>
          </w:p>
        </w:tc>
      </w:tr>
      <w:tr w:rsidR="00BC7201" w:rsidRPr="000D36E5" w14:paraId="4A8F44F9" w14:textId="77777777" w:rsidTr="006042DA">
        <w:tc>
          <w:tcPr>
            <w:tcW w:w="552" w:type="dxa"/>
            <w:vAlign w:val="center"/>
          </w:tcPr>
          <w:p w14:paraId="6D1818DB" w14:textId="77777777" w:rsidR="00BC7201" w:rsidRPr="00292AC4" w:rsidRDefault="00BC7201" w:rsidP="00292AC4">
            <w:pPr>
              <w:spacing w:after="0" w:line="257" w:lineRule="auto"/>
              <w:jc w:val="center"/>
              <w:rPr>
                <w:rFonts w:ascii="Arial" w:eastAsia="Calibri" w:hAnsi="Arial" w:cs="Arial"/>
                <w:sz w:val="24"/>
                <w:szCs w:val="24"/>
              </w:rPr>
            </w:pPr>
            <w:r w:rsidRPr="00292AC4">
              <w:rPr>
                <w:rFonts w:ascii="Arial" w:eastAsia="Calibri" w:hAnsi="Arial" w:cs="Arial"/>
                <w:sz w:val="24"/>
                <w:szCs w:val="24"/>
              </w:rPr>
              <w:t>1.</w:t>
            </w:r>
          </w:p>
        </w:tc>
        <w:tc>
          <w:tcPr>
            <w:tcW w:w="1560" w:type="dxa"/>
            <w:vAlign w:val="center"/>
          </w:tcPr>
          <w:p w14:paraId="507E8650" w14:textId="77777777" w:rsidR="00BC7201" w:rsidRPr="00292AC4" w:rsidRDefault="00BC7201" w:rsidP="00292AC4">
            <w:pPr>
              <w:spacing w:after="0" w:line="257" w:lineRule="auto"/>
              <w:jc w:val="center"/>
              <w:rPr>
                <w:rFonts w:ascii="Arial" w:eastAsia="Calibri" w:hAnsi="Arial" w:cs="Arial"/>
                <w:sz w:val="24"/>
                <w:szCs w:val="24"/>
              </w:rPr>
            </w:pPr>
            <w:r w:rsidRPr="00292AC4">
              <w:rPr>
                <w:rFonts w:ascii="Arial" w:eastAsia="Calibri" w:hAnsi="Arial" w:cs="Arial"/>
                <w:sz w:val="24"/>
                <w:szCs w:val="24"/>
              </w:rPr>
              <w:t>03 01 05</w:t>
            </w:r>
          </w:p>
        </w:tc>
        <w:tc>
          <w:tcPr>
            <w:tcW w:w="5367" w:type="dxa"/>
            <w:vAlign w:val="center"/>
          </w:tcPr>
          <w:p w14:paraId="20F3958A" w14:textId="77777777" w:rsidR="00BC7201" w:rsidRPr="00292AC4" w:rsidRDefault="00BC7201" w:rsidP="00292AC4">
            <w:pPr>
              <w:spacing w:after="0" w:line="257" w:lineRule="auto"/>
              <w:rPr>
                <w:rFonts w:ascii="Arial" w:eastAsia="Calibri" w:hAnsi="Arial" w:cs="Arial"/>
                <w:sz w:val="24"/>
                <w:szCs w:val="24"/>
              </w:rPr>
            </w:pPr>
            <w:r w:rsidRPr="00292AC4">
              <w:rPr>
                <w:rFonts w:ascii="Arial" w:eastAsia="Calibri" w:hAnsi="Arial" w:cs="Arial"/>
                <w:sz w:val="24"/>
                <w:szCs w:val="24"/>
              </w:rPr>
              <w:t xml:space="preserve">Trociny, wióry, ścinki, drewno, płyta wiórowa i fornir inne niż wymienione w 03 01 04 </w:t>
            </w:r>
          </w:p>
        </w:tc>
        <w:tc>
          <w:tcPr>
            <w:tcW w:w="2268" w:type="dxa"/>
            <w:vAlign w:val="center"/>
          </w:tcPr>
          <w:p w14:paraId="3BBC86E1" w14:textId="36BBD6F0" w:rsidR="00BC7201" w:rsidRPr="00292AC4" w:rsidRDefault="00E2644E" w:rsidP="00292AC4">
            <w:pPr>
              <w:spacing w:after="0" w:line="257" w:lineRule="auto"/>
              <w:jc w:val="center"/>
              <w:rPr>
                <w:rFonts w:ascii="Arial" w:eastAsia="Calibri" w:hAnsi="Arial" w:cs="Arial"/>
                <w:b/>
                <w:bCs/>
              </w:rPr>
            </w:pPr>
            <w:r w:rsidRPr="00292AC4">
              <w:rPr>
                <w:rFonts w:ascii="Arial" w:eastAsia="Calibri" w:hAnsi="Arial" w:cs="Arial"/>
                <w:b/>
                <w:bCs/>
              </w:rPr>
              <w:t>127</w:t>
            </w:r>
            <w:r w:rsidR="00BC7201" w:rsidRPr="00292AC4">
              <w:rPr>
                <w:rFonts w:ascii="Arial" w:eastAsia="Calibri" w:hAnsi="Arial" w:cs="Arial"/>
                <w:b/>
                <w:bCs/>
              </w:rPr>
              <w:t> </w:t>
            </w:r>
            <w:r w:rsidRPr="00292AC4">
              <w:rPr>
                <w:rFonts w:ascii="Arial" w:eastAsia="Calibri" w:hAnsi="Arial" w:cs="Arial"/>
                <w:b/>
                <w:bCs/>
              </w:rPr>
              <w:t>440</w:t>
            </w:r>
            <w:r w:rsidR="00BC7201" w:rsidRPr="00292AC4">
              <w:rPr>
                <w:rFonts w:ascii="Arial" w:eastAsia="Calibri" w:hAnsi="Arial" w:cs="Arial"/>
                <w:b/>
                <w:bCs/>
              </w:rPr>
              <w:t>,</w:t>
            </w:r>
            <w:r w:rsidRPr="00292AC4">
              <w:rPr>
                <w:rFonts w:ascii="Arial" w:eastAsia="Calibri" w:hAnsi="Arial" w:cs="Arial"/>
                <w:b/>
                <w:bCs/>
              </w:rPr>
              <w:t>0</w:t>
            </w:r>
            <w:r w:rsidR="00BC7201" w:rsidRPr="00292AC4">
              <w:rPr>
                <w:rFonts w:ascii="Arial" w:eastAsia="Calibri" w:hAnsi="Arial" w:cs="Arial"/>
                <w:b/>
                <w:bCs/>
              </w:rPr>
              <w:t>0</w:t>
            </w:r>
          </w:p>
        </w:tc>
      </w:tr>
      <w:tr w:rsidR="00BC7201" w:rsidRPr="000D36E5" w14:paraId="2C4E9C1F" w14:textId="77777777" w:rsidTr="006042DA">
        <w:trPr>
          <w:trHeight w:val="340"/>
        </w:trPr>
        <w:tc>
          <w:tcPr>
            <w:tcW w:w="552" w:type="dxa"/>
            <w:vAlign w:val="center"/>
          </w:tcPr>
          <w:p w14:paraId="7555D920" w14:textId="77777777" w:rsidR="00BC7201" w:rsidRPr="00292AC4" w:rsidRDefault="00BC7201" w:rsidP="00292AC4">
            <w:pPr>
              <w:spacing w:after="0" w:line="257" w:lineRule="auto"/>
              <w:jc w:val="center"/>
              <w:rPr>
                <w:rFonts w:ascii="Arial" w:eastAsia="Calibri" w:hAnsi="Arial" w:cs="Arial"/>
              </w:rPr>
            </w:pPr>
            <w:r w:rsidRPr="00292AC4">
              <w:rPr>
                <w:rFonts w:ascii="Arial" w:eastAsia="Calibri" w:hAnsi="Arial" w:cs="Arial"/>
              </w:rPr>
              <w:t>2.</w:t>
            </w:r>
          </w:p>
        </w:tc>
        <w:tc>
          <w:tcPr>
            <w:tcW w:w="1560" w:type="dxa"/>
            <w:shd w:val="clear" w:color="auto" w:fill="auto"/>
            <w:vAlign w:val="center"/>
          </w:tcPr>
          <w:p w14:paraId="79778434" w14:textId="77777777" w:rsidR="00BC7201" w:rsidRPr="00292AC4" w:rsidRDefault="00BC7201" w:rsidP="00292AC4">
            <w:pPr>
              <w:spacing w:after="0" w:line="257" w:lineRule="auto"/>
              <w:jc w:val="center"/>
              <w:rPr>
                <w:rFonts w:ascii="Arial" w:eastAsia="Calibri" w:hAnsi="Arial" w:cs="Arial"/>
              </w:rPr>
            </w:pPr>
            <w:r w:rsidRPr="00292AC4">
              <w:rPr>
                <w:rFonts w:ascii="Arial" w:hAnsi="Arial" w:cs="Arial"/>
              </w:rPr>
              <w:t>19 12 07</w:t>
            </w:r>
          </w:p>
        </w:tc>
        <w:tc>
          <w:tcPr>
            <w:tcW w:w="5367" w:type="dxa"/>
            <w:shd w:val="clear" w:color="auto" w:fill="auto"/>
            <w:vAlign w:val="center"/>
          </w:tcPr>
          <w:p w14:paraId="7917A829" w14:textId="77777777" w:rsidR="00BC7201" w:rsidRPr="00292AC4" w:rsidRDefault="00BC7201" w:rsidP="00292AC4">
            <w:pPr>
              <w:spacing w:after="0" w:line="257" w:lineRule="auto"/>
              <w:rPr>
                <w:rFonts w:ascii="Arial" w:eastAsia="Calibri" w:hAnsi="Arial" w:cs="Arial"/>
              </w:rPr>
            </w:pPr>
            <w:r w:rsidRPr="00292AC4">
              <w:rPr>
                <w:rFonts w:ascii="Arial" w:hAnsi="Arial" w:cs="Arial"/>
              </w:rPr>
              <w:t>Drewno inne niż wymienione w 19 12 06</w:t>
            </w:r>
          </w:p>
        </w:tc>
        <w:tc>
          <w:tcPr>
            <w:tcW w:w="2268" w:type="dxa"/>
            <w:shd w:val="clear" w:color="auto" w:fill="auto"/>
            <w:vAlign w:val="center"/>
          </w:tcPr>
          <w:p w14:paraId="1B9B350B" w14:textId="3FED31B4" w:rsidR="00BC7201" w:rsidRPr="00292AC4" w:rsidRDefault="00E2644E" w:rsidP="00292AC4">
            <w:pPr>
              <w:spacing w:after="0" w:line="257" w:lineRule="auto"/>
              <w:jc w:val="center"/>
              <w:rPr>
                <w:rFonts w:ascii="Arial" w:eastAsia="Calibri" w:hAnsi="Arial" w:cs="Arial"/>
                <w:b/>
                <w:bCs/>
              </w:rPr>
            </w:pPr>
            <w:r w:rsidRPr="00292AC4">
              <w:rPr>
                <w:rFonts w:ascii="Arial" w:hAnsi="Arial" w:cs="Arial"/>
                <w:b/>
                <w:bCs/>
              </w:rPr>
              <w:t>900</w:t>
            </w:r>
            <w:r w:rsidR="00BC7201" w:rsidRPr="00292AC4">
              <w:rPr>
                <w:rFonts w:ascii="Arial" w:hAnsi="Arial" w:cs="Arial"/>
                <w:b/>
                <w:bCs/>
              </w:rPr>
              <w:t>,00</w:t>
            </w:r>
          </w:p>
        </w:tc>
      </w:tr>
      <w:tr w:rsidR="00BC7201" w:rsidRPr="000D36E5" w14:paraId="0B9992F8" w14:textId="77777777" w:rsidTr="006042DA">
        <w:tc>
          <w:tcPr>
            <w:tcW w:w="552" w:type="dxa"/>
            <w:vAlign w:val="center"/>
          </w:tcPr>
          <w:p w14:paraId="5EC822C8" w14:textId="77777777" w:rsidR="00BC7201" w:rsidRPr="00292AC4" w:rsidRDefault="00BC7201" w:rsidP="00292AC4">
            <w:pPr>
              <w:spacing w:after="0" w:line="257" w:lineRule="auto"/>
              <w:jc w:val="center"/>
              <w:rPr>
                <w:rFonts w:ascii="Arial" w:eastAsia="Calibri" w:hAnsi="Arial" w:cs="Arial"/>
              </w:rPr>
            </w:pPr>
            <w:r w:rsidRPr="00292AC4">
              <w:rPr>
                <w:rFonts w:ascii="Arial" w:eastAsia="Calibri" w:hAnsi="Arial" w:cs="Arial"/>
              </w:rPr>
              <w:t>3.</w:t>
            </w:r>
          </w:p>
        </w:tc>
        <w:tc>
          <w:tcPr>
            <w:tcW w:w="1560" w:type="dxa"/>
            <w:shd w:val="clear" w:color="auto" w:fill="auto"/>
            <w:vAlign w:val="center"/>
          </w:tcPr>
          <w:p w14:paraId="3EEB4479" w14:textId="77777777" w:rsidR="00BC7201" w:rsidRPr="00292AC4" w:rsidRDefault="00BC7201" w:rsidP="00292AC4">
            <w:pPr>
              <w:spacing w:after="0" w:line="257" w:lineRule="auto"/>
              <w:jc w:val="center"/>
              <w:rPr>
                <w:rFonts w:ascii="Arial" w:eastAsia="Calibri" w:hAnsi="Arial" w:cs="Arial"/>
              </w:rPr>
            </w:pPr>
            <w:r w:rsidRPr="00292AC4">
              <w:rPr>
                <w:rFonts w:ascii="Arial" w:hAnsi="Arial" w:cs="Arial"/>
              </w:rPr>
              <w:t>19 12 12</w:t>
            </w:r>
          </w:p>
        </w:tc>
        <w:tc>
          <w:tcPr>
            <w:tcW w:w="5367" w:type="dxa"/>
            <w:shd w:val="clear" w:color="auto" w:fill="auto"/>
            <w:vAlign w:val="center"/>
          </w:tcPr>
          <w:p w14:paraId="62AEAC6C" w14:textId="77777777" w:rsidR="00BC7201" w:rsidRPr="00292AC4" w:rsidRDefault="00BC7201" w:rsidP="00292AC4">
            <w:pPr>
              <w:spacing w:after="0" w:line="257" w:lineRule="auto"/>
              <w:rPr>
                <w:rFonts w:ascii="Arial" w:eastAsia="Calibri" w:hAnsi="Arial" w:cs="Arial"/>
              </w:rPr>
            </w:pPr>
            <w:r w:rsidRPr="00292AC4">
              <w:rPr>
                <w:rFonts w:ascii="Arial" w:hAnsi="Arial" w:cs="Arial"/>
              </w:rPr>
              <w:t>Inne odpady (w tym zmieszane substancje i przedmioty) z mechanicznej obróbki odpadów inne niż wymienione w 19 12 11</w:t>
            </w:r>
          </w:p>
        </w:tc>
        <w:tc>
          <w:tcPr>
            <w:tcW w:w="2268" w:type="dxa"/>
            <w:shd w:val="clear" w:color="auto" w:fill="auto"/>
            <w:vAlign w:val="center"/>
          </w:tcPr>
          <w:p w14:paraId="62199C99" w14:textId="4882F2DC" w:rsidR="00BC7201" w:rsidRPr="00292AC4" w:rsidRDefault="00E2644E" w:rsidP="00292AC4">
            <w:pPr>
              <w:spacing w:after="0" w:line="257" w:lineRule="auto"/>
              <w:jc w:val="center"/>
              <w:rPr>
                <w:rFonts w:ascii="Arial" w:eastAsia="Calibri" w:hAnsi="Arial" w:cs="Arial"/>
                <w:b/>
                <w:bCs/>
              </w:rPr>
            </w:pPr>
            <w:r w:rsidRPr="00292AC4">
              <w:rPr>
                <w:rFonts w:ascii="Arial" w:hAnsi="Arial" w:cs="Arial"/>
                <w:b/>
                <w:bCs/>
              </w:rPr>
              <w:t>10 610</w:t>
            </w:r>
            <w:r w:rsidR="00BC7201" w:rsidRPr="00292AC4">
              <w:rPr>
                <w:rFonts w:ascii="Arial" w:hAnsi="Arial" w:cs="Arial"/>
                <w:b/>
                <w:bCs/>
              </w:rPr>
              <w:t>,00</w:t>
            </w:r>
          </w:p>
        </w:tc>
      </w:tr>
    </w:tbl>
    <w:p w14:paraId="10DCC214" w14:textId="77777777" w:rsidR="00BC7201" w:rsidRPr="009D5D42" w:rsidRDefault="00BC7201" w:rsidP="00BC7201"/>
    <w:p w14:paraId="17796DAB" w14:textId="18544D6C" w:rsidR="00E2644E" w:rsidRPr="00292AC4" w:rsidRDefault="00BC7201" w:rsidP="00B742AD">
      <w:pPr>
        <w:pStyle w:val="Nagwek3"/>
        <w:numPr>
          <w:ilvl w:val="2"/>
          <w:numId w:val="58"/>
        </w:numPr>
        <w:ind w:left="0" w:firstLine="0"/>
        <w:rPr>
          <w:rFonts w:ascii="Arial" w:hAnsi="Arial" w:cs="Arial"/>
          <w:sz w:val="24"/>
          <w:szCs w:val="24"/>
        </w:rPr>
      </w:pPr>
      <w:r w:rsidRPr="00292AC4">
        <w:rPr>
          <w:rFonts w:ascii="Arial" w:hAnsi="Arial" w:cs="Arial"/>
          <w:sz w:val="24"/>
          <w:szCs w:val="24"/>
        </w:rPr>
        <w:t>Miejsce przetwarzania odpadów w procesie R3</w:t>
      </w:r>
    </w:p>
    <w:p w14:paraId="752ADF9A" w14:textId="77777777" w:rsidR="00E2644E" w:rsidRPr="00292AC4" w:rsidRDefault="00E2644E" w:rsidP="00E2644E">
      <w:pPr>
        <w:pStyle w:val="Standard"/>
        <w:rPr>
          <w:color w:val="FF0000"/>
        </w:rPr>
      </w:pPr>
    </w:p>
    <w:p w14:paraId="1AEC6788" w14:textId="2998462D" w:rsidR="00BC7201" w:rsidRPr="00292AC4" w:rsidRDefault="00BC7201" w:rsidP="00E2644E">
      <w:pPr>
        <w:jc w:val="both"/>
        <w:rPr>
          <w:rFonts w:ascii="Arial" w:eastAsia="Calibri" w:hAnsi="Arial" w:cs="Arial"/>
          <w:sz w:val="24"/>
          <w:szCs w:val="24"/>
        </w:rPr>
      </w:pPr>
      <w:r w:rsidRPr="00292AC4">
        <w:rPr>
          <w:rFonts w:ascii="Arial" w:eastAsia="Calibri" w:hAnsi="Arial" w:cs="Arial"/>
          <w:sz w:val="24"/>
          <w:szCs w:val="24"/>
        </w:rPr>
        <w:t xml:space="preserve">Przetwarzanie odpadów w procesie R3 prowadzone będzie na terenie </w:t>
      </w:r>
      <w:r w:rsidR="00364B60" w:rsidRPr="00292AC4">
        <w:rPr>
          <w:rFonts w:ascii="Arial" w:eastAsia="Calibri" w:hAnsi="Arial" w:cs="Arial"/>
          <w:sz w:val="24"/>
          <w:szCs w:val="24"/>
        </w:rPr>
        <w:t xml:space="preserve">przedmiotowej instalacji </w:t>
      </w:r>
      <w:r w:rsidRPr="00292AC4">
        <w:rPr>
          <w:rFonts w:ascii="Arial" w:eastAsia="Calibri" w:hAnsi="Arial" w:cs="Arial"/>
          <w:sz w:val="24"/>
          <w:szCs w:val="24"/>
        </w:rPr>
        <w:t>w Biskupcu, zlokalizowane</w:t>
      </w:r>
      <w:r w:rsidR="00364B60" w:rsidRPr="00292AC4">
        <w:rPr>
          <w:rFonts w:ascii="Arial" w:eastAsia="Calibri" w:hAnsi="Arial" w:cs="Arial"/>
          <w:sz w:val="24"/>
          <w:szCs w:val="24"/>
        </w:rPr>
        <w:t xml:space="preserve">j </w:t>
      </w:r>
      <w:r w:rsidRPr="00292AC4">
        <w:rPr>
          <w:rFonts w:ascii="Arial" w:eastAsia="Calibri" w:hAnsi="Arial" w:cs="Arial"/>
          <w:sz w:val="24"/>
          <w:szCs w:val="24"/>
        </w:rPr>
        <w:t xml:space="preserve">na działkach podanych </w:t>
      </w:r>
      <w:r w:rsidRPr="00292AC4">
        <w:rPr>
          <w:rFonts w:ascii="Arial" w:hAnsi="Arial" w:cs="Arial"/>
          <w:sz w:val="24"/>
          <w:szCs w:val="24"/>
        </w:rPr>
        <w:t>w rozdziale II w pkt 1 niniejszej decyzji</w:t>
      </w:r>
      <w:r w:rsidRPr="00292AC4">
        <w:rPr>
          <w:rFonts w:ascii="Arial" w:eastAsia="Calibri" w:hAnsi="Arial" w:cs="Arial"/>
          <w:sz w:val="24"/>
          <w:szCs w:val="24"/>
        </w:rPr>
        <w:t xml:space="preserve">, do których </w:t>
      </w:r>
      <w:r w:rsidR="00C42E69">
        <w:rPr>
          <w:rFonts w:ascii="Arial" w:eastAsia="Calibri" w:hAnsi="Arial" w:cs="Arial"/>
          <w:sz w:val="24"/>
          <w:szCs w:val="24"/>
        </w:rPr>
        <w:t>EGGER</w:t>
      </w:r>
      <w:r w:rsidRPr="00292AC4">
        <w:rPr>
          <w:rFonts w:ascii="Arial" w:eastAsia="Calibri" w:hAnsi="Arial" w:cs="Arial"/>
          <w:sz w:val="24"/>
          <w:szCs w:val="24"/>
        </w:rPr>
        <w:t xml:space="preserve"> Biskupiec Sp. z o.o. ul. Św. Józefa 1, 11-300 Biskupiec – Kolonia Druga, posiada tytuł prawny.</w:t>
      </w:r>
    </w:p>
    <w:p w14:paraId="65C13C87" w14:textId="013D0327" w:rsidR="00BC7201" w:rsidRPr="00292AC4" w:rsidRDefault="00BC7201" w:rsidP="00B742AD">
      <w:pPr>
        <w:pStyle w:val="Nagwek3"/>
        <w:numPr>
          <w:ilvl w:val="2"/>
          <w:numId w:val="58"/>
        </w:numPr>
        <w:ind w:left="709" w:hanging="709"/>
        <w:jc w:val="both"/>
        <w:rPr>
          <w:rFonts w:ascii="Arial" w:hAnsi="Arial" w:cs="Arial"/>
          <w:sz w:val="24"/>
          <w:szCs w:val="24"/>
        </w:rPr>
      </w:pPr>
      <w:r w:rsidRPr="00292AC4">
        <w:rPr>
          <w:rFonts w:ascii="Arial" w:hAnsi="Arial" w:cs="Arial"/>
          <w:sz w:val="24"/>
          <w:szCs w:val="24"/>
        </w:rPr>
        <w:t>Dopuszczone metody przetwarzania odpadów, ze wskazaniem procesu przetwarzania oraz opis procesu technologicznego</w:t>
      </w:r>
    </w:p>
    <w:p w14:paraId="1CAEAFAF" w14:textId="77777777" w:rsidR="00E2644E" w:rsidRPr="00E2644E" w:rsidRDefault="00E2644E" w:rsidP="00E2644E">
      <w:pPr>
        <w:pStyle w:val="Standard"/>
      </w:pPr>
    </w:p>
    <w:p w14:paraId="32626796" w14:textId="1B344AB9" w:rsidR="00E2644E" w:rsidRPr="00292AC4" w:rsidRDefault="00BC7201" w:rsidP="00BC7201">
      <w:pPr>
        <w:jc w:val="both"/>
        <w:rPr>
          <w:rFonts w:ascii="Arial" w:eastAsia="Calibri" w:hAnsi="Arial" w:cs="Arial"/>
          <w:sz w:val="24"/>
          <w:szCs w:val="24"/>
        </w:rPr>
      </w:pPr>
      <w:r w:rsidRPr="00292AC4">
        <w:rPr>
          <w:rFonts w:ascii="Arial" w:eastAsia="Calibri" w:hAnsi="Arial" w:cs="Arial"/>
          <w:sz w:val="24"/>
          <w:szCs w:val="24"/>
        </w:rPr>
        <w:t>Przetwarzanie odpadów w procesie R3 -</w:t>
      </w:r>
      <w:r w:rsidRPr="00292AC4">
        <w:rPr>
          <w:rFonts w:ascii="Arial" w:hAnsi="Arial" w:cs="Arial"/>
          <w:sz w:val="24"/>
          <w:szCs w:val="24"/>
        </w:rPr>
        <w:t xml:space="preserve"> recykling lub odzysk substancji organicznych, które nie są stosowane jako rozpuszczalniki </w:t>
      </w:r>
      <w:r w:rsidRPr="00292AC4">
        <w:rPr>
          <w:rFonts w:ascii="Arial" w:hAnsi="Arial" w:cs="Arial"/>
          <w:iCs/>
          <w:sz w:val="24"/>
          <w:szCs w:val="24"/>
          <w:shd w:val="clear" w:color="auto" w:fill="FFFFFF"/>
        </w:rPr>
        <w:t>(w tym kompostowanie i inne biologiczne procesy przekształcania)</w:t>
      </w:r>
      <w:r w:rsidRPr="00292AC4">
        <w:rPr>
          <w:rFonts w:ascii="Arial" w:eastAsia="Calibri" w:hAnsi="Arial" w:cs="Arial"/>
          <w:sz w:val="24"/>
          <w:szCs w:val="24"/>
        </w:rPr>
        <w:t xml:space="preserve">, realizowane będzie w ramach podstawowego procesu technologicznego zakładu w ramach produkcji płyt wiórowych, gdzie w ramach tego procesu odpady </w:t>
      </w:r>
      <w:r w:rsidR="00E2644E" w:rsidRPr="00292AC4">
        <w:rPr>
          <w:rFonts w:ascii="Arial" w:eastAsia="Calibri" w:hAnsi="Arial" w:cs="Arial"/>
          <w:sz w:val="24"/>
          <w:szCs w:val="24"/>
        </w:rPr>
        <w:t>drzewne i drewnopochodne</w:t>
      </w:r>
      <w:r w:rsidR="002A1FCC" w:rsidRPr="00292AC4">
        <w:rPr>
          <w:rFonts w:ascii="Arial" w:eastAsia="Calibri" w:hAnsi="Arial" w:cs="Arial"/>
          <w:sz w:val="24"/>
          <w:szCs w:val="24"/>
        </w:rPr>
        <w:t xml:space="preserve"> </w:t>
      </w:r>
      <w:r w:rsidRPr="00292AC4">
        <w:rPr>
          <w:rFonts w:ascii="Arial" w:eastAsia="Calibri" w:hAnsi="Arial" w:cs="Arial"/>
          <w:sz w:val="24"/>
          <w:szCs w:val="24"/>
        </w:rPr>
        <w:t xml:space="preserve">po </w:t>
      </w:r>
      <w:proofErr w:type="spellStart"/>
      <w:r w:rsidRPr="00292AC4">
        <w:rPr>
          <w:rFonts w:ascii="Arial" w:eastAsia="Calibri" w:hAnsi="Arial" w:cs="Arial"/>
          <w:sz w:val="24"/>
          <w:szCs w:val="24"/>
        </w:rPr>
        <w:t>wyseparowaniu</w:t>
      </w:r>
      <w:proofErr w:type="spellEnd"/>
      <w:r w:rsidRPr="00292AC4">
        <w:rPr>
          <w:rFonts w:ascii="Arial" w:eastAsia="Calibri" w:hAnsi="Arial" w:cs="Arial"/>
          <w:sz w:val="24"/>
          <w:szCs w:val="24"/>
        </w:rPr>
        <w:t xml:space="preserve"> odpadów balastowych oraz rozdrobnieniu</w:t>
      </w:r>
      <w:r w:rsidR="00E2644E" w:rsidRPr="00292AC4">
        <w:rPr>
          <w:rFonts w:ascii="Arial" w:eastAsia="Calibri" w:hAnsi="Arial" w:cs="Arial"/>
          <w:sz w:val="24"/>
          <w:szCs w:val="24"/>
        </w:rPr>
        <w:t xml:space="preserve"> razem z surowcem</w:t>
      </w:r>
      <w:r w:rsidRPr="00292AC4">
        <w:rPr>
          <w:rFonts w:ascii="Arial" w:eastAsia="Calibri" w:hAnsi="Arial" w:cs="Arial"/>
          <w:sz w:val="24"/>
          <w:szCs w:val="24"/>
        </w:rPr>
        <w:t xml:space="preserve"> </w:t>
      </w:r>
      <w:r w:rsidR="002A1FCC" w:rsidRPr="00292AC4">
        <w:rPr>
          <w:rFonts w:ascii="Arial" w:eastAsia="Calibri" w:hAnsi="Arial" w:cs="Arial"/>
          <w:sz w:val="24"/>
          <w:szCs w:val="24"/>
        </w:rPr>
        <w:t xml:space="preserve">drzewnym i drewnopochodnym </w:t>
      </w:r>
      <w:r w:rsidR="00E2644E" w:rsidRPr="00292AC4">
        <w:rPr>
          <w:rFonts w:ascii="Arial" w:eastAsia="Calibri" w:hAnsi="Arial" w:cs="Arial"/>
          <w:sz w:val="24"/>
          <w:szCs w:val="24"/>
        </w:rPr>
        <w:t xml:space="preserve">niebędącym odpadem </w:t>
      </w:r>
      <w:r w:rsidRPr="00292AC4">
        <w:rPr>
          <w:rFonts w:ascii="Arial" w:eastAsia="Calibri" w:hAnsi="Arial" w:cs="Arial"/>
          <w:sz w:val="24"/>
          <w:szCs w:val="24"/>
        </w:rPr>
        <w:t>będą wbudowane w produkt, czyli w płytę wiórową</w:t>
      </w:r>
      <w:r w:rsidR="002A1FCC" w:rsidRPr="00292AC4">
        <w:rPr>
          <w:rFonts w:ascii="Arial" w:eastAsia="Calibri" w:hAnsi="Arial" w:cs="Arial"/>
          <w:sz w:val="24"/>
          <w:szCs w:val="24"/>
        </w:rPr>
        <w:t xml:space="preserve"> (w warstwę środkową płyty)</w:t>
      </w:r>
      <w:r w:rsidRPr="00292AC4">
        <w:rPr>
          <w:rFonts w:ascii="Arial" w:eastAsia="Calibri" w:hAnsi="Arial" w:cs="Arial"/>
          <w:sz w:val="24"/>
          <w:szCs w:val="24"/>
        </w:rPr>
        <w:t xml:space="preserve">. </w:t>
      </w:r>
    </w:p>
    <w:p w14:paraId="7FB21EED" w14:textId="2126DD70" w:rsidR="001E12E1" w:rsidRPr="00292AC4" w:rsidRDefault="00BC7201" w:rsidP="00BC7201">
      <w:pPr>
        <w:jc w:val="both"/>
        <w:rPr>
          <w:rFonts w:ascii="Arial" w:eastAsia="Calibri" w:hAnsi="Arial" w:cs="Arial"/>
          <w:sz w:val="24"/>
          <w:szCs w:val="24"/>
        </w:rPr>
      </w:pPr>
      <w:r w:rsidRPr="00292AC4">
        <w:rPr>
          <w:rFonts w:ascii="Arial" w:eastAsia="Calibri" w:hAnsi="Arial" w:cs="Arial"/>
          <w:sz w:val="24"/>
          <w:szCs w:val="24"/>
        </w:rPr>
        <w:lastRenderedPageBreak/>
        <w:t xml:space="preserve">Odpady przewidywane do przetworzenia dostarczane będą do Zakładu </w:t>
      </w:r>
      <w:r w:rsidR="00D05A9B">
        <w:rPr>
          <w:rFonts w:ascii="Arial" w:eastAsia="Calibri" w:hAnsi="Arial" w:cs="Arial"/>
          <w:sz w:val="24"/>
          <w:szCs w:val="24"/>
        </w:rPr>
        <w:t>do</w:t>
      </w:r>
      <w:r w:rsidRPr="00292AC4">
        <w:rPr>
          <w:rFonts w:ascii="Arial" w:eastAsia="Calibri" w:hAnsi="Arial" w:cs="Arial"/>
          <w:sz w:val="24"/>
          <w:szCs w:val="24"/>
        </w:rPr>
        <w:t xml:space="preserve"> punk</w:t>
      </w:r>
      <w:r w:rsidR="00D05A9B">
        <w:rPr>
          <w:rFonts w:ascii="Arial" w:eastAsia="Calibri" w:hAnsi="Arial" w:cs="Arial"/>
          <w:sz w:val="24"/>
          <w:szCs w:val="24"/>
        </w:rPr>
        <w:t>tu</w:t>
      </w:r>
      <w:r w:rsidRPr="00292AC4">
        <w:rPr>
          <w:rFonts w:ascii="Arial" w:eastAsia="Calibri" w:hAnsi="Arial" w:cs="Arial"/>
          <w:sz w:val="24"/>
          <w:szCs w:val="24"/>
        </w:rPr>
        <w:t xml:space="preserve"> przyjęcia surowca, gdzie poddawane będą ocenie </w:t>
      </w:r>
      <w:r w:rsidR="00AC57C5" w:rsidRPr="00292AC4">
        <w:rPr>
          <w:rFonts w:ascii="Arial" w:eastAsia="Calibri" w:hAnsi="Arial" w:cs="Arial"/>
          <w:sz w:val="24"/>
          <w:szCs w:val="24"/>
        </w:rPr>
        <w:t xml:space="preserve">zgodnie z przyjętymi procedurami </w:t>
      </w:r>
      <w:r w:rsidRPr="00292AC4">
        <w:rPr>
          <w:rFonts w:ascii="Arial" w:eastAsia="Calibri" w:hAnsi="Arial" w:cs="Arial"/>
          <w:sz w:val="24"/>
          <w:szCs w:val="24"/>
        </w:rPr>
        <w:t xml:space="preserve">w celu sprawdzenia zgodności z kartą przekazania odpadu. </w:t>
      </w:r>
      <w:r w:rsidR="00AC57C5" w:rsidRPr="00292AC4">
        <w:rPr>
          <w:rFonts w:ascii="Arial" w:eastAsia="Calibri" w:hAnsi="Arial" w:cs="Arial"/>
          <w:sz w:val="24"/>
          <w:szCs w:val="24"/>
        </w:rPr>
        <w:t xml:space="preserve">Po przyjęciu </w:t>
      </w:r>
      <w:r w:rsidR="00CD01B7" w:rsidRPr="00292AC4">
        <w:rPr>
          <w:rFonts w:ascii="Arial" w:eastAsia="Calibri" w:hAnsi="Arial" w:cs="Arial"/>
          <w:sz w:val="24"/>
          <w:szCs w:val="24"/>
        </w:rPr>
        <w:br/>
      </w:r>
      <w:r w:rsidR="00AC57C5" w:rsidRPr="00292AC4">
        <w:rPr>
          <w:rFonts w:ascii="Arial" w:eastAsia="Calibri" w:hAnsi="Arial" w:cs="Arial"/>
          <w:sz w:val="24"/>
          <w:szCs w:val="24"/>
        </w:rPr>
        <w:t>i zaakceptowaniu dostawy odpady będą rozładowywane i magazynowane w budynku magazynowym 101 oraz w wy</w:t>
      </w:r>
      <w:r w:rsidR="001E12E1" w:rsidRPr="00292AC4">
        <w:rPr>
          <w:rFonts w:ascii="Arial" w:eastAsia="Calibri" w:hAnsi="Arial" w:cs="Arial"/>
          <w:sz w:val="24"/>
          <w:szCs w:val="24"/>
        </w:rPr>
        <w:t>dzielonym</w:t>
      </w:r>
      <w:r w:rsidR="00AC57C5" w:rsidRPr="00292AC4">
        <w:rPr>
          <w:rFonts w:ascii="Arial" w:eastAsia="Calibri" w:hAnsi="Arial" w:cs="Arial"/>
          <w:sz w:val="24"/>
          <w:szCs w:val="24"/>
        </w:rPr>
        <w:t xml:space="preserve"> miejscu na</w:t>
      </w:r>
      <w:r w:rsidR="001E12E1" w:rsidRPr="00292AC4">
        <w:rPr>
          <w:rFonts w:ascii="Arial" w:eastAsia="Calibri" w:hAnsi="Arial" w:cs="Arial"/>
          <w:sz w:val="24"/>
          <w:szCs w:val="24"/>
        </w:rPr>
        <w:t xml:space="preserve"> </w:t>
      </w:r>
      <w:r w:rsidR="00AC57C5" w:rsidRPr="00292AC4">
        <w:rPr>
          <w:rFonts w:ascii="Arial" w:eastAsia="Calibri" w:hAnsi="Arial" w:cs="Arial"/>
          <w:sz w:val="24"/>
          <w:szCs w:val="24"/>
        </w:rPr>
        <w:t xml:space="preserve">placu magazynowym przy obiekcie 102. </w:t>
      </w:r>
    </w:p>
    <w:p w14:paraId="774295A5" w14:textId="5073C078" w:rsidR="00292AC4" w:rsidRPr="00292AC4" w:rsidRDefault="00BC7201" w:rsidP="00BC7201">
      <w:pPr>
        <w:jc w:val="both"/>
        <w:rPr>
          <w:rFonts w:ascii="Arial" w:eastAsia="Calibri" w:hAnsi="Arial" w:cs="Arial"/>
          <w:sz w:val="24"/>
          <w:szCs w:val="24"/>
        </w:rPr>
      </w:pPr>
      <w:r w:rsidRPr="00292AC4">
        <w:rPr>
          <w:rFonts w:ascii="Arial" w:eastAsia="Calibri" w:hAnsi="Arial" w:cs="Arial"/>
          <w:sz w:val="24"/>
          <w:szCs w:val="24"/>
        </w:rPr>
        <w:t>Przetwarzanie odpadów w procesie R3 będzie obejmowało następujące etapy:</w:t>
      </w:r>
    </w:p>
    <w:p w14:paraId="2B9E3497" w14:textId="3BAFEE74" w:rsidR="00D70744" w:rsidRPr="00B4566D" w:rsidRDefault="00BC7201" w:rsidP="00B96056">
      <w:pPr>
        <w:widowControl w:val="0"/>
        <w:numPr>
          <w:ilvl w:val="0"/>
          <w:numId w:val="89"/>
        </w:numPr>
        <w:suppressAutoHyphens/>
        <w:jc w:val="both"/>
        <w:rPr>
          <w:rFonts w:ascii="Arial" w:eastAsia="Calibri" w:hAnsi="Arial" w:cs="Arial"/>
          <w:b/>
          <w:iCs/>
          <w:sz w:val="24"/>
          <w:szCs w:val="24"/>
        </w:rPr>
      </w:pPr>
      <w:r w:rsidRPr="00B4566D">
        <w:rPr>
          <w:rFonts w:ascii="Arial" w:eastAsia="Calibri" w:hAnsi="Arial" w:cs="Arial"/>
          <w:b/>
          <w:iCs/>
          <w:sz w:val="24"/>
          <w:szCs w:val="24"/>
        </w:rPr>
        <w:t xml:space="preserve">Przygotowanie </w:t>
      </w:r>
      <w:r w:rsidR="00292AC4" w:rsidRPr="00B4566D">
        <w:rPr>
          <w:rFonts w:ascii="Arial" w:eastAsia="Calibri" w:hAnsi="Arial" w:cs="Arial"/>
          <w:b/>
          <w:iCs/>
          <w:sz w:val="24"/>
          <w:szCs w:val="24"/>
        </w:rPr>
        <w:t>surowca</w:t>
      </w:r>
      <w:r w:rsidRPr="00B4566D">
        <w:rPr>
          <w:rFonts w:ascii="Arial" w:eastAsia="Calibri" w:hAnsi="Arial" w:cs="Arial"/>
          <w:b/>
          <w:iCs/>
          <w:sz w:val="24"/>
          <w:szCs w:val="24"/>
        </w:rPr>
        <w:t xml:space="preserve"> (obiekt 102) </w:t>
      </w:r>
    </w:p>
    <w:p w14:paraId="76D40AF0" w14:textId="7539F981" w:rsidR="00EC4BBA" w:rsidRPr="00292AC4" w:rsidRDefault="00BC7201" w:rsidP="00EC4BBA">
      <w:pPr>
        <w:jc w:val="both"/>
        <w:rPr>
          <w:rFonts w:ascii="Arial" w:eastAsia="Calibri" w:hAnsi="Arial" w:cs="Arial"/>
          <w:sz w:val="24"/>
          <w:szCs w:val="24"/>
        </w:rPr>
      </w:pPr>
      <w:r w:rsidRPr="00292AC4">
        <w:rPr>
          <w:rFonts w:ascii="Arial" w:eastAsia="Calibri" w:hAnsi="Arial" w:cs="Arial"/>
          <w:sz w:val="24"/>
          <w:szCs w:val="24"/>
        </w:rPr>
        <w:t xml:space="preserve">Pierwszym etapem przetwarzania odpadów w procesie R3 </w:t>
      </w:r>
      <w:r w:rsidRPr="00292AC4">
        <w:rPr>
          <w:rFonts w:ascii="Arial" w:hAnsi="Arial" w:cs="Arial"/>
          <w:sz w:val="24"/>
          <w:szCs w:val="24"/>
        </w:rPr>
        <w:t>będzie oczyszczenie odpadów z elementów balastowych, niepożądanych w procesie technologicznym m.in: metale, szkło, tworzywa sztuczne, odpady mineralne. Oczyszczanie odpadów odbywać się będzie ręcznie – poprzez odrzucenie większych frakcji materiałów niepożądanych oraz mechanicznie, poprzez separatory i taśmy elektromagnetyczne. Oczyszczone odpady będą</w:t>
      </w:r>
      <w:r w:rsidRPr="00292AC4">
        <w:rPr>
          <w:rFonts w:ascii="Arial" w:eastAsia="Calibri" w:hAnsi="Arial" w:cs="Arial"/>
          <w:sz w:val="24"/>
          <w:szCs w:val="24"/>
        </w:rPr>
        <w:t xml:space="preserve"> rozdrabniane, mielone i frakcjonowane. W trakcie procesu będą powstawały odpady pyłu, które kierowane będą zamkniętym systemem </w:t>
      </w:r>
      <w:r w:rsidR="00292AC4">
        <w:rPr>
          <w:rFonts w:ascii="Arial" w:eastAsia="Calibri" w:hAnsi="Arial" w:cs="Arial"/>
          <w:sz w:val="24"/>
          <w:szCs w:val="24"/>
        </w:rPr>
        <w:t xml:space="preserve">transportu </w:t>
      </w:r>
      <w:r w:rsidRPr="00292AC4">
        <w:rPr>
          <w:rFonts w:ascii="Arial" w:eastAsia="Calibri" w:hAnsi="Arial" w:cs="Arial"/>
          <w:sz w:val="24"/>
          <w:szCs w:val="24"/>
        </w:rPr>
        <w:t>pneumatyczn</w:t>
      </w:r>
      <w:r w:rsidR="00292AC4">
        <w:rPr>
          <w:rFonts w:ascii="Arial" w:eastAsia="Calibri" w:hAnsi="Arial" w:cs="Arial"/>
          <w:sz w:val="24"/>
          <w:szCs w:val="24"/>
        </w:rPr>
        <w:t>ego</w:t>
      </w:r>
      <w:r w:rsidRPr="00292AC4">
        <w:rPr>
          <w:rFonts w:ascii="Arial" w:eastAsia="Calibri" w:hAnsi="Arial" w:cs="Arial"/>
          <w:sz w:val="24"/>
          <w:szCs w:val="24"/>
        </w:rPr>
        <w:t xml:space="preserve"> do silosu 167. Natomiast zrębki</w:t>
      </w:r>
      <w:r w:rsidR="00AA659A">
        <w:rPr>
          <w:rFonts w:ascii="Arial" w:eastAsia="Calibri" w:hAnsi="Arial" w:cs="Arial"/>
          <w:sz w:val="24"/>
          <w:szCs w:val="24"/>
        </w:rPr>
        <w:t xml:space="preserve"> i </w:t>
      </w:r>
      <w:r w:rsidRPr="00292AC4">
        <w:rPr>
          <w:rFonts w:ascii="Arial" w:eastAsia="Calibri" w:hAnsi="Arial" w:cs="Arial"/>
          <w:sz w:val="24"/>
          <w:szCs w:val="24"/>
        </w:rPr>
        <w:t>wióry będ</w:t>
      </w:r>
      <w:r w:rsidR="00AA659A">
        <w:rPr>
          <w:rFonts w:ascii="Arial" w:eastAsia="Calibri" w:hAnsi="Arial" w:cs="Arial"/>
          <w:sz w:val="24"/>
          <w:szCs w:val="24"/>
        </w:rPr>
        <w:t>ą</w:t>
      </w:r>
      <w:r w:rsidRPr="00292AC4">
        <w:rPr>
          <w:rFonts w:ascii="Arial" w:eastAsia="Calibri" w:hAnsi="Arial" w:cs="Arial"/>
          <w:sz w:val="24"/>
          <w:szCs w:val="24"/>
        </w:rPr>
        <w:t xml:space="preserve"> trafiał</w:t>
      </w:r>
      <w:r w:rsidR="00AA659A">
        <w:rPr>
          <w:rFonts w:ascii="Arial" w:eastAsia="Calibri" w:hAnsi="Arial" w:cs="Arial"/>
          <w:sz w:val="24"/>
          <w:szCs w:val="24"/>
        </w:rPr>
        <w:t>y</w:t>
      </w:r>
      <w:r w:rsidRPr="00292AC4">
        <w:rPr>
          <w:rFonts w:ascii="Arial" w:eastAsia="Calibri" w:hAnsi="Arial" w:cs="Arial"/>
          <w:sz w:val="24"/>
          <w:szCs w:val="24"/>
        </w:rPr>
        <w:t xml:space="preserve"> do silosów i przetwarzan</w:t>
      </w:r>
      <w:r w:rsidR="00AA659A">
        <w:rPr>
          <w:rFonts w:ascii="Arial" w:eastAsia="Calibri" w:hAnsi="Arial" w:cs="Arial"/>
          <w:sz w:val="24"/>
          <w:szCs w:val="24"/>
        </w:rPr>
        <w:t>e</w:t>
      </w:r>
      <w:r w:rsidRPr="00292AC4">
        <w:rPr>
          <w:rFonts w:ascii="Arial" w:eastAsia="Calibri" w:hAnsi="Arial" w:cs="Arial"/>
          <w:sz w:val="24"/>
          <w:szCs w:val="24"/>
        </w:rPr>
        <w:t xml:space="preserve"> będ</w:t>
      </w:r>
      <w:r w:rsidR="00AA659A">
        <w:rPr>
          <w:rFonts w:ascii="Arial" w:eastAsia="Calibri" w:hAnsi="Arial" w:cs="Arial"/>
          <w:sz w:val="24"/>
          <w:szCs w:val="24"/>
        </w:rPr>
        <w:t>ą</w:t>
      </w:r>
      <w:r w:rsidRPr="00292AC4">
        <w:rPr>
          <w:rFonts w:ascii="Arial" w:eastAsia="Calibri" w:hAnsi="Arial" w:cs="Arial"/>
          <w:sz w:val="24"/>
          <w:szCs w:val="24"/>
        </w:rPr>
        <w:t xml:space="preserve"> w ramach podstawowego procesu technologicznego prowadzonego na terenie Zakładu. </w:t>
      </w:r>
      <w:r w:rsidRPr="00D05A9B">
        <w:rPr>
          <w:rFonts w:ascii="Arial" w:eastAsia="Calibri" w:hAnsi="Arial" w:cs="Arial"/>
          <w:sz w:val="24"/>
          <w:szCs w:val="24"/>
        </w:rPr>
        <w:t xml:space="preserve">W procesie produkcyjnym, jednocześnie </w:t>
      </w:r>
      <w:r w:rsidR="00D57AB5">
        <w:rPr>
          <w:rFonts w:ascii="Arial" w:eastAsia="Calibri" w:hAnsi="Arial" w:cs="Arial"/>
          <w:sz w:val="24"/>
          <w:szCs w:val="24"/>
        </w:rPr>
        <w:br/>
      </w:r>
      <w:r w:rsidRPr="00D05A9B">
        <w:rPr>
          <w:rFonts w:ascii="Arial" w:eastAsia="Calibri" w:hAnsi="Arial" w:cs="Arial"/>
          <w:sz w:val="24"/>
          <w:szCs w:val="24"/>
        </w:rPr>
        <w:t xml:space="preserve">z odpadami drzewnymi i drewnopochodnymi </w:t>
      </w:r>
      <w:r w:rsidR="00D05A9B" w:rsidRPr="00D05A9B">
        <w:rPr>
          <w:rFonts w:ascii="Arial" w:eastAsia="Calibri" w:hAnsi="Arial" w:cs="Arial"/>
          <w:sz w:val="24"/>
          <w:szCs w:val="24"/>
        </w:rPr>
        <w:t xml:space="preserve">może być również </w:t>
      </w:r>
      <w:r w:rsidRPr="00D05A9B">
        <w:rPr>
          <w:rFonts w:ascii="Arial" w:eastAsia="Calibri" w:hAnsi="Arial" w:cs="Arial"/>
          <w:sz w:val="24"/>
          <w:szCs w:val="24"/>
        </w:rPr>
        <w:t>przetwarzany surowiec drzewny i drewnopochodny niebędący odpadem.</w:t>
      </w:r>
      <w:r w:rsidRPr="00D05A9B">
        <w:rPr>
          <w:rFonts w:ascii="Arial" w:hAnsi="Arial" w:cs="Arial"/>
          <w:sz w:val="24"/>
          <w:szCs w:val="24"/>
        </w:rPr>
        <w:t xml:space="preserve"> </w:t>
      </w:r>
      <w:r w:rsidRPr="00292AC4">
        <w:rPr>
          <w:rFonts w:ascii="Arial" w:eastAsia="Calibri" w:hAnsi="Arial" w:cs="Arial"/>
          <w:sz w:val="24"/>
          <w:szCs w:val="24"/>
        </w:rPr>
        <w:t>Odpady drzewne i drewnopochodne wraz z surowc</w:t>
      </w:r>
      <w:r w:rsidR="00D70744" w:rsidRPr="00292AC4">
        <w:rPr>
          <w:rFonts w:ascii="Arial" w:eastAsia="Calibri" w:hAnsi="Arial" w:cs="Arial"/>
          <w:sz w:val="24"/>
          <w:szCs w:val="24"/>
        </w:rPr>
        <w:t xml:space="preserve">ami niebędącymi odpadami </w:t>
      </w:r>
      <w:r w:rsidRPr="00292AC4">
        <w:rPr>
          <w:rFonts w:ascii="Arial" w:eastAsia="Calibri" w:hAnsi="Arial" w:cs="Arial"/>
          <w:sz w:val="24"/>
          <w:szCs w:val="24"/>
        </w:rPr>
        <w:t>wykorzystywane będą w procesie produkcyjnym do formowania warstwy środkowej płyty, określonej jako MS, natomiast surowiec tylko w postaci biomasy kierowany będzie do warstwy wierzchniej płyty, określonej jako DS. Materiał w postaci wiórów mokrych, pobierany będzie z silosów magazynowych następnie suszony, przesiewany i ewentualnie rozdrabniany. Z tak przygotowanego surowca formowany będzie kobierzec płyty.</w:t>
      </w:r>
    </w:p>
    <w:p w14:paraId="1C6BD95F" w14:textId="383BD8BF" w:rsidR="00EC4BBA" w:rsidRPr="00292AC4" w:rsidRDefault="00BC7201" w:rsidP="00B96056">
      <w:pPr>
        <w:widowControl w:val="0"/>
        <w:numPr>
          <w:ilvl w:val="0"/>
          <w:numId w:val="89"/>
        </w:numPr>
        <w:suppressAutoHyphens/>
        <w:jc w:val="both"/>
        <w:rPr>
          <w:rFonts w:ascii="Arial" w:eastAsia="Calibri" w:hAnsi="Arial" w:cs="Arial"/>
          <w:b/>
          <w:iCs/>
          <w:sz w:val="24"/>
          <w:szCs w:val="24"/>
        </w:rPr>
      </w:pPr>
      <w:r w:rsidRPr="00292AC4">
        <w:rPr>
          <w:rFonts w:ascii="Arial" w:eastAsia="Calibri" w:hAnsi="Arial" w:cs="Arial"/>
          <w:b/>
          <w:iCs/>
          <w:sz w:val="24"/>
          <w:szCs w:val="24"/>
        </w:rPr>
        <w:t>Suszenie wiórów mokrych (obiekt 109)</w:t>
      </w:r>
    </w:p>
    <w:p w14:paraId="4A0D0E61" w14:textId="727EC003" w:rsidR="00CD01B7" w:rsidRPr="00292AC4" w:rsidRDefault="00BC7201" w:rsidP="00BC7201">
      <w:pPr>
        <w:jc w:val="both"/>
        <w:rPr>
          <w:rFonts w:ascii="Arial" w:eastAsia="Calibri" w:hAnsi="Arial" w:cs="Arial"/>
          <w:sz w:val="24"/>
          <w:szCs w:val="24"/>
        </w:rPr>
      </w:pPr>
      <w:r w:rsidRPr="00292AC4">
        <w:rPr>
          <w:rFonts w:ascii="Arial" w:eastAsia="Calibri" w:hAnsi="Arial" w:cs="Arial"/>
          <w:sz w:val="24"/>
          <w:szCs w:val="24"/>
        </w:rPr>
        <w:t xml:space="preserve">Wióry mokre pobierane </w:t>
      </w:r>
      <w:r w:rsidR="00292AC4" w:rsidRPr="00292AC4">
        <w:rPr>
          <w:rFonts w:ascii="Arial" w:eastAsia="Calibri" w:hAnsi="Arial" w:cs="Arial"/>
          <w:sz w:val="24"/>
          <w:szCs w:val="24"/>
        </w:rPr>
        <w:t xml:space="preserve">będą </w:t>
      </w:r>
      <w:r w:rsidR="00292AC4">
        <w:rPr>
          <w:rFonts w:ascii="Arial" w:eastAsia="Calibri" w:hAnsi="Arial" w:cs="Arial"/>
          <w:sz w:val="24"/>
          <w:szCs w:val="24"/>
        </w:rPr>
        <w:t xml:space="preserve">z odpowiednich silosów i transportowane będą </w:t>
      </w:r>
      <w:r w:rsidR="00292AC4">
        <w:rPr>
          <w:rFonts w:ascii="Arial" w:eastAsia="Calibri" w:hAnsi="Arial" w:cs="Arial"/>
          <w:sz w:val="24"/>
          <w:szCs w:val="24"/>
        </w:rPr>
        <w:br/>
      </w:r>
      <w:r w:rsidRPr="00292AC4">
        <w:rPr>
          <w:rFonts w:ascii="Arial" w:eastAsia="Calibri" w:hAnsi="Arial" w:cs="Arial"/>
          <w:sz w:val="24"/>
          <w:szCs w:val="24"/>
        </w:rPr>
        <w:t xml:space="preserve">w zależności od potrzeb za pomocą przenośników ślimakowych, taśmowych </w:t>
      </w:r>
      <w:r w:rsidR="00292AC4">
        <w:rPr>
          <w:rFonts w:ascii="Arial" w:eastAsia="Calibri" w:hAnsi="Arial" w:cs="Arial"/>
          <w:sz w:val="24"/>
          <w:szCs w:val="24"/>
        </w:rPr>
        <w:br/>
      </w:r>
      <w:r w:rsidRPr="00292AC4">
        <w:rPr>
          <w:rFonts w:ascii="Arial" w:eastAsia="Calibri" w:hAnsi="Arial" w:cs="Arial"/>
          <w:sz w:val="24"/>
          <w:szCs w:val="24"/>
        </w:rPr>
        <w:t>i kubełkowych do dwóch suszarni bębnowych, gdzie będą następnie suszone.</w:t>
      </w:r>
    </w:p>
    <w:p w14:paraId="0DBDC17C" w14:textId="1AD1E088" w:rsidR="00602084" w:rsidRPr="00292AC4" w:rsidRDefault="00BC7201" w:rsidP="00B96056">
      <w:pPr>
        <w:widowControl w:val="0"/>
        <w:numPr>
          <w:ilvl w:val="0"/>
          <w:numId w:val="89"/>
        </w:numPr>
        <w:suppressAutoHyphens/>
        <w:jc w:val="both"/>
        <w:rPr>
          <w:rFonts w:ascii="Arial" w:eastAsia="Calibri" w:hAnsi="Arial" w:cs="Arial"/>
          <w:b/>
          <w:iCs/>
          <w:sz w:val="24"/>
          <w:szCs w:val="24"/>
        </w:rPr>
      </w:pPr>
      <w:r w:rsidRPr="00292AC4">
        <w:rPr>
          <w:rFonts w:ascii="Arial" w:eastAsia="Calibri" w:hAnsi="Arial" w:cs="Arial"/>
          <w:b/>
          <w:iCs/>
          <w:sz w:val="24"/>
          <w:szCs w:val="24"/>
        </w:rPr>
        <w:t>Przygotowywanie wiórów suchych (obiekt 110)</w:t>
      </w:r>
    </w:p>
    <w:p w14:paraId="687B41DF" w14:textId="4898085F" w:rsidR="00D05A9B" w:rsidRPr="009D0B48" w:rsidRDefault="00BC7201" w:rsidP="00BC7201">
      <w:pPr>
        <w:jc w:val="both"/>
        <w:rPr>
          <w:rFonts w:ascii="Arial" w:eastAsia="Calibri" w:hAnsi="Arial" w:cs="Arial"/>
          <w:sz w:val="24"/>
          <w:szCs w:val="24"/>
        </w:rPr>
      </w:pPr>
      <w:r w:rsidRPr="00292AC4">
        <w:rPr>
          <w:rFonts w:ascii="Arial" w:eastAsia="Calibri" w:hAnsi="Arial" w:cs="Arial"/>
          <w:sz w:val="24"/>
          <w:szCs w:val="24"/>
        </w:rPr>
        <w:t xml:space="preserve">Suche wióry transportowane będą przenośnikami do silosów buforowych a stamtąd do przesiewaczy wibracyjnych w obiekcie 110. Tam materiał będzie przesiewany </w:t>
      </w:r>
      <w:r w:rsidR="000274FF">
        <w:rPr>
          <w:rFonts w:ascii="Arial" w:eastAsia="Calibri" w:hAnsi="Arial" w:cs="Arial"/>
          <w:sz w:val="24"/>
          <w:szCs w:val="24"/>
        </w:rPr>
        <w:br/>
      </w:r>
      <w:r w:rsidRPr="00292AC4">
        <w:rPr>
          <w:rFonts w:ascii="Arial" w:eastAsia="Calibri" w:hAnsi="Arial" w:cs="Arial"/>
          <w:sz w:val="24"/>
          <w:szCs w:val="24"/>
        </w:rPr>
        <w:t xml:space="preserve">i frakcjonowany. Frakcja nienadająca się do wykorzystania w produkcji płyty – pyły </w:t>
      </w:r>
      <w:r w:rsidR="000274FF">
        <w:rPr>
          <w:rFonts w:ascii="Arial" w:eastAsia="Calibri" w:hAnsi="Arial" w:cs="Arial"/>
          <w:sz w:val="24"/>
          <w:szCs w:val="24"/>
        </w:rPr>
        <w:br/>
      </w:r>
      <w:r w:rsidRPr="00292AC4">
        <w:rPr>
          <w:rFonts w:ascii="Arial" w:eastAsia="Calibri" w:hAnsi="Arial" w:cs="Arial"/>
          <w:sz w:val="24"/>
          <w:szCs w:val="24"/>
        </w:rPr>
        <w:t>z przesiewania warstwy środkowej płyty MS, będzie oddzielana i kierowana do silosu 167. Suche wióry po procesie frakcjonowania (przeznaczone do produkcji płyt) będą transportowane do silosów.</w:t>
      </w:r>
    </w:p>
    <w:p w14:paraId="72DF5510" w14:textId="7348799B" w:rsidR="00EC4BBA" w:rsidRPr="009D0B48" w:rsidRDefault="00BC7201" w:rsidP="00B96056">
      <w:pPr>
        <w:widowControl w:val="0"/>
        <w:numPr>
          <w:ilvl w:val="0"/>
          <w:numId w:val="89"/>
        </w:numPr>
        <w:suppressAutoHyphens/>
        <w:jc w:val="both"/>
        <w:rPr>
          <w:rFonts w:ascii="Arial" w:eastAsia="Calibri" w:hAnsi="Arial" w:cs="Arial"/>
          <w:b/>
          <w:iCs/>
          <w:sz w:val="24"/>
          <w:szCs w:val="24"/>
        </w:rPr>
      </w:pPr>
      <w:r w:rsidRPr="009D0B48">
        <w:rPr>
          <w:rFonts w:ascii="Arial" w:eastAsia="Calibri" w:hAnsi="Arial" w:cs="Arial"/>
          <w:b/>
          <w:iCs/>
          <w:sz w:val="24"/>
          <w:szCs w:val="24"/>
        </w:rPr>
        <w:t xml:space="preserve">Produkcja płyt surowych: formowanie kobierca, prasowanie, chłodzenie i wykańczanie (obiekt 111, 112) </w:t>
      </w:r>
    </w:p>
    <w:p w14:paraId="1FD26908" w14:textId="77777777" w:rsidR="00BC7201" w:rsidRPr="009D0B48" w:rsidRDefault="00BC7201" w:rsidP="00BC7201">
      <w:pPr>
        <w:jc w:val="both"/>
        <w:rPr>
          <w:rFonts w:ascii="Arial" w:eastAsia="Calibri" w:hAnsi="Arial" w:cs="Arial"/>
          <w:sz w:val="24"/>
          <w:szCs w:val="24"/>
        </w:rPr>
      </w:pPr>
      <w:r w:rsidRPr="009D0B48">
        <w:rPr>
          <w:rFonts w:ascii="Arial" w:eastAsia="Calibri" w:hAnsi="Arial" w:cs="Arial"/>
          <w:sz w:val="24"/>
          <w:szCs w:val="24"/>
        </w:rPr>
        <w:t xml:space="preserve">Wysuszone wióry mieszane będą w mieszalnikach z klejem na bazie wody, utwardzaczem, emulsją na bazie wosku i dodatkami, a następnie formowane w kobierzec w stacji formowania oraz przesyłane na prasę. W prasie, formowana będzie wstęga surowej płyty wiórowej, która następnie będzie odpowiednio cięta. </w:t>
      </w:r>
      <w:r w:rsidRPr="009D0B48">
        <w:rPr>
          <w:rFonts w:ascii="Arial" w:eastAsia="Calibri" w:hAnsi="Arial" w:cs="Arial"/>
          <w:sz w:val="24"/>
          <w:szCs w:val="24"/>
        </w:rPr>
        <w:lastRenderedPageBreak/>
        <w:t xml:space="preserve">Gorące płyty wiórowe chłodzone będą na schładzarkach gwiazdowych, a następnie poddawane będą szlifowaniu i kontroli jakości. </w:t>
      </w:r>
    </w:p>
    <w:p w14:paraId="5164E4C2" w14:textId="56394C69" w:rsidR="00BC7201" w:rsidRPr="009D0B48" w:rsidRDefault="00BC7201" w:rsidP="009910FC">
      <w:pPr>
        <w:jc w:val="both"/>
        <w:rPr>
          <w:rFonts w:eastAsia="Calibri"/>
          <w:sz w:val="24"/>
          <w:szCs w:val="24"/>
        </w:rPr>
      </w:pPr>
      <w:r w:rsidRPr="009D0B48">
        <w:rPr>
          <w:rFonts w:ascii="Arial" w:eastAsia="Calibri" w:hAnsi="Arial" w:cs="Arial"/>
          <w:sz w:val="24"/>
          <w:szCs w:val="24"/>
        </w:rPr>
        <w:t xml:space="preserve">Odrzucone płyty II i III klasy oraz fragmenty płyt z przycinania na wymiar, będą zawracane do procesu produkcji w ramach recyklingu wewnętrznego. Odpady pyłu powstające w procesie szlifowania, będą transportowane pneumatycznie do silosu 168. </w:t>
      </w:r>
    </w:p>
    <w:p w14:paraId="26A8D72C" w14:textId="3C12D6E8" w:rsidR="00BC7201" w:rsidRPr="009D0B48" w:rsidRDefault="00BC7201" w:rsidP="00B742AD">
      <w:pPr>
        <w:pStyle w:val="Nagwek3"/>
        <w:numPr>
          <w:ilvl w:val="2"/>
          <w:numId w:val="58"/>
        </w:numPr>
        <w:ind w:left="0" w:firstLine="0"/>
        <w:rPr>
          <w:rFonts w:ascii="Arial" w:hAnsi="Arial" w:cs="Arial"/>
          <w:sz w:val="24"/>
          <w:szCs w:val="24"/>
        </w:rPr>
      </w:pPr>
      <w:r w:rsidRPr="009D0B48">
        <w:rPr>
          <w:rFonts w:ascii="Arial" w:hAnsi="Arial" w:cs="Arial"/>
          <w:sz w:val="24"/>
          <w:szCs w:val="24"/>
        </w:rPr>
        <w:t>Roczna moc przerobowa instalacji</w:t>
      </w:r>
    </w:p>
    <w:p w14:paraId="39CB463E" w14:textId="77777777" w:rsidR="00D56EFD" w:rsidRPr="009D0B48" w:rsidRDefault="00D56EFD" w:rsidP="00D56EFD">
      <w:pPr>
        <w:pStyle w:val="Standard"/>
      </w:pPr>
    </w:p>
    <w:p w14:paraId="2A66D307" w14:textId="369992CE" w:rsidR="00BC7201" w:rsidRPr="009D0B48" w:rsidRDefault="00BC7201" w:rsidP="00C26764">
      <w:pPr>
        <w:jc w:val="both"/>
        <w:rPr>
          <w:rFonts w:ascii="Arial" w:eastAsia="Calibri" w:hAnsi="Arial" w:cs="Arial"/>
          <w:sz w:val="24"/>
          <w:szCs w:val="24"/>
        </w:rPr>
      </w:pPr>
      <w:r w:rsidRPr="009D0B48">
        <w:rPr>
          <w:rFonts w:ascii="Arial" w:eastAsia="Calibri" w:hAnsi="Arial" w:cs="Arial"/>
          <w:sz w:val="24"/>
          <w:szCs w:val="24"/>
        </w:rPr>
        <w:t xml:space="preserve">Moc przerobowa instalacji do prowadzenia procesu R3 będzie wynosić </w:t>
      </w:r>
      <w:r w:rsidR="009910FC" w:rsidRPr="009D0B48">
        <w:rPr>
          <w:rFonts w:ascii="Arial" w:eastAsia="Calibri" w:hAnsi="Arial" w:cs="Arial"/>
          <w:b/>
          <w:bCs/>
          <w:sz w:val="24"/>
          <w:szCs w:val="24"/>
        </w:rPr>
        <w:t>370</w:t>
      </w:r>
      <w:r w:rsidRPr="009D0B48">
        <w:rPr>
          <w:rFonts w:ascii="Arial" w:eastAsia="Calibri" w:hAnsi="Arial" w:cs="Arial"/>
          <w:b/>
          <w:bCs/>
          <w:sz w:val="24"/>
          <w:szCs w:val="24"/>
        </w:rPr>
        <w:t xml:space="preserve"> </w:t>
      </w:r>
      <w:r w:rsidR="009910FC" w:rsidRPr="009D0B48">
        <w:rPr>
          <w:rFonts w:ascii="Arial" w:eastAsia="Calibri" w:hAnsi="Arial" w:cs="Arial"/>
          <w:b/>
          <w:bCs/>
          <w:sz w:val="24"/>
          <w:szCs w:val="24"/>
        </w:rPr>
        <w:t>000</w:t>
      </w:r>
      <w:r w:rsidRPr="009D0B48">
        <w:rPr>
          <w:rFonts w:ascii="Arial" w:eastAsia="Calibri" w:hAnsi="Arial" w:cs="Arial"/>
          <w:b/>
          <w:bCs/>
          <w:sz w:val="24"/>
          <w:szCs w:val="24"/>
        </w:rPr>
        <w:t xml:space="preserve"> Mg</w:t>
      </w:r>
      <w:r w:rsidRPr="009D0B48">
        <w:rPr>
          <w:rFonts w:ascii="Arial" w:eastAsia="Calibri" w:hAnsi="Arial" w:cs="Arial"/>
          <w:sz w:val="24"/>
          <w:szCs w:val="24"/>
        </w:rPr>
        <w:t xml:space="preserve"> odpadów rocznie. </w:t>
      </w:r>
    </w:p>
    <w:p w14:paraId="1EB53276" w14:textId="3642308C" w:rsidR="00BC7201" w:rsidRPr="009D0B48" w:rsidRDefault="00BC7201" w:rsidP="00B742AD">
      <w:pPr>
        <w:pStyle w:val="Nagwek3"/>
        <w:numPr>
          <w:ilvl w:val="2"/>
          <w:numId w:val="58"/>
        </w:numPr>
        <w:ind w:left="709" w:hanging="709"/>
        <w:jc w:val="both"/>
        <w:rPr>
          <w:rFonts w:ascii="Arial" w:hAnsi="Arial" w:cs="Arial"/>
          <w:sz w:val="24"/>
          <w:szCs w:val="24"/>
        </w:rPr>
      </w:pPr>
      <w:bookmarkStart w:id="36" w:name="_Hlk113879175"/>
      <w:r w:rsidRPr="009D0B48">
        <w:rPr>
          <w:rFonts w:ascii="Arial" w:hAnsi="Arial" w:cs="Arial"/>
          <w:sz w:val="24"/>
          <w:szCs w:val="24"/>
        </w:rPr>
        <w:t>Miejsca i sposoby magazynowania poszczególnych rodzajów odpadów przewidzianych do przetworzenia</w:t>
      </w:r>
      <w:bookmarkEnd w:id="36"/>
      <w:r w:rsidRPr="009D0B48">
        <w:rPr>
          <w:rFonts w:ascii="Arial" w:hAnsi="Arial" w:cs="Arial"/>
          <w:sz w:val="24"/>
          <w:szCs w:val="24"/>
        </w:rPr>
        <w:t xml:space="preserve"> w procesie R3 oraz powstających </w:t>
      </w:r>
      <w:r w:rsidR="006E684F" w:rsidRPr="009D0B48">
        <w:rPr>
          <w:rFonts w:ascii="Arial" w:hAnsi="Arial" w:cs="Arial"/>
          <w:sz w:val="24"/>
          <w:szCs w:val="24"/>
        </w:rPr>
        <w:br/>
      </w:r>
      <w:r w:rsidRPr="009D0B48">
        <w:rPr>
          <w:rFonts w:ascii="Arial" w:hAnsi="Arial" w:cs="Arial"/>
          <w:sz w:val="24"/>
          <w:szCs w:val="24"/>
        </w:rPr>
        <w:t>w procesie przetwarzania</w:t>
      </w:r>
    </w:p>
    <w:p w14:paraId="003EC9E7" w14:textId="77777777" w:rsidR="00D56EFD" w:rsidRPr="009D0B48" w:rsidRDefault="00D56EFD" w:rsidP="00D56EFD">
      <w:pPr>
        <w:pStyle w:val="Standard"/>
      </w:pPr>
    </w:p>
    <w:p w14:paraId="62FE8910" w14:textId="279D7582" w:rsidR="00402FA4" w:rsidRPr="009D0B48" w:rsidRDefault="00BC7201" w:rsidP="00402FA4">
      <w:pPr>
        <w:widowControl w:val="0"/>
        <w:suppressAutoHyphens/>
        <w:jc w:val="both"/>
        <w:rPr>
          <w:rFonts w:ascii="Arial" w:hAnsi="Arial" w:cs="Arial"/>
          <w:sz w:val="24"/>
          <w:szCs w:val="24"/>
        </w:rPr>
      </w:pPr>
      <w:r w:rsidRPr="009D0B48">
        <w:rPr>
          <w:rFonts w:ascii="Arial" w:hAnsi="Arial" w:cs="Arial"/>
          <w:sz w:val="24"/>
          <w:szCs w:val="24"/>
        </w:rPr>
        <w:t xml:space="preserve">Odpady </w:t>
      </w:r>
      <w:r w:rsidR="00D56EFD" w:rsidRPr="009D0B48">
        <w:rPr>
          <w:rFonts w:ascii="Arial" w:hAnsi="Arial" w:cs="Arial"/>
          <w:sz w:val="24"/>
          <w:szCs w:val="24"/>
        </w:rPr>
        <w:t xml:space="preserve">przewidziane do przetworzenia w procesie R3 </w:t>
      </w:r>
      <w:r w:rsidRPr="009D0B48">
        <w:rPr>
          <w:rFonts w:ascii="Arial" w:hAnsi="Arial" w:cs="Arial"/>
          <w:sz w:val="24"/>
          <w:szCs w:val="24"/>
        </w:rPr>
        <w:t>będą magazynowane wyłącznie w wyznaczony</w:t>
      </w:r>
      <w:r w:rsidR="00D56EFD" w:rsidRPr="009D0B48">
        <w:rPr>
          <w:rFonts w:ascii="Arial" w:hAnsi="Arial" w:cs="Arial"/>
          <w:sz w:val="24"/>
          <w:szCs w:val="24"/>
        </w:rPr>
        <w:t xml:space="preserve">ch </w:t>
      </w:r>
      <w:r w:rsidRPr="009D0B48">
        <w:rPr>
          <w:rFonts w:ascii="Arial" w:hAnsi="Arial" w:cs="Arial"/>
          <w:sz w:val="24"/>
          <w:szCs w:val="24"/>
        </w:rPr>
        <w:t>miejsc</w:t>
      </w:r>
      <w:r w:rsidR="00D56EFD" w:rsidRPr="009D0B48">
        <w:rPr>
          <w:rFonts w:ascii="Arial" w:hAnsi="Arial" w:cs="Arial"/>
          <w:sz w:val="24"/>
          <w:szCs w:val="24"/>
        </w:rPr>
        <w:t>ach</w:t>
      </w:r>
      <w:r w:rsidRPr="009D0B48">
        <w:rPr>
          <w:rFonts w:ascii="Arial" w:hAnsi="Arial" w:cs="Arial"/>
          <w:sz w:val="24"/>
          <w:szCs w:val="24"/>
        </w:rPr>
        <w:t xml:space="preserve"> </w:t>
      </w:r>
      <w:r w:rsidR="00402FA4" w:rsidRPr="009D0B48">
        <w:rPr>
          <w:rFonts w:ascii="Arial" w:hAnsi="Arial" w:cs="Arial"/>
          <w:sz w:val="24"/>
          <w:szCs w:val="24"/>
        </w:rPr>
        <w:t xml:space="preserve">znajdujących się </w:t>
      </w:r>
      <w:r w:rsidRPr="009D0B48">
        <w:rPr>
          <w:rFonts w:ascii="Arial" w:eastAsia="Calibri" w:hAnsi="Arial" w:cs="Arial"/>
          <w:sz w:val="24"/>
          <w:szCs w:val="24"/>
        </w:rPr>
        <w:t xml:space="preserve">na terenie </w:t>
      </w:r>
      <w:r w:rsidR="009D0B48">
        <w:rPr>
          <w:rFonts w:ascii="Arial" w:eastAsia="Calibri" w:hAnsi="Arial" w:cs="Arial"/>
          <w:sz w:val="24"/>
          <w:szCs w:val="24"/>
        </w:rPr>
        <w:t>z</w:t>
      </w:r>
      <w:r w:rsidRPr="009D0B48">
        <w:rPr>
          <w:rFonts w:ascii="Arial" w:eastAsia="Calibri" w:hAnsi="Arial" w:cs="Arial"/>
          <w:sz w:val="24"/>
          <w:szCs w:val="24"/>
        </w:rPr>
        <w:t xml:space="preserve">akładu, </w:t>
      </w:r>
      <w:r w:rsidR="00402FA4" w:rsidRPr="009D0B48">
        <w:rPr>
          <w:rFonts w:ascii="Arial" w:hAnsi="Arial" w:cs="Arial"/>
          <w:sz w:val="24"/>
          <w:szCs w:val="24"/>
        </w:rPr>
        <w:t xml:space="preserve">zlokalizowanego na działkach podanych w rozdziale </w:t>
      </w:r>
      <w:r w:rsidR="00402FA4" w:rsidRPr="00AA659A">
        <w:rPr>
          <w:rFonts w:ascii="Arial" w:hAnsi="Arial" w:cs="Arial"/>
          <w:sz w:val="24"/>
          <w:szCs w:val="24"/>
        </w:rPr>
        <w:t xml:space="preserve">II w pkt 1 </w:t>
      </w:r>
      <w:r w:rsidR="00402FA4" w:rsidRPr="009D0B48">
        <w:rPr>
          <w:rFonts w:ascii="Arial" w:hAnsi="Arial" w:cs="Arial"/>
          <w:sz w:val="24"/>
          <w:szCs w:val="24"/>
        </w:rPr>
        <w:t xml:space="preserve">niniejszej decyzji, do których </w:t>
      </w:r>
      <w:r w:rsidR="00C42E69">
        <w:rPr>
          <w:rFonts w:ascii="Arial" w:hAnsi="Arial" w:cs="Arial"/>
          <w:sz w:val="24"/>
          <w:szCs w:val="24"/>
        </w:rPr>
        <w:t>EGGER</w:t>
      </w:r>
      <w:r w:rsidR="00402FA4" w:rsidRPr="009D0B48">
        <w:rPr>
          <w:rFonts w:ascii="Arial" w:hAnsi="Arial" w:cs="Arial"/>
          <w:sz w:val="24"/>
          <w:szCs w:val="24"/>
        </w:rPr>
        <w:t xml:space="preserve"> Biskupiec Sp. z o.o. posiada tytuł prawny. </w:t>
      </w:r>
    </w:p>
    <w:p w14:paraId="4F8329F4" w14:textId="048A2DEB" w:rsidR="00402FA4" w:rsidRPr="00B4566D" w:rsidRDefault="00402FA4" w:rsidP="00B4566D">
      <w:pPr>
        <w:widowControl w:val="0"/>
        <w:suppressAutoHyphens/>
        <w:jc w:val="both"/>
        <w:rPr>
          <w:rFonts w:ascii="Arial" w:hAnsi="Arial" w:cs="Arial"/>
          <w:sz w:val="24"/>
          <w:szCs w:val="24"/>
        </w:rPr>
      </w:pPr>
      <w:r w:rsidRPr="009D0B48">
        <w:rPr>
          <w:rFonts w:ascii="Arial" w:hAnsi="Arial" w:cs="Arial"/>
          <w:sz w:val="24"/>
          <w:szCs w:val="24"/>
        </w:rPr>
        <w:t xml:space="preserve">Magazynowanie odpadów będzie odbywać się zgodnie z wymaganiami w zakresie ochrony środowiska oraz bezpieczeństwa życia i zdrowia ludzi, w szczególności </w:t>
      </w:r>
      <w:r w:rsidR="00EC181F" w:rsidRPr="009D0B48">
        <w:rPr>
          <w:rFonts w:ascii="Arial" w:hAnsi="Arial" w:cs="Arial"/>
          <w:sz w:val="24"/>
          <w:szCs w:val="24"/>
        </w:rPr>
        <w:br/>
      </w:r>
      <w:r w:rsidRPr="009D0B48">
        <w:rPr>
          <w:rFonts w:ascii="Arial" w:hAnsi="Arial" w:cs="Arial"/>
          <w:sz w:val="24"/>
          <w:szCs w:val="24"/>
        </w:rPr>
        <w:t xml:space="preserve">w sposób uwzględniający właściwości chemiczne i fizyczne odpadów, w tym stan skupienia, oraz zagrożenia, które mogą powodować te odpady, w tym zgodnie </w:t>
      </w:r>
      <w:r w:rsidR="00EC181F" w:rsidRPr="009D0B48">
        <w:rPr>
          <w:rFonts w:ascii="Arial" w:hAnsi="Arial" w:cs="Arial"/>
          <w:sz w:val="24"/>
          <w:szCs w:val="24"/>
        </w:rPr>
        <w:br/>
      </w:r>
      <w:r w:rsidRPr="009D0B48">
        <w:rPr>
          <w:rFonts w:ascii="Arial" w:hAnsi="Arial" w:cs="Arial"/>
          <w:sz w:val="24"/>
          <w:szCs w:val="24"/>
        </w:rPr>
        <w:t xml:space="preserve">z wymaganiami określonymi w rozporządzeniu Ministra Klimatu z dnia 11 września 2020 r. </w:t>
      </w:r>
      <w:r w:rsidRPr="009B0EE6">
        <w:rPr>
          <w:rFonts w:ascii="Arial" w:hAnsi="Arial" w:cs="Arial"/>
          <w:i/>
          <w:iCs/>
          <w:sz w:val="24"/>
          <w:szCs w:val="24"/>
        </w:rPr>
        <w:t>w sprawie szczegółowych wymagań dla magazynowania odpadów</w:t>
      </w:r>
      <w:r w:rsidR="009D0B48">
        <w:rPr>
          <w:rFonts w:ascii="Arial" w:hAnsi="Arial" w:cs="Arial"/>
          <w:sz w:val="24"/>
          <w:szCs w:val="24"/>
        </w:rPr>
        <w:t>.</w:t>
      </w:r>
    </w:p>
    <w:p w14:paraId="5246D7B4" w14:textId="73BF5C50" w:rsidR="00BC7201" w:rsidRPr="00247CFE" w:rsidRDefault="00BC7201" w:rsidP="00247CFE">
      <w:pPr>
        <w:pStyle w:val="Nagwek3"/>
        <w:tabs>
          <w:tab w:val="clear" w:pos="708"/>
        </w:tabs>
        <w:ind w:left="1418" w:hanging="1418"/>
        <w:jc w:val="both"/>
        <w:rPr>
          <w:rFonts w:ascii="Arial" w:hAnsi="Arial" w:cs="Arial"/>
          <w:b w:val="0"/>
          <w:bCs w:val="0"/>
          <w:sz w:val="24"/>
          <w:szCs w:val="24"/>
        </w:rPr>
      </w:pPr>
      <w:r w:rsidRPr="00247CFE">
        <w:rPr>
          <w:rFonts w:ascii="Arial" w:hAnsi="Arial" w:cs="Arial"/>
          <w:sz w:val="24"/>
          <w:szCs w:val="24"/>
        </w:rPr>
        <w:t xml:space="preserve">Tabela nr </w:t>
      </w:r>
      <w:r w:rsidR="00CD01B7" w:rsidRPr="00247CFE">
        <w:rPr>
          <w:rFonts w:ascii="Arial" w:hAnsi="Arial" w:cs="Arial"/>
          <w:sz w:val="24"/>
          <w:szCs w:val="24"/>
        </w:rPr>
        <w:t>13</w:t>
      </w:r>
      <w:r w:rsidR="00CD01B7" w:rsidRPr="00247CFE">
        <w:rPr>
          <w:rFonts w:ascii="Arial" w:hAnsi="Arial" w:cs="Arial"/>
          <w:color w:val="FF0000"/>
          <w:sz w:val="24"/>
          <w:szCs w:val="24"/>
        </w:rPr>
        <w:t xml:space="preserve"> </w:t>
      </w:r>
      <w:r w:rsidRPr="00247CFE">
        <w:rPr>
          <w:rFonts w:ascii="Arial" w:hAnsi="Arial" w:cs="Arial"/>
          <w:b w:val="0"/>
          <w:bCs w:val="0"/>
          <w:sz w:val="24"/>
          <w:szCs w:val="24"/>
        </w:rPr>
        <w:t xml:space="preserve">Miejsca i sposoby magazynowania poszczególnych rodzajów odpadów przewidzianych do przetworzenia w procesie R3 oraz powstających </w:t>
      </w:r>
      <w:r w:rsidR="00247CFE">
        <w:rPr>
          <w:rFonts w:ascii="Arial" w:hAnsi="Arial" w:cs="Arial"/>
          <w:b w:val="0"/>
          <w:bCs w:val="0"/>
          <w:sz w:val="24"/>
          <w:szCs w:val="24"/>
        </w:rPr>
        <w:br/>
      </w:r>
      <w:r w:rsidRPr="00247CFE">
        <w:rPr>
          <w:rFonts w:ascii="Arial" w:hAnsi="Arial" w:cs="Arial"/>
          <w:b w:val="0"/>
          <w:bCs w:val="0"/>
          <w:sz w:val="24"/>
          <w:szCs w:val="24"/>
        </w:rPr>
        <w:t>w procesie przetwarzania</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2552"/>
        <w:gridCol w:w="3969"/>
      </w:tblGrid>
      <w:tr w:rsidR="00BC7201" w:rsidRPr="00247CFE" w14:paraId="3EC1A8EC" w14:textId="77777777" w:rsidTr="00F73A7A">
        <w:trPr>
          <w:trHeight w:val="397"/>
          <w:jc w:val="center"/>
        </w:trPr>
        <w:tc>
          <w:tcPr>
            <w:tcW w:w="568" w:type="dxa"/>
            <w:shd w:val="clear" w:color="auto" w:fill="D9D9D9"/>
            <w:vAlign w:val="center"/>
          </w:tcPr>
          <w:p w14:paraId="02CDF13B" w14:textId="77777777" w:rsidR="00BC7201" w:rsidRPr="00247CFE" w:rsidRDefault="00BC7201" w:rsidP="00247CFE">
            <w:pPr>
              <w:spacing w:after="0" w:line="257" w:lineRule="auto"/>
              <w:jc w:val="center"/>
              <w:rPr>
                <w:rFonts w:ascii="Arial" w:hAnsi="Arial" w:cs="Arial"/>
                <w:b/>
                <w:bCs/>
                <w:lang w:eastAsia="ar-SA"/>
              </w:rPr>
            </w:pPr>
            <w:r w:rsidRPr="00247CFE">
              <w:rPr>
                <w:rFonts w:ascii="Arial" w:hAnsi="Arial" w:cs="Arial"/>
                <w:b/>
                <w:bCs/>
                <w:lang w:eastAsia="ar-SA"/>
              </w:rPr>
              <w:t>Lp.</w:t>
            </w:r>
          </w:p>
        </w:tc>
        <w:tc>
          <w:tcPr>
            <w:tcW w:w="2268" w:type="dxa"/>
            <w:shd w:val="clear" w:color="auto" w:fill="D9D9D9"/>
            <w:vAlign w:val="center"/>
          </w:tcPr>
          <w:p w14:paraId="31AC19EF" w14:textId="77777777" w:rsidR="00BC7201" w:rsidRPr="00247CFE" w:rsidRDefault="00BC7201" w:rsidP="00247CFE">
            <w:pPr>
              <w:spacing w:after="0" w:line="257" w:lineRule="auto"/>
              <w:jc w:val="center"/>
              <w:rPr>
                <w:rFonts w:ascii="Arial" w:hAnsi="Arial" w:cs="Arial"/>
                <w:b/>
                <w:bCs/>
                <w:lang w:eastAsia="ar-SA"/>
              </w:rPr>
            </w:pPr>
            <w:r w:rsidRPr="00247CFE">
              <w:rPr>
                <w:rFonts w:ascii="Arial" w:hAnsi="Arial" w:cs="Arial"/>
                <w:b/>
                <w:bCs/>
                <w:lang w:eastAsia="ar-SA"/>
              </w:rPr>
              <w:t>Kod odpadu</w:t>
            </w:r>
          </w:p>
        </w:tc>
        <w:tc>
          <w:tcPr>
            <w:tcW w:w="2552" w:type="dxa"/>
            <w:shd w:val="clear" w:color="auto" w:fill="D9D9D9"/>
            <w:vAlign w:val="center"/>
          </w:tcPr>
          <w:p w14:paraId="326BB3D4" w14:textId="77777777" w:rsidR="00BC7201" w:rsidRPr="00247CFE" w:rsidRDefault="00BC7201" w:rsidP="00247CFE">
            <w:pPr>
              <w:spacing w:after="0" w:line="257" w:lineRule="auto"/>
              <w:jc w:val="center"/>
              <w:rPr>
                <w:rFonts w:ascii="Arial" w:hAnsi="Arial" w:cs="Arial"/>
                <w:b/>
                <w:bCs/>
                <w:lang w:eastAsia="ar-SA"/>
              </w:rPr>
            </w:pPr>
            <w:r w:rsidRPr="00247CFE">
              <w:rPr>
                <w:rFonts w:ascii="Arial" w:hAnsi="Arial" w:cs="Arial"/>
                <w:b/>
                <w:bCs/>
                <w:lang w:eastAsia="ar-SA"/>
              </w:rPr>
              <w:t>Rodzaj odpadu</w:t>
            </w:r>
          </w:p>
        </w:tc>
        <w:tc>
          <w:tcPr>
            <w:tcW w:w="3969" w:type="dxa"/>
            <w:shd w:val="clear" w:color="auto" w:fill="D9D9D9"/>
            <w:vAlign w:val="center"/>
          </w:tcPr>
          <w:p w14:paraId="68DE99DD" w14:textId="74699B22" w:rsidR="00BC7201" w:rsidRPr="00247CFE" w:rsidRDefault="00BC7201" w:rsidP="00247CFE">
            <w:pPr>
              <w:spacing w:after="0" w:line="257" w:lineRule="auto"/>
              <w:jc w:val="center"/>
              <w:rPr>
                <w:rFonts w:ascii="Arial" w:hAnsi="Arial" w:cs="Arial"/>
                <w:b/>
                <w:bCs/>
                <w:color w:val="FF0000"/>
                <w:lang w:eastAsia="ar-SA"/>
              </w:rPr>
            </w:pPr>
            <w:r w:rsidRPr="00247CFE">
              <w:rPr>
                <w:rFonts w:ascii="Arial" w:hAnsi="Arial" w:cs="Arial"/>
                <w:b/>
              </w:rPr>
              <w:t>Miejsce i sposób magazynowania</w:t>
            </w:r>
          </w:p>
        </w:tc>
      </w:tr>
      <w:tr w:rsidR="00BC7201" w:rsidRPr="00247CFE" w14:paraId="3BE8706F" w14:textId="77777777" w:rsidTr="00F73A7A">
        <w:trPr>
          <w:trHeight w:val="397"/>
          <w:jc w:val="center"/>
        </w:trPr>
        <w:tc>
          <w:tcPr>
            <w:tcW w:w="9357" w:type="dxa"/>
            <w:gridSpan w:val="4"/>
            <w:shd w:val="clear" w:color="auto" w:fill="D9D9D9"/>
            <w:vAlign w:val="center"/>
          </w:tcPr>
          <w:p w14:paraId="267A4652" w14:textId="77777777" w:rsidR="00BC7201" w:rsidRPr="00247CFE" w:rsidRDefault="00BC7201" w:rsidP="00247CFE">
            <w:pPr>
              <w:spacing w:after="0" w:line="257" w:lineRule="auto"/>
              <w:jc w:val="center"/>
              <w:rPr>
                <w:rFonts w:ascii="Arial" w:hAnsi="Arial" w:cs="Arial"/>
                <w:b/>
              </w:rPr>
            </w:pPr>
            <w:r w:rsidRPr="00247CFE">
              <w:rPr>
                <w:rFonts w:ascii="Arial" w:eastAsia="Calibri" w:hAnsi="Arial" w:cs="Arial"/>
                <w:b/>
              </w:rPr>
              <w:t>Odpady przewidziane do przetworzenia</w:t>
            </w:r>
          </w:p>
        </w:tc>
      </w:tr>
      <w:tr w:rsidR="00BC7201" w:rsidRPr="00772DA8" w14:paraId="32153B81" w14:textId="77777777" w:rsidTr="00247CFE">
        <w:trPr>
          <w:trHeight w:val="429"/>
          <w:jc w:val="center"/>
        </w:trPr>
        <w:tc>
          <w:tcPr>
            <w:tcW w:w="568" w:type="dxa"/>
            <w:shd w:val="clear" w:color="auto" w:fill="auto"/>
            <w:vAlign w:val="center"/>
          </w:tcPr>
          <w:p w14:paraId="5F2E3873" w14:textId="77777777" w:rsidR="00BC7201" w:rsidRPr="00967459" w:rsidRDefault="00BC7201" w:rsidP="00B96056">
            <w:pPr>
              <w:widowControl w:val="0"/>
              <w:numPr>
                <w:ilvl w:val="0"/>
                <w:numId w:val="90"/>
              </w:numPr>
              <w:suppressAutoHyphens/>
              <w:spacing w:after="0"/>
              <w:jc w:val="center"/>
              <w:rPr>
                <w:rFonts w:ascii="Arial" w:hAnsi="Arial" w:cs="Arial"/>
                <w:sz w:val="16"/>
                <w:szCs w:val="20"/>
                <w:lang w:eastAsia="ar-SA"/>
              </w:rPr>
            </w:pPr>
          </w:p>
        </w:tc>
        <w:tc>
          <w:tcPr>
            <w:tcW w:w="2268" w:type="dxa"/>
            <w:tcBorders>
              <w:bottom w:val="nil"/>
            </w:tcBorders>
            <w:shd w:val="clear" w:color="auto" w:fill="auto"/>
            <w:vAlign w:val="center"/>
          </w:tcPr>
          <w:p w14:paraId="0B3883B9" w14:textId="77777777" w:rsidR="00BC7201" w:rsidRPr="00967459" w:rsidRDefault="00BC7201" w:rsidP="00247CFE">
            <w:pPr>
              <w:pStyle w:val="Tekstpodstawowy"/>
              <w:snapToGrid w:val="0"/>
              <w:spacing w:after="0"/>
              <w:jc w:val="center"/>
              <w:rPr>
                <w:rFonts w:ascii="Arial" w:hAnsi="Arial" w:cs="Arial"/>
                <w:sz w:val="16"/>
              </w:rPr>
            </w:pPr>
            <w:r w:rsidRPr="000D36E5">
              <w:rPr>
                <w:rFonts w:ascii="Arial" w:eastAsia="Calibri" w:hAnsi="Arial" w:cs="Arial"/>
                <w:sz w:val="20"/>
                <w:szCs w:val="20"/>
              </w:rPr>
              <w:t>02 01 07</w:t>
            </w:r>
          </w:p>
        </w:tc>
        <w:tc>
          <w:tcPr>
            <w:tcW w:w="2552" w:type="dxa"/>
            <w:tcBorders>
              <w:bottom w:val="single" w:sz="4" w:space="0" w:color="000000"/>
              <w:right w:val="single" w:sz="4" w:space="0" w:color="000000"/>
            </w:tcBorders>
            <w:shd w:val="clear" w:color="auto" w:fill="auto"/>
            <w:vAlign w:val="center"/>
          </w:tcPr>
          <w:p w14:paraId="122211EC" w14:textId="77777777" w:rsidR="00BC7201" w:rsidRPr="00967459" w:rsidRDefault="00BC7201" w:rsidP="00247CFE">
            <w:pPr>
              <w:pStyle w:val="Tekstpodstawowy"/>
              <w:snapToGrid w:val="0"/>
              <w:spacing w:after="0"/>
              <w:rPr>
                <w:rFonts w:ascii="Arial" w:hAnsi="Arial" w:cs="Arial"/>
                <w:sz w:val="16"/>
              </w:rPr>
            </w:pPr>
            <w:r w:rsidRPr="006E48ED">
              <w:rPr>
                <w:rFonts w:ascii="Arial" w:eastAsia="Calibri" w:hAnsi="Arial" w:cs="Arial"/>
                <w:sz w:val="20"/>
                <w:szCs w:val="20"/>
              </w:rPr>
              <w:t>Odpady z gospodarki leśnej</w:t>
            </w:r>
          </w:p>
        </w:tc>
        <w:tc>
          <w:tcPr>
            <w:tcW w:w="3969" w:type="dxa"/>
            <w:vMerge w:val="restart"/>
            <w:tcBorders>
              <w:top w:val="single" w:sz="4" w:space="0" w:color="000000"/>
              <w:left w:val="single" w:sz="4" w:space="0" w:color="000000"/>
              <w:right w:val="single" w:sz="4" w:space="0" w:color="000000"/>
            </w:tcBorders>
            <w:vAlign w:val="center"/>
          </w:tcPr>
          <w:p w14:paraId="2F8BEBD6" w14:textId="3FD23693" w:rsidR="00BC7201" w:rsidRDefault="00BC7201" w:rsidP="00247CFE">
            <w:pPr>
              <w:spacing w:after="0"/>
              <w:jc w:val="both"/>
              <w:rPr>
                <w:rFonts w:ascii="Arial" w:hAnsi="Arial" w:cs="Arial"/>
                <w:sz w:val="20"/>
                <w:szCs w:val="20"/>
              </w:rPr>
            </w:pPr>
            <w:r>
              <w:rPr>
                <w:rFonts w:ascii="Arial" w:hAnsi="Arial" w:cs="Arial"/>
                <w:sz w:val="20"/>
                <w:szCs w:val="20"/>
              </w:rPr>
              <w:t xml:space="preserve">Odpady magazynowane będą </w:t>
            </w:r>
            <w:r w:rsidR="00402FA4">
              <w:rPr>
                <w:rFonts w:ascii="Arial" w:hAnsi="Arial" w:cs="Arial"/>
                <w:sz w:val="20"/>
                <w:szCs w:val="20"/>
              </w:rPr>
              <w:t xml:space="preserve">luzem, </w:t>
            </w:r>
            <w:r w:rsidR="00247CFE">
              <w:rPr>
                <w:rFonts w:ascii="Arial" w:hAnsi="Arial" w:cs="Arial"/>
                <w:sz w:val="20"/>
                <w:szCs w:val="20"/>
              </w:rPr>
              <w:br/>
            </w:r>
            <w:r w:rsidR="009D410D">
              <w:rPr>
                <w:rFonts w:ascii="Arial" w:hAnsi="Arial" w:cs="Arial"/>
                <w:sz w:val="20"/>
                <w:szCs w:val="20"/>
              </w:rPr>
              <w:t>w miejscu oznaczonym jako</w:t>
            </w:r>
            <w:r w:rsidR="00247CFE">
              <w:rPr>
                <w:rFonts w:ascii="Arial" w:hAnsi="Arial" w:cs="Arial"/>
                <w:sz w:val="20"/>
                <w:szCs w:val="20"/>
              </w:rPr>
              <w:t xml:space="preserve"> </w:t>
            </w:r>
            <w:r w:rsidR="009D410D">
              <w:rPr>
                <w:rFonts w:ascii="Arial" w:hAnsi="Arial" w:cs="Arial"/>
                <w:sz w:val="20"/>
                <w:szCs w:val="20"/>
              </w:rPr>
              <w:t xml:space="preserve">T101 </w:t>
            </w:r>
            <w:r w:rsidR="00247CFE">
              <w:rPr>
                <w:rFonts w:ascii="Arial" w:hAnsi="Arial" w:cs="Arial"/>
                <w:sz w:val="20"/>
                <w:szCs w:val="20"/>
              </w:rPr>
              <w:br/>
            </w:r>
            <w:r>
              <w:rPr>
                <w:rFonts w:ascii="Arial" w:hAnsi="Arial" w:cs="Arial"/>
                <w:sz w:val="20"/>
                <w:szCs w:val="20"/>
              </w:rPr>
              <w:t xml:space="preserve">w obiekcie 101, stanowiącym budynek magazynowy, zadaszony i o szczelnym podłożu. </w:t>
            </w:r>
          </w:p>
          <w:p w14:paraId="18558E79" w14:textId="77777777" w:rsidR="00C26764" w:rsidRDefault="00C26764" w:rsidP="00247CFE">
            <w:pPr>
              <w:spacing w:after="0"/>
              <w:jc w:val="both"/>
              <w:rPr>
                <w:rFonts w:ascii="Arial" w:hAnsi="Arial" w:cs="Arial"/>
                <w:sz w:val="20"/>
                <w:szCs w:val="20"/>
              </w:rPr>
            </w:pPr>
          </w:p>
          <w:p w14:paraId="401649AD" w14:textId="40992CD8" w:rsidR="00402FA4" w:rsidRPr="00637F01" w:rsidRDefault="00F17547" w:rsidP="00247CFE">
            <w:pPr>
              <w:spacing w:after="0"/>
              <w:jc w:val="both"/>
              <w:rPr>
                <w:rFonts w:ascii="Arial" w:hAnsi="Arial" w:cs="Arial"/>
                <w:sz w:val="20"/>
                <w:szCs w:val="20"/>
              </w:rPr>
            </w:pPr>
            <w:r>
              <w:rPr>
                <w:rFonts w:ascii="Arial" w:hAnsi="Arial" w:cs="Arial"/>
                <w:sz w:val="20"/>
                <w:szCs w:val="20"/>
              </w:rPr>
              <w:t>Odpady magazynowane będą luzem na placu</w:t>
            </w:r>
            <w:r w:rsidR="00AA659A">
              <w:rPr>
                <w:rFonts w:ascii="Arial" w:hAnsi="Arial" w:cs="Arial"/>
                <w:sz w:val="20"/>
                <w:szCs w:val="20"/>
              </w:rPr>
              <w:t xml:space="preserve"> magazynowym</w:t>
            </w:r>
            <w:r>
              <w:rPr>
                <w:rFonts w:ascii="Arial" w:hAnsi="Arial" w:cs="Arial"/>
                <w:sz w:val="20"/>
                <w:szCs w:val="20"/>
              </w:rPr>
              <w:t xml:space="preserve"> oznaczonym jako </w:t>
            </w:r>
            <w:r w:rsidR="00C26764">
              <w:rPr>
                <w:rFonts w:ascii="Arial" w:hAnsi="Arial" w:cs="Arial"/>
                <w:sz w:val="20"/>
                <w:szCs w:val="20"/>
              </w:rPr>
              <w:t>T1</w:t>
            </w:r>
            <w:r>
              <w:rPr>
                <w:rFonts w:ascii="Arial" w:hAnsi="Arial" w:cs="Arial"/>
                <w:sz w:val="20"/>
                <w:szCs w:val="20"/>
              </w:rPr>
              <w:t xml:space="preserve">, </w:t>
            </w:r>
            <w:r w:rsidR="00C26764">
              <w:rPr>
                <w:rFonts w:ascii="Arial" w:hAnsi="Arial" w:cs="Arial"/>
                <w:sz w:val="20"/>
                <w:szCs w:val="20"/>
              </w:rPr>
              <w:t>stanowiący</w:t>
            </w:r>
            <w:r w:rsidR="00AA659A">
              <w:rPr>
                <w:rFonts w:ascii="Arial" w:hAnsi="Arial" w:cs="Arial"/>
                <w:sz w:val="20"/>
                <w:szCs w:val="20"/>
              </w:rPr>
              <w:t>m</w:t>
            </w:r>
            <w:r w:rsidR="00C26764">
              <w:rPr>
                <w:rFonts w:ascii="Arial" w:hAnsi="Arial" w:cs="Arial"/>
                <w:sz w:val="20"/>
                <w:szCs w:val="20"/>
              </w:rPr>
              <w:t xml:space="preserve"> uszczelniony teren wyposażony w system kanalizacji zbierającej odcieki.</w:t>
            </w:r>
            <w:r w:rsidR="00402FA4">
              <w:rPr>
                <w:rFonts w:ascii="Arial" w:hAnsi="Arial" w:cs="Arial"/>
                <w:sz w:val="20"/>
                <w:szCs w:val="20"/>
              </w:rPr>
              <w:t xml:space="preserve"> </w:t>
            </w:r>
          </w:p>
        </w:tc>
      </w:tr>
      <w:tr w:rsidR="00BC7201" w:rsidRPr="00772DA8" w14:paraId="58463D0A" w14:textId="77777777" w:rsidTr="00F73A7A">
        <w:trPr>
          <w:jc w:val="center"/>
        </w:trPr>
        <w:tc>
          <w:tcPr>
            <w:tcW w:w="568" w:type="dxa"/>
            <w:shd w:val="clear" w:color="auto" w:fill="auto"/>
            <w:vAlign w:val="center"/>
          </w:tcPr>
          <w:p w14:paraId="73988C8A" w14:textId="77777777" w:rsidR="00BC7201" w:rsidRPr="00967459" w:rsidRDefault="00BC7201" w:rsidP="00B96056">
            <w:pPr>
              <w:widowControl w:val="0"/>
              <w:numPr>
                <w:ilvl w:val="0"/>
                <w:numId w:val="90"/>
              </w:numPr>
              <w:suppressAutoHyphens/>
              <w:spacing w:after="0"/>
              <w:jc w:val="center"/>
              <w:rPr>
                <w:rFonts w:ascii="Arial" w:hAnsi="Arial" w:cs="Arial"/>
                <w:sz w:val="16"/>
                <w:szCs w:val="20"/>
                <w:lang w:eastAsia="ar-SA"/>
              </w:rPr>
            </w:pPr>
          </w:p>
        </w:tc>
        <w:tc>
          <w:tcPr>
            <w:tcW w:w="2268" w:type="dxa"/>
            <w:shd w:val="clear" w:color="auto" w:fill="auto"/>
            <w:vAlign w:val="center"/>
          </w:tcPr>
          <w:p w14:paraId="3E5491AE" w14:textId="77777777" w:rsidR="00BC7201" w:rsidRPr="00967459" w:rsidRDefault="00BC7201" w:rsidP="00247CFE">
            <w:pPr>
              <w:pStyle w:val="Tekstpodstawowy"/>
              <w:snapToGrid w:val="0"/>
              <w:spacing w:after="0"/>
              <w:jc w:val="center"/>
              <w:rPr>
                <w:rFonts w:ascii="Arial" w:hAnsi="Arial" w:cs="Arial"/>
                <w:sz w:val="16"/>
              </w:rPr>
            </w:pPr>
            <w:r w:rsidRPr="000D36E5">
              <w:rPr>
                <w:rFonts w:ascii="Arial" w:eastAsia="Calibri" w:hAnsi="Arial" w:cs="Arial"/>
                <w:sz w:val="20"/>
                <w:szCs w:val="20"/>
              </w:rPr>
              <w:t>03 01 05</w:t>
            </w:r>
          </w:p>
        </w:tc>
        <w:tc>
          <w:tcPr>
            <w:tcW w:w="2552" w:type="dxa"/>
            <w:tcBorders>
              <w:right w:val="single" w:sz="4" w:space="0" w:color="000000"/>
            </w:tcBorders>
            <w:shd w:val="clear" w:color="auto" w:fill="auto"/>
            <w:vAlign w:val="center"/>
          </w:tcPr>
          <w:p w14:paraId="4D658A51" w14:textId="77777777" w:rsidR="00BC7201" w:rsidRPr="00967459" w:rsidRDefault="00BC7201" w:rsidP="00247CFE">
            <w:pPr>
              <w:pStyle w:val="Tekstpodstawowy"/>
              <w:spacing w:after="0"/>
              <w:rPr>
                <w:rFonts w:ascii="Arial" w:hAnsi="Arial" w:cs="Arial"/>
                <w:color w:val="FF0000"/>
                <w:sz w:val="16"/>
              </w:rPr>
            </w:pPr>
            <w:r w:rsidRPr="006E48ED">
              <w:rPr>
                <w:rFonts w:ascii="Arial" w:eastAsia="Calibri" w:hAnsi="Arial" w:cs="Arial"/>
                <w:sz w:val="20"/>
                <w:szCs w:val="20"/>
              </w:rPr>
              <w:t>Trociny, wióry, ścinki, drewno, płyta wiórowa i fornir inne niż wymienione w 03 01 04</w:t>
            </w:r>
          </w:p>
        </w:tc>
        <w:tc>
          <w:tcPr>
            <w:tcW w:w="3969" w:type="dxa"/>
            <w:vMerge/>
            <w:tcBorders>
              <w:left w:val="single" w:sz="4" w:space="0" w:color="000000"/>
              <w:right w:val="single" w:sz="4" w:space="0" w:color="000000"/>
            </w:tcBorders>
          </w:tcPr>
          <w:p w14:paraId="4B78118D" w14:textId="77777777" w:rsidR="00BC7201" w:rsidRPr="00637F01" w:rsidRDefault="00BC7201" w:rsidP="00247CFE">
            <w:pPr>
              <w:spacing w:after="0"/>
              <w:rPr>
                <w:rFonts w:ascii="Arial" w:hAnsi="Arial" w:cs="Arial"/>
                <w:sz w:val="20"/>
                <w:szCs w:val="20"/>
                <w:lang w:eastAsia="ar-SA"/>
              </w:rPr>
            </w:pPr>
          </w:p>
        </w:tc>
      </w:tr>
      <w:tr w:rsidR="00BC7201" w:rsidRPr="00772DA8" w14:paraId="1673F9A0" w14:textId="77777777" w:rsidTr="00F73A7A">
        <w:trPr>
          <w:jc w:val="center"/>
        </w:trPr>
        <w:tc>
          <w:tcPr>
            <w:tcW w:w="568" w:type="dxa"/>
            <w:shd w:val="clear" w:color="auto" w:fill="auto"/>
            <w:vAlign w:val="center"/>
          </w:tcPr>
          <w:p w14:paraId="19A09B47" w14:textId="77777777" w:rsidR="00BC7201" w:rsidRPr="00967459" w:rsidRDefault="00BC7201" w:rsidP="00B96056">
            <w:pPr>
              <w:widowControl w:val="0"/>
              <w:numPr>
                <w:ilvl w:val="0"/>
                <w:numId w:val="90"/>
              </w:numPr>
              <w:suppressAutoHyphens/>
              <w:spacing w:after="0"/>
              <w:jc w:val="center"/>
              <w:rPr>
                <w:rFonts w:ascii="Arial" w:hAnsi="Arial" w:cs="Arial"/>
                <w:sz w:val="16"/>
                <w:szCs w:val="20"/>
                <w:lang w:eastAsia="ar-SA"/>
              </w:rPr>
            </w:pPr>
          </w:p>
        </w:tc>
        <w:tc>
          <w:tcPr>
            <w:tcW w:w="2268" w:type="dxa"/>
            <w:shd w:val="clear" w:color="auto" w:fill="auto"/>
            <w:vAlign w:val="center"/>
          </w:tcPr>
          <w:p w14:paraId="4171A2D2" w14:textId="77777777" w:rsidR="00BC7201" w:rsidRPr="00967459" w:rsidRDefault="00BC7201" w:rsidP="00247CFE">
            <w:pPr>
              <w:pStyle w:val="Tekstpodstawowy"/>
              <w:snapToGrid w:val="0"/>
              <w:spacing w:after="0"/>
              <w:jc w:val="center"/>
              <w:rPr>
                <w:rFonts w:ascii="Arial" w:hAnsi="Arial" w:cs="Arial"/>
                <w:sz w:val="16"/>
              </w:rPr>
            </w:pPr>
            <w:r w:rsidRPr="000D36E5">
              <w:rPr>
                <w:rFonts w:ascii="Arial" w:eastAsia="Calibri" w:hAnsi="Arial" w:cs="Arial"/>
                <w:sz w:val="20"/>
                <w:szCs w:val="20"/>
              </w:rPr>
              <w:t>15 01 03</w:t>
            </w:r>
          </w:p>
        </w:tc>
        <w:tc>
          <w:tcPr>
            <w:tcW w:w="2552" w:type="dxa"/>
            <w:tcBorders>
              <w:right w:val="single" w:sz="4" w:space="0" w:color="000000"/>
            </w:tcBorders>
            <w:shd w:val="clear" w:color="auto" w:fill="auto"/>
            <w:vAlign w:val="center"/>
          </w:tcPr>
          <w:p w14:paraId="3F803CB0" w14:textId="3C02B6CA" w:rsidR="00BC7201" w:rsidRPr="00967459" w:rsidRDefault="00BC7201" w:rsidP="00247CFE">
            <w:pPr>
              <w:pStyle w:val="Tekstpodstawowy"/>
              <w:spacing w:after="0"/>
              <w:rPr>
                <w:rFonts w:ascii="Arial" w:hAnsi="Arial" w:cs="Arial"/>
                <w:color w:val="FF0000"/>
                <w:sz w:val="16"/>
              </w:rPr>
            </w:pPr>
            <w:r w:rsidRPr="006E48ED">
              <w:rPr>
                <w:rFonts w:ascii="Arial" w:eastAsia="Calibri" w:hAnsi="Arial" w:cs="Arial"/>
                <w:sz w:val="20"/>
                <w:szCs w:val="20"/>
              </w:rPr>
              <w:t>Opakowania z drewna</w:t>
            </w:r>
          </w:p>
        </w:tc>
        <w:tc>
          <w:tcPr>
            <w:tcW w:w="3969" w:type="dxa"/>
            <w:vMerge/>
            <w:tcBorders>
              <w:left w:val="single" w:sz="4" w:space="0" w:color="000000"/>
              <w:right w:val="single" w:sz="4" w:space="0" w:color="000000"/>
            </w:tcBorders>
          </w:tcPr>
          <w:p w14:paraId="35A50314" w14:textId="77777777" w:rsidR="00BC7201" w:rsidRPr="00637F01" w:rsidRDefault="00BC7201" w:rsidP="00247CFE">
            <w:pPr>
              <w:pStyle w:val="Akapitzlist"/>
              <w:autoSpaceDE w:val="0"/>
              <w:adjustRightInd w:val="0"/>
              <w:ind w:left="0"/>
              <w:rPr>
                <w:rFonts w:ascii="Arial" w:hAnsi="Arial" w:cs="Arial"/>
                <w:u w:val="single"/>
              </w:rPr>
            </w:pPr>
          </w:p>
        </w:tc>
      </w:tr>
      <w:tr w:rsidR="00BC7201" w:rsidRPr="00772DA8" w14:paraId="431D22FD" w14:textId="77777777" w:rsidTr="00F73A7A">
        <w:trPr>
          <w:jc w:val="center"/>
        </w:trPr>
        <w:tc>
          <w:tcPr>
            <w:tcW w:w="568" w:type="dxa"/>
            <w:shd w:val="clear" w:color="auto" w:fill="auto"/>
            <w:vAlign w:val="center"/>
          </w:tcPr>
          <w:p w14:paraId="7A3C1D0E" w14:textId="77777777" w:rsidR="00BC7201" w:rsidRPr="00967459" w:rsidRDefault="00BC7201" w:rsidP="00B96056">
            <w:pPr>
              <w:widowControl w:val="0"/>
              <w:numPr>
                <w:ilvl w:val="0"/>
                <w:numId w:val="90"/>
              </w:numPr>
              <w:suppressAutoHyphens/>
              <w:spacing w:after="0"/>
              <w:jc w:val="center"/>
              <w:rPr>
                <w:rFonts w:ascii="Arial" w:hAnsi="Arial" w:cs="Arial"/>
                <w:sz w:val="16"/>
                <w:szCs w:val="20"/>
                <w:lang w:eastAsia="ar-SA"/>
              </w:rPr>
            </w:pPr>
          </w:p>
        </w:tc>
        <w:tc>
          <w:tcPr>
            <w:tcW w:w="2268" w:type="dxa"/>
            <w:shd w:val="clear" w:color="auto" w:fill="auto"/>
            <w:vAlign w:val="center"/>
          </w:tcPr>
          <w:p w14:paraId="6F33892F" w14:textId="77777777" w:rsidR="00BC7201" w:rsidRPr="00967459" w:rsidRDefault="00BC7201" w:rsidP="00247CFE">
            <w:pPr>
              <w:pStyle w:val="Tekstpodstawowy"/>
              <w:snapToGrid w:val="0"/>
              <w:spacing w:after="0"/>
              <w:jc w:val="center"/>
              <w:rPr>
                <w:rFonts w:ascii="Arial" w:hAnsi="Arial" w:cs="Arial"/>
                <w:sz w:val="16"/>
              </w:rPr>
            </w:pPr>
            <w:r w:rsidRPr="000D36E5">
              <w:rPr>
                <w:rFonts w:ascii="Arial" w:eastAsia="Calibri" w:hAnsi="Arial" w:cs="Arial"/>
                <w:sz w:val="20"/>
                <w:szCs w:val="20"/>
              </w:rPr>
              <w:t>ex16 82 02</w:t>
            </w:r>
          </w:p>
        </w:tc>
        <w:tc>
          <w:tcPr>
            <w:tcW w:w="2552" w:type="dxa"/>
            <w:tcBorders>
              <w:right w:val="single" w:sz="4" w:space="0" w:color="000000"/>
            </w:tcBorders>
            <w:shd w:val="clear" w:color="auto" w:fill="auto"/>
            <w:vAlign w:val="center"/>
          </w:tcPr>
          <w:p w14:paraId="2722CDE1" w14:textId="77777777" w:rsidR="00BC7201" w:rsidRPr="00967459" w:rsidRDefault="00BC7201" w:rsidP="00247CFE">
            <w:pPr>
              <w:pStyle w:val="Tekstpodstawowy"/>
              <w:spacing w:after="0"/>
              <w:rPr>
                <w:rFonts w:ascii="Arial" w:hAnsi="Arial" w:cs="Arial"/>
                <w:color w:val="FF0000"/>
                <w:sz w:val="16"/>
              </w:rPr>
            </w:pPr>
            <w:r w:rsidRPr="006E48ED">
              <w:rPr>
                <w:rFonts w:ascii="Arial" w:eastAsia="Calibri" w:hAnsi="Arial" w:cs="Arial"/>
                <w:sz w:val="20"/>
                <w:szCs w:val="20"/>
              </w:rPr>
              <w:t xml:space="preserve">Odpady inne niż wymienione w 16 82 01 – odpady w postaci wiatrołomów drzew lub innych drzew, które powstały w wyniku klęsk żywiołowych z wykluczeniem spalonych drzew </w:t>
            </w:r>
          </w:p>
        </w:tc>
        <w:tc>
          <w:tcPr>
            <w:tcW w:w="3969" w:type="dxa"/>
            <w:vMerge/>
            <w:tcBorders>
              <w:left w:val="single" w:sz="4" w:space="0" w:color="000000"/>
              <w:right w:val="single" w:sz="4" w:space="0" w:color="000000"/>
            </w:tcBorders>
          </w:tcPr>
          <w:p w14:paraId="7D4109AD" w14:textId="77777777" w:rsidR="00BC7201" w:rsidRPr="00637F01" w:rsidRDefault="00BC7201" w:rsidP="00247CFE">
            <w:pPr>
              <w:pStyle w:val="Akapitzlist"/>
              <w:autoSpaceDE w:val="0"/>
              <w:adjustRightInd w:val="0"/>
              <w:ind w:left="0"/>
              <w:rPr>
                <w:rFonts w:ascii="Arial" w:hAnsi="Arial" w:cs="Arial"/>
                <w:u w:val="single"/>
              </w:rPr>
            </w:pPr>
          </w:p>
        </w:tc>
      </w:tr>
      <w:tr w:rsidR="00BC7201" w:rsidRPr="00772DA8" w14:paraId="76F1FD95" w14:textId="77777777" w:rsidTr="009B0EE6">
        <w:trPr>
          <w:trHeight w:val="340"/>
          <w:jc w:val="center"/>
        </w:trPr>
        <w:tc>
          <w:tcPr>
            <w:tcW w:w="568" w:type="dxa"/>
            <w:shd w:val="clear" w:color="auto" w:fill="auto"/>
            <w:vAlign w:val="center"/>
          </w:tcPr>
          <w:p w14:paraId="4FD4288A" w14:textId="77777777" w:rsidR="00BC7201" w:rsidRPr="00967459" w:rsidRDefault="00BC7201" w:rsidP="00B96056">
            <w:pPr>
              <w:widowControl w:val="0"/>
              <w:numPr>
                <w:ilvl w:val="0"/>
                <w:numId w:val="90"/>
              </w:numPr>
              <w:suppressAutoHyphens/>
              <w:spacing w:after="0"/>
              <w:jc w:val="center"/>
              <w:rPr>
                <w:rFonts w:ascii="Arial" w:hAnsi="Arial" w:cs="Arial"/>
                <w:sz w:val="16"/>
                <w:szCs w:val="20"/>
                <w:lang w:eastAsia="ar-SA"/>
              </w:rPr>
            </w:pPr>
          </w:p>
        </w:tc>
        <w:tc>
          <w:tcPr>
            <w:tcW w:w="2268" w:type="dxa"/>
            <w:shd w:val="clear" w:color="auto" w:fill="auto"/>
            <w:vAlign w:val="center"/>
          </w:tcPr>
          <w:p w14:paraId="19240DCD" w14:textId="77777777" w:rsidR="00BC7201" w:rsidRPr="00967459" w:rsidRDefault="00BC7201" w:rsidP="00247CFE">
            <w:pPr>
              <w:pStyle w:val="Tekstpodstawowy"/>
              <w:snapToGrid w:val="0"/>
              <w:spacing w:after="0"/>
              <w:jc w:val="center"/>
              <w:rPr>
                <w:rFonts w:ascii="Arial" w:hAnsi="Arial" w:cs="Arial"/>
                <w:sz w:val="16"/>
              </w:rPr>
            </w:pPr>
            <w:r w:rsidRPr="000D36E5">
              <w:rPr>
                <w:rFonts w:ascii="Arial" w:eastAsia="Calibri" w:hAnsi="Arial" w:cs="Arial"/>
                <w:sz w:val="20"/>
                <w:szCs w:val="20"/>
              </w:rPr>
              <w:t>17 02 01</w:t>
            </w:r>
          </w:p>
        </w:tc>
        <w:tc>
          <w:tcPr>
            <w:tcW w:w="2552" w:type="dxa"/>
            <w:tcBorders>
              <w:right w:val="single" w:sz="4" w:space="0" w:color="000000"/>
            </w:tcBorders>
            <w:shd w:val="clear" w:color="auto" w:fill="auto"/>
            <w:vAlign w:val="center"/>
          </w:tcPr>
          <w:p w14:paraId="173238E2" w14:textId="77777777" w:rsidR="00BC7201" w:rsidRPr="00967459" w:rsidRDefault="00BC7201" w:rsidP="00247CFE">
            <w:pPr>
              <w:pStyle w:val="Tekstpodstawowy"/>
              <w:spacing w:after="0"/>
              <w:rPr>
                <w:rFonts w:ascii="Arial" w:hAnsi="Arial" w:cs="Arial"/>
                <w:color w:val="FF0000"/>
                <w:sz w:val="16"/>
              </w:rPr>
            </w:pPr>
            <w:r w:rsidRPr="006E48ED">
              <w:rPr>
                <w:rFonts w:ascii="Arial" w:eastAsia="Calibri" w:hAnsi="Arial" w:cs="Arial"/>
                <w:sz w:val="20"/>
                <w:szCs w:val="20"/>
              </w:rPr>
              <w:t>Drewno</w:t>
            </w:r>
          </w:p>
        </w:tc>
        <w:tc>
          <w:tcPr>
            <w:tcW w:w="3969" w:type="dxa"/>
            <w:vMerge/>
            <w:tcBorders>
              <w:left w:val="single" w:sz="4" w:space="0" w:color="000000"/>
              <w:right w:val="single" w:sz="4" w:space="0" w:color="000000"/>
            </w:tcBorders>
          </w:tcPr>
          <w:p w14:paraId="7CBCED8C" w14:textId="77777777" w:rsidR="00BC7201" w:rsidRPr="00637F01" w:rsidRDefault="00BC7201" w:rsidP="00247CFE">
            <w:pPr>
              <w:pStyle w:val="Akapitzlist"/>
              <w:autoSpaceDE w:val="0"/>
              <w:adjustRightInd w:val="0"/>
              <w:ind w:left="0"/>
              <w:rPr>
                <w:rFonts w:ascii="Arial" w:hAnsi="Arial" w:cs="Arial"/>
                <w:u w:val="single"/>
              </w:rPr>
            </w:pPr>
          </w:p>
        </w:tc>
      </w:tr>
      <w:tr w:rsidR="00BC7201" w:rsidRPr="00772DA8" w14:paraId="272B15D8" w14:textId="77777777" w:rsidTr="00F73A7A">
        <w:trPr>
          <w:jc w:val="center"/>
        </w:trPr>
        <w:tc>
          <w:tcPr>
            <w:tcW w:w="568" w:type="dxa"/>
            <w:shd w:val="clear" w:color="auto" w:fill="auto"/>
            <w:vAlign w:val="center"/>
          </w:tcPr>
          <w:p w14:paraId="3C9A225C" w14:textId="77777777" w:rsidR="00BC7201" w:rsidRPr="00967459" w:rsidRDefault="00BC7201" w:rsidP="00B96056">
            <w:pPr>
              <w:widowControl w:val="0"/>
              <w:numPr>
                <w:ilvl w:val="0"/>
                <w:numId w:val="90"/>
              </w:numPr>
              <w:suppressAutoHyphens/>
              <w:spacing w:after="0"/>
              <w:jc w:val="center"/>
              <w:rPr>
                <w:rFonts w:ascii="Arial" w:hAnsi="Arial" w:cs="Arial"/>
                <w:sz w:val="16"/>
                <w:szCs w:val="20"/>
                <w:lang w:eastAsia="ar-SA"/>
              </w:rPr>
            </w:pPr>
          </w:p>
        </w:tc>
        <w:tc>
          <w:tcPr>
            <w:tcW w:w="2268" w:type="dxa"/>
            <w:shd w:val="clear" w:color="auto" w:fill="auto"/>
            <w:vAlign w:val="center"/>
          </w:tcPr>
          <w:p w14:paraId="0024E630" w14:textId="77777777" w:rsidR="00BC7201" w:rsidRPr="00967459" w:rsidRDefault="00BC7201" w:rsidP="00247CFE">
            <w:pPr>
              <w:pStyle w:val="Tekstpodstawowy"/>
              <w:snapToGrid w:val="0"/>
              <w:spacing w:after="0"/>
              <w:jc w:val="center"/>
              <w:rPr>
                <w:rFonts w:ascii="Arial" w:hAnsi="Arial" w:cs="Arial"/>
                <w:sz w:val="16"/>
              </w:rPr>
            </w:pPr>
            <w:r w:rsidRPr="000D36E5">
              <w:rPr>
                <w:rFonts w:ascii="Arial" w:eastAsia="Calibri" w:hAnsi="Arial" w:cs="Arial"/>
                <w:sz w:val="20"/>
                <w:szCs w:val="20"/>
              </w:rPr>
              <w:t>19 12 07</w:t>
            </w:r>
          </w:p>
        </w:tc>
        <w:tc>
          <w:tcPr>
            <w:tcW w:w="2552" w:type="dxa"/>
            <w:tcBorders>
              <w:right w:val="single" w:sz="4" w:space="0" w:color="000000"/>
            </w:tcBorders>
            <w:shd w:val="clear" w:color="auto" w:fill="auto"/>
            <w:vAlign w:val="center"/>
          </w:tcPr>
          <w:p w14:paraId="229F6CD9" w14:textId="77777777" w:rsidR="00BC7201" w:rsidRPr="00967459" w:rsidRDefault="00BC7201" w:rsidP="00247CFE">
            <w:pPr>
              <w:pStyle w:val="Tekstpodstawowy"/>
              <w:spacing w:after="0"/>
              <w:rPr>
                <w:rFonts w:ascii="Arial" w:hAnsi="Arial" w:cs="Arial"/>
                <w:color w:val="FF0000"/>
                <w:sz w:val="16"/>
              </w:rPr>
            </w:pPr>
            <w:r w:rsidRPr="006E48ED">
              <w:rPr>
                <w:rFonts w:ascii="Arial" w:eastAsia="Calibri" w:hAnsi="Arial" w:cs="Arial"/>
                <w:sz w:val="20"/>
                <w:szCs w:val="20"/>
              </w:rPr>
              <w:t>Drewno inne niż wymienione w 19 12 06</w:t>
            </w:r>
          </w:p>
        </w:tc>
        <w:tc>
          <w:tcPr>
            <w:tcW w:w="3969" w:type="dxa"/>
            <w:vMerge/>
            <w:tcBorders>
              <w:left w:val="single" w:sz="4" w:space="0" w:color="000000"/>
              <w:right w:val="single" w:sz="4" w:space="0" w:color="000000"/>
            </w:tcBorders>
          </w:tcPr>
          <w:p w14:paraId="591F7728" w14:textId="77777777" w:rsidR="00BC7201" w:rsidRPr="00637F01" w:rsidRDefault="00BC7201" w:rsidP="00247CFE">
            <w:pPr>
              <w:pStyle w:val="Akapitzlist"/>
              <w:autoSpaceDE w:val="0"/>
              <w:adjustRightInd w:val="0"/>
              <w:ind w:left="0"/>
              <w:rPr>
                <w:rFonts w:ascii="Arial" w:hAnsi="Arial" w:cs="Arial"/>
                <w:u w:val="single"/>
              </w:rPr>
            </w:pPr>
          </w:p>
        </w:tc>
      </w:tr>
      <w:tr w:rsidR="00BC7201" w:rsidRPr="00772DA8" w14:paraId="613747DD" w14:textId="77777777" w:rsidTr="00F73A7A">
        <w:trPr>
          <w:jc w:val="center"/>
        </w:trPr>
        <w:tc>
          <w:tcPr>
            <w:tcW w:w="568" w:type="dxa"/>
            <w:shd w:val="clear" w:color="auto" w:fill="auto"/>
            <w:vAlign w:val="center"/>
          </w:tcPr>
          <w:p w14:paraId="3AF1D0EB" w14:textId="77777777" w:rsidR="00BC7201" w:rsidRPr="00967459" w:rsidRDefault="00BC7201" w:rsidP="00B96056">
            <w:pPr>
              <w:widowControl w:val="0"/>
              <w:numPr>
                <w:ilvl w:val="0"/>
                <w:numId w:val="90"/>
              </w:numPr>
              <w:suppressAutoHyphens/>
              <w:spacing w:after="0"/>
              <w:jc w:val="center"/>
              <w:rPr>
                <w:rFonts w:ascii="Arial" w:hAnsi="Arial" w:cs="Arial"/>
                <w:sz w:val="16"/>
                <w:szCs w:val="20"/>
                <w:lang w:eastAsia="ar-SA"/>
              </w:rPr>
            </w:pPr>
          </w:p>
        </w:tc>
        <w:tc>
          <w:tcPr>
            <w:tcW w:w="2268" w:type="dxa"/>
            <w:shd w:val="clear" w:color="auto" w:fill="auto"/>
            <w:vAlign w:val="center"/>
          </w:tcPr>
          <w:p w14:paraId="69E88BDA" w14:textId="77777777" w:rsidR="00BC7201" w:rsidRPr="00967459" w:rsidRDefault="00BC7201" w:rsidP="00247CFE">
            <w:pPr>
              <w:pStyle w:val="Tekstpodstawowy"/>
              <w:snapToGrid w:val="0"/>
              <w:spacing w:after="0"/>
              <w:jc w:val="center"/>
              <w:rPr>
                <w:rFonts w:ascii="Arial" w:hAnsi="Arial" w:cs="Arial"/>
                <w:sz w:val="16"/>
              </w:rPr>
            </w:pPr>
            <w:r>
              <w:rPr>
                <w:rFonts w:ascii="Arial" w:eastAsia="Calibri" w:hAnsi="Arial" w:cs="Arial"/>
                <w:sz w:val="20"/>
                <w:szCs w:val="20"/>
              </w:rPr>
              <w:t>ex</w:t>
            </w:r>
            <w:r w:rsidRPr="000D36E5">
              <w:rPr>
                <w:rFonts w:ascii="Arial" w:eastAsia="Calibri" w:hAnsi="Arial" w:cs="Arial"/>
                <w:sz w:val="20"/>
                <w:szCs w:val="20"/>
              </w:rPr>
              <w:t>19 12 12</w:t>
            </w:r>
          </w:p>
        </w:tc>
        <w:tc>
          <w:tcPr>
            <w:tcW w:w="2552" w:type="dxa"/>
            <w:tcBorders>
              <w:right w:val="single" w:sz="4" w:space="0" w:color="000000"/>
            </w:tcBorders>
            <w:shd w:val="clear" w:color="auto" w:fill="auto"/>
            <w:vAlign w:val="center"/>
          </w:tcPr>
          <w:p w14:paraId="194A2B26" w14:textId="633DABBB" w:rsidR="00BC7201" w:rsidRPr="00967459" w:rsidRDefault="00BC7201" w:rsidP="00247CFE">
            <w:pPr>
              <w:pStyle w:val="Tekstpodstawowy"/>
              <w:spacing w:after="0"/>
              <w:rPr>
                <w:rFonts w:ascii="Arial" w:hAnsi="Arial" w:cs="Arial"/>
                <w:color w:val="FF0000"/>
                <w:sz w:val="16"/>
              </w:rPr>
            </w:pPr>
            <w:r w:rsidRPr="006E48ED">
              <w:rPr>
                <w:rFonts w:ascii="Arial" w:eastAsia="Calibri" w:hAnsi="Arial" w:cs="Arial"/>
                <w:sz w:val="20"/>
                <w:szCs w:val="20"/>
              </w:rPr>
              <w:t>Inne odpady (w tym zmieszane substancje i przedmioty) z mechanicznej obróbki odpadów inne niż wymienione w 19 12 11</w:t>
            </w:r>
            <w:r w:rsidR="00C26764">
              <w:rPr>
                <w:rFonts w:ascii="Arial" w:eastAsia="Calibri" w:hAnsi="Arial" w:cs="Arial"/>
                <w:sz w:val="20"/>
                <w:szCs w:val="20"/>
              </w:rPr>
              <w:t xml:space="preserve"> -</w:t>
            </w:r>
            <w:r>
              <w:rPr>
                <w:rFonts w:ascii="Arial" w:eastAsia="Calibri" w:hAnsi="Arial" w:cs="Arial"/>
                <w:sz w:val="20"/>
                <w:szCs w:val="20"/>
              </w:rPr>
              <w:t xml:space="preserve">zawierające </w:t>
            </w:r>
            <w:r w:rsidR="00C26764">
              <w:rPr>
                <w:rFonts w:ascii="Arial" w:eastAsia="Calibri" w:hAnsi="Arial" w:cs="Arial"/>
                <w:sz w:val="20"/>
                <w:szCs w:val="20"/>
              </w:rPr>
              <w:t xml:space="preserve">w swoim składzie </w:t>
            </w:r>
            <w:r>
              <w:rPr>
                <w:rFonts w:ascii="Arial" w:eastAsia="Calibri" w:hAnsi="Arial" w:cs="Arial"/>
                <w:sz w:val="20"/>
                <w:szCs w:val="20"/>
              </w:rPr>
              <w:t>odpady drewnopochodne</w:t>
            </w:r>
          </w:p>
        </w:tc>
        <w:tc>
          <w:tcPr>
            <w:tcW w:w="3969" w:type="dxa"/>
            <w:vMerge/>
            <w:tcBorders>
              <w:left w:val="single" w:sz="4" w:space="0" w:color="000000"/>
              <w:right w:val="single" w:sz="4" w:space="0" w:color="000000"/>
            </w:tcBorders>
          </w:tcPr>
          <w:p w14:paraId="4D661B6F" w14:textId="77777777" w:rsidR="00BC7201" w:rsidRPr="00637F01" w:rsidRDefault="00BC7201" w:rsidP="00247CFE">
            <w:pPr>
              <w:pStyle w:val="Akapitzlist"/>
              <w:autoSpaceDE w:val="0"/>
              <w:adjustRightInd w:val="0"/>
              <w:ind w:left="0"/>
              <w:rPr>
                <w:rFonts w:ascii="Arial" w:hAnsi="Arial" w:cs="Arial"/>
                <w:u w:val="single"/>
              </w:rPr>
            </w:pPr>
          </w:p>
        </w:tc>
      </w:tr>
      <w:tr w:rsidR="00BC7201" w:rsidRPr="00772DA8" w14:paraId="47B7E301" w14:textId="77777777" w:rsidTr="00F73A7A">
        <w:trPr>
          <w:jc w:val="center"/>
        </w:trPr>
        <w:tc>
          <w:tcPr>
            <w:tcW w:w="568" w:type="dxa"/>
            <w:shd w:val="clear" w:color="auto" w:fill="auto"/>
            <w:vAlign w:val="center"/>
          </w:tcPr>
          <w:p w14:paraId="20CCE19F" w14:textId="77777777" w:rsidR="00BC7201" w:rsidRPr="00967459" w:rsidRDefault="00BC7201" w:rsidP="00B96056">
            <w:pPr>
              <w:widowControl w:val="0"/>
              <w:numPr>
                <w:ilvl w:val="0"/>
                <w:numId w:val="90"/>
              </w:numPr>
              <w:suppressAutoHyphens/>
              <w:spacing w:after="0"/>
              <w:jc w:val="center"/>
              <w:rPr>
                <w:rFonts w:ascii="Arial" w:hAnsi="Arial" w:cs="Arial"/>
                <w:sz w:val="16"/>
                <w:szCs w:val="20"/>
                <w:lang w:eastAsia="ar-SA"/>
              </w:rPr>
            </w:pPr>
          </w:p>
        </w:tc>
        <w:tc>
          <w:tcPr>
            <w:tcW w:w="2268" w:type="dxa"/>
            <w:shd w:val="clear" w:color="auto" w:fill="auto"/>
            <w:vAlign w:val="center"/>
          </w:tcPr>
          <w:p w14:paraId="6EF85FA9" w14:textId="77777777" w:rsidR="00BC7201" w:rsidRPr="00967459" w:rsidRDefault="00BC7201" w:rsidP="00247CFE">
            <w:pPr>
              <w:pStyle w:val="Tekstpodstawowy"/>
              <w:snapToGrid w:val="0"/>
              <w:spacing w:after="0"/>
              <w:jc w:val="center"/>
              <w:rPr>
                <w:rFonts w:ascii="Arial" w:hAnsi="Arial" w:cs="Arial"/>
                <w:sz w:val="16"/>
              </w:rPr>
            </w:pPr>
            <w:r w:rsidRPr="000D36E5">
              <w:rPr>
                <w:rFonts w:ascii="Arial" w:eastAsia="Calibri" w:hAnsi="Arial" w:cs="Arial"/>
                <w:sz w:val="20"/>
                <w:szCs w:val="20"/>
              </w:rPr>
              <w:t>ex 20 01 38</w:t>
            </w:r>
          </w:p>
        </w:tc>
        <w:tc>
          <w:tcPr>
            <w:tcW w:w="2552" w:type="dxa"/>
            <w:tcBorders>
              <w:right w:val="single" w:sz="4" w:space="0" w:color="000000"/>
            </w:tcBorders>
            <w:shd w:val="clear" w:color="auto" w:fill="auto"/>
            <w:vAlign w:val="center"/>
          </w:tcPr>
          <w:p w14:paraId="497ABA80" w14:textId="77777777" w:rsidR="00BC7201" w:rsidRPr="00967459" w:rsidRDefault="00BC7201" w:rsidP="00247CFE">
            <w:pPr>
              <w:pStyle w:val="Tekstpodstawowy"/>
              <w:spacing w:after="0"/>
              <w:rPr>
                <w:rFonts w:ascii="Arial" w:hAnsi="Arial" w:cs="Arial"/>
                <w:color w:val="FF0000"/>
                <w:sz w:val="16"/>
              </w:rPr>
            </w:pPr>
            <w:r w:rsidRPr="006E48ED">
              <w:rPr>
                <w:rFonts w:ascii="Arial" w:eastAsia="Calibri" w:hAnsi="Arial" w:cs="Arial"/>
                <w:sz w:val="20"/>
                <w:szCs w:val="20"/>
              </w:rPr>
              <w:t xml:space="preserve">Drewno inne niż wymienione w 20 01 37 – odpady drewnopochodne pochodzące z gospodarstw domowych </w:t>
            </w:r>
          </w:p>
        </w:tc>
        <w:tc>
          <w:tcPr>
            <w:tcW w:w="3969" w:type="dxa"/>
            <w:vMerge/>
            <w:tcBorders>
              <w:left w:val="single" w:sz="4" w:space="0" w:color="000000"/>
              <w:right w:val="single" w:sz="4" w:space="0" w:color="000000"/>
            </w:tcBorders>
          </w:tcPr>
          <w:p w14:paraId="04518DC1" w14:textId="77777777" w:rsidR="00BC7201" w:rsidRPr="00637F01" w:rsidRDefault="00BC7201" w:rsidP="00247CFE">
            <w:pPr>
              <w:pStyle w:val="Akapitzlist"/>
              <w:autoSpaceDE w:val="0"/>
              <w:adjustRightInd w:val="0"/>
              <w:ind w:left="0"/>
              <w:rPr>
                <w:rFonts w:ascii="Arial" w:hAnsi="Arial" w:cs="Arial"/>
                <w:u w:val="single"/>
              </w:rPr>
            </w:pPr>
          </w:p>
        </w:tc>
      </w:tr>
      <w:tr w:rsidR="00C26764" w:rsidRPr="00772DA8" w14:paraId="3DB8DFA3" w14:textId="77777777" w:rsidTr="00F73A7A">
        <w:trPr>
          <w:jc w:val="center"/>
        </w:trPr>
        <w:tc>
          <w:tcPr>
            <w:tcW w:w="568" w:type="dxa"/>
            <w:shd w:val="clear" w:color="auto" w:fill="auto"/>
            <w:vAlign w:val="center"/>
          </w:tcPr>
          <w:p w14:paraId="0F2954AB" w14:textId="77777777" w:rsidR="00C26764" w:rsidRPr="00967459" w:rsidRDefault="00C26764" w:rsidP="00B96056">
            <w:pPr>
              <w:widowControl w:val="0"/>
              <w:numPr>
                <w:ilvl w:val="0"/>
                <w:numId w:val="90"/>
              </w:numPr>
              <w:suppressAutoHyphens/>
              <w:spacing w:after="0"/>
              <w:jc w:val="center"/>
              <w:rPr>
                <w:rFonts w:ascii="Arial" w:hAnsi="Arial" w:cs="Arial"/>
                <w:sz w:val="16"/>
                <w:szCs w:val="20"/>
                <w:lang w:eastAsia="ar-SA"/>
              </w:rPr>
            </w:pPr>
          </w:p>
        </w:tc>
        <w:tc>
          <w:tcPr>
            <w:tcW w:w="2268" w:type="dxa"/>
            <w:shd w:val="clear" w:color="auto" w:fill="auto"/>
            <w:vAlign w:val="center"/>
          </w:tcPr>
          <w:p w14:paraId="3FA1CE02" w14:textId="64401B00" w:rsidR="00C26764" w:rsidRDefault="00C26764" w:rsidP="00247CFE">
            <w:pPr>
              <w:pStyle w:val="Tekstpodstawowy"/>
              <w:snapToGrid w:val="0"/>
              <w:spacing w:after="0"/>
              <w:jc w:val="center"/>
              <w:rPr>
                <w:rFonts w:ascii="Arial" w:eastAsia="Calibri" w:hAnsi="Arial" w:cs="Arial"/>
                <w:sz w:val="20"/>
                <w:szCs w:val="20"/>
              </w:rPr>
            </w:pPr>
            <w:r>
              <w:rPr>
                <w:rFonts w:ascii="Arial" w:eastAsia="Calibri" w:hAnsi="Arial" w:cs="Arial"/>
                <w:sz w:val="20"/>
                <w:szCs w:val="20"/>
              </w:rPr>
              <w:t xml:space="preserve">ex </w:t>
            </w:r>
            <w:r w:rsidRPr="000D36E5">
              <w:rPr>
                <w:rFonts w:ascii="Arial" w:eastAsia="Calibri" w:hAnsi="Arial" w:cs="Arial"/>
                <w:sz w:val="20"/>
                <w:szCs w:val="20"/>
              </w:rPr>
              <w:t>20 03 07</w:t>
            </w:r>
          </w:p>
        </w:tc>
        <w:tc>
          <w:tcPr>
            <w:tcW w:w="2552" w:type="dxa"/>
            <w:tcBorders>
              <w:right w:val="single" w:sz="4" w:space="0" w:color="000000"/>
            </w:tcBorders>
            <w:shd w:val="clear" w:color="auto" w:fill="auto"/>
            <w:vAlign w:val="center"/>
          </w:tcPr>
          <w:p w14:paraId="3D68EACF" w14:textId="1ECDCD05" w:rsidR="00C26764" w:rsidRPr="006E48ED" w:rsidRDefault="00C26764" w:rsidP="00247CFE">
            <w:pPr>
              <w:pStyle w:val="Tekstpodstawowy"/>
              <w:spacing w:after="0"/>
              <w:rPr>
                <w:rFonts w:ascii="Arial" w:eastAsia="Calibri" w:hAnsi="Arial" w:cs="Arial"/>
                <w:sz w:val="20"/>
                <w:szCs w:val="20"/>
              </w:rPr>
            </w:pPr>
            <w:r w:rsidRPr="006E48ED">
              <w:rPr>
                <w:rFonts w:ascii="Arial" w:eastAsia="Calibri" w:hAnsi="Arial" w:cs="Arial"/>
                <w:sz w:val="20"/>
                <w:szCs w:val="20"/>
              </w:rPr>
              <w:t>Odpady wielkogabarytowe</w:t>
            </w:r>
            <w:r>
              <w:rPr>
                <w:rFonts w:ascii="Arial" w:eastAsia="Calibri" w:hAnsi="Arial" w:cs="Arial"/>
                <w:sz w:val="20"/>
                <w:szCs w:val="20"/>
              </w:rPr>
              <w:t xml:space="preserve">- zawierające </w:t>
            </w:r>
            <w:r w:rsidR="00402FA4">
              <w:rPr>
                <w:rFonts w:ascii="Arial" w:eastAsia="Calibri" w:hAnsi="Arial" w:cs="Arial"/>
                <w:sz w:val="20"/>
                <w:szCs w:val="20"/>
              </w:rPr>
              <w:t xml:space="preserve">w swoim składzie </w:t>
            </w:r>
            <w:r>
              <w:rPr>
                <w:rFonts w:ascii="Arial" w:eastAsia="Calibri" w:hAnsi="Arial" w:cs="Arial"/>
                <w:sz w:val="20"/>
                <w:szCs w:val="20"/>
              </w:rPr>
              <w:t>odpady drewnopochodne</w:t>
            </w:r>
          </w:p>
        </w:tc>
        <w:tc>
          <w:tcPr>
            <w:tcW w:w="3969" w:type="dxa"/>
            <w:tcBorders>
              <w:left w:val="single" w:sz="4" w:space="0" w:color="000000"/>
              <w:bottom w:val="single" w:sz="4" w:space="0" w:color="000000"/>
              <w:right w:val="single" w:sz="4" w:space="0" w:color="000000"/>
            </w:tcBorders>
          </w:tcPr>
          <w:p w14:paraId="7D04D6FF" w14:textId="165557E7" w:rsidR="00C26764" w:rsidRPr="00C26764" w:rsidRDefault="00F17547" w:rsidP="00247CFE">
            <w:pPr>
              <w:pStyle w:val="Akapitzlist"/>
              <w:autoSpaceDE w:val="0"/>
              <w:adjustRightInd w:val="0"/>
              <w:ind w:left="0"/>
              <w:rPr>
                <w:rFonts w:ascii="Arial" w:hAnsi="Arial" w:cs="Arial"/>
              </w:rPr>
            </w:pPr>
            <w:r>
              <w:rPr>
                <w:rFonts w:ascii="Arial" w:hAnsi="Arial" w:cs="Arial"/>
                <w:sz w:val="20"/>
                <w:szCs w:val="20"/>
              </w:rPr>
              <w:t xml:space="preserve">Odpady magazynowane będą luzem </w:t>
            </w:r>
            <w:r w:rsidR="00247CFE">
              <w:rPr>
                <w:rFonts w:ascii="Arial" w:hAnsi="Arial" w:cs="Arial"/>
                <w:sz w:val="20"/>
                <w:szCs w:val="20"/>
              </w:rPr>
              <w:br/>
            </w:r>
            <w:r>
              <w:rPr>
                <w:rFonts w:ascii="Arial" w:hAnsi="Arial" w:cs="Arial"/>
                <w:sz w:val="20"/>
                <w:szCs w:val="20"/>
              </w:rPr>
              <w:t xml:space="preserve">w </w:t>
            </w:r>
            <w:r w:rsidR="00C26764" w:rsidRPr="00402FA4">
              <w:rPr>
                <w:rFonts w:ascii="Arial" w:hAnsi="Arial" w:cs="Arial"/>
                <w:sz w:val="20"/>
                <w:szCs w:val="20"/>
              </w:rPr>
              <w:t>wydzielon</w:t>
            </w:r>
            <w:r>
              <w:rPr>
                <w:rFonts w:ascii="Arial" w:hAnsi="Arial" w:cs="Arial"/>
                <w:sz w:val="20"/>
                <w:szCs w:val="20"/>
              </w:rPr>
              <w:t>ej</w:t>
            </w:r>
            <w:r w:rsidR="00C26764" w:rsidRPr="00402FA4">
              <w:rPr>
                <w:rFonts w:ascii="Arial" w:hAnsi="Arial" w:cs="Arial"/>
                <w:sz w:val="20"/>
                <w:szCs w:val="20"/>
              </w:rPr>
              <w:t xml:space="preserve"> sekcj</w:t>
            </w:r>
            <w:r>
              <w:rPr>
                <w:rFonts w:ascii="Arial" w:hAnsi="Arial" w:cs="Arial"/>
                <w:sz w:val="20"/>
                <w:szCs w:val="20"/>
              </w:rPr>
              <w:t>i</w:t>
            </w:r>
            <w:r w:rsidR="00CA0CEE">
              <w:rPr>
                <w:rFonts w:ascii="Arial" w:hAnsi="Arial" w:cs="Arial"/>
                <w:sz w:val="20"/>
                <w:szCs w:val="20"/>
              </w:rPr>
              <w:t xml:space="preserve"> SPT1A o powierzchni 400m</w:t>
            </w:r>
            <w:r w:rsidR="00CA0CEE" w:rsidRPr="00CA0CEE">
              <w:rPr>
                <w:rFonts w:ascii="Arial" w:hAnsi="Arial" w:cs="Arial"/>
                <w:sz w:val="20"/>
                <w:szCs w:val="20"/>
                <w:vertAlign w:val="superscript"/>
              </w:rPr>
              <w:t>2</w:t>
            </w:r>
            <w:r w:rsidR="00C26764" w:rsidRPr="00402FA4">
              <w:rPr>
                <w:rFonts w:ascii="Arial" w:hAnsi="Arial" w:cs="Arial"/>
                <w:sz w:val="20"/>
                <w:szCs w:val="20"/>
              </w:rPr>
              <w:t xml:space="preserve"> na placu magazynowym </w:t>
            </w:r>
            <w:r>
              <w:rPr>
                <w:rFonts w:ascii="Arial" w:hAnsi="Arial" w:cs="Arial"/>
                <w:sz w:val="20"/>
                <w:szCs w:val="20"/>
              </w:rPr>
              <w:t xml:space="preserve">oznaczonym jako </w:t>
            </w:r>
            <w:r w:rsidRPr="00402FA4">
              <w:rPr>
                <w:rFonts w:ascii="Arial" w:hAnsi="Arial" w:cs="Arial"/>
                <w:sz w:val="20"/>
                <w:szCs w:val="20"/>
              </w:rPr>
              <w:t>T1</w:t>
            </w:r>
            <w:r>
              <w:rPr>
                <w:rFonts w:ascii="Arial" w:hAnsi="Arial" w:cs="Arial"/>
                <w:sz w:val="20"/>
                <w:szCs w:val="20"/>
              </w:rPr>
              <w:t>,</w:t>
            </w:r>
            <w:r w:rsidRPr="00402FA4">
              <w:rPr>
                <w:rFonts w:ascii="Arial" w:hAnsi="Arial" w:cs="Arial"/>
                <w:sz w:val="20"/>
                <w:szCs w:val="20"/>
              </w:rPr>
              <w:t xml:space="preserve"> </w:t>
            </w:r>
            <w:r w:rsidR="00C26764" w:rsidRPr="00402FA4">
              <w:rPr>
                <w:rFonts w:ascii="Arial" w:hAnsi="Arial" w:cs="Arial"/>
                <w:sz w:val="20"/>
                <w:szCs w:val="20"/>
              </w:rPr>
              <w:t>stanowiąc</w:t>
            </w:r>
            <w:r>
              <w:rPr>
                <w:rFonts w:ascii="Arial" w:hAnsi="Arial" w:cs="Arial"/>
                <w:sz w:val="20"/>
                <w:szCs w:val="20"/>
              </w:rPr>
              <w:t>ym</w:t>
            </w:r>
            <w:r w:rsidR="00C26764" w:rsidRPr="00402FA4">
              <w:rPr>
                <w:rFonts w:ascii="Arial" w:hAnsi="Arial" w:cs="Arial"/>
                <w:sz w:val="20"/>
                <w:szCs w:val="20"/>
              </w:rPr>
              <w:t xml:space="preserve"> uszczelniony teren wyposażony w system </w:t>
            </w:r>
            <w:r w:rsidR="00922610" w:rsidRPr="00402FA4">
              <w:rPr>
                <w:rFonts w:ascii="Arial" w:hAnsi="Arial" w:cs="Arial"/>
                <w:sz w:val="20"/>
                <w:szCs w:val="20"/>
              </w:rPr>
              <w:t xml:space="preserve">kanalizacji deszczowej zbierającej odcieki. </w:t>
            </w:r>
          </w:p>
        </w:tc>
      </w:tr>
      <w:tr w:rsidR="00C26764" w:rsidRPr="00772DA8" w14:paraId="33DE6F1B" w14:textId="77777777" w:rsidTr="009B0EE6">
        <w:trPr>
          <w:trHeight w:val="510"/>
          <w:jc w:val="center"/>
        </w:trPr>
        <w:tc>
          <w:tcPr>
            <w:tcW w:w="9357" w:type="dxa"/>
            <w:gridSpan w:val="4"/>
            <w:shd w:val="clear" w:color="auto" w:fill="D9D9D9"/>
            <w:vAlign w:val="center"/>
          </w:tcPr>
          <w:p w14:paraId="3B793476" w14:textId="77777777" w:rsidR="00C26764" w:rsidRPr="00637F01" w:rsidRDefault="00C26764" w:rsidP="00C26764">
            <w:pPr>
              <w:pStyle w:val="Akapitzlist"/>
              <w:autoSpaceDE w:val="0"/>
              <w:adjustRightInd w:val="0"/>
              <w:ind w:left="0"/>
              <w:jc w:val="center"/>
              <w:rPr>
                <w:rFonts w:ascii="Arial" w:hAnsi="Arial" w:cs="Arial"/>
                <w:u w:val="single"/>
              </w:rPr>
            </w:pPr>
            <w:r w:rsidRPr="000D36E5">
              <w:rPr>
                <w:rFonts w:ascii="Arial" w:eastAsia="Calibri" w:hAnsi="Arial" w:cs="Arial"/>
                <w:b/>
              </w:rPr>
              <w:t>Odpady powstające w procesie przetwarzania</w:t>
            </w:r>
          </w:p>
        </w:tc>
      </w:tr>
      <w:tr w:rsidR="00C26764" w:rsidRPr="00772DA8" w14:paraId="0D304B79" w14:textId="77777777" w:rsidTr="00F73A7A">
        <w:trPr>
          <w:jc w:val="center"/>
        </w:trPr>
        <w:tc>
          <w:tcPr>
            <w:tcW w:w="568" w:type="dxa"/>
            <w:shd w:val="clear" w:color="auto" w:fill="auto"/>
            <w:vAlign w:val="center"/>
          </w:tcPr>
          <w:p w14:paraId="77592949" w14:textId="77777777" w:rsidR="00C26764" w:rsidRPr="00967459" w:rsidRDefault="00C26764" w:rsidP="00B96056">
            <w:pPr>
              <w:widowControl w:val="0"/>
              <w:numPr>
                <w:ilvl w:val="0"/>
                <w:numId w:val="91"/>
              </w:numPr>
              <w:suppressAutoHyphens/>
              <w:jc w:val="center"/>
              <w:rPr>
                <w:rFonts w:ascii="Arial" w:hAnsi="Arial" w:cs="Arial"/>
                <w:sz w:val="16"/>
                <w:szCs w:val="20"/>
                <w:lang w:eastAsia="ar-SA"/>
              </w:rPr>
            </w:pPr>
          </w:p>
        </w:tc>
        <w:tc>
          <w:tcPr>
            <w:tcW w:w="2268" w:type="dxa"/>
            <w:shd w:val="clear" w:color="auto" w:fill="auto"/>
            <w:vAlign w:val="center"/>
          </w:tcPr>
          <w:p w14:paraId="3291C47D" w14:textId="77777777" w:rsidR="00C26764" w:rsidRPr="00967459" w:rsidRDefault="00C26764" w:rsidP="00C26764">
            <w:pPr>
              <w:pStyle w:val="Tekstpodstawowy"/>
              <w:snapToGrid w:val="0"/>
              <w:spacing w:after="0"/>
              <w:jc w:val="center"/>
              <w:rPr>
                <w:rFonts w:ascii="Arial" w:hAnsi="Arial" w:cs="Arial"/>
                <w:sz w:val="16"/>
              </w:rPr>
            </w:pPr>
            <w:r w:rsidRPr="000D36E5">
              <w:rPr>
                <w:rFonts w:ascii="Arial" w:eastAsia="Calibri" w:hAnsi="Arial" w:cs="Arial"/>
                <w:sz w:val="20"/>
                <w:szCs w:val="20"/>
              </w:rPr>
              <w:t>03 01 05</w:t>
            </w:r>
          </w:p>
        </w:tc>
        <w:tc>
          <w:tcPr>
            <w:tcW w:w="2552" w:type="dxa"/>
            <w:shd w:val="clear" w:color="auto" w:fill="auto"/>
            <w:vAlign w:val="center"/>
          </w:tcPr>
          <w:p w14:paraId="1D2BC9B4" w14:textId="77777777" w:rsidR="00C26764" w:rsidRPr="00967459" w:rsidRDefault="00C26764" w:rsidP="00C26764">
            <w:pPr>
              <w:pStyle w:val="Tekstpodstawowy"/>
              <w:spacing w:after="0"/>
              <w:rPr>
                <w:rFonts w:ascii="Arial" w:hAnsi="Arial" w:cs="Arial"/>
                <w:color w:val="FF0000"/>
                <w:sz w:val="16"/>
              </w:rPr>
            </w:pPr>
            <w:r w:rsidRPr="000D36E5">
              <w:rPr>
                <w:rFonts w:ascii="Arial" w:eastAsia="Calibri" w:hAnsi="Arial" w:cs="Arial"/>
                <w:sz w:val="20"/>
                <w:szCs w:val="20"/>
              </w:rPr>
              <w:t xml:space="preserve">Trociny, wióry, ścinki, drewno, płyta wiórowa i fornir inne niż wymienione w 03 01 04 </w:t>
            </w:r>
          </w:p>
        </w:tc>
        <w:tc>
          <w:tcPr>
            <w:tcW w:w="3969" w:type="dxa"/>
            <w:tcBorders>
              <w:top w:val="single" w:sz="4" w:space="0" w:color="000000"/>
              <w:bottom w:val="single" w:sz="4" w:space="0" w:color="000000"/>
            </w:tcBorders>
            <w:vAlign w:val="center"/>
          </w:tcPr>
          <w:p w14:paraId="24AF19E2" w14:textId="77777777" w:rsidR="001900B5" w:rsidRDefault="00730A58" w:rsidP="00C26764">
            <w:pPr>
              <w:pStyle w:val="Akapitzlist"/>
              <w:autoSpaceDE w:val="0"/>
              <w:adjustRightInd w:val="0"/>
              <w:ind w:left="0"/>
              <w:rPr>
                <w:rFonts w:ascii="Arial" w:hAnsi="Arial" w:cs="Arial"/>
                <w:sz w:val="20"/>
                <w:szCs w:val="20"/>
              </w:rPr>
            </w:pPr>
            <w:r>
              <w:rPr>
                <w:rFonts w:ascii="Arial" w:hAnsi="Arial" w:cs="Arial"/>
                <w:sz w:val="20"/>
                <w:szCs w:val="20"/>
              </w:rPr>
              <w:t>Odpady magazynowane są luzem</w:t>
            </w:r>
            <w:r w:rsidR="001900B5">
              <w:rPr>
                <w:rFonts w:ascii="Arial" w:hAnsi="Arial" w:cs="Arial"/>
                <w:sz w:val="20"/>
                <w:szCs w:val="20"/>
              </w:rPr>
              <w:t>:</w:t>
            </w:r>
          </w:p>
          <w:p w14:paraId="5417AF31" w14:textId="5E4A99A7" w:rsidR="00402FA4" w:rsidRDefault="001900B5" w:rsidP="00C26764">
            <w:pPr>
              <w:pStyle w:val="Akapitzlist"/>
              <w:autoSpaceDE w:val="0"/>
              <w:adjustRightInd w:val="0"/>
              <w:ind w:left="0"/>
              <w:rPr>
                <w:rFonts w:ascii="Arial" w:hAnsi="Arial" w:cs="Arial"/>
                <w:sz w:val="20"/>
                <w:szCs w:val="20"/>
              </w:rPr>
            </w:pPr>
            <w:r>
              <w:rPr>
                <w:rFonts w:ascii="Arial" w:hAnsi="Arial" w:cs="Arial"/>
                <w:sz w:val="20"/>
                <w:szCs w:val="20"/>
              </w:rPr>
              <w:t>-</w:t>
            </w:r>
            <w:r w:rsidR="00730A58">
              <w:rPr>
                <w:rFonts w:ascii="Arial" w:hAnsi="Arial" w:cs="Arial"/>
                <w:sz w:val="20"/>
                <w:szCs w:val="20"/>
              </w:rPr>
              <w:t xml:space="preserve"> w kontenerach, </w:t>
            </w:r>
            <w:r>
              <w:rPr>
                <w:rFonts w:ascii="Arial" w:hAnsi="Arial" w:cs="Arial"/>
                <w:sz w:val="20"/>
                <w:szCs w:val="20"/>
              </w:rPr>
              <w:t xml:space="preserve">w miejscu oznaczonym jako </w:t>
            </w:r>
            <w:r w:rsidR="00402FA4">
              <w:rPr>
                <w:rFonts w:ascii="Arial" w:hAnsi="Arial" w:cs="Arial"/>
                <w:sz w:val="20"/>
                <w:szCs w:val="20"/>
              </w:rPr>
              <w:t>T101A zlokalizowan</w:t>
            </w:r>
            <w:r>
              <w:rPr>
                <w:rFonts w:ascii="Arial" w:hAnsi="Arial" w:cs="Arial"/>
                <w:sz w:val="20"/>
                <w:szCs w:val="20"/>
              </w:rPr>
              <w:t>ym</w:t>
            </w:r>
            <w:r w:rsidR="00402FA4">
              <w:rPr>
                <w:rFonts w:ascii="Arial" w:hAnsi="Arial" w:cs="Arial"/>
                <w:sz w:val="20"/>
                <w:szCs w:val="20"/>
              </w:rPr>
              <w:t xml:space="preserve"> przy obiekcie 101</w:t>
            </w:r>
            <w:r>
              <w:rPr>
                <w:rFonts w:ascii="Arial" w:hAnsi="Arial" w:cs="Arial"/>
                <w:sz w:val="20"/>
                <w:szCs w:val="20"/>
              </w:rPr>
              <w:t>;</w:t>
            </w:r>
          </w:p>
          <w:p w14:paraId="60B5AD37" w14:textId="3E70BCBB" w:rsidR="00730A58" w:rsidRDefault="009D410D" w:rsidP="00C26764">
            <w:pPr>
              <w:pStyle w:val="Akapitzlist"/>
              <w:autoSpaceDE w:val="0"/>
              <w:adjustRightInd w:val="0"/>
              <w:ind w:left="0"/>
              <w:rPr>
                <w:rFonts w:ascii="Arial" w:hAnsi="Arial" w:cs="Arial"/>
                <w:sz w:val="20"/>
                <w:szCs w:val="20"/>
              </w:rPr>
            </w:pPr>
            <w:r>
              <w:rPr>
                <w:rFonts w:ascii="Arial" w:hAnsi="Arial" w:cs="Arial"/>
                <w:sz w:val="20"/>
                <w:szCs w:val="20"/>
              </w:rPr>
              <w:t xml:space="preserve">- </w:t>
            </w:r>
            <w:r w:rsidR="001900B5">
              <w:rPr>
                <w:rFonts w:ascii="Arial" w:hAnsi="Arial" w:cs="Arial"/>
                <w:sz w:val="20"/>
                <w:szCs w:val="20"/>
              </w:rPr>
              <w:t xml:space="preserve">w </w:t>
            </w:r>
            <w:r w:rsidR="00730A58">
              <w:rPr>
                <w:rFonts w:ascii="Arial" w:hAnsi="Arial" w:cs="Arial"/>
                <w:sz w:val="20"/>
                <w:szCs w:val="20"/>
              </w:rPr>
              <w:t>silos</w:t>
            </w:r>
            <w:r w:rsidR="001900B5">
              <w:rPr>
                <w:rFonts w:ascii="Arial" w:hAnsi="Arial" w:cs="Arial"/>
                <w:sz w:val="20"/>
                <w:szCs w:val="20"/>
              </w:rPr>
              <w:t xml:space="preserve">ach </w:t>
            </w:r>
            <w:r>
              <w:rPr>
                <w:rFonts w:ascii="Arial" w:hAnsi="Arial" w:cs="Arial"/>
                <w:sz w:val="20"/>
                <w:szCs w:val="20"/>
              </w:rPr>
              <w:t xml:space="preserve">167 i 168 </w:t>
            </w:r>
            <w:r w:rsidR="001900B5">
              <w:rPr>
                <w:rFonts w:ascii="Arial" w:hAnsi="Arial" w:cs="Arial"/>
                <w:sz w:val="20"/>
                <w:szCs w:val="20"/>
              </w:rPr>
              <w:t>w miejscu oznaczonym jako</w:t>
            </w:r>
            <w:r w:rsidR="00730A58">
              <w:rPr>
                <w:rFonts w:ascii="Arial" w:hAnsi="Arial" w:cs="Arial"/>
                <w:sz w:val="20"/>
                <w:szCs w:val="20"/>
              </w:rPr>
              <w:t xml:space="preserve"> </w:t>
            </w:r>
            <w:r w:rsidR="001900B5">
              <w:rPr>
                <w:rFonts w:ascii="Arial" w:hAnsi="Arial" w:cs="Arial"/>
                <w:sz w:val="20"/>
                <w:szCs w:val="20"/>
              </w:rPr>
              <w:t>T167</w:t>
            </w:r>
            <w:r>
              <w:rPr>
                <w:rFonts w:ascii="Arial" w:hAnsi="Arial" w:cs="Arial"/>
                <w:sz w:val="20"/>
                <w:szCs w:val="20"/>
              </w:rPr>
              <w:t>;</w:t>
            </w:r>
          </w:p>
          <w:p w14:paraId="51040EFD" w14:textId="098DE638" w:rsidR="00730A58" w:rsidRDefault="009D410D" w:rsidP="00C26764">
            <w:pPr>
              <w:pStyle w:val="Akapitzlist"/>
              <w:autoSpaceDE w:val="0"/>
              <w:adjustRightInd w:val="0"/>
              <w:ind w:left="0"/>
              <w:rPr>
                <w:rFonts w:ascii="Arial" w:hAnsi="Arial" w:cs="Arial"/>
                <w:sz w:val="20"/>
                <w:szCs w:val="20"/>
              </w:rPr>
            </w:pPr>
            <w:r>
              <w:rPr>
                <w:rFonts w:ascii="Arial" w:hAnsi="Arial" w:cs="Arial"/>
                <w:sz w:val="20"/>
                <w:szCs w:val="20"/>
              </w:rPr>
              <w:t xml:space="preserve">- w kontenerach, w miejscu oznaczonym jako </w:t>
            </w:r>
            <w:r w:rsidR="00730A58">
              <w:rPr>
                <w:rFonts w:ascii="Arial" w:hAnsi="Arial" w:cs="Arial"/>
                <w:sz w:val="20"/>
                <w:szCs w:val="20"/>
              </w:rPr>
              <w:t>T102A zlokalizowan</w:t>
            </w:r>
            <w:r>
              <w:rPr>
                <w:rFonts w:ascii="Arial" w:hAnsi="Arial" w:cs="Arial"/>
                <w:sz w:val="20"/>
                <w:szCs w:val="20"/>
              </w:rPr>
              <w:t>ym</w:t>
            </w:r>
            <w:r w:rsidR="00730A58">
              <w:rPr>
                <w:rFonts w:ascii="Arial" w:hAnsi="Arial" w:cs="Arial"/>
                <w:sz w:val="20"/>
                <w:szCs w:val="20"/>
              </w:rPr>
              <w:t xml:space="preserve"> przy obiekcie 102.  </w:t>
            </w:r>
          </w:p>
          <w:p w14:paraId="33E5AD26" w14:textId="0695ABBC" w:rsidR="00C26764" w:rsidRPr="00730A58" w:rsidRDefault="00C26764" w:rsidP="00C26764">
            <w:pPr>
              <w:pStyle w:val="Akapitzlist"/>
              <w:autoSpaceDE w:val="0"/>
              <w:adjustRightInd w:val="0"/>
              <w:ind w:left="0"/>
              <w:rPr>
                <w:rFonts w:ascii="Arial" w:hAnsi="Arial" w:cs="Arial"/>
                <w:strike/>
                <w:sz w:val="20"/>
                <w:szCs w:val="20"/>
                <w:u w:val="single"/>
              </w:rPr>
            </w:pPr>
          </w:p>
        </w:tc>
      </w:tr>
      <w:tr w:rsidR="00C26764" w:rsidRPr="00772DA8" w14:paraId="64007D31" w14:textId="77777777" w:rsidTr="00F73A7A">
        <w:trPr>
          <w:jc w:val="center"/>
        </w:trPr>
        <w:tc>
          <w:tcPr>
            <w:tcW w:w="568" w:type="dxa"/>
            <w:shd w:val="clear" w:color="auto" w:fill="auto"/>
            <w:vAlign w:val="center"/>
          </w:tcPr>
          <w:p w14:paraId="10CC0B12" w14:textId="77777777" w:rsidR="00C26764" w:rsidRPr="00967459" w:rsidRDefault="00C26764" w:rsidP="00B96056">
            <w:pPr>
              <w:widowControl w:val="0"/>
              <w:numPr>
                <w:ilvl w:val="0"/>
                <w:numId w:val="91"/>
              </w:numPr>
              <w:suppressAutoHyphens/>
              <w:jc w:val="center"/>
              <w:rPr>
                <w:rFonts w:ascii="Arial" w:hAnsi="Arial" w:cs="Arial"/>
                <w:sz w:val="16"/>
                <w:szCs w:val="20"/>
                <w:lang w:eastAsia="ar-SA"/>
              </w:rPr>
            </w:pPr>
          </w:p>
        </w:tc>
        <w:tc>
          <w:tcPr>
            <w:tcW w:w="2268" w:type="dxa"/>
            <w:shd w:val="clear" w:color="auto" w:fill="auto"/>
            <w:vAlign w:val="center"/>
          </w:tcPr>
          <w:p w14:paraId="7ED16829" w14:textId="77777777" w:rsidR="00C26764" w:rsidRPr="00967459" w:rsidRDefault="00C26764" w:rsidP="00C26764">
            <w:pPr>
              <w:pStyle w:val="Tekstpodstawowy"/>
              <w:snapToGrid w:val="0"/>
              <w:spacing w:after="0"/>
              <w:jc w:val="center"/>
              <w:rPr>
                <w:rFonts w:ascii="Arial" w:hAnsi="Arial" w:cs="Arial"/>
                <w:sz w:val="16"/>
              </w:rPr>
            </w:pPr>
            <w:r w:rsidRPr="000D36E5">
              <w:rPr>
                <w:rFonts w:ascii="Arial" w:hAnsi="Arial" w:cs="Arial"/>
                <w:sz w:val="20"/>
                <w:szCs w:val="20"/>
              </w:rPr>
              <w:t>19 12 07</w:t>
            </w:r>
          </w:p>
        </w:tc>
        <w:tc>
          <w:tcPr>
            <w:tcW w:w="2552" w:type="dxa"/>
            <w:shd w:val="clear" w:color="auto" w:fill="auto"/>
            <w:vAlign w:val="center"/>
          </w:tcPr>
          <w:p w14:paraId="4295D6B2" w14:textId="77777777" w:rsidR="00C26764" w:rsidRPr="00967459" w:rsidRDefault="00C26764" w:rsidP="00C26764">
            <w:pPr>
              <w:pStyle w:val="Tekstpodstawowy"/>
              <w:spacing w:after="0"/>
              <w:rPr>
                <w:rFonts w:ascii="Arial" w:hAnsi="Arial" w:cs="Arial"/>
                <w:color w:val="FF0000"/>
                <w:sz w:val="16"/>
              </w:rPr>
            </w:pPr>
            <w:r w:rsidRPr="000D36E5">
              <w:rPr>
                <w:rFonts w:ascii="Arial" w:hAnsi="Arial" w:cs="Arial"/>
                <w:sz w:val="20"/>
                <w:szCs w:val="20"/>
              </w:rPr>
              <w:t>Drewno inne niż wymienione w 19 12 06</w:t>
            </w:r>
          </w:p>
        </w:tc>
        <w:tc>
          <w:tcPr>
            <w:tcW w:w="3969" w:type="dxa"/>
            <w:tcBorders>
              <w:top w:val="single" w:sz="4" w:space="0" w:color="000000"/>
              <w:bottom w:val="single" w:sz="4" w:space="0" w:color="000000"/>
            </w:tcBorders>
            <w:vAlign w:val="center"/>
          </w:tcPr>
          <w:p w14:paraId="095A306D" w14:textId="454FC65D" w:rsidR="00C26764" w:rsidRPr="00402FA4" w:rsidRDefault="00730A58" w:rsidP="00C26764">
            <w:pPr>
              <w:pStyle w:val="Akapitzlist"/>
              <w:autoSpaceDE w:val="0"/>
              <w:adjustRightInd w:val="0"/>
              <w:ind w:left="0"/>
              <w:rPr>
                <w:rFonts w:ascii="Arial" w:hAnsi="Arial" w:cs="Arial"/>
                <w:sz w:val="20"/>
                <w:szCs w:val="20"/>
                <w:u w:val="single"/>
              </w:rPr>
            </w:pPr>
            <w:r>
              <w:rPr>
                <w:rFonts w:ascii="Arial" w:hAnsi="Arial" w:cs="Arial"/>
                <w:sz w:val="20"/>
                <w:szCs w:val="20"/>
              </w:rPr>
              <w:t>Odpady magazynowane luzem w kontenerach w miejscu oznaczonym jako</w:t>
            </w:r>
            <w:r w:rsidR="00C26764" w:rsidRPr="00402FA4">
              <w:rPr>
                <w:rFonts w:ascii="Arial" w:hAnsi="Arial" w:cs="Arial"/>
                <w:sz w:val="20"/>
                <w:szCs w:val="20"/>
              </w:rPr>
              <w:t xml:space="preserve"> T</w:t>
            </w:r>
            <w:r>
              <w:rPr>
                <w:rFonts w:ascii="Arial" w:hAnsi="Arial" w:cs="Arial"/>
                <w:sz w:val="20"/>
                <w:szCs w:val="20"/>
              </w:rPr>
              <w:t>102</w:t>
            </w:r>
            <w:r w:rsidR="00C26764" w:rsidRPr="00402FA4">
              <w:rPr>
                <w:rFonts w:ascii="Arial" w:hAnsi="Arial" w:cs="Arial"/>
                <w:sz w:val="20"/>
                <w:szCs w:val="20"/>
              </w:rPr>
              <w:t xml:space="preserve"> w pobliżu obiektu 102</w:t>
            </w:r>
            <w:r>
              <w:rPr>
                <w:rFonts w:ascii="Arial" w:hAnsi="Arial" w:cs="Arial"/>
                <w:sz w:val="20"/>
                <w:szCs w:val="20"/>
              </w:rPr>
              <w:t>.</w:t>
            </w:r>
          </w:p>
        </w:tc>
      </w:tr>
      <w:tr w:rsidR="00C26764" w:rsidRPr="00772DA8" w14:paraId="7A0AD7BE" w14:textId="77777777" w:rsidTr="00F73A7A">
        <w:trPr>
          <w:jc w:val="center"/>
        </w:trPr>
        <w:tc>
          <w:tcPr>
            <w:tcW w:w="568" w:type="dxa"/>
            <w:shd w:val="clear" w:color="auto" w:fill="auto"/>
            <w:vAlign w:val="center"/>
          </w:tcPr>
          <w:p w14:paraId="01CFB877" w14:textId="77777777" w:rsidR="00C26764" w:rsidRPr="00967459" w:rsidRDefault="00C26764" w:rsidP="00B96056">
            <w:pPr>
              <w:widowControl w:val="0"/>
              <w:numPr>
                <w:ilvl w:val="0"/>
                <w:numId w:val="91"/>
              </w:numPr>
              <w:suppressAutoHyphens/>
              <w:jc w:val="center"/>
              <w:rPr>
                <w:rFonts w:ascii="Arial" w:hAnsi="Arial" w:cs="Arial"/>
                <w:sz w:val="16"/>
                <w:szCs w:val="20"/>
                <w:lang w:eastAsia="ar-SA"/>
              </w:rPr>
            </w:pPr>
          </w:p>
        </w:tc>
        <w:tc>
          <w:tcPr>
            <w:tcW w:w="2268" w:type="dxa"/>
            <w:shd w:val="clear" w:color="auto" w:fill="auto"/>
            <w:vAlign w:val="center"/>
          </w:tcPr>
          <w:p w14:paraId="18E463C8" w14:textId="77777777" w:rsidR="00C26764" w:rsidRPr="00967459" w:rsidRDefault="00C26764" w:rsidP="00C26764">
            <w:pPr>
              <w:pStyle w:val="Tekstpodstawowy"/>
              <w:snapToGrid w:val="0"/>
              <w:spacing w:after="0"/>
              <w:jc w:val="center"/>
              <w:rPr>
                <w:rFonts w:ascii="Arial" w:hAnsi="Arial" w:cs="Arial"/>
                <w:sz w:val="16"/>
              </w:rPr>
            </w:pPr>
            <w:r w:rsidRPr="000D36E5">
              <w:rPr>
                <w:rFonts w:ascii="Arial" w:hAnsi="Arial" w:cs="Arial"/>
                <w:sz w:val="20"/>
                <w:szCs w:val="20"/>
              </w:rPr>
              <w:t>19 12 12</w:t>
            </w:r>
          </w:p>
        </w:tc>
        <w:tc>
          <w:tcPr>
            <w:tcW w:w="2552" w:type="dxa"/>
            <w:shd w:val="clear" w:color="auto" w:fill="auto"/>
            <w:vAlign w:val="center"/>
          </w:tcPr>
          <w:p w14:paraId="0CD4AC21" w14:textId="77777777" w:rsidR="00C26764" w:rsidRPr="00967459" w:rsidRDefault="00C26764" w:rsidP="00C26764">
            <w:pPr>
              <w:pStyle w:val="Tekstpodstawowy"/>
              <w:spacing w:after="0"/>
              <w:rPr>
                <w:rFonts w:ascii="Arial" w:hAnsi="Arial" w:cs="Arial"/>
                <w:color w:val="FF0000"/>
                <w:sz w:val="16"/>
              </w:rPr>
            </w:pPr>
            <w:r w:rsidRPr="000D36E5">
              <w:rPr>
                <w:rFonts w:ascii="Arial" w:hAnsi="Arial" w:cs="Arial"/>
                <w:sz w:val="20"/>
                <w:szCs w:val="20"/>
              </w:rPr>
              <w:t>Inne odpady (w tym zmieszane substancje i przedmioty) z mechanicznej obróbki odpadów</w:t>
            </w:r>
            <w:r>
              <w:rPr>
                <w:rFonts w:ascii="Arial" w:hAnsi="Arial" w:cs="Arial"/>
                <w:sz w:val="20"/>
                <w:szCs w:val="20"/>
              </w:rPr>
              <w:t xml:space="preserve"> inne niż wymienione w 19 12 11</w:t>
            </w:r>
          </w:p>
        </w:tc>
        <w:tc>
          <w:tcPr>
            <w:tcW w:w="3969" w:type="dxa"/>
            <w:tcBorders>
              <w:top w:val="single" w:sz="4" w:space="0" w:color="000000"/>
              <w:bottom w:val="single" w:sz="4" w:space="0" w:color="000000"/>
            </w:tcBorders>
            <w:vAlign w:val="center"/>
          </w:tcPr>
          <w:p w14:paraId="55DC2882" w14:textId="121AF181" w:rsidR="00C26764" w:rsidRPr="00402FA4" w:rsidRDefault="009D410D" w:rsidP="00C26764">
            <w:pPr>
              <w:pStyle w:val="Akapitzlist"/>
              <w:autoSpaceDE w:val="0"/>
              <w:adjustRightInd w:val="0"/>
              <w:ind w:left="0"/>
              <w:rPr>
                <w:rFonts w:ascii="Arial" w:hAnsi="Arial" w:cs="Arial"/>
                <w:sz w:val="20"/>
                <w:szCs w:val="20"/>
                <w:u w:val="single"/>
              </w:rPr>
            </w:pPr>
            <w:r>
              <w:rPr>
                <w:rFonts w:ascii="Arial" w:hAnsi="Arial" w:cs="Arial"/>
                <w:sz w:val="20"/>
                <w:szCs w:val="20"/>
              </w:rPr>
              <w:t>Odpady magazynowane luzem w kontenerach w miejscu oznaczonym jako</w:t>
            </w:r>
            <w:r w:rsidRPr="00402FA4">
              <w:rPr>
                <w:rFonts w:ascii="Arial" w:hAnsi="Arial" w:cs="Arial"/>
                <w:sz w:val="20"/>
                <w:szCs w:val="20"/>
              </w:rPr>
              <w:t xml:space="preserve"> T</w:t>
            </w:r>
            <w:r>
              <w:rPr>
                <w:rFonts w:ascii="Arial" w:hAnsi="Arial" w:cs="Arial"/>
                <w:sz w:val="20"/>
                <w:szCs w:val="20"/>
              </w:rPr>
              <w:t>102</w:t>
            </w:r>
            <w:r w:rsidRPr="00402FA4">
              <w:rPr>
                <w:rFonts w:ascii="Arial" w:hAnsi="Arial" w:cs="Arial"/>
                <w:sz w:val="20"/>
                <w:szCs w:val="20"/>
              </w:rPr>
              <w:t xml:space="preserve"> w pobliżu obiektu 102</w:t>
            </w:r>
            <w:r>
              <w:rPr>
                <w:rFonts w:ascii="Arial" w:hAnsi="Arial" w:cs="Arial"/>
                <w:sz w:val="20"/>
                <w:szCs w:val="20"/>
              </w:rPr>
              <w:t>.</w:t>
            </w:r>
          </w:p>
        </w:tc>
      </w:tr>
    </w:tbl>
    <w:p w14:paraId="348DF759" w14:textId="77777777" w:rsidR="00D05A9B" w:rsidRPr="00D05A9B" w:rsidRDefault="00D05A9B" w:rsidP="00D05A9B">
      <w:pPr>
        <w:rPr>
          <w:lang w:eastAsia="zh-CN" w:bidi="hi-IN"/>
        </w:rPr>
      </w:pPr>
    </w:p>
    <w:p w14:paraId="3434FB4F" w14:textId="617FEE80" w:rsidR="00BC7201" w:rsidRPr="00D05A9B" w:rsidRDefault="00BC7201" w:rsidP="00D70744">
      <w:pPr>
        <w:pStyle w:val="Nagwek2"/>
        <w:numPr>
          <w:ilvl w:val="1"/>
          <w:numId w:val="58"/>
        </w:numPr>
        <w:ind w:left="567" w:hanging="567"/>
        <w:jc w:val="both"/>
        <w:rPr>
          <w:rFonts w:ascii="Arial" w:hAnsi="Arial" w:cs="Arial"/>
          <w:color w:val="000000" w:themeColor="text1"/>
          <w:sz w:val="24"/>
          <w:szCs w:val="22"/>
        </w:rPr>
      </w:pPr>
      <w:r w:rsidRPr="00D70744">
        <w:rPr>
          <w:rFonts w:ascii="Arial" w:hAnsi="Arial" w:cs="Arial"/>
          <w:color w:val="000000" w:themeColor="text1"/>
          <w:sz w:val="24"/>
          <w:szCs w:val="22"/>
        </w:rPr>
        <w:t>Określić warunki prowadzenia działalności w zakresie przetwarzania odpadów w procesie R1</w:t>
      </w:r>
    </w:p>
    <w:p w14:paraId="6F99DC2A" w14:textId="248BFF14" w:rsidR="00BC7201" w:rsidRPr="00F37FAE" w:rsidRDefault="00BC7201" w:rsidP="007E7915">
      <w:pPr>
        <w:pStyle w:val="Nagwek3"/>
        <w:numPr>
          <w:ilvl w:val="2"/>
          <w:numId w:val="58"/>
        </w:numPr>
        <w:ind w:left="851" w:hanging="851"/>
        <w:jc w:val="both"/>
        <w:rPr>
          <w:rFonts w:ascii="Arial" w:hAnsi="Arial" w:cs="Arial"/>
          <w:sz w:val="24"/>
          <w:szCs w:val="24"/>
        </w:rPr>
      </w:pPr>
      <w:r w:rsidRPr="00F37FAE">
        <w:rPr>
          <w:rFonts w:ascii="Arial" w:hAnsi="Arial" w:cs="Arial"/>
          <w:sz w:val="24"/>
          <w:szCs w:val="24"/>
        </w:rPr>
        <w:t xml:space="preserve">Rodzaj i masa </w:t>
      </w:r>
      <w:r w:rsidRPr="00F37FAE">
        <w:rPr>
          <w:rStyle w:val="Uwydatnienie"/>
          <w:rFonts w:ascii="Arial" w:hAnsi="Arial" w:cs="Arial"/>
          <w:i w:val="0"/>
          <w:iCs w:val="0"/>
          <w:sz w:val="24"/>
          <w:szCs w:val="24"/>
        </w:rPr>
        <w:t>odpadów</w:t>
      </w:r>
      <w:r w:rsidRPr="00F37FAE">
        <w:rPr>
          <w:rFonts w:ascii="Arial" w:hAnsi="Arial" w:cs="Arial"/>
          <w:sz w:val="24"/>
          <w:szCs w:val="24"/>
        </w:rPr>
        <w:t xml:space="preserve"> przewidywanych do przetworzenia w procesie R1 </w:t>
      </w:r>
      <w:r w:rsidR="00F37FAE">
        <w:rPr>
          <w:rFonts w:ascii="Arial" w:hAnsi="Arial" w:cs="Arial"/>
          <w:sz w:val="24"/>
          <w:szCs w:val="24"/>
        </w:rPr>
        <w:br/>
      </w:r>
      <w:r w:rsidRPr="00F37FAE">
        <w:rPr>
          <w:rFonts w:ascii="Arial" w:hAnsi="Arial" w:cs="Arial"/>
          <w:sz w:val="24"/>
          <w:szCs w:val="24"/>
        </w:rPr>
        <w:t>i powstających w wyniku przetwarzania w okresie roku</w:t>
      </w:r>
    </w:p>
    <w:p w14:paraId="605E3710" w14:textId="77777777" w:rsidR="00BC7201" w:rsidRDefault="00BC7201" w:rsidP="00BC7201">
      <w:pPr>
        <w:jc w:val="both"/>
        <w:rPr>
          <w:rFonts w:ascii="Arial" w:eastAsia="Calibri" w:hAnsi="Arial" w:cs="Arial"/>
          <w:sz w:val="20"/>
          <w:szCs w:val="20"/>
        </w:rPr>
      </w:pPr>
    </w:p>
    <w:p w14:paraId="19735D59" w14:textId="14995320" w:rsidR="00BC7201" w:rsidRPr="00F37FAE" w:rsidRDefault="00BC7201" w:rsidP="008C0686">
      <w:pPr>
        <w:ind w:left="1560" w:hanging="1560"/>
        <w:jc w:val="both"/>
        <w:rPr>
          <w:rFonts w:ascii="Arial" w:eastAsia="Calibri" w:hAnsi="Arial" w:cs="Arial"/>
          <w:sz w:val="24"/>
          <w:szCs w:val="24"/>
        </w:rPr>
      </w:pPr>
      <w:r w:rsidRPr="00F37FAE">
        <w:rPr>
          <w:rFonts w:ascii="Arial" w:eastAsia="Calibri" w:hAnsi="Arial" w:cs="Arial"/>
          <w:b/>
          <w:bCs/>
          <w:sz w:val="24"/>
          <w:szCs w:val="24"/>
        </w:rPr>
        <w:t xml:space="preserve">Tabela nr </w:t>
      </w:r>
      <w:r w:rsidR="008C0686" w:rsidRPr="00F37FAE">
        <w:rPr>
          <w:rFonts w:ascii="Arial" w:eastAsia="Calibri" w:hAnsi="Arial" w:cs="Arial"/>
          <w:b/>
          <w:bCs/>
          <w:sz w:val="24"/>
          <w:szCs w:val="24"/>
        </w:rPr>
        <w:t xml:space="preserve">14 </w:t>
      </w:r>
      <w:r w:rsidRPr="00F37FAE">
        <w:rPr>
          <w:rFonts w:ascii="Arial" w:eastAsia="Calibri" w:hAnsi="Arial" w:cs="Arial"/>
          <w:sz w:val="24"/>
          <w:szCs w:val="24"/>
        </w:rPr>
        <w:t>Rodzaj i masa odpadów przewidywanych do przetworzenia w procesie R1 i powstających w wyniku przetwarzania w okresie roku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560"/>
        <w:gridCol w:w="2249"/>
        <w:gridCol w:w="3260"/>
        <w:gridCol w:w="2126"/>
      </w:tblGrid>
      <w:tr w:rsidR="00BC7201" w:rsidRPr="005C0688" w14:paraId="6F0BB9CE" w14:textId="77777777" w:rsidTr="007528B1">
        <w:tc>
          <w:tcPr>
            <w:tcW w:w="552" w:type="dxa"/>
            <w:vMerge w:val="restart"/>
            <w:shd w:val="clear" w:color="auto" w:fill="F2F2F2"/>
            <w:vAlign w:val="center"/>
          </w:tcPr>
          <w:p w14:paraId="79D0CE75" w14:textId="77777777" w:rsidR="00BC7201" w:rsidRPr="00F37FAE" w:rsidRDefault="00BC7201" w:rsidP="00F37FAE">
            <w:pPr>
              <w:spacing w:after="0" w:line="257" w:lineRule="auto"/>
              <w:ind w:right="-108" w:hanging="108"/>
              <w:jc w:val="center"/>
              <w:rPr>
                <w:rFonts w:ascii="Arial" w:eastAsia="Calibri" w:hAnsi="Arial" w:cs="Arial"/>
                <w:b/>
              </w:rPr>
            </w:pPr>
            <w:r w:rsidRPr="00F37FAE">
              <w:rPr>
                <w:rFonts w:ascii="Arial" w:eastAsia="Calibri" w:hAnsi="Arial" w:cs="Arial"/>
                <w:b/>
              </w:rPr>
              <w:t>Lp.</w:t>
            </w:r>
          </w:p>
        </w:tc>
        <w:tc>
          <w:tcPr>
            <w:tcW w:w="1560" w:type="dxa"/>
            <w:vMerge w:val="restart"/>
            <w:shd w:val="clear" w:color="auto" w:fill="F2F2F2"/>
            <w:vAlign w:val="center"/>
          </w:tcPr>
          <w:p w14:paraId="5A8D685F" w14:textId="77777777" w:rsidR="00BC7201" w:rsidRPr="00F37FAE" w:rsidRDefault="00BC7201" w:rsidP="00F37FAE">
            <w:pPr>
              <w:spacing w:after="0" w:line="257" w:lineRule="auto"/>
              <w:jc w:val="center"/>
              <w:rPr>
                <w:rFonts w:ascii="Arial" w:eastAsia="Calibri" w:hAnsi="Arial" w:cs="Arial"/>
                <w:b/>
                <w:vertAlign w:val="superscript"/>
              </w:rPr>
            </w:pPr>
            <w:r w:rsidRPr="00F37FAE">
              <w:rPr>
                <w:rFonts w:ascii="Arial" w:eastAsia="Calibri" w:hAnsi="Arial" w:cs="Arial"/>
                <w:b/>
              </w:rPr>
              <w:t>Kod odpadu</w:t>
            </w:r>
          </w:p>
        </w:tc>
        <w:tc>
          <w:tcPr>
            <w:tcW w:w="2249" w:type="dxa"/>
            <w:vMerge w:val="restart"/>
            <w:shd w:val="clear" w:color="auto" w:fill="F2F2F2"/>
            <w:vAlign w:val="center"/>
          </w:tcPr>
          <w:p w14:paraId="7DE9E6BD" w14:textId="77777777" w:rsidR="00BC7201" w:rsidRPr="00F37FAE" w:rsidRDefault="00BC7201" w:rsidP="00F37FAE">
            <w:pPr>
              <w:spacing w:after="0" w:line="257" w:lineRule="auto"/>
              <w:jc w:val="center"/>
              <w:rPr>
                <w:rFonts w:ascii="Arial" w:eastAsia="Calibri" w:hAnsi="Arial" w:cs="Arial"/>
                <w:b/>
              </w:rPr>
            </w:pPr>
            <w:r w:rsidRPr="00F37FAE">
              <w:rPr>
                <w:rFonts w:ascii="Arial" w:eastAsia="Calibri" w:hAnsi="Arial" w:cs="Arial"/>
                <w:b/>
              </w:rPr>
              <w:t>Rodzaj odpadu</w:t>
            </w:r>
          </w:p>
        </w:tc>
        <w:tc>
          <w:tcPr>
            <w:tcW w:w="3260" w:type="dxa"/>
            <w:vMerge w:val="restart"/>
            <w:shd w:val="clear" w:color="auto" w:fill="F2F2F2"/>
            <w:vAlign w:val="center"/>
          </w:tcPr>
          <w:p w14:paraId="1145E5E3" w14:textId="77777777" w:rsidR="00BC7201" w:rsidRPr="00F37FAE" w:rsidRDefault="00BC7201" w:rsidP="00F37FAE">
            <w:pPr>
              <w:spacing w:after="0" w:line="257" w:lineRule="auto"/>
              <w:jc w:val="center"/>
              <w:rPr>
                <w:rFonts w:ascii="Arial" w:eastAsia="Calibri" w:hAnsi="Arial" w:cs="Arial"/>
                <w:b/>
              </w:rPr>
            </w:pPr>
            <w:r w:rsidRPr="00F37FAE">
              <w:rPr>
                <w:rFonts w:ascii="Arial" w:eastAsia="Calibri" w:hAnsi="Arial" w:cs="Arial"/>
                <w:b/>
              </w:rPr>
              <w:t>Opis odpadu</w:t>
            </w:r>
          </w:p>
        </w:tc>
        <w:tc>
          <w:tcPr>
            <w:tcW w:w="2126" w:type="dxa"/>
            <w:shd w:val="clear" w:color="auto" w:fill="F2F2F2"/>
            <w:vAlign w:val="center"/>
          </w:tcPr>
          <w:p w14:paraId="4190E771" w14:textId="77777777" w:rsidR="00BC7201" w:rsidRPr="00F37FAE" w:rsidRDefault="00BC7201" w:rsidP="00F37FAE">
            <w:pPr>
              <w:spacing w:after="0" w:line="257" w:lineRule="auto"/>
              <w:jc w:val="center"/>
              <w:rPr>
                <w:rFonts w:ascii="Arial" w:eastAsia="Calibri" w:hAnsi="Arial" w:cs="Arial"/>
                <w:b/>
              </w:rPr>
            </w:pPr>
            <w:r w:rsidRPr="00F37FAE">
              <w:rPr>
                <w:rFonts w:ascii="Arial" w:eastAsia="Calibri" w:hAnsi="Arial" w:cs="Arial"/>
                <w:b/>
              </w:rPr>
              <w:t>Masa</w:t>
            </w:r>
          </w:p>
        </w:tc>
      </w:tr>
      <w:tr w:rsidR="00BC7201" w:rsidRPr="005C0688" w14:paraId="2D9CFD15" w14:textId="77777777" w:rsidTr="007528B1">
        <w:tc>
          <w:tcPr>
            <w:tcW w:w="552" w:type="dxa"/>
            <w:vMerge/>
            <w:shd w:val="clear" w:color="auto" w:fill="F2F2F2"/>
            <w:vAlign w:val="center"/>
          </w:tcPr>
          <w:p w14:paraId="2FE41949" w14:textId="77777777" w:rsidR="00BC7201" w:rsidRPr="00F37FAE" w:rsidRDefault="00BC7201" w:rsidP="00F37FAE">
            <w:pPr>
              <w:spacing w:after="0" w:line="257" w:lineRule="auto"/>
              <w:jc w:val="center"/>
              <w:rPr>
                <w:rFonts w:ascii="Arial" w:eastAsia="Calibri" w:hAnsi="Arial" w:cs="Arial"/>
                <w:b/>
              </w:rPr>
            </w:pPr>
          </w:p>
        </w:tc>
        <w:tc>
          <w:tcPr>
            <w:tcW w:w="1560" w:type="dxa"/>
            <w:vMerge/>
            <w:shd w:val="clear" w:color="auto" w:fill="F2F2F2"/>
            <w:vAlign w:val="center"/>
          </w:tcPr>
          <w:p w14:paraId="5CAACC53" w14:textId="77777777" w:rsidR="00BC7201" w:rsidRPr="00F37FAE" w:rsidRDefault="00BC7201" w:rsidP="00F37FAE">
            <w:pPr>
              <w:spacing w:after="0" w:line="257" w:lineRule="auto"/>
              <w:jc w:val="center"/>
              <w:rPr>
                <w:rFonts w:ascii="Arial" w:eastAsia="Calibri" w:hAnsi="Arial" w:cs="Arial"/>
                <w:b/>
              </w:rPr>
            </w:pPr>
          </w:p>
        </w:tc>
        <w:tc>
          <w:tcPr>
            <w:tcW w:w="2249" w:type="dxa"/>
            <w:vMerge/>
            <w:shd w:val="clear" w:color="auto" w:fill="F2F2F2"/>
            <w:vAlign w:val="center"/>
          </w:tcPr>
          <w:p w14:paraId="1F6D7EF2" w14:textId="77777777" w:rsidR="00BC7201" w:rsidRPr="00F37FAE" w:rsidRDefault="00BC7201" w:rsidP="00F37FAE">
            <w:pPr>
              <w:spacing w:after="0" w:line="257" w:lineRule="auto"/>
              <w:jc w:val="center"/>
              <w:rPr>
                <w:rFonts w:ascii="Arial" w:eastAsia="Calibri" w:hAnsi="Arial" w:cs="Arial"/>
                <w:b/>
              </w:rPr>
            </w:pPr>
          </w:p>
        </w:tc>
        <w:tc>
          <w:tcPr>
            <w:tcW w:w="3260" w:type="dxa"/>
            <w:vMerge/>
            <w:shd w:val="clear" w:color="auto" w:fill="F2F2F2"/>
          </w:tcPr>
          <w:p w14:paraId="46ABC7E1" w14:textId="77777777" w:rsidR="00BC7201" w:rsidRPr="00F37FAE" w:rsidRDefault="00BC7201" w:rsidP="00F37FAE">
            <w:pPr>
              <w:spacing w:after="0" w:line="257" w:lineRule="auto"/>
              <w:ind w:right="-108" w:hanging="108"/>
              <w:jc w:val="center"/>
              <w:rPr>
                <w:rFonts w:ascii="Arial" w:eastAsia="Calibri" w:hAnsi="Arial" w:cs="Arial"/>
                <w:b/>
              </w:rPr>
            </w:pPr>
          </w:p>
        </w:tc>
        <w:tc>
          <w:tcPr>
            <w:tcW w:w="2126" w:type="dxa"/>
            <w:shd w:val="clear" w:color="auto" w:fill="F2F2F2"/>
            <w:vAlign w:val="center"/>
          </w:tcPr>
          <w:p w14:paraId="471FE4E5" w14:textId="77777777" w:rsidR="00BC7201" w:rsidRPr="00F37FAE" w:rsidRDefault="00BC7201" w:rsidP="00F37FAE">
            <w:pPr>
              <w:spacing w:after="0" w:line="257" w:lineRule="auto"/>
              <w:ind w:right="-108" w:hanging="108"/>
              <w:jc w:val="center"/>
              <w:rPr>
                <w:rFonts w:ascii="Arial" w:eastAsia="Calibri" w:hAnsi="Arial" w:cs="Arial"/>
                <w:b/>
              </w:rPr>
            </w:pPr>
            <w:r w:rsidRPr="00F37FAE">
              <w:rPr>
                <w:rFonts w:ascii="Arial" w:eastAsia="Calibri" w:hAnsi="Arial" w:cs="Arial"/>
                <w:b/>
              </w:rPr>
              <w:t>[Mg/rok]</w:t>
            </w:r>
          </w:p>
        </w:tc>
      </w:tr>
      <w:tr w:rsidR="00BC7201" w:rsidRPr="005C0688" w14:paraId="4A32F0FF" w14:textId="77777777" w:rsidTr="007528B1">
        <w:trPr>
          <w:trHeight w:val="397"/>
        </w:trPr>
        <w:tc>
          <w:tcPr>
            <w:tcW w:w="9747" w:type="dxa"/>
            <w:gridSpan w:val="5"/>
            <w:shd w:val="clear" w:color="auto" w:fill="F2F2F2"/>
            <w:vAlign w:val="center"/>
          </w:tcPr>
          <w:p w14:paraId="7AA5EAF0" w14:textId="77777777" w:rsidR="00BC7201" w:rsidRPr="00F37FAE" w:rsidRDefault="00BC7201" w:rsidP="00F37FAE">
            <w:pPr>
              <w:spacing w:after="0" w:line="257" w:lineRule="auto"/>
              <w:jc w:val="center"/>
              <w:rPr>
                <w:rFonts w:ascii="Arial" w:eastAsia="Calibri" w:hAnsi="Arial" w:cs="Arial"/>
                <w:b/>
              </w:rPr>
            </w:pPr>
            <w:r w:rsidRPr="00F37FAE">
              <w:rPr>
                <w:rFonts w:ascii="Arial" w:eastAsia="Calibri" w:hAnsi="Arial" w:cs="Arial"/>
                <w:b/>
              </w:rPr>
              <w:t>Odpady przewidywane do przetworzenia w ramach współspalania</w:t>
            </w:r>
          </w:p>
        </w:tc>
      </w:tr>
      <w:tr w:rsidR="00BC7201" w:rsidRPr="000D36E5" w14:paraId="076CA0D6" w14:textId="77777777" w:rsidTr="007528B1">
        <w:trPr>
          <w:trHeight w:val="397"/>
        </w:trPr>
        <w:tc>
          <w:tcPr>
            <w:tcW w:w="552" w:type="dxa"/>
            <w:vAlign w:val="center"/>
          </w:tcPr>
          <w:p w14:paraId="1F545190" w14:textId="77777777" w:rsidR="00BC7201" w:rsidRPr="000D36E5" w:rsidRDefault="00BC7201" w:rsidP="00F37FAE">
            <w:pPr>
              <w:spacing w:after="0" w:line="257" w:lineRule="auto"/>
              <w:jc w:val="center"/>
              <w:rPr>
                <w:rFonts w:ascii="Arial" w:eastAsia="Calibri" w:hAnsi="Arial" w:cs="Arial"/>
                <w:sz w:val="20"/>
                <w:szCs w:val="20"/>
              </w:rPr>
            </w:pPr>
            <w:r w:rsidRPr="000D36E5">
              <w:rPr>
                <w:rFonts w:ascii="Arial" w:eastAsia="Calibri" w:hAnsi="Arial" w:cs="Arial"/>
                <w:sz w:val="20"/>
                <w:szCs w:val="20"/>
              </w:rPr>
              <w:t>1.</w:t>
            </w:r>
          </w:p>
        </w:tc>
        <w:tc>
          <w:tcPr>
            <w:tcW w:w="1560" w:type="dxa"/>
            <w:vAlign w:val="center"/>
          </w:tcPr>
          <w:p w14:paraId="00C9BC83" w14:textId="77777777" w:rsidR="00BC7201" w:rsidRPr="000D36E5" w:rsidRDefault="00BC7201" w:rsidP="00F37FAE">
            <w:pPr>
              <w:spacing w:after="0" w:line="257" w:lineRule="auto"/>
              <w:jc w:val="center"/>
              <w:rPr>
                <w:rFonts w:ascii="Arial" w:eastAsia="Calibri" w:hAnsi="Arial" w:cs="Arial"/>
                <w:sz w:val="20"/>
                <w:szCs w:val="20"/>
              </w:rPr>
            </w:pPr>
            <w:r w:rsidRPr="000D36E5">
              <w:rPr>
                <w:rFonts w:ascii="Arial" w:eastAsia="Calibri" w:hAnsi="Arial" w:cs="Arial"/>
                <w:sz w:val="20"/>
                <w:szCs w:val="20"/>
              </w:rPr>
              <w:t>03 01 05</w:t>
            </w:r>
          </w:p>
        </w:tc>
        <w:tc>
          <w:tcPr>
            <w:tcW w:w="2249" w:type="dxa"/>
            <w:vAlign w:val="center"/>
          </w:tcPr>
          <w:p w14:paraId="56518DBC" w14:textId="77777777" w:rsidR="00BC7201" w:rsidRPr="006E48ED" w:rsidRDefault="00BC7201" w:rsidP="00F37FAE">
            <w:pPr>
              <w:spacing w:after="0" w:line="257" w:lineRule="auto"/>
              <w:rPr>
                <w:rFonts w:ascii="Arial" w:eastAsia="Calibri" w:hAnsi="Arial" w:cs="Arial"/>
                <w:sz w:val="20"/>
                <w:szCs w:val="20"/>
              </w:rPr>
            </w:pPr>
            <w:r w:rsidRPr="000D36E5">
              <w:rPr>
                <w:rFonts w:ascii="Arial" w:eastAsia="Calibri" w:hAnsi="Arial" w:cs="Arial"/>
                <w:sz w:val="20"/>
                <w:szCs w:val="20"/>
              </w:rPr>
              <w:t xml:space="preserve">Trociny, wióry, ścinki, drewno, płyta wiórowa </w:t>
            </w:r>
            <w:r w:rsidRPr="000D36E5">
              <w:rPr>
                <w:rFonts w:ascii="Arial" w:eastAsia="Calibri" w:hAnsi="Arial" w:cs="Arial"/>
                <w:sz w:val="20"/>
                <w:szCs w:val="20"/>
              </w:rPr>
              <w:br/>
            </w:r>
            <w:r w:rsidRPr="000D36E5">
              <w:rPr>
                <w:rFonts w:ascii="Arial" w:eastAsia="Calibri" w:hAnsi="Arial" w:cs="Arial"/>
                <w:sz w:val="20"/>
                <w:szCs w:val="20"/>
              </w:rPr>
              <w:lastRenderedPageBreak/>
              <w:t>i fornir inne niż wymienione w 03 01 04</w:t>
            </w:r>
          </w:p>
        </w:tc>
        <w:tc>
          <w:tcPr>
            <w:tcW w:w="3260" w:type="dxa"/>
            <w:vAlign w:val="center"/>
          </w:tcPr>
          <w:p w14:paraId="11B73C38" w14:textId="6646C912" w:rsidR="00BC7201" w:rsidRPr="00930DE3" w:rsidRDefault="00BC7201" w:rsidP="00F37FAE">
            <w:pPr>
              <w:spacing w:after="0" w:line="257" w:lineRule="auto"/>
              <w:rPr>
                <w:rFonts w:ascii="Arial" w:eastAsia="Calibri" w:hAnsi="Arial" w:cs="Arial"/>
                <w:b/>
                <w:bCs/>
                <w:sz w:val="20"/>
                <w:szCs w:val="20"/>
              </w:rPr>
            </w:pPr>
            <w:r w:rsidRPr="000D36E5">
              <w:rPr>
                <w:rFonts w:ascii="Arial" w:eastAsia="Calibri" w:hAnsi="Arial" w:cs="Arial"/>
                <w:sz w:val="20"/>
                <w:szCs w:val="20"/>
              </w:rPr>
              <w:lastRenderedPageBreak/>
              <w:t xml:space="preserve">Odpad w postaci pyłu </w:t>
            </w:r>
            <w:r w:rsidR="00D05A9B">
              <w:rPr>
                <w:rFonts w:ascii="Arial" w:eastAsia="Calibri" w:hAnsi="Arial" w:cs="Arial"/>
                <w:sz w:val="20"/>
                <w:szCs w:val="20"/>
              </w:rPr>
              <w:t>z</w:t>
            </w:r>
            <w:r w:rsidRPr="000D36E5">
              <w:rPr>
                <w:rFonts w:ascii="Arial" w:eastAsia="Calibri" w:hAnsi="Arial" w:cs="Arial"/>
                <w:sz w:val="20"/>
                <w:szCs w:val="20"/>
              </w:rPr>
              <w:t xml:space="preserve"> instalacji </w:t>
            </w:r>
            <w:r w:rsidR="00D05A9B">
              <w:rPr>
                <w:rFonts w:ascii="Arial" w:eastAsia="Calibri" w:hAnsi="Arial" w:cs="Arial"/>
                <w:sz w:val="20"/>
                <w:szCs w:val="20"/>
              </w:rPr>
              <w:t xml:space="preserve">do produkcji płyt </w:t>
            </w:r>
            <w:r w:rsidR="00D05A9B">
              <w:rPr>
                <w:rFonts w:ascii="Arial" w:eastAsia="Calibri" w:hAnsi="Arial" w:cs="Arial"/>
                <w:sz w:val="20"/>
                <w:szCs w:val="20"/>
              </w:rPr>
              <w:lastRenderedPageBreak/>
              <w:t>drewnopochodnych – płyt wiórowych</w:t>
            </w:r>
          </w:p>
        </w:tc>
        <w:tc>
          <w:tcPr>
            <w:tcW w:w="2126" w:type="dxa"/>
            <w:vAlign w:val="center"/>
          </w:tcPr>
          <w:p w14:paraId="3D8DE3E5" w14:textId="2B1FDC29" w:rsidR="00BC7201" w:rsidRPr="00930DE3" w:rsidRDefault="009D281E" w:rsidP="00F37FAE">
            <w:pPr>
              <w:spacing w:after="0" w:line="257" w:lineRule="auto"/>
              <w:jc w:val="center"/>
              <w:rPr>
                <w:rFonts w:ascii="Arial" w:eastAsia="Calibri" w:hAnsi="Arial" w:cs="Arial"/>
                <w:b/>
                <w:bCs/>
                <w:sz w:val="20"/>
                <w:szCs w:val="20"/>
              </w:rPr>
            </w:pPr>
            <w:r>
              <w:rPr>
                <w:rFonts w:ascii="Arial" w:eastAsia="Calibri" w:hAnsi="Arial" w:cs="Arial"/>
                <w:sz w:val="20"/>
                <w:szCs w:val="20"/>
              </w:rPr>
              <w:lastRenderedPageBreak/>
              <w:t>83 419</w:t>
            </w:r>
            <w:r w:rsidR="00BC7201" w:rsidRPr="000D36E5">
              <w:rPr>
                <w:rFonts w:ascii="Arial" w:eastAsia="Calibri" w:hAnsi="Arial" w:cs="Arial"/>
                <w:sz w:val="20"/>
                <w:szCs w:val="20"/>
              </w:rPr>
              <w:t>,00</w:t>
            </w:r>
          </w:p>
        </w:tc>
      </w:tr>
      <w:tr w:rsidR="00BC7201" w:rsidRPr="00F37FAE" w14:paraId="05510EE9" w14:textId="77777777" w:rsidTr="007528B1">
        <w:trPr>
          <w:trHeight w:val="397"/>
        </w:trPr>
        <w:tc>
          <w:tcPr>
            <w:tcW w:w="9747" w:type="dxa"/>
            <w:gridSpan w:val="5"/>
            <w:shd w:val="clear" w:color="auto" w:fill="D9D9D9"/>
            <w:vAlign w:val="center"/>
          </w:tcPr>
          <w:p w14:paraId="6D62E0A5" w14:textId="77777777" w:rsidR="00BC7201" w:rsidRPr="00F37FAE" w:rsidRDefault="00BC7201" w:rsidP="00F37FAE">
            <w:pPr>
              <w:spacing w:after="0" w:line="257" w:lineRule="auto"/>
              <w:jc w:val="center"/>
              <w:rPr>
                <w:rFonts w:ascii="Arial" w:eastAsia="Calibri" w:hAnsi="Arial" w:cs="Arial"/>
                <w:b/>
                <w:bCs/>
              </w:rPr>
            </w:pPr>
            <w:r w:rsidRPr="00F37FAE">
              <w:rPr>
                <w:rFonts w:ascii="Arial" w:eastAsia="Calibri" w:hAnsi="Arial" w:cs="Arial"/>
                <w:b/>
              </w:rPr>
              <w:t>Odpady powstające w wyniku przetwarzania</w:t>
            </w:r>
          </w:p>
        </w:tc>
      </w:tr>
      <w:tr w:rsidR="00BC7201" w:rsidRPr="000D36E5" w14:paraId="539A80CC" w14:textId="77777777" w:rsidTr="007528B1">
        <w:trPr>
          <w:trHeight w:val="397"/>
        </w:trPr>
        <w:tc>
          <w:tcPr>
            <w:tcW w:w="552" w:type="dxa"/>
            <w:vAlign w:val="center"/>
          </w:tcPr>
          <w:p w14:paraId="11B5A297" w14:textId="77777777" w:rsidR="00BC7201" w:rsidRPr="000D36E5" w:rsidRDefault="00BC7201" w:rsidP="00F37FAE">
            <w:pPr>
              <w:spacing w:after="0" w:line="257" w:lineRule="auto"/>
              <w:jc w:val="center"/>
              <w:rPr>
                <w:rFonts w:ascii="Arial" w:eastAsia="Calibri" w:hAnsi="Arial" w:cs="Arial"/>
                <w:sz w:val="20"/>
                <w:szCs w:val="20"/>
              </w:rPr>
            </w:pPr>
            <w:r>
              <w:rPr>
                <w:rFonts w:ascii="Arial" w:eastAsia="Calibri" w:hAnsi="Arial" w:cs="Arial"/>
                <w:sz w:val="20"/>
                <w:szCs w:val="20"/>
              </w:rPr>
              <w:t>1</w:t>
            </w:r>
            <w:r w:rsidRPr="000D36E5">
              <w:rPr>
                <w:rFonts w:ascii="Arial" w:eastAsia="Calibri" w:hAnsi="Arial" w:cs="Arial"/>
                <w:sz w:val="20"/>
                <w:szCs w:val="20"/>
              </w:rPr>
              <w:t>.</w:t>
            </w:r>
          </w:p>
        </w:tc>
        <w:tc>
          <w:tcPr>
            <w:tcW w:w="1560" w:type="dxa"/>
            <w:vAlign w:val="center"/>
          </w:tcPr>
          <w:p w14:paraId="002B3933" w14:textId="77777777" w:rsidR="00BC7201" w:rsidRPr="000D36E5" w:rsidRDefault="00BC7201" w:rsidP="00F37FAE">
            <w:pPr>
              <w:spacing w:after="0" w:line="257" w:lineRule="auto"/>
              <w:jc w:val="center"/>
              <w:rPr>
                <w:rFonts w:ascii="Arial" w:eastAsia="Calibri" w:hAnsi="Arial" w:cs="Arial"/>
                <w:sz w:val="20"/>
                <w:szCs w:val="20"/>
              </w:rPr>
            </w:pPr>
            <w:r w:rsidRPr="000D36E5">
              <w:rPr>
                <w:rFonts w:ascii="Arial" w:eastAsia="Calibri" w:hAnsi="Arial" w:cs="Arial"/>
                <w:sz w:val="20"/>
                <w:szCs w:val="20"/>
              </w:rPr>
              <w:t>10 01 15</w:t>
            </w:r>
          </w:p>
        </w:tc>
        <w:tc>
          <w:tcPr>
            <w:tcW w:w="2249" w:type="dxa"/>
            <w:vAlign w:val="center"/>
          </w:tcPr>
          <w:p w14:paraId="153E11CD" w14:textId="77777777" w:rsidR="00BC7201" w:rsidRPr="006E48ED" w:rsidRDefault="00BC7201" w:rsidP="00F37FAE">
            <w:pPr>
              <w:spacing w:after="0" w:line="257" w:lineRule="auto"/>
              <w:rPr>
                <w:rFonts w:ascii="Arial" w:eastAsia="Calibri" w:hAnsi="Arial" w:cs="Arial"/>
                <w:sz w:val="20"/>
                <w:szCs w:val="20"/>
              </w:rPr>
            </w:pPr>
            <w:r w:rsidRPr="000D36E5">
              <w:rPr>
                <w:rFonts w:ascii="Arial" w:eastAsia="Calibri" w:hAnsi="Arial" w:cs="Arial"/>
                <w:sz w:val="20"/>
                <w:szCs w:val="20"/>
              </w:rPr>
              <w:t>Popioły paleniskowe, żużle i pyły z kotłów ze współspalania inne niż wymienione w 10 01 14</w:t>
            </w:r>
          </w:p>
        </w:tc>
        <w:tc>
          <w:tcPr>
            <w:tcW w:w="3260" w:type="dxa"/>
            <w:vAlign w:val="center"/>
          </w:tcPr>
          <w:p w14:paraId="093DA8C3" w14:textId="77777777" w:rsidR="00BC7201" w:rsidRPr="00930DE3" w:rsidRDefault="00BC7201" w:rsidP="00F37FAE">
            <w:pPr>
              <w:spacing w:after="0" w:line="257" w:lineRule="auto"/>
              <w:rPr>
                <w:rFonts w:ascii="Arial" w:eastAsia="Calibri" w:hAnsi="Arial" w:cs="Arial"/>
                <w:b/>
                <w:bCs/>
                <w:sz w:val="20"/>
                <w:szCs w:val="20"/>
              </w:rPr>
            </w:pPr>
            <w:r w:rsidRPr="000D36E5">
              <w:rPr>
                <w:rFonts w:ascii="Arial" w:eastAsia="Calibri" w:hAnsi="Arial" w:cs="Arial"/>
                <w:sz w:val="20"/>
                <w:szCs w:val="20"/>
              </w:rPr>
              <w:t xml:space="preserve">Popiół powstający w procesie współspalania biomasy i odpadów w postaci pyłów w generatorze gorących gazów HGG </w:t>
            </w:r>
          </w:p>
        </w:tc>
        <w:tc>
          <w:tcPr>
            <w:tcW w:w="2126" w:type="dxa"/>
            <w:vAlign w:val="center"/>
          </w:tcPr>
          <w:p w14:paraId="1D800708" w14:textId="2026A869" w:rsidR="00BC7201" w:rsidRPr="00930DE3" w:rsidRDefault="009D281E" w:rsidP="00F37FAE">
            <w:pPr>
              <w:spacing w:after="0" w:line="257" w:lineRule="auto"/>
              <w:jc w:val="center"/>
              <w:rPr>
                <w:rFonts w:ascii="Arial" w:eastAsia="Calibri" w:hAnsi="Arial" w:cs="Arial"/>
                <w:b/>
                <w:bCs/>
                <w:sz w:val="20"/>
                <w:szCs w:val="20"/>
              </w:rPr>
            </w:pPr>
            <w:r>
              <w:rPr>
                <w:rFonts w:ascii="Arial" w:hAnsi="Arial" w:cs="Arial"/>
                <w:sz w:val="20"/>
                <w:szCs w:val="20"/>
              </w:rPr>
              <w:t>10 500</w:t>
            </w:r>
            <w:r w:rsidR="00BC7201" w:rsidRPr="000D36E5">
              <w:rPr>
                <w:rFonts w:ascii="Arial" w:hAnsi="Arial" w:cs="Arial"/>
                <w:sz w:val="20"/>
                <w:szCs w:val="20"/>
              </w:rPr>
              <w:t>,00</w:t>
            </w:r>
          </w:p>
        </w:tc>
      </w:tr>
      <w:tr w:rsidR="00BC7201" w:rsidRPr="000D36E5" w14:paraId="0FF8BB53" w14:textId="77777777" w:rsidTr="007528B1">
        <w:trPr>
          <w:trHeight w:val="397"/>
        </w:trPr>
        <w:tc>
          <w:tcPr>
            <w:tcW w:w="552" w:type="dxa"/>
            <w:vAlign w:val="center"/>
          </w:tcPr>
          <w:p w14:paraId="694BFBAE" w14:textId="77777777" w:rsidR="00BC7201" w:rsidRPr="000D36E5" w:rsidRDefault="00BC7201" w:rsidP="00F37FAE">
            <w:pPr>
              <w:spacing w:after="0" w:line="257" w:lineRule="auto"/>
              <w:jc w:val="center"/>
              <w:rPr>
                <w:rFonts w:ascii="Arial" w:eastAsia="Calibri" w:hAnsi="Arial" w:cs="Arial"/>
                <w:sz w:val="20"/>
                <w:szCs w:val="20"/>
              </w:rPr>
            </w:pPr>
            <w:r>
              <w:rPr>
                <w:rFonts w:ascii="Arial" w:eastAsia="Calibri" w:hAnsi="Arial" w:cs="Arial"/>
                <w:sz w:val="20"/>
                <w:szCs w:val="20"/>
              </w:rPr>
              <w:t xml:space="preserve">2. </w:t>
            </w:r>
          </w:p>
        </w:tc>
        <w:tc>
          <w:tcPr>
            <w:tcW w:w="1560" w:type="dxa"/>
            <w:vAlign w:val="center"/>
          </w:tcPr>
          <w:p w14:paraId="23033FCB" w14:textId="77777777" w:rsidR="00BC7201" w:rsidRPr="000D36E5" w:rsidRDefault="00BC7201" w:rsidP="00F37FAE">
            <w:pPr>
              <w:spacing w:after="0" w:line="257" w:lineRule="auto"/>
              <w:jc w:val="center"/>
              <w:rPr>
                <w:rFonts w:ascii="Arial" w:eastAsia="Calibri" w:hAnsi="Arial" w:cs="Arial"/>
                <w:sz w:val="20"/>
                <w:szCs w:val="20"/>
              </w:rPr>
            </w:pPr>
            <w:r w:rsidRPr="000D36E5">
              <w:rPr>
                <w:rFonts w:ascii="Arial" w:eastAsia="Calibri" w:hAnsi="Arial" w:cs="Arial"/>
                <w:sz w:val="20"/>
                <w:szCs w:val="20"/>
              </w:rPr>
              <w:t>10 01 19</w:t>
            </w:r>
          </w:p>
        </w:tc>
        <w:tc>
          <w:tcPr>
            <w:tcW w:w="2249" w:type="dxa"/>
            <w:vAlign w:val="center"/>
          </w:tcPr>
          <w:p w14:paraId="4EB312B5" w14:textId="77777777" w:rsidR="00BC7201" w:rsidRPr="006E48ED" w:rsidRDefault="00BC7201" w:rsidP="00F37FAE">
            <w:pPr>
              <w:spacing w:after="0" w:line="257" w:lineRule="auto"/>
              <w:rPr>
                <w:rFonts w:ascii="Arial" w:eastAsia="Calibri" w:hAnsi="Arial" w:cs="Arial"/>
                <w:sz w:val="20"/>
                <w:szCs w:val="20"/>
              </w:rPr>
            </w:pPr>
            <w:r w:rsidRPr="000D36E5">
              <w:rPr>
                <w:rFonts w:ascii="Arial" w:eastAsia="Calibri" w:hAnsi="Arial" w:cs="Arial"/>
                <w:sz w:val="20"/>
                <w:szCs w:val="20"/>
              </w:rPr>
              <w:t>Odpady z oczyszczania gazów odlotowych inne niż wymienione w 10 01 05, 10 01 07 i 10 01 18</w:t>
            </w:r>
          </w:p>
        </w:tc>
        <w:tc>
          <w:tcPr>
            <w:tcW w:w="3260" w:type="dxa"/>
            <w:vAlign w:val="center"/>
          </w:tcPr>
          <w:p w14:paraId="46E179ED" w14:textId="77777777" w:rsidR="00BC7201" w:rsidRPr="00930DE3" w:rsidRDefault="00BC7201" w:rsidP="00F37FAE">
            <w:pPr>
              <w:spacing w:after="0" w:line="257" w:lineRule="auto"/>
              <w:rPr>
                <w:rFonts w:ascii="Arial" w:eastAsia="Calibri" w:hAnsi="Arial" w:cs="Arial"/>
                <w:b/>
                <w:bCs/>
                <w:sz w:val="20"/>
                <w:szCs w:val="20"/>
              </w:rPr>
            </w:pPr>
            <w:r w:rsidRPr="000D36E5">
              <w:rPr>
                <w:rFonts w:ascii="Arial" w:eastAsia="Calibri" w:hAnsi="Arial" w:cs="Arial"/>
                <w:sz w:val="20"/>
                <w:szCs w:val="20"/>
              </w:rPr>
              <w:t>Półpłynny osad z oczyszczania gazów odlotowych mokrego elektrofiltr</w:t>
            </w:r>
            <w:r>
              <w:rPr>
                <w:rFonts w:ascii="Arial" w:eastAsia="Calibri" w:hAnsi="Arial" w:cs="Arial"/>
                <w:sz w:val="20"/>
                <w:szCs w:val="20"/>
              </w:rPr>
              <w:t>u</w:t>
            </w:r>
            <w:r w:rsidRPr="000D36E5">
              <w:rPr>
                <w:rFonts w:ascii="Arial" w:eastAsia="Calibri" w:hAnsi="Arial" w:cs="Arial"/>
                <w:sz w:val="20"/>
                <w:szCs w:val="20"/>
              </w:rPr>
              <w:t xml:space="preserve"> WESP</w:t>
            </w:r>
          </w:p>
        </w:tc>
        <w:tc>
          <w:tcPr>
            <w:tcW w:w="2126" w:type="dxa"/>
            <w:vAlign w:val="center"/>
          </w:tcPr>
          <w:p w14:paraId="530F6093" w14:textId="00F7358F" w:rsidR="00BC7201" w:rsidRPr="00930DE3" w:rsidRDefault="009D281E" w:rsidP="00F37FAE">
            <w:pPr>
              <w:spacing w:after="0" w:line="257" w:lineRule="auto"/>
              <w:jc w:val="center"/>
              <w:rPr>
                <w:rFonts w:ascii="Arial" w:eastAsia="Calibri" w:hAnsi="Arial" w:cs="Arial"/>
                <w:b/>
                <w:bCs/>
                <w:sz w:val="20"/>
                <w:szCs w:val="20"/>
              </w:rPr>
            </w:pPr>
            <w:r>
              <w:rPr>
                <w:rFonts w:ascii="Arial" w:hAnsi="Arial" w:cs="Arial"/>
                <w:sz w:val="20"/>
                <w:szCs w:val="20"/>
              </w:rPr>
              <w:t>1500</w:t>
            </w:r>
            <w:r w:rsidR="00BC7201" w:rsidRPr="000D36E5">
              <w:rPr>
                <w:rFonts w:ascii="Arial" w:hAnsi="Arial" w:cs="Arial"/>
                <w:sz w:val="20"/>
                <w:szCs w:val="20"/>
              </w:rPr>
              <w:t>,00</w:t>
            </w:r>
          </w:p>
        </w:tc>
      </w:tr>
    </w:tbl>
    <w:p w14:paraId="4BD5456F" w14:textId="77777777" w:rsidR="00CD71C3" w:rsidRDefault="00CD71C3" w:rsidP="00CD71C3">
      <w:pPr>
        <w:ind w:left="426"/>
        <w:jc w:val="both"/>
        <w:rPr>
          <w:rFonts w:ascii="Arial" w:eastAsia="Calibri" w:hAnsi="Arial" w:cs="Arial"/>
          <w:i/>
          <w:u w:val="single"/>
        </w:rPr>
      </w:pPr>
    </w:p>
    <w:p w14:paraId="40FCD82A" w14:textId="3C19344E" w:rsidR="00974904" w:rsidRPr="00F37FAE" w:rsidRDefault="00CD71C3" w:rsidP="00B742AD">
      <w:pPr>
        <w:pStyle w:val="Nagwek3"/>
        <w:numPr>
          <w:ilvl w:val="2"/>
          <w:numId w:val="58"/>
        </w:numPr>
        <w:ind w:left="0" w:firstLine="0"/>
        <w:rPr>
          <w:rFonts w:ascii="Arial" w:hAnsi="Arial" w:cs="Arial"/>
          <w:sz w:val="24"/>
          <w:szCs w:val="24"/>
        </w:rPr>
      </w:pPr>
      <w:r w:rsidRPr="00F37FAE">
        <w:rPr>
          <w:rFonts w:ascii="Arial" w:hAnsi="Arial" w:cs="Arial"/>
          <w:sz w:val="24"/>
          <w:szCs w:val="24"/>
        </w:rPr>
        <w:t>Miejsce przetwarzania odpadów w procesie R1</w:t>
      </w:r>
    </w:p>
    <w:p w14:paraId="2DF87A77" w14:textId="77777777" w:rsidR="00E44A2F" w:rsidRPr="00F37FAE" w:rsidRDefault="00E44A2F" w:rsidP="00E44A2F">
      <w:pPr>
        <w:pStyle w:val="Standard"/>
      </w:pPr>
    </w:p>
    <w:p w14:paraId="1F2906EA" w14:textId="655D33A4" w:rsidR="00CD71C3" w:rsidRPr="00F37FAE" w:rsidRDefault="00CD71C3" w:rsidP="009D281E">
      <w:pPr>
        <w:jc w:val="both"/>
        <w:rPr>
          <w:rFonts w:ascii="Arial" w:eastAsia="Calibri" w:hAnsi="Arial" w:cs="Arial"/>
          <w:sz w:val="24"/>
          <w:szCs w:val="24"/>
        </w:rPr>
      </w:pPr>
      <w:r w:rsidRPr="00F37FAE">
        <w:rPr>
          <w:rFonts w:ascii="Arial" w:eastAsia="Calibri" w:hAnsi="Arial" w:cs="Arial"/>
          <w:sz w:val="24"/>
          <w:szCs w:val="24"/>
        </w:rPr>
        <w:t xml:space="preserve">Przetwarzanie odpadów w procesie R1 prowadzone będzie w obiekcie 107 </w:t>
      </w:r>
      <w:r w:rsidR="00A305F7">
        <w:rPr>
          <w:rFonts w:ascii="Arial" w:eastAsia="Calibri" w:hAnsi="Arial" w:cs="Arial"/>
          <w:sz w:val="24"/>
          <w:szCs w:val="24"/>
        </w:rPr>
        <w:br/>
        <w:t xml:space="preserve">w </w:t>
      </w:r>
      <w:r w:rsidRPr="00F37FAE">
        <w:rPr>
          <w:rFonts w:ascii="Arial" w:eastAsia="Calibri" w:hAnsi="Arial" w:cs="Arial"/>
          <w:sz w:val="24"/>
          <w:szCs w:val="24"/>
        </w:rPr>
        <w:t>generator</w:t>
      </w:r>
      <w:r w:rsidR="008C0686" w:rsidRPr="00F37FAE">
        <w:rPr>
          <w:rFonts w:ascii="Arial" w:eastAsia="Calibri" w:hAnsi="Arial" w:cs="Arial"/>
          <w:sz w:val="24"/>
          <w:szCs w:val="24"/>
        </w:rPr>
        <w:t>ze</w:t>
      </w:r>
      <w:r w:rsidRPr="00F37FAE">
        <w:rPr>
          <w:rFonts w:ascii="Arial" w:eastAsia="Calibri" w:hAnsi="Arial" w:cs="Arial"/>
          <w:sz w:val="24"/>
          <w:szCs w:val="24"/>
        </w:rPr>
        <w:t xml:space="preserve"> gorącego gazu HGG zlokalizowanym na terenie Zakładu </w:t>
      </w:r>
      <w:r w:rsidR="00E44A2F" w:rsidRPr="00F37FAE">
        <w:rPr>
          <w:rFonts w:ascii="Arial" w:eastAsia="Calibri" w:hAnsi="Arial" w:cs="Arial"/>
          <w:sz w:val="24"/>
          <w:szCs w:val="24"/>
        </w:rPr>
        <w:t>do produkcji płyt drewnopochodnych</w:t>
      </w:r>
      <w:r w:rsidRPr="00F37FAE">
        <w:rPr>
          <w:rFonts w:ascii="Arial" w:eastAsia="Calibri" w:hAnsi="Arial" w:cs="Arial"/>
          <w:sz w:val="24"/>
          <w:szCs w:val="24"/>
        </w:rPr>
        <w:t xml:space="preserve"> w Biskupcu, do któr</w:t>
      </w:r>
      <w:r w:rsidR="009D281E" w:rsidRPr="00F37FAE">
        <w:rPr>
          <w:rFonts w:ascii="Arial" w:eastAsia="Calibri" w:hAnsi="Arial" w:cs="Arial"/>
          <w:sz w:val="24"/>
          <w:szCs w:val="24"/>
        </w:rPr>
        <w:t>ego</w:t>
      </w:r>
      <w:r w:rsidRPr="00F37FAE">
        <w:rPr>
          <w:rFonts w:ascii="Arial" w:eastAsia="Calibri" w:hAnsi="Arial" w:cs="Arial"/>
          <w:sz w:val="24"/>
          <w:szCs w:val="24"/>
        </w:rPr>
        <w:t xml:space="preserve"> </w:t>
      </w:r>
      <w:r w:rsidR="00C42E69">
        <w:rPr>
          <w:rFonts w:ascii="Arial" w:eastAsia="Calibri" w:hAnsi="Arial" w:cs="Arial"/>
          <w:sz w:val="24"/>
          <w:szCs w:val="24"/>
        </w:rPr>
        <w:t>EGGER</w:t>
      </w:r>
      <w:r w:rsidRPr="00F37FAE">
        <w:rPr>
          <w:rFonts w:ascii="Arial" w:eastAsia="Calibri" w:hAnsi="Arial" w:cs="Arial"/>
          <w:sz w:val="24"/>
          <w:szCs w:val="24"/>
        </w:rPr>
        <w:t xml:space="preserve"> Biskupiec Sp. z o.o. ul. Św. Józefa 1, 11-300 Biskupiec – Kolonia Druga, posiada tytuł prawny.</w:t>
      </w:r>
    </w:p>
    <w:p w14:paraId="51EF85C6" w14:textId="26EFE65D" w:rsidR="00CD71C3" w:rsidRDefault="00CD71C3" w:rsidP="00CD71C3">
      <w:pPr>
        <w:pStyle w:val="Nagwek3"/>
        <w:numPr>
          <w:ilvl w:val="2"/>
          <w:numId w:val="58"/>
        </w:numPr>
        <w:tabs>
          <w:tab w:val="clear" w:pos="708"/>
        </w:tabs>
        <w:ind w:left="851" w:hanging="709"/>
        <w:jc w:val="both"/>
        <w:rPr>
          <w:rFonts w:ascii="Arial" w:hAnsi="Arial" w:cs="Arial"/>
          <w:sz w:val="24"/>
          <w:szCs w:val="24"/>
        </w:rPr>
      </w:pPr>
      <w:r w:rsidRPr="00F37FAE">
        <w:rPr>
          <w:rFonts w:ascii="Arial" w:hAnsi="Arial" w:cs="Arial"/>
          <w:sz w:val="24"/>
          <w:szCs w:val="24"/>
        </w:rPr>
        <w:t xml:space="preserve">Dopuszczone metody przetwarzania odpadów, ze wskazaniem procesu przetwarzania oraz </w:t>
      </w:r>
      <w:bookmarkStart w:id="37" w:name="_Hlk175901171"/>
      <w:r w:rsidRPr="00F37FAE">
        <w:rPr>
          <w:rFonts w:ascii="Arial" w:hAnsi="Arial" w:cs="Arial"/>
          <w:sz w:val="24"/>
          <w:szCs w:val="24"/>
        </w:rPr>
        <w:t>opis procesu technologicznego</w:t>
      </w:r>
      <w:bookmarkEnd w:id="37"/>
    </w:p>
    <w:p w14:paraId="5C6540FF" w14:textId="77777777" w:rsidR="00A305F7" w:rsidRPr="00A305F7" w:rsidRDefault="00A305F7" w:rsidP="00A305F7">
      <w:pPr>
        <w:pStyle w:val="Standard"/>
        <w:rPr>
          <w:rFonts w:eastAsia="Calibri"/>
        </w:rPr>
      </w:pPr>
    </w:p>
    <w:p w14:paraId="42EEC0E2" w14:textId="267B16EB" w:rsidR="00DC4C58" w:rsidRPr="00F37FAE" w:rsidRDefault="00CD71C3" w:rsidP="00CC03E7">
      <w:pPr>
        <w:jc w:val="both"/>
        <w:rPr>
          <w:rFonts w:ascii="Arial" w:eastAsia="Calibri" w:hAnsi="Arial" w:cs="Arial"/>
          <w:iCs/>
          <w:sz w:val="24"/>
          <w:szCs w:val="24"/>
        </w:rPr>
      </w:pPr>
      <w:r w:rsidRPr="00F37FAE">
        <w:rPr>
          <w:rFonts w:ascii="Arial" w:hAnsi="Arial" w:cs="Arial"/>
          <w:sz w:val="24"/>
          <w:szCs w:val="24"/>
        </w:rPr>
        <w:t xml:space="preserve">Przetwarzanie odpadów polegać będzie na ich odzysku metodą R1 – wykorzystanie </w:t>
      </w:r>
      <w:r w:rsidR="00F37FAE">
        <w:rPr>
          <w:rFonts w:ascii="Arial" w:hAnsi="Arial" w:cs="Arial"/>
          <w:sz w:val="24"/>
          <w:szCs w:val="24"/>
        </w:rPr>
        <w:t xml:space="preserve">głównie </w:t>
      </w:r>
      <w:r w:rsidRPr="00F37FAE">
        <w:rPr>
          <w:rFonts w:ascii="Arial" w:hAnsi="Arial" w:cs="Arial"/>
          <w:sz w:val="24"/>
          <w:szCs w:val="24"/>
        </w:rPr>
        <w:t xml:space="preserve">jako paliwa lub innego środka energii. </w:t>
      </w:r>
      <w:r w:rsidRPr="00F37FAE">
        <w:rPr>
          <w:rFonts w:ascii="Arial" w:eastAsia="Calibri" w:hAnsi="Arial" w:cs="Arial"/>
          <w:iCs/>
          <w:sz w:val="24"/>
          <w:szCs w:val="24"/>
        </w:rPr>
        <w:t>Proces R1</w:t>
      </w:r>
      <w:r w:rsidRPr="00F37FAE">
        <w:rPr>
          <w:rFonts w:ascii="Arial" w:hAnsi="Arial" w:cs="Arial"/>
          <w:iCs/>
          <w:sz w:val="24"/>
          <w:szCs w:val="24"/>
          <w:shd w:val="clear" w:color="auto" w:fill="FFFFFF"/>
        </w:rPr>
        <w:t xml:space="preserve">, </w:t>
      </w:r>
      <w:r w:rsidRPr="00F37FAE">
        <w:rPr>
          <w:rFonts w:ascii="Arial" w:eastAsia="Calibri" w:hAnsi="Arial" w:cs="Arial"/>
          <w:iCs/>
          <w:sz w:val="24"/>
          <w:szCs w:val="24"/>
        </w:rPr>
        <w:t xml:space="preserve">prowadzony będzie </w:t>
      </w:r>
      <w:r w:rsidR="00F37FAE">
        <w:rPr>
          <w:rFonts w:ascii="Arial" w:eastAsia="Calibri" w:hAnsi="Arial" w:cs="Arial"/>
          <w:iCs/>
          <w:sz w:val="24"/>
          <w:szCs w:val="24"/>
        </w:rPr>
        <w:br/>
      </w:r>
      <w:r w:rsidRPr="00F37FAE">
        <w:rPr>
          <w:rFonts w:ascii="Arial" w:eastAsia="Calibri" w:hAnsi="Arial" w:cs="Arial"/>
          <w:iCs/>
          <w:sz w:val="24"/>
          <w:szCs w:val="24"/>
        </w:rPr>
        <w:t xml:space="preserve">w ramach procesu produkcyjnego, w generatorze gorącego gazu HGG </w:t>
      </w:r>
      <w:r w:rsidRPr="00F37FAE">
        <w:rPr>
          <w:rFonts w:ascii="Arial" w:hAnsi="Arial" w:cs="Arial"/>
          <w:sz w:val="24"/>
          <w:szCs w:val="24"/>
        </w:rPr>
        <w:t xml:space="preserve">o </w:t>
      </w:r>
      <w:r w:rsidR="00F37FAE">
        <w:rPr>
          <w:rFonts w:ascii="Arial" w:hAnsi="Arial" w:cs="Arial"/>
          <w:sz w:val="24"/>
          <w:szCs w:val="24"/>
        </w:rPr>
        <w:t xml:space="preserve">nominalnej </w:t>
      </w:r>
      <w:r w:rsidRPr="00F37FAE">
        <w:rPr>
          <w:rFonts w:ascii="Arial" w:hAnsi="Arial" w:cs="Arial"/>
          <w:sz w:val="24"/>
          <w:szCs w:val="24"/>
        </w:rPr>
        <w:t>mocy cieplnej 55 MW</w:t>
      </w:r>
      <w:r w:rsidR="00DA41A7" w:rsidRPr="00F37FAE">
        <w:rPr>
          <w:rFonts w:ascii="Arial" w:hAnsi="Arial" w:cs="Arial"/>
          <w:sz w:val="24"/>
          <w:szCs w:val="24"/>
        </w:rPr>
        <w:t>.</w:t>
      </w:r>
      <w:r w:rsidR="00DA41A7" w:rsidRPr="00F37FAE">
        <w:rPr>
          <w:rFonts w:ascii="Arial" w:eastAsia="Calibri" w:hAnsi="Arial" w:cs="Arial"/>
          <w:iCs/>
          <w:sz w:val="24"/>
          <w:szCs w:val="24"/>
        </w:rPr>
        <w:t xml:space="preserve"> </w:t>
      </w:r>
    </w:p>
    <w:p w14:paraId="7971F3DC" w14:textId="1CCE1B9C" w:rsidR="00BB5A81" w:rsidRPr="00F37FAE" w:rsidRDefault="00BB5A81" w:rsidP="00BB5A81">
      <w:pPr>
        <w:jc w:val="both"/>
        <w:rPr>
          <w:rFonts w:ascii="Arial" w:eastAsia="Calibri" w:hAnsi="Arial" w:cs="Arial"/>
          <w:iCs/>
          <w:sz w:val="24"/>
          <w:szCs w:val="24"/>
        </w:rPr>
      </w:pPr>
      <w:r w:rsidRPr="00F37FAE">
        <w:rPr>
          <w:rFonts w:ascii="Arial" w:eastAsia="Calibri" w:hAnsi="Arial" w:cs="Arial"/>
          <w:iCs/>
          <w:sz w:val="24"/>
          <w:szCs w:val="24"/>
        </w:rPr>
        <w:t xml:space="preserve">Generator gorącego gazu HGG spełnia wymagania dla urządzeń współspalania odpadów określone w rozporządzeniu Ministra Rozwoju z dnia 21 stycznia 2016 r. </w:t>
      </w:r>
      <w:r w:rsidRPr="00F37FAE">
        <w:rPr>
          <w:rFonts w:ascii="Arial" w:eastAsia="Calibri" w:hAnsi="Arial" w:cs="Arial"/>
          <w:iCs/>
          <w:sz w:val="24"/>
          <w:szCs w:val="24"/>
        </w:rPr>
        <w:br/>
      </w:r>
      <w:r w:rsidRPr="008F17CC">
        <w:rPr>
          <w:rFonts w:ascii="Arial" w:eastAsia="Calibri" w:hAnsi="Arial" w:cs="Arial"/>
          <w:i/>
          <w:sz w:val="24"/>
          <w:szCs w:val="24"/>
        </w:rPr>
        <w:t>w sprawie wymagań dotyczących prowadzenia procesu termicznego przekształcania odpadów oraz sposobów post</w:t>
      </w:r>
      <w:r w:rsidR="00F37FAE" w:rsidRPr="008F17CC">
        <w:rPr>
          <w:rFonts w:ascii="Arial" w:eastAsia="Calibri" w:hAnsi="Arial" w:cs="Arial"/>
          <w:i/>
          <w:sz w:val="24"/>
          <w:szCs w:val="24"/>
        </w:rPr>
        <w:t>ę</w:t>
      </w:r>
      <w:r w:rsidRPr="008F17CC">
        <w:rPr>
          <w:rFonts w:ascii="Arial" w:eastAsia="Calibri" w:hAnsi="Arial" w:cs="Arial"/>
          <w:i/>
          <w:sz w:val="24"/>
          <w:szCs w:val="24"/>
        </w:rPr>
        <w:t>powania z odpadami powstałymi w wyniku tego procesu</w:t>
      </w:r>
      <w:r w:rsidRPr="00F37FAE">
        <w:rPr>
          <w:rFonts w:ascii="Arial" w:eastAsia="Calibri" w:hAnsi="Arial" w:cs="Arial"/>
          <w:iCs/>
          <w:sz w:val="24"/>
          <w:szCs w:val="24"/>
        </w:rPr>
        <w:t xml:space="preserve">, jak i sam proces współspalania odbywa się zgodnie z wymogami ww. rozporządzenia. </w:t>
      </w:r>
    </w:p>
    <w:p w14:paraId="37A18687" w14:textId="556C1670" w:rsidR="00BB5A81" w:rsidRPr="00F37FAE" w:rsidRDefault="00655C5A" w:rsidP="004D7652">
      <w:pPr>
        <w:jc w:val="both"/>
        <w:rPr>
          <w:rFonts w:ascii="Arial" w:eastAsia="Calibri" w:hAnsi="Arial" w:cs="Arial"/>
          <w:iCs/>
          <w:sz w:val="24"/>
          <w:szCs w:val="24"/>
        </w:rPr>
      </w:pPr>
      <w:r w:rsidRPr="00F37FAE">
        <w:rPr>
          <w:rFonts w:ascii="Arial" w:eastAsia="Calibri" w:hAnsi="Arial" w:cs="Arial"/>
          <w:iCs/>
          <w:sz w:val="24"/>
          <w:szCs w:val="24"/>
        </w:rPr>
        <w:t xml:space="preserve">Odpady przewidziane do przetworzenia w procesie R1 stanowią pyły drewnopochodne pochodzące z procesu produkcji płyt w przedmiotowej instalacji. </w:t>
      </w:r>
      <w:r w:rsidR="00947D3D" w:rsidRPr="00F37FAE">
        <w:rPr>
          <w:rFonts w:ascii="Arial" w:eastAsia="Calibri" w:hAnsi="Arial" w:cs="Arial"/>
          <w:iCs/>
          <w:sz w:val="24"/>
          <w:szCs w:val="24"/>
        </w:rPr>
        <w:t xml:space="preserve">Są to odpady pyłów drewnopochodnych o kodzie 03 01 05 powstających na poszczególnych etapach produkcyjnych. Odpady w postaci pyłów z materiałów drewnopochodnych wytwarzanych w instalacji przed poddaniem ich procesowi odzysku R1 </w:t>
      </w:r>
      <w:r w:rsidR="005212C0" w:rsidRPr="00F37FAE">
        <w:rPr>
          <w:rFonts w:ascii="Arial" w:eastAsia="Calibri" w:hAnsi="Arial" w:cs="Arial"/>
          <w:iCs/>
          <w:sz w:val="24"/>
          <w:szCs w:val="24"/>
        </w:rPr>
        <w:t xml:space="preserve">pneumatycznym transportem kierowane są do </w:t>
      </w:r>
      <w:r w:rsidR="00947D3D" w:rsidRPr="00F37FAE">
        <w:rPr>
          <w:rFonts w:ascii="Arial" w:eastAsia="Calibri" w:hAnsi="Arial" w:cs="Arial"/>
          <w:iCs/>
          <w:sz w:val="24"/>
          <w:szCs w:val="24"/>
        </w:rPr>
        <w:t>silos</w:t>
      </w:r>
      <w:r w:rsidR="005212C0" w:rsidRPr="00F37FAE">
        <w:rPr>
          <w:rFonts w:ascii="Arial" w:eastAsia="Calibri" w:hAnsi="Arial" w:cs="Arial"/>
          <w:iCs/>
          <w:sz w:val="24"/>
          <w:szCs w:val="24"/>
        </w:rPr>
        <w:t>ów</w:t>
      </w:r>
      <w:r w:rsidR="00947D3D" w:rsidRPr="00F37FAE">
        <w:rPr>
          <w:rFonts w:ascii="Arial" w:eastAsia="Calibri" w:hAnsi="Arial" w:cs="Arial"/>
          <w:iCs/>
          <w:sz w:val="24"/>
          <w:szCs w:val="24"/>
        </w:rPr>
        <w:t xml:space="preserve"> 167 i 168 (T167)</w:t>
      </w:r>
      <w:r w:rsidR="005212C0" w:rsidRPr="00F37FAE">
        <w:rPr>
          <w:rFonts w:ascii="Arial" w:eastAsia="Calibri" w:hAnsi="Arial" w:cs="Arial"/>
          <w:iCs/>
          <w:sz w:val="24"/>
          <w:szCs w:val="24"/>
        </w:rPr>
        <w:t>, gdzie są magazynowane</w:t>
      </w:r>
      <w:r w:rsidR="00947D3D" w:rsidRPr="00F37FAE">
        <w:rPr>
          <w:rFonts w:ascii="Arial" w:eastAsia="Calibri" w:hAnsi="Arial" w:cs="Arial"/>
          <w:iCs/>
          <w:sz w:val="24"/>
          <w:szCs w:val="24"/>
        </w:rPr>
        <w:t xml:space="preserve">. </w:t>
      </w:r>
    </w:p>
    <w:p w14:paraId="5810EE9C" w14:textId="1D0FD060" w:rsidR="00BB5A81" w:rsidRPr="00F37FAE" w:rsidRDefault="005212C0" w:rsidP="004D7652">
      <w:pPr>
        <w:jc w:val="both"/>
        <w:rPr>
          <w:rFonts w:ascii="Arial" w:eastAsia="Calibri" w:hAnsi="Arial" w:cs="Arial"/>
          <w:iCs/>
          <w:sz w:val="24"/>
          <w:szCs w:val="24"/>
        </w:rPr>
      </w:pPr>
      <w:r w:rsidRPr="00F37FAE">
        <w:rPr>
          <w:rFonts w:ascii="Arial" w:eastAsia="Calibri" w:hAnsi="Arial" w:cs="Arial"/>
          <w:iCs/>
          <w:sz w:val="24"/>
          <w:szCs w:val="24"/>
        </w:rPr>
        <w:t>Odpady pyłów drewnopochodnych po zważeniu kierowane są do generatora gorącego gazu HGG</w:t>
      </w:r>
      <w:r w:rsidR="00C516BF" w:rsidRPr="00F37FAE">
        <w:rPr>
          <w:rFonts w:ascii="Arial" w:eastAsia="Calibri" w:hAnsi="Arial" w:cs="Arial"/>
          <w:iCs/>
          <w:sz w:val="24"/>
          <w:szCs w:val="24"/>
        </w:rPr>
        <w:t xml:space="preserve"> (obiekt 107), gdzie odbywa się proces termicznego przekształcania odpadów.</w:t>
      </w:r>
      <w:r w:rsidR="00AC062D" w:rsidRPr="00F37FAE">
        <w:rPr>
          <w:rFonts w:ascii="Arial" w:eastAsia="Calibri" w:hAnsi="Arial" w:cs="Arial"/>
          <w:iCs/>
          <w:sz w:val="24"/>
          <w:szCs w:val="24"/>
        </w:rPr>
        <w:t xml:space="preserve"> </w:t>
      </w:r>
      <w:r w:rsidR="00BB5A81" w:rsidRPr="00F37FAE">
        <w:rPr>
          <w:rFonts w:ascii="Arial" w:hAnsi="Arial" w:cs="Arial"/>
          <w:sz w:val="24"/>
          <w:szCs w:val="24"/>
        </w:rPr>
        <w:t>Instalacja została w taki sposób zaprojektowana, żeby odpady w postaci pyłów były automatycznie transportowane do generatora HGG, gdzie będą spalane.</w:t>
      </w:r>
    </w:p>
    <w:p w14:paraId="439D29D9" w14:textId="03C9F85A" w:rsidR="00BB5A81" w:rsidRPr="00F37FAE" w:rsidRDefault="00C516BF" w:rsidP="004D7652">
      <w:pPr>
        <w:jc w:val="both"/>
        <w:rPr>
          <w:rFonts w:ascii="Arial" w:eastAsia="Calibri" w:hAnsi="Arial" w:cs="Arial"/>
          <w:iCs/>
          <w:sz w:val="24"/>
          <w:szCs w:val="24"/>
        </w:rPr>
      </w:pPr>
      <w:r w:rsidRPr="00F37FAE">
        <w:rPr>
          <w:rFonts w:ascii="Arial" w:eastAsia="Calibri" w:hAnsi="Arial" w:cs="Arial"/>
          <w:iCs/>
          <w:sz w:val="24"/>
          <w:szCs w:val="24"/>
        </w:rPr>
        <w:lastRenderedPageBreak/>
        <w:t xml:space="preserve">Pyły z silosów transportowane będą na trzy wagi </w:t>
      </w:r>
      <w:r w:rsidR="00AC062D" w:rsidRPr="00F37FAE">
        <w:rPr>
          <w:rFonts w:ascii="Arial" w:eastAsia="Calibri" w:hAnsi="Arial" w:cs="Arial"/>
          <w:iCs/>
          <w:sz w:val="24"/>
          <w:szCs w:val="24"/>
        </w:rPr>
        <w:t xml:space="preserve">przenośnikami mechanicznymi. Po zważeniu odpady pyłów transportem pneumatycznym kierowane będą </w:t>
      </w:r>
      <w:r w:rsidR="008953FA" w:rsidRPr="00F37FAE">
        <w:rPr>
          <w:rFonts w:ascii="Arial" w:eastAsia="Calibri" w:hAnsi="Arial" w:cs="Arial"/>
          <w:iCs/>
          <w:sz w:val="24"/>
          <w:szCs w:val="24"/>
        </w:rPr>
        <w:t xml:space="preserve">w zależności od potrzeb, do dysz wtryskowych HGG oraz do palnika wielopaliwowego HGG. Transport pyłów na ruszt HGG będzie odbywał się przenośnikiem mechanicznym. Pomiar masy pyłów będzie się odbywał w sposób ciągły. </w:t>
      </w:r>
    </w:p>
    <w:p w14:paraId="14EEE74C" w14:textId="16B0BE09" w:rsidR="004D7652" w:rsidRPr="00F37FAE" w:rsidRDefault="00CC03E7" w:rsidP="004D7652">
      <w:pPr>
        <w:jc w:val="both"/>
        <w:rPr>
          <w:rFonts w:ascii="Arial" w:eastAsia="Calibri" w:hAnsi="Arial" w:cs="Arial"/>
          <w:iCs/>
          <w:sz w:val="24"/>
          <w:szCs w:val="24"/>
        </w:rPr>
      </w:pPr>
      <w:r w:rsidRPr="00F37FAE">
        <w:rPr>
          <w:rFonts w:ascii="Arial" w:eastAsia="Calibri" w:hAnsi="Arial" w:cs="Arial"/>
          <w:sz w:val="24"/>
          <w:szCs w:val="24"/>
        </w:rPr>
        <w:t xml:space="preserve">Generator gorącego gazu HGG </w:t>
      </w:r>
      <w:r w:rsidR="004D7652" w:rsidRPr="00F37FAE">
        <w:rPr>
          <w:rFonts w:ascii="Arial" w:hAnsi="Arial" w:cs="Arial"/>
          <w:color w:val="000000"/>
          <w:sz w:val="24"/>
          <w:szCs w:val="24"/>
        </w:rPr>
        <w:t>wyposażon</w:t>
      </w:r>
      <w:r w:rsidR="00FE2E9C" w:rsidRPr="00F37FAE">
        <w:rPr>
          <w:rFonts w:ascii="Arial" w:hAnsi="Arial" w:cs="Arial"/>
          <w:color w:val="000000"/>
          <w:sz w:val="24"/>
          <w:szCs w:val="24"/>
        </w:rPr>
        <w:t>y</w:t>
      </w:r>
      <w:r w:rsidR="004D7652" w:rsidRPr="00F37FAE">
        <w:rPr>
          <w:rFonts w:ascii="Arial" w:hAnsi="Arial" w:cs="Arial"/>
          <w:color w:val="000000"/>
          <w:sz w:val="24"/>
          <w:szCs w:val="24"/>
        </w:rPr>
        <w:t xml:space="preserve"> jest w: </w:t>
      </w:r>
    </w:p>
    <w:p w14:paraId="2C2C1AF6" w14:textId="77777777" w:rsidR="004D7652" w:rsidRPr="00F37FAE" w:rsidRDefault="004D7652" w:rsidP="00B96056">
      <w:pPr>
        <w:pStyle w:val="Akapitzlist"/>
        <w:numPr>
          <w:ilvl w:val="0"/>
          <w:numId w:val="92"/>
        </w:numPr>
        <w:autoSpaceDE w:val="0"/>
        <w:adjustRightInd w:val="0"/>
        <w:spacing w:after="21"/>
        <w:jc w:val="both"/>
        <w:rPr>
          <w:rFonts w:ascii="Arial" w:hAnsi="Arial" w:cs="Arial"/>
          <w:color w:val="000000"/>
        </w:rPr>
      </w:pPr>
      <w:r w:rsidRPr="00F37FAE">
        <w:rPr>
          <w:rFonts w:ascii="Arial" w:hAnsi="Arial" w:cs="Arial"/>
          <w:color w:val="000000"/>
        </w:rPr>
        <w:t>automatyczny system podawania odpadów, pozwalający na zatrzymanie ich podawania:</w:t>
      </w:r>
    </w:p>
    <w:p w14:paraId="33132CBB" w14:textId="77777777" w:rsidR="004D7652" w:rsidRPr="00F37FAE" w:rsidRDefault="004D7652" w:rsidP="00B96056">
      <w:pPr>
        <w:pStyle w:val="Akapitzlist"/>
        <w:numPr>
          <w:ilvl w:val="0"/>
          <w:numId w:val="93"/>
        </w:numPr>
        <w:autoSpaceDE w:val="0"/>
        <w:adjustRightInd w:val="0"/>
        <w:spacing w:after="21"/>
        <w:jc w:val="both"/>
        <w:rPr>
          <w:rFonts w:ascii="Arial" w:hAnsi="Arial" w:cs="Arial"/>
          <w:color w:val="000000"/>
        </w:rPr>
      </w:pPr>
      <w:r w:rsidRPr="00F37FAE">
        <w:rPr>
          <w:rFonts w:ascii="Arial" w:hAnsi="Arial" w:cs="Arial"/>
          <w:color w:val="000000"/>
        </w:rPr>
        <w:t xml:space="preserve">podczas rozruchu, do czasu osiągnięcia wymaganej temperatury, </w:t>
      </w:r>
    </w:p>
    <w:p w14:paraId="01A7C1DA" w14:textId="77777777" w:rsidR="004D7652" w:rsidRPr="00F37FAE" w:rsidRDefault="004D7652" w:rsidP="00B96056">
      <w:pPr>
        <w:pStyle w:val="Akapitzlist"/>
        <w:numPr>
          <w:ilvl w:val="0"/>
          <w:numId w:val="93"/>
        </w:numPr>
        <w:autoSpaceDE w:val="0"/>
        <w:adjustRightInd w:val="0"/>
        <w:spacing w:after="21"/>
        <w:jc w:val="both"/>
        <w:rPr>
          <w:rFonts w:ascii="Arial" w:hAnsi="Arial" w:cs="Arial"/>
          <w:color w:val="000000"/>
        </w:rPr>
      </w:pPr>
      <w:r w:rsidRPr="00F37FAE">
        <w:rPr>
          <w:rFonts w:ascii="Arial" w:hAnsi="Arial" w:cs="Arial"/>
          <w:color w:val="000000"/>
        </w:rPr>
        <w:t xml:space="preserve">podczas procesu, w razie nieosiągnięcia wymaganej temperatury, </w:t>
      </w:r>
    </w:p>
    <w:p w14:paraId="1BC4795A" w14:textId="77777777" w:rsidR="004D7652" w:rsidRPr="00F37FAE" w:rsidRDefault="004D7652" w:rsidP="00B96056">
      <w:pPr>
        <w:pStyle w:val="Akapitzlist"/>
        <w:numPr>
          <w:ilvl w:val="0"/>
          <w:numId w:val="93"/>
        </w:numPr>
        <w:autoSpaceDE w:val="0"/>
        <w:adjustRightInd w:val="0"/>
        <w:spacing w:after="21"/>
        <w:jc w:val="both"/>
        <w:rPr>
          <w:rFonts w:ascii="Arial" w:hAnsi="Arial" w:cs="Arial"/>
          <w:color w:val="000000"/>
        </w:rPr>
      </w:pPr>
      <w:r w:rsidRPr="00F37FAE">
        <w:rPr>
          <w:rFonts w:ascii="Arial" w:hAnsi="Arial" w:cs="Arial"/>
          <w:color w:val="000000"/>
        </w:rPr>
        <w:t xml:space="preserve">w przypadku, gdy ciągłe pomiary pokazują, że jakakolwiek dopuszczalna wielkość emisji została przekroczona z powodu zakłóceń lub awarii urządzeń ochronnych ograniczających emisję do powietrza; </w:t>
      </w:r>
    </w:p>
    <w:p w14:paraId="5B702B2A" w14:textId="77777777" w:rsidR="004D7652" w:rsidRPr="00F37FAE" w:rsidRDefault="004D7652" w:rsidP="00B96056">
      <w:pPr>
        <w:pStyle w:val="Akapitzlist"/>
        <w:numPr>
          <w:ilvl w:val="0"/>
          <w:numId w:val="92"/>
        </w:numPr>
        <w:autoSpaceDE w:val="0"/>
        <w:adjustRightInd w:val="0"/>
        <w:spacing w:after="37"/>
        <w:jc w:val="both"/>
        <w:rPr>
          <w:rFonts w:ascii="Arial" w:hAnsi="Arial" w:cs="Arial"/>
          <w:color w:val="000000"/>
        </w:rPr>
      </w:pPr>
      <w:r w:rsidRPr="00F37FAE">
        <w:rPr>
          <w:rFonts w:ascii="Arial" w:hAnsi="Arial" w:cs="Arial"/>
          <w:color w:val="000000"/>
        </w:rPr>
        <w:t xml:space="preserve">urządzenia techniczne służące do odprowadzania gazów spalinowych do powietrza, gwarantujące dotrzymanie standardów emisyjnych, określonych </w:t>
      </w:r>
      <w:r w:rsidRPr="00F37FAE">
        <w:rPr>
          <w:rFonts w:ascii="Arial" w:hAnsi="Arial" w:cs="Arial"/>
          <w:color w:val="000000"/>
        </w:rPr>
        <w:br/>
        <w:t xml:space="preserve">w odrębnych przepisach; </w:t>
      </w:r>
    </w:p>
    <w:p w14:paraId="7934DBCF" w14:textId="77777777" w:rsidR="004D7652" w:rsidRPr="00F37FAE" w:rsidRDefault="004D7652" w:rsidP="00B96056">
      <w:pPr>
        <w:pStyle w:val="Akapitzlist"/>
        <w:numPr>
          <w:ilvl w:val="0"/>
          <w:numId w:val="92"/>
        </w:numPr>
        <w:autoSpaceDE w:val="0"/>
        <w:adjustRightInd w:val="0"/>
        <w:spacing w:after="37"/>
        <w:jc w:val="both"/>
        <w:rPr>
          <w:rFonts w:ascii="Arial" w:hAnsi="Arial" w:cs="Arial"/>
          <w:color w:val="000000"/>
        </w:rPr>
      </w:pPr>
      <w:r w:rsidRPr="00F37FAE">
        <w:rPr>
          <w:rFonts w:ascii="Arial" w:hAnsi="Arial" w:cs="Arial"/>
          <w:color w:val="000000"/>
        </w:rPr>
        <w:t xml:space="preserve">urządzenia techniczne służące do odzysku energii powstającej w procesie - wymiennik ciepła (gaz/olej) o mocy 16 MW, w którym ogrzewany jest olej termalny. Ciepło z oleju termalnego wykorzystywane jest w procesach produkcyjnych; </w:t>
      </w:r>
    </w:p>
    <w:p w14:paraId="7BE18BC8" w14:textId="5340B71B" w:rsidR="004D7652" w:rsidRPr="00F37FAE" w:rsidRDefault="004D7652" w:rsidP="00B96056">
      <w:pPr>
        <w:pStyle w:val="Akapitzlist"/>
        <w:numPr>
          <w:ilvl w:val="0"/>
          <w:numId w:val="92"/>
        </w:numPr>
        <w:autoSpaceDE w:val="0"/>
        <w:adjustRightInd w:val="0"/>
        <w:spacing w:after="37"/>
        <w:jc w:val="both"/>
        <w:rPr>
          <w:rFonts w:ascii="Arial" w:hAnsi="Arial" w:cs="Arial"/>
          <w:color w:val="000000"/>
        </w:rPr>
      </w:pPr>
      <w:r w:rsidRPr="00F37FAE">
        <w:rPr>
          <w:rFonts w:ascii="Arial" w:hAnsi="Arial" w:cs="Arial"/>
          <w:color w:val="000000"/>
        </w:rPr>
        <w:t xml:space="preserve">urządzenia techniczne służące do ochrony przed zanieczyszczeniami gleby </w:t>
      </w:r>
      <w:r w:rsidR="00F37FAE">
        <w:rPr>
          <w:rFonts w:ascii="Arial" w:hAnsi="Arial" w:cs="Arial"/>
          <w:color w:val="000000"/>
        </w:rPr>
        <w:br/>
      </w:r>
      <w:r w:rsidRPr="00F37FAE">
        <w:rPr>
          <w:rFonts w:ascii="Arial" w:hAnsi="Arial" w:cs="Arial"/>
          <w:color w:val="000000"/>
        </w:rPr>
        <w:t xml:space="preserve">i ziemi oraz wód powierzchniowych i podziemnych, w szczególności </w:t>
      </w:r>
      <w:r w:rsidR="00F37FAE">
        <w:rPr>
          <w:rFonts w:ascii="Arial" w:hAnsi="Arial" w:cs="Arial"/>
          <w:color w:val="000000"/>
        </w:rPr>
        <w:br/>
      </w:r>
      <w:r w:rsidRPr="00F37FAE">
        <w:rPr>
          <w:rFonts w:ascii="Arial" w:hAnsi="Arial" w:cs="Arial"/>
          <w:color w:val="000000"/>
        </w:rPr>
        <w:t xml:space="preserve">w uszczelnione i nieprzepuszczalne podłoże z systemem do gromadzenia ewentualnych odcieków, o pojemności zapewniającej możliwość badania </w:t>
      </w:r>
      <w:r w:rsidR="00F37FAE">
        <w:rPr>
          <w:rFonts w:ascii="Arial" w:hAnsi="Arial" w:cs="Arial"/>
          <w:color w:val="000000"/>
        </w:rPr>
        <w:br/>
      </w:r>
      <w:r w:rsidRPr="00F37FAE">
        <w:rPr>
          <w:rFonts w:ascii="Arial" w:hAnsi="Arial" w:cs="Arial"/>
          <w:color w:val="000000"/>
        </w:rPr>
        <w:t xml:space="preserve">i oczyszczania odcieków przed ich odprowadzeniem; </w:t>
      </w:r>
    </w:p>
    <w:p w14:paraId="16BC73F7" w14:textId="4E7AFFBB" w:rsidR="004D7652" w:rsidRPr="00F37FAE" w:rsidRDefault="004D7652" w:rsidP="00B96056">
      <w:pPr>
        <w:pStyle w:val="Akapitzlist"/>
        <w:numPr>
          <w:ilvl w:val="0"/>
          <w:numId w:val="92"/>
        </w:numPr>
        <w:autoSpaceDE w:val="0"/>
        <w:adjustRightInd w:val="0"/>
        <w:spacing w:after="37"/>
        <w:jc w:val="both"/>
        <w:rPr>
          <w:rFonts w:ascii="Arial" w:hAnsi="Arial" w:cs="Arial"/>
          <w:color w:val="000000"/>
        </w:rPr>
      </w:pPr>
      <w:r w:rsidRPr="00F37FAE">
        <w:rPr>
          <w:rFonts w:ascii="Arial" w:hAnsi="Arial" w:cs="Arial"/>
          <w:color w:val="000000"/>
        </w:rPr>
        <w:t xml:space="preserve">urządzenia techniczne służące do magazynowania odpadów powstałych </w:t>
      </w:r>
      <w:r w:rsidR="009B0EE6">
        <w:rPr>
          <w:rFonts w:ascii="Arial" w:hAnsi="Arial" w:cs="Arial"/>
          <w:color w:val="000000"/>
        </w:rPr>
        <w:br/>
      </w:r>
      <w:r w:rsidRPr="00F37FAE">
        <w:rPr>
          <w:rFonts w:ascii="Arial" w:hAnsi="Arial" w:cs="Arial"/>
          <w:color w:val="000000"/>
        </w:rPr>
        <w:t>w wyniku procesu;</w:t>
      </w:r>
    </w:p>
    <w:p w14:paraId="56B98B64" w14:textId="77777777" w:rsidR="004D7652" w:rsidRPr="00F37FAE" w:rsidRDefault="004D7652" w:rsidP="00B96056">
      <w:pPr>
        <w:pStyle w:val="Akapitzlist"/>
        <w:numPr>
          <w:ilvl w:val="0"/>
          <w:numId w:val="92"/>
        </w:numPr>
        <w:autoSpaceDE w:val="0"/>
        <w:adjustRightInd w:val="0"/>
        <w:spacing w:after="37"/>
        <w:jc w:val="both"/>
        <w:rPr>
          <w:rFonts w:ascii="Arial" w:hAnsi="Arial" w:cs="Arial"/>
          <w:color w:val="000000"/>
        </w:rPr>
      </w:pPr>
      <w:r w:rsidRPr="00F37FAE">
        <w:rPr>
          <w:rFonts w:ascii="Arial" w:hAnsi="Arial" w:cs="Arial"/>
          <w:color w:val="000000"/>
        </w:rPr>
        <w:t xml:space="preserve">instalację selektywnej redukcji niekatalitycznej tlenków azotu (SNCR - </w:t>
      </w:r>
      <w:proofErr w:type="spellStart"/>
      <w:r w:rsidRPr="00F37FAE">
        <w:rPr>
          <w:rFonts w:ascii="Arial" w:hAnsi="Arial" w:cs="Arial"/>
          <w:color w:val="000000"/>
        </w:rPr>
        <w:t>Selective</w:t>
      </w:r>
      <w:proofErr w:type="spellEnd"/>
      <w:r w:rsidRPr="00F37FAE">
        <w:rPr>
          <w:rFonts w:ascii="Arial" w:hAnsi="Arial" w:cs="Arial"/>
          <w:color w:val="000000"/>
        </w:rPr>
        <w:t xml:space="preserve"> Non </w:t>
      </w:r>
      <w:proofErr w:type="spellStart"/>
      <w:r w:rsidRPr="00F37FAE">
        <w:rPr>
          <w:rFonts w:ascii="Arial" w:hAnsi="Arial" w:cs="Arial"/>
          <w:color w:val="000000"/>
        </w:rPr>
        <w:t>Catalytic</w:t>
      </w:r>
      <w:proofErr w:type="spellEnd"/>
      <w:r w:rsidRPr="00F37FAE">
        <w:rPr>
          <w:rFonts w:ascii="Arial" w:hAnsi="Arial" w:cs="Arial"/>
          <w:color w:val="000000"/>
        </w:rPr>
        <w:t xml:space="preserve"> </w:t>
      </w:r>
      <w:proofErr w:type="spellStart"/>
      <w:r w:rsidRPr="00F37FAE">
        <w:rPr>
          <w:rFonts w:ascii="Arial" w:hAnsi="Arial" w:cs="Arial"/>
          <w:color w:val="000000"/>
        </w:rPr>
        <w:t>Reduction</w:t>
      </w:r>
      <w:proofErr w:type="spellEnd"/>
      <w:r w:rsidRPr="00F37FAE">
        <w:rPr>
          <w:rFonts w:ascii="Arial" w:hAnsi="Arial" w:cs="Arial"/>
          <w:color w:val="000000"/>
        </w:rPr>
        <w:t xml:space="preserve">) opartej o wtrysk roztworu mocznika; </w:t>
      </w:r>
    </w:p>
    <w:p w14:paraId="2725722B" w14:textId="77777777" w:rsidR="004D7652" w:rsidRPr="00F37FAE" w:rsidRDefault="004D7652" w:rsidP="004D7652">
      <w:pPr>
        <w:autoSpaceDE w:val="0"/>
        <w:autoSpaceDN w:val="0"/>
        <w:adjustRightInd w:val="0"/>
        <w:jc w:val="both"/>
        <w:rPr>
          <w:rFonts w:ascii="Arial" w:hAnsi="Arial" w:cs="Arial"/>
          <w:color w:val="000000"/>
          <w:sz w:val="24"/>
          <w:szCs w:val="24"/>
        </w:rPr>
      </w:pPr>
    </w:p>
    <w:p w14:paraId="5FE6C866" w14:textId="4CBA3794" w:rsidR="0067698D" w:rsidRPr="00F37FAE" w:rsidRDefault="00DA41A7" w:rsidP="004D7652">
      <w:pPr>
        <w:autoSpaceDE w:val="0"/>
        <w:autoSpaceDN w:val="0"/>
        <w:adjustRightInd w:val="0"/>
        <w:jc w:val="both"/>
        <w:rPr>
          <w:rFonts w:ascii="Arial" w:hAnsi="Arial" w:cs="Arial"/>
          <w:sz w:val="24"/>
          <w:szCs w:val="24"/>
        </w:rPr>
      </w:pPr>
      <w:r w:rsidRPr="00F37FAE">
        <w:rPr>
          <w:rFonts w:ascii="Arial" w:eastAsia="Calibri" w:hAnsi="Arial" w:cs="Arial"/>
          <w:iCs/>
          <w:sz w:val="24"/>
          <w:szCs w:val="24"/>
        </w:rPr>
        <w:t xml:space="preserve">W generatorze </w:t>
      </w:r>
      <w:r w:rsidR="008E6270" w:rsidRPr="00F37FAE">
        <w:rPr>
          <w:rFonts w:ascii="Arial" w:eastAsia="Calibri" w:hAnsi="Arial" w:cs="Arial"/>
          <w:iCs/>
          <w:sz w:val="24"/>
          <w:szCs w:val="24"/>
        </w:rPr>
        <w:t xml:space="preserve">gorącego gazu (HGG) wytwarzany jest strumień gorącego gazu </w:t>
      </w:r>
      <w:r w:rsidR="0067698D" w:rsidRPr="00F37FAE">
        <w:rPr>
          <w:rFonts w:ascii="Arial" w:eastAsia="Calibri" w:hAnsi="Arial" w:cs="Arial"/>
          <w:iCs/>
          <w:sz w:val="24"/>
          <w:szCs w:val="24"/>
        </w:rPr>
        <w:br/>
      </w:r>
      <w:r w:rsidR="008E6270" w:rsidRPr="00F37FAE">
        <w:rPr>
          <w:rFonts w:ascii="Arial" w:eastAsia="Calibri" w:hAnsi="Arial" w:cs="Arial"/>
          <w:iCs/>
          <w:sz w:val="24"/>
          <w:szCs w:val="24"/>
        </w:rPr>
        <w:t xml:space="preserve">w postaci spalin, które następnie kierowane są do suszarni wiórów warstwy </w:t>
      </w:r>
      <w:r w:rsidR="008E6270" w:rsidRPr="00F37FAE">
        <w:rPr>
          <w:rFonts w:ascii="Arial" w:hAnsi="Arial" w:cs="Arial"/>
          <w:sz w:val="24"/>
          <w:szCs w:val="24"/>
        </w:rPr>
        <w:t xml:space="preserve">wierzchniej DS, gdzie następuje bezpośrednie suszenie wiórów tym gazem. W celu wytworzenia gorącego gazu, w HGG prowadzony </w:t>
      </w:r>
      <w:r w:rsidR="00DE1D66" w:rsidRPr="00F37FAE">
        <w:rPr>
          <w:rFonts w:ascii="Arial" w:hAnsi="Arial" w:cs="Arial"/>
          <w:sz w:val="24"/>
          <w:szCs w:val="24"/>
        </w:rPr>
        <w:t>będzie</w:t>
      </w:r>
      <w:r w:rsidR="008E6270" w:rsidRPr="00F37FAE">
        <w:rPr>
          <w:rFonts w:ascii="Arial" w:hAnsi="Arial" w:cs="Arial"/>
          <w:sz w:val="24"/>
          <w:szCs w:val="24"/>
        </w:rPr>
        <w:t xml:space="preserve"> proces </w:t>
      </w:r>
      <w:r w:rsidR="00F37FAE">
        <w:rPr>
          <w:rFonts w:ascii="Arial" w:hAnsi="Arial" w:cs="Arial"/>
          <w:sz w:val="24"/>
          <w:szCs w:val="24"/>
        </w:rPr>
        <w:t>współspalania</w:t>
      </w:r>
      <w:r w:rsidR="008E6270" w:rsidRPr="00F37FAE">
        <w:rPr>
          <w:rFonts w:ascii="Arial" w:hAnsi="Arial" w:cs="Arial"/>
          <w:sz w:val="24"/>
          <w:szCs w:val="24"/>
        </w:rPr>
        <w:t xml:space="preserve"> biomasy drzewnej jak również odpadów w postaci pyłów drewnopochodnych</w:t>
      </w:r>
      <w:r w:rsidR="00CC03E7" w:rsidRPr="00F37FAE">
        <w:rPr>
          <w:rFonts w:ascii="Arial" w:hAnsi="Arial" w:cs="Arial"/>
          <w:sz w:val="24"/>
          <w:szCs w:val="24"/>
        </w:rPr>
        <w:t xml:space="preserve">. W HGG może być również wykorzystywany gaz ziemny. </w:t>
      </w:r>
    </w:p>
    <w:p w14:paraId="346C49D0" w14:textId="4C8AC6AE" w:rsidR="004D7652" w:rsidRPr="00F37FAE" w:rsidRDefault="0067698D" w:rsidP="004D7652">
      <w:pPr>
        <w:autoSpaceDE w:val="0"/>
        <w:autoSpaceDN w:val="0"/>
        <w:adjustRightInd w:val="0"/>
        <w:jc w:val="both"/>
        <w:rPr>
          <w:rFonts w:ascii="Arial" w:hAnsi="Arial" w:cs="Arial"/>
          <w:color w:val="000000"/>
          <w:sz w:val="24"/>
          <w:szCs w:val="24"/>
        </w:rPr>
      </w:pPr>
      <w:r w:rsidRPr="00F37FAE">
        <w:rPr>
          <w:rFonts w:ascii="Arial" w:hAnsi="Arial" w:cs="Arial"/>
          <w:sz w:val="24"/>
          <w:szCs w:val="24"/>
        </w:rPr>
        <w:t xml:space="preserve">Urządzenie </w:t>
      </w:r>
      <w:r w:rsidR="008E6270" w:rsidRPr="00F37FAE">
        <w:rPr>
          <w:rFonts w:ascii="Arial" w:hAnsi="Arial" w:cs="Arial"/>
          <w:sz w:val="24"/>
          <w:szCs w:val="24"/>
        </w:rPr>
        <w:t>HGG jest wyposażon</w:t>
      </w:r>
      <w:r w:rsidRPr="00F37FAE">
        <w:rPr>
          <w:rFonts w:ascii="Arial" w:hAnsi="Arial" w:cs="Arial"/>
          <w:sz w:val="24"/>
          <w:szCs w:val="24"/>
        </w:rPr>
        <w:t>e</w:t>
      </w:r>
      <w:r w:rsidR="008E6270" w:rsidRPr="00F37FAE">
        <w:rPr>
          <w:rFonts w:ascii="Arial" w:hAnsi="Arial" w:cs="Arial"/>
          <w:sz w:val="24"/>
          <w:szCs w:val="24"/>
        </w:rPr>
        <w:t xml:space="preserve"> w palnik wielopaliwowy, który spala gaz i / lub pyły drewnopochodne, </w:t>
      </w:r>
      <w:bookmarkStart w:id="38" w:name="_Hlk175900155"/>
      <w:r w:rsidR="008E6270" w:rsidRPr="00F37FAE">
        <w:rPr>
          <w:rFonts w:ascii="Arial" w:hAnsi="Arial" w:cs="Arial"/>
          <w:sz w:val="24"/>
          <w:szCs w:val="24"/>
        </w:rPr>
        <w:t xml:space="preserve">ruszt posuwisto-zwrotny opalany biomasą </w:t>
      </w:r>
      <w:r w:rsidR="005E7B72" w:rsidRPr="00F37FAE">
        <w:rPr>
          <w:rFonts w:ascii="Arial" w:hAnsi="Arial" w:cs="Arial"/>
          <w:sz w:val="24"/>
          <w:szCs w:val="24"/>
        </w:rPr>
        <w:t xml:space="preserve">oraz </w:t>
      </w:r>
      <w:r w:rsidR="008E6270" w:rsidRPr="00F37FAE">
        <w:rPr>
          <w:rFonts w:ascii="Arial" w:hAnsi="Arial" w:cs="Arial"/>
          <w:sz w:val="24"/>
          <w:szCs w:val="24"/>
        </w:rPr>
        <w:t xml:space="preserve">odpadami w postaci pyłów drewnopochodnych </w:t>
      </w:r>
      <w:bookmarkEnd w:id="38"/>
      <w:r w:rsidR="008E6270" w:rsidRPr="00F37FAE">
        <w:rPr>
          <w:rFonts w:ascii="Arial" w:hAnsi="Arial" w:cs="Arial"/>
          <w:sz w:val="24"/>
          <w:szCs w:val="24"/>
        </w:rPr>
        <w:t>oraz dysze wtryskowe</w:t>
      </w:r>
      <w:r w:rsidR="00DE1D66" w:rsidRPr="00F37FAE">
        <w:rPr>
          <w:rFonts w:ascii="Arial" w:hAnsi="Arial" w:cs="Arial"/>
          <w:sz w:val="24"/>
          <w:szCs w:val="24"/>
        </w:rPr>
        <w:t>, którymi dostarczane są odpady pyłów drewnopodobnych</w:t>
      </w:r>
      <w:r w:rsidR="008E6270" w:rsidRPr="00F37FAE">
        <w:rPr>
          <w:rFonts w:ascii="Arial" w:hAnsi="Arial" w:cs="Arial"/>
          <w:sz w:val="24"/>
          <w:szCs w:val="24"/>
        </w:rPr>
        <w:t xml:space="preserve">. </w:t>
      </w:r>
      <w:r w:rsidR="004D7652" w:rsidRPr="00F37FAE">
        <w:rPr>
          <w:rFonts w:ascii="Arial" w:hAnsi="Arial" w:cs="Arial"/>
          <w:color w:val="000000"/>
          <w:sz w:val="24"/>
          <w:szCs w:val="24"/>
        </w:rPr>
        <w:t xml:space="preserve">Ilość pyłu kierowanego do spalenia będzie na bieżąco monitorowana. </w:t>
      </w:r>
    </w:p>
    <w:p w14:paraId="5CED407D" w14:textId="3DBE57AF" w:rsidR="004C4994" w:rsidRPr="004C4994" w:rsidRDefault="004D7652" w:rsidP="004D7652">
      <w:pPr>
        <w:jc w:val="both"/>
        <w:rPr>
          <w:rFonts w:ascii="Arial" w:hAnsi="Arial" w:cs="Arial"/>
          <w:sz w:val="24"/>
          <w:szCs w:val="24"/>
        </w:rPr>
      </w:pPr>
      <w:r w:rsidRPr="00F37FAE">
        <w:rPr>
          <w:rFonts w:ascii="Arial" w:hAnsi="Arial" w:cs="Arial"/>
          <w:sz w:val="24"/>
          <w:szCs w:val="24"/>
        </w:rPr>
        <w:t xml:space="preserve">Proces współspalania </w:t>
      </w:r>
      <w:r w:rsidR="008F17CC">
        <w:rPr>
          <w:rFonts w:ascii="Arial" w:hAnsi="Arial" w:cs="Arial"/>
          <w:sz w:val="24"/>
          <w:szCs w:val="24"/>
        </w:rPr>
        <w:t>biomasy</w:t>
      </w:r>
      <w:r w:rsidRPr="00F37FAE">
        <w:rPr>
          <w:rFonts w:ascii="Arial" w:hAnsi="Arial" w:cs="Arial"/>
          <w:sz w:val="24"/>
          <w:szCs w:val="24"/>
        </w:rPr>
        <w:t xml:space="preserve"> i odpadów będzie prowadzony w taki sposób, aby temperatura gazów spalinowych, nawet w najbardziej niekorzystnych warunkach </w:t>
      </w:r>
      <w:r w:rsidR="004C4994" w:rsidRPr="004C4994">
        <w:rPr>
          <w:rFonts w:ascii="Arial" w:hAnsi="Arial" w:cs="Arial"/>
          <w:sz w:val="24"/>
          <w:szCs w:val="24"/>
        </w:rPr>
        <w:t>zosta</w:t>
      </w:r>
      <w:r w:rsidR="004C4994">
        <w:rPr>
          <w:rFonts w:ascii="Arial" w:hAnsi="Arial" w:cs="Arial"/>
          <w:sz w:val="24"/>
          <w:szCs w:val="24"/>
        </w:rPr>
        <w:t>ła</w:t>
      </w:r>
      <w:r w:rsidR="004C4994" w:rsidRPr="004C4994">
        <w:rPr>
          <w:rFonts w:ascii="Arial" w:hAnsi="Arial" w:cs="Arial"/>
          <w:sz w:val="24"/>
          <w:szCs w:val="24"/>
        </w:rPr>
        <w:t xml:space="preserve"> podniesiona </w:t>
      </w:r>
      <w:r w:rsidR="004C4994" w:rsidRPr="004C4994">
        <w:rPr>
          <w:rFonts w:ascii="Arial" w:eastAsia="Times New Roman" w:hAnsi="Arial" w:cs="Arial"/>
          <w:sz w:val="24"/>
          <w:szCs w:val="24"/>
          <w:lang w:eastAsia="pl-PL"/>
        </w:rPr>
        <w:t xml:space="preserve">w kontrolowany i jednorodny sposób oraz </w:t>
      </w:r>
      <w:r w:rsidR="004C4994">
        <w:rPr>
          <w:rFonts w:ascii="Arial" w:eastAsia="Times New Roman" w:hAnsi="Arial" w:cs="Arial"/>
          <w:sz w:val="24"/>
          <w:szCs w:val="24"/>
          <w:lang w:eastAsia="pl-PL"/>
        </w:rPr>
        <w:t>była</w:t>
      </w:r>
      <w:r w:rsidR="004C4994">
        <w:rPr>
          <w:rFonts w:ascii="Arial" w:hAnsi="Arial" w:cs="Arial"/>
          <w:sz w:val="24"/>
          <w:szCs w:val="24"/>
        </w:rPr>
        <w:t xml:space="preserve"> </w:t>
      </w:r>
      <w:r w:rsidRPr="00F37FAE">
        <w:rPr>
          <w:rFonts w:ascii="Arial" w:hAnsi="Arial" w:cs="Arial"/>
          <w:sz w:val="24"/>
          <w:szCs w:val="24"/>
        </w:rPr>
        <w:t xml:space="preserve">utrzymywana </w:t>
      </w:r>
      <w:r w:rsidR="004C4994">
        <w:rPr>
          <w:rFonts w:ascii="Arial" w:hAnsi="Arial" w:cs="Arial"/>
          <w:sz w:val="24"/>
          <w:szCs w:val="24"/>
        </w:rPr>
        <w:t xml:space="preserve">przez </w:t>
      </w:r>
      <w:r w:rsidRPr="00F37FAE">
        <w:rPr>
          <w:rFonts w:ascii="Arial" w:hAnsi="Arial" w:cs="Arial"/>
          <w:sz w:val="24"/>
          <w:szCs w:val="24"/>
        </w:rPr>
        <w:t>co najmniej 2 sekundy na poziomie nie niższym niż 850°C.</w:t>
      </w:r>
      <w:r w:rsidRPr="00F37FAE">
        <w:rPr>
          <w:rFonts w:ascii="Arial" w:hAnsi="Arial" w:cs="Arial"/>
          <w:color w:val="000000"/>
          <w:sz w:val="24"/>
          <w:szCs w:val="24"/>
        </w:rPr>
        <w:t xml:space="preserve"> </w:t>
      </w:r>
    </w:p>
    <w:p w14:paraId="4DFD6203" w14:textId="77777777" w:rsidR="004D7652" w:rsidRPr="00F37FAE" w:rsidRDefault="004D7652" w:rsidP="004D7652">
      <w:pPr>
        <w:autoSpaceDE w:val="0"/>
        <w:autoSpaceDN w:val="0"/>
        <w:adjustRightInd w:val="0"/>
        <w:jc w:val="both"/>
        <w:rPr>
          <w:rFonts w:ascii="Arial" w:hAnsi="Arial" w:cs="Arial"/>
          <w:color w:val="000000"/>
          <w:sz w:val="24"/>
          <w:szCs w:val="24"/>
        </w:rPr>
      </w:pPr>
      <w:r w:rsidRPr="00F37FAE">
        <w:rPr>
          <w:rFonts w:ascii="Arial" w:hAnsi="Arial" w:cs="Arial"/>
          <w:color w:val="000000"/>
          <w:sz w:val="24"/>
          <w:szCs w:val="24"/>
        </w:rPr>
        <w:t xml:space="preserve">Podczas współspalania odpadów w komorze spalania prowadzi się ciągły pomiar: </w:t>
      </w:r>
    </w:p>
    <w:p w14:paraId="5F50821E" w14:textId="5FB199B3" w:rsidR="004C4994" w:rsidRDefault="004D7652" w:rsidP="00F92BEE">
      <w:pPr>
        <w:pStyle w:val="Akapitzlist"/>
        <w:numPr>
          <w:ilvl w:val="0"/>
          <w:numId w:val="141"/>
        </w:numPr>
        <w:autoSpaceDE w:val="0"/>
        <w:adjustRightInd w:val="0"/>
        <w:spacing w:after="20"/>
        <w:jc w:val="both"/>
        <w:rPr>
          <w:rFonts w:ascii="Arial" w:hAnsi="Arial" w:cs="Arial"/>
          <w:color w:val="000000"/>
        </w:rPr>
      </w:pPr>
      <w:r w:rsidRPr="004C4994">
        <w:rPr>
          <w:rFonts w:ascii="Arial" w:hAnsi="Arial" w:cs="Arial"/>
          <w:color w:val="000000"/>
        </w:rPr>
        <w:lastRenderedPageBreak/>
        <w:t xml:space="preserve">temperatury gazów spalinowych, mierzonej blisko ściany wewnętrznej lub </w:t>
      </w:r>
      <w:r w:rsidR="009B0EE6">
        <w:rPr>
          <w:rFonts w:ascii="Arial" w:hAnsi="Arial" w:cs="Arial"/>
          <w:color w:val="000000"/>
        </w:rPr>
        <w:br/>
      </w:r>
      <w:r w:rsidRPr="004C4994">
        <w:rPr>
          <w:rFonts w:ascii="Arial" w:hAnsi="Arial" w:cs="Arial"/>
          <w:color w:val="000000"/>
        </w:rPr>
        <w:t xml:space="preserve">w innym reprezentatywnym miejscu komory spalania, w sposób eliminujący wpływ promieniowania cieplnego płomienia; </w:t>
      </w:r>
    </w:p>
    <w:p w14:paraId="1B17FC5F" w14:textId="77777777" w:rsidR="004C4994" w:rsidRDefault="004D7652" w:rsidP="00F92BEE">
      <w:pPr>
        <w:pStyle w:val="Akapitzlist"/>
        <w:numPr>
          <w:ilvl w:val="0"/>
          <w:numId w:val="141"/>
        </w:numPr>
        <w:autoSpaceDE w:val="0"/>
        <w:adjustRightInd w:val="0"/>
        <w:spacing w:after="20"/>
        <w:jc w:val="both"/>
        <w:rPr>
          <w:rFonts w:ascii="Arial" w:hAnsi="Arial" w:cs="Arial"/>
          <w:color w:val="000000"/>
        </w:rPr>
      </w:pPr>
      <w:r w:rsidRPr="004C4994">
        <w:rPr>
          <w:rFonts w:ascii="Arial" w:hAnsi="Arial" w:cs="Arial"/>
          <w:color w:val="000000"/>
        </w:rPr>
        <w:t xml:space="preserve">zawartości tlenu w gazach spalinowych, </w:t>
      </w:r>
    </w:p>
    <w:p w14:paraId="7295A7BC" w14:textId="4C97B41E" w:rsidR="004C4994" w:rsidRDefault="004D7652" w:rsidP="004D7652">
      <w:pPr>
        <w:pStyle w:val="Akapitzlist"/>
        <w:numPr>
          <w:ilvl w:val="0"/>
          <w:numId w:val="141"/>
        </w:numPr>
        <w:autoSpaceDE w:val="0"/>
        <w:adjustRightInd w:val="0"/>
        <w:spacing w:after="20"/>
        <w:jc w:val="both"/>
        <w:rPr>
          <w:rFonts w:ascii="Arial" w:hAnsi="Arial" w:cs="Arial"/>
          <w:color w:val="000000"/>
        </w:rPr>
      </w:pPr>
      <w:r w:rsidRPr="004C4994">
        <w:rPr>
          <w:rFonts w:ascii="Arial" w:hAnsi="Arial" w:cs="Arial"/>
          <w:color w:val="000000"/>
        </w:rPr>
        <w:t xml:space="preserve">ciśnienia gazów spalinowych. </w:t>
      </w:r>
    </w:p>
    <w:p w14:paraId="72E5C115" w14:textId="77777777" w:rsidR="009B0EE6" w:rsidRPr="009B0EE6" w:rsidRDefault="009B0EE6" w:rsidP="009B0EE6">
      <w:pPr>
        <w:pStyle w:val="Akapitzlist"/>
        <w:autoSpaceDE w:val="0"/>
        <w:adjustRightInd w:val="0"/>
        <w:spacing w:after="20"/>
        <w:ind w:left="720"/>
        <w:jc w:val="both"/>
        <w:rPr>
          <w:rFonts w:ascii="Arial" w:hAnsi="Arial" w:cs="Arial"/>
          <w:color w:val="000000"/>
        </w:rPr>
      </w:pPr>
    </w:p>
    <w:p w14:paraId="6DDA11E5" w14:textId="7DAFCD99" w:rsidR="004D7652" w:rsidRPr="00F37FAE" w:rsidRDefault="004D7652" w:rsidP="004D7652">
      <w:pPr>
        <w:jc w:val="both"/>
        <w:rPr>
          <w:rFonts w:ascii="Arial" w:eastAsia="Calibri" w:hAnsi="Arial" w:cs="Arial"/>
          <w:iCs/>
          <w:sz w:val="24"/>
          <w:szCs w:val="24"/>
        </w:rPr>
      </w:pPr>
      <w:r w:rsidRPr="00F37FAE">
        <w:rPr>
          <w:rFonts w:ascii="Arial" w:hAnsi="Arial" w:cs="Arial"/>
          <w:sz w:val="24"/>
          <w:szCs w:val="24"/>
        </w:rPr>
        <w:t xml:space="preserve">W trakcie przetwarzania odpadów w procesie R1, wytwarzane </w:t>
      </w:r>
      <w:r w:rsidR="004C4994">
        <w:rPr>
          <w:rFonts w:ascii="Arial" w:hAnsi="Arial" w:cs="Arial"/>
          <w:sz w:val="24"/>
          <w:szCs w:val="24"/>
        </w:rPr>
        <w:t xml:space="preserve">będą </w:t>
      </w:r>
      <w:r w:rsidRPr="00F37FAE">
        <w:rPr>
          <w:rFonts w:ascii="Arial" w:hAnsi="Arial" w:cs="Arial"/>
          <w:sz w:val="24"/>
          <w:szCs w:val="24"/>
        </w:rPr>
        <w:t xml:space="preserve">odpady, które zagospodarowywane </w:t>
      </w:r>
      <w:r w:rsidR="004C4994">
        <w:rPr>
          <w:rFonts w:ascii="Arial" w:hAnsi="Arial" w:cs="Arial"/>
          <w:sz w:val="24"/>
          <w:szCs w:val="24"/>
        </w:rPr>
        <w:t>będą</w:t>
      </w:r>
      <w:r w:rsidRPr="00F37FAE">
        <w:rPr>
          <w:rFonts w:ascii="Arial" w:hAnsi="Arial" w:cs="Arial"/>
          <w:sz w:val="24"/>
          <w:szCs w:val="24"/>
        </w:rPr>
        <w:t xml:space="preserve"> zgodnie z obowiązującymi przepisami</w:t>
      </w:r>
      <w:r w:rsidR="004C4994">
        <w:rPr>
          <w:rFonts w:ascii="Arial" w:hAnsi="Arial" w:cs="Arial"/>
          <w:sz w:val="24"/>
          <w:szCs w:val="24"/>
        </w:rPr>
        <w:t xml:space="preserve"> prawa</w:t>
      </w:r>
      <w:r w:rsidRPr="00F37FAE">
        <w:rPr>
          <w:rFonts w:ascii="Arial" w:hAnsi="Arial" w:cs="Arial"/>
          <w:sz w:val="24"/>
          <w:szCs w:val="24"/>
        </w:rPr>
        <w:t>.</w:t>
      </w:r>
      <w:r w:rsidRPr="00F37FAE">
        <w:rPr>
          <w:rFonts w:ascii="Arial" w:eastAsia="Calibri" w:hAnsi="Arial" w:cs="Arial"/>
          <w:iCs/>
          <w:sz w:val="24"/>
          <w:szCs w:val="24"/>
        </w:rPr>
        <w:t xml:space="preserve"> </w:t>
      </w:r>
      <w:r w:rsidR="004C4994">
        <w:rPr>
          <w:rFonts w:ascii="Arial" w:eastAsia="Calibri" w:hAnsi="Arial" w:cs="Arial"/>
          <w:iCs/>
          <w:sz w:val="24"/>
          <w:szCs w:val="24"/>
        </w:rPr>
        <w:br/>
      </w:r>
      <w:r w:rsidRPr="00F37FAE">
        <w:rPr>
          <w:rFonts w:ascii="Arial" w:hAnsi="Arial" w:cs="Arial"/>
          <w:color w:val="000000"/>
          <w:sz w:val="24"/>
          <w:szCs w:val="24"/>
        </w:rPr>
        <w:t xml:space="preserve">Po wytworzeniu, odpady magazynowane </w:t>
      </w:r>
      <w:r w:rsidR="004C4994">
        <w:rPr>
          <w:rFonts w:ascii="Arial" w:hAnsi="Arial" w:cs="Arial"/>
          <w:color w:val="000000"/>
          <w:sz w:val="24"/>
          <w:szCs w:val="24"/>
        </w:rPr>
        <w:t>będą</w:t>
      </w:r>
      <w:r w:rsidRPr="00F37FAE">
        <w:rPr>
          <w:rFonts w:ascii="Arial" w:hAnsi="Arial" w:cs="Arial"/>
          <w:color w:val="000000"/>
          <w:sz w:val="24"/>
          <w:szCs w:val="24"/>
        </w:rPr>
        <w:t xml:space="preserve"> w wyznaczonych miejscach </w:t>
      </w:r>
      <w:r w:rsidR="004C4994">
        <w:rPr>
          <w:rFonts w:ascii="Arial" w:hAnsi="Arial" w:cs="Arial"/>
          <w:color w:val="000000"/>
          <w:sz w:val="24"/>
          <w:szCs w:val="24"/>
        </w:rPr>
        <w:br/>
      </w:r>
      <w:r w:rsidRPr="00F37FAE">
        <w:rPr>
          <w:rFonts w:ascii="Arial" w:hAnsi="Arial" w:cs="Arial"/>
          <w:color w:val="000000"/>
          <w:sz w:val="24"/>
          <w:szCs w:val="24"/>
        </w:rPr>
        <w:t>a następnie przekazywane uprawnionym odbiorcom.</w:t>
      </w:r>
    </w:p>
    <w:p w14:paraId="4FB20C12" w14:textId="66BE8CA0" w:rsidR="00FE2E9C" w:rsidRPr="00F37FAE" w:rsidRDefault="004D7652" w:rsidP="00FE2E9C">
      <w:pPr>
        <w:jc w:val="both"/>
        <w:rPr>
          <w:rFonts w:ascii="Arial" w:eastAsia="Calibri" w:hAnsi="Arial" w:cs="Arial"/>
          <w:sz w:val="24"/>
          <w:szCs w:val="24"/>
        </w:rPr>
      </w:pPr>
      <w:r w:rsidRPr="00F37FAE">
        <w:rPr>
          <w:rFonts w:ascii="Arial" w:hAnsi="Arial" w:cs="Arial"/>
          <w:color w:val="000000"/>
          <w:sz w:val="24"/>
          <w:szCs w:val="24"/>
        </w:rPr>
        <w:t xml:space="preserve">Proces spalania będzie prowadzony z wydajnością odpowiednią do natężenia produkcji. Nadmiar odpadów pyłów, które nie są kierowane do spalenia przekazywany będzie podmiotom zewnętrznym posiadającym stosowne decyzje wymagane prawem. </w:t>
      </w:r>
    </w:p>
    <w:p w14:paraId="5169D775" w14:textId="77C62B63" w:rsidR="00CD71C3" w:rsidRPr="004C4994" w:rsidRDefault="00CD71C3" w:rsidP="00B742AD">
      <w:pPr>
        <w:pStyle w:val="Nagwek3"/>
        <w:numPr>
          <w:ilvl w:val="2"/>
          <w:numId w:val="58"/>
        </w:numPr>
        <w:ind w:left="0" w:firstLine="0"/>
        <w:rPr>
          <w:rFonts w:ascii="Arial" w:hAnsi="Arial" w:cs="Arial"/>
          <w:sz w:val="24"/>
          <w:szCs w:val="24"/>
        </w:rPr>
      </w:pPr>
      <w:r w:rsidRPr="004C4994">
        <w:rPr>
          <w:rFonts w:ascii="Arial" w:hAnsi="Arial" w:cs="Arial"/>
          <w:sz w:val="24"/>
          <w:szCs w:val="24"/>
        </w:rPr>
        <w:t>Roczna moc przerobowa instalacji</w:t>
      </w:r>
    </w:p>
    <w:p w14:paraId="087B6D9A" w14:textId="77777777" w:rsidR="00FE2E9C" w:rsidRPr="004C4994" w:rsidRDefault="00FE2E9C" w:rsidP="00FE2E9C">
      <w:pPr>
        <w:pStyle w:val="Standard"/>
        <w:rPr>
          <w:rFonts w:eastAsia="Calibri"/>
        </w:rPr>
      </w:pPr>
    </w:p>
    <w:p w14:paraId="0D17396A" w14:textId="4E842F71" w:rsidR="00CD71C3" w:rsidRPr="004C4994" w:rsidRDefault="005F28D6" w:rsidP="00E30B7C">
      <w:pPr>
        <w:jc w:val="both"/>
        <w:rPr>
          <w:rFonts w:ascii="Arial" w:eastAsia="Calibri" w:hAnsi="Arial" w:cs="Arial"/>
          <w:sz w:val="24"/>
          <w:szCs w:val="24"/>
        </w:rPr>
      </w:pPr>
      <w:r w:rsidRPr="004C4994">
        <w:rPr>
          <w:rFonts w:ascii="Arial" w:hAnsi="Arial" w:cs="Arial"/>
          <w:color w:val="000000"/>
          <w:sz w:val="24"/>
          <w:szCs w:val="24"/>
        </w:rPr>
        <w:t>Zdolność przerobowa instalacji do termicznego przekształcania odpadów wynosi 12,97 Mg/</w:t>
      </w:r>
      <w:r w:rsidR="00FE2E9C" w:rsidRPr="004C4994">
        <w:rPr>
          <w:rFonts w:ascii="Arial" w:hAnsi="Arial" w:cs="Arial"/>
          <w:color w:val="000000"/>
          <w:sz w:val="24"/>
          <w:szCs w:val="24"/>
        </w:rPr>
        <w:t>h</w:t>
      </w:r>
      <w:r w:rsidRPr="004C4994">
        <w:rPr>
          <w:rFonts w:ascii="Arial" w:hAnsi="Arial" w:cs="Arial"/>
          <w:color w:val="000000"/>
          <w:sz w:val="24"/>
          <w:szCs w:val="24"/>
        </w:rPr>
        <w:t>, 311,28 Mg/dobę oraz 83 419 Mg/rok.</w:t>
      </w:r>
    </w:p>
    <w:p w14:paraId="257F3D2B" w14:textId="01FFF30D" w:rsidR="00CD71C3" w:rsidRDefault="00CD71C3" w:rsidP="00CD71C3">
      <w:pPr>
        <w:pStyle w:val="Nagwek3"/>
        <w:numPr>
          <w:ilvl w:val="2"/>
          <w:numId w:val="58"/>
        </w:numPr>
        <w:tabs>
          <w:tab w:val="clear" w:pos="708"/>
        </w:tabs>
        <w:ind w:left="709" w:hanging="709"/>
        <w:jc w:val="both"/>
        <w:rPr>
          <w:rFonts w:ascii="Arial" w:hAnsi="Arial" w:cs="Arial"/>
          <w:sz w:val="24"/>
          <w:szCs w:val="24"/>
        </w:rPr>
      </w:pPr>
      <w:r w:rsidRPr="004C4994">
        <w:rPr>
          <w:rFonts w:ascii="Arial" w:hAnsi="Arial" w:cs="Arial"/>
          <w:sz w:val="24"/>
          <w:szCs w:val="24"/>
        </w:rPr>
        <w:t xml:space="preserve">Miejsca i sposoby magazynowania poszczególnych rodzajów odpadów przewidzianych do przetworzenia w procesie R1 oraz powstających </w:t>
      </w:r>
      <w:r w:rsidR="004C4994">
        <w:rPr>
          <w:rFonts w:ascii="Arial" w:hAnsi="Arial" w:cs="Arial"/>
          <w:sz w:val="24"/>
          <w:szCs w:val="24"/>
        </w:rPr>
        <w:br/>
      </w:r>
      <w:r w:rsidRPr="004C4994">
        <w:rPr>
          <w:rFonts w:ascii="Arial" w:hAnsi="Arial" w:cs="Arial"/>
          <w:sz w:val="24"/>
          <w:szCs w:val="24"/>
        </w:rPr>
        <w:t>w procesie przetwarzania</w:t>
      </w:r>
    </w:p>
    <w:p w14:paraId="531BEE52" w14:textId="77777777" w:rsidR="004C4994" w:rsidRPr="004C4994" w:rsidRDefault="004C4994" w:rsidP="004C4994">
      <w:pPr>
        <w:pStyle w:val="Standard"/>
        <w:rPr>
          <w:rFonts w:eastAsia="Calibri"/>
        </w:rPr>
      </w:pPr>
    </w:p>
    <w:p w14:paraId="59F83775" w14:textId="37F287CA" w:rsidR="00CD71C3" w:rsidRPr="004C4994" w:rsidRDefault="00CD71C3" w:rsidP="00290159">
      <w:pPr>
        <w:autoSpaceDE w:val="0"/>
        <w:autoSpaceDN w:val="0"/>
        <w:adjustRightInd w:val="0"/>
        <w:jc w:val="both"/>
        <w:rPr>
          <w:rFonts w:ascii="Arial" w:hAnsi="Arial" w:cs="Arial"/>
          <w:color w:val="000000"/>
          <w:sz w:val="24"/>
          <w:szCs w:val="24"/>
        </w:rPr>
      </w:pPr>
      <w:r w:rsidRPr="004C4994">
        <w:rPr>
          <w:rFonts w:ascii="Arial" w:hAnsi="Arial" w:cs="Arial"/>
          <w:color w:val="000000"/>
          <w:sz w:val="24"/>
          <w:szCs w:val="24"/>
        </w:rPr>
        <w:t xml:space="preserve">Odpady przewidziane do przetworzenia w procesie R1 stanowią pyły pochodzące </w:t>
      </w:r>
      <w:r w:rsidR="004C4994">
        <w:rPr>
          <w:rFonts w:ascii="Arial" w:hAnsi="Arial" w:cs="Arial"/>
          <w:color w:val="000000"/>
          <w:sz w:val="24"/>
          <w:szCs w:val="24"/>
        </w:rPr>
        <w:br/>
      </w:r>
      <w:r w:rsidRPr="004C4994">
        <w:rPr>
          <w:rFonts w:ascii="Arial" w:hAnsi="Arial" w:cs="Arial"/>
          <w:color w:val="000000"/>
          <w:sz w:val="24"/>
          <w:szCs w:val="24"/>
        </w:rPr>
        <w:t xml:space="preserve">z instalacji do produkcji płyt </w:t>
      </w:r>
      <w:r w:rsidRPr="004C4994">
        <w:rPr>
          <w:rFonts w:ascii="Arial" w:hAnsi="Arial" w:cs="Arial"/>
          <w:bCs/>
          <w:sz w:val="24"/>
          <w:szCs w:val="24"/>
        </w:rPr>
        <w:t xml:space="preserve">wiórowych w </w:t>
      </w:r>
      <w:r w:rsidR="004C4994">
        <w:rPr>
          <w:rFonts w:ascii="Arial" w:hAnsi="Arial" w:cs="Arial"/>
          <w:bCs/>
          <w:sz w:val="24"/>
          <w:szCs w:val="24"/>
        </w:rPr>
        <w:t>z</w:t>
      </w:r>
      <w:r w:rsidRPr="004C4994">
        <w:rPr>
          <w:rFonts w:ascii="Arial" w:hAnsi="Arial" w:cs="Arial"/>
          <w:bCs/>
          <w:sz w:val="24"/>
          <w:szCs w:val="24"/>
        </w:rPr>
        <w:t>akładzie w Biskupcu</w:t>
      </w:r>
      <w:r w:rsidRPr="004C4994">
        <w:rPr>
          <w:rFonts w:ascii="Arial" w:hAnsi="Arial" w:cs="Arial"/>
          <w:color w:val="000000"/>
          <w:sz w:val="24"/>
          <w:szCs w:val="24"/>
        </w:rPr>
        <w:t>. Przed poddaniem ich procesowi odzysku magazynowane będą w silosach 167 i 168. W procesie R1 powsta</w:t>
      </w:r>
      <w:r w:rsidR="00A51B5E">
        <w:rPr>
          <w:rFonts w:ascii="Arial" w:hAnsi="Arial" w:cs="Arial"/>
          <w:color w:val="000000"/>
          <w:sz w:val="24"/>
          <w:szCs w:val="24"/>
        </w:rPr>
        <w:t>ją</w:t>
      </w:r>
      <w:r w:rsidRPr="004C4994">
        <w:rPr>
          <w:rFonts w:ascii="Arial" w:hAnsi="Arial" w:cs="Arial"/>
          <w:color w:val="000000"/>
          <w:sz w:val="24"/>
          <w:szCs w:val="24"/>
        </w:rPr>
        <w:t xml:space="preserve"> odpady </w:t>
      </w:r>
      <w:r w:rsidR="002B4D1A" w:rsidRPr="004C4994">
        <w:rPr>
          <w:rFonts w:ascii="Arial" w:hAnsi="Arial" w:cs="Arial"/>
          <w:color w:val="000000"/>
          <w:sz w:val="24"/>
          <w:szCs w:val="24"/>
        </w:rPr>
        <w:t>inne niż niebezpieczne</w:t>
      </w:r>
      <w:r w:rsidR="00A51B5E">
        <w:rPr>
          <w:rFonts w:ascii="Arial" w:hAnsi="Arial" w:cs="Arial"/>
          <w:color w:val="000000"/>
          <w:sz w:val="24"/>
          <w:szCs w:val="24"/>
        </w:rPr>
        <w:t xml:space="preserve"> określone w tabeli nr 15</w:t>
      </w:r>
      <w:r w:rsidR="002B4D1A">
        <w:rPr>
          <w:rFonts w:ascii="Arial" w:hAnsi="Arial" w:cs="Arial"/>
          <w:color w:val="000000"/>
          <w:sz w:val="24"/>
          <w:szCs w:val="24"/>
        </w:rPr>
        <w:t xml:space="preserve">, które </w:t>
      </w:r>
      <w:r w:rsidRPr="004C4994">
        <w:rPr>
          <w:rFonts w:ascii="Arial" w:hAnsi="Arial" w:cs="Arial"/>
          <w:color w:val="000000"/>
          <w:sz w:val="24"/>
          <w:szCs w:val="24"/>
        </w:rPr>
        <w:t>będą magazynowane w kontenerach, a następnie</w:t>
      </w:r>
      <w:r w:rsidR="002B4D1A">
        <w:rPr>
          <w:rFonts w:ascii="Arial" w:hAnsi="Arial" w:cs="Arial"/>
          <w:color w:val="000000"/>
          <w:sz w:val="24"/>
          <w:szCs w:val="24"/>
        </w:rPr>
        <w:t xml:space="preserve"> </w:t>
      </w:r>
      <w:r w:rsidRPr="004C4994">
        <w:rPr>
          <w:rFonts w:ascii="Arial" w:hAnsi="Arial" w:cs="Arial"/>
          <w:color w:val="000000"/>
          <w:sz w:val="24"/>
          <w:szCs w:val="24"/>
        </w:rPr>
        <w:t>przekazywane odbiorcom posiadającym wymagane decyzje w zakresie gospodarowania odpadami.</w:t>
      </w:r>
    </w:p>
    <w:p w14:paraId="22746A9B" w14:textId="0B85F48A" w:rsidR="00CD71C3" w:rsidRPr="00C5142E" w:rsidRDefault="00CD71C3" w:rsidP="00A07C12">
      <w:pPr>
        <w:pStyle w:val="Nagwek3"/>
        <w:ind w:left="1560" w:hanging="1560"/>
        <w:jc w:val="both"/>
        <w:rPr>
          <w:rFonts w:ascii="Arial" w:hAnsi="Arial" w:cs="Arial"/>
          <w:b w:val="0"/>
          <w:bCs w:val="0"/>
        </w:rPr>
      </w:pPr>
      <w:r w:rsidRPr="008053C9">
        <w:rPr>
          <w:rFonts w:ascii="Arial" w:hAnsi="Arial" w:cs="Arial"/>
        </w:rPr>
        <w:t xml:space="preserve">Tabela nr 15 </w:t>
      </w:r>
      <w:r w:rsidRPr="00580A45">
        <w:rPr>
          <w:rFonts w:ascii="Arial" w:hAnsi="Arial" w:cs="Arial"/>
          <w:b w:val="0"/>
          <w:bCs w:val="0"/>
          <w:sz w:val="24"/>
          <w:szCs w:val="24"/>
        </w:rPr>
        <w:t xml:space="preserve">Miejsca i sposoby magazynowania poszczególnych rodzajów odpadów przewidzianych do przetworzenia w procesie R1 oraz powstających </w:t>
      </w:r>
      <w:r w:rsidR="000274FF">
        <w:rPr>
          <w:rFonts w:ascii="Arial" w:hAnsi="Arial" w:cs="Arial"/>
          <w:b w:val="0"/>
          <w:bCs w:val="0"/>
          <w:sz w:val="24"/>
          <w:szCs w:val="24"/>
        </w:rPr>
        <w:br/>
      </w:r>
      <w:r w:rsidRPr="00580A45">
        <w:rPr>
          <w:rFonts w:ascii="Arial" w:hAnsi="Arial" w:cs="Arial"/>
          <w:b w:val="0"/>
          <w:bCs w:val="0"/>
          <w:sz w:val="24"/>
          <w:szCs w:val="24"/>
        </w:rPr>
        <w:t>w procesie przetwarzania</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132"/>
        <w:gridCol w:w="2552"/>
        <w:gridCol w:w="3969"/>
      </w:tblGrid>
      <w:tr w:rsidR="00CD71C3" w:rsidRPr="00E1685E" w14:paraId="102741EB" w14:textId="77777777" w:rsidTr="00E1685E">
        <w:trPr>
          <w:trHeight w:val="397"/>
          <w:jc w:val="center"/>
        </w:trPr>
        <w:tc>
          <w:tcPr>
            <w:tcW w:w="704" w:type="dxa"/>
            <w:shd w:val="clear" w:color="auto" w:fill="D9D9D9"/>
            <w:vAlign w:val="center"/>
          </w:tcPr>
          <w:p w14:paraId="672A93BF" w14:textId="77777777" w:rsidR="00CD71C3" w:rsidRPr="00E1685E" w:rsidRDefault="00CD71C3" w:rsidP="00A51B5E">
            <w:pPr>
              <w:spacing w:after="0" w:line="257" w:lineRule="auto"/>
              <w:jc w:val="center"/>
              <w:rPr>
                <w:rFonts w:ascii="Arial" w:hAnsi="Arial" w:cs="Arial"/>
                <w:b/>
                <w:bCs/>
                <w:sz w:val="24"/>
                <w:szCs w:val="24"/>
                <w:lang w:eastAsia="ar-SA"/>
              </w:rPr>
            </w:pPr>
            <w:r w:rsidRPr="00E1685E">
              <w:rPr>
                <w:rFonts w:ascii="Arial" w:hAnsi="Arial" w:cs="Arial"/>
                <w:b/>
                <w:bCs/>
                <w:sz w:val="24"/>
                <w:szCs w:val="24"/>
                <w:lang w:eastAsia="ar-SA"/>
              </w:rPr>
              <w:t>Lp.</w:t>
            </w:r>
          </w:p>
        </w:tc>
        <w:tc>
          <w:tcPr>
            <w:tcW w:w="2132" w:type="dxa"/>
            <w:shd w:val="clear" w:color="auto" w:fill="D9D9D9"/>
            <w:vAlign w:val="center"/>
          </w:tcPr>
          <w:p w14:paraId="6773059D" w14:textId="77777777" w:rsidR="00CD71C3" w:rsidRPr="00E1685E" w:rsidRDefault="00CD71C3" w:rsidP="00A51B5E">
            <w:pPr>
              <w:spacing w:after="0" w:line="257" w:lineRule="auto"/>
              <w:jc w:val="center"/>
              <w:rPr>
                <w:rFonts w:ascii="Arial" w:hAnsi="Arial" w:cs="Arial"/>
                <w:b/>
                <w:bCs/>
                <w:sz w:val="24"/>
                <w:szCs w:val="24"/>
                <w:lang w:eastAsia="ar-SA"/>
              </w:rPr>
            </w:pPr>
            <w:r w:rsidRPr="00E1685E">
              <w:rPr>
                <w:rFonts w:ascii="Arial" w:hAnsi="Arial" w:cs="Arial"/>
                <w:b/>
                <w:bCs/>
                <w:sz w:val="24"/>
                <w:szCs w:val="24"/>
                <w:lang w:eastAsia="ar-SA"/>
              </w:rPr>
              <w:t>Kod odpadu</w:t>
            </w:r>
          </w:p>
        </w:tc>
        <w:tc>
          <w:tcPr>
            <w:tcW w:w="2552" w:type="dxa"/>
            <w:shd w:val="clear" w:color="auto" w:fill="D9D9D9"/>
            <w:vAlign w:val="center"/>
          </w:tcPr>
          <w:p w14:paraId="42AB4235" w14:textId="77777777" w:rsidR="00CD71C3" w:rsidRPr="00E1685E" w:rsidRDefault="00CD71C3" w:rsidP="00A51B5E">
            <w:pPr>
              <w:spacing w:after="0" w:line="257" w:lineRule="auto"/>
              <w:jc w:val="center"/>
              <w:rPr>
                <w:rFonts w:ascii="Arial" w:hAnsi="Arial" w:cs="Arial"/>
                <w:b/>
                <w:bCs/>
                <w:sz w:val="24"/>
                <w:szCs w:val="24"/>
                <w:lang w:eastAsia="ar-SA"/>
              </w:rPr>
            </w:pPr>
            <w:r w:rsidRPr="00E1685E">
              <w:rPr>
                <w:rFonts w:ascii="Arial" w:hAnsi="Arial" w:cs="Arial"/>
                <w:b/>
                <w:bCs/>
                <w:sz w:val="24"/>
                <w:szCs w:val="24"/>
                <w:lang w:eastAsia="ar-SA"/>
              </w:rPr>
              <w:t>Rodzaj odpadu</w:t>
            </w:r>
          </w:p>
        </w:tc>
        <w:tc>
          <w:tcPr>
            <w:tcW w:w="3969" w:type="dxa"/>
            <w:shd w:val="clear" w:color="auto" w:fill="D9D9D9"/>
            <w:vAlign w:val="center"/>
          </w:tcPr>
          <w:p w14:paraId="3F17D3DB" w14:textId="77777777" w:rsidR="00CD71C3" w:rsidRPr="00E1685E" w:rsidRDefault="00CD71C3" w:rsidP="00A51B5E">
            <w:pPr>
              <w:spacing w:after="0" w:line="257" w:lineRule="auto"/>
              <w:jc w:val="center"/>
              <w:rPr>
                <w:rFonts w:ascii="Arial" w:hAnsi="Arial" w:cs="Arial"/>
                <w:b/>
                <w:bCs/>
                <w:color w:val="FF0000"/>
                <w:sz w:val="24"/>
                <w:szCs w:val="24"/>
                <w:lang w:eastAsia="ar-SA"/>
              </w:rPr>
            </w:pPr>
            <w:r w:rsidRPr="00E1685E">
              <w:rPr>
                <w:rFonts w:ascii="Arial" w:hAnsi="Arial" w:cs="Arial"/>
                <w:b/>
                <w:sz w:val="24"/>
                <w:szCs w:val="24"/>
              </w:rPr>
              <w:t>Miejsce i sposób magazynowania</w:t>
            </w:r>
          </w:p>
        </w:tc>
      </w:tr>
      <w:tr w:rsidR="00CD71C3" w:rsidRPr="00E1685E" w14:paraId="40208D04" w14:textId="77777777" w:rsidTr="007A0E6A">
        <w:trPr>
          <w:trHeight w:val="397"/>
          <w:jc w:val="center"/>
        </w:trPr>
        <w:tc>
          <w:tcPr>
            <w:tcW w:w="9357" w:type="dxa"/>
            <w:gridSpan w:val="4"/>
            <w:shd w:val="clear" w:color="auto" w:fill="D9D9D9"/>
            <w:vAlign w:val="center"/>
          </w:tcPr>
          <w:p w14:paraId="4D18812E" w14:textId="77777777" w:rsidR="00CD71C3" w:rsidRPr="00E1685E" w:rsidRDefault="00CD71C3" w:rsidP="00A51B5E">
            <w:pPr>
              <w:spacing w:after="0" w:line="257" w:lineRule="auto"/>
              <w:jc w:val="center"/>
              <w:rPr>
                <w:rFonts w:ascii="Arial" w:hAnsi="Arial" w:cs="Arial"/>
                <w:b/>
                <w:sz w:val="24"/>
                <w:szCs w:val="24"/>
              </w:rPr>
            </w:pPr>
            <w:r w:rsidRPr="00E1685E">
              <w:rPr>
                <w:rFonts w:ascii="Arial" w:eastAsia="Calibri" w:hAnsi="Arial" w:cs="Arial"/>
                <w:b/>
                <w:sz w:val="24"/>
                <w:szCs w:val="24"/>
              </w:rPr>
              <w:t>Odpady przewidziane do przetworzenia</w:t>
            </w:r>
          </w:p>
        </w:tc>
      </w:tr>
      <w:tr w:rsidR="00CD71C3" w:rsidRPr="00772DA8" w14:paraId="571EDD13" w14:textId="77777777" w:rsidTr="00E1685E">
        <w:trPr>
          <w:trHeight w:val="429"/>
          <w:jc w:val="center"/>
        </w:trPr>
        <w:tc>
          <w:tcPr>
            <w:tcW w:w="704" w:type="dxa"/>
            <w:shd w:val="clear" w:color="auto" w:fill="auto"/>
            <w:vAlign w:val="center"/>
          </w:tcPr>
          <w:p w14:paraId="3BCE9AFC" w14:textId="77777777" w:rsidR="00CD71C3" w:rsidRPr="00E1685E" w:rsidRDefault="00CD71C3" w:rsidP="00B742AD">
            <w:pPr>
              <w:widowControl w:val="0"/>
              <w:numPr>
                <w:ilvl w:val="0"/>
                <w:numId w:val="59"/>
              </w:numPr>
              <w:suppressAutoHyphens/>
              <w:jc w:val="center"/>
              <w:rPr>
                <w:rFonts w:ascii="Arial" w:hAnsi="Arial" w:cs="Arial"/>
                <w:szCs w:val="28"/>
                <w:lang w:eastAsia="ar-SA"/>
              </w:rPr>
            </w:pPr>
          </w:p>
        </w:tc>
        <w:tc>
          <w:tcPr>
            <w:tcW w:w="2132" w:type="dxa"/>
            <w:tcBorders>
              <w:bottom w:val="nil"/>
            </w:tcBorders>
            <w:shd w:val="clear" w:color="auto" w:fill="auto"/>
            <w:vAlign w:val="center"/>
          </w:tcPr>
          <w:p w14:paraId="001C88CC" w14:textId="77777777" w:rsidR="00CD71C3" w:rsidRPr="00A51B5E" w:rsidRDefault="00CD71C3" w:rsidP="007A0E6A">
            <w:pPr>
              <w:pStyle w:val="Tekstpodstawowy"/>
              <w:snapToGrid w:val="0"/>
              <w:spacing w:after="0"/>
              <w:jc w:val="center"/>
              <w:rPr>
                <w:rFonts w:ascii="Arial" w:hAnsi="Arial" w:cs="Arial"/>
                <w:sz w:val="22"/>
                <w:szCs w:val="22"/>
              </w:rPr>
            </w:pPr>
            <w:r w:rsidRPr="00A51B5E">
              <w:rPr>
                <w:rFonts w:ascii="Arial" w:eastAsia="Calibri" w:hAnsi="Arial" w:cs="Arial"/>
                <w:sz w:val="22"/>
                <w:szCs w:val="22"/>
              </w:rPr>
              <w:t>03 01 05</w:t>
            </w:r>
          </w:p>
        </w:tc>
        <w:tc>
          <w:tcPr>
            <w:tcW w:w="2552" w:type="dxa"/>
            <w:tcBorders>
              <w:bottom w:val="single" w:sz="4" w:space="0" w:color="000000"/>
              <w:right w:val="single" w:sz="4" w:space="0" w:color="000000"/>
            </w:tcBorders>
            <w:shd w:val="clear" w:color="auto" w:fill="auto"/>
            <w:vAlign w:val="center"/>
          </w:tcPr>
          <w:p w14:paraId="61B8A604" w14:textId="77777777" w:rsidR="00CD71C3" w:rsidRPr="00A51B5E" w:rsidRDefault="00CD71C3" w:rsidP="007A0E6A">
            <w:pPr>
              <w:pStyle w:val="Tekstpodstawowy"/>
              <w:snapToGrid w:val="0"/>
              <w:rPr>
                <w:rFonts w:ascii="Arial" w:hAnsi="Arial" w:cs="Arial"/>
                <w:sz w:val="22"/>
                <w:szCs w:val="22"/>
              </w:rPr>
            </w:pPr>
            <w:r w:rsidRPr="00A51B5E">
              <w:rPr>
                <w:rFonts w:ascii="Arial" w:eastAsia="Calibri" w:hAnsi="Arial" w:cs="Arial"/>
                <w:sz w:val="22"/>
                <w:szCs w:val="22"/>
              </w:rPr>
              <w:t xml:space="preserve">Trociny, wióry, ścinki, drewno, płyta wiórowa </w:t>
            </w:r>
            <w:r w:rsidRPr="00A51B5E">
              <w:rPr>
                <w:rFonts w:ascii="Arial" w:eastAsia="Calibri" w:hAnsi="Arial" w:cs="Arial"/>
                <w:sz w:val="22"/>
                <w:szCs w:val="22"/>
              </w:rPr>
              <w:br/>
              <w:t>i fornir inne niż wymienione w 03 01 04</w:t>
            </w:r>
          </w:p>
        </w:tc>
        <w:tc>
          <w:tcPr>
            <w:tcW w:w="3969" w:type="dxa"/>
            <w:tcBorders>
              <w:top w:val="single" w:sz="4" w:space="0" w:color="000000"/>
              <w:left w:val="single" w:sz="4" w:space="0" w:color="000000"/>
              <w:right w:val="single" w:sz="4" w:space="0" w:color="000000"/>
            </w:tcBorders>
            <w:vAlign w:val="center"/>
          </w:tcPr>
          <w:p w14:paraId="03C5D23B" w14:textId="24C73962" w:rsidR="00CD71C3" w:rsidRPr="00A51B5E" w:rsidRDefault="00CD71C3" w:rsidP="007A0E6A">
            <w:pPr>
              <w:rPr>
                <w:rFonts w:ascii="Arial" w:hAnsi="Arial" w:cs="Arial"/>
              </w:rPr>
            </w:pPr>
            <w:r w:rsidRPr="00A51B5E">
              <w:rPr>
                <w:rFonts w:ascii="Arial" w:hAnsi="Arial" w:cs="Arial"/>
              </w:rPr>
              <w:t>Odpady w postaci pyłu pochodzącego z instalacji do produkcji płyt wiórowych będą magazynowane luzem w silosach 167,168 oznaczone jako T</w:t>
            </w:r>
            <w:r w:rsidR="005F28D6" w:rsidRPr="00A51B5E">
              <w:rPr>
                <w:rFonts w:ascii="Arial" w:hAnsi="Arial" w:cs="Arial"/>
              </w:rPr>
              <w:t>167.</w:t>
            </w:r>
          </w:p>
        </w:tc>
      </w:tr>
      <w:tr w:rsidR="00CD71C3" w:rsidRPr="00772DA8" w14:paraId="5B0BD2E5" w14:textId="77777777" w:rsidTr="007A0E6A">
        <w:trPr>
          <w:trHeight w:val="397"/>
          <w:jc w:val="center"/>
        </w:trPr>
        <w:tc>
          <w:tcPr>
            <w:tcW w:w="9357" w:type="dxa"/>
            <w:gridSpan w:val="4"/>
            <w:shd w:val="clear" w:color="auto" w:fill="D9D9D9"/>
            <w:vAlign w:val="center"/>
          </w:tcPr>
          <w:p w14:paraId="56141238" w14:textId="77777777" w:rsidR="00CD71C3" w:rsidRPr="00637F01" w:rsidRDefault="00CD71C3" w:rsidP="00E1685E">
            <w:pPr>
              <w:pStyle w:val="Akapitzlist"/>
              <w:autoSpaceDE w:val="0"/>
              <w:adjustRightInd w:val="0"/>
              <w:ind w:left="0"/>
              <w:jc w:val="center"/>
              <w:rPr>
                <w:rFonts w:ascii="Arial" w:hAnsi="Arial" w:cs="Arial"/>
                <w:u w:val="single"/>
              </w:rPr>
            </w:pPr>
            <w:r w:rsidRPr="000D36E5">
              <w:rPr>
                <w:rFonts w:ascii="Arial" w:eastAsia="Calibri" w:hAnsi="Arial" w:cs="Arial"/>
                <w:b/>
              </w:rPr>
              <w:t>Odpady powstające w procesie przetwarzania</w:t>
            </w:r>
          </w:p>
        </w:tc>
      </w:tr>
      <w:tr w:rsidR="00CD71C3" w:rsidRPr="00772DA8" w14:paraId="3E582C23" w14:textId="77777777" w:rsidTr="00E1685E">
        <w:trPr>
          <w:jc w:val="center"/>
        </w:trPr>
        <w:tc>
          <w:tcPr>
            <w:tcW w:w="704" w:type="dxa"/>
            <w:shd w:val="clear" w:color="auto" w:fill="auto"/>
            <w:vAlign w:val="center"/>
          </w:tcPr>
          <w:p w14:paraId="6FA69240" w14:textId="77777777" w:rsidR="00CD71C3" w:rsidRPr="00967459" w:rsidRDefault="00CD71C3" w:rsidP="00B742AD">
            <w:pPr>
              <w:widowControl w:val="0"/>
              <w:numPr>
                <w:ilvl w:val="0"/>
                <w:numId w:val="60"/>
              </w:numPr>
              <w:suppressAutoHyphens/>
              <w:jc w:val="center"/>
              <w:rPr>
                <w:rFonts w:ascii="Arial" w:hAnsi="Arial" w:cs="Arial"/>
                <w:sz w:val="16"/>
                <w:szCs w:val="20"/>
                <w:lang w:eastAsia="ar-SA"/>
              </w:rPr>
            </w:pPr>
          </w:p>
        </w:tc>
        <w:tc>
          <w:tcPr>
            <w:tcW w:w="2132" w:type="dxa"/>
            <w:shd w:val="clear" w:color="auto" w:fill="auto"/>
            <w:vAlign w:val="center"/>
          </w:tcPr>
          <w:p w14:paraId="64459324" w14:textId="77777777" w:rsidR="00CD71C3" w:rsidRPr="00E1685E" w:rsidRDefault="00CD71C3" w:rsidP="007A0E6A">
            <w:pPr>
              <w:pStyle w:val="Tekstpodstawowy"/>
              <w:snapToGrid w:val="0"/>
              <w:jc w:val="center"/>
              <w:rPr>
                <w:rFonts w:ascii="Arial" w:hAnsi="Arial" w:cs="Arial"/>
                <w:sz w:val="22"/>
                <w:szCs w:val="36"/>
              </w:rPr>
            </w:pPr>
            <w:r w:rsidRPr="00E1685E">
              <w:rPr>
                <w:rFonts w:ascii="Arial" w:hAnsi="Arial" w:cs="Arial"/>
                <w:sz w:val="22"/>
                <w:szCs w:val="36"/>
              </w:rPr>
              <w:t>10 01 15</w:t>
            </w:r>
          </w:p>
        </w:tc>
        <w:tc>
          <w:tcPr>
            <w:tcW w:w="2552" w:type="dxa"/>
            <w:shd w:val="clear" w:color="auto" w:fill="auto"/>
            <w:vAlign w:val="center"/>
          </w:tcPr>
          <w:p w14:paraId="5C2AA983" w14:textId="77777777" w:rsidR="00CD71C3" w:rsidRPr="00E1685E" w:rsidRDefault="00CD71C3" w:rsidP="007A0E6A">
            <w:pPr>
              <w:pStyle w:val="Tekstpodstawowy"/>
              <w:rPr>
                <w:rFonts w:ascii="Arial" w:hAnsi="Arial" w:cs="Arial"/>
                <w:color w:val="FF0000"/>
                <w:sz w:val="22"/>
                <w:szCs w:val="36"/>
              </w:rPr>
            </w:pPr>
            <w:r w:rsidRPr="00E1685E">
              <w:rPr>
                <w:rFonts w:ascii="Arial" w:eastAsia="Calibri" w:hAnsi="Arial" w:cs="Arial"/>
                <w:sz w:val="22"/>
                <w:szCs w:val="36"/>
              </w:rPr>
              <w:t>Popioły paleniskowe, żużle i pyły z kotłów ze współspalania inne niż wymienione w 10 01 14</w:t>
            </w:r>
          </w:p>
        </w:tc>
        <w:tc>
          <w:tcPr>
            <w:tcW w:w="3969" w:type="dxa"/>
            <w:tcBorders>
              <w:top w:val="single" w:sz="4" w:space="0" w:color="000000"/>
              <w:bottom w:val="single" w:sz="4" w:space="0" w:color="000000"/>
            </w:tcBorders>
            <w:vAlign w:val="center"/>
          </w:tcPr>
          <w:p w14:paraId="6BB5F3D5" w14:textId="67A96056" w:rsidR="00CD71C3" w:rsidRPr="00E1685E" w:rsidRDefault="00CD71C3" w:rsidP="007A0E6A">
            <w:pPr>
              <w:pStyle w:val="Akapitzlist"/>
              <w:autoSpaceDE w:val="0"/>
              <w:adjustRightInd w:val="0"/>
              <w:ind w:left="0"/>
              <w:rPr>
                <w:rFonts w:ascii="Arial" w:hAnsi="Arial" w:cs="Arial"/>
                <w:sz w:val="22"/>
                <w:szCs w:val="36"/>
                <w:u w:val="single"/>
              </w:rPr>
            </w:pPr>
            <w:r w:rsidRPr="00E1685E">
              <w:rPr>
                <w:rFonts w:ascii="Arial" w:hAnsi="Arial" w:cs="Arial"/>
                <w:sz w:val="22"/>
                <w:szCs w:val="36"/>
              </w:rPr>
              <w:t>Odpady będą magazynowane luzem w kontener</w:t>
            </w:r>
            <w:r w:rsidR="000010AD" w:rsidRPr="00E1685E">
              <w:rPr>
                <w:rFonts w:ascii="Arial" w:hAnsi="Arial" w:cs="Arial"/>
                <w:sz w:val="22"/>
                <w:szCs w:val="36"/>
              </w:rPr>
              <w:t xml:space="preserve">ach </w:t>
            </w:r>
            <w:r w:rsidRPr="00E1685E">
              <w:rPr>
                <w:rFonts w:ascii="Arial" w:hAnsi="Arial" w:cs="Arial"/>
                <w:sz w:val="22"/>
                <w:szCs w:val="36"/>
              </w:rPr>
              <w:t>w miejscu zlokalizowanym przy obiekcie 106 i 107, oznaczonym jako T</w:t>
            </w:r>
            <w:r w:rsidR="005F28D6" w:rsidRPr="00E1685E">
              <w:rPr>
                <w:rFonts w:ascii="Arial" w:hAnsi="Arial" w:cs="Arial"/>
                <w:sz w:val="22"/>
                <w:szCs w:val="36"/>
              </w:rPr>
              <w:t>10</w:t>
            </w:r>
            <w:r w:rsidRPr="00E1685E">
              <w:rPr>
                <w:rFonts w:ascii="Arial" w:hAnsi="Arial" w:cs="Arial"/>
                <w:sz w:val="22"/>
                <w:szCs w:val="36"/>
              </w:rPr>
              <w:t>7.</w:t>
            </w:r>
          </w:p>
        </w:tc>
      </w:tr>
      <w:tr w:rsidR="00CD71C3" w:rsidRPr="00772DA8" w14:paraId="44B49DE6" w14:textId="77777777" w:rsidTr="00E1685E">
        <w:trPr>
          <w:jc w:val="center"/>
        </w:trPr>
        <w:tc>
          <w:tcPr>
            <w:tcW w:w="704" w:type="dxa"/>
            <w:shd w:val="clear" w:color="auto" w:fill="auto"/>
            <w:vAlign w:val="center"/>
          </w:tcPr>
          <w:p w14:paraId="57A21AFF" w14:textId="77777777" w:rsidR="00CD71C3" w:rsidRPr="00967459" w:rsidRDefault="00CD71C3" w:rsidP="00B742AD">
            <w:pPr>
              <w:widowControl w:val="0"/>
              <w:numPr>
                <w:ilvl w:val="0"/>
                <w:numId w:val="60"/>
              </w:numPr>
              <w:suppressAutoHyphens/>
              <w:jc w:val="center"/>
              <w:rPr>
                <w:rFonts w:ascii="Arial" w:hAnsi="Arial" w:cs="Arial"/>
                <w:sz w:val="16"/>
                <w:szCs w:val="20"/>
                <w:lang w:eastAsia="ar-SA"/>
              </w:rPr>
            </w:pPr>
          </w:p>
        </w:tc>
        <w:tc>
          <w:tcPr>
            <w:tcW w:w="2132" w:type="dxa"/>
            <w:shd w:val="clear" w:color="auto" w:fill="auto"/>
            <w:vAlign w:val="center"/>
          </w:tcPr>
          <w:p w14:paraId="00F29224" w14:textId="77777777" w:rsidR="00CD71C3" w:rsidRPr="00E1685E" w:rsidRDefault="00CD71C3" w:rsidP="007A0E6A">
            <w:pPr>
              <w:pStyle w:val="Tekstpodstawowy"/>
              <w:snapToGrid w:val="0"/>
              <w:jc w:val="center"/>
              <w:rPr>
                <w:rFonts w:ascii="Arial" w:hAnsi="Arial" w:cs="Arial"/>
                <w:sz w:val="22"/>
                <w:szCs w:val="36"/>
              </w:rPr>
            </w:pPr>
            <w:r w:rsidRPr="00E1685E">
              <w:rPr>
                <w:rFonts w:ascii="Arial" w:hAnsi="Arial" w:cs="Arial"/>
                <w:sz w:val="22"/>
                <w:szCs w:val="36"/>
              </w:rPr>
              <w:t>10 01 19</w:t>
            </w:r>
          </w:p>
        </w:tc>
        <w:tc>
          <w:tcPr>
            <w:tcW w:w="2552" w:type="dxa"/>
            <w:shd w:val="clear" w:color="auto" w:fill="auto"/>
            <w:vAlign w:val="center"/>
          </w:tcPr>
          <w:p w14:paraId="74DD18F6" w14:textId="77777777" w:rsidR="00CD71C3" w:rsidRPr="00E1685E" w:rsidRDefault="00CD71C3" w:rsidP="007A0E6A">
            <w:pPr>
              <w:pStyle w:val="Tekstpodstawowy"/>
              <w:rPr>
                <w:rFonts w:ascii="Arial" w:hAnsi="Arial" w:cs="Arial"/>
                <w:color w:val="FF0000"/>
                <w:sz w:val="22"/>
                <w:szCs w:val="36"/>
              </w:rPr>
            </w:pPr>
            <w:r w:rsidRPr="00E1685E">
              <w:rPr>
                <w:rFonts w:ascii="Arial" w:eastAsia="Calibri" w:hAnsi="Arial" w:cs="Arial"/>
                <w:sz w:val="22"/>
                <w:szCs w:val="36"/>
              </w:rPr>
              <w:t xml:space="preserve">Odpady z oczyszczania gazów odlotowych inne </w:t>
            </w:r>
            <w:r w:rsidRPr="00E1685E">
              <w:rPr>
                <w:rFonts w:ascii="Arial" w:eastAsia="Calibri" w:hAnsi="Arial" w:cs="Arial"/>
                <w:sz w:val="22"/>
                <w:szCs w:val="36"/>
              </w:rPr>
              <w:lastRenderedPageBreak/>
              <w:t>niż wymienione w 10 01 05, 10 01 07 i 10 01 18</w:t>
            </w:r>
          </w:p>
        </w:tc>
        <w:tc>
          <w:tcPr>
            <w:tcW w:w="3969" w:type="dxa"/>
            <w:tcBorders>
              <w:top w:val="single" w:sz="4" w:space="0" w:color="000000"/>
              <w:bottom w:val="single" w:sz="4" w:space="0" w:color="000000"/>
            </w:tcBorders>
            <w:vAlign w:val="center"/>
          </w:tcPr>
          <w:p w14:paraId="611383D0" w14:textId="56E230EF" w:rsidR="00CD71C3" w:rsidRPr="00E1685E" w:rsidRDefault="00CD71C3" w:rsidP="007A0E6A">
            <w:pPr>
              <w:pStyle w:val="Akapitzlist"/>
              <w:autoSpaceDE w:val="0"/>
              <w:adjustRightInd w:val="0"/>
              <w:ind w:left="0"/>
              <w:rPr>
                <w:rFonts w:ascii="Arial" w:hAnsi="Arial" w:cs="Arial"/>
                <w:sz w:val="22"/>
                <w:szCs w:val="36"/>
              </w:rPr>
            </w:pPr>
            <w:r w:rsidRPr="00E1685E">
              <w:rPr>
                <w:rFonts w:ascii="Arial" w:hAnsi="Arial" w:cs="Arial"/>
                <w:sz w:val="22"/>
                <w:szCs w:val="36"/>
              </w:rPr>
              <w:lastRenderedPageBreak/>
              <w:t xml:space="preserve">Odpady będą magazynowane luzem w </w:t>
            </w:r>
            <w:r w:rsidR="000010AD" w:rsidRPr="00E1685E">
              <w:rPr>
                <w:rFonts w:ascii="Arial" w:hAnsi="Arial" w:cs="Arial"/>
                <w:sz w:val="22"/>
                <w:szCs w:val="36"/>
              </w:rPr>
              <w:t>kontenerach</w:t>
            </w:r>
            <w:r w:rsidRPr="00E1685E">
              <w:rPr>
                <w:rFonts w:ascii="Arial" w:hAnsi="Arial" w:cs="Arial"/>
                <w:sz w:val="22"/>
                <w:szCs w:val="36"/>
              </w:rPr>
              <w:t xml:space="preserve"> w miejscu </w:t>
            </w:r>
            <w:r w:rsidRPr="00E1685E">
              <w:rPr>
                <w:rFonts w:ascii="Arial" w:hAnsi="Arial" w:cs="Arial"/>
                <w:sz w:val="22"/>
                <w:szCs w:val="36"/>
              </w:rPr>
              <w:lastRenderedPageBreak/>
              <w:t>zlokalizowanym przy obiekcie 108, oznaczonym jako T</w:t>
            </w:r>
            <w:r w:rsidR="00840AB5">
              <w:rPr>
                <w:rFonts w:ascii="Arial" w:hAnsi="Arial" w:cs="Arial"/>
                <w:sz w:val="22"/>
                <w:szCs w:val="36"/>
              </w:rPr>
              <w:t>10</w:t>
            </w:r>
            <w:r w:rsidRPr="00E1685E">
              <w:rPr>
                <w:rFonts w:ascii="Arial" w:hAnsi="Arial" w:cs="Arial"/>
                <w:sz w:val="22"/>
                <w:szCs w:val="36"/>
              </w:rPr>
              <w:t>8.</w:t>
            </w:r>
          </w:p>
        </w:tc>
      </w:tr>
    </w:tbl>
    <w:p w14:paraId="601A6A80" w14:textId="77777777" w:rsidR="00CD71C3" w:rsidRDefault="00CD71C3" w:rsidP="00CD71C3">
      <w:pPr>
        <w:tabs>
          <w:tab w:val="left" w:pos="0"/>
        </w:tabs>
        <w:autoSpaceDE w:val="0"/>
        <w:autoSpaceDN w:val="0"/>
        <w:adjustRightInd w:val="0"/>
        <w:jc w:val="both"/>
      </w:pPr>
    </w:p>
    <w:p w14:paraId="7074AA8E" w14:textId="677673DE" w:rsidR="00CD71C3" w:rsidRPr="00E1685E" w:rsidRDefault="00CD71C3" w:rsidP="00B742AD">
      <w:pPr>
        <w:pStyle w:val="Nagwek2"/>
        <w:numPr>
          <w:ilvl w:val="2"/>
          <w:numId w:val="58"/>
        </w:numPr>
        <w:ind w:left="567" w:hanging="567"/>
        <w:jc w:val="both"/>
        <w:rPr>
          <w:rFonts w:ascii="Arial" w:eastAsia="Calibri" w:hAnsi="Arial" w:cs="Arial"/>
          <w:color w:val="auto"/>
          <w:sz w:val="24"/>
          <w:szCs w:val="22"/>
        </w:rPr>
      </w:pPr>
      <w:r w:rsidRPr="00E1685E">
        <w:rPr>
          <w:rFonts w:ascii="Arial" w:eastAsia="Calibri" w:hAnsi="Arial" w:cs="Arial"/>
          <w:color w:val="auto"/>
          <w:sz w:val="24"/>
          <w:szCs w:val="22"/>
        </w:rPr>
        <w:t>Dodatkowe warunki przetwarzania odpadów</w:t>
      </w:r>
    </w:p>
    <w:p w14:paraId="46C005AB" w14:textId="7F21508C" w:rsidR="00CD71C3" w:rsidRPr="00A07C12" w:rsidRDefault="00CD71C3" w:rsidP="00CD71C3"/>
    <w:p w14:paraId="0C867FD8" w14:textId="18B2CFA9" w:rsidR="006114C7" w:rsidRPr="00E1685E" w:rsidRDefault="000036BD" w:rsidP="00E1685E">
      <w:pPr>
        <w:jc w:val="both"/>
        <w:rPr>
          <w:rFonts w:ascii="Arial" w:hAnsi="Arial" w:cs="Arial"/>
          <w:sz w:val="24"/>
          <w:szCs w:val="24"/>
        </w:rPr>
      </w:pPr>
      <w:r w:rsidRPr="00E1685E">
        <w:rPr>
          <w:rFonts w:ascii="Arial" w:hAnsi="Arial" w:cs="Arial"/>
          <w:sz w:val="24"/>
          <w:szCs w:val="24"/>
        </w:rPr>
        <w:t xml:space="preserve">Przetwarzanie odpadów prowadzone będzie zgodnie z obowiązującymi przepisami prawa </w:t>
      </w:r>
      <w:r w:rsidR="00E1685E">
        <w:rPr>
          <w:rFonts w:ascii="Arial" w:hAnsi="Arial" w:cs="Arial"/>
          <w:sz w:val="24"/>
          <w:szCs w:val="24"/>
        </w:rPr>
        <w:t>m.in.</w:t>
      </w:r>
      <w:r w:rsidRPr="00E1685E">
        <w:rPr>
          <w:rFonts w:ascii="Arial" w:hAnsi="Arial" w:cs="Arial"/>
          <w:sz w:val="24"/>
          <w:szCs w:val="24"/>
        </w:rPr>
        <w:t xml:space="preserve"> ustawą o odpadach, ustawą Prawo ochrony środowiska, a także wymaganiami wynikającymi z przepisów odrębnych, przy zachowaniu warunków określonych w niniejszym pozwoleniu zintegrowanym. Działalność prowadzona będzie </w:t>
      </w:r>
      <w:r w:rsidRPr="00E1685E">
        <w:rPr>
          <w:rFonts w:ascii="Arial" w:hAnsi="Arial" w:cs="Arial"/>
          <w:sz w:val="24"/>
          <w:szCs w:val="24"/>
        </w:rPr>
        <w:br/>
        <w:t>z uwzględnieniem właściwości odpadów oraz warunków lokalnych, w sposób niestwarzający zagrożenia dla środowiska oraz zdrowia ludzi. Proces termicznego przekształcania odpadów w</w:t>
      </w:r>
      <w:r w:rsidR="00E44A2F" w:rsidRPr="00E1685E">
        <w:rPr>
          <w:rFonts w:ascii="Arial" w:hAnsi="Arial" w:cs="Arial"/>
          <w:sz w:val="24"/>
          <w:szCs w:val="24"/>
        </w:rPr>
        <w:t xml:space="preserve"> </w:t>
      </w:r>
      <w:r w:rsidRPr="00E1685E">
        <w:rPr>
          <w:rFonts w:ascii="Arial" w:hAnsi="Arial" w:cs="Arial"/>
          <w:sz w:val="24"/>
          <w:szCs w:val="24"/>
        </w:rPr>
        <w:t>instalacj</w:t>
      </w:r>
      <w:r w:rsidR="00E44A2F" w:rsidRPr="00E1685E">
        <w:rPr>
          <w:rFonts w:ascii="Arial" w:hAnsi="Arial" w:cs="Arial"/>
          <w:sz w:val="24"/>
          <w:szCs w:val="24"/>
        </w:rPr>
        <w:t>i HGG</w:t>
      </w:r>
      <w:r w:rsidRPr="00E1685E">
        <w:rPr>
          <w:rFonts w:ascii="Arial" w:hAnsi="Arial" w:cs="Arial"/>
          <w:sz w:val="24"/>
          <w:szCs w:val="24"/>
        </w:rPr>
        <w:t xml:space="preserve"> będzie zgodny z wymaganiami określonymi w aktualnym rozporządzeniu w sprawie wymagań dotyczących prowadzenia procesu termicznego przekształcania odpadów.</w:t>
      </w:r>
    </w:p>
    <w:p w14:paraId="0985819E" w14:textId="77777777" w:rsidR="0003286B" w:rsidRPr="00D16499" w:rsidRDefault="0003286B" w:rsidP="005067DF">
      <w:pPr>
        <w:widowControl w:val="0"/>
        <w:jc w:val="both"/>
        <w:rPr>
          <w:rFonts w:ascii="Arial" w:hAnsi="Arial" w:cs="Arial"/>
          <w:color w:val="FF0000"/>
        </w:rPr>
      </w:pPr>
    </w:p>
    <w:p w14:paraId="2E79D75A" w14:textId="77777777" w:rsidR="00DD611D" w:rsidRPr="00A07C12" w:rsidRDefault="00DD611D" w:rsidP="00B742AD">
      <w:pPr>
        <w:pStyle w:val="Akapitzlist"/>
        <w:numPr>
          <w:ilvl w:val="1"/>
          <w:numId w:val="58"/>
        </w:numPr>
        <w:tabs>
          <w:tab w:val="clear" w:pos="708"/>
        </w:tabs>
        <w:suppressAutoHyphens w:val="0"/>
        <w:autoSpaceDN/>
        <w:ind w:left="709" w:hanging="709"/>
        <w:contextualSpacing/>
        <w:jc w:val="both"/>
        <w:rPr>
          <w:rFonts w:ascii="Arial" w:hAnsi="Arial" w:cs="Arial"/>
          <w:b/>
          <w:bCs/>
        </w:rPr>
      </w:pPr>
      <w:r w:rsidRPr="00A07C12">
        <w:rPr>
          <w:rFonts w:ascii="Arial" w:hAnsi="Arial" w:cs="Arial"/>
          <w:b/>
        </w:rPr>
        <w:t xml:space="preserve">Rodzaje i wielkości mas odpadów przewidzianych do magazynowania </w:t>
      </w:r>
      <w:r w:rsidRPr="00A07C12">
        <w:rPr>
          <w:rFonts w:ascii="Arial" w:hAnsi="Arial" w:cs="Arial"/>
          <w:b/>
        </w:rPr>
        <w:br/>
        <w:t xml:space="preserve">w określonym okresie czasu oraz całkowite pojemności </w:t>
      </w:r>
      <w:r w:rsidRPr="00A07C12">
        <w:rPr>
          <w:rFonts w:ascii="Arial" w:hAnsi="Arial" w:cs="Arial"/>
          <w:b/>
          <w:bCs/>
        </w:rPr>
        <w:t>instalacji, obiektu budowlanego lub jego części lub innego miejsca magazynowania odpadów</w:t>
      </w:r>
    </w:p>
    <w:p w14:paraId="13475391" w14:textId="77777777" w:rsidR="00DD611D" w:rsidRPr="00D16499" w:rsidRDefault="00DD611D" w:rsidP="00DD611D">
      <w:pPr>
        <w:pStyle w:val="Akapitzlist"/>
        <w:ind w:left="0"/>
        <w:jc w:val="both"/>
        <w:rPr>
          <w:rFonts w:ascii="Arial" w:hAnsi="Arial" w:cs="Arial"/>
          <w:bCs/>
          <w:color w:val="FF0000"/>
          <w:sz w:val="22"/>
          <w:szCs w:val="22"/>
        </w:rPr>
      </w:pPr>
    </w:p>
    <w:p w14:paraId="610F79BD" w14:textId="7C0D0C9F" w:rsidR="00A07C12" w:rsidRPr="00A07C12" w:rsidRDefault="00A07C12" w:rsidP="00A07C12">
      <w:pPr>
        <w:pStyle w:val="Akapitzlist"/>
        <w:numPr>
          <w:ilvl w:val="0"/>
          <w:numId w:val="61"/>
        </w:numPr>
        <w:tabs>
          <w:tab w:val="clear" w:pos="708"/>
        </w:tabs>
        <w:suppressAutoHyphens w:val="0"/>
        <w:autoSpaceDN/>
        <w:ind w:left="284" w:hanging="284"/>
        <w:contextualSpacing/>
        <w:jc w:val="both"/>
        <w:rPr>
          <w:rFonts w:ascii="Arial" w:hAnsi="Arial" w:cs="Arial"/>
          <w:bCs/>
        </w:rPr>
      </w:pPr>
      <w:r w:rsidRPr="00A07C12">
        <w:rPr>
          <w:rFonts w:ascii="Arial" w:hAnsi="Arial" w:cs="Arial"/>
          <w:bCs/>
        </w:rPr>
        <w:t>Schemat rozmieszczenia miejsc magazynowania odpadów</w:t>
      </w:r>
      <w:r w:rsidR="00B94CF3">
        <w:rPr>
          <w:rFonts w:ascii="Arial" w:hAnsi="Arial" w:cs="Arial"/>
          <w:bCs/>
        </w:rPr>
        <w:t xml:space="preserve"> na terenie zakładu </w:t>
      </w:r>
      <w:r w:rsidR="00C42E69">
        <w:rPr>
          <w:rFonts w:ascii="Arial" w:hAnsi="Arial" w:cs="Arial"/>
          <w:bCs/>
        </w:rPr>
        <w:t>EGGER</w:t>
      </w:r>
      <w:r w:rsidR="00B94CF3">
        <w:rPr>
          <w:rFonts w:ascii="Arial" w:hAnsi="Arial" w:cs="Arial"/>
          <w:bCs/>
        </w:rPr>
        <w:t xml:space="preserve"> Biskupiec Sp. z o.o.</w:t>
      </w:r>
      <w:r w:rsidRPr="00A07C12">
        <w:rPr>
          <w:rFonts w:ascii="Arial" w:hAnsi="Arial" w:cs="Arial"/>
          <w:bCs/>
        </w:rPr>
        <w:t xml:space="preserve"> stanowi załącznik</w:t>
      </w:r>
      <w:r w:rsidR="009B0EE6">
        <w:rPr>
          <w:rFonts w:ascii="Arial" w:hAnsi="Arial" w:cs="Arial"/>
          <w:bCs/>
        </w:rPr>
        <w:t xml:space="preserve"> nr 1 </w:t>
      </w:r>
      <w:r w:rsidRPr="00A07C12">
        <w:rPr>
          <w:rFonts w:ascii="Arial" w:hAnsi="Arial" w:cs="Arial"/>
          <w:bCs/>
        </w:rPr>
        <w:t>do niniejszej decyzji.</w:t>
      </w:r>
    </w:p>
    <w:p w14:paraId="033E2A41" w14:textId="77777777" w:rsidR="00A07C12" w:rsidRPr="00A07C12" w:rsidRDefault="00A07C12" w:rsidP="00A07C12">
      <w:pPr>
        <w:pStyle w:val="Akapitzlist"/>
        <w:tabs>
          <w:tab w:val="clear" w:pos="708"/>
        </w:tabs>
        <w:suppressAutoHyphens w:val="0"/>
        <w:autoSpaceDN/>
        <w:ind w:left="284"/>
        <w:contextualSpacing/>
        <w:jc w:val="both"/>
        <w:rPr>
          <w:rFonts w:ascii="Arial" w:hAnsi="Arial" w:cs="Arial"/>
          <w:bCs/>
          <w:color w:val="FF0000"/>
          <w:sz w:val="28"/>
          <w:szCs w:val="28"/>
        </w:rPr>
      </w:pPr>
    </w:p>
    <w:p w14:paraId="570BBE54" w14:textId="64F00229" w:rsidR="004D031F" w:rsidRPr="00B94CF3" w:rsidRDefault="00DD611D" w:rsidP="00A07C12">
      <w:pPr>
        <w:pStyle w:val="Akapitzlist"/>
        <w:numPr>
          <w:ilvl w:val="0"/>
          <w:numId w:val="61"/>
        </w:numPr>
        <w:tabs>
          <w:tab w:val="clear" w:pos="708"/>
        </w:tabs>
        <w:suppressAutoHyphens w:val="0"/>
        <w:autoSpaceDN/>
        <w:ind w:left="284" w:hanging="284"/>
        <w:contextualSpacing/>
        <w:jc w:val="both"/>
        <w:rPr>
          <w:rFonts w:ascii="Arial" w:hAnsi="Arial" w:cs="Arial"/>
          <w:bCs/>
          <w:sz w:val="28"/>
          <w:szCs w:val="28"/>
        </w:rPr>
      </w:pPr>
      <w:r w:rsidRPr="00A07C12">
        <w:rPr>
          <w:rFonts w:ascii="Arial" w:hAnsi="Arial" w:cs="Arial"/>
          <w:bCs/>
        </w:rPr>
        <w:t>Maksymalne masy poszczególnych rodzajów odpadów przewidzianych do przetwarzania, które mogą być magazynowane w określonym okresie czasu</w:t>
      </w:r>
    </w:p>
    <w:p w14:paraId="668FBEE0" w14:textId="77777777" w:rsidR="00B94CF3" w:rsidRPr="00B94CF3" w:rsidRDefault="00B94CF3" w:rsidP="00B94CF3">
      <w:pPr>
        <w:contextualSpacing/>
        <w:jc w:val="both"/>
        <w:rPr>
          <w:rFonts w:ascii="Arial" w:hAnsi="Arial" w:cs="Arial"/>
          <w:bCs/>
          <w:sz w:val="28"/>
          <w:szCs w:val="28"/>
        </w:rPr>
      </w:pPr>
    </w:p>
    <w:p w14:paraId="426DC982" w14:textId="1A48B444" w:rsidR="00A07C12" w:rsidRPr="00E1685E" w:rsidRDefault="00A07C12" w:rsidP="00A07C12">
      <w:pPr>
        <w:contextualSpacing/>
        <w:jc w:val="both"/>
        <w:rPr>
          <w:rFonts w:ascii="Arial" w:hAnsi="Arial" w:cs="Arial"/>
          <w:b/>
          <w:sz w:val="24"/>
          <w:szCs w:val="24"/>
        </w:rPr>
      </w:pPr>
      <w:r w:rsidRPr="00E1685E">
        <w:rPr>
          <w:rFonts w:ascii="Arial" w:hAnsi="Arial" w:cs="Arial"/>
          <w:b/>
          <w:sz w:val="24"/>
          <w:szCs w:val="24"/>
        </w:rPr>
        <w:t>Tabela nr 16</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1847"/>
        <w:gridCol w:w="2972"/>
        <w:gridCol w:w="1790"/>
        <w:gridCol w:w="1357"/>
      </w:tblGrid>
      <w:tr w:rsidR="00E44A2F" w:rsidRPr="00E03842" w14:paraId="195DEBDD" w14:textId="77777777" w:rsidTr="00E1685E">
        <w:trPr>
          <w:trHeight w:val="1117"/>
          <w:jc w:val="center"/>
        </w:trPr>
        <w:tc>
          <w:tcPr>
            <w:tcW w:w="2122" w:type="dxa"/>
            <w:vMerge w:val="restart"/>
            <w:shd w:val="clear" w:color="auto" w:fill="D9D9D9"/>
            <w:vAlign w:val="center"/>
            <w:hideMark/>
          </w:tcPr>
          <w:p w14:paraId="0C390B34" w14:textId="77777777" w:rsidR="00E44A2F" w:rsidRPr="00B94CF3" w:rsidRDefault="00E44A2F" w:rsidP="00E1685E">
            <w:pPr>
              <w:spacing w:after="0" w:line="257" w:lineRule="auto"/>
              <w:jc w:val="center"/>
              <w:rPr>
                <w:rFonts w:ascii="Arial" w:hAnsi="Arial" w:cs="Arial"/>
                <w:b/>
                <w:bCs/>
              </w:rPr>
            </w:pPr>
            <w:r w:rsidRPr="00B94CF3">
              <w:rPr>
                <w:rFonts w:ascii="Arial" w:hAnsi="Arial" w:cs="Arial"/>
                <w:b/>
                <w:bCs/>
              </w:rPr>
              <w:t>Nr i nazwa miejsca magazynowego</w:t>
            </w:r>
          </w:p>
        </w:tc>
        <w:tc>
          <w:tcPr>
            <w:tcW w:w="1847" w:type="dxa"/>
            <w:vMerge w:val="restart"/>
            <w:shd w:val="clear" w:color="auto" w:fill="D9D9D9"/>
            <w:vAlign w:val="center"/>
            <w:hideMark/>
          </w:tcPr>
          <w:p w14:paraId="036F768D" w14:textId="77777777" w:rsidR="00E44A2F" w:rsidRPr="00B94CF3" w:rsidRDefault="00E44A2F" w:rsidP="00E1685E">
            <w:pPr>
              <w:spacing w:after="0" w:line="257" w:lineRule="auto"/>
              <w:jc w:val="center"/>
              <w:rPr>
                <w:rFonts w:ascii="Arial" w:hAnsi="Arial" w:cs="Arial"/>
                <w:b/>
                <w:bCs/>
              </w:rPr>
            </w:pPr>
            <w:r w:rsidRPr="00B94CF3">
              <w:rPr>
                <w:rFonts w:ascii="Arial" w:hAnsi="Arial" w:cs="Arial"/>
                <w:b/>
                <w:bCs/>
              </w:rPr>
              <w:t>Kod odpadu</w:t>
            </w:r>
          </w:p>
        </w:tc>
        <w:tc>
          <w:tcPr>
            <w:tcW w:w="2972" w:type="dxa"/>
            <w:vMerge w:val="restart"/>
            <w:shd w:val="clear" w:color="auto" w:fill="D9D9D9"/>
            <w:vAlign w:val="center"/>
            <w:hideMark/>
          </w:tcPr>
          <w:p w14:paraId="6623BC96" w14:textId="77777777" w:rsidR="00E44A2F" w:rsidRPr="00B94CF3" w:rsidRDefault="00E44A2F" w:rsidP="00E1685E">
            <w:pPr>
              <w:spacing w:after="0" w:line="257" w:lineRule="auto"/>
              <w:jc w:val="center"/>
              <w:rPr>
                <w:rFonts w:ascii="Arial" w:hAnsi="Arial" w:cs="Arial"/>
                <w:b/>
                <w:bCs/>
              </w:rPr>
            </w:pPr>
            <w:r w:rsidRPr="00B94CF3">
              <w:rPr>
                <w:rFonts w:ascii="Arial" w:hAnsi="Arial" w:cs="Arial"/>
                <w:b/>
                <w:bCs/>
              </w:rPr>
              <w:t>Rodzaj odpadu</w:t>
            </w:r>
          </w:p>
        </w:tc>
        <w:tc>
          <w:tcPr>
            <w:tcW w:w="3147" w:type="dxa"/>
            <w:gridSpan w:val="2"/>
            <w:shd w:val="clear" w:color="auto" w:fill="D9D9D9"/>
            <w:vAlign w:val="center"/>
            <w:hideMark/>
          </w:tcPr>
          <w:p w14:paraId="0406BDA2" w14:textId="31DE06C2" w:rsidR="00E44A2F" w:rsidRPr="00B94CF3" w:rsidRDefault="00E44A2F" w:rsidP="00E1685E">
            <w:pPr>
              <w:spacing w:after="0" w:line="257" w:lineRule="auto"/>
              <w:jc w:val="center"/>
              <w:rPr>
                <w:rFonts w:ascii="Arial" w:hAnsi="Arial" w:cs="Arial"/>
                <w:b/>
                <w:bCs/>
              </w:rPr>
            </w:pPr>
            <w:r w:rsidRPr="00B94CF3">
              <w:rPr>
                <w:rFonts w:ascii="Arial" w:hAnsi="Arial" w:cs="Arial"/>
                <w:b/>
                <w:bCs/>
              </w:rPr>
              <w:t xml:space="preserve">Maksymalne masy poszczególnych rodzajów odpadów, które mogą być magazynowane </w:t>
            </w:r>
          </w:p>
          <w:p w14:paraId="11A59BFD" w14:textId="77777777" w:rsidR="00E44A2F" w:rsidRPr="00B94CF3" w:rsidRDefault="00E44A2F" w:rsidP="00E1685E">
            <w:pPr>
              <w:spacing w:after="0" w:line="257" w:lineRule="auto"/>
              <w:jc w:val="center"/>
              <w:rPr>
                <w:rFonts w:ascii="Arial" w:hAnsi="Arial" w:cs="Arial"/>
                <w:b/>
                <w:bCs/>
              </w:rPr>
            </w:pPr>
          </w:p>
        </w:tc>
      </w:tr>
      <w:tr w:rsidR="00E44A2F" w:rsidRPr="00E03842" w14:paraId="4BED4CE8" w14:textId="77777777" w:rsidTr="00E1685E">
        <w:trPr>
          <w:trHeight w:val="706"/>
          <w:jc w:val="center"/>
        </w:trPr>
        <w:tc>
          <w:tcPr>
            <w:tcW w:w="2122" w:type="dxa"/>
            <w:vMerge/>
            <w:shd w:val="clear" w:color="auto" w:fill="D9D9D9"/>
            <w:vAlign w:val="center"/>
          </w:tcPr>
          <w:p w14:paraId="432E448B" w14:textId="77777777" w:rsidR="00E44A2F" w:rsidRPr="00B94CF3" w:rsidRDefault="00E44A2F" w:rsidP="00E1685E">
            <w:pPr>
              <w:spacing w:after="0" w:line="257" w:lineRule="auto"/>
              <w:jc w:val="center"/>
              <w:rPr>
                <w:rFonts w:ascii="Arial" w:hAnsi="Arial" w:cs="Arial"/>
                <w:b/>
                <w:bCs/>
              </w:rPr>
            </w:pPr>
          </w:p>
        </w:tc>
        <w:tc>
          <w:tcPr>
            <w:tcW w:w="1847" w:type="dxa"/>
            <w:vMerge/>
            <w:shd w:val="clear" w:color="auto" w:fill="D9D9D9"/>
            <w:vAlign w:val="center"/>
          </w:tcPr>
          <w:p w14:paraId="6108585E" w14:textId="77777777" w:rsidR="00E44A2F" w:rsidRPr="00B94CF3" w:rsidRDefault="00E44A2F" w:rsidP="00E1685E">
            <w:pPr>
              <w:spacing w:after="0" w:line="257" w:lineRule="auto"/>
              <w:jc w:val="center"/>
              <w:rPr>
                <w:rFonts w:ascii="Arial" w:hAnsi="Arial" w:cs="Arial"/>
                <w:b/>
                <w:bCs/>
              </w:rPr>
            </w:pPr>
          </w:p>
        </w:tc>
        <w:tc>
          <w:tcPr>
            <w:tcW w:w="2972" w:type="dxa"/>
            <w:vMerge/>
            <w:shd w:val="clear" w:color="auto" w:fill="D9D9D9"/>
            <w:vAlign w:val="center"/>
          </w:tcPr>
          <w:p w14:paraId="1833001E" w14:textId="77777777" w:rsidR="00E44A2F" w:rsidRPr="00B94CF3" w:rsidRDefault="00E44A2F" w:rsidP="00E1685E">
            <w:pPr>
              <w:spacing w:after="0" w:line="257" w:lineRule="auto"/>
              <w:jc w:val="center"/>
              <w:rPr>
                <w:rFonts w:ascii="Arial" w:hAnsi="Arial" w:cs="Arial"/>
                <w:b/>
                <w:bCs/>
              </w:rPr>
            </w:pPr>
          </w:p>
        </w:tc>
        <w:tc>
          <w:tcPr>
            <w:tcW w:w="1790" w:type="dxa"/>
            <w:shd w:val="clear" w:color="auto" w:fill="D9D9D9"/>
            <w:vAlign w:val="center"/>
          </w:tcPr>
          <w:p w14:paraId="3854EC53" w14:textId="77777777" w:rsidR="00496331" w:rsidRPr="00B94CF3" w:rsidRDefault="00E44A2F" w:rsidP="00E1685E">
            <w:pPr>
              <w:spacing w:after="0" w:line="257" w:lineRule="auto"/>
              <w:jc w:val="center"/>
              <w:rPr>
                <w:rFonts w:ascii="Arial" w:hAnsi="Arial" w:cs="Arial"/>
                <w:b/>
                <w:bCs/>
              </w:rPr>
            </w:pPr>
            <w:r w:rsidRPr="00B94CF3">
              <w:rPr>
                <w:rFonts w:ascii="Arial" w:hAnsi="Arial" w:cs="Arial"/>
                <w:b/>
                <w:bCs/>
              </w:rPr>
              <w:t xml:space="preserve">w tym samym czasie </w:t>
            </w:r>
          </w:p>
          <w:p w14:paraId="77983CF0" w14:textId="7B66F86A" w:rsidR="00E44A2F" w:rsidRPr="00B94CF3" w:rsidRDefault="00496331" w:rsidP="00E1685E">
            <w:pPr>
              <w:spacing w:after="0" w:line="257" w:lineRule="auto"/>
              <w:jc w:val="center"/>
              <w:rPr>
                <w:rFonts w:ascii="Arial" w:hAnsi="Arial" w:cs="Arial"/>
                <w:b/>
                <w:bCs/>
              </w:rPr>
            </w:pPr>
            <w:r w:rsidRPr="00B94CF3">
              <w:rPr>
                <w:rFonts w:ascii="Arial" w:hAnsi="Arial" w:cs="Arial"/>
                <w:b/>
                <w:bCs/>
              </w:rPr>
              <w:t>[</w:t>
            </w:r>
            <w:r w:rsidR="00E44A2F" w:rsidRPr="00B94CF3">
              <w:rPr>
                <w:rFonts w:ascii="Arial" w:hAnsi="Arial" w:cs="Arial"/>
                <w:b/>
                <w:bCs/>
              </w:rPr>
              <w:t>Mg</w:t>
            </w:r>
            <w:r w:rsidRPr="00B94CF3">
              <w:rPr>
                <w:rFonts w:ascii="Arial" w:hAnsi="Arial" w:cs="Arial"/>
                <w:b/>
                <w:bCs/>
              </w:rPr>
              <w:t>]</w:t>
            </w:r>
          </w:p>
        </w:tc>
        <w:tc>
          <w:tcPr>
            <w:tcW w:w="1357" w:type="dxa"/>
            <w:shd w:val="clear" w:color="auto" w:fill="D9D9D9"/>
            <w:vAlign w:val="center"/>
          </w:tcPr>
          <w:p w14:paraId="34A338A3" w14:textId="77777777" w:rsidR="00496331" w:rsidRPr="00B94CF3" w:rsidRDefault="00E44A2F" w:rsidP="00E1685E">
            <w:pPr>
              <w:spacing w:after="0" w:line="257" w:lineRule="auto"/>
              <w:jc w:val="center"/>
              <w:rPr>
                <w:rFonts w:ascii="Arial" w:hAnsi="Arial" w:cs="Arial"/>
                <w:b/>
                <w:bCs/>
              </w:rPr>
            </w:pPr>
            <w:r w:rsidRPr="00B94CF3">
              <w:rPr>
                <w:rFonts w:ascii="Arial" w:hAnsi="Arial" w:cs="Arial"/>
                <w:b/>
                <w:bCs/>
              </w:rPr>
              <w:t xml:space="preserve">w okresie roku </w:t>
            </w:r>
          </w:p>
          <w:p w14:paraId="2666AC50" w14:textId="2CFB02B2" w:rsidR="00E44A2F" w:rsidRPr="00B94CF3" w:rsidRDefault="00496331" w:rsidP="00E1685E">
            <w:pPr>
              <w:spacing w:after="0" w:line="257" w:lineRule="auto"/>
              <w:jc w:val="center"/>
              <w:rPr>
                <w:rFonts w:ascii="Arial" w:hAnsi="Arial" w:cs="Arial"/>
                <w:b/>
                <w:bCs/>
              </w:rPr>
            </w:pPr>
            <w:r w:rsidRPr="00B94CF3">
              <w:rPr>
                <w:rFonts w:ascii="Arial" w:hAnsi="Arial" w:cs="Arial"/>
                <w:b/>
                <w:bCs/>
              </w:rPr>
              <w:t>[</w:t>
            </w:r>
            <w:r w:rsidR="00E44A2F" w:rsidRPr="00B94CF3">
              <w:rPr>
                <w:rFonts w:ascii="Arial" w:hAnsi="Arial" w:cs="Arial"/>
                <w:b/>
                <w:bCs/>
              </w:rPr>
              <w:t>Mg</w:t>
            </w:r>
            <w:r w:rsidRPr="00B94CF3">
              <w:rPr>
                <w:rFonts w:ascii="Arial" w:hAnsi="Arial" w:cs="Arial"/>
                <w:b/>
                <w:bCs/>
              </w:rPr>
              <w:t>]</w:t>
            </w:r>
          </w:p>
        </w:tc>
      </w:tr>
      <w:tr w:rsidR="00E44A2F" w:rsidRPr="00E03842" w14:paraId="10B717FF" w14:textId="77777777" w:rsidTr="007A0E6A">
        <w:trPr>
          <w:trHeight w:val="567"/>
          <w:jc w:val="center"/>
        </w:trPr>
        <w:tc>
          <w:tcPr>
            <w:tcW w:w="10088" w:type="dxa"/>
            <w:gridSpan w:val="5"/>
            <w:shd w:val="clear" w:color="auto" w:fill="D9D9D9"/>
            <w:vAlign w:val="center"/>
          </w:tcPr>
          <w:p w14:paraId="69AC43EF" w14:textId="77777777" w:rsidR="00E44A2F" w:rsidRPr="00B94CF3" w:rsidRDefault="00E44A2F" w:rsidP="00E1685E">
            <w:pPr>
              <w:spacing w:after="0" w:line="257" w:lineRule="auto"/>
              <w:jc w:val="center"/>
              <w:rPr>
                <w:rFonts w:ascii="Arial" w:hAnsi="Arial" w:cs="Arial"/>
                <w:b/>
                <w:bCs/>
              </w:rPr>
            </w:pPr>
            <w:r w:rsidRPr="00B94CF3">
              <w:rPr>
                <w:rFonts w:ascii="Arial" w:hAnsi="Arial" w:cs="Arial"/>
                <w:b/>
                <w:bCs/>
              </w:rPr>
              <w:t>Odpady przewidziane do odzysku metodą R3</w:t>
            </w:r>
          </w:p>
        </w:tc>
      </w:tr>
      <w:tr w:rsidR="00E44A2F" w:rsidRPr="00E1685E" w14:paraId="7712D3A7" w14:textId="77777777" w:rsidTr="00E1685E">
        <w:trPr>
          <w:trHeight w:val="340"/>
          <w:jc w:val="center"/>
        </w:trPr>
        <w:tc>
          <w:tcPr>
            <w:tcW w:w="2122" w:type="dxa"/>
            <w:vMerge w:val="restart"/>
            <w:shd w:val="clear" w:color="auto" w:fill="auto"/>
            <w:vAlign w:val="center"/>
          </w:tcPr>
          <w:p w14:paraId="2D6DBA52" w14:textId="77777777" w:rsidR="00E44A2F" w:rsidRPr="00E1685E" w:rsidRDefault="00E44A2F" w:rsidP="00E1685E">
            <w:pPr>
              <w:spacing w:after="0"/>
              <w:jc w:val="center"/>
              <w:rPr>
                <w:rFonts w:ascii="Arial" w:hAnsi="Arial" w:cs="Arial"/>
                <w:b/>
                <w:bCs/>
              </w:rPr>
            </w:pPr>
            <w:r w:rsidRPr="00E1685E">
              <w:rPr>
                <w:rFonts w:ascii="Arial" w:hAnsi="Arial" w:cs="Arial"/>
                <w:b/>
                <w:bCs/>
              </w:rPr>
              <w:t>Obiekt 101</w:t>
            </w:r>
          </w:p>
          <w:p w14:paraId="5B2041E4" w14:textId="1EE373B8" w:rsidR="00081543" w:rsidRPr="00E1685E" w:rsidRDefault="00081543" w:rsidP="00E1685E">
            <w:pPr>
              <w:spacing w:after="0"/>
              <w:jc w:val="center"/>
              <w:rPr>
                <w:rFonts w:ascii="Arial" w:hAnsi="Arial" w:cs="Arial"/>
                <w:b/>
                <w:bCs/>
              </w:rPr>
            </w:pPr>
            <w:r w:rsidRPr="00E1685E">
              <w:rPr>
                <w:rFonts w:ascii="Arial" w:hAnsi="Arial" w:cs="Arial"/>
                <w:b/>
                <w:bCs/>
              </w:rPr>
              <w:t>(T101)</w:t>
            </w:r>
          </w:p>
        </w:tc>
        <w:tc>
          <w:tcPr>
            <w:tcW w:w="1847" w:type="dxa"/>
            <w:shd w:val="clear" w:color="auto" w:fill="auto"/>
            <w:noWrap/>
            <w:vAlign w:val="center"/>
          </w:tcPr>
          <w:p w14:paraId="7F8CA0C4" w14:textId="77777777" w:rsidR="00E44A2F" w:rsidRPr="00E1685E" w:rsidRDefault="00E44A2F" w:rsidP="00E1685E">
            <w:pPr>
              <w:spacing w:after="0"/>
              <w:jc w:val="center"/>
              <w:rPr>
                <w:rFonts w:ascii="Arial" w:hAnsi="Arial" w:cs="Arial"/>
              </w:rPr>
            </w:pPr>
            <w:r w:rsidRPr="00E1685E">
              <w:rPr>
                <w:rFonts w:ascii="Arial" w:eastAsia="Calibri" w:hAnsi="Arial" w:cs="Arial"/>
              </w:rPr>
              <w:t>02 01 07</w:t>
            </w:r>
          </w:p>
        </w:tc>
        <w:tc>
          <w:tcPr>
            <w:tcW w:w="2972" w:type="dxa"/>
            <w:shd w:val="clear" w:color="auto" w:fill="FFFFFF"/>
            <w:vAlign w:val="center"/>
          </w:tcPr>
          <w:p w14:paraId="51007058" w14:textId="77777777" w:rsidR="00E44A2F" w:rsidRPr="00E1685E" w:rsidRDefault="00E44A2F" w:rsidP="00E1685E">
            <w:pPr>
              <w:spacing w:after="0"/>
              <w:rPr>
                <w:rFonts w:ascii="Arial" w:hAnsi="Arial" w:cs="Arial"/>
              </w:rPr>
            </w:pPr>
            <w:r w:rsidRPr="00E1685E">
              <w:rPr>
                <w:rFonts w:ascii="Arial" w:eastAsia="Calibri" w:hAnsi="Arial" w:cs="Arial"/>
              </w:rPr>
              <w:t>Odpady z gospodarki leśnej</w:t>
            </w:r>
          </w:p>
        </w:tc>
        <w:tc>
          <w:tcPr>
            <w:tcW w:w="1790" w:type="dxa"/>
            <w:tcBorders>
              <w:top w:val="single" w:sz="8" w:space="0" w:color="auto"/>
              <w:bottom w:val="single" w:sz="4" w:space="0" w:color="auto"/>
            </w:tcBorders>
            <w:shd w:val="clear" w:color="auto" w:fill="FFFFFF"/>
            <w:vAlign w:val="center"/>
          </w:tcPr>
          <w:p w14:paraId="18E2C49A" w14:textId="17E3ABDA" w:rsidR="00E44A2F" w:rsidRPr="00E1685E" w:rsidRDefault="00E44A2F" w:rsidP="00E1685E">
            <w:pPr>
              <w:spacing w:after="0"/>
              <w:jc w:val="center"/>
              <w:rPr>
                <w:rFonts w:ascii="Arial" w:hAnsi="Arial" w:cs="Arial"/>
              </w:rPr>
            </w:pPr>
            <w:r w:rsidRPr="00E1685E">
              <w:rPr>
                <w:rFonts w:ascii="Arial" w:hAnsi="Arial" w:cs="Arial"/>
              </w:rPr>
              <w:t>4 203,00</w:t>
            </w:r>
          </w:p>
        </w:tc>
        <w:tc>
          <w:tcPr>
            <w:tcW w:w="1357" w:type="dxa"/>
            <w:tcBorders>
              <w:top w:val="single" w:sz="8" w:space="0" w:color="auto"/>
              <w:bottom w:val="single" w:sz="4" w:space="0" w:color="auto"/>
            </w:tcBorders>
            <w:shd w:val="clear" w:color="auto" w:fill="FFFFFF"/>
            <w:vAlign w:val="center"/>
          </w:tcPr>
          <w:p w14:paraId="4E9CF93F" w14:textId="148178A1" w:rsidR="00E44A2F" w:rsidRPr="00E1685E" w:rsidRDefault="00E44A2F" w:rsidP="00E1685E">
            <w:pPr>
              <w:spacing w:after="0"/>
              <w:jc w:val="center"/>
              <w:rPr>
                <w:rFonts w:ascii="Arial" w:hAnsi="Arial" w:cs="Arial"/>
                <w:bCs/>
              </w:rPr>
            </w:pPr>
            <w:r w:rsidRPr="00E1685E">
              <w:rPr>
                <w:rFonts w:ascii="Arial" w:eastAsia="Calibri" w:hAnsi="Arial" w:cs="Arial"/>
              </w:rPr>
              <w:t>370 000,00</w:t>
            </w:r>
          </w:p>
        </w:tc>
      </w:tr>
      <w:tr w:rsidR="00791582" w:rsidRPr="00E1685E" w14:paraId="1C303E26" w14:textId="77777777" w:rsidTr="00E1685E">
        <w:trPr>
          <w:trHeight w:val="340"/>
          <w:jc w:val="center"/>
        </w:trPr>
        <w:tc>
          <w:tcPr>
            <w:tcW w:w="2122" w:type="dxa"/>
            <w:vMerge/>
            <w:shd w:val="clear" w:color="auto" w:fill="auto"/>
            <w:vAlign w:val="center"/>
          </w:tcPr>
          <w:p w14:paraId="284EB1D8" w14:textId="77777777" w:rsidR="00791582" w:rsidRPr="00E1685E" w:rsidRDefault="00791582" w:rsidP="00E1685E">
            <w:pPr>
              <w:spacing w:after="0"/>
              <w:jc w:val="center"/>
              <w:rPr>
                <w:rFonts w:ascii="Arial" w:hAnsi="Arial" w:cs="Arial"/>
                <w:b/>
                <w:bCs/>
              </w:rPr>
            </w:pPr>
          </w:p>
        </w:tc>
        <w:tc>
          <w:tcPr>
            <w:tcW w:w="1847" w:type="dxa"/>
            <w:shd w:val="clear" w:color="auto" w:fill="auto"/>
            <w:noWrap/>
            <w:vAlign w:val="center"/>
          </w:tcPr>
          <w:p w14:paraId="6E096ED4" w14:textId="77777777" w:rsidR="00791582" w:rsidRPr="00E1685E" w:rsidRDefault="00791582" w:rsidP="00E1685E">
            <w:pPr>
              <w:spacing w:after="0"/>
              <w:jc w:val="center"/>
              <w:rPr>
                <w:rFonts w:ascii="Arial" w:hAnsi="Arial" w:cs="Arial"/>
              </w:rPr>
            </w:pPr>
            <w:r w:rsidRPr="00E1685E">
              <w:rPr>
                <w:rFonts w:ascii="Arial" w:eastAsia="Calibri" w:hAnsi="Arial" w:cs="Arial"/>
              </w:rPr>
              <w:t>03 01 05</w:t>
            </w:r>
          </w:p>
        </w:tc>
        <w:tc>
          <w:tcPr>
            <w:tcW w:w="2972" w:type="dxa"/>
            <w:shd w:val="clear" w:color="auto" w:fill="auto"/>
            <w:vAlign w:val="center"/>
          </w:tcPr>
          <w:p w14:paraId="7AEDA02A" w14:textId="77777777" w:rsidR="00791582" w:rsidRPr="00E1685E" w:rsidRDefault="00791582" w:rsidP="00E1685E">
            <w:pPr>
              <w:spacing w:after="0"/>
              <w:rPr>
                <w:rFonts w:ascii="Arial" w:hAnsi="Arial" w:cs="Arial"/>
              </w:rPr>
            </w:pPr>
            <w:r w:rsidRPr="00E1685E">
              <w:rPr>
                <w:rFonts w:ascii="Arial" w:eastAsia="Calibri" w:hAnsi="Arial" w:cs="Arial"/>
              </w:rPr>
              <w:t>Trociny, wióry, ścinki, drewno, płyta wiórowa i fornir inne niż wymienione w 03 01 04</w:t>
            </w:r>
          </w:p>
        </w:tc>
        <w:tc>
          <w:tcPr>
            <w:tcW w:w="1790" w:type="dxa"/>
            <w:tcBorders>
              <w:top w:val="single" w:sz="4" w:space="0" w:color="auto"/>
              <w:bottom w:val="single" w:sz="4" w:space="0" w:color="auto"/>
            </w:tcBorders>
            <w:shd w:val="clear" w:color="auto" w:fill="FFFFFF"/>
            <w:vAlign w:val="center"/>
          </w:tcPr>
          <w:p w14:paraId="092673DB" w14:textId="066B3F5B" w:rsidR="00791582" w:rsidRPr="00E1685E" w:rsidRDefault="00791582" w:rsidP="00E1685E">
            <w:pPr>
              <w:spacing w:after="0"/>
              <w:jc w:val="center"/>
              <w:rPr>
                <w:rFonts w:ascii="Arial" w:hAnsi="Arial" w:cs="Arial"/>
                <w:strike/>
                <w:color w:val="FF0000"/>
              </w:rPr>
            </w:pPr>
            <w:r w:rsidRPr="00E1685E">
              <w:rPr>
                <w:rFonts w:ascii="Arial" w:hAnsi="Arial" w:cs="Arial"/>
              </w:rPr>
              <w:t>4 203,00</w:t>
            </w:r>
          </w:p>
        </w:tc>
        <w:tc>
          <w:tcPr>
            <w:tcW w:w="1357" w:type="dxa"/>
            <w:tcBorders>
              <w:top w:val="single" w:sz="4" w:space="0" w:color="auto"/>
              <w:bottom w:val="single" w:sz="4" w:space="0" w:color="auto"/>
            </w:tcBorders>
            <w:shd w:val="clear" w:color="auto" w:fill="FFFFFF"/>
            <w:vAlign w:val="center"/>
          </w:tcPr>
          <w:p w14:paraId="23375122" w14:textId="1F1F1651" w:rsidR="00791582" w:rsidRPr="00E1685E" w:rsidRDefault="00791582" w:rsidP="00E1685E">
            <w:pPr>
              <w:spacing w:after="0"/>
              <w:jc w:val="center"/>
              <w:rPr>
                <w:rFonts w:ascii="Arial" w:hAnsi="Arial" w:cs="Arial"/>
                <w:bCs/>
                <w:strike/>
                <w:color w:val="FF0000"/>
              </w:rPr>
            </w:pPr>
            <w:r w:rsidRPr="00E1685E">
              <w:rPr>
                <w:rFonts w:ascii="Arial" w:eastAsia="Calibri" w:hAnsi="Arial" w:cs="Arial"/>
              </w:rPr>
              <w:t>370 000,00</w:t>
            </w:r>
          </w:p>
        </w:tc>
      </w:tr>
      <w:tr w:rsidR="00791582" w:rsidRPr="00E1685E" w14:paraId="720B1C59" w14:textId="77777777" w:rsidTr="00E1685E">
        <w:trPr>
          <w:trHeight w:val="340"/>
          <w:jc w:val="center"/>
        </w:trPr>
        <w:tc>
          <w:tcPr>
            <w:tcW w:w="2122" w:type="dxa"/>
            <w:vMerge/>
            <w:shd w:val="clear" w:color="auto" w:fill="auto"/>
            <w:vAlign w:val="center"/>
          </w:tcPr>
          <w:p w14:paraId="01CD0582" w14:textId="77777777" w:rsidR="00791582" w:rsidRPr="00E1685E" w:rsidRDefault="00791582" w:rsidP="00E1685E">
            <w:pPr>
              <w:spacing w:after="0"/>
              <w:jc w:val="center"/>
              <w:rPr>
                <w:rFonts w:ascii="Arial" w:hAnsi="Arial" w:cs="Arial"/>
                <w:b/>
                <w:bCs/>
              </w:rPr>
            </w:pPr>
          </w:p>
        </w:tc>
        <w:tc>
          <w:tcPr>
            <w:tcW w:w="1847" w:type="dxa"/>
            <w:shd w:val="clear" w:color="auto" w:fill="auto"/>
            <w:noWrap/>
            <w:vAlign w:val="center"/>
          </w:tcPr>
          <w:p w14:paraId="31590D91" w14:textId="77777777" w:rsidR="00791582" w:rsidRPr="00E1685E" w:rsidRDefault="00791582" w:rsidP="00E1685E">
            <w:pPr>
              <w:spacing w:after="0"/>
              <w:jc w:val="center"/>
              <w:rPr>
                <w:rFonts w:ascii="Arial" w:hAnsi="Arial" w:cs="Arial"/>
              </w:rPr>
            </w:pPr>
            <w:r w:rsidRPr="00E1685E">
              <w:rPr>
                <w:rFonts w:ascii="Arial" w:eastAsia="Calibri" w:hAnsi="Arial" w:cs="Arial"/>
              </w:rPr>
              <w:t>15 01 03</w:t>
            </w:r>
          </w:p>
        </w:tc>
        <w:tc>
          <w:tcPr>
            <w:tcW w:w="2972" w:type="dxa"/>
            <w:shd w:val="clear" w:color="auto" w:fill="auto"/>
            <w:vAlign w:val="center"/>
          </w:tcPr>
          <w:p w14:paraId="406A3624" w14:textId="5D2D4D2F" w:rsidR="00791582" w:rsidRPr="00E1685E" w:rsidRDefault="00791582" w:rsidP="00E1685E">
            <w:pPr>
              <w:spacing w:after="0"/>
              <w:rPr>
                <w:rFonts w:ascii="Arial" w:hAnsi="Arial" w:cs="Arial"/>
              </w:rPr>
            </w:pPr>
            <w:r w:rsidRPr="00E1685E">
              <w:rPr>
                <w:rFonts w:ascii="Arial" w:eastAsia="Calibri" w:hAnsi="Arial" w:cs="Arial"/>
              </w:rPr>
              <w:t>Opakowania z drewna</w:t>
            </w:r>
          </w:p>
        </w:tc>
        <w:tc>
          <w:tcPr>
            <w:tcW w:w="1790" w:type="dxa"/>
            <w:tcBorders>
              <w:top w:val="single" w:sz="4" w:space="0" w:color="auto"/>
              <w:bottom w:val="single" w:sz="4" w:space="0" w:color="auto"/>
            </w:tcBorders>
            <w:shd w:val="clear" w:color="auto" w:fill="FFFFFF"/>
            <w:vAlign w:val="center"/>
          </w:tcPr>
          <w:p w14:paraId="45ABD1FA" w14:textId="084F0394" w:rsidR="00791582" w:rsidRPr="00E1685E" w:rsidRDefault="00791582" w:rsidP="00E1685E">
            <w:pPr>
              <w:spacing w:after="0"/>
              <w:jc w:val="center"/>
              <w:rPr>
                <w:rFonts w:ascii="Arial" w:hAnsi="Arial" w:cs="Arial"/>
                <w:strike/>
                <w:color w:val="FF0000"/>
              </w:rPr>
            </w:pPr>
            <w:r w:rsidRPr="00E1685E">
              <w:rPr>
                <w:rFonts w:ascii="Arial" w:hAnsi="Arial" w:cs="Arial"/>
              </w:rPr>
              <w:t>4 203,00</w:t>
            </w:r>
          </w:p>
        </w:tc>
        <w:tc>
          <w:tcPr>
            <w:tcW w:w="1357" w:type="dxa"/>
            <w:tcBorders>
              <w:top w:val="single" w:sz="4" w:space="0" w:color="auto"/>
              <w:bottom w:val="single" w:sz="4" w:space="0" w:color="auto"/>
            </w:tcBorders>
            <w:shd w:val="clear" w:color="auto" w:fill="FFFFFF"/>
            <w:vAlign w:val="center"/>
          </w:tcPr>
          <w:p w14:paraId="6BA347EC" w14:textId="2671BDED" w:rsidR="00791582" w:rsidRPr="00E1685E" w:rsidRDefault="00791582" w:rsidP="00E1685E">
            <w:pPr>
              <w:spacing w:after="0"/>
              <w:jc w:val="center"/>
              <w:rPr>
                <w:rFonts w:ascii="Arial" w:hAnsi="Arial" w:cs="Arial"/>
                <w:bCs/>
                <w:strike/>
                <w:color w:val="FF0000"/>
              </w:rPr>
            </w:pPr>
            <w:r w:rsidRPr="00E1685E">
              <w:rPr>
                <w:rFonts w:ascii="Arial" w:eastAsia="Calibri" w:hAnsi="Arial" w:cs="Arial"/>
              </w:rPr>
              <w:t>370 000,00</w:t>
            </w:r>
          </w:p>
        </w:tc>
      </w:tr>
      <w:tr w:rsidR="00791582" w:rsidRPr="00E1685E" w14:paraId="4AD2DBCA" w14:textId="77777777" w:rsidTr="00E1685E">
        <w:trPr>
          <w:trHeight w:val="340"/>
          <w:jc w:val="center"/>
        </w:trPr>
        <w:tc>
          <w:tcPr>
            <w:tcW w:w="2122" w:type="dxa"/>
            <w:vMerge/>
            <w:shd w:val="clear" w:color="auto" w:fill="auto"/>
            <w:vAlign w:val="center"/>
          </w:tcPr>
          <w:p w14:paraId="2F4B66AA" w14:textId="77777777" w:rsidR="00791582" w:rsidRPr="00E1685E" w:rsidRDefault="00791582" w:rsidP="00E1685E">
            <w:pPr>
              <w:spacing w:after="0"/>
              <w:jc w:val="center"/>
              <w:rPr>
                <w:rFonts w:ascii="Arial" w:hAnsi="Arial" w:cs="Arial"/>
                <w:b/>
                <w:bCs/>
              </w:rPr>
            </w:pPr>
          </w:p>
        </w:tc>
        <w:tc>
          <w:tcPr>
            <w:tcW w:w="1847" w:type="dxa"/>
            <w:shd w:val="clear" w:color="auto" w:fill="auto"/>
            <w:noWrap/>
            <w:vAlign w:val="center"/>
          </w:tcPr>
          <w:p w14:paraId="7AAE439F" w14:textId="77777777" w:rsidR="00791582" w:rsidRPr="00E1685E" w:rsidRDefault="00791582" w:rsidP="00E1685E">
            <w:pPr>
              <w:spacing w:after="0"/>
              <w:jc w:val="center"/>
              <w:rPr>
                <w:rFonts w:ascii="Arial" w:hAnsi="Arial" w:cs="Arial"/>
              </w:rPr>
            </w:pPr>
            <w:r w:rsidRPr="00E1685E">
              <w:rPr>
                <w:rFonts w:ascii="Arial" w:eastAsia="Calibri" w:hAnsi="Arial" w:cs="Arial"/>
              </w:rPr>
              <w:t>ex16 82 02</w:t>
            </w:r>
          </w:p>
        </w:tc>
        <w:tc>
          <w:tcPr>
            <w:tcW w:w="2972" w:type="dxa"/>
            <w:shd w:val="clear" w:color="auto" w:fill="auto"/>
            <w:vAlign w:val="center"/>
          </w:tcPr>
          <w:p w14:paraId="0A652FFD" w14:textId="77777777" w:rsidR="00791582" w:rsidRPr="00E1685E" w:rsidRDefault="00791582" w:rsidP="00E1685E">
            <w:pPr>
              <w:spacing w:after="0"/>
              <w:rPr>
                <w:rFonts w:ascii="Arial" w:hAnsi="Arial" w:cs="Arial"/>
              </w:rPr>
            </w:pPr>
            <w:r w:rsidRPr="00E1685E">
              <w:rPr>
                <w:rFonts w:ascii="Arial" w:eastAsia="Calibri" w:hAnsi="Arial" w:cs="Arial"/>
              </w:rPr>
              <w:t xml:space="preserve">Odpady inne niż wymienione w 16 82 01 – odpady w postaci wiatrołomów drzew lub innych drzew, które powstały w wyniku klęsk </w:t>
            </w:r>
            <w:r w:rsidRPr="00E1685E">
              <w:rPr>
                <w:rFonts w:ascii="Arial" w:eastAsia="Calibri" w:hAnsi="Arial" w:cs="Arial"/>
              </w:rPr>
              <w:lastRenderedPageBreak/>
              <w:t xml:space="preserve">żywiołowych z wykluczeniem spalonych drzew </w:t>
            </w:r>
          </w:p>
        </w:tc>
        <w:tc>
          <w:tcPr>
            <w:tcW w:w="1790" w:type="dxa"/>
            <w:tcBorders>
              <w:top w:val="single" w:sz="4" w:space="0" w:color="auto"/>
              <w:bottom w:val="single" w:sz="4" w:space="0" w:color="auto"/>
            </w:tcBorders>
            <w:shd w:val="clear" w:color="auto" w:fill="FFFFFF"/>
            <w:vAlign w:val="center"/>
          </w:tcPr>
          <w:p w14:paraId="66EEAEE3" w14:textId="7E3F6631" w:rsidR="00791582" w:rsidRPr="00E1685E" w:rsidRDefault="00791582" w:rsidP="00E1685E">
            <w:pPr>
              <w:spacing w:after="0"/>
              <w:jc w:val="center"/>
              <w:rPr>
                <w:rFonts w:ascii="Arial" w:hAnsi="Arial" w:cs="Arial"/>
                <w:strike/>
                <w:color w:val="FF0000"/>
              </w:rPr>
            </w:pPr>
            <w:r w:rsidRPr="00E1685E">
              <w:rPr>
                <w:rFonts w:ascii="Arial" w:hAnsi="Arial" w:cs="Arial"/>
              </w:rPr>
              <w:lastRenderedPageBreak/>
              <w:t>4 203,00</w:t>
            </w:r>
          </w:p>
        </w:tc>
        <w:tc>
          <w:tcPr>
            <w:tcW w:w="1357" w:type="dxa"/>
            <w:tcBorders>
              <w:top w:val="single" w:sz="4" w:space="0" w:color="auto"/>
              <w:bottom w:val="single" w:sz="4" w:space="0" w:color="auto"/>
            </w:tcBorders>
            <w:shd w:val="clear" w:color="auto" w:fill="FFFFFF"/>
            <w:vAlign w:val="center"/>
          </w:tcPr>
          <w:p w14:paraId="6DB81A39" w14:textId="1D4C7554" w:rsidR="00791582" w:rsidRPr="00E1685E" w:rsidRDefault="00791582" w:rsidP="00E1685E">
            <w:pPr>
              <w:spacing w:after="0"/>
              <w:jc w:val="center"/>
              <w:rPr>
                <w:rFonts w:ascii="Arial" w:hAnsi="Arial" w:cs="Arial"/>
                <w:bCs/>
                <w:strike/>
                <w:color w:val="FF0000"/>
              </w:rPr>
            </w:pPr>
            <w:r w:rsidRPr="00E1685E">
              <w:rPr>
                <w:rFonts w:ascii="Arial" w:eastAsia="Calibri" w:hAnsi="Arial" w:cs="Arial"/>
              </w:rPr>
              <w:t>370 000,00</w:t>
            </w:r>
          </w:p>
        </w:tc>
      </w:tr>
      <w:tr w:rsidR="00791582" w:rsidRPr="00E1685E" w14:paraId="3F8A89A3" w14:textId="77777777" w:rsidTr="00E1685E">
        <w:trPr>
          <w:trHeight w:val="340"/>
          <w:jc w:val="center"/>
        </w:trPr>
        <w:tc>
          <w:tcPr>
            <w:tcW w:w="2122" w:type="dxa"/>
            <w:vMerge/>
            <w:shd w:val="clear" w:color="auto" w:fill="auto"/>
            <w:vAlign w:val="center"/>
          </w:tcPr>
          <w:p w14:paraId="1646C18E" w14:textId="77777777" w:rsidR="00791582" w:rsidRPr="00E1685E" w:rsidRDefault="00791582" w:rsidP="00E1685E">
            <w:pPr>
              <w:spacing w:after="0"/>
              <w:jc w:val="center"/>
              <w:rPr>
                <w:rFonts w:ascii="Arial" w:hAnsi="Arial" w:cs="Arial"/>
                <w:b/>
                <w:bCs/>
              </w:rPr>
            </w:pPr>
          </w:p>
        </w:tc>
        <w:tc>
          <w:tcPr>
            <w:tcW w:w="1847" w:type="dxa"/>
            <w:shd w:val="clear" w:color="auto" w:fill="auto"/>
            <w:noWrap/>
            <w:vAlign w:val="center"/>
          </w:tcPr>
          <w:p w14:paraId="337C3104" w14:textId="77777777" w:rsidR="00791582" w:rsidRPr="00E1685E" w:rsidRDefault="00791582" w:rsidP="00E1685E">
            <w:pPr>
              <w:spacing w:after="0"/>
              <w:jc w:val="center"/>
              <w:rPr>
                <w:rFonts w:ascii="Arial" w:hAnsi="Arial" w:cs="Arial"/>
              </w:rPr>
            </w:pPr>
            <w:r w:rsidRPr="00E1685E">
              <w:rPr>
                <w:rFonts w:ascii="Arial" w:eastAsia="Calibri" w:hAnsi="Arial" w:cs="Arial"/>
              </w:rPr>
              <w:t>17 02 01</w:t>
            </w:r>
          </w:p>
        </w:tc>
        <w:tc>
          <w:tcPr>
            <w:tcW w:w="2972" w:type="dxa"/>
            <w:shd w:val="clear" w:color="auto" w:fill="auto"/>
            <w:vAlign w:val="center"/>
          </w:tcPr>
          <w:p w14:paraId="3E71246B" w14:textId="77777777" w:rsidR="00791582" w:rsidRPr="00E1685E" w:rsidRDefault="00791582" w:rsidP="00E1685E">
            <w:pPr>
              <w:spacing w:after="0"/>
              <w:rPr>
                <w:rFonts w:ascii="Arial" w:hAnsi="Arial" w:cs="Arial"/>
              </w:rPr>
            </w:pPr>
            <w:r w:rsidRPr="00E1685E">
              <w:rPr>
                <w:rFonts w:ascii="Arial" w:eastAsia="Calibri" w:hAnsi="Arial" w:cs="Arial"/>
              </w:rPr>
              <w:t>Drewno</w:t>
            </w:r>
          </w:p>
        </w:tc>
        <w:tc>
          <w:tcPr>
            <w:tcW w:w="1790" w:type="dxa"/>
            <w:tcBorders>
              <w:top w:val="single" w:sz="4" w:space="0" w:color="auto"/>
              <w:bottom w:val="single" w:sz="4" w:space="0" w:color="auto"/>
            </w:tcBorders>
            <w:shd w:val="clear" w:color="auto" w:fill="FFFFFF"/>
            <w:vAlign w:val="center"/>
          </w:tcPr>
          <w:p w14:paraId="158EFF08" w14:textId="298753B0" w:rsidR="00791582" w:rsidRPr="00E1685E" w:rsidRDefault="00791582" w:rsidP="00E1685E">
            <w:pPr>
              <w:spacing w:after="0"/>
              <w:jc w:val="center"/>
              <w:rPr>
                <w:rFonts w:ascii="Arial" w:hAnsi="Arial" w:cs="Arial"/>
                <w:b/>
                <w:strike/>
                <w:color w:val="FF0000"/>
              </w:rPr>
            </w:pPr>
            <w:r w:rsidRPr="00E1685E">
              <w:rPr>
                <w:rFonts w:ascii="Arial" w:hAnsi="Arial" w:cs="Arial"/>
              </w:rPr>
              <w:t>4 203,00</w:t>
            </w:r>
          </w:p>
        </w:tc>
        <w:tc>
          <w:tcPr>
            <w:tcW w:w="1357" w:type="dxa"/>
            <w:tcBorders>
              <w:top w:val="single" w:sz="4" w:space="0" w:color="auto"/>
              <w:bottom w:val="single" w:sz="4" w:space="0" w:color="auto"/>
            </w:tcBorders>
            <w:shd w:val="clear" w:color="auto" w:fill="FFFFFF"/>
            <w:vAlign w:val="center"/>
          </w:tcPr>
          <w:p w14:paraId="29DA876F" w14:textId="7E458DD2" w:rsidR="00791582" w:rsidRPr="00E1685E" w:rsidRDefault="00791582" w:rsidP="00E1685E">
            <w:pPr>
              <w:spacing w:after="0"/>
              <w:jc w:val="center"/>
              <w:rPr>
                <w:rFonts w:ascii="Arial" w:hAnsi="Arial" w:cs="Arial"/>
                <w:bCs/>
                <w:strike/>
                <w:color w:val="FF0000"/>
              </w:rPr>
            </w:pPr>
            <w:r w:rsidRPr="00E1685E">
              <w:rPr>
                <w:rFonts w:ascii="Arial" w:eastAsia="Calibri" w:hAnsi="Arial" w:cs="Arial"/>
              </w:rPr>
              <w:t>370 000,00</w:t>
            </w:r>
          </w:p>
        </w:tc>
      </w:tr>
      <w:tr w:rsidR="00791582" w:rsidRPr="00E1685E" w14:paraId="7CAB2071" w14:textId="77777777" w:rsidTr="00E1685E">
        <w:trPr>
          <w:trHeight w:val="340"/>
          <w:jc w:val="center"/>
        </w:trPr>
        <w:tc>
          <w:tcPr>
            <w:tcW w:w="2122" w:type="dxa"/>
            <w:vMerge/>
            <w:shd w:val="clear" w:color="auto" w:fill="auto"/>
            <w:vAlign w:val="center"/>
          </w:tcPr>
          <w:p w14:paraId="40CF03AA" w14:textId="77777777" w:rsidR="00791582" w:rsidRPr="00E1685E" w:rsidRDefault="00791582" w:rsidP="00E1685E">
            <w:pPr>
              <w:spacing w:after="0"/>
              <w:jc w:val="center"/>
              <w:rPr>
                <w:rFonts w:ascii="Arial" w:hAnsi="Arial" w:cs="Arial"/>
                <w:b/>
                <w:bCs/>
              </w:rPr>
            </w:pPr>
          </w:p>
        </w:tc>
        <w:tc>
          <w:tcPr>
            <w:tcW w:w="1847" w:type="dxa"/>
            <w:shd w:val="clear" w:color="auto" w:fill="auto"/>
            <w:noWrap/>
            <w:vAlign w:val="center"/>
          </w:tcPr>
          <w:p w14:paraId="60CC553E" w14:textId="77777777" w:rsidR="00791582" w:rsidRPr="00E1685E" w:rsidRDefault="00791582" w:rsidP="00E1685E">
            <w:pPr>
              <w:spacing w:after="0"/>
              <w:jc w:val="center"/>
              <w:rPr>
                <w:rFonts w:ascii="Arial" w:hAnsi="Arial" w:cs="Arial"/>
                <w:bCs/>
              </w:rPr>
            </w:pPr>
            <w:r w:rsidRPr="00E1685E">
              <w:rPr>
                <w:rFonts w:ascii="Arial" w:eastAsia="Calibri" w:hAnsi="Arial" w:cs="Arial"/>
              </w:rPr>
              <w:t>19 12 07</w:t>
            </w:r>
          </w:p>
        </w:tc>
        <w:tc>
          <w:tcPr>
            <w:tcW w:w="2972" w:type="dxa"/>
            <w:shd w:val="clear" w:color="auto" w:fill="auto"/>
            <w:vAlign w:val="center"/>
          </w:tcPr>
          <w:p w14:paraId="19EF061D" w14:textId="77777777" w:rsidR="00791582" w:rsidRPr="00E1685E" w:rsidRDefault="00791582" w:rsidP="00E1685E">
            <w:pPr>
              <w:spacing w:after="0"/>
              <w:rPr>
                <w:rFonts w:ascii="Arial" w:hAnsi="Arial" w:cs="Arial"/>
              </w:rPr>
            </w:pPr>
            <w:r w:rsidRPr="00E1685E">
              <w:rPr>
                <w:rFonts w:ascii="Arial" w:eastAsia="Calibri" w:hAnsi="Arial" w:cs="Arial"/>
              </w:rPr>
              <w:t>Drewno inne niż wymienione w 19 12 06</w:t>
            </w:r>
          </w:p>
        </w:tc>
        <w:tc>
          <w:tcPr>
            <w:tcW w:w="1790" w:type="dxa"/>
            <w:tcBorders>
              <w:top w:val="single" w:sz="4" w:space="0" w:color="auto"/>
              <w:bottom w:val="single" w:sz="4" w:space="0" w:color="auto"/>
            </w:tcBorders>
            <w:shd w:val="clear" w:color="auto" w:fill="FFFFFF"/>
            <w:vAlign w:val="center"/>
          </w:tcPr>
          <w:p w14:paraId="01CA512B" w14:textId="05103217" w:rsidR="00791582" w:rsidRPr="00E1685E" w:rsidRDefault="00791582" w:rsidP="00E1685E">
            <w:pPr>
              <w:spacing w:after="0"/>
              <w:jc w:val="center"/>
              <w:rPr>
                <w:rFonts w:ascii="Arial" w:hAnsi="Arial" w:cs="Arial"/>
                <w:b/>
                <w:strike/>
                <w:color w:val="FF0000"/>
              </w:rPr>
            </w:pPr>
            <w:r w:rsidRPr="00E1685E">
              <w:rPr>
                <w:rFonts w:ascii="Arial" w:hAnsi="Arial" w:cs="Arial"/>
              </w:rPr>
              <w:t>4 203,00</w:t>
            </w:r>
          </w:p>
        </w:tc>
        <w:tc>
          <w:tcPr>
            <w:tcW w:w="1357" w:type="dxa"/>
            <w:tcBorders>
              <w:top w:val="single" w:sz="4" w:space="0" w:color="auto"/>
              <w:bottom w:val="single" w:sz="4" w:space="0" w:color="auto"/>
            </w:tcBorders>
            <w:shd w:val="clear" w:color="auto" w:fill="FFFFFF"/>
            <w:vAlign w:val="center"/>
          </w:tcPr>
          <w:p w14:paraId="49988ECD" w14:textId="009300D4" w:rsidR="00791582" w:rsidRPr="00E1685E" w:rsidRDefault="00791582" w:rsidP="00E1685E">
            <w:pPr>
              <w:spacing w:after="0"/>
              <w:jc w:val="center"/>
              <w:rPr>
                <w:rFonts w:ascii="Arial" w:hAnsi="Arial" w:cs="Arial"/>
                <w:bCs/>
                <w:strike/>
                <w:color w:val="FF0000"/>
              </w:rPr>
            </w:pPr>
            <w:r w:rsidRPr="00E1685E">
              <w:rPr>
                <w:rFonts w:ascii="Arial" w:eastAsia="Calibri" w:hAnsi="Arial" w:cs="Arial"/>
              </w:rPr>
              <w:t>370 000,00</w:t>
            </w:r>
          </w:p>
        </w:tc>
      </w:tr>
      <w:tr w:rsidR="00791582" w:rsidRPr="00E1685E" w14:paraId="73B23054" w14:textId="77777777" w:rsidTr="00E1685E">
        <w:trPr>
          <w:trHeight w:val="340"/>
          <w:jc w:val="center"/>
        </w:trPr>
        <w:tc>
          <w:tcPr>
            <w:tcW w:w="2122" w:type="dxa"/>
            <w:vMerge/>
            <w:shd w:val="clear" w:color="auto" w:fill="auto"/>
            <w:vAlign w:val="center"/>
          </w:tcPr>
          <w:p w14:paraId="4C089B51" w14:textId="77777777" w:rsidR="00791582" w:rsidRPr="00E1685E" w:rsidRDefault="00791582" w:rsidP="00E1685E">
            <w:pPr>
              <w:spacing w:after="0"/>
              <w:jc w:val="center"/>
              <w:rPr>
                <w:rFonts w:ascii="Arial" w:hAnsi="Arial" w:cs="Arial"/>
                <w:b/>
                <w:bCs/>
              </w:rPr>
            </w:pPr>
          </w:p>
        </w:tc>
        <w:tc>
          <w:tcPr>
            <w:tcW w:w="1847" w:type="dxa"/>
            <w:shd w:val="clear" w:color="auto" w:fill="auto"/>
            <w:noWrap/>
            <w:vAlign w:val="center"/>
          </w:tcPr>
          <w:p w14:paraId="013B4D78" w14:textId="77777777" w:rsidR="00791582" w:rsidRPr="00E1685E" w:rsidRDefault="00791582" w:rsidP="00E1685E">
            <w:pPr>
              <w:spacing w:after="0"/>
              <w:jc w:val="center"/>
              <w:rPr>
                <w:rFonts w:ascii="Arial" w:hAnsi="Arial" w:cs="Arial"/>
                <w:bCs/>
              </w:rPr>
            </w:pPr>
            <w:r w:rsidRPr="00E1685E">
              <w:rPr>
                <w:rFonts w:ascii="Arial" w:eastAsia="Calibri" w:hAnsi="Arial" w:cs="Arial"/>
              </w:rPr>
              <w:t>ex19 12 12</w:t>
            </w:r>
          </w:p>
        </w:tc>
        <w:tc>
          <w:tcPr>
            <w:tcW w:w="2972" w:type="dxa"/>
            <w:shd w:val="clear" w:color="auto" w:fill="auto"/>
            <w:vAlign w:val="center"/>
          </w:tcPr>
          <w:p w14:paraId="5B179C4E" w14:textId="77777777" w:rsidR="00791582" w:rsidRPr="00E1685E" w:rsidRDefault="00791582" w:rsidP="00E1685E">
            <w:pPr>
              <w:spacing w:after="0"/>
              <w:rPr>
                <w:rFonts w:ascii="Arial" w:hAnsi="Arial" w:cs="Arial"/>
                <w:bCs/>
              </w:rPr>
            </w:pPr>
            <w:r w:rsidRPr="00E1685E">
              <w:rPr>
                <w:rFonts w:ascii="Arial" w:eastAsia="Calibri" w:hAnsi="Arial" w:cs="Arial"/>
              </w:rPr>
              <w:t>Inne odpady (w tym zmieszane substancje i przedmioty) z mechanicznej obróbki odpadów inne niż wymienione w 19 12 11, zawierające odpady drewnopochodne</w:t>
            </w:r>
          </w:p>
        </w:tc>
        <w:tc>
          <w:tcPr>
            <w:tcW w:w="1790" w:type="dxa"/>
            <w:tcBorders>
              <w:top w:val="single" w:sz="4" w:space="0" w:color="auto"/>
              <w:bottom w:val="single" w:sz="4" w:space="0" w:color="auto"/>
            </w:tcBorders>
            <w:shd w:val="clear" w:color="auto" w:fill="FFFFFF"/>
            <w:vAlign w:val="center"/>
          </w:tcPr>
          <w:p w14:paraId="33D44084" w14:textId="49CB43D7" w:rsidR="00791582" w:rsidRPr="00E1685E" w:rsidRDefault="00791582" w:rsidP="00E1685E">
            <w:pPr>
              <w:spacing w:after="0"/>
              <w:jc w:val="center"/>
              <w:rPr>
                <w:rFonts w:ascii="Arial" w:hAnsi="Arial" w:cs="Arial"/>
                <w:bCs/>
                <w:strike/>
                <w:color w:val="FF0000"/>
              </w:rPr>
            </w:pPr>
            <w:r w:rsidRPr="00E1685E">
              <w:rPr>
                <w:rFonts w:ascii="Arial" w:hAnsi="Arial" w:cs="Arial"/>
              </w:rPr>
              <w:t>4 203,00</w:t>
            </w:r>
          </w:p>
        </w:tc>
        <w:tc>
          <w:tcPr>
            <w:tcW w:w="1357" w:type="dxa"/>
            <w:tcBorders>
              <w:top w:val="single" w:sz="4" w:space="0" w:color="auto"/>
              <w:bottom w:val="single" w:sz="4" w:space="0" w:color="auto"/>
            </w:tcBorders>
            <w:shd w:val="clear" w:color="auto" w:fill="FFFFFF"/>
            <w:vAlign w:val="center"/>
          </w:tcPr>
          <w:p w14:paraId="70BBE7A2" w14:textId="7A045A21" w:rsidR="00791582" w:rsidRPr="00E1685E" w:rsidRDefault="00791582" w:rsidP="00E1685E">
            <w:pPr>
              <w:spacing w:after="0"/>
              <w:jc w:val="center"/>
              <w:rPr>
                <w:rFonts w:ascii="Arial" w:hAnsi="Arial" w:cs="Arial"/>
                <w:bCs/>
                <w:strike/>
                <w:color w:val="FF0000"/>
              </w:rPr>
            </w:pPr>
            <w:r w:rsidRPr="00E1685E">
              <w:rPr>
                <w:rFonts w:ascii="Arial" w:eastAsia="Calibri" w:hAnsi="Arial" w:cs="Arial"/>
              </w:rPr>
              <w:t>370 000,00</w:t>
            </w:r>
          </w:p>
        </w:tc>
      </w:tr>
      <w:tr w:rsidR="00791582" w:rsidRPr="00E1685E" w14:paraId="3E7E9315" w14:textId="77777777" w:rsidTr="00E1685E">
        <w:trPr>
          <w:trHeight w:val="340"/>
          <w:jc w:val="center"/>
        </w:trPr>
        <w:tc>
          <w:tcPr>
            <w:tcW w:w="2122" w:type="dxa"/>
            <w:vMerge/>
            <w:shd w:val="clear" w:color="auto" w:fill="auto"/>
            <w:vAlign w:val="center"/>
          </w:tcPr>
          <w:p w14:paraId="15F4F7BC" w14:textId="77777777" w:rsidR="00791582" w:rsidRPr="00E1685E" w:rsidRDefault="00791582" w:rsidP="00E1685E">
            <w:pPr>
              <w:spacing w:after="0"/>
              <w:jc w:val="center"/>
              <w:rPr>
                <w:rFonts w:ascii="Arial" w:hAnsi="Arial" w:cs="Arial"/>
                <w:b/>
                <w:bCs/>
              </w:rPr>
            </w:pPr>
          </w:p>
        </w:tc>
        <w:tc>
          <w:tcPr>
            <w:tcW w:w="1847" w:type="dxa"/>
            <w:shd w:val="clear" w:color="auto" w:fill="auto"/>
            <w:noWrap/>
            <w:vAlign w:val="center"/>
          </w:tcPr>
          <w:p w14:paraId="71D0AC74" w14:textId="77777777" w:rsidR="00791582" w:rsidRPr="00E1685E" w:rsidRDefault="00791582" w:rsidP="00E1685E">
            <w:pPr>
              <w:spacing w:after="0"/>
              <w:jc w:val="center"/>
              <w:rPr>
                <w:rFonts w:ascii="Arial" w:hAnsi="Arial" w:cs="Arial"/>
                <w:bCs/>
              </w:rPr>
            </w:pPr>
            <w:r w:rsidRPr="00E1685E">
              <w:rPr>
                <w:rFonts w:ascii="Arial" w:eastAsia="Calibri" w:hAnsi="Arial" w:cs="Arial"/>
              </w:rPr>
              <w:t>ex 20 01 38</w:t>
            </w:r>
          </w:p>
        </w:tc>
        <w:tc>
          <w:tcPr>
            <w:tcW w:w="2972" w:type="dxa"/>
            <w:shd w:val="clear" w:color="auto" w:fill="auto"/>
            <w:vAlign w:val="center"/>
          </w:tcPr>
          <w:p w14:paraId="6D74D114" w14:textId="77777777" w:rsidR="00791582" w:rsidRPr="00E1685E" w:rsidRDefault="00791582" w:rsidP="00E1685E">
            <w:pPr>
              <w:spacing w:after="0"/>
              <w:rPr>
                <w:rFonts w:ascii="Arial" w:hAnsi="Arial" w:cs="Arial"/>
                <w:bCs/>
              </w:rPr>
            </w:pPr>
            <w:r w:rsidRPr="00E1685E">
              <w:rPr>
                <w:rFonts w:ascii="Arial" w:eastAsia="Calibri" w:hAnsi="Arial" w:cs="Arial"/>
              </w:rPr>
              <w:t xml:space="preserve">Drewno inne niż wymienione w 20 01 37 – odpady drewnopochodne pochodzące z gospodarstw domowych </w:t>
            </w:r>
          </w:p>
        </w:tc>
        <w:tc>
          <w:tcPr>
            <w:tcW w:w="1790" w:type="dxa"/>
            <w:tcBorders>
              <w:top w:val="single" w:sz="4" w:space="0" w:color="auto"/>
              <w:bottom w:val="single" w:sz="4" w:space="0" w:color="auto"/>
            </w:tcBorders>
            <w:shd w:val="clear" w:color="auto" w:fill="FFFFFF"/>
            <w:vAlign w:val="center"/>
          </w:tcPr>
          <w:p w14:paraId="3585DEAF" w14:textId="39D2F592" w:rsidR="00791582" w:rsidRPr="00E1685E" w:rsidRDefault="00791582" w:rsidP="00E1685E">
            <w:pPr>
              <w:spacing w:after="0"/>
              <w:jc w:val="center"/>
              <w:rPr>
                <w:rFonts w:ascii="Arial" w:hAnsi="Arial" w:cs="Arial"/>
                <w:bCs/>
                <w:strike/>
                <w:color w:val="FF0000"/>
              </w:rPr>
            </w:pPr>
            <w:r w:rsidRPr="00E1685E">
              <w:rPr>
                <w:rFonts w:ascii="Arial" w:hAnsi="Arial" w:cs="Arial"/>
              </w:rPr>
              <w:t>4 203,00</w:t>
            </w:r>
          </w:p>
        </w:tc>
        <w:tc>
          <w:tcPr>
            <w:tcW w:w="1357" w:type="dxa"/>
            <w:tcBorders>
              <w:top w:val="single" w:sz="4" w:space="0" w:color="auto"/>
              <w:bottom w:val="single" w:sz="4" w:space="0" w:color="auto"/>
            </w:tcBorders>
            <w:shd w:val="clear" w:color="auto" w:fill="FFFFFF"/>
            <w:vAlign w:val="center"/>
          </w:tcPr>
          <w:p w14:paraId="6BBCA122" w14:textId="3A002FEE" w:rsidR="00791582" w:rsidRPr="00E1685E" w:rsidRDefault="00791582" w:rsidP="00E1685E">
            <w:pPr>
              <w:spacing w:after="0"/>
              <w:jc w:val="center"/>
              <w:rPr>
                <w:rFonts w:ascii="Arial" w:hAnsi="Arial" w:cs="Arial"/>
                <w:bCs/>
                <w:strike/>
                <w:color w:val="FF0000"/>
              </w:rPr>
            </w:pPr>
            <w:r w:rsidRPr="00E1685E">
              <w:rPr>
                <w:rFonts w:ascii="Arial" w:eastAsia="Calibri" w:hAnsi="Arial" w:cs="Arial"/>
              </w:rPr>
              <w:t>370 000,00</w:t>
            </w:r>
          </w:p>
        </w:tc>
      </w:tr>
      <w:tr w:rsidR="00D46060" w:rsidRPr="00E1685E" w14:paraId="3C5871C4" w14:textId="77777777" w:rsidTr="009B0EE6">
        <w:trPr>
          <w:trHeight w:val="454"/>
          <w:jc w:val="center"/>
        </w:trPr>
        <w:tc>
          <w:tcPr>
            <w:tcW w:w="6941" w:type="dxa"/>
            <w:gridSpan w:val="3"/>
            <w:shd w:val="clear" w:color="auto" w:fill="D9D9D9" w:themeFill="background1" w:themeFillShade="D9"/>
            <w:vAlign w:val="center"/>
          </w:tcPr>
          <w:p w14:paraId="4B7BCB7E" w14:textId="5B61054A" w:rsidR="00D46060" w:rsidRPr="00E1685E" w:rsidRDefault="00D46060" w:rsidP="00A3317D">
            <w:pPr>
              <w:spacing w:after="0"/>
              <w:rPr>
                <w:rFonts w:ascii="Arial" w:eastAsia="Calibri" w:hAnsi="Arial" w:cs="Arial"/>
                <w:strike/>
              </w:rPr>
            </w:pPr>
            <w:r w:rsidRPr="00E1685E">
              <w:rPr>
                <w:rFonts w:ascii="Arial" w:eastAsia="Calibri" w:hAnsi="Arial" w:cs="Arial"/>
                <w:b/>
              </w:rPr>
              <w:t>Łącznie nie więcej niż</w:t>
            </w:r>
            <w:r w:rsidR="00A3317D">
              <w:rPr>
                <w:rFonts w:ascii="Arial" w:eastAsia="Calibri" w:hAnsi="Arial" w:cs="Arial"/>
                <w:b/>
              </w:rPr>
              <w:t>:</w:t>
            </w:r>
          </w:p>
        </w:tc>
        <w:tc>
          <w:tcPr>
            <w:tcW w:w="1790" w:type="dxa"/>
            <w:tcBorders>
              <w:top w:val="single" w:sz="4" w:space="0" w:color="auto"/>
            </w:tcBorders>
            <w:shd w:val="clear" w:color="auto" w:fill="D9D9D9" w:themeFill="background1" w:themeFillShade="D9"/>
            <w:vAlign w:val="center"/>
          </w:tcPr>
          <w:p w14:paraId="673A901D" w14:textId="3E20B58E" w:rsidR="00D46060" w:rsidRPr="00E1685E" w:rsidRDefault="00D46060" w:rsidP="00E1685E">
            <w:pPr>
              <w:spacing w:after="0"/>
              <w:jc w:val="center"/>
              <w:rPr>
                <w:rFonts w:ascii="Arial" w:hAnsi="Arial" w:cs="Arial"/>
                <w:b/>
                <w:bCs/>
                <w:strike/>
                <w:color w:val="FF0000"/>
              </w:rPr>
            </w:pPr>
            <w:r w:rsidRPr="00E1685E">
              <w:rPr>
                <w:rFonts w:ascii="Arial" w:hAnsi="Arial" w:cs="Arial"/>
                <w:b/>
                <w:bCs/>
              </w:rPr>
              <w:t>4 203,00</w:t>
            </w:r>
          </w:p>
        </w:tc>
        <w:tc>
          <w:tcPr>
            <w:tcW w:w="1357" w:type="dxa"/>
            <w:tcBorders>
              <w:top w:val="single" w:sz="4" w:space="0" w:color="auto"/>
            </w:tcBorders>
            <w:shd w:val="clear" w:color="auto" w:fill="D9D9D9" w:themeFill="background1" w:themeFillShade="D9"/>
            <w:vAlign w:val="center"/>
          </w:tcPr>
          <w:p w14:paraId="4CB7A597" w14:textId="7DC417C5" w:rsidR="00D46060" w:rsidRPr="00E1685E" w:rsidRDefault="00D46060" w:rsidP="00E1685E">
            <w:pPr>
              <w:spacing w:after="0"/>
              <w:jc w:val="center"/>
              <w:rPr>
                <w:rFonts w:ascii="Arial" w:eastAsia="Calibri" w:hAnsi="Arial" w:cs="Arial"/>
                <w:b/>
                <w:bCs/>
                <w:strike/>
                <w:color w:val="FF0000"/>
              </w:rPr>
            </w:pPr>
            <w:r w:rsidRPr="00E1685E">
              <w:rPr>
                <w:rFonts w:ascii="Arial" w:eastAsia="Calibri" w:hAnsi="Arial" w:cs="Arial"/>
                <w:b/>
                <w:bCs/>
              </w:rPr>
              <w:t>370 000,00</w:t>
            </w:r>
          </w:p>
        </w:tc>
      </w:tr>
      <w:tr w:rsidR="00CA0CEE" w:rsidRPr="00E1685E" w14:paraId="7EA62383" w14:textId="77777777" w:rsidTr="00E1685E">
        <w:trPr>
          <w:trHeight w:val="340"/>
          <w:jc w:val="center"/>
        </w:trPr>
        <w:tc>
          <w:tcPr>
            <w:tcW w:w="2122" w:type="dxa"/>
            <w:vMerge w:val="restart"/>
            <w:shd w:val="clear" w:color="auto" w:fill="auto"/>
            <w:vAlign w:val="center"/>
          </w:tcPr>
          <w:p w14:paraId="2500F924" w14:textId="73D415D0" w:rsidR="00CA0CEE" w:rsidRPr="00E1685E" w:rsidRDefault="00CA0CEE" w:rsidP="00E1685E">
            <w:pPr>
              <w:spacing w:after="0"/>
              <w:jc w:val="center"/>
              <w:rPr>
                <w:rFonts w:ascii="Arial" w:hAnsi="Arial" w:cs="Arial"/>
                <w:b/>
                <w:bCs/>
              </w:rPr>
            </w:pPr>
            <w:r w:rsidRPr="00E1685E">
              <w:rPr>
                <w:rFonts w:ascii="Arial" w:hAnsi="Arial" w:cs="Arial"/>
                <w:b/>
                <w:bCs/>
              </w:rPr>
              <w:t>Obiekt T1</w:t>
            </w:r>
          </w:p>
        </w:tc>
        <w:tc>
          <w:tcPr>
            <w:tcW w:w="1847" w:type="dxa"/>
            <w:shd w:val="clear" w:color="auto" w:fill="auto"/>
            <w:noWrap/>
            <w:vAlign w:val="center"/>
          </w:tcPr>
          <w:p w14:paraId="3162A7EE" w14:textId="68325AFC" w:rsidR="00CA0CEE" w:rsidRPr="00E1685E" w:rsidRDefault="00CA0CEE" w:rsidP="00E1685E">
            <w:pPr>
              <w:spacing w:after="0"/>
              <w:jc w:val="center"/>
              <w:rPr>
                <w:rFonts w:ascii="Arial" w:eastAsia="Calibri" w:hAnsi="Arial" w:cs="Arial"/>
                <w:strike/>
              </w:rPr>
            </w:pPr>
            <w:r w:rsidRPr="00E1685E">
              <w:rPr>
                <w:rFonts w:ascii="Arial" w:eastAsia="Calibri" w:hAnsi="Arial" w:cs="Arial"/>
              </w:rPr>
              <w:t>02 01 07</w:t>
            </w:r>
          </w:p>
        </w:tc>
        <w:tc>
          <w:tcPr>
            <w:tcW w:w="2972" w:type="dxa"/>
            <w:shd w:val="clear" w:color="auto" w:fill="auto"/>
            <w:vAlign w:val="center"/>
          </w:tcPr>
          <w:p w14:paraId="30D124BC" w14:textId="6ED968EF" w:rsidR="00CA0CEE" w:rsidRPr="00E1685E" w:rsidRDefault="00CA0CEE" w:rsidP="00E1685E">
            <w:pPr>
              <w:spacing w:after="0"/>
              <w:rPr>
                <w:rFonts w:ascii="Arial" w:eastAsia="Calibri" w:hAnsi="Arial" w:cs="Arial"/>
                <w:strike/>
              </w:rPr>
            </w:pPr>
            <w:r w:rsidRPr="00E1685E">
              <w:rPr>
                <w:rFonts w:ascii="Arial" w:eastAsia="Calibri" w:hAnsi="Arial" w:cs="Arial"/>
              </w:rPr>
              <w:t>Odpady z gospodarki leśnej</w:t>
            </w:r>
          </w:p>
        </w:tc>
        <w:tc>
          <w:tcPr>
            <w:tcW w:w="1790" w:type="dxa"/>
            <w:tcBorders>
              <w:top w:val="single" w:sz="4" w:space="0" w:color="auto"/>
            </w:tcBorders>
            <w:shd w:val="clear" w:color="auto" w:fill="FFFFFF"/>
            <w:vAlign w:val="center"/>
          </w:tcPr>
          <w:p w14:paraId="627B20E1" w14:textId="3A26C253" w:rsidR="00CA0CEE" w:rsidRPr="00E1685E" w:rsidRDefault="00CA0CEE" w:rsidP="00E1685E">
            <w:pPr>
              <w:spacing w:after="0"/>
              <w:jc w:val="center"/>
              <w:rPr>
                <w:rFonts w:ascii="Arial" w:hAnsi="Arial" w:cs="Arial"/>
                <w:color w:val="FF0000"/>
              </w:rPr>
            </w:pPr>
            <w:r w:rsidRPr="00E1685E">
              <w:rPr>
                <w:rFonts w:ascii="Arial" w:hAnsi="Arial" w:cs="Arial"/>
              </w:rPr>
              <w:t>6</w:t>
            </w:r>
            <w:r w:rsidR="00A3317D">
              <w:rPr>
                <w:rFonts w:ascii="Arial" w:hAnsi="Arial" w:cs="Arial"/>
              </w:rPr>
              <w:t xml:space="preserve"> </w:t>
            </w:r>
            <w:r w:rsidRPr="00E1685E">
              <w:rPr>
                <w:rFonts w:ascii="Arial" w:hAnsi="Arial" w:cs="Arial"/>
              </w:rPr>
              <w:t>000</w:t>
            </w:r>
            <w:r w:rsidR="00A3317D">
              <w:rPr>
                <w:rFonts w:ascii="Arial" w:hAnsi="Arial" w:cs="Arial"/>
              </w:rPr>
              <w:t>,00</w:t>
            </w:r>
          </w:p>
        </w:tc>
        <w:tc>
          <w:tcPr>
            <w:tcW w:w="1357" w:type="dxa"/>
            <w:tcBorders>
              <w:top w:val="single" w:sz="4" w:space="0" w:color="auto"/>
            </w:tcBorders>
            <w:shd w:val="clear" w:color="auto" w:fill="FFFFFF"/>
            <w:vAlign w:val="center"/>
          </w:tcPr>
          <w:p w14:paraId="28A936C0" w14:textId="7799B498" w:rsidR="00CA0CEE" w:rsidRPr="00E1685E" w:rsidRDefault="00CA0CEE" w:rsidP="00E1685E">
            <w:pPr>
              <w:spacing w:after="0"/>
              <w:jc w:val="center"/>
              <w:rPr>
                <w:rFonts w:ascii="Arial" w:eastAsia="Calibri" w:hAnsi="Arial" w:cs="Arial"/>
                <w:strike/>
                <w:color w:val="FF0000"/>
              </w:rPr>
            </w:pPr>
            <w:r w:rsidRPr="00E1685E">
              <w:rPr>
                <w:rFonts w:ascii="Arial" w:eastAsia="Calibri" w:hAnsi="Arial" w:cs="Arial"/>
              </w:rPr>
              <w:t>370 000,00</w:t>
            </w:r>
          </w:p>
        </w:tc>
      </w:tr>
      <w:tr w:rsidR="00CA0CEE" w:rsidRPr="00E1685E" w14:paraId="3E4CF9EC" w14:textId="77777777" w:rsidTr="00E1685E">
        <w:trPr>
          <w:trHeight w:val="340"/>
          <w:jc w:val="center"/>
        </w:trPr>
        <w:tc>
          <w:tcPr>
            <w:tcW w:w="2122" w:type="dxa"/>
            <w:vMerge/>
            <w:shd w:val="clear" w:color="auto" w:fill="auto"/>
            <w:vAlign w:val="center"/>
          </w:tcPr>
          <w:p w14:paraId="75339135" w14:textId="77777777" w:rsidR="00CA0CEE" w:rsidRPr="00E1685E" w:rsidRDefault="00CA0CEE" w:rsidP="00E1685E">
            <w:pPr>
              <w:spacing w:after="0"/>
              <w:jc w:val="center"/>
              <w:rPr>
                <w:rFonts w:ascii="Arial" w:hAnsi="Arial" w:cs="Arial"/>
                <w:b/>
                <w:bCs/>
              </w:rPr>
            </w:pPr>
          </w:p>
        </w:tc>
        <w:tc>
          <w:tcPr>
            <w:tcW w:w="1847" w:type="dxa"/>
            <w:shd w:val="clear" w:color="auto" w:fill="auto"/>
            <w:noWrap/>
            <w:vAlign w:val="center"/>
          </w:tcPr>
          <w:p w14:paraId="56569C48" w14:textId="259B8E8A" w:rsidR="00CA0CEE" w:rsidRPr="00E1685E" w:rsidRDefault="00CA0CEE" w:rsidP="00E1685E">
            <w:pPr>
              <w:spacing w:after="0"/>
              <w:jc w:val="center"/>
              <w:rPr>
                <w:rFonts w:ascii="Arial" w:eastAsia="Calibri" w:hAnsi="Arial" w:cs="Arial"/>
                <w:strike/>
              </w:rPr>
            </w:pPr>
            <w:r w:rsidRPr="00E1685E">
              <w:rPr>
                <w:rFonts w:ascii="Arial" w:eastAsia="Calibri" w:hAnsi="Arial" w:cs="Arial"/>
              </w:rPr>
              <w:t>03 01 05</w:t>
            </w:r>
          </w:p>
        </w:tc>
        <w:tc>
          <w:tcPr>
            <w:tcW w:w="2972" w:type="dxa"/>
            <w:shd w:val="clear" w:color="auto" w:fill="auto"/>
            <w:vAlign w:val="center"/>
          </w:tcPr>
          <w:p w14:paraId="53B66413" w14:textId="5BB80565" w:rsidR="00CA0CEE" w:rsidRPr="00E1685E" w:rsidRDefault="00CA0CEE" w:rsidP="00E1685E">
            <w:pPr>
              <w:spacing w:after="0"/>
              <w:rPr>
                <w:rFonts w:ascii="Arial" w:eastAsia="Calibri" w:hAnsi="Arial" w:cs="Arial"/>
                <w:strike/>
              </w:rPr>
            </w:pPr>
            <w:r w:rsidRPr="00E1685E">
              <w:rPr>
                <w:rFonts w:ascii="Arial" w:eastAsia="Calibri" w:hAnsi="Arial" w:cs="Arial"/>
              </w:rPr>
              <w:t>Trociny, wióry, ścinki, drewno, płyta wiórowa i fornir inne niż wymienione w 03 01 04</w:t>
            </w:r>
          </w:p>
        </w:tc>
        <w:tc>
          <w:tcPr>
            <w:tcW w:w="1790" w:type="dxa"/>
            <w:tcBorders>
              <w:top w:val="single" w:sz="4" w:space="0" w:color="auto"/>
            </w:tcBorders>
            <w:shd w:val="clear" w:color="auto" w:fill="FFFFFF"/>
            <w:vAlign w:val="center"/>
          </w:tcPr>
          <w:p w14:paraId="172A18A7" w14:textId="10E42337" w:rsidR="00CA0CEE" w:rsidRPr="00E1685E" w:rsidRDefault="00CA0CEE" w:rsidP="00E1685E">
            <w:pPr>
              <w:spacing w:after="0"/>
              <w:jc w:val="center"/>
              <w:rPr>
                <w:rFonts w:ascii="Arial" w:hAnsi="Arial" w:cs="Arial"/>
                <w:strike/>
                <w:color w:val="FF0000"/>
              </w:rPr>
            </w:pPr>
            <w:r w:rsidRPr="00E1685E">
              <w:rPr>
                <w:rFonts w:ascii="Arial" w:hAnsi="Arial" w:cs="Arial"/>
              </w:rPr>
              <w:t>6</w:t>
            </w:r>
            <w:r w:rsidR="00A3317D">
              <w:rPr>
                <w:rFonts w:ascii="Arial" w:hAnsi="Arial" w:cs="Arial"/>
              </w:rPr>
              <w:t xml:space="preserve"> </w:t>
            </w:r>
            <w:r w:rsidRPr="00E1685E">
              <w:rPr>
                <w:rFonts w:ascii="Arial" w:hAnsi="Arial" w:cs="Arial"/>
              </w:rPr>
              <w:t>000</w:t>
            </w:r>
            <w:r w:rsidR="00A3317D">
              <w:rPr>
                <w:rFonts w:ascii="Arial" w:hAnsi="Arial" w:cs="Arial"/>
              </w:rPr>
              <w:t>,00</w:t>
            </w:r>
          </w:p>
        </w:tc>
        <w:tc>
          <w:tcPr>
            <w:tcW w:w="1357" w:type="dxa"/>
            <w:tcBorders>
              <w:top w:val="single" w:sz="4" w:space="0" w:color="auto"/>
            </w:tcBorders>
            <w:shd w:val="clear" w:color="auto" w:fill="FFFFFF"/>
            <w:vAlign w:val="center"/>
          </w:tcPr>
          <w:p w14:paraId="450079C9" w14:textId="5EB2159E" w:rsidR="00CA0CEE" w:rsidRPr="00E1685E" w:rsidRDefault="00CA0CEE" w:rsidP="00E1685E">
            <w:pPr>
              <w:spacing w:after="0"/>
              <w:jc w:val="center"/>
              <w:rPr>
                <w:rFonts w:ascii="Arial" w:eastAsia="Calibri" w:hAnsi="Arial" w:cs="Arial"/>
                <w:strike/>
                <w:color w:val="FF0000"/>
              </w:rPr>
            </w:pPr>
            <w:r w:rsidRPr="00E1685E">
              <w:rPr>
                <w:rFonts w:ascii="Arial" w:eastAsia="Calibri" w:hAnsi="Arial" w:cs="Arial"/>
              </w:rPr>
              <w:t>370 000,00</w:t>
            </w:r>
          </w:p>
        </w:tc>
      </w:tr>
      <w:tr w:rsidR="00CA0CEE" w:rsidRPr="00E1685E" w14:paraId="59B32C60" w14:textId="77777777" w:rsidTr="00E1685E">
        <w:trPr>
          <w:trHeight w:val="340"/>
          <w:jc w:val="center"/>
        </w:trPr>
        <w:tc>
          <w:tcPr>
            <w:tcW w:w="2122" w:type="dxa"/>
            <w:vMerge/>
            <w:shd w:val="clear" w:color="auto" w:fill="auto"/>
            <w:vAlign w:val="center"/>
          </w:tcPr>
          <w:p w14:paraId="0DF1DB9A" w14:textId="77777777" w:rsidR="00CA0CEE" w:rsidRPr="00E1685E" w:rsidRDefault="00CA0CEE" w:rsidP="00E1685E">
            <w:pPr>
              <w:spacing w:after="0"/>
              <w:jc w:val="center"/>
              <w:rPr>
                <w:rFonts w:ascii="Arial" w:hAnsi="Arial" w:cs="Arial"/>
                <w:b/>
                <w:bCs/>
              </w:rPr>
            </w:pPr>
          </w:p>
        </w:tc>
        <w:tc>
          <w:tcPr>
            <w:tcW w:w="1847" w:type="dxa"/>
            <w:shd w:val="clear" w:color="auto" w:fill="auto"/>
            <w:noWrap/>
            <w:vAlign w:val="center"/>
          </w:tcPr>
          <w:p w14:paraId="12825513" w14:textId="3DB3D58C" w:rsidR="00CA0CEE" w:rsidRPr="00E1685E" w:rsidRDefault="00CA0CEE" w:rsidP="00E1685E">
            <w:pPr>
              <w:spacing w:after="0"/>
              <w:jc w:val="center"/>
              <w:rPr>
                <w:rFonts w:ascii="Arial" w:eastAsia="Calibri" w:hAnsi="Arial" w:cs="Arial"/>
                <w:strike/>
              </w:rPr>
            </w:pPr>
            <w:r w:rsidRPr="00E1685E">
              <w:rPr>
                <w:rFonts w:ascii="Arial" w:eastAsia="Calibri" w:hAnsi="Arial" w:cs="Arial"/>
              </w:rPr>
              <w:t>15 01 03</w:t>
            </w:r>
          </w:p>
        </w:tc>
        <w:tc>
          <w:tcPr>
            <w:tcW w:w="2972" w:type="dxa"/>
            <w:shd w:val="clear" w:color="auto" w:fill="auto"/>
            <w:vAlign w:val="center"/>
          </w:tcPr>
          <w:p w14:paraId="2D06813C" w14:textId="37143E3E" w:rsidR="00CA0CEE" w:rsidRPr="00E1685E" w:rsidRDefault="00CA0CEE" w:rsidP="00E1685E">
            <w:pPr>
              <w:spacing w:after="0"/>
              <w:rPr>
                <w:rFonts w:ascii="Arial" w:eastAsia="Calibri" w:hAnsi="Arial" w:cs="Arial"/>
                <w:strike/>
              </w:rPr>
            </w:pPr>
            <w:r w:rsidRPr="00E1685E">
              <w:rPr>
                <w:rFonts w:ascii="Arial" w:eastAsia="Calibri" w:hAnsi="Arial" w:cs="Arial"/>
              </w:rPr>
              <w:t>Opakowania z drewna</w:t>
            </w:r>
          </w:p>
        </w:tc>
        <w:tc>
          <w:tcPr>
            <w:tcW w:w="1790" w:type="dxa"/>
            <w:tcBorders>
              <w:top w:val="single" w:sz="4" w:space="0" w:color="auto"/>
            </w:tcBorders>
            <w:shd w:val="clear" w:color="auto" w:fill="FFFFFF"/>
            <w:vAlign w:val="center"/>
          </w:tcPr>
          <w:p w14:paraId="6D98B1A3" w14:textId="0D02CBDC" w:rsidR="00CA0CEE" w:rsidRPr="00E1685E" w:rsidRDefault="00CA0CEE" w:rsidP="00E1685E">
            <w:pPr>
              <w:spacing w:after="0"/>
              <w:jc w:val="center"/>
              <w:rPr>
                <w:rFonts w:ascii="Arial" w:hAnsi="Arial" w:cs="Arial"/>
                <w:strike/>
                <w:color w:val="FF0000"/>
              </w:rPr>
            </w:pPr>
            <w:r w:rsidRPr="00E1685E">
              <w:rPr>
                <w:rFonts w:ascii="Arial" w:hAnsi="Arial" w:cs="Arial"/>
              </w:rPr>
              <w:t>6</w:t>
            </w:r>
            <w:r w:rsidR="00A3317D">
              <w:rPr>
                <w:rFonts w:ascii="Arial" w:hAnsi="Arial" w:cs="Arial"/>
              </w:rPr>
              <w:t xml:space="preserve"> </w:t>
            </w:r>
            <w:r w:rsidRPr="00E1685E">
              <w:rPr>
                <w:rFonts w:ascii="Arial" w:hAnsi="Arial" w:cs="Arial"/>
              </w:rPr>
              <w:t>000</w:t>
            </w:r>
            <w:r w:rsidR="00A3317D">
              <w:rPr>
                <w:rFonts w:ascii="Arial" w:hAnsi="Arial" w:cs="Arial"/>
              </w:rPr>
              <w:t>,00</w:t>
            </w:r>
          </w:p>
        </w:tc>
        <w:tc>
          <w:tcPr>
            <w:tcW w:w="1357" w:type="dxa"/>
            <w:tcBorders>
              <w:top w:val="single" w:sz="4" w:space="0" w:color="auto"/>
            </w:tcBorders>
            <w:shd w:val="clear" w:color="auto" w:fill="FFFFFF"/>
            <w:vAlign w:val="center"/>
          </w:tcPr>
          <w:p w14:paraId="15E3A810" w14:textId="70F4258A" w:rsidR="00CA0CEE" w:rsidRPr="00E1685E" w:rsidRDefault="00CA0CEE" w:rsidP="00E1685E">
            <w:pPr>
              <w:spacing w:after="0"/>
              <w:jc w:val="center"/>
              <w:rPr>
                <w:rFonts w:ascii="Arial" w:eastAsia="Calibri" w:hAnsi="Arial" w:cs="Arial"/>
                <w:strike/>
                <w:color w:val="FF0000"/>
              </w:rPr>
            </w:pPr>
            <w:r w:rsidRPr="00E1685E">
              <w:rPr>
                <w:rFonts w:ascii="Arial" w:eastAsia="Calibri" w:hAnsi="Arial" w:cs="Arial"/>
              </w:rPr>
              <w:t>370 000,00</w:t>
            </w:r>
          </w:p>
        </w:tc>
      </w:tr>
      <w:tr w:rsidR="00CA0CEE" w:rsidRPr="00E1685E" w14:paraId="576F3B75" w14:textId="77777777" w:rsidTr="00E1685E">
        <w:trPr>
          <w:trHeight w:val="340"/>
          <w:jc w:val="center"/>
        </w:trPr>
        <w:tc>
          <w:tcPr>
            <w:tcW w:w="2122" w:type="dxa"/>
            <w:vMerge/>
            <w:shd w:val="clear" w:color="auto" w:fill="auto"/>
            <w:vAlign w:val="center"/>
          </w:tcPr>
          <w:p w14:paraId="64CE7F55" w14:textId="77777777" w:rsidR="00CA0CEE" w:rsidRPr="00E1685E" w:rsidRDefault="00CA0CEE" w:rsidP="00E1685E">
            <w:pPr>
              <w:spacing w:after="0"/>
              <w:jc w:val="center"/>
              <w:rPr>
                <w:rFonts w:ascii="Arial" w:hAnsi="Arial" w:cs="Arial"/>
                <w:b/>
                <w:bCs/>
              </w:rPr>
            </w:pPr>
          </w:p>
        </w:tc>
        <w:tc>
          <w:tcPr>
            <w:tcW w:w="1847" w:type="dxa"/>
            <w:shd w:val="clear" w:color="auto" w:fill="auto"/>
            <w:noWrap/>
            <w:vAlign w:val="center"/>
          </w:tcPr>
          <w:p w14:paraId="60F7C28F" w14:textId="1EA496F5" w:rsidR="00CA0CEE" w:rsidRPr="00E1685E" w:rsidRDefault="00CA0CEE" w:rsidP="00E1685E">
            <w:pPr>
              <w:spacing w:after="0"/>
              <w:jc w:val="center"/>
              <w:rPr>
                <w:rFonts w:ascii="Arial" w:eastAsia="Calibri" w:hAnsi="Arial" w:cs="Arial"/>
                <w:strike/>
              </w:rPr>
            </w:pPr>
            <w:r w:rsidRPr="00E1685E">
              <w:rPr>
                <w:rFonts w:ascii="Arial" w:eastAsia="Calibri" w:hAnsi="Arial" w:cs="Arial"/>
              </w:rPr>
              <w:t>ex16 82 02</w:t>
            </w:r>
          </w:p>
        </w:tc>
        <w:tc>
          <w:tcPr>
            <w:tcW w:w="2972" w:type="dxa"/>
            <w:shd w:val="clear" w:color="auto" w:fill="auto"/>
            <w:vAlign w:val="center"/>
          </w:tcPr>
          <w:p w14:paraId="1BEFCA42" w14:textId="2B4004F4" w:rsidR="00CA0CEE" w:rsidRPr="00E1685E" w:rsidRDefault="00CA0CEE" w:rsidP="00E1685E">
            <w:pPr>
              <w:spacing w:after="0"/>
              <w:rPr>
                <w:rFonts w:ascii="Arial" w:eastAsia="Calibri" w:hAnsi="Arial" w:cs="Arial"/>
                <w:strike/>
              </w:rPr>
            </w:pPr>
            <w:r w:rsidRPr="00E1685E">
              <w:rPr>
                <w:rFonts w:ascii="Arial" w:eastAsia="Calibri" w:hAnsi="Arial" w:cs="Arial"/>
              </w:rPr>
              <w:t xml:space="preserve">Odpady inne niż wymienione w 16 82 01 – odpady w postaci wiatrołomów drzew lub innych drzew, które powstały w wyniku klęsk żywiołowych z wykluczeniem spalonych drzew </w:t>
            </w:r>
          </w:p>
        </w:tc>
        <w:tc>
          <w:tcPr>
            <w:tcW w:w="1790" w:type="dxa"/>
            <w:tcBorders>
              <w:top w:val="single" w:sz="4" w:space="0" w:color="auto"/>
            </w:tcBorders>
            <w:shd w:val="clear" w:color="auto" w:fill="FFFFFF"/>
            <w:vAlign w:val="center"/>
          </w:tcPr>
          <w:p w14:paraId="592F0571" w14:textId="5A1058C6" w:rsidR="00CA0CEE" w:rsidRPr="00E1685E" w:rsidRDefault="00CA0CEE" w:rsidP="00E1685E">
            <w:pPr>
              <w:spacing w:after="0"/>
              <w:jc w:val="center"/>
              <w:rPr>
                <w:rFonts w:ascii="Arial" w:hAnsi="Arial" w:cs="Arial"/>
                <w:strike/>
                <w:color w:val="FF0000"/>
              </w:rPr>
            </w:pPr>
            <w:r w:rsidRPr="00E1685E">
              <w:rPr>
                <w:rFonts w:ascii="Arial" w:hAnsi="Arial" w:cs="Arial"/>
              </w:rPr>
              <w:t>6</w:t>
            </w:r>
            <w:r w:rsidR="00A3317D">
              <w:rPr>
                <w:rFonts w:ascii="Arial" w:hAnsi="Arial" w:cs="Arial"/>
              </w:rPr>
              <w:t xml:space="preserve"> </w:t>
            </w:r>
            <w:r w:rsidRPr="00E1685E">
              <w:rPr>
                <w:rFonts w:ascii="Arial" w:hAnsi="Arial" w:cs="Arial"/>
              </w:rPr>
              <w:t>000</w:t>
            </w:r>
            <w:r w:rsidR="00A3317D">
              <w:rPr>
                <w:rFonts w:ascii="Arial" w:hAnsi="Arial" w:cs="Arial"/>
              </w:rPr>
              <w:t>,00</w:t>
            </w:r>
          </w:p>
        </w:tc>
        <w:tc>
          <w:tcPr>
            <w:tcW w:w="1357" w:type="dxa"/>
            <w:tcBorders>
              <w:top w:val="single" w:sz="4" w:space="0" w:color="auto"/>
            </w:tcBorders>
            <w:shd w:val="clear" w:color="auto" w:fill="FFFFFF"/>
            <w:vAlign w:val="center"/>
          </w:tcPr>
          <w:p w14:paraId="7BF0941E" w14:textId="6151027C" w:rsidR="00CA0CEE" w:rsidRPr="00E1685E" w:rsidRDefault="00CA0CEE" w:rsidP="00E1685E">
            <w:pPr>
              <w:spacing w:after="0"/>
              <w:jc w:val="center"/>
              <w:rPr>
                <w:rFonts w:ascii="Arial" w:eastAsia="Calibri" w:hAnsi="Arial" w:cs="Arial"/>
                <w:strike/>
                <w:color w:val="FF0000"/>
              </w:rPr>
            </w:pPr>
            <w:r w:rsidRPr="00E1685E">
              <w:rPr>
                <w:rFonts w:ascii="Arial" w:eastAsia="Calibri" w:hAnsi="Arial" w:cs="Arial"/>
              </w:rPr>
              <w:t>370 000,00</w:t>
            </w:r>
          </w:p>
        </w:tc>
      </w:tr>
      <w:tr w:rsidR="00CA0CEE" w:rsidRPr="00E1685E" w14:paraId="6500D238" w14:textId="77777777" w:rsidTr="00E1685E">
        <w:trPr>
          <w:trHeight w:val="340"/>
          <w:jc w:val="center"/>
        </w:trPr>
        <w:tc>
          <w:tcPr>
            <w:tcW w:w="2122" w:type="dxa"/>
            <w:vMerge/>
            <w:shd w:val="clear" w:color="auto" w:fill="auto"/>
            <w:vAlign w:val="center"/>
          </w:tcPr>
          <w:p w14:paraId="2E527117" w14:textId="77777777" w:rsidR="00CA0CEE" w:rsidRPr="00E1685E" w:rsidRDefault="00CA0CEE" w:rsidP="00E1685E">
            <w:pPr>
              <w:spacing w:after="0"/>
              <w:jc w:val="center"/>
              <w:rPr>
                <w:rFonts w:ascii="Arial" w:hAnsi="Arial" w:cs="Arial"/>
                <w:b/>
                <w:bCs/>
              </w:rPr>
            </w:pPr>
          </w:p>
        </w:tc>
        <w:tc>
          <w:tcPr>
            <w:tcW w:w="1847" w:type="dxa"/>
            <w:shd w:val="clear" w:color="auto" w:fill="auto"/>
            <w:noWrap/>
            <w:vAlign w:val="center"/>
          </w:tcPr>
          <w:p w14:paraId="2BC956A7" w14:textId="520AD736" w:rsidR="00CA0CEE" w:rsidRPr="00E1685E" w:rsidRDefault="00CA0CEE" w:rsidP="00E1685E">
            <w:pPr>
              <w:spacing w:after="0"/>
              <w:jc w:val="center"/>
              <w:rPr>
                <w:rFonts w:ascii="Arial" w:eastAsia="Calibri" w:hAnsi="Arial" w:cs="Arial"/>
                <w:strike/>
              </w:rPr>
            </w:pPr>
            <w:r w:rsidRPr="00E1685E">
              <w:rPr>
                <w:rFonts w:ascii="Arial" w:eastAsia="Calibri" w:hAnsi="Arial" w:cs="Arial"/>
              </w:rPr>
              <w:t>17 02 01</w:t>
            </w:r>
          </w:p>
        </w:tc>
        <w:tc>
          <w:tcPr>
            <w:tcW w:w="2972" w:type="dxa"/>
            <w:shd w:val="clear" w:color="auto" w:fill="auto"/>
            <w:vAlign w:val="center"/>
          </w:tcPr>
          <w:p w14:paraId="660E003C" w14:textId="04EF12E7" w:rsidR="00CA0CEE" w:rsidRPr="00E1685E" w:rsidRDefault="00CA0CEE" w:rsidP="00E1685E">
            <w:pPr>
              <w:spacing w:after="0"/>
              <w:rPr>
                <w:rFonts w:ascii="Arial" w:eastAsia="Calibri" w:hAnsi="Arial" w:cs="Arial"/>
                <w:strike/>
              </w:rPr>
            </w:pPr>
            <w:r w:rsidRPr="00E1685E">
              <w:rPr>
                <w:rFonts w:ascii="Arial" w:eastAsia="Calibri" w:hAnsi="Arial" w:cs="Arial"/>
              </w:rPr>
              <w:t>Drewno</w:t>
            </w:r>
          </w:p>
        </w:tc>
        <w:tc>
          <w:tcPr>
            <w:tcW w:w="1790" w:type="dxa"/>
            <w:tcBorders>
              <w:top w:val="single" w:sz="4" w:space="0" w:color="auto"/>
            </w:tcBorders>
            <w:shd w:val="clear" w:color="auto" w:fill="FFFFFF"/>
            <w:vAlign w:val="center"/>
          </w:tcPr>
          <w:p w14:paraId="422BE725" w14:textId="438B5637" w:rsidR="00CA0CEE" w:rsidRPr="00E1685E" w:rsidRDefault="00CA0CEE" w:rsidP="00E1685E">
            <w:pPr>
              <w:spacing w:after="0"/>
              <w:jc w:val="center"/>
              <w:rPr>
                <w:rFonts w:ascii="Arial" w:hAnsi="Arial" w:cs="Arial"/>
                <w:strike/>
                <w:color w:val="FF0000"/>
              </w:rPr>
            </w:pPr>
            <w:r w:rsidRPr="00E1685E">
              <w:rPr>
                <w:rFonts w:ascii="Arial" w:hAnsi="Arial" w:cs="Arial"/>
              </w:rPr>
              <w:t>6</w:t>
            </w:r>
            <w:r w:rsidR="00A3317D">
              <w:rPr>
                <w:rFonts w:ascii="Arial" w:hAnsi="Arial" w:cs="Arial"/>
              </w:rPr>
              <w:t> </w:t>
            </w:r>
            <w:r w:rsidRPr="00E1685E">
              <w:rPr>
                <w:rFonts w:ascii="Arial" w:hAnsi="Arial" w:cs="Arial"/>
              </w:rPr>
              <w:t>000</w:t>
            </w:r>
            <w:r w:rsidR="00A3317D">
              <w:rPr>
                <w:rFonts w:ascii="Arial" w:hAnsi="Arial" w:cs="Arial"/>
              </w:rPr>
              <w:t>,00</w:t>
            </w:r>
          </w:p>
        </w:tc>
        <w:tc>
          <w:tcPr>
            <w:tcW w:w="1357" w:type="dxa"/>
            <w:tcBorders>
              <w:top w:val="single" w:sz="4" w:space="0" w:color="auto"/>
            </w:tcBorders>
            <w:shd w:val="clear" w:color="auto" w:fill="FFFFFF"/>
            <w:vAlign w:val="center"/>
          </w:tcPr>
          <w:p w14:paraId="294F5F1E" w14:textId="7BD949DA" w:rsidR="00CA0CEE" w:rsidRPr="00E1685E" w:rsidRDefault="00CA0CEE" w:rsidP="00E1685E">
            <w:pPr>
              <w:spacing w:after="0"/>
              <w:jc w:val="center"/>
              <w:rPr>
                <w:rFonts w:ascii="Arial" w:eastAsia="Calibri" w:hAnsi="Arial" w:cs="Arial"/>
                <w:strike/>
                <w:color w:val="FF0000"/>
              </w:rPr>
            </w:pPr>
            <w:r w:rsidRPr="00E1685E">
              <w:rPr>
                <w:rFonts w:ascii="Arial" w:eastAsia="Calibri" w:hAnsi="Arial" w:cs="Arial"/>
              </w:rPr>
              <w:t>370 000,00</w:t>
            </w:r>
          </w:p>
        </w:tc>
      </w:tr>
      <w:tr w:rsidR="00CA0CEE" w:rsidRPr="00E1685E" w14:paraId="54B890EA" w14:textId="77777777" w:rsidTr="00E1685E">
        <w:trPr>
          <w:trHeight w:val="340"/>
          <w:jc w:val="center"/>
        </w:trPr>
        <w:tc>
          <w:tcPr>
            <w:tcW w:w="2122" w:type="dxa"/>
            <w:vMerge/>
            <w:shd w:val="clear" w:color="auto" w:fill="auto"/>
            <w:vAlign w:val="center"/>
          </w:tcPr>
          <w:p w14:paraId="77F05A7D" w14:textId="77777777" w:rsidR="00CA0CEE" w:rsidRPr="00E1685E" w:rsidRDefault="00CA0CEE" w:rsidP="00E1685E">
            <w:pPr>
              <w:spacing w:after="0"/>
              <w:jc w:val="center"/>
              <w:rPr>
                <w:rFonts w:ascii="Arial" w:hAnsi="Arial" w:cs="Arial"/>
                <w:b/>
                <w:bCs/>
              </w:rPr>
            </w:pPr>
          </w:p>
        </w:tc>
        <w:tc>
          <w:tcPr>
            <w:tcW w:w="1847" w:type="dxa"/>
            <w:shd w:val="clear" w:color="auto" w:fill="auto"/>
            <w:noWrap/>
            <w:vAlign w:val="center"/>
          </w:tcPr>
          <w:p w14:paraId="5ACC6C6A" w14:textId="62B4EB0D" w:rsidR="00CA0CEE" w:rsidRPr="00E1685E" w:rsidRDefault="00CA0CEE" w:rsidP="00E1685E">
            <w:pPr>
              <w:spacing w:after="0"/>
              <w:jc w:val="center"/>
              <w:rPr>
                <w:rFonts w:ascii="Arial" w:eastAsia="Calibri" w:hAnsi="Arial" w:cs="Arial"/>
                <w:strike/>
              </w:rPr>
            </w:pPr>
            <w:r w:rsidRPr="00E1685E">
              <w:rPr>
                <w:rFonts w:ascii="Arial" w:eastAsia="Calibri" w:hAnsi="Arial" w:cs="Arial"/>
              </w:rPr>
              <w:t>19 12 07</w:t>
            </w:r>
          </w:p>
        </w:tc>
        <w:tc>
          <w:tcPr>
            <w:tcW w:w="2972" w:type="dxa"/>
            <w:shd w:val="clear" w:color="auto" w:fill="auto"/>
            <w:vAlign w:val="center"/>
          </w:tcPr>
          <w:p w14:paraId="6F67F3D9" w14:textId="51AA4855" w:rsidR="00CA0CEE" w:rsidRPr="00E1685E" w:rsidRDefault="00CA0CEE" w:rsidP="00E1685E">
            <w:pPr>
              <w:spacing w:after="0"/>
              <w:rPr>
                <w:rFonts w:ascii="Arial" w:eastAsia="Calibri" w:hAnsi="Arial" w:cs="Arial"/>
                <w:strike/>
              </w:rPr>
            </w:pPr>
            <w:r w:rsidRPr="00E1685E">
              <w:rPr>
                <w:rFonts w:ascii="Arial" w:eastAsia="Calibri" w:hAnsi="Arial" w:cs="Arial"/>
              </w:rPr>
              <w:t>Drewno inne niż wymienione w 19 12 06</w:t>
            </w:r>
          </w:p>
        </w:tc>
        <w:tc>
          <w:tcPr>
            <w:tcW w:w="1790" w:type="dxa"/>
            <w:tcBorders>
              <w:top w:val="single" w:sz="4" w:space="0" w:color="auto"/>
            </w:tcBorders>
            <w:shd w:val="clear" w:color="auto" w:fill="FFFFFF"/>
            <w:vAlign w:val="center"/>
          </w:tcPr>
          <w:p w14:paraId="0202C7C4" w14:textId="65ECAF97" w:rsidR="00CA0CEE" w:rsidRPr="00E1685E" w:rsidRDefault="00CA0CEE" w:rsidP="00E1685E">
            <w:pPr>
              <w:spacing w:after="0"/>
              <w:jc w:val="center"/>
              <w:rPr>
                <w:rFonts w:ascii="Arial" w:hAnsi="Arial" w:cs="Arial"/>
                <w:strike/>
                <w:color w:val="FF0000"/>
              </w:rPr>
            </w:pPr>
            <w:r w:rsidRPr="00E1685E">
              <w:rPr>
                <w:rFonts w:ascii="Arial" w:hAnsi="Arial" w:cs="Arial"/>
              </w:rPr>
              <w:t>6</w:t>
            </w:r>
            <w:r w:rsidR="00A3317D">
              <w:rPr>
                <w:rFonts w:ascii="Arial" w:hAnsi="Arial" w:cs="Arial"/>
              </w:rPr>
              <w:t> </w:t>
            </w:r>
            <w:r w:rsidRPr="00E1685E">
              <w:rPr>
                <w:rFonts w:ascii="Arial" w:hAnsi="Arial" w:cs="Arial"/>
              </w:rPr>
              <w:t>000</w:t>
            </w:r>
            <w:r w:rsidR="00A3317D">
              <w:rPr>
                <w:rFonts w:ascii="Arial" w:hAnsi="Arial" w:cs="Arial"/>
              </w:rPr>
              <w:t>,00</w:t>
            </w:r>
          </w:p>
        </w:tc>
        <w:tc>
          <w:tcPr>
            <w:tcW w:w="1357" w:type="dxa"/>
            <w:tcBorders>
              <w:top w:val="single" w:sz="4" w:space="0" w:color="auto"/>
            </w:tcBorders>
            <w:shd w:val="clear" w:color="auto" w:fill="FFFFFF"/>
            <w:vAlign w:val="center"/>
          </w:tcPr>
          <w:p w14:paraId="3FB66E77" w14:textId="59F3253B" w:rsidR="00CA0CEE" w:rsidRPr="00E1685E" w:rsidRDefault="00CA0CEE" w:rsidP="00E1685E">
            <w:pPr>
              <w:spacing w:after="0"/>
              <w:jc w:val="center"/>
              <w:rPr>
                <w:rFonts w:ascii="Arial" w:eastAsia="Calibri" w:hAnsi="Arial" w:cs="Arial"/>
                <w:strike/>
                <w:color w:val="FF0000"/>
              </w:rPr>
            </w:pPr>
            <w:r w:rsidRPr="00E1685E">
              <w:rPr>
                <w:rFonts w:ascii="Arial" w:eastAsia="Calibri" w:hAnsi="Arial" w:cs="Arial"/>
              </w:rPr>
              <w:t>370 000,00</w:t>
            </w:r>
          </w:p>
        </w:tc>
      </w:tr>
      <w:tr w:rsidR="00CA0CEE" w:rsidRPr="00E1685E" w14:paraId="0BE0B24C" w14:textId="77777777" w:rsidTr="00E1685E">
        <w:trPr>
          <w:trHeight w:val="340"/>
          <w:jc w:val="center"/>
        </w:trPr>
        <w:tc>
          <w:tcPr>
            <w:tcW w:w="2122" w:type="dxa"/>
            <w:vMerge/>
            <w:shd w:val="clear" w:color="auto" w:fill="auto"/>
            <w:vAlign w:val="center"/>
          </w:tcPr>
          <w:p w14:paraId="102AF9AE" w14:textId="77777777" w:rsidR="00CA0CEE" w:rsidRPr="00E1685E" w:rsidRDefault="00CA0CEE" w:rsidP="00E1685E">
            <w:pPr>
              <w:spacing w:after="0"/>
              <w:jc w:val="center"/>
              <w:rPr>
                <w:rFonts w:ascii="Arial" w:hAnsi="Arial" w:cs="Arial"/>
                <w:b/>
                <w:bCs/>
              </w:rPr>
            </w:pPr>
          </w:p>
        </w:tc>
        <w:tc>
          <w:tcPr>
            <w:tcW w:w="1847" w:type="dxa"/>
            <w:shd w:val="clear" w:color="auto" w:fill="auto"/>
            <w:noWrap/>
            <w:vAlign w:val="center"/>
          </w:tcPr>
          <w:p w14:paraId="5BB94ABF" w14:textId="0CA5D354" w:rsidR="00CA0CEE" w:rsidRPr="00E1685E" w:rsidRDefault="00CA0CEE" w:rsidP="00E1685E">
            <w:pPr>
              <w:spacing w:after="0"/>
              <w:jc w:val="center"/>
              <w:rPr>
                <w:rFonts w:ascii="Arial" w:eastAsia="Calibri" w:hAnsi="Arial" w:cs="Arial"/>
                <w:strike/>
              </w:rPr>
            </w:pPr>
            <w:r w:rsidRPr="00E1685E">
              <w:rPr>
                <w:rFonts w:ascii="Arial" w:eastAsia="Calibri" w:hAnsi="Arial" w:cs="Arial"/>
              </w:rPr>
              <w:t>ex19 12 12</w:t>
            </w:r>
          </w:p>
        </w:tc>
        <w:tc>
          <w:tcPr>
            <w:tcW w:w="2972" w:type="dxa"/>
            <w:shd w:val="clear" w:color="auto" w:fill="auto"/>
            <w:vAlign w:val="center"/>
          </w:tcPr>
          <w:p w14:paraId="6E75669D" w14:textId="50A8E6F3" w:rsidR="00CA0CEE" w:rsidRPr="00E1685E" w:rsidRDefault="00CA0CEE" w:rsidP="00E1685E">
            <w:pPr>
              <w:spacing w:after="0"/>
              <w:rPr>
                <w:rFonts w:ascii="Arial" w:eastAsia="Calibri" w:hAnsi="Arial" w:cs="Arial"/>
                <w:strike/>
              </w:rPr>
            </w:pPr>
            <w:r w:rsidRPr="00E1685E">
              <w:rPr>
                <w:rFonts w:ascii="Arial" w:eastAsia="Calibri" w:hAnsi="Arial" w:cs="Arial"/>
              </w:rPr>
              <w:t>Inne odpady (w tym zmieszane substancje i przedmioty) z mechanicznej obróbki odpadów inne niż wymienione w 19 12 11, zawierające odpady drewnopochodne</w:t>
            </w:r>
          </w:p>
        </w:tc>
        <w:tc>
          <w:tcPr>
            <w:tcW w:w="1790" w:type="dxa"/>
            <w:tcBorders>
              <w:top w:val="single" w:sz="4" w:space="0" w:color="auto"/>
            </w:tcBorders>
            <w:shd w:val="clear" w:color="auto" w:fill="FFFFFF"/>
            <w:vAlign w:val="center"/>
          </w:tcPr>
          <w:p w14:paraId="28EE7E16" w14:textId="1D066B6B" w:rsidR="00CA0CEE" w:rsidRPr="00E1685E" w:rsidRDefault="00CA0CEE" w:rsidP="00E1685E">
            <w:pPr>
              <w:spacing w:after="0"/>
              <w:jc w:val="center"/>
              <w:rPr>
                <w:rFonts w:ascii="Arial" w:hAnsi="Arial" w:cs="Arial"/>
                <w:strike/>
                <w:color w:val="FF0000"/>
              </w:rPr>
            </w:pPr>
            <w:r w:rsidRPr="00E1685E">
              <w:rPr>
                <w:rFonts w:ascii="Arial" w:hAnsi="Arial" w:cs="Arial"/>
              </w:rPr>
              <w:t>6</w:t>
            </w:r>
            <w:r w:rsidR="00A3317D">
              <w:rPr>
                <w:rFonts w:ascii="Arial" w:hAnsi="Arial" w:cs="Arial"/>
              </w:rPr>
              <w:t> </w:t>
            </w:r>
            <w:r w:rsidRPr="00E1685E">
              <w:rPr>
                <w:rFonts w:ascii="Arial" w:hAnsi="Arial" w:cs="Arial"/>
              </w:rPr>
              <w:t>000</w:t>
            </w:r>
            <w:r w:rsidR="00A3317D">
              <w:rPr>
                <w:rFonts w:ascii="Arial" w:hAnsi="Arial" w:cs="Arial"/>
              </w:rPr>
              <w:t>,00</w:t>
            </w:r>
          </w:p>
        </w:tc>
        <w:tc>
          <w:tcPr>
            <w:tcW w:w="1357" w:type="dxa"/>
            <w:tcBorders>
              <w:top w:val="single" w:sz="4" w:space="0" w:color="auto"/>
            </w:tcBorders>
            <w:shd w:val="clear" w:color="auto" w:fill="FFFFFF"/>
            <w:vAlign w:val="center"/>
          </w:tcPr>
          <w:p w14:paraId="6067DEF1" w14:textId="5FE83E25" w:rsidR="00CA0CEE" w:rsidRPr="00E1685E" w:rsidRDefault="00CA0CEE" w:rsidP="00E1685E">
            <w:pPr>
              <w:spacing w:after="0"/>
              <w:jc w:val="center"/>
              <w:rPr>
                <w:rFonts w:ascii="Arial" w:eastAsia="Calibri" w:hAnsi="Arial" w:cs="Arial"/>
                <w:strike/>
                <w:color w:val="FF0000"/>
              </w:rPr>
            </w:pPr>
            <w:r w:rsidRPr="00E1685E">
              <w:rPr>
                <w:rFonts w:ascii="Arial" w:eastAsia="Calibri" w:hAnsi="Arial" w:cs="Arial"/>
              </w:rPr>
              <w:t>370 000,00</w:t>
            </w:r>
          </w:p>
        </w:tc>
      </w:tr>
      <w:tr w:rsidR="00CA0CEE" w:rsidRPr="00E1685E" w14:paraId="59176E99" w14:textId="77777777" w:rsidTr="00E1685E">
        <w:trPr>
          <w:trHeight w:val="340"/>
          <w:jc w:val="center"/>
        </w:trPr>
        <w:tc>
          <w:tcPr>
            <w:tcW w:w="2122" w:type="dxa"/>
            <w:vMerge/>
            <w:shd w:val="clear" w:color="auto" w:fill="auto"/>
            <w:vAlign w:val="center"/>
          </w:tcPr>
          <w:p w14:paraId="6D35121A" w14:textId="77777777" w:rsidR="00CA0CEE" w:rsidRPr="00E1685E" w:rsidRDefault="00CA0CEE" w:rsidP="00E1685E">
            <w:pPr>
              <w:spacing w:after="0"/>
              <w:jc w:val="center"/>
              <w:rPr>
                <w:rFonts w:ascii="Arial" w:hAnsi="Arial" w:cs="Arial"/>
                <w:b/>
                <w:bCs/>
              </w:rPr>
            </w:pPr>
          </w:p>
        </w:tc>
        <w:tc>
          <w:tcPr>
            <w:tcW w:w="1847" w:type="dxa"/>
            <w:shd w:val="clear" w:color="auto" w:fill="auto"/>
            <w:noWrap/>
            <w:vAlign w:val="center"/>
          </w:tcPr>
          <w:p w14:paraId="28046828" w14:textId="7AB0E346" w:rsidR="00CA0CEE" w:rsidRPr="00E1685E" w:rsidRDefault="00CA0CEE" w:rsidP="00E1685E">
            <w:pPr>
              <w:spacing w:after="0"/>
              <w:jc w:val="center"/>
              <w:rPr>
                <w:rFonts w:ascii="Arial" w:eastAsia="Calibri" w:hAnsi="Arial" w:cs="Arial"/>
                <w:strike/>
              </w:rPr>
            </w:pPr>
            <w:r w:rsidRPr="00E1685E">
              <w:rPr>
                <w:rFonts w:ascii="Arial" w:eastAsia="Calibri" w:hAnsi="Arial" w:cs="Arial"/>
              </w:rPr>
              <w:t>ex 20 01 38</w:t>
            </w:r>
          </w:p>
        </w:tc>
        <w:tc>
          <w:tcPr>
            <w:tcW w:w="2972" w:type="dxa"/>
            <w:shd w:val="clear" w:color="auto" w:fill="auto"/>
            <w:vAlign w:val="center"/>
          </w:tcPr>
          <w:p w14:paraId="4C1C91FC" w14:textId="6F0BDCF4" w:rsidR="00CA0CEE" w:rsidRPr="00E1685E" w:rsidRDefault="00CA0CEE" w:rsidP="00E1685E">
            <w:pPr>
              <w:spacing w:after="0"/>
              <w:rPr>
                <w:rFonts w:ascii="Arial" w:eastAsia="Calibri" w:hAnsi="Arial" w:cs="Arial"/>
                <w:strike/>
              </w:rPr>
            </w:pPr>
            <w:r w:rsidRPr="00E1685E">
              <w:rPr>
                <w:rFonts w:ascii="Arial" w:eastAsia="Calibri" w:hAnsi="Arial" w:cs="Arial"/>
              </w:rPr>
              <w:t xml:space="preserve">Drewno inne niż wymienione w 20 01 37 – odpady drewnopochodne pochodzące z gospodarstw domowych </w:t>
            </w:r>
          </w:p>
        </w:tc>
        <w:tc>
          <w:tcPr>
            <w:tcW w:w="1790" w:type="dxa"/>
            <w:tcBorders>
              <w:top w:val="single" w:sz="4" w:space="0" w:color="auto"/>
            </w:tcBorders>
            <w:shd w:val="clear" w:color="auto" w:fill="FFFFFF"/>
            <w:vAlign w:val="center"/>
          </w:tcPr>
          <w:p w14:paraId="7F194703" w14:textId="0FE65EBA" w:rsidR="00CA0CEE" w:rsidRPr="00E1685E" w:rsidRDefault="00496331" w:rsidP="00E1685E">
            <w:pPr>
              <w:spacing w:after="0"/>
              <w:jc w:val="center"/>
              <w:rPr>
                <w:rFonts w:ascii="Arial" w:hAnsi="Arial" w:cs="Arial"/>
                <w:strike/>
                <w:color w:val="FF0000"/>
              </w:rPr>
            </w:pPr>
            <w:r>
              <w:rPr>
                <w:rFonts w:ascii="Arial" w:hAnsi="Arial" w:cs="Arial"/>
              </w:rPr>
              <w:t>6</w:t>
            </w:r>
            <w:r w:rsidR="00A3317D">
              <w:rPr>
                <w:rFonts w:ascii="Arial" w:hAnsi="Arial" w:cs="Arial"/>
              </w:rPr>
              <w:t> </w:t>
            </w:r>
            <w:r w:rsidR="00CA0CEE" w:rsidRPr="00E1685E">
              <w:rPr>
                <w:rFonts w:ascii="Arial" w:hAnsi="Arial" w:cs="Arial"/>
              </w:rPr>
              <w:t>000</w:t>
            </w:r>
            <w:r w:rsidR="00A3317D">
              <w:rPr>
                <w:rFonts w:ascii="Arial" w:hAnsi="Arial" w:cs="Arial"/>
              </w:rPr>
              <w:t>,00</w:t>
            </w:r>
          </w:p>
        </w:tc>
        <w:tc>
          <w:tcPr>
            <w:tcW w:w="1357" w:type="dxa"/>
            <w:tcBorders>
              <w:top w:val="single" w:sz="4" w:space="0" w:color="auto"/>
            </w:tcBorders>
            <w:shd w:val="clear" w:color="auto" w:fill="FFFFFF"/>
            <w:vAlign w:val="center"/>
          </w:tcPr>
          <w:p w14:paraId="07C62F76" w14:textId="6BA4F8FD" w:rsidR="00CA0CEE" w:rsidRPr="00E1685E" w:rsidRDefault="00CA0CEE" w:rsidP="00E1685E">
            <w:pPr>
              <w:spacing w:after="0"/>
              <w:jc w:val="center"/>
              <w:rPr>
                <w:rFonts w:ascii="Arial" w:eastAsia="Calibri" w:hAnsi="Arial" w:cs="Arial"/>
                <w:strike/>
                <w:color w:val="FF0000"/>
              </w:rPr>
            </w:pPr>
            <w:r w:rsidRPr="00E1685E">
              <w:rPr>
                <w:rFonts w:ascii="Arial" w:eastAsia="Calibri" w:hAnsi="Arial" w:cs="Arial"/>
              </w:rPr>
              <w:t>370 000,00</w:t>
            </w:r>
          </w:p>
        </w:tc>
      </w:tr>
      <w:tr w:rsidR="00753BE0" w:rsidRPr="00E1685E" w14:paraId="4F0301DD" w14:textId="77777777" w:rsidTr="009B0EE6">
        <w:trPr>
          <w:trHeight w:val="454"/>
          <w:jc w:val="center"/>
        </w:trPr>
        <w:tc>
          <w:tcPr>
            <w:tcW w:w="6941" w:type="dxa"/>
            <w:gridSpan w:val="3"/>
            <w:shd w:val="clear" w:color="auto" w:fill="D9D9D9" w:themeFill="background1" w:themeFillShade="D9"/>
            <w:vAlign w:val="center"/>
          </w:tcPr>
          <w:p w14:paraId="677F0DF4" w14:textId="52F3506B" w:rsidR="00753BE0" w:rsidRPr="00E1685E" w:rsidRDefault="00753BE0" w:rsidP="00A3317D">
            <w:pPr>
              <w:spacing w:after="0"/>
              <w:rPr>
                <w:rFonts w:ascii="Arial" w:eastAsia="Calibri" w:hAnsi="Arial" w:cs="Arial"/>
              </w:rPr>
            </w:pPr>
            <w:r w:rsidRPr="00E1685E">
              <w:rPr>
                <w:rFonts w:ascii="Arial" w:eastAsia="Calibri" w:hAnsi="Arial" w:cs="Arial"/>
                <w:b/>
              </w:rPr>
              <w:t>Łącznie nie więcej niż</w:t>
            </w:r>
            <w:r w:rsidR="00A3317D">
              <w:rPr>
                <w:rFonts w:ascii="Arial" w:eastAsia="Calibri" w:hAnsi="Arial" w:cs="Arial"/>
                <w:b/>
              </w:rPr>
              <w:t>:</w:t>
            </w:r>
          </w:p>
        </w:tc>
        <w:tc>
          <w:tcPr>
            <w:tcW w:w="1790" w:type="dxa"/>
            <w:tcBorders>
              <w:top w:val="single" w:sz="4" w:space="0" w:color="auto"/>
            </w:tcBorders>
            <w:shd w:val="clear" w:color="auto" w:fill="D9D9D9" w:themeFill="background1" w:themeFillShade="D9"/>
            <w:vAlign w:val="center"/>
          </w:tcPr>
          <w:p w14:paraId="10473504" w14:textId="0D65E537" w:rsidR="00753BE0" w:rsidRPr="00E1685E" w:rsidRDefault="00753BE0" w:rsidP="00E1685E">
            <w:pPr>
              <w:spacing w:after="0"/>
              <w:jc w:val="center"/>
              <w:rPr>
                <w:rFonts w:ascii="Arial" w:hAnsi="Arial" w:cs="Arial"/>
                <w:b/>
                <w:bCs/>
              </w:rPr>
            </w:pPr>
            <w:r w:rsidRPr="00E1685E">
              <w:rPr>
                <w:rFonts w:ascii="Arial" w:hAnsi="Arial" w:cs="Arial"/>
                <w:b/>
                <w:bCs/>
              </w:rPr>
              <w:t>6</w:t>
            </w:r>
            <w:r w:rsidR="00A3317D">
              <w:rPr>
                <w:rFonts w:ascii="Arial" w:hAnsi="Arial" w:cs="Arial"/>
                <w:b/>
                <w:bCs/>
              </w:rPr>
              <w:t> </w:t>
            </w:r>
            <w:r w:rsidRPr="00E1685E">
              <w:rPr>
                <w:rFonts w:ascii="Arial" w:hAnsi="Arial" w:cs="Arial"/>
                <w:b/>
                <w:bCs/>
              </w:rPr>
              <w:t>000</w:t>
            </w:r>
            <w:r w:rsidR="00A3317D">
              <w:rPr>
                <w:rFonts w:ascii="Arial" w:hAnsi="Arial" w:cs="Arial"/>
                <w:b/>
                <w:bCs/>
              </w:rPr>
              <w:t>,00</w:t>
            </w:r>
          </w:p>
        </w:tc>
        <w:tc>
          <w:tcPr>
            <w:tcW w:w="1357" w:type="dxa"/>
            <w:tcBorders>
              <w:top w:val="single" w:sz="4" w:space="0" w:color="auto"/>
            </w:tcBorders>
            <w:shd w:val="clear" w:color="auto" w:fill="D9D9D9" w:themeFill="background1" w:themeFillShade="D9"/>
            <w:vAlign w:val="center"/>
          </w:tcPr>
          <w:p w14:paraId="16C99919" w14:textId="0950DEB1" w:rsidR="00753BE0" w:rsidRPr="00E1685E" w:rsidRDefault="00753BE0" w:rsidP="00E1685E">
            <w:pPr>
              <w:spacing w:after="0"/>
              <w:jc w:val="center"/>
              <w:rPr>
                <w:rFonts w:ascii="Arial" w:eastAsia="Calibri" w:hAnsi="Arial" w:cs="Arial"/>
                <w:b/>
                <w:bCs/>
              </w:rPr>
            </w:pPr>
            <w:r w:rsidRPr="00E1685E">
              <w:rPr>
                <w:rFonts w:ascii="Arial" w:eastAsia="Calibri" w:hAnsi="Arial" w:cs="Arial"/>
                <w:b/>
                <w:bCs/>
              </w:rPr>
              <w:t>370 000,00</w:t>
            </w:r>
          </w:p>
        </w:tc>
      </w:tr>
      <w:tr w:rsidR="00753BE0" w:rsidRPr="00E1685E" w14:paraId="1DA873E9" w14:textId="77777777" w:rsidTr="00E1685E">
        <w:trPr>
          <w:trHeight w:val="340"/>
          <w:jc w:val="center"/>
        </w:trPr>
        <w:tc>
          <w:tcPr>
            <w:tcW w:w="2122" w:type="dxa"/>
            <w:vMerge w:val="restart"/>
            <w:shd w:val="clear" w:color="auto" w:fill="auto"/>
            <w:vAlign w:val="center"/>
          </w:tcPr>
          <w:p w14:paraId="3064E979" w14:textId="2D07B007" w:rsidR="00753BE0" w:rsidRPr="00E1685E" w:rsidRDefault="00753BE0" w:rsidP="00E1685E">
            <w:pPr>
              <w:spacing w:after="0"/>
              <w:jc w:val="center"/>
              <w:rPr>
                <w:rFonts w:ascii="Arial" w:hAnsi="Arial" w:cs="Arial"/>
              </w:rPr>
            </w:pPr>
            <w:r w:rsidRPr="00E1685E">
              <w:rPr>
                <w:rFonts w:ascii="Arial" w:hAnsi="Arial" w:cs="Arial"/>
                <w:b/>
                <w:bCs/>
              </w:rPr>
              <w:t xml:space="preserve">Obiekt T1 – jedna z sekcji </w:t>
            </w:r>
            <w:r w:rsidRPr="00E1685E">
              <w:rPr>
                <w:rFonts w:ascii="Arial" w:hAnsi="Arial" w:cs="Arial"/>
                <w:b/>
                <w:bCs/>
              </w:rPr>
              <w:lastRenderedPageBreak/>
              <w:t xml:space="preserve">magazynowanych SPT1A </w:t>
            </w:r>
          </w:p>
        </w:tc>
        <w:tc>
          <w:tcPr>
            <w:tcW w:w="1847" w:type="dxa"/>
            <w:shd w:val="clear" w:color="auto" w:fill="auto"/>
            <w:noWrap/>
            <w:vAlign w:val="center"/>
          </w:tcPr>
          <w:p w14:paraId="2A5D96FB" w14:textId="073AA4AA" w:rsidR="00753BE0" w:rsidRPr="00E1685E" w:rsidRDefault="00753BE0" w:rsidP="00E1685E">
            <w:pPr>
              <w:spacing w:after="0"/>
              <w:jc w:val="center"/>
              <w:rPr>
                <w:rFonts w:ascii="Arial" w:eastAsia="Calibri" w:hAnsi="Arial" w:cs="Arial"/>
              </w:rPr>
            </w:pPr>
            <w:r w:rsidRPr="00E1685E">
              <w:rPr>
                <w:rFonts w:ascii="Arial" w:eastAsia="Calibri" w:hAnsi="Arial" w:cs="Arial"/>
              </w:rPr>
              <w:lastRenderedPageBreak/>
              <w:t>02 01 07</w:t>
            </w:r>
          </w:p>
        </w:tc>
        <w:tc>
          <w:tcPr>
            <w:tcW w:w="2972" w:type="dxa"/>
            <w:shd w:val="clear" w:color="auto" w:fill="auto"/>
            <w:vAlign w:val="center"/>
          </w:tcPr>
          <w:p w14:paraId="6375F4B9" w14:textId="6FCBC2BB" w:rsidR="00753BE0" w:rsidRPr="00E1685E" w:rsidRDefault="00753BE0" w:rsidP="00E1685E">
            <w:pPr>
              <w:spacing w:after="0"/>
              <w:rPr>
                <w:rFonts w:ascii="Arial" w:eastAsia="Calibri" w:hAnsi="Arial" w:cs="Arial"/>
              </w:rPr>
            </w:pPr>
            <w:r w:rsidRPr="00E1685E">
              <w:rPr>
                <w:rFonts w:ascii="Arial" w:eastAsia="Calibri" w:hAnsi="Arial" w:cs="Arial"/>
              </w:rPr>
              <w:t>Odpady z gospodarki leśnej</w:t>
            </w:r>
          </w:p>
        </w:tc>
        <w:tc>
          <w:tcPr>
            <w:tcW w:w="1790" w:type="dxa"/>
            <w:tcBorders>
              <w:top w:val="single" w:sz="4" w:space="0" w:color="auto"/>
            </w:tcBorders>
            <w:shd w:val="clear" w:color="auto" w:fill="FFFFFF"/>
            <w:vAlign w:val="center"/>
          </w:tcPr>
          <w:p w14:paraId="3F3A395F" w14:textId="7FDC5685" w:rsidR="00753BE0" w:rsidRPr="00E1685E" w:rsidRDefault="00753BE0" w:rsidP="00E1685E">
            <w:pPr>
              <w:spacing w:after="0"/>
              <w:jc w:val="center"/>
              <w:rPr>
                <w:rFonts w:ascii="Arial" w:hAnsi="Arial" w:cs="Arial"/>
              </w:rPr>
            </w:pPr>
            <w:r w:rsidRPr="00E1685E">
              <w:rPr>
                <w:rFonts w:ascii="Arial" w:hAnsi="Arial" w:cs="Arial"/>
              </w:rPr>
              <w:t>1200</w:t>
            </w:r>
            <w:r w:rsidR="00496331">
              <w:rPr>
                <w:rFonts w:ascii="Arial" w:hAnsi="Arial" w:cs="Arial"/>
              </w:rPr>
              <w:t xml:space="preserve">,00 </w:t>
            </w:r>
          </w:p>
        </w:tc>
        <w:tc>
          <w:tcPr>
            <w:tcW w:w="1357" w:type="dxa"/>
            <w:tcBorders>
              <w:top w:val="single" w:sz="4" w:space="0" w:color="auto"/>
            </w:tcBorders>
            <w:shd w:val="clear" w:color="auto" w:fill="FFFFFF"/>
            <w:vAlign w:val="center"/>
          </w:tcPr>
          <w:p w14:paraId="37B7B506" w14:textId="7EDF0EFA" w:rsidR="00753BE0" w:rsidRPr="00E1685E" w:rsidRDefault="00753BE0" w:rsidP="00E1685E">
            <w:pPr>
              <w:spacing w:after="0"/>
              <w:jc w:val="center"/>
              <w:rPr>
                <w:rFonts w:ascii="Arial" w:eastAsia="Calibri" w:hAnsi="Arial" w:cs="Arial"/>
              </w:rPr>
            </w:pPr>
            <w:r w:rsidRPr="00E1685E">
              <w:rPr>
                <w:rFonts w:ascii="Arial" w:eastAsia="Calibri" w:hAnsi="Arial" w:cs="Arial"/>
              </w:rPr>
              <w:t>370 000,00</w:t>
            </w:r>
          </w:p>
        </w:tc>
      </w:tr>
      <w:tr w:rsidR="00753BE0" w:rsidRPr="00E1685E" w14:paraId="456BDE79" w14:textId="77777777" w:rsidTr="00E1685E">
        <w:trPr>
          <w:trHeight w:val="340"/>
          <w:jc w:val="center"/>
        </w:trPr>
        <w:tc>
          <w:tcPr>
            <w:tcW w:w="2122" w:type="dxa"/>
            <w:vMerge/>
            <w:shd w:val="clear" w:color="auto" w:fill="auto"/>
            <w:vAlign w:val="center"/>
          </w:tcPr>
          <w:p w14:paraId="48CBC098" w14:textId="77777777" w:rsidR="00753BE0" w:rsidRPr="00E1685E" w:rsidRDefault="00753BE0" w:rsidP="00E1685E">
            <w:pPr>
              <w:spacing w:after="0"/>
              <w:jc w:val="center"/>
              <w:rPr>
                <w:rFonts w:ascii="Arial" w:hAnsi="Arial" w:cs="Arial"/>
                <w:b/>
                <w:bCs/>
              </w:rPr>
            </w:pPr>
          </w:p>
        </w:tc>
        <w:tc>
          <w:tcPr>
            <w:tcW w:w="1847" w:type="dxa"/>
            <w:shd w:val="clear" w:color="auto" w:fill="auto"/>
            <w:noWrap/>
            <w:vAlign w:val="center"/>
          </w:tcPr>
          <w:p w14:paraId="4BA8687A" w14:textId="76FA69E1" w:rsidR="00753BE0" w:rsidRPr="00E1685E" w:rsidRDefault="00753BE0" w:rsidP="00E1685E">
            <w:pPr>
              <w:spacing w:after="0"/>
              <w:jc w:val="center"/>
              <w:rPr>
                <w:rFonts w:ascii="Arial" w:eastAsia="Calibri" w:hAnsi="Arial" w:cs="Arial"/>
              </w:rPr>
            </w:pPr>
            <w:r w:rsidRPr="00E1685E">
              <w:rPr>
                <w:rFonts w:ascii="Arial" w:eastAsia="Calibri" w:hAnsi="Arial" w:cs="Arial"/>
              </w:rPr>
              <w:t>03 01 05</w:t>
            </w:r>
          </w:p>
        </w:tc>
        <w:tc>
          <w:tcPr>
            <w:tcW w:w="2972" w:type="dxa"/>
            <w:shd w:val="clear" w:color="auto" w:fill="auto"/>
            <w:vAlign w:val="center"/>
          </w:tcPr>
          <w:p w14:paraId="16BCE152" w14:textId="7FBCD6F1" w:rsidR="00753BE0" w:rsidRPr="00E1685E" w:rsidRDefault="00753BE0" w:rsidP="00E1685E">
            <w:pPr>
              <w:spacing w:after="0"/>
              <w:rPr>
                <w:rFonts w:ascii="Arial" w:eastAsia="Calibri" w:hAnsi="Arial" w:cs="Arial"/>
              </w:rPr>
            </w:pPr>
            <w:r w:rsidRPr="00E1685E">
              <w:rPr>
                <w:rFonts w:ascii="Arial" w:eastAsia="Calibri" w:hAnsi="Arial" w:cs="Arial"/>
              </w:rPr>
              <w:t xml:space="preserve">Trociny, wióry, ścinki, drewno, płyta wiórowa </w:t>
            </w:r>
            <w:r w:rsidRPr="00E1685E">
              <w:rPr>
                <w:rFonts w:ascii="Arial" w:eastAsia="Calibri" w:hAnsi="Arial" w:cs="Arial"/>
              </w:rPr>
              <w:lastRenderedPageBreak/>
              <w:t>i fornir inne niż wymienione w 03 01 04</w:t>
            </w:r>
          </w:p>
        </w:tc>
        <w:tc>
          <w:tcPr>
            <w:tcW w:w="1790" w:type="dxa"/>
            <w:tcBorders>
              <w:top w:val="single" w:sz="4" w:space="0" w:color="auto"/>
            </w:tcBorders>
            <w:shd w:val="clear" w:color="auto" w:fill="FFFFFF"/>
            <w:vAlign w:val="center"/>
          </w:tcPr>
          <w:p w14:paraId="671CC7D3" w14:textId="71CDD11E" w:rsidR="00753BE0" w:rsidRPr="00E1685E" w:rsidRDefault="00753BE0" w:rsidP="00E1685E">
            <w:pPr>
              <w:spacing w:after="0"/>
              <w:jc w:val="center"/>
              <w:rPr>
                <w:rFonts w:ascii="Arial" w:hAnsi="Arial" w:cs="Arial"/>
              </w:rPr>
            </w:pPr>
            <w:r w:rsidRPr="00E1685E">
              <w:rPr>
                <w:rFonts w:ascii="Arial" w:hAnsi="Arial" w:cs="Arial"/>
              </w:rPr>
              <w:lastRenderedPageBreak/>
              <w:t>1200</w:t>
            </w:r>
            <w:r w:rsidR="00496331">
              <w:rPr>
                <w:rFonts w:ascii="Arial" w:hAnsi="Arial" w:cs="Arial"/>
              </w:rPr>
              <w:t>,00</w:t>
            </w:r>
          </w:p>
        </w:tc>
        <w:tc>
          <w:tcPr>
            <w:tcW w:w="1357" w:type="dxa"/>
            <w:tcBorders>
              <w:top w:val="single" w:sz="4" w:space="0" w:color="auto"/>
            </w:tcBorders>
            <w:shd w:val="clear" w:color="auto" w:fill="FFFFFF"/>
            <w:vAlign w:val="center"/>
          </w:tcPr>
          <w:p w14:paraId="562ADCF7" w14:textId="78B0821C" w:rsidR="00753BE0" w:rsidRPr="00E1685E" w:rsidRDefault="00753BE0" w:rsidP="00E1685E">
            <w:pPr>
              <w:spacing w:after="0"/>
              <w:jc w:val="center"/>
              <w:rPr>
                <w:rFonts w:ascii="Arial" w:eastAsia="Calibri" w:hAnsi="Arial" w:cs="Arial"/>
              </w:rPr>
            </w:pPr>
            <w:r w:rsidRPr="00E1685E">
              <w:rPr>
                <w:rFonts w:ascii="Arial" w:eastAsia="Calibri" w:hAnsi="Arial" w:cs="Arial"/>
              </w:rPr>
              <w:t>370 000,00</w:t>
            </w:r>
          </w:p>
        </w:tc>
      </w:tr>
      <w:tr w:rsidR="00753BE0" w:rsidRPr="00E1685E" w14:paraId="20087002" w14:textId="77777777" w:rsidTr="00E1685E">
        <w:trPr>
          <w:trHeight w:val="340"/>
          <w:jc w:val="center"/>
        </w:trPr>
        <w:tc>
          <w:tcPr>
            <w:tcW w:w="2122" w:type="dxa"/>
            <w:vMerge/>
            <w:shd w:val="clear" w:color="auto" w:fill="auto"/>
            <w:vAlign w:val="center"/>
          </w:tcPr>
          <w:p w14:paraId="3A9ED766" w14:textId="77777777" w:rsidR="00753BE0" w:rsidRPr="00E1685E" w:rsidRDefault="00753BE0" w:rsidP="00E1685E">
            <w:pPr>
              <w:spacing w:after="0"/>
              <w:jc w:val="center"/>
              <w:rPr>
                <w:rFonts w:ascii="Arial" w:hAnsi="Arial" w:cs="Arial"/>
                <w:b/>
                <w:bCs/>
              </w:rPr>
            </w:pPr>
          </w:p>
        </w:tc>
        <w:tc>
          <w:tcPr>
            <w:tcW w:w="1847" w:type="dxa"/>
            <w:shd w:val="clear" w:color="auto" w:fill="auto"/>
            <w:noWrap/>
            <w:vAlign w:val="center"/>
          </w:tcPr>
          <w:p w14:paraId="7ABA430F" w14:textId="0A8EE5A6" w:rsidR="00753BE0" w:rsidRPr="00E1685E" w:rsidRDefault="00753BE0" w:rsidP="00E1685E">
            <w:pPr>
              <w:spacing w:after="0"/>
              <w:jc w:val="center"/>
              <w:rPr>
                <w:rFonts w:ascii="Arial" w:eastAsia="Calibri" w:hAnsi="Arial" w:cs="Arial"/>
              </w:rPr>
            </w:pPr>
            <w:r w:rsidRPr="00E1685E">
              <w:rPr>
                <w:rFonts w:ascii="Arial" w:eastAsia="Calibri" w:hAnsi="Arial" w:cs="Arial"/>
              </w:rPr>
              <w:t>15 01 03</w:t>
            </w:r>
          </w:p>
        </w:tc>
        <w:tc>
          <w:tcPr>
            <w:tcW w:w="2972" w:type="dxa"/>
            <w:shd w:val="clear" w:color="auto" w:fill="auto"/>
            <w:vAlign w:val="center"/>
          </w:tcPr>
          <w:p w14:paraId="56ABA2F0" w14:textId="270CBBCA" w:rsidR="00753BE0" w:rsidRPr="00E1685E" w:rsidRDefault="00753BE0" w:rsidP="00E1685E">
            <w:pPr>
              <w:spacing w:after="0"/>
              <w:rPr>
                <w:rFonts w:ascii="Arial" w:eastAsia="Calibri" w:hAnsi="Arial" w:cs="Arial"/>
              </w:rPr>
            </w:pPr>
            <w:r w:rsidRPr="00E1685E">
              <w:rPr>
                <w:rFonts w:ascii="Arial" w:eastAsia="Calibri" w:hAnsi="Arial" w:cs="Arial"/>
              </w:rPr>
              <w:t>Opakowania z drewna</w:t>
            </w:r>
          </w:p>
        </w:tc>
        <w:tc>
          <w:tcPr>
            <w:tcW w:w="1790" w:type="dxa"/>
            <w:tcBorders>
              <w:top w:val="single" w:sz="4" w:space="0" w:color="auto"/>
            </w:tcBorders>
            <w:shd w:val="clear" w:color="auto" w:fill="FFFFFF"/>
            <w:vAlign w:val="center"/>
          </w:tcPr>
          <w:p w14:paraId="1196C135" w14:textId="465D0397" w:rsidR="00753BE0" w:rsidRPr="00E1685E" w:rsidRDefault="00753BE0" w:rsidP="00E1685E">
            <w:pPr>
              <w:spacing w:after="0"/>
              <w:jc w:val="center"/>
              <w:rPr>
                <w:rFonts w:ascii="Arial" w:hAnsi="Arial" w:cs="Arial"/>
              </w:rPr>
            </w:pPr>
            <w:r w:rsidRPr="00E1685E">
              <w:rPr>
                <w:rFonts w:ascii="Arial" w:hAnsi="Arial" w:cs="Arial"/>
              </w:rPr>
              <w:t>1200</w:t>
            </w:r>
            <w:r w:rsidR="00496331">
              <w:rPr>
                <w:rFonts w:ascii="Arial" w:hAnsi="Arial" w:cs="Arial"/>
              </w:rPr>
              <w:t>,00</w:t>
            </w:r>
          </w:p>
        </w:tc>
        <w:tc>
          <w:tcPr>
            <w:tcW w:w="1357" w:type="dxa"/>
            <w:tcBorders>
              <w:top w:val="single" w:sz="4" w:space="0" w:color="auto"/>
            </w:tcBorders>
            <w:shd w:val="clear" w:color="auto" w:fill="FFFFFF"/>
            <w:vAlign w:val="center"/>
          </w:tcPr>
          <w:p w14:paraId="5F7ED6EF" w14:textId="267C5F30" w:rsidR="00753BE0" w:rsidRPr="00E1685E" w:rsidRDefault="00753BE0" w:rsidP="00E1685E">
            <w:pPr>
              <w:spacing w:after="0"/>
              <w:jc w:val="center"/>
              <w:rPr>
                <w:rFonts w:ascii="Arial" w:eastAsia="Calibri" w:hAnsi="Arial" w:cs="Arial"/>
              </w:rPr>
            </w:pPr>
            <w:r w:rsidRPr="00E1685E">
              <w:rPr>
                <w:rFonts w:ascii="Arial" w:eastAsia="Calibri" w:hAnsi="Arial" w:cs="Arial"/>
              </w:rPr>
              <w:t>370 000,00</w:t>
            </w:r>
          </w:p>
        </w:tc>
      </w:tr>
      <w:tr w:rsidR="00753BE0" w:rsidRPr="00E1685E" w14:paraId="614E78CF" w14:textId="77777777" w:rsidTr="00E1685E">
        <w:trPr>
          <w:trHeight w:val="340"/>
          <w:jc w:val="center"/>
        </w:trPr>
        <w:tc>
          <w:tcPr>
            <w:tcW w:w="2122" w:type="dxa"/>
            <w:vMerge/>
            <w:shd w:val="clear" w:color="auto" w:fill="auto"/>
            <w:vAlign w:val="center"/>
          </w:tcPr>
          <w:p w14:paraId="1B3F4030" w14:textId="77777777" w:rsidR="00753BE0" w:rsidRPr="00E1685E" w:rsidRDefault="00753BE0" w:rsidP="00E1685E">
            <w:pPr>
              <w:spacing w:after="0"/>
              <w:jc w:val="center"/>
              <w:rPr>
                <w:rFonts w:ascii="Arial" w:hAnsi="Arial" w:cs="Arial"/>
                <w:b/>
                <w:bCs/>
              </w:rPr>
            </w:pPr>
          </w:p>
        </w:tc>
        <w:tc>
          <w:tcPr>
            <w:tcW w:w="1847" w:type="dxa"/>
            <w:shd w:val="clear" w:color="auto" w:fill="auto"/>
            <w:noWrap/>
            <w:vAlign w:val="center"/>
          </w:tcPr>
          <w:p w14:paraId="648E432F" w14:textId="2E8D0DD9" w:rsidR="00753BE0" w:rsidRPr="00E1685E" w:rsidRDefault="00753BE0" w:rsidP="00E1685E">
            <w:pPr>
              <w:spacing w:after="0"/>
              <w:jc w:val="center"/>
              <w:rPr>
                <w:rFonts w:ascii="Arial" w:eastAsia="Calibri" w:hAnsi="Arial" w:cs="Arial"/>
              </w:rPr>
            </w:pPr>
            <w:r w:rsidRPr="00E1685E">
              <w:rPr>
                <w:rFonts w:ascii="Arial" w:eastAsia="Calibri" w:hAnsi="Arial" w:cs="Arial"/>
              </w:rPr>
              <w:t>ex16 82 02</w:t>
            </w:r>
          </w:p>
        </w:tc>
        <w:tc>
          <w:tcPr>
            <w:tcW w:w="2972" w:type="dxa"/>
            <w:shd w:val="clear" w:color="auto" w:fill="auto"/>
            <w:vAlign w:val="center"/>
          </w:tcPr>
          <w:p w14:paraId="40B4426F" w14:textId="74591306" w:rsidR="00753BE0" w:rsidRPr="00E1685E" w:rsidRDefault="00753BE0" w:rsidP="00E1685E">
            <w:pPr>
              <w:spacing w:after="0"/>
              <w:rPr>
                <w:rFonts w:ascii="Arial" w:eastAsia="Calibri" w:hAnsi="Arial" w:cs="Arial"/>
              </w:rPr>
            </w:pPr>
            <w:r w:rsidRPr="00E1685E">
              <w:rPr>
                <w:rFonts w:ascii="Arial" w:eastAsia="Calibri" w:hAnsi="Arial" w:cs="Arial"/>
              </w:rPr>
              <w:t xml:space="preserve">Odpady inne niż wymienione w 16 82 01 – odpady w postaci wiatrołomów drzew lub innych drzew, które powstały w wyniku klęsk żywiołowych z wykluczeniem spalonych drzew </w:t>
            </w:r>
          </w:p>
        </w:tc>
        <w:tc>
          <w:tcPr>
            <w:tcW w:w="1790" w:type="dxa"/>
            <w:tcBorders>
              <w:top w:val="single" w:sz="4" w:space="0" w:color="auto"/>
            </w:tcBorders>
            <w:shd w:val="clear" w:color="auto" w:fill="FFFFFF"/>
            <w:vAlign w:val="center"/>
          </w:tcPr>
          <w:p w14:paraId="5E65666D" w14:textId="6B8C983A" w:rsidR="00753BE0" w:rsidRPr="00E1685E" w:rsidRDefault="00753BE0" w:rsidP="00E1685E">
            <w:pPr>
              <w:spacing w:after="0"/>
              <w:jc w:val="center"/>
              <w:rPr>
                <w:rFonts w:ascii="Arial" w:hAnsi="Arial" w:cs="Arial"/>
              </w:rPr>
            </w:pPr>
            <w:r w:rsidRPr="00E1685E">
              <w:rPr>
                <w:rFonts w:ascii="Arial" w:hAnsi="Arial" w:cs="Arial"/>
              </w:rPr>
              <w:t>1200</w:t>
            </w:r>
            <w:r w:rsidR="00496331">
              <w:rPr>
                <w:rFonts w:ascii="Arial" w:hAnsi="Arial" w:cs="Arial"/>
              </w:rPr>
              <w:t>,00</w:t>
            </w:r>
          </w:p>
        </w:tc>
        <w:tc>
          <w:tcPr>
            <w:tcW w:w="1357" w:type="dxa"/>
            <w:tcBorders>
              <w:top w:val="single" w:sz="4" w:space="0" w:color="auto"/>
            </w:tcBorders>
            <w:shd w:val="clear" w:color="auto" w:fill="FFFFFF"/>
            <w:vAlign w:val="center"/>
          </w:tcPr>
          <w:p w14:paraId="73175616" w14:textId="0C5C8763" w:rsidR="00753BE0" w:rsidRPr="00E1685E" w:rsidRDefault="00753BE0" w:rsidP="00E1685E">
            <w:pPr>
              <w:spacing w:after="0"/>
              <w:jc w:val="center"/>
              <w:rPr>
                <w:rFonts w:ascii="Arial" w:eastAsia="Calibri" w:hAnsi="Arial" w:cs="Arial"/>
              </w:rPr>
            </w:pPr>
            <w:r w:rsidRPr="00E1685E">
              <w:rPr>
                <w:rFonts w:ascii="Arial" w:eastAsia="Calibri" w:hAnsi="Arial" w:cs="Arial"/>
              </w:rPr>
              <w:t>370 000,00</w:t>
            </w:r>
          </w:p>
        </w:tc>
      </w:tr>
      <w:tr w:rsidR="00753BE0" w:rsidRPr="00E1685E" w14:paraId="7C9F09F9" w14:textId="77777777" w:rsidTr="00E1685E">
        <w:trPr>
          <w:trHeight w:val="340"/>
          <w:jc w:val="center"/>
        </w:trPr>
        <w:tc>
          <w:tcPr>
            <w:tcW w:w="2122" w:type="dxa"/>
            <w:vMerge/>
            <w:shd w:val="clear" w:color="auto" w:fill="auto"/>
            <w:vAlign w:val="center"/>
          </w:tcPr>
          <w:p w14:paraId="5E594633" w14:textId="77777777" w:rsidR="00753BE0" w:rsidRPr="00E1685E" w:rsidRDefault="00753BE0" w:rsidP="00E1685E">
            <w:pPr>
              <w:spacing w:after="0"/>
              <w:jc w:val="center"/>
              <w:rPr>
                <w:rFonts w:ascii="Arial" w:hAnsi="Arial" w:cs="Arial"/>
                <w:b/>
                <w:bCs/>
              </w:rPr>
            </w:pPr>
          </w:p>
        </w:tc>
        <w:tc>
          <w:tcPr>
            <w:tcW w:w="1847" w:type="dxa"/>
            <w:shd w:val="clear" w:color="auto" w:fill="auto"/>
            <w:noWrap/>
            <w:vAlign w:val="center"/>
          </w:tcPr>
          <w:p w14:paraId="21E6FB81" w14:textId="183BBB2D" w:rsidR="00753BE0" w:rsidRPr="00E1685E" w:rsidRDefault="00753BE0" w:rsidP="00E1685E">
            <w:pPr>
              <w:spacing w:after="0"/>
              <w:jc w:val="center"/>
              <w:rPr>
                <w:rFonts w:ascii="Arial" w:eastAsia="Calibri" w:hAnsi="Arial" w:cs="Arial"/>
              </w:rPr>
            </w:pPr>
            <w:r w:rsidRPr="00E1685E">
              <w:rPr>
                <w:rFonts w:ascii="Arial" w:eastAsia="Calibri" w:hAnsi="Arial" w:cs="Arial"/>
              </w:rPr>
              <w:t>17 02 01</w:t>
            </w:r>
          </w:p>
        </w:tc>
        <w:tc>
          <w:tcPr>
            <w:tcW w:w="2972" w:type="dxa"/>
            <w:shd w:val="clear" w:color="auto" w:fill="auto"/>
            <w:vAlign w:val="center"/>
          </w:tcPr>
          <w:p w14:paraId="354B49B3" w14:textId="468879B3" w:rsidR="00753BE0" w:rsidRPr="00E1685E" w:rsidRDefault="00753BE0" w:rsidP="00E1685E">
            <w:pPr>
              <w:spacing w:after="0"/>
              <w:rPr>
                <w:rFonts w:ascii="Arial" w:eastAsia="Calibri" w:hAnsi="Arial" w:cs="Arial"/>
              </w:rPr>
            </w:pPr>
            <w:r w:rsidRPr="00E1685E">
              <w:rPr>
                <w:rFonts w:ascii="Arial" w:eastAsia="Calibri" w:hAnsi="Arial" w:cs="Arial"/>
              </w:rPr>
              <w:t>Drewno</w:t>
            </w:r>
          </w:p>
        </w:tc>
        <w:tc>
          <w:tcPr>
            <w:tcW w:w="1790" w:type="dxa"/>
            <w:tcBorders>
              <w:top w:val="single" w:sz="4" w:space="0" w:color="auto"/>
            </w:tcBorders>
            <w:shd w:val="clear" w:color="auto" w:fill="FFFFFF"/>
            <w:vAlign w:val="center"/>
          </w:tcPr>
          <w:p w14:paraId="24571698" w14:textId="6E18CB5C" w:rsidR="00753BE0" w:rsidRPr="00E1685E" w:rsidRDefault="00753BE0" w:rsidP="00E1685E">
            <w:pPr>
              <w:spacing w:after="0"/>
              <w:jc w:val="center"/>
              <w:rPr>
                <w:rFonts w:ascii="Arial" w:hAnsi="Arial" w:cs="Arial"/>
              </w:rPr>
            </w:pPr>
            <w:r w:rsidRPr="00E1685E">
              <w:rPr>
                <w:rFonts w:ascii="Arial" w:hAnsi="Arial" w:cs="Arial"/>
              </w:rPr>
              <w:t>1200</w:t>
            </w:r>
            <w:r w:rsidR="00496331">
              <w:rPr>
                <w:rFonts w:ascii="Arial" w:hAnsi="Arial" w:cs="Arial"/>
              </w:rPr>
              <w:t>,00</w:t>
            </w:r>
          </w:p>
        </w:tc>
        <w:tc>
          <w:tcPr>
            <w:tcW w:w="1357" w:type="dxa"/>
            <w:tcBorders>
              <w:top w:val="single" w:sz="4" w:space="0" w:color="auto"/>
            </w:tcBorders>
            <w:shd w:val="clear" w:color="auto" w:fill="FFFFFF"/>
            <w:vAlign w:val="center"/>
          </w:tcPr>
          <w:p w14:paraId="3C0A9265" w14:textId="54C2975D" w:rsidR="00753BE0" w:rsidRPr="00E1685E" w:rsidRDefault="00753BE0" w:rsidP="00E1685E">
            <w:pPr>
              <w:spacing w:after="0"/>
              <w:jc w:val="center"/>
              <w:rPr>
                <w:rFonts w:ascii="Arial" w:eastAsia="Calibri" w:hAnsi="Arial" w:cs="Arial"/>
              </w:rPr>
            </w:pPr>
            <w:r w:rsidRPr="00E1685E">
              <w:rPr>
                <w:rFonts w:ascii="Arial" w:eastAsia="Calibri" w:hAnsi="Arial" w:cs="Arial"/>
              </w:rPr>
              <w:t>370 000,00</w:t>
            </w:r>
          </w:p>
        </w:tc>
      </w:tr>
      <w:tr w:rsidR="00753BE0" w:rsidRPr="00E1685E" w14:paraId="33F7E3B1" w14:textId="77777777" w:rsidTr="00E1685E">
        <w:trPr>
          <w:trHeight w:val="340"/>
          <w:jc w:val="center"/>
        </w:trPr>
        <w:tc>
          <w:tcPr>
            <w:tcW w:w="2122" w:type="dxa"/>
            <w:vMerge/>
            <w:shd w:val="clear" w:color="auto" w:fill="auto"/>
            <w:vAlign w:val="center"/>
          </w:tcPr>
          <w:p w14:paraId="609E6CB9" w14:textId="77777777" w:rsidR="00753BE0" w:rsidRPr="00E1685E" w:rsidRDefault="00753BE0" w:rsidP="00E1685E">
            <w:pPr>
              <w:spacing w:after="0"/>
              <w:jc w:val="center"/>
              <w:rPr>
                <w:rFonts w:ascii="Arial" w:hAnsi="Arial" w:cs="Arial"/>
                <w:b/>
                <w:bCs/>
              </w:rPr>
            </w:pPr>
          </w:p>
        </w:tc>
        <w:tc>
          <w:tcPr>
            <w:tcW w:w="1847" w:type="dxa"/>
            <w:shd w:val="clear" w:color="auto" w:fill="auto"/>
            <w:noWrap/>
            <w:vAlign w:val="center"/>
          </w:tcPr>
          <w:p w14:paraId="38BDE8AC" w14:textId="7CB1A562" w:rsidR="00753BE0" w:rsidRPr="00E1685E" w:rsidRDefault="00753BE0" w:rsidP="00E1685E">
            <w:pPr>
              <w:spacing w:after="0"/>
              <w:jc w:val="center"/>
              <w:rPr>
                <w:rFonts w:ascii="Arial" w:eastAsia="Calibri" w:hAnsi="Arial" w:cs="Arial"/>
              </w:rPr>
            </w:pPr>
            <w:r w:rsidRPr="00E1685E">
              <w:rPr>
                <w:rFonts w:ascii="Arial" w:eastAsia="Calibri" w:hAnsi="Arial" w:cs="Arial"/>
              </w:rPr>
              <w:t>19 12 07</w:t>
            </w:r>
          </w:p>
        </w:tc>
        <w:tc>
          <w:tcPr>
            <w:tcW w:w="2972" w:type="dxa"/>
            <w:shd w:val="clear" w:color="auto" w:fill="auto"/>
            <w:vAlign w:val="center"/>
          </w:tcPr>
          <w:p w14:paraId="6893E4CD" w14:textId="4622AD3E" w:rsidR="00753BE0" w:rsidRPr="00E1685E" w:rsidRDefault="00753BE0" w:rsidP="00E1685E">
            <w:pPr>
              <w:spacing w:after="0"/>
              <w:rPr>
                <w:rFonts w:ascii="Arial" w:eastAsia="Calibri" w:hAnsi="Arial" w:cs="Arial"/>
              </w:rPr>
            </w:pPr>
            <w:r w:rsidRPr="00E1685E">
              <w:rPr>
                <w:rFonts w:ascii="Arial" w:eastAsia="Calibri" w:hAnsi="Arial" w:cs="Arial"/>
              </w:rPr>
              <w:t>Drewno inne niż wymienione w 19 12 06</w:t>
            </w:r>
          </w:p>
        </w:tc>
        <w:tc>
          <w:tcPr>
            <w:tcW w:w="1790" w:type="dxa"/>
            <w:tcBorders>
              <w:top w:val="single" w:sz="4" w:space="0" w:color="auto"/>
            </w:tcBorders>
            <w:shd w:val="clear" w:color="auto" w:fill="FFFFFF"/>
            <w:vAlign w:val="center"/>
          </w:tcPr>
          <w:p w14:paraId="0CBD6FE8" w14:textId="19D5D958" w:rsidR="00753BE0" w:rsidRPr="00E1685E" w:rsidRDefault="00753BE0" w:rsidP="00E1685E">
            <w:pPr>
              <w:spacing w:after="0"/>
              <w:jc w:val="center"/>
              <w:rPr>
                <w:rFonts w:ascii="Arial" w:hAnsi="Arial" w:cs="Arial"/>
              </w:rPr>
            </w:pPr>
            <w:r w:rsidRPr="00E1685E">
              <w:rPr>
                <w:rFonts w:ascii="Arial" w:hAnsi="Arial" w:cs="Arial"/>
              </w:rPr>
              <w:t>1200</w:t>
            </w:r>
            <w:r w:rsidR="00496331">
              <w:rPr>
                <w:rFonts w:ascii="Arial" w:hAnsi="Arial" w:cs="Arial"/>
              </w:rPr>
              <w:t>,00</w:t>
            </w:r>
          </w:p>
        </w:tc>
        <w:tc>
          <w:tcPr>
            <w:tcW w:w="1357" w:type="dxa"/>
            <w:tcBorders>
              <w:top w:val="single" w:sz="4" w:space="0" w:color="auto"/>
            </w:tcBorders>
            <w:shd w:val="clear" w:color="auto" w:fill="FFFFFF"/>
            <w:vAlign w:val="center"/>
          </w:tcPr>
          <w:p w14:paraId="5A7ACC2E" w14:textId="48359FAE" w:rsidR="00753BE0" w:rsidRPr="00E1685E" w:rsidRDefault="00753BE0" w:rsidP="00E1685E">
            <w:pPr>
              <w:spacing w:after="0"/>
              <w:jc w:val="center"/>
              <w:rPr>
                <w:rFonts w:ascii="Arial" w:eastAsia="Calibri" w:hAnsi="Arial" w:cs="Arial"/>
              </w:rPr>
            </w:pPr>
            <w:r w:rsidRPr="00E1685E">
              <w:rPr>
                <w:rFonts w:ascii="Arial" w:eastAsia="Calibri" w:hAnsi="Arial" w:cs="Arial"/>
              </w:rPr>
              <w:t>370 000,00</w:t>
            </w:r>
          </w:p>
        </w:tc>
      </w:tr>
      <w:tr w:rsidR="00496331" w:rsidRPr="00E1685E" w14:paraId="65A36B06" w14:textId="77777777" w:rsidTr="007A0E6A">
        <w:trPr>
          <w:trHeight w:val="340"/>
          <w:jc w:val="center"/>
        </w:trPr>
        <w:tc>
          <w:tcPr>
            <w:tcW w:w="2122" w:type="dxa"/>
            <w:vMerge/>
            <w:shd w:val="clear" w:color="auto" w:fill="auto"/>
            <w:vAlign w:val="center"/>
          </w:tcPr>
          <w:p w14:paraId="0C4B56A5" w14:textId="77777777" w:rsidR="00496331" w:rsidRPr="00E1685E" w:rsidRDefault="00496331" w:rsidP="00496331">
            <w:pPr>
              <w:spacing w:after="0"/>
              <w:jc w:val="center"/>
              <w:rPr>
                <w:rFonts w:ascii="Arial" w:hAnsi="Arial" w:cs="Arial"/>
                <w:b/>
                <w:bCs/>
              </w:rPr>
            </w:pPr>
          </w:p>
        </w:tc>
        <w:tc>
          <w:tcPr>
            <w:tcW w:w="1847" w:type="dxa"/>
            <w:shd w:val="clear" w:color="auto" w:fill="auto"/>
            <w:noWrap/>
            <w:vAlign w:val="center"/>
          </w:tcPr>
          <w:p w14:paraId="4147A6FF" w14:textId="3B5CFB1D" w:rsidR="00496331" w:rsidRPr="00E1685E" w:rsidRDefault="00496331" w:rsidP="00496331">
            <w:pPr>
              <w:spacing w:after="0"/>
              <w:jc w:val="center"/>
              <w:rPr>
                <w:rFonts w:ascii="Arial" w:eastAsia="Calibri" w:hAnsi="Arial" w:cs="Arial"/>
              </w:rPr>
            </w:pPr>
            <w:r w:rsidRPr="00E1685E">
              <w:rPr>
                <w:rFonts w:ascii="Arial" w:eastAsia="Calibri" w:hAnsi="Arial" w:cs="Arial"/>
              </w:rPr>
              <w:t>ex19 12 12</w:t>
            </w:r>
          </w:p>
        </w:tc>
        <w:tc>
          <w:tcPr>
            <w:tcW w:w="2972" w:type="dxa"/>
            <w:shd w:val="clear" w:color="auto" w:fill="auto"/>
            <w:vAlign w:val="center"/>
          </w:tcPr>
          <w:p w14:paraId="74DE612C" w14:textId="791A6E55" w:rsidR="00496331" w:rsidRPr="00E1685E" w:rsidRDefault="00496331" w:rsidP="00496331">
            <w:pPr>
              <w:spacing w:after="0"/>
              <w:rPr>
                <w:rFonts w:ascii="Arial" w:eastAsia="Calibri" w:hAnsi="Arial" w:cs="Arial"/>
              </w:rPr>
            </w:pPr>
            <w:r w:rsidRPr="00E1685E">
              <w:rPr>
                <w:rFonts w:ascii="Arial" w:eastAsia="Calibri" w:hAnsi="Arial" w:cs="Arial"/>
              </w:rPr>
              <w:t>Inne odpady (w tym zmieszane substancje i przedmioty) z mechanicznej obróbki odpadów inne niż wymienione w 19 12 11, zawierające odpady drewnopochodne</w:t>
            </w:r>
          </w:p>
        </w:tc>
        <w:tc>
          <w:tcPr>
            <w:tcW w:w="1790" w:type="dxa"/>
            <w:tcBorders>
              <w:top w:val="single" w:sz="4" w:space="0" w:color="auto"/>
            </w:tcBorders>
            <w:shd w:val="clear" w:color="auto" w:fill="FFFFFF"/>
          </w:tcPr>
          <w:p w14:paraId="1242BB57" w14:textId="6DFC1A4F" w:rsidR="00496331" w:rsidRPr="00E1685E" w:rsidRDefault="00496331" w:rsidP="00496331">
            <w:pPr>
              <w:spacing w:after="0"/>
              <w:jc w:val="center"/>
              <w:rPr>
                <w:rFonts w:ascii="Arial" w:hAnsi="Arial" w:cs="Arial"/>
              </w:rPr>
            </w:pPr>
            <w:r w:rsidRPr="001F2C06">
              <w:rPr>
                <w:rFonts w:ascii="Arial" w:hAnsi="Arial" w:cs="Arial"/>
              </w:rPr>
              <w:t>1200,00</w:t>
            </w:r>
          </w:p>
        </w:tc>
        <w:tc>
          <w:tcPr>
            <w:tcW w:w="1357" w:type="dxa"/>
            <w:tcBorders>
              <w:top w:val="single" w:sz="4" w:space="0" w:color="auto"/>
            </w:tcBorders>
            <w:shd w:val="clear" w:color="auto" w:fill="FFFFFF"/>
            <w:vAlign w:val="center"/>
          </w:tcPr>
          <w:p w14:paraId="2519B0E1" w14:textId="4C3BA855" w:rsidR="00496331" w:rsidRPr="00E1685E" w:rsidRDefault="00496331" w:rsidP="00496331">
            <w:pPr>
              <w:spacing w:after="0"/>
              <w:jc w:val="center"/>
              <w:rPr>
                <w:rFonts w:ascii="Arial" w:eastAsia="Calibri" w:hAnsi="Arial" w:cs="Arial"/>
              </w:rPr>
            </w:pPr>
            <w:r w:rsidRPr="00E1685E">
              <w:rPr>
                <w:rFonts w:ascii="Arial" w:eastAsia="Calibri" w:hAnsi="Arial" w:cs="Arial"/>
              </w:rPr>
              <w:t>370 000,00</w:t>
            </w:r>
          </w:p>
        </w:tc>
      </w:tr>
      <w:tr w:rsidR="00496331" w:rsidRPr="00E1685E" w14:paraId="402DD0F1" w14:textId="77777777" w:rsidTr="007A0E6A">
        <w:trPr>
          <w:trHeight w:val="340"/>
          <w:jc w:val="center"/>
        </w:trPr>
        <w:tc>
          <w:tcPr>
            <w:tcW w:w="2122" w:type="dxa"/>
            <w:vMerge/>
            <w:shd w:val="clear" w:color="auto" w:fill="auto"/>
            <w:vAlign w:val="center"/>
          </w:tcPr>
          <w:p w14:paraId="7C96C105" w14:textId="77777777" w:rsidR="00496331" w:rsidRPr="00E1685E" w:rsidRDefault="00496331" w:rsidP="00496331">
            <w:pPr>
              <w:spacing w:after="0"/>
              <w:jc w:val="center"/>
              <w:rPr>
                <w:rFonts w:ascii="Arial" w:hAnsi="Arial" w:cs="Arial"/>
                <w:b/>
                <w:bCs/>
              </w:rPr>
            </w:pPr>
          </w:p>
        </w:tc>
        <w:tc>
          <w:tcPr>
            <w:tcW w:w="1847" w:type="dxa"/>
            <w:shd w:val="clear" w:color="auto" w:fill="auto"/>
            <w:noWrap/>
            <w:vAlign w:val="center"/>
          </w:tcPr>
          <w:p w14:paraId="3E77DC58" w14:textId="0607BB2D" w:rsidR="00496331" w:rsidRPr="00E1685E" w:rsidRDefault="00496331" w:rsidP="00496331">
            <w:pPr>
              <w:spacing w:after="0"/>
              <w:jc w:val="center"/>
              <w:rPr>
                <w:rFonts w:ascii="Arial" w:eastAsia="Calibri" w:hAnsi="Arial" w:cs="Arial"/>
              </w:rPr>
            </w:pPr>
            <w:r w:rsidRPr="00E1685E">
              <w:rPr>
                <w:rFonts w:ascii="Arial" w:eastAsia="Calibri" w:hAnsi="Arial" w:cs="Arial"/>
              </w:rPr>
              <w:t>ex 20 01 38</w:t>
            </w:r>
          </w:p>
        </w:tc>
        <w:tc>
          <w:tcPr>
            <w:tcW w:w="2972" w:type="dxa"/>
            <w:shd w:val="clear" w:color="auto" w:fill="auto"/>
            <w:vAlign w:val="center"/>
          </w:tcPr>
          <w:p w14:paraId="174CFBCE" w14:textId="71A47068" w:rsidR="00496331" w:rsidRPr="00E1685E" w:rsidRDefault="00496331" w:rsidP="00496331">
            <w:pPr>
              <w:spacing w:after="0"/>
              <w:rPr>
                <w:rFonts w:ascii="Arial" w:eastAsia="Calibri" w:hAnsi="Arial" w:cs="Arial"/>
              </w:rPr>
            </w:pPr>
            <w:r w:rsidRPr="00E1685E">
              <w:rPr>
                <w:rFonts w:ascii="Arial" w:eastAsia="Calibri" w:hAnsi="Arial" w:cs="Arial"/>
              </w:rPr>
              <w:t xml:space="preserve">Drewno inne niż wymienione w 20 01 37 – odpady drewnopochodne pochodzące z gospodarstw domowych </w:t>
            </w:r>
          </w:p>
        </w:tc>
        <w:tc>
          <w:tcPr>
            <w:tcW w:w="1790" w:type="dxa"/>
            <w:tcBorders>
              <w:top w:val="single" w:sz="4" w:space="0" w:color="auto"/>
            </w:tcBorders>
            <w:shd w:val="clear" w:color="auto" w:fill="FFFFFF"/>
          </w:tcPr>
          <w:p w14:paraId="7F64CD85" w14:textId="020D63D3" w:rsidR="00496331" w:rsidRPr="00E1685E" w:rsidRDefault="00496331" w:rsidP="00496331">
            <w:pPr>
              <w:spacing w:after="0"/>
              <w:jc w:val="center"/>
              <w:rPr>
                <w:rFonts w:ascii="Arial" w:hAnsi="Arial" w:cs="Arial"/>
              </w:rPr>
            </w:pPr>
            <w:r w:rsidRPr="001F2C06">
              <w:rPr>
                <w:rFonts w:ascii="Arial" w:hAnsi="Arial" w:cs="Arial"/>
              </w:rPr>
              <w:t>1200,00</w:t>
            </w:r>
          </w:p>
        </w:tc>
        <w:tc>
          <w:tcPr>
            <w:tcW w:w="1357" w:type="dxa"/>
            <w:tcBorders>
              <w:top w:val="single" w:sz="4" w:space="0" w:color="auto"/>
            </w:tcBorders>
            <w:shd w:val="clear" w:color="auto" w:fill="FFFFFF"/>
            <w:vAlign w:val="center"/>
          </w:tcPr>
          <w:p w14:paraId="592D76A7" w14:textId="27B5A1B8" w:rsidR="00496331" w:rsidRPr="00E1685E" w:rsidRDefault="00496331" w:rsidP="00496331">
            <w:pPr>
              <w:spacing w:after="0"/>
              <w:jc w:val="center"/>
              <w:rPr>
                <w:rFonts w:ascii="Arial" w:eastAsia="Calibri" w:hAnsi="Arial" w:cs="Arial"/>
              </w:rPr>
            </w:pPr>
            <w:r w:rsidRPr="00E1685E">
              <w:rPr>
                <w:rFonts w:ascii="Arial" w:eastAsia="Calibri" w:hAnsi="Arial" w:cs="Arial"/>
              </w:rPr>
              <w:t>370 000,00</w:t>
            </w:r>
          </w:p>
        </w:tc>
      </w:tr>
      <w:tr w:rsidR="00496331" w:rsidRPr="00E1685E" w14:paraId="46D417A6" w14:textId="77777777" w:rsidTr="007A0E6A">
        <w:trPr>
          <w:trHeight w:val="340"/>
          <w:jc w:val="center"/>
        </w:trPr>
        <w:tc>
          <w:tcPr>
            <w:tcW w:w="2122" w:type="dxa"/>
            <w:vMerge/>
            <w:shd w:val="clear" w:color="auto" w:fill="auto"/>
            <w:vAlign w:val="center"/>
          </w:tcPr>
          <w:p w14:paraId="728EE8EF" w14:textId="77777777" w:rsidR="00496331" w:rsidRPr="00E1685E" w:rsidRDefault="00496331" w:rsidP="00496331">
            <w:pPr>
              <w:spacing w:after="0"/>
              <w:jc w:val="center"/>
              <w:rPr>
                <w:rFonts w:ascii="Arial" w:hAnsi="Arial" w:cs="Arial"/>
                <w:b/>
                <w:bCs/>
              </w:rPr>
            </w:pPr>
          </w:p>
        </w:tc>
        <w:tc>
          <w:tcPr>
            <w:tcW w:w="1847" w:type="dxa"/>
            <w:shd w:val="clear" w:color="auto" w:fill="auto"/>
            <w:noWrap/>
            <w:vAlign w:val="center"/>
          </w:tcPr>
          <w:p w14:paraId="6F8B173A" w14:textId="5B0A27F9" w:rsidR="00496331" w:rsidRPr="00E1685E" w:rsidRDefault="00496331" w:rsidP="00496331">
            <w:pPr>
              <w:spacing w:after="0"/>
              <w:jc w:val="center"/>
              <w:rPr>
                <w:rFonts w:ascii="Arial" w:eastAsia="Calibri" w:hAnsi="Arial" w:cs="Arial"/>
              </w:rPr>
            </w:pPr>
            <w:r w:rsidRPr="00E1685E">
              <w:rPr>
                <w:rFonts w:ascii="Arial" w:eastAsia="Calibri" w:hAnsi="Arial" w:cs="Arial"/>
              </w:rPr>
              <w:t>ex 20 03 07</w:t>
            </w:r>
          </w:p>
        </w:tc>
        <w:tc>
          <w:tcPr>
            <w:tcW w:w="2972" w:type="dxa"/>
            <w:shd w:val="clear" w:color="auto" w:fill="auto"/>
            <w:vAlign w:val="center"/>
          </w:tcPr>
          <w:p w14:paraId="4606F665" w14:textId="7408E3F3" w:rsidR="00496331" w:rsidRPr="00E1685E" w:rsidRDefault="00496331" w:rsidP="00496331">
            <w:pPr>
              <w:spacing w:after="0"/>
              <w:rPr>
                <w:rFonts w:ascii="Arial" w:eastAsia="Calibri" w:hAnsi="Arial" w:cs="Arial"/>
              </w:rPr>
            </w:pPr>
            <w:r w:rsidRPr="00E1685E">
              <w:rPr>
                <w:rFonts w:ascii="Arial" w:eastAsia="Calibri" w:hAnsi="Arial" w:cs="Arial"/>
              </w:rPr>
              <w:t>Odpady wielkogabarytowe</w:t>
            </w:r>
          </w:p>
        </w:tc>
        <w:tc>
          <w:tcPr>
            <w:tcW w:w="1790" w:type="dxa"/>
            <w:tcBorders>
              <w:top w:val="single" w:sz="4" w:space="0" w:color="auto"/>
            </w:tcBorders>
            <w:shd w:val="clear" w:color="auto" w:fill="FFFFFF"/>
          </w:tcPr>
          <w:p w14:paraId="142750F1" w14:textId="6B7DF6D0" w:rsidR="00496331" w:rsidRPr="00E1685E" w:rsidRDefault="00496331" w:rsidP="00496331">
            <w:pPr>
              <w:spacing w:after="0"/>
              <w:jc w:val="center"/>
              <w:rPr>
                <w:rFonts w:ascii="Arial" w:hAnsi="Arial" w:cs="Arial"/>
              </w:rPr>
            </w:pPr>
            <w:r w:rsidRPr="001F2C06">
              <w:rPr>
                <w:rFonts w:ascii="Arial" w:hAnsi="Arial" w:cs="Arial"/>
              </w:rPr>
              <w:t>1200,00</w:t>
            </w:r>
          </w:p>
        </w:tc>
        <w:tc>
          <w:tcPr>
            <w:tcW w:w="1357" w:type="dxa"/>
            <w:tcBorders>
              <w:top w:val="single" w:sz="4" w:space="0" w:color="auto"/>
            </w:tcBorders>
            <w:shd w:val="clear" w:color="auto" w:fill="FFFFFF"/>
            <w:vAlign w:val="center"/>
          </w:tcPr>
          <w:p w14:paraId="4358F5A2" w14:textId="7E09C557" w:rsidR="00496331" w:rsidRPr="00E1685E" w:rsidRDefault="00496331" w:rsidP="00496331">
            <w:pPr>
              <w:spacing w:after="0"/>
              <w:jc w:val="center"/>
              <w:rPr>
                <w:rFonts w:ascii="Arial" w:eastAsia="Calibri" w:hAnsi="Arial" w:cs="Arial"/>
              </w:rPr>
            </w:pPr>
            <w:r w:rsidRPr="00E1685E">
              <w:rPr>
                <w:rFonts w:ascii="Arial" w:eastAsia="Calibri" w:hAnsi="Arial" w:cs="Arial"/>
              </w:rPr>
              <w:t>370 000,00</w:t>
            </w:r>
          </w:p>
        </w:tc>
      </w:tr>
      <w:tr w:rsidR="00753BE0" w:rsidRPr="00E1685E" w14:paraId="341DA7E8" w14:textId="77777777" w:rsidTr="009B0EE6">
        <w:trPr>
          <w:trHeight w:val="454"/>
          <w:jc w:val="center"/>
        </w:trPr>
        <w:tc>
          <w:tcPr>
            <w:tcW w:w="6941" w:type="dxa"/>
            <w:gridSpan w:val="3"/>
            <w:shd w:val="clear" w:color="auto" w:fill="D9D9D9" w:themeFill="background1" w:themeFillShade="D9"/>
            <w:vAlign w:val="center"/>
          </w:tcPr>
          <w:p w14:paraId="6A08ED39" w14:textId="50039847" w:rsidR="00753BE0" w:rsidRPr="00E1685E" w:rsidRDefault="00753BE0" w:rsidP="00E1685E">
            <w:pPr>
              <w:spacing w:after="0"/>
              <w:rPr>
                <w:rFonts w:ascii="Arial" w:eastAsia="Calibri" w:hAnsi="Arial" w:cs="Arial"/>
                <w:b/>
              </w:rPr>
            </w:pPr>
            <w:r w:rsidRPr="00E1685E">
              <w:rPr>
                <w:rFonts w:ascii="Arial" w:eastAsia="Calibri" w:hAnsi="Arial" w:cs="Arial"/>
                <w:b/>
              </w:rPr>
              <w:t>Łącznie nie więcej niż</w:t>
            </w:r>
            <w:r w:rsidR="00E1685E">
              <w:rPr>
                <w:rFonts w:ascii="Arial" w:eastAsia="Calibri" w:hAnsi="Arial" w:cs="Arial"/>
                <w:b/>
              </w:rPr>
              <w:t>:</w:t>
            </w:r>
          </w:p>
        </w:tc>
        <w:tc>
          <w:tcPr>
            <w:tcW w:w="1790" w:type="dxa"/>
            <w:tcBorders>
              <w:top w:val="single" w:sz="4" w:space="0" w:color="auto"/>
            </w:tcBorders>
            <w:shd w:val="clear" w:color="auto" w:fill="D9D9D9" w:themeFill="background1" w:themeFillShade="D9"/>
            <w:vAlign w:val="center"/>
          </w:tcPr>
          <w:p w14:paraId="73819E5D" w14:textId="67721EBC" w:rsidR="00753BE0" w:rsidRPr="00E1685E" w:rsidRDefault="00753BE0" w:rsidP="00E1685E">
            <w:pPr>
              <w:spacing w:after="0"/>
              <w:jc w:val="center"/>
              <w:rPr>
                <w:rFonts w:ascii="Arial" w:hAnsi="Arial" w:cs="Arial"/>
                <w:b/>
                <w:strike/>
                <w:color w:val="FF0000"/>
              </w:rPr>
            </w:pPr>
            <w:r w:rsidRPr="00E1685E">
              <w:rPr>
                <w:rFonts w:ascii="Arial" w:hAnsi="Arial" w:cs="Arial"/>
                <w:b/>
              </w:rPr>
              <w:t>1200</w:t>
            </w:r>
            <w:r w:rsidR="00496331">
              <w:rPr>
                <w:rFonts w:ascii="Arial" w:hAnsi="Arial" w:cs="Arial"/>
                <w:b/>
              </w:rPr>
              <w:t>,00</w:t>
            </w:r>
          </w:p>
        </w:tc>
        <w:tc>
          <w:tcPr>
            <w:tcW w:w="1357" w:type="dxa"/>
            <w:tcBorders>
              <w:top w:val="single" w:sz="4" w:space="0" w:color="auto"/>
            </w:tcBorders>
            <w:shd w:val="clear" w:color="auto" w:fill="D9D9D9" w:themeFill="background1" w:themeFillShade="D9"/>
            <w:vAlign w:val="center"/>
          </w:tcPr>
          <w:p w14:paraId="4EA53CE3" w14:textId="57E48EF8" w:rsidR="00753BE0" w:rsidRPr="00E1685E" w:rsidRDefault="00753BE0" w:rsidP="00E1685E">
            <w:pPr>
              <w:spacing w:after="0"/>
              <w:jc w:val="center"/>
              <w:rPr>
                <w:rFonts w:ascii="Arial" w:eastAsia="Calibri" w:hAnsi="Arial" w:cs="Arial"/>
                <w:b/>
                <w:strike/>
                <w:color w:val="FF0000"/>
              </w:rPr>
            </w:pPr>
            <w:r w:rsidRPr="00E1685E">
              <w:rPr>
                <w:rFonts w:ascii="Arial" w:eastAsia="Calibri" w:hAnsi="Arial" w:cs="Arial"/>
                <w:b/>
              </w:rPr>
              <w:t>370 000,00</w:t>
            </w:r>
          </w:p>
        </w:tc>
      </w:tr>
      <w:tr w:rsidR="00E1685E" w:rsidRPr="00E1685E" w14:paraId="7ADA30E9" w14:textId="77777777" w:rsidTr="00E1685E">
        <w:trPr>
          <w:trHeight w:val="340"/>
          <w:jc w:val="center"/>
        </w:trPr>
        <w:tc>
          <w:tcPr>
            <w:tcW w:w="6941" w:type="dxa"/>
            <w:gridSpan w:val="3"/>
            <w:shd w:val="clear" w:color="auto" w:fill="D9D9D9" w:themeFill="background1" w:themeFillShade="D9"/>
            <w:vAlign w:val="center"/>
          </w:tcPr>
          <w:p w14:paraId="4D6C13B7" w14:textId="5E87D23C" w:rsidR="00E1685E" w:rsidRPr="00E1685E" w:rsidRDefault="00E1685E" w:rsidP="00E1685E">
            <w:pPr>
              <w:spacing w:after="0"/>
              <w:rPr>
                <w:rFonts w:ascii="Arial" w:eastAsia="Calibri" w:hAnsi="Arial" w:cs="Arial"/>
                <w:b/>
              </w:rPr>
            </w:pPr>
            <w:r>
              <w:rPr>
                <w:rFonts w:ascii="Arial" w:eastAsia="Calibri" w:hAnsi="Arial" w:cs="Arial"/>
                <w:b/>
              </w:rPr>
              <w:t>Łącznie dla miejsc magazynowanie T101, T1, SPT1A nie więcej niż:</w:t>
            </w:r>
          </w:p>
        </w:tc>
        <w:tc>
          <w:tcPr>
            <w:tcW w:w="1790" w:type="dxa"/>
            <w:tcBorders>
              <w:top w:val="single" w:sz="4" w:space="0" w:color="auto"/>
            </w:tcBorders>
            <w:shd w:val="clear" w:color="auto" w:fill="D9D9D9" w:themeFill="background1" w:themeFillShade="D9"/>
            <w:vAlign w:val="center"/>
          </w:tcPr>
          <w:p w14:paraId="463D2CDF" w14:textId="202410A9" w:rsidR="00E1685E" w:rsidRPr="00A3317D" w:rsidRDefault="00A3317D" w:rsidP="00E1685E">
            <w:pPr>
              <w:spacing w:after="0"/>
              <w:jc w:val="center"/>
              <w:rPr>
                <w:rFonts w:ascii="Arial" w:hAnsi="Arial" w:cs="Arial"/>
                <w:bCs/>
              </w:rPr>
            </w:pPr>
            <w:r w:rsidRPr="00A3317D">
              <w:rPr>
                <w:rFonts w:ascii="Arial" w:hAnsi="Arial" w:cs="Arial"/>
                <w:bCs/>
              </w:rPr>
              <w:t>-</w:t>
            </w:r>
          </w:p>
        </w:tc>
        <w:tc>
          <w:tcPr>
            <w:tcW w:w="1357" w:type="dxa"/>
            <w:tcBorders>
              <w:top w:val="single" w:sz="4" w:space="0" w:color="auto"/>
            </w:tcBorders>
            <w:shd w:val="clear" w:color="auto" w:fill="D9D9D9" w:themeFill="background1" w:themeFillShade="D9"/>
            <w:vAlign w:val="center"/>
          </w:tcPr>
          <w:p w14:paraId="33EF353D" w14:textId="1122E797" w:rsidR="00E1685E" w:rsidRPr="00E1685E" w:rsidRDefault="00E1685E" w:rsidP="00E1685E">
            <w:pPr>
              <w:spacing w:after="0"/>
              <w:jc w:val="center"/>
              <w:rPr>
                <w:rFonts w:ascii="Arial" w:eastAsia="Calibri" w:hAnsi="Arial" w:cs="Arial"/>
                <w:b/>
              </w:rPr>
            </w:pPr>
            <w:r>
              <w:rPr>
                <w:rFonts w:ascii="Arial" w:eastAsia="Calibri" w:hAnsi="Arial" w:cs="Arial"/>
                <w:b/>
              </w:rPr>
              <w:t>370 000,00</w:t>
            </w:r>
          </w:p>
        </w:tc>
      </w:tr>
      <w:tr w:rsidR="00753BE0" w:rsidRPr="00E1685E" w14:paraId="1D77E780" w14:textId="77777777" w:rsidTr="007A0E6A">
        <w:trPr>
          <w:trHeight w:val="567"/>
          <w:jc w:val="center"/>
        </w:trPr>
        <w:tc>
          <w:tcPr>
            <w:tcW w:w="10088" w:type="dxa"/>
            <w:gridSpan w:val="5"/>
            <w:shd w:val="clear" w:color="auto" w:fill="D9D9D9"/>
            <w:vAlign w:val="center"/>
          </w:tcPr>
          <w:p w14:paraId="3529BE57" w14:textId="77777777" w:rsidR="00753BE0" w:rsidRPr="00E1685E" w:rsidRDefault="00753BE0" w:rsidP="00E1685E">
            <w:pPr>
              <w:spacing w:after="0"/>
              <w:jc w:val="center"/>
              <w:rPr>
                <w:rFonts w:ascii="Arial" w:hAnsi="Arial" w:cs="Arial"/>
                <w:bCs/>
              </w:rPr>
            </w:pPr>
            <w:r w:rsidRPr="00E1685E">
              <w:rPr>
                <w:rFonts w:ascii="Arial" w:hAnsi="Arial" w:cs="Arial"/>
                <w:b/>
                <w:bCs/>
              </w:rPr>
              <w:t>Odpady przewidziane do odzysku metodą R1</w:t>
            </w:r>
          </w:p>
        </w:tc>
      </w:tr>
      <w:tr w:rsidR="00753BE0" w:rsidRPr="00E1685E" w14:paraId="1A54075E" w14:textId="77777777" w:rsidTr="00E1685E">
        <w:trPr>
          <w:trHeight w:val="340"/>
          <w:jc w:val="center"/>
        </w:trPr>
        <w:tc>
          <w:tcPr>
            <w:tcW w:w="2122" w:type="dxa"/>
            <w:shd w:val="clear" w:color="auto" w:fill="auto"/>
            <w:vAlign w:val="center"/>
          </w:tcPr>
          <w:p w14:paraId="1BF8CF73" w14:textId="77777777" w:rsidR="00753BE0" w:rsidRPr="00496331" w:rsidRDefault="00753BE0" w:rsidP="00E1685E">
            <w:pPr>
              <w:spacing w:after="0"/>
              <w:jc w:val="center"/>
              <w:rPr>
                <w:rFonts w:ascii="Arial" w:hAnsi="Arial" w:cs="Arial"/>
                <w:b/>
                <w:bCs/>
              </w:rPr>
            </w:pPr>
            <w:r w:rsidRPr="00496331">
              <w:rPr>
                <w:rFonts w:ascii="Arial" w:hAnsi="Arial" w:cs="Arial"/>
                <w:b/>
                <w:bCs/>
              </w:rPr>
              <w:t>Silos 167</w:t>
            </w:r>
          </w:p>
        </w:tc>
        <w:tc>
          <w:tcPr>
            <w:tcW w:w="1847" w:type="dxa"/>
            <w:shd w:val="clear" w:color="auto" w:fill="auto"/>
            <w:noWrap/>
            <w:vAlign w:val="center"/>
          </w:tcPr>
          <w:p w14:paraId="333B403A" w14:textId="77777777" w:rsidR="00753BE0" w:rsidRPr="00E1685E" w:rsidRDefault="00753BE0" w:rsidP="00E1685E">
            <w:pPr>
              <w:spacing w:after="0"/>
              <w:jc w:val="center"/>
              <w:rPr>
                <w:rFonts w:ascii="Arial" w:hAnsi="Arial" w:cs="Arial"/>
                <w:bCs/>
              </w:rPr>
            </w:pPr>
            <w:r w:rsidRPr="00E1685E">
              <w:rPr>
                <w:rFonts w:ascii="Arial" w:eastAsia="Calibri" w:hAnsi="Arial" w:cs="Arial"/>
              </w:rPr>
              <w:t>03 01 05</w:t>
            </w:r>
          </w:p>
        </w:tc>
        <w:tc>
          <w:tcPr>
            <w:tcW w:w="2972" w:type="dxa"/>
            <w:shd w:val="clear" w:color="auto" w:fill="auto"/>
            <w:vAlign w:val="center"/>
          </w:tcPr>
          <w:p w14:paraId="031BB58F" w14:textId="77777777" w:rsidR="00753BE0" w:rsidRPr="00E1685E" w:rsidRDefault="00753BE0" w:rsidP="00E1685E">
            <w:pPr>
              <w:spacing w:after="0"/>
              <w:jc w:val="center"/>
              <w:rPr>
                <w:rFonts w:ascii="Arial" w:hAnsi="Arial" w:cs="Arial"/>
                <w:bCs/>
              </w:rPr>
            </w:pPr>
            <w:r w:rsidRPr="00E1685E">
              <w:rPr>
                <w:rFonts w:ascii="Arial" w:eastAsia="Calibri" w:hAnsi="Arial" w:cs="Arial"/>
              </w:rPr>
              <w:t xml:space="preserve">Trociny, wióry, ścinki, drewno, płyta wiórowa </w:t>
            </w:r>
            <w:r w:rsidRPr="00E1685E">
              <w:rPr>
                <w:rFonts w:ascii="Arial" w:eastAsia="Calibri" w:hAnsi="Arial" w:cs="Arial"/>
              </w:rPr>
              <w:br/>
              <w:t>i fornir inne niż wymienione w 03 01 04</w:t>
            </w:r>
          </w:p>
        </w:tc>
        <w:tc>
          <w:tcPr>
            <w:tcW w:w="1790" w:type="dxa"/>
            <w:shd w:val="clear" w:color="auto" w:fill="auto"/>
            <w:vAlign w:val="center"/>
          </w:tcPr>
          <w:p w14:paraId="5910E32C" w14:textId="77777777" w:rsidR="00753BE0" w:rsidRPr="00E1685E" w:rsidRDefault="00753BE0" w:rsidP="00E1685E">
            <w:pPr>
              <w:spacing w:after="0"/>
              <w:jc w:val="center"/>
              <w:rPr>
                <w:rFonts w:ascii="Arial" w:hAnsi="Arial" w:cs="Arial"/>
                <w:bCs/>
                <w:color w:val="FF0000"/>
              </w:rPr>
            </w:pPr>
            <w:r w:rsidRPr="00E1685E">
              <w:rPr>
                <w:rFonts w:ascii="Arial" w:eastAsia="Calibri" w:hAnsi="Arial" w:cs="Arial"/>
              </w:rPr>
              <w:t>138,00</w:t>
            </w:r>
          </w:p>
        </w:tc>
        <w:tc>
          <w:tcPr>
            <w:tcW w:w="1357" w:type="dxa"/>
            <w:vMerge w:val="restart"/>
            <w:shd w:val="clear" w:color="auto" w:fill="auto"/>
            <w:vAlign w:val="center"/>
          </w:tcPr>
          <w:p w14:paraId="77E7FFFA" w14:textId="5693D761" w:rsidR="00753BE0" w:rsidRPr="00A3317D" w:rsidRDefault="00910E5B" w:rsidP="00E1685E">
            <w:pPr>
              <w:spacing w:after="0"/>
              <w:jc w:val="center"/>
              <w:rPr>
                <w:rFonts w:ascii="Arial" w:hAnsi="Arial" w:cs="Arial"/>
                <w:b/>
                <w:bCs/>
              </w:rPr>
            </w:pPr>
            <w:r w:rsidRPr="00A3317D">
              <w:rPr>
                <w:rFonts w:ascii="Arial" w:eastAsia="Calibri" w:hAnsi="Arial" w:cs="Arial"/>
                <w:b/>
                <w:bCs/>
              </w:rPr>
              <w:t>83 419,00</w:t>
            </w:r>
          </w:p>
        </w:tc>
      </w:tr>
      <w:tr w:rsidR="00753BE0" w:rsidRPr="00E1685E" w14:paraId="39EA122F" w14:textId="77777777" w:rsidTr="00E1685E">
        <w:trPr>
          <w:trHeight w:val="340"/>
          <w:jc w:val="center"/>
        </w:trPr>
        <w:tc>
          <w:tcPr>
            <w:tcW w:w="2122" w:type="dxa"/>
            <w:shd w:val="clear" w:color="auto" w:fill="auto"/>
            <w:vAlign w:val="center"/>
          </w:tcPr>
          <w:p w14:paraId="24AB6A35" w14:textId="77777777" w:rsidR="00753BE0" w:rsidRPr="00496331" w:rsidRDefault="00753BE0" w:rsidP="00E1685E">
            <w:pPr>
              <w:spacing w:after="0"/>
              <w:jc w:val="center"/>
              <w:rPr>
                <w:rFonts w:ascii="Arial" w:hAnsi="Arial" w:cs="Arial"/>
                <w:b/>
                <w:bCs/>
              </w:rPr>
            </w:pPr>
            <w:r w:rsidRPr="00496331">
              <w:rPr>
                <w:rFonts w:ascii="Arial" w:hAnsi="Arial" w:cs="Arial"/>
                <w:b/>
                <w:bCs/>
              </w:rPr>
              <w:t>Silos 168</w:t>
            </w:r>
          </w:p>
        </w:tc>
        <w:tc>
          <w:tcPr>
            <w:tcW w:w="1847" w:type="dxa"/>
            <w:shd w:val="clear" w:color="auto" w:fill="auto"/>
            <w:noWrap/>
            <w:vAlign w:val="center"/>
          </w:tcPr>
          <w:p w14:paraId="5F162A8D" w14:textId="77777777" w:rsidR="00753BE0" w:rsidRPr="00E1685E" w:rsidRDefault="00753BE0" w:rsidP="00E1685E">
            <w:pPr>
              <w:spacing w:after="0"/>
              <w:jc w:val="center"/>
              <w:rPr>
                <w:rFonts w:ascii="Arial" w:hAnsi="Arial" w:cs="Arial"/>
                <w:bCs/>
              </w:rPr>
            </w:pPr>
            <w:r w:rsidRPr="00E1685E">
              <w:rPr>
                <w:rFonts w:ascii="Arial" w:eastAsia="Calibri" w:hAnsi="Arial" w:cs="Arial"/>
              </w:rPr>
              <w:t>03 01 05</w:t>
            </w:r>
          </w:p>
        </w:tc>
        <w:tc>
          <w:tcPr>
            <w:tcW w:w="2972" w:type="dxa"/>
            <w:shd w:val="clear" w:color="auto" w:fill="auto"/>
            <w:vAlign w:val="center"/>
          </w:tcPr>
          <w:p w14:paraId="706B3F02" w14:textId="77777777" w:rsidR="00753BE0" w:rsidRPr="00E1685E" w:rsidRDefault="00753BE0" w:rsidP="00E1685E">
            <w:pPr>
              <w:spacing w:after="0"/>
              <w:jc w:val="center"/>
              <w:rPr>
                <w:rFonts w:ascii="Arial" w:hAnsi="Arial" w:cs="Arial"/>
                <w:bCs/>
              </w:rPr>
            </w:pPr>
            <w:r w:rsidRPr="00E1685E">
              <w:rPr>
                <w:rFonts w:ascii="Arial" w:eastAsia="Calibri" w:hAnsi="Arial" w:cs="Arial"/>
              </w:rPr>
              <w:t xml:space="preserve">Trociny, wióry, ścinki, drewno, płyta wiórowa </w:t>
            </w:r>
            <w:r w:rsidRPr="00E1685E">
              <w:rPr>
                <w:rFonts w:ascii="Arial" w:eastAsia="Calibri" w:hAnsi="Arial" w:cs="Arial"/>
              </w:rPr>
              <w:br/>
              <w:t>i fornir inne niż wymienione w 03 01 04</w:t>
            </w:r>
          </w:p>
        </w:tc>
        <w:tc>
          <w:tcPr>
            <w:tcW w:w="1790" w:type="dxa"/>
            <w:shd w:val="clear" w:color="auto" w:fill="auto"/>
            <w:vAlign w:val="center"/>
          </w:tcPr>
          <w:p w14:paraId="5D5D1D1F" w14:textId="77777777" w:rsidR="00753BE0" w:rsidRPr="00E1685E" w:rsidRDefault="00753BE0" w:rsidP="00E1685E">
            <w:pPr>
              <w:spacing w:after="0"/>
              <w:jc w:val="center"/>
              <w:rPr>
                <w:rFonts w:ascii="Arial" w:hAnsi="Arial" w:cs="Arial"/>
                <w:bCs/>
                <w:color w:val="FF0000"/>
              </w:rPr>
            </w:pPr>
            <w:r w:rsidRPr="00E1685E">
              <w:rPr>
                <w:rFonts w:ascii="Arial" w:eastAsia="Calibri" w:hAnsi="Arial" w:cs="Arial"/>
              </w:rPr>
              <w:t>138,00</w:t>
            </w:r>
          </w:p>
        </w:tc>
        <w:tc>
          <w:tcPr>
            <w:tcW w:w="1357" w:type="dxa"/>
            <w:vMerge/>
            <w:shd w:val="clear" w:color="auto" w:fill="auto"/>
            <w:vAlign w:val="center"/>
          </w:tcPr>
          <w:p w14:paraId="58330F98" w14:textId="77777777" w:rsidR="00753BE0" w:rsidRPr="00E1685E" w:rsidRDefault="00753BE0" w:rsidP="00E1685E">
            <w:pPr>
              <w:spacing w:after="0"/>
              <w:jc w:val="center"/>
              <w:rPr>
                <w:rFonts w:ascii="Arial" w:hAnsi="Arial" w:cs="Arial"/>
                <w:bCs/>
              </w:rPr>
            </w:pPr>
          </w:p>
        </w:tc>
      </w:tr>
    </w:tbl>
    <w:p w14:paraId="4BBDC62A" w14:textId="77777777" w:rsidR="009B0EE6" w:rsidRPr="00455F27" w:rsidRDefault="009B0EE6" w:rsidP="00E44A2F"/>
    <w:p w14:paraId="1CBE0863" w14:textId="0F455B97" w:rsidR="00E44A2F" w:rsidRPr="00A07C12" w:rsidRDefault="00E44A2F" w:rsidP="007528B1">
      <w:pPr>
        <w:pStyle w:val="Akapitzlist"/>
        <w:keepNext/>
        <w:numPr>
          <w:ilvl w:val="0"/>
          <w:numId w:val="61"/>
        </w:numPr>
        <w:tabs>
          <w:tab w:val="clear" w:pos="708"/>
        </w:tabs>
        <w:suppressAutoHyphens w:val="0"/>
        <w:autoSpaceDN/>
        <w:spacing w:after="160" w:line="259" w:lineRule="auto"/>
        <w:ind w:left="142" w:hanging="284"/>
        <w:contextualSpacing/>
        <w:jc w:val="both"/>
        <w:rPr>
          <w:rFonts w:ascii="Arial" w:hAnsi="Arial" w:cs="Arial"/>
          <w:bCs/>
          <w:sz w:val="28"/>
          <w:szCs w:val="28"/>
        </w:rPr>
      </w:pPr>
      <w:r>
        <w:rPr>
          <w:rFonts w:ascii="Arial" w:hAnsi="Arial" w:cs="Arial"/>
          <w:bCs/>
        </w:rPr>
        <w:lastRenderedPageBreak/>
        <w:t xml:space="preserve"> </w:t>
      </w:r>
      <w:r w:rsidRPr="00203A0E">
        <w:rPr>
          <w:rFonts w:ascii="Arial" w:hAnsi="Arial" w:cs="Arial"/>
          <w:bCs/>
        </w:rPr>
        <w:t>Maksymalne masy poszczególnych rodzajów odpadów powstających</w:t>
      </w:r>
      <w:r>
        <w:rPr>
          <w:rFonts w:ascii="Arial" w:hAnsi="Arial" w:cs="Arial"/>
          <w:bCs/>
        </w:rPr>
        <w:t xml:space="preserve"> </w:t>
      </w:r>
      <w:r w:rsidRPr="00203A0E">
        <w:rPr>
          <w:rFonts w:ascii="Arial" w:hAnsi="Arial" w:cs="Arial"/>
          <w:bCs/>
        </w:rPr>
        <w:t>w wyniku przetwarzania, które mogą być magazynowane w określonym okresie czasu</w:t>
      </w:r>
    </w:p>
    <w:p w14:paraId="79322B2F" w14:textId="77777777" w:rsidR="00A07C12" w:rsidRDefault="00A07C12" w:rsidP="007528B1">
      <w:pPr>
        <w:pStyle w:val="Akapitzlist"/>
        <w:keepNext/>
        <w:tabs>
          <w:tab w:val="clear" w:pos="708"/>
        </w:tabs>
        <w:suppressAutoHyphens w:val="0"/>
        <w:autoSpaceDN/>
        <w:spacing w:after="160" w:line="259" w:lineRule="auto"/>
        <w:ind w:left="142"/>
        <w:contextualSpacing/>
        <w:jc w:val="both"/>
        <w:rPr>
          <w:rFonts w:ascii="Arial" w:hAnsi="Arial" w:cs="Arial"/>
          <w:bCs/>
        </w:rPr>
      </w:pPr>
    </w:p>
    <w:p w14:paraId="72D76893" w14:textId="4306DBFC" w:rsidR="00A07C12" w:rsidRPr="00A07C12" w:rsidRDefault="00A07C12" w:rsidP="007528B1">
      <w:pPr>
        <w:pStyle w:val="Akapitzlist"/>
        <w:keepNext/>
        <w:tabs>
          <w:tab w:val="clear" w:pos="708"/>
        </w:tabs>
        <w:suppressAutoHyphens w:val="0"/>
        <w:autoSpaceDN/>
        <w:spacing w:after="160" w:line="259" w:lineRule="auto"/>
        <w:ind w:left="142"/>
        <w:contextualSpacing/>
        <w:jc w:val="both"/>
        <w:rPr>
          <w:rFonts w:ascii="Arial" w:hAnsi="Arial" w:cs="Arial"/>
          <w:b/>
          <w:sz w:val="28"/>
          <w:szCs w:val="28"/>
        </w:rPr>
      </w:pPr>
      <w:r w:rsidRPr="00A07C12">
        <w:rPr>
          <w:rFonts w:ascii="Arial" w:hAnsi="Arial" w:cs="Arial"/>
          <w:b/>
        </w:rPr>
        <w:t>Tabela nr 17</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1847"/>
        <w:gridCol w:w="2972"/>
        <w:gridCol w:w="1790"/>
        <w:gridCol w:w="1357"/>
      </w:tblGrid>
      <w:tr w:rsidR="00E44A2F" w:rsidRPr="007528B1" w14:paraId="445298EA" w14:textId="77777777" w:rsidTr="00496331">
        <w:trPr>
          <w:trHeight w:val="1117"/>
          <w:jc w:val="center"/>
        </w:trPr>
        <w:tc>
          <w:tcPr>
            <w:tcW w:w="2122" w:type="dxa"/>
            <w:vMerge w:val="restart"/>
            <w:shd w:val="clear" w:color="auto" w:fill="D9D9D9"/>
            <w:vAlign w:val="center"/>
            <w:hideMark/>
          </w:tcPr>
          <w:p w14:paraId="415482D3" w14:textId="77777777" w:rsidR="00E44A2F" w:rsidRPr="007528B1" w:rsidRDefault="00E44A2F" w:rsidP="007528B1">
            <w:pPr>
              <w:keepNext/>
              <w:spacing w:after="0" w:line="257" w:lineRule="auto"/>
              <w:jc w:val="center"/>
              <w:rPr>
                <w:rFonts w:ascii="Arial" w:hAnsi="Arial" w:cs="Arial"/>
                <w:b/>
                <w:bCs/>
              </w:rPr>
            </w:pPr>
            <w:r w:rsidRPr="007528B1">
              <w:rPr>
                <w:rFonts w:ascii="Arial" w:hAnsi="Arial" w:cs="Arial"/>
                <w:b/>
                <w:bCs/>
              </w:rPr>
              <w:t>Nazwa i numer miejsca magazynowania</w:t>
            </w:r>
          </w:p>
        </w:tc>
        <w:tc>
          <w:tcPr>
            <w:tcW w:w="1847" w:type="dxa"/>
            <w:vMerge w:val="restart"/>
            <w:shd w:val="clear" w:color="auto" w:fill="D9D9D9"/>
            <w:vAlign w:val="center"/>
            <w:hideMark/>
          </w:tcPr>
          <w:p w14:paraId="622BAFB8" w14:textId="77777777" w:rsidR="00E44A2F" w:rsidRPr="007528B1" w:rsidRDefault="00E44A2F" w:rsidP="007528B1">
            <w:pPr>
              <w:keepNext/>
              <w:spacing w:after="0" w:line="257" w:lineRule="auto"/>
              <w:jc w:val="center"/>
              <w:rPr>
                <w:rFonts w:ascii="Arial" w:hAnsi="Arial" w:cs="Arial"/>
                <w:b/>
                <w:bCs/>
              </w:rPr>
            </w:pPr>
            <w:r w:rsidRPr="007528B1">
              <w:rPr>
                <w:rFonts w:ascii="Arial" w:hAnsi="Arial" w:cs="Arial"/>
                <w:b/>
                <w:bCs/>
              </w:rPr>
              <w:t>Kod odpadu</w:t>
            </w:r>
          </w:p>
        </w:tc>
        <w:tc>
          <w:tcPr>
            <w:tcW w:w="2972" w:type="dxa"/>
            <w:vMerge w:val="restart"/>
            <w:shd w:val="clear" w:color="auto" w:fill="D9D9D9"/>
            <w:vAlign w:val="center"/>
            <w:hideMark/>
          </w:tcPr>
          <w:p w14:paraId="4101023B" w14:textId="77777777" w:rsidR="00E44A2F" w:rsidRPr="007528B1" w:rsidRDefault="00E44A2F" w:rsidP="007528B1">
            <w:pPr>
              <w:keepNext/>
              <w:spacing w:after="0" w:line="257" w:lineRule="auto"/>
              <w:jc w:val="center"/>
              <w:rPr>
                <w:rFonts w:ascii="Arial" w:hAnsi="Arial" w:cs="Arial"/>
                <w:b/>
                <w:bCs/>
              </w:rPr>
            </w:pPr>
            <w:r w:rsidRPr="007528B1">
              <w:rPr>
                <w:rFonts w:ascii="Arial" w:hAnsi="Arial" w:cs="Arial"/>
                <w:b/>
                <w:bCs/>
              </w:rPr>
              <w:t>Rodzaj odpadu</w:t>
            </w:r>
          </w:p>
        </w:tc>
        <w:tc>
          <w:tcPr>
            <w:tcW w:w="3147" w:type="dxa"/>
            <w:gridSpan w:val="2"/>
            <w:shd w:val="clear" w:color="auto" w:fill="D9D9D9"/>
            <w:vAlign w:val="center"/>
            <w:hideMark/>
          </w:tcPr>
          <w:p w14:paraId="5EBF69D9" w14:textId="3A284A23" w:rsidR="00E44A2F" w:rsidRPr="007528B1" w:rsidRDefault="00E44A2F" w:rsidP="007528B1">
            <w:pPr>
              <w:keepNext/>
              <w:spacing w:after="0" w:line="257" w:lineRule="auto"/>
              <w:jc w:val="center"/>
              <w:rPr>
                <w:rFonts w:ascii="Arial" w:hAnsi="Arial" w:cs="Arial"/>
                <w:b/>
                <w:bCs/>
              </w:rPr>
            </w:pPr>
            <w:r w:rsidRPr="007528B1">
              <w:rPr>
                <w:rFonts w:ascii="Arial" w:hAnsi="Arial" w:cs="Arial"/>
                <w:b/>
                <w:bCs/>
              </w:rPr>
              <w:t>Maksymalne masy poszczególnych rodzajów odpadów, które mogą być magazynowane</w:t>
            </w:r>
          </w:p>
          <w:p w14:paraId="704C908E" w14:textId="77777777" w:rsidR="00E44A2F" w:rsidRPr="007528B1" w:rsidRDefault="00E44A2F" w:rsidP="007528B1">
            <w:pPr>
              <w:keepNext/>
              <w:spacing w:after="0" w:line="257" w:lineRule="auto"/>
              <w:jc w:val="center"/>
              <w:rPr>
                <w:rFonts w:ascii="Arial" w:hAnsi="Arial" w:cs="Arial"/>
                <w:b/>
                <w:bCs/>
              </w:rPr>
            </w:pPr>
          </w:p>
        </w:tc>
      </w:tr>
      <w:tr w:rsidR="00E44A2F" w:rsidRPr="007528B1" w14:paraId="0E2DC31B" w14:textId="77777777" w:rsidTr="00496331">
        <w:trPr>
          <w:trHeight w:val="706"/>
          <w:jc w:val="center"/>
        </w:trPr>
        <w:tc>
          <w:tcPr>
            <w:tcW w:w="2122" w:type="dxa"/>
            <w:vMerge/>
            <w:shd w:val="clear" w:color="auto" w:fill="D9D9D9"/>
            <w:vAlign w:val="center"/>
          </w:tcPr>
          <w:p w14:paraId="2FC11044" w14:textId="77777777" w:rsidR="00E44A2F" w:rsidRPr="007528B1" w:rsidRDefault="00E44A2F" w:rsidP="00496331">
            <w:pPr>
              <w:spacing w:after="0" w:line="257" w:lineRule="auto"/>
              <w:jc w:val="center"/>
              <w:rPr>
                <w:rFonts w:ascii="Arial" w:hAnsi="Arial" w:cs="Arial"/>
                <w:b/>
                <w:bCs/>
              </w:rPr>
            </w:pPr>
          </w:p>
        </w:tc>
        <w:tc>
          <w:tcPr>
            <w:tcW w:w="1847" w:type="dxa"/>
            <w:vMerge/>
            <w:shd w:val="clear" w:color="auto" w:fill="D9D9D9"/>
            <w:vAlign w:val="center"/>
          </w:tcPr>
          <w:p w14:paraId="1C99D094" w14:textId="77777777" w:rsidR="00E44A2F" w:rsidRPr="007528B1" w:rsidRDefault="00E44A2F" w:rsidP="00496331">
            <w:pPr>
              <w:spacing w:after="0" w:line="257" w:lineRule="auto"/>
              <w:jc w:val="center"/>
              <w:rPr>
                <w:rFonts w:ascii="Arial" w:hAnsi="Arial" w:cs="Arial"/>
                <w:b/>
                <w:bCs/>
              </w:rPr>
            </w:pPr>
          </w:p>
        </w:tc>
        <w:tc>
          <w:tcPr>
            <w:tcW w:w="2972" w:type="dxa"/>
            <w:vMerge/>
            <w:shd w:val="clear" w:color="auto" w:fill="D9D9D9"/>
            <w:vAlign w:val="center"/>
          </w:tcPr>
          <w:p w14:paraId="53E3895E" w14:textId="77777777" w:rsidR="00E44A2F" w:rsidRPr="007528B1" w:rsidRDefault="00E44A2F" w:rsidP="00496331">
            <w:pPr>
              <w:spacing w:after="0" w:line="257" w:lineRule="auto"/>
              <w:jc w:val="center"/>
              <w:rPr>
                <w:rFonts w:ascii="Arial" w:hAnsi="Arial" w:cs="Arial"/>
                <w:b/>
                <w:bCs/>
              </w:rPr>
            </w:pPr>
          </w:p>
        </w:tc>
        <w:tc>
          <w:tcPr>
            <w:tcW w:w="1790" w:type="dxa"/>
            <w:shd w:val="clear" w:color="auto" w:fill="D9D9D9"/>
            <w:vAlign w:val="center"/>
          </w:tcPr>
          <w:p w14:paraId="47AF54B3" w14:textId="77777777" w:rsidR="00496331" w:rsidRPr="007528B1" w:rsidRDefault="00E44A2F" w:rsidP="00496331">
            <w:pPr>
              <w:spacing w:after="0" w:line="257" w:lineRule="auto"/>
              <w:jc w:val="center"/>
              <w:rPr>
                <w:rFonts w:ascii="Arial" w:hAnsi="Arial" w:cs="Arial"/>
                <w:b/>
                <w:bCs/>
              </w:rPr>
            </w:pPr>
            <w:r w:rsidRPr="007528B1">
              <w:rPr>
                <w:rFonts w:ascii="Arial" w:hAnsi="Arial" w:cs="Arial"/>
                <w:b/>
                <w:bCs/>
              </w:rPr>
              <w:t xml:space="preserve">w tym samym czasie </w:t>
            </w:r>
          </w:p>
          <w:p w14:paraId="5B19BF8D" w14:textId="6299F741" w:rsidR="00E44A2F" w:rsidRPr="007528B1" w:rsidRDefault="00496331" w:rsidP="00496331">
            <w:pPr>
              <w:spacing w:after="0" w:line="257" w:lineRule="auto"/>
              <w:jc w:val="center"/>
              <w:rPr>
                <w:rFonts w:ascii="Arial" w:hAnsi="Arial" w:cs="Arial"/>
                <w:b/>
                <w:bCs/>
              </w:rPr>
            </w:pPr>
            <w:r w:rsidRPr="007528B1">
              <w:rPr>
                <w:rFonts w:ascii="Arial" w:hAnsi="Arial" w:cs="Arial"/>
                <w:b/>
                <w:bCs/>
              </w:rPr>
              <w:t>[</w:t>
            </w:r>
            <w:r w:rsidR="00E44A2F" w:rsidRPr="007528B1">
              <w:rPr>
                <w:rFonts w:ascii="Arial" w:hAnsi="Arial" w:cs="Arial"/>
                <w:b/>
                <w:bCs/>
              </w:rPr>
              <w:t>Mg</w:t>
            </w:r>
            <w:r w:rsidRPr="007528B1">
              <w:rPr>
                <w:rFonts w:ascii="Arial" w:hAnsi="Arial" w:cs="Arial"/>
                <w:b/>
                <w:bCs/>
              </w:rPr>
              <w:t>]</w:t>
            </w:r>
          </w:p>
        </w:tc>
        <w:tc>
          <w:tcPr>
            <w:tcW w:w="1357" w:type="dxa"/>
            <w:shd w:val="clear" w:color="auto" w:fill="D9D9D9"/>
            <w:vAlign w:val="center"/>
          </w:tcPr>
          <w:p w14:paraId="51A5BA14" w14:textId="77777777" w:rsidR="00496331" w:rsidRPr="007528B1" w:rsidRDefault="00E44A2F" w:rsidP="00496331">
            <w:pPr>
              <w:spacing w:after="0" w:line="257" w:lineRule="auto"/>
              <w:jc w:val="center"/>
              <w:rPr>
                <w:rFonts w:ascii="Arial" w:hAnsi="Arial" w:cs="Arial"/>
                <w:b/>
                <w:bCs/>
              </w:rPr>
            </w:pPr>
            <w:r w:rsidRPr="007528B1">
              <w:rPr>
                <w:rFonts w:ascii="Arial" w:hAnsi="Arial" w:cs="Arial"/>
                <w:b/>
                <w:bCs/>
              </w:rPr>
              <w:t xml:space="preserve">w okresie roku </w:t>
            </w:r>
          </w:p>
          <w:p w14:paraId="05D66D5A" w14:textId="760C51A9" w:rsidR="00E44A2F" w:rsidRPr="007528B1" w:rsidRDefault="00496331" w:rsidP="00496331">
            <w:pPr>
              <w:spacing w:after="0" w:line="257" w:lineRule="auto"/>
              <w:jc w:val="center"/>
              <w:rPr>
                <w:rFonts w:ascii="Arial" w:hAnsi="Arial" w:cs="Arial"/>
                <w:b/>
                <w:bCs/>
              </w:rPr>
            </w:pPr>
            <w:r w:rsidRPr="007528B1">
              <w:rPr>
                <w:rFonts w:ascii="Arial" w:hAnsi="Arial" w:cs="Arial"/>
                <w:b/>
                <w:bCs/>
              </w:rPr>
              <w:t>[</w:t>
            </w:r>
            <w:r w:rsidR="00E44A2F" w:rsidRPr="007528B1">
              <w:rPr>
                <w:rFonts w:ascii="Arial" w:hAnsi="Arial" w:cs="Arial"/>
                <w:b/>
                <w:bCs/>
              </w:rPr>
              <w:t>Mg</w:t>
            </w:r>
            <w:r w:rsidRPr="007528B1">
              <w:rPr>
                <w:rFonts w:ascii="Arial" w:hAnsi="Arial" w:cs="Arial"/>
                <w:b/>
                <w:bCs/>
              </w:rPr>
              <w:t>]</w:t>
            </w:r>
          </w:p>
        </w:tc>
      </w:tr>
      <w:tr w:rsidR="00E44A2F" w:rsidRPr="007528B1" w14:paraId="54D97B47" w14:textId="77777777" w:rsidTr="00496331">
        <w:trPr>
          <w:trHeight w:val="567"/>
          <w:jc w:val="center"/>
        </w:trPr>
        <w:tc>
          <w:tcPr>
            <w:tcW w:w="10088" w:type="dxa"/>
            <w:gridSpan w:val="5"/>
            <w:shd w:val="clear" w:color="auto" w:fill="D9D9D9"/>
            <w:vAlign w:val="center"/>
          </w:tcPr>
          <w:p w14:paraId="0CA29923" w14:textId="77777777" w:rsidR="00E44A2F" w:rsidRPr="007528B1" w:rsidRDefault="00E44A2F" w:rsidP="00496331">
            <w:pPr>
              <w:spacing w:after="0" w:line="257" w:lineRule="auto"/>
              <w:jc w:val="center"/>
              <w:rPr>
                <w:rFonts w:ascii="Arial" w:hAnsi="Arial" w:cs="Arial"/>
                <w:b/>
                <w:bCs/>
              </w:rPr>
            </w:pPr>
            <w:r w:rsidRPr="007528B1">
              <w:rPr>
                <w:rFonts w:ascii="Arial" w:hAnsi="Arial" w:cs="Arial"/>
                <w:b/>
                <w:bCs/>
              </w:rPr>
              <w:t>Odpady powstające w wyniku przetwarzania w procesie odzysku R3</w:t>
            </w:r>
          </w:p>
        </w:tc>
      </w:tr>
      <w:tr w:rsidR="00E44A2F" w:rsidRPr="00E03842" w14:paraId="097AB37A" w14:textId="77777777" w:rsidTr="00496331">
        <w:trPr>
          <w:trHeight w:val="340"/>
          <w:jc w:val="center"/>
        </w:trPr>
        <w:tc>
          <w:tcPr>
            <w:tcW w:w="2122" w:type="dxa"/>
            <w:shd w:val="clear" w:color="auto" w:fill="auto"/>
            <w:vAlign w:val="center"/>
          </w:tcPr>
          <w:p w14:paraId="365B2909" w14:textId="77777777" w:rsidR="00E44A2F" w:rsidRPr="00496331" w:rsidRDefault="00E44A2F" w:rsidP="00496331">
            <w:pPr>
              <w:spacing w:after="0" w:line="257" w:lineRule="auto"/>
              <w:jc w:val="center"/>
              <w:rPr>
                <w:rFonts w:ascii="Arial" w:hAnsi="Arial" w:cs="Arial"/>
                <w:b/>
                <w:bCs/>
              </w:rPr>
            </w:pPr>
            <w:r w:rsidRPr="00496331">
              <w:rPr>
                <w:rFonts w:ascii="Arial" w:hAnsi="Arial" w:cs="Arial"/>
                <w:b/>
                <w:bCs/>
              </w:rPr>
              <w:t>Silos 167</w:t>
            </w:r>
          </w:p>
        </w:tc>
        <w:tc>
          <w:tcPr>
            <w:tcW w:w="1847" w:type="dxa"/>
            <w:shd w:val="clear" w:color="auto" w:fill="auto"/>
            <w:noWrap/>
            <w:vAlign w:val="center"/>
          </w:tcPr>
          <w:p w14:paraId="62421ABB" w14:textId="77777777" w:rsidR="00E44A2F" w:rsidRPr="00496331" w:rsidRDefault="00E44A2F" w:rsidP="00496331">
            <w:pPr>
              <w:spacing w:after="0" w:line="257" w:lineRule="auto"/>
              <w:jc w:val="center"/>
              <w:rPr>
                <w:rFonts w:ascii="Arial" w:hAnsi="Arial" w:cs="Arial"/>
              </w:rPr>
            </w:pPr>
            <w:r w:rsidRPr="00496331">
              <w:rPr>
                <w:rFonts w:ascii="Arial" w:eastAsia="Calibri" w:hAnsi="Arial" w:cs="Arial"/>
              </w:rPr>
              <w:t>03 01 05</w:t>
            </w:r>
          </w:p>
        </w:tc>
        <w:tc>
          <w:tcPr>
            <w:tcW w:w="2972" w:type="dxa"/>
            <w:shd w:val="clear" w:color="auto" w:fill="FFFFFF"/>
            <w:vAlign w:val="center"/>
          </w:tcPr>
          <w:p w14:paraId="1D085752" w14:textId="77777777" w:rsidR="00E44A2F" w:rsidRPr="00496331" w:rsidRDefault="00E44A2F" w:rsidP="00496331">
            <w:pPr>
              <w:spacing w:after="0" w:line="257" w:lineRule="auto"/>
              <w:rPr>
                <w:rFonts w:ascii="Arial" w:hAnsi="Arial" w:cs="Arial"/>
              </w:rPr>
            </w:pPr>
            <w:r w:rsidRPr="00496331">
              <w:rPr>
                <w:rFonts w:ascii="Arial" w:eastAsia="Calibri" w:hAnsi="Arial" w:cs="Arial"/>
              </w:rPr>
              <w:t xml:space="preserve">Trociny, wióry, ścinki, drewno, płyta wiórowa i fornir inne niż wymienione w 03 01 04 </w:t>
            </w:r>
          </w:p>
        </w:tc>
        <w:tc>
          <w:tcPr>
            <w:tcW w:w="1790" w:type="dxa"/>
            <w:tcBorders>
              <w:top w:val="single" w:sz="8" w:space="0" w:color="auto"/>
              <w:bottom w:val="single" w:sz="4" w:space="0" w:color="auto"/>
            </w:tcBorders>
            <w:shd w:val="clear" w:color="auto" w:fill="FFFFFF"/>
            <w:vAlign w:val="center"/>
          </w:tcPr>
          <w:p w14:paraId="640AA108" w14:textId="77777777" w:rsidR="00E44A2F" w:rsidRPr="00496331" w:rsidRDefault="00E44A2F" w:rsidP="00496331">
            <w:pPr>
              <w:spacing w:after="0" w:line="257" w:lineRule="auto"/>
              <w:jc w:val="center"/>
              <w:rPr>
                <w:rFonts w:ascii="Arial" w:hAnsi="Arial" w:cs="Arial"/>
              </w:rPr>
            </w:pPr>
            <w:r w:rsidRPr="00496331">
              <w:rPr>
                <w:rFonts w:ascii="Arial" w:eastAsia="Calibri" w:hAnsi="Arial" w:cs="Arial"/>
              </w:rPr>
              <w:t>138,00</w:t>
            </w:r>
          </w:p>
        </w:tc>
        <w:tc>
          <w:tcPr>
            <w:tcW w:w="1357" w:type="dxa"/>
            <w:vMerge w:val="restart"/>
            <w:tcBorders>
              <w:top w:val="single" w:sz="8" w:space="0" w:color="auto"/>
            </w:tcBorders>
            <w:shd w:val="clear" w:color="auto" w:fill="FFFFFF"/>
            <w:vAlign w:val="center"/>
          </w:tcPr>
          <w:p w14:paraId="06D08B3F" w14:textId="7A2CA8A4" w:rsidR="00E44A2F" w:rsidRPr="00F558F8" w:rsidRDefault="00595BB7" w:rsidP="00496331">
            <w:pPr>
              <w:spacing w:after="0" w:line="257" w:lineRule="auto"/>
              <w:jc w:val="center"/>
              <w:rPr>
                <w:rFonts w:ascii="Arial" w:hAnsi="Arial" w:cs="Arial"/>
                <w:bCs/>
              </w:rPr>
            </w:pPr>
            <w:r w:rsidRPr="00F558F8">
              <w:rPr>
                <w:rFonts w:ascii="Arial" w:eastAsia="Calibri" w:hAnsi="Arial" w:cs="Arial"/>
              </w:rPr>
              <w:t>127</w:t>
            </w:r>
            <w:r w:rsidR="00E44A2F" w:rsidRPr="00F558F8">
              <w:rPr>
                <w:rFonts w:ascii="Arial" w:eastAsia="Calibri" w:hAnsi="Arial" w:cs="Arial"/>
              </w:rPr>
              <w:t> </w:t>
            </w:r>
            <w:r w:rsidRPr="00F558F8">
              <w:rPr>
                <w:rFonts w:ascii="Arial" w:eastAsia="Calibri" w:hAnsi="Arial" w:cs="Arial"/>
              </w:rPr>
              <w:t>440</w:t>
            </w:r>
            <w:r w:rsidR="00E44A2F" w:rsidRPr="00F558F8">
              <w:rPr>
                <w:rFonts w:ascii="Arial" w:eastAsia="Calibri" w:hAnsi="Arial" w:cs="Arial"/>
              </w:rPr>
              <w:t>,00</w:t>
            </w:r>
          </w:p>
        </w:tc>
      </w:tr>
      <w:tr w:rsidR="00E44A2F" w:rsidRPr="00E03842" w14:paraId="1746ED8A" w14:textId="77777777" w:rsidTr="00496331">
        <w:trPr>
          <w:trHeight w:val="340"/>
          <w:jc w:val="center"/>
        </w:trPr>
        <w:tc>
          <w:tcPr>
            <w:tcW w:w="2122" w:type="dxa"/>
            <w:shd w:val="clear" w:color="auto" w:fill="auto"/>
            <w:vAlign w:val="center"/>
          </w:tcPr>
          <w:p w14:paraId="4343FCA7" w14:textId="77777777" w:rsidR="00E44A2F" w:rsidRPr="00496331" w:rsidRDefault="00E44A2F" w:rsidP="00496331">
            <w:pPr>
              <w:spacing w:after="0" w:line="257" w:lineRule="auto"/>
              <w:jc w:val="center"/>
              <w:rPr>
                <w:rFonts w:ascii="Arial" w:hAnsi="Arial" w:cs="Arial"/>
                <w:b/>
                <w:bCs/>
              </w:rPr>
            </w:pPr>
            <w:r w:rsidRPr="00496331">
              <w:rPr>
                <w:rFonts w:ascii="Arial" w:hAnsi="Arial" w:cs="Arial"/>
                <w:b/>
                <w:bCs/>
              </w:rPr>
              <w:t>Silos 168</w:t>
            </w:r>
          </w:p>
        </w:tc>
        <w:tc>
          <w:tcPr>
            <w:tcW w:w="1847" w:type="dxa"/>
            <w:shd w:val="clear" w:color="auto" w:fill="auto"/>
            <w:noWrap/>
            <w:vAlign w:val="center"/>
          </w:tcPr>
          <w:p w14:paraId="22406863" w14:textId="77777777" w:rsidR="00E44A2F" w:rsidRPr="00496331" w:rsidRDefault="00E44A2F" w:rsidP="00496331">
            <w:pPr>
              <w:spacing w:after="0" w:line="257" w:lineRule="auto"/>
              <w:jc w:val="center"/>
              <w:rPr>
                <w:rFonts w:ascii="Arial" w:hAnsi="Arial" w:cs="Arial"/>
              </w:rPr>
            </w:pPr>
            <w:r w:rsidRPr="00496331">
              <w:rPr>
                <w:rFonts w:ascii="Arial" w:eastAsia="Calibri" w:hAnsi="Arial" w:cs="Arial"/>
              </w:rPr>
              <w:t>03 01 05</w:t>
            </w:r>
          </w:p>
        </w:tc>
        <w:tc>
          <w:tcPr>
            <w:tcW w:w="2972" w:type="dxa"/>
            <w:shd w:val="clear" w:color="auto" w:fill="auto"/>
            <w:vAlign w:val="center"/>
          </w:tcPr>
          <w:p w14:paraId="1BF17004" w14:textId="77777777" w:rsidR="00E44A2F" w:rsidRPr="00496331" w:rsidRDefault="00E44A2F" w:rsidP="00496331">
            <w:pPr>
              <w:spacing w:after="0" w:line="257" w:lineRule="auto"/>
              <w:rPr>
                <w:rFonts w:ascii="Arial" w:hAnsi="Arial" w:cs="Arial"/>
              </w:rPr>
            </w:pPr>
            <w:r w:rsidRPr="00496331">
              <w:rPr>
                <w:rFonts w:ascii="Arial" w:eastAsia="Calibri" w:hAnsi="Arial" w:cs="Arial"/>
              </w:rPr>
              <w:t xml:space="preserve">Trociny, wióry, ścinki, drewno, płyta wiórowa i fornir inne niż wymienione w 03 01 04 </w:t>
            </w:r>
          </w:p>
        </w:tc>
        <w:tc>
          <w:tcPr>
            <w:tcW w:w="1790" w:type="dxa"/>
            <w:tcBorders>
              <w:top w:val="single" w:sz="4" w:space="0" w:color="auto"/>
              <w:bottom w:val="single" w:sz="4" w:space="0" w:color="auto"/>
            </w:tcBorders>
            <w:shd w:val="clear" w:color="auto" w:fill="FFFFFF"/>
            <w:vAlign w:val="center"/>
          </w:tcPr>
          <w:p w14:paraId="1862F8F6" w14:textId="77777777" w:rsidR="00E44A2F" w:rsidRPr="00496331" w:rsidRDefault="00E44A2F" w:rsidP="00496331">
            <w:pPr>
              <w:spacing w:after="0" w:line="257" w:lineRule="auto"/>
              <w:jc w:val="center"/>
              <w:rPr>
                <w:rFonts w:ascii="Arial" w:hAnsi="Arial" w:cs="Arial"/>
              </w:rPr>
            </w:pPr>
            <w:r w:rsidRPr="00496331">
              <w:rPr>
                <w:rFonts w:ascii="Arial" w:eastAsia="Calibri" w:hAnsi="Arial" w:cs="Arial"/>
              </w:rPr>
              <w:t>138,00</w:t>
            </w:r>
          </w:p>
        </w:tc>
        <w:tc>
          <w:tcPr>
            <w:tcW w:w="1357" w:type="dxa"/>
            <w:vMerge/>
            <w:shd w:val="clear" w:color="auto" w:fill="FFFFFF"/>
            <w:vAlign w:val="center"/>
          </w:tcPr>
          <w:p w14:paraId="27F5AEFD" w14:textId="77777777" w:rsidR="00E44A2F" w:rsidRPr="00F558F8" w:rsidRDefault="00E44A2F" w:rsidP="00496331">
            <w:pPr>
              <w:spacing w:after="0" w:line="257" w:lineRule="auto"/>
              <w:jc w:val="center"/>
              <w:rPr>
                <w:rFonts w:ascii="Arial" w:hAnsi="Arial" w:cs="Arial"/>
                <w:bCs/>
              </w:rPr>
            </w:pPr>
          </w:p>
        </w:tc>
      </w:tr>
      <w:tr w:rsidR="00910E5B" w:rsidRPr="00E03842" w14:paraId="5E7F46C1" w14:textId="77777777" w:rsidTr="00496331">
        <w:trPr>
          <w:trHeight w:val="340"/>
          <w:jc w:val="center"/>
        </w:trPr>
        <w:tc>
          <w:tcPr>
            <w:tcW w:w="2122" w:type="dxa"/>
            <w:shd w:val="clear" w:color="auto" w:fill="auto"/>
            <w:vAlign w:val="center"/>
          </w:tcPr>
          <w:p w14:paraId="49EB11E8" w14:textId="088626DE" w:rsidR="00910E5B" w:rsidRPr="00496331" w:rsidRDefault="00910E5B" w:rsidP="00496331">
            <w:pPr>
              <w:spacing w:after="0" w:line="257" w:lineRule="auto"/>
              <w:jc w:val="center"/>
              <w:rPr>
                <w:rFonts w:ascii="Arial" w:hAnsi="Arial" w:cs="Arial"/>
                <w:b/>
                <w:bCs/>
              </w:rPr>
            </w:pPr>
            <w:r w:rsidRPr="00496331">
              <w:rPr>
                <w:rFonts w:ascii="Arial" w:hAnsi="Arial" w:cs="Arial"/>
                <w:b/>
                <w:bCs/>
              </w:rPr>
              <w:t>Miejsce magazynowania T102A</w:t>
            </w:r>
          </w:p>
        </w:tc>
        <w:tc>
          <w:tcPr>
            <w:tcW w:w="1847" w:type="dxa"/>
            <w:shd w:val="clear" w:color="auto" w:fill="auto"/>
            <w:noWrap/>
            <w:vAlign w:val="center"/>
          </w:tcPr>
          <w:p w14:paraId="5A1ACCB1" w14:textId="794BC2CB" w:rsidR="00910E5B" w:rsidRPr="00496331" w:rsidRDefault="00910E5B" w:rsidP="00496331">
            <w:pPr>
              <w:spacing w:after="0" w:line="257" w:lineRule="auto"/>
              <w:jc w:val="center"/>
              <w:rPr>
                <w:rFonts w:ascii="Arial" w:eastAsia="Calibri" w:hAnsi="Arial" w:cs="Arial"/>
              </w:rPr>
            </w:pPr>
            <w:r w:rsidRPr="00496331">
              <w:rPr>
                <w:rFonts w:ascii="Arial" w:eastAsia="Calibri" w:hAnsi="Arial" w:cs="Arial"/>
              </w:rPr>
              <w:t>03 01 05</w:t>
            </w:r>
          </w:p>
        </w:tc>
        <w:tc>
          <w:tcPr>
            <w:tcW w:w="2972" w:type="dxa"/>
            <w:shd w:val="clear" w:color="auto" w:fill="auto"/>
            <w:vAlign w:val="center"/>
          </w:tcPr>
          <w:p w14:paraId="512B9338" w14:textId="15676B94" w:rsidR="00910E5B" w:rsidRPr="00496331" w:rsidRDefault="00910E5B" w:rsidP="00496331">
            <w:pPr>
              <w:spacing w:after="0" w:line="257" w:lineRule="auto"/>
              <w:rPr>
                <w:rFonts w:ascii="Arial" w:eastAsia="Calibri" w:hAnsi="Arial" w:cs="Arial"/>
              </w:rPr>
            </w:pPr>
            <w:r w:rsidRPr="00496331">
              <w:rPr>
                <w:rFonts w:ascii="Arial" w:eastAsia="Calibri" w:hAnsi="Arial" w:cs="Arial"/>
              </w:rPr>
              <w:t>Trociny, wióry, ścinki, drewno, płyta wiórowa i fornir inne niż wymienione w 03 01 04</w:t>
            </w:r>
          </w:p>
        </w:tc>
        <w:tc>
          <w:tcPr>
            <w:tcW w:w="1790" w:type="dxa"/>
            <w:tcBorders>
              <w:top w:val="single" w:sz="4" w:space="0" w:color="auto"/>
              <w:bottom w:val="single" w:sz="4" w:space="0" w:color="auto"/>
            </w:tcBorders>
            <w:shd w:val="clear" w:color="auto" w:fill="FFFFFF"/>
            <w:vAlign w:val="center"/>
          </w:tcPr>
          <w:p w14:paraId="0FBB9AEC" w14:textId="537CE1CA" w:rsidR="00910E5B" w:rsidRPr="00496331" w:rsidRDefault="00910E5B" w:rsidP="00496331">
            <w:pPr>
              <w:spacing w:after="0" w:line="257" w:lineRule="auto"/>
              <w:jc w:val="center"/>
              <w:rPr>
                <w:rFonts w:ascii="Arial" w:eastAsia="Calibri" w:hAnsi="Arial" w:cs="Arial"/>
              </w:rPr>
            </w:pPr>
            <w:r w:rsidRPr="00496331">
              <w:rPr>
                <w:rFonts w:ascii="Arial" w:eastAsia="Calibri" w:hAnsi="Arial" w:cs="Arial"/>
              </w:rPr>
              <w:t>75,0</w:t>
            </w:r>
            <w:r w:rsidR="00496331">
              <w:rPr>
                <w:rFonts w:ascii="Arial" w:eastAsia="Calibri" w:hAnsi="Arial" w:cs="Arial"/>
              </w:rPr>
              <w:t>0</w:t>
            </w:r>
          </w:p>
        </w:tc>
        <w:tc>
          <w:tcPr>
            <w:tcW w:w="1357" w:type="dxa"/>
            <w:vMerge/>
            <w:shd w:val="clear" w:color="auto" w:fill="FFFFFF"/>
            <w:vAlign w:val="center"/>
          </w:tcPr>
          <w:p w14:paraId="2B32FF77" w14:textId="77777777" w:rsidR="00910E5B" w:rsidRPr="00F558F8" w:rsidRDefault="00910E5B" w:rsidP="00496331">
            <w:pPr>
              <w:spacing w:after="0" w:line="257" w:lineRule="auto"/>
              <w:jc w:val="center"/>
              <w:rPr>
                <w:rFonts w:ascii="Arial" w:hAnsi="Arial" w:cs="Arial"/>
                <w:bCs/>
              </w:rPr>
            </w:pPr>
          </w:p>
        </w:tc>
      </w:tr>
      <w:tr w:rsidR="00910E5B" w:rsidRPr="00E03842" w14:paraId="28ECDDC9" w14:textId="77777777" w:rsidTr="00496331">
        <w:trPr>
          <w:trHeight w:val="340"/>
          <w:jc w:val="center"/>
        </w:trPr>
        <w:tc>
          <w:tcPr>
            <w:tcW w:w="2122" w:type="dxa"/>
            <w:shd w:val="clear" w:color="auto" w:fill="auto"/>
            <w:vAlign w:val="center"/>
          </w:tcPr>
          <w:p w14:paraId="3B0D54AE" w14:textId="41C71224" w:rsidR="00910E5B" w:rsidRPr="00496331" w:rsidRDefault="00910E5B" w:rsidP="00496331">
            <w:pPr>
              <w:spacing w:after="0" w:line="257" w:lineRule="auto"/>
              <w:jc w:val="center"/>
              <w:rPr>
                <w:rFonts w:ascii="Arial" w:hAnsi="Arial" w:cs="Arial"/>
                <w:b/>
                <w:bCs/>
              </w:rPr>
            </w:pPr>
            <w:r w:rsidRPr="00496331">
              <w:rPr>
                <w:rFonts w:ascii="Arial" w:hAnsi="Arial" w:cs="Arial"/>
                <w:b/>
                <w:bCs/>
              </w:rPr>
              <w:t>Miejsce magazynowania T101A</w:t>
            </w:r>
          </w:p>
        </w:tc>
        <w:tc>
          <w:tcPr>
            <w:tcW w:w="1847" w:type="dxa"/>
            <w:shd w:val="clear" w:color="auto" w:fill="auto"/>
            <w:noWrap/>
            <w:vAlign w:val="center"/>
          </w:tcPr>
          <w:p w14:paraId="097677A6" w14:textId="02654565" w:rsidR="00910E5B" w:rsidRPr="00496331" w:rsidRDefault="00910E5B" w:rsidP="00496331">
            <w:pPr>
              <w:spacing w:after="0" w:line="257" w:lineRule="auto"/>
              <w:jc w:val="center"/>
              <w:rPr>
                <w:rFonts w:ascii="Arial" w:eastAsia="Calibri" w:hAnsi="Arial" w:cs="Arial"/>
              </w:rPr>
            </w:pPr>
            <w:r w:rsidRPr="00496331">
              <w:rPr>
                <w:rFonts w:ascii="Arial" w:eastAsia="Calibri" w:hAnsi="Arial" w:cs="Arial"/>
              </w:rPr>
              <w:t>03 01 05</w:t>
            </w:r>
          </w:p>
        </w:tc>
        <w:tc>
          <w:tcPr>
            <w:tcW w:w="2972" w:type="dxa"/>
            <w:shd w:val="clear" w:color="auto" w:fill="auto"/>
            <w:vAlign w:val="center"/>
          </w:tcPr>
          <w:p w14:paraId="20D8C604" w14:textId="0223F329" w:rsidR="00910E5B" w:rsidRPr="00496331" w:rsidRDefault="00910E5B" w:rsidP="00496331">
            <w:pPr>
              <w:spacing w:after="0" w:line="257" w:lineRule="auto"/>
              <w:rPr>
                <w:rFonts w:ascii="Arial" w:eastAsia="Calibri" w:hAnsi="Arial" w:cs="Arial"/>
              </w:rPr>
            </w:pPr>
            <w:r w:rsidRPr="00496331">
              <w:rPr>
                <w:rFonts w:ascii="Arial" w:eastAsia="Calibri" w:hAnsi="Arial" w:cs="Arial"/>
              </w:rPr>
              <w:t>Trociny, wióry, ścinki, drewno, płyta wiórowa i fornir inne niż wymienione w 03 01 04</w:t>
            </w:r>
          </w:p>
        </w:tc>
        <w:tc>
          <w:tcPr>
            <w:tcW w:w="1790" w:type="dxa"/>
            <w:tcBorders>
              <w:top w:val="single" w:sz="4" w:space="0" w:color="auto"/>
              <w:bottom w:val="single" w:sz="4" w:space="0" w:color="auto"/>
            </w:tcBorders>
            <w:shd w:val="clear" w:color="auto" w:fill="FFFFFF"/>
            <w:vAlign w:val="center"/>
          </w:tcPr>
          <w:p w14:paraId="37314F76" w14:textId="78EED9D2" w:rsidR="00910E5B" w:rsidRPr="00496331" w:rsidRDefault="00910E5B" w:rsidP="00496331">
            <w:pPr>
              <w:spacing w:after="0" w:line="257" w:lineRule="auto"/>
              <w:jc w:val="center"/>
              <w:rPr>
                <w:rFonts w:ascii="Arial" w:eastAsia="Calibri" w:hAnsi="Arial" w:cs="Arial"/>
              </w:rPr>
            </w:pPr>
            <w:r w:rsidRPr="00496331">
              <w:rPr>
                <w:rFonts w:ascii="Arial" w:eastAsia="Calibri" w:hAnsi="Arial" w:cs="Arial"/>
              </w:rPr>
              <w:t>75,0</w:t>
            </w:r>
            <w:r w:rsidR="00496331">
              <w:rPr>
                <w:rFonts w:ascii="Arial" w:eastAsia="Calibri" w:hAnsi="Arial" w:cs="Arial"/>
              </w:rPr>
              <w:t>0</w:t>
            </w:r>
          </w:p>
        </w:tc>
        <w:tc>
          <w:tcPr>
            <w:tcW w:w="1357" w:type="dxa"/>
            <w:vMerge/>
            <w:shd w:val="clear" w:color="auto" w:fill="FFFFFF"/>
            <w:vAlign w:val="center"/>
          </w:tcPr>
          <w:p w14:paraId="79C22AB2" w14:textId="77777777" w:rsidR="00910E5B" w:rsidRPr="00F558F8" w:rsidRDefault="00910E5B" w:rsidP="00496331">
            <w:pPr>
              <w:spacing w:after="0" w:line="257" w:lineRule="auto"/>
              <w:jc w:val="center"/>
              <w:rPr>
                <w:rFonts w:ascii="Arial" w:hAnsi="Arial" w:cs="Arial"/>
                <w:bCs/>
              </w:rPr>
            </w:pPr>
          </w:p>
        </w:tc>
      </w:tr>
      <w:tr w:rsidR="00910E5B" w:rsidRPr="00E03842" w14:paraId="0BC032BB" w14:textId="77777777" w:rsidTr="00496331">
        <w:trPr>
          <w:trHeight w:val="340"/>
          <w:jc w:val="center"/>
        </w:trPr>
        <w:tc>
          <w:tcPr>
            <w:tcW w:w="2122" w:type="dxa"/>
            <w:shd w:val="clear" w:color="auto" w:fill="auto"/>
            <w:vAlign w:val="center"/>
          </w:tcPr>
          <w:p w14:paraId="3447D0B6" w14:textId="0864FCDB" w:rsidR="00910E5B" w:rsidRPr="00496331" w:rsidRDefault="00910E5B" w:rsidP="00496331">
            <w:pPr>
              <w:spacing w:after="0" w:line="257" w:lineRule="auto"/>
              <w:jc w:val="center"/>
              <w:rPr>
                <w:rFonts w:ascii="Arial" w:hAnsi="Arial" w:cs="Arial"/>
                <w:b/>
                <w:bCs/>
              </w:rPr>
            </w:pPr>
            <w:r w:rsidRPr="00496331">
              <w:rPr>
                <w:rFonts w:ascii="Arial" w:hAnsi="Arial" w:cs="Arial"/>
                <w:b/>
                <w:bCs/>
              </w:rPr>
              <w:t>Miejsce magazynowania T102</w:t>
            </w:r>
          </w:p>
        </w:tc>
        <w:tc>
          <w:tcPr>
            <w:tcW w:w="1847" w:type="dxa"/>
            <w:shd w:val="clear" w:color="auto" w:fill="auto"/>
            <w:noWrap/>
            <w:vAlign w:val="center"/>
          </w:tcPr>
          <w:p w14:paraId="421EA35E" w14:textId="77777777" w:rsidR="00910E5B" w:rsidRPr="00496331" w:rsidRDefault="00910E5B" w:rsidP="00496331">
            <w:pPr>
              <w:spacing w:after="0" w:line="257" w:lineRule="auto"/>
              <w:jc w:val="center"/>
              <w:rPr>
                <w:rFonts w:ascii="Arial" w:hAnsi="Arial" w:cs="Arial"/>
              </w:rPr>
            </w:pPr>
            <w:r w:rsidRPr="00496331">
              <w:rPr>
                <w:rFonts w:ascii="Arial" w:hAnsi="Arial" w:cs="Arial"/>
              </w:rPr>
              <w:t>19 12 07</w:t>
            </w:r>
          </w:p>
        </w:tc>
        <w:tc>
          <w:tcPr>
            <w:tcW w:w="2972" w:type="dxa"/>
            <w:shd w:val="clear" w:color="auto" w:fill="auto"/>
            <w:vAlign w:val="center"/>
          </w:tcPr>
          <w:p w14:paraId="2C6E3167" w14:textId="77777777" w:rsidR="00910E5B" w:rsidRPr="00496331" w:rsidRDefault="00910E5B" w:rsidP="00496331">
            <w:pPr>
              <w:spacing w:after="0" w:line="257" w:lineRule="auto"/>
              <w:rPr>
                <w:rFonts w:ascii="Arial" w:hAnsi="Arial" w:cs="Arial"/>
              </w:rPr>
            </w:pPr>
            <w:r w:rsidRPr="00496331">
              <w:rPr>
                <w:rFonts w:ascii="Arial" w:hAnsi="Arial" w:cs="Arial"/>
              </w:rPr>
              <w:t>Drewno inne niż wymienione w 19 12 06</w:t>
            </w:r>
          </w:p>
        </w:tc>
        <w:tc>
          <w:tcPr>
            <w:tcW w:w="1790" w:type="dxa"/>
            <w:tcBorders>
              <w:top w:val="single" w:sz="4" w:space="0" w:color="auto"/>
              <w:bottom w:val="single" w:sz="4" w:space="0" w:color="auto"/>
            </w:tcBorders>
            <w:shd w:val="clear" w:color="auto" w:fill="FFFFFF"/>
            <w:vAlign w:val="center"/>
          </w:tcPr>
          <w:p w14:paraId="1A6A179C" w14:textId="5351C4B9" w:rsidR="00910E5B" w:rsidRPr="00496331" w:rsidRDefault="00910E5B" w:rsidP="00496331">
            <w:pPr>
              <w:spacing w:after="0" w:line="257" w:lineRule="auto"/>
              <w:jc w:val="center"/>
              <w:rPr>
                <w:rFonts w:ascii="Arial" w:hAnsi="Arial" w:cs="Arial"/>
                <w:b/>
              </w:rPr>
            </w:pPr>
            <w:r w:rsidRPr="00496331">
              <w:rPr>
                <w:rFonts w:ascii="Arial" w:hAnsi="Arial" w:cs="Arial"/>
              </w:rPr>
              <w:t>25,00</w:t>
            </w:r>
          </w:p>
        </w:tc>
        <w:tc>
          <w:tcPr>
            <w:tcW w:w="1357" w:type="dxa"/>
            <w:tcBorders>
              <w:top w:val="single" w:sz="4" w:space="0" w:color="auto"/>
              <w:bottom w:val="single" w:sz="4" w:space="0" w:color="auto"/>
            </w:tcBorders>
            <w:shd w:val="clear" w:color="auto" w:fill="FFFFFF"/>
            <w:vAlign w:val="center"/>
          </w:tcPr>
          <w:p w14:paraId="73187151" w14:textId="348CC608" w:rsidR="00910E5B" w:rsidRPr="00F558F8" w:rsidRDefault="00595BB7" w:rsidP="00496331">
            <w:pPr>
              <w:spacing w:after="0" w:line="257" w:lineRule="auto"/>
              <w:jc w:val="center"/>
              <w:rPr>
                <w:rFonts w:ascii="Arial" w:hAnsi="Arial" w:cs="Arial"/>
                <w:bCs/>
              </w:rPr>
            </w:pPr>
            <w:r w:rsidRPr="00F558F8">
              <w:rPr>
                <w:rFonts w:ascii="Arial" w:hAnsi="Arial" w:cs="Arial"/>
              </w:rPr>
              <w:t>900</w:t>
            </w:r>
            <w:r w:rsidR="00910E5B" w:rsidRPr="00F558F8">
              <w:rPr>
                <w:rFonts w:ascii="Arial" w:hAnsi="Arial" w:cs="Arial"/>
              </w:rPr>
              <w:t>,00</w:t>
            </w:r>
          </w:p>
        </w:tc>
      </w:tr>
      <w:tr w:rsidR="00910E5B" w:rsidRPr="00E03842" w14:paraId="35B14917" w14:textId="77777777" w:rsidTr="00496331">
        <w:trPr>
          <w:trHeight w:val="340"/>
          <w:jc w:val="center"/>
        </w:trPr>
        <w:tc>
          <w:tcPr>
            <w:tcW w:w="2122" w:type="dxa"/>
            <w:shd w:val="clear" w:color="auto" w:fill="auto"/>
            <w:vAlign w:val="center"/>
          </w:tcPr>
          <w:p w14:paraId="6766DE9D" w14:textId="7AE31EAE" w:rsidR="00910E5B" w:rsidRPr="00496331" w:rsidRDefault="00910E5B" w:rsidP="00496331">
            <w:pPr>
              <w:spacing w:after="0" w:line="257" w:lineRule="auto"/>
              <w:jc w:val="center"/>
              <w:rPr>
                <w:rFonts w:ascii="Arial" w:hAnsi="Arial" w:cs="Arial"/>
                <w:b/>
                <w:bCs/>
              </w:rPr>
            </w:pPr>
            <w:r w:rsidRPr="00496331">
              <w:rPr>
                <w:rFonts w:ascii="Arial" w:hAnsi="Arial" w:cs="Arial"/>
                <w:b/>
                <w:bCs/>
              </w:rPr>
              <w:t>Miejsce magazynowania T102</w:t>
            </w:r>
          </w:p>
        </w:tc>
        <w:tc>
          <w:tcPr>
            <w:tcW w:w="1847" w:type="dxa"/>
            <w:shd w:val="clear" w:color="auto" w:fill="auto"/>
            <w:noWrap/>
            <w:vAlign w:val="center"/>
          </w:tcPr>
          <w:p w14:paraId="70770D17" w14:textId="77777777" w:rsidR="00910E5B" w:rsidRPr="00496331" w:rsidRDefault="00910E5B" w:rsidP="00496331">
            <w:pPr>
              <w:spacing w:after="0" w:line="257" w:lineRule="auto"/>
              <w:jc w:val="center"/>
              <w:rPr>
                <w:rFonts w:ascii="Arial" w:hAnsi="Arial" w:cs="Arial"/>
                <w:bCs/>
              </w:rPr>
            </w:pPr>
            <w:r w:rsidRPr="00496331">
              <w:rPr>
                <w:rFonts w:ascii="Arial" w:hAnsi="Arial" w:cs="Arial"/>
              </w:rPr>
              <w:t>19 12 12</w:t>
            </w:r>
          </w:p>
        </w:tc>
        <w:tc>
          <w:tcPr>
            <w:tcW w:w="2972" w:type="dxa"/>
            <w:shd w:val="clear" w:color="auto" w:fill="auto"/>
            <w:vAlign w:val="center"/>
          </w:tcPr>
          <w:p w14:paraId="223E2651" w14:textId="77777777" w:rsidR="00910E5B" w:rsidRPr="00496331" w:rsidRDefault="00910E5B" w:rsidP="00496331">
            <w:pPr>
              <w:spacing w:after="0" w:line="257" w:lineRule="auto"/>
              <w:rPr>
                <w:rFonts w:ascii="Arial" w:hAnsi="Arial" w:cs="Arial"/>
              </w:rPr>
            </w:pPr>
            <w:r w:rsidRPr="00496331">
              <w:rPr>
                <w:rFonts w:ascii="Arial" w:hAnsi="Arial" w:cs="Arial"/>
              </w:rPr>
              <w:t>Inne odpady (w tym zmieszane substancje i przedmioty) z mechanicznej obróbki odpadów inne niż wymienione w 19 12 11</w:t>
            </w:r>
          </w:p>
        </w:tc>
        <w:tc>
          <w:tcPr>
            <w:tcW w:w="1790" w:type="dxa"/>
            <w:tcBorders>
              <w:top w:val="single" w:sz="4" w:space="0" w:color="auto"/>
              <w:bottom w:val="single" w:sz="4" w:space="0" w:color="auto"/>
            </w:tcBorders>
            <w:shd w:val="clear" w:color="auto" w:fill="FFFFFF"/>
            <w:vAlign w:val="center"/>
          </w:tcPr>
          <w:p w14:paraId="4550A7C0" w14:textId="483695AB" w:rsidR="00910E5B" w:rsidRPr="00496331" w:rsidRDefault="00910E5B" w:rsidP="00496331">
            <w:pPr>
              <w:spacing w:after="0" w:line="257" w:lineRule="auto"/>
              <w:jc w:val="center"/>
              <w:rPr>
                <w:rFonts w:ascii="Arial" w:hAnsi="Arial" w:cs="Arial"/>
                <w:b/>
              </w:rPr>
            </w:pPr>
            <w:r w:rsidRPr="00496331">
              <w:rPr>
                <w:rFonts w:ascii="Arial" w:eastAsia="Calibri" w:hAnsi="Arial" w:cs="Arial"/>
              </w:rPr>
              <w:t>30,00</w:t>
            </w:r>
          </w:p>
        </w:tc>
        <w:tc>
          <w:tcPr>
            <w:tcW w:w="1357" w:type="dxa"/>
            <w:tcBorders>
              <w:top w:val="single" w:sz="4" w:space="0" w:color="auto"/>
              <w:bottom w:val="single" w:sz="4" w:space="0" w:color="auto"/>
            </w:tcBorders>
            <w:shd w:val="clear" w:color="auto" w:fill="FFFFFF"/>
            <w:vAlign w:val="center"/>
          </w:tcPr>
          <w:p w14:paraId="42403EAD" w14:textId="354A4239" w:rsidR="00910E5B" w:rsidRPr="00496331" w:rsidRDefault="00910E5B" w:rsidP="00496331">
            <w:pPr>
              <w:spacing w:after="0" w:line="257" w:lineRule="auto"/>
              <w:jc w:val="center"/>
              <w:rPr>
                <w:rFonts w:ascii="Arial" w:hAnsi="Arial" w:cs="Arial"/>
                <w:bCs/>
              </w:rPr>
            </w:pPr>
            <w:r w:rsidRPr="00496331">
              <w:rPr>
                <w:rFonts w:ascii="Arial" w:hAnsi="Arial" w:cs="Arial"/>
              </w:rPr>
              <w:t>10 610,00</w:t>
            </w:r>
          </w:p>
        </w:tc>
      </w:tr>
      <w:tr w:rsidR="00910E5B" w:rsidRPr="007528B1" w14:paraId="5DC3D84F" w14:textId="77777777" w:rsidTr="007A0E6A">
        <w:trPr>
          <w:trHeight w:val="567"/>
          <w:jc w:val="center"/>
        </w:trPr>
        <w:tc>
          <w:tcPr>
            <w:tcW w:w="10088" w:type="dxa"/>
            <w:gridSpan w:val="5"/>
            <w:shd w:val="clear" w:color="auto" w:fill="D9D9D9"/>
            <w:vAlign w:val="center"/>
          </w:tcPr>
          <w:p w14:paraId="6D4DD3D1" w14:textId="77777777" w:rsidR="00910E5B" w:rsidRPr="007528B1" w:rsidRDefault="00910E5B" w:rsidP="00496331">
            <w:pPr>
              <w:spacing w:after="0" w:line="257" w:lineRule="auto"/>
              <w:jc w:val="center"/>
              <w:rPr>
                <w:rFonts w:ascii="Arial" w:hAnsi="Arial" w:cs="Arial"/>
                <w:bCs/>
              </w:rPr>
            </w:pPr>
            <w:r w:rsidRPr="007528B1">
              <w:rPr>
                <w:rFonts w:ascii="Arial" w:hAnsi="Arial" w:cs="Arial"/>
                <w:b/>
                <w:bCs/>
              </w:rPr>
              <w:t>Odpady powstające w wyniku przetwarzania w procesie odzysku R1</w:t>
            </w:r>
          </w:p>
        </w:tc>
      </w:tr>
      <w:tr w:rsidR="00910E5B" w:rsidRPr="00E03842" w14:paraId="69B4F58E" w14:textId="77777777" w:rsidTr="00496331">
        <w:trPr>
          <w:trHeight w:val="340"/>
          <w:jc w:val="center"/>
        </w:trPr>
        <w:tc>
          <w:tcPr>
            <w:tcW w:w="2122" w:type="dxa"/>
            <w:shd w:val="clear" w:color="auto" w:fill="auto"/>
            <w:vAlign w:val="center"/>
          </w:tcPr>
          <w:p w14:paraId="3D4E3161" w14:textId="2B67DE39" w:rsidR="00910E5B" w:rsidRPr="00496331" w:rsidRDefault="00910E5B" w:rsidP="00496331">
            <w:pPr>
              <w:spacing w:after="0" w:line="257" w:lineRule="auto"/>
              <w:jc w:val="center"/>
              <w:rPr>
                <w:rFonts w:ascii="Arial" w:hAnsi="Arial" w:cs="Arial"/>
                <w:b/>
                <w:bCs/>
              </w:rPr>
            </w:pPr>
            <w:r w:rsidRPr="00496331">
              <w:rPr>
                <w:rFonts w:ascii="Arial" w:hAnsi="Arial" w:cs="Arial"/>
                <w:b/>
                <w:bCs/>
              </w:rPr>
              <w:t>Miejsce magazynowania T107</w:t>
            </w:r>
          </w:p>
        </w:tc>
        <w:tc>
          <w:tcPr>
            <w:tcW w:w="1847" w:type="dxa"/>
            <w:shd w:val="clear" w:color="auto" w:fill="auto"/>
            <w:noWrap/>
            <w:vAlign w:val="center"/>
          </w:tcPr>
          <w:p w14:paraId="7BC9388A" w14:textId="77777777" w:rsidR="00910E5B" w:rsidRPr="00496331" w:rsidRDefault="00910E5B" w:rsidP="00496331">
            <w:pPr>
              <w:spacing w:after="0" w:line="257" w:lineRule="auto"/>
              <w:jc w:val="center"/>
              <w:rPr>
                <w:rFonts w:ascii="Arial" w:hAnsi="Arial" w:cs="Arial"/>
                <w:bCs/>
              </w:rPr>
            </w:pPr>
            <w:r w:rsidRPr="00496331">
              <w:rPr>
                <w:rFonts w:ascii="Arial" w:hAnsi="Arial" w:cs="Arial"/>
              </w:rPr>
              <w:t>10 01 15</w:t>
            </w:r>
          </w:p>
        </w:tc>
        <w:tc>
          <w:tcPr>
            <w:tcW w:w="2972" w:type="dxa"/>
            <w:shd w:val="clear" w:color="auto" w:fill="auto"/>
            <w:vAlign w:val="center"/>
          </w:tcPr>
          <w:p w14:paraId="718B1252" w14:textId="77777777" w:rsidR="00910E5B" w:rsidRPr="00496331" w:rsidRDefault="00910E5B" w:rsidP="00496331">
            <w:pPr>
              <w:spacing w:after="0" w:line="257" w:lineRule="auto"/>
              <w:jc w:val="center"/>
              <w:rPr>
                <w:rFonts w:ascii="Arial" w:hAnsi="Arial" w:cs="Arial"/>
                <w:bCs/>
              </w:rPr>
            </w:pPr>
            <w:r w:rsidRPr="00496331">
              <w:rPr>
                <w:rFonts w:ascii="Arial" w:eastAsia="Calibri" w:hAnsi="Arial" w:cs="Arial"/>
              </w:rPr>
              <w:t>Popioły paleniskowe, żużle i pyły z kotłów ze współspalania inne niż wymienione w 10 01 14</w:t>
            </w:r>
          </w:p>
        </w:tc>
        <w:tc>
          <w:tcPr>
            <w:tcW w:w="1790" w:type="dxa"/>
            <w:shd w:val="clear" w:color="auto" w:fill="auto"/>
            <w:vAlign w:val="center"/>
          </w:tcPr>
          <w:p w14:paraId="7F4ACE4B" w14:textId="77777777" w:rsidR="00910E5B" w:rsidRPr="00496331" w:rsidRDefault="00910E5B" w:rsidP="00496331">
            <w:pPr>
              <w:spacing w:after="0" w:line="257" w:lineRule="auto"/>
              <w:jc w:val="center"/>
              <w:rPr>
                <w:rFonts w:ascii="Arial" w:hAnsi="Arial" w:cs="Arial"/>
                <w:bCs/>
              </w:rPr>
            </w:pPr>
            <w:r w:rsidRPr="00496331">
              <w:rPr>
                <w:rFonts w:ascii="Arial" w:eastAsia="Calibri" w:hAnsi="Arial" w:cs="Arial"/>
              </w:rPr>
              <w:t>56,00</w:t>
            </w:r>
          </w:p>
        </w:tc>
        <w:tc>
          <w:tcPr>
            <w:tcW w:w="1357" w:type="dxa"/>
            <w:shd w:val="clear" w:color="auto" w:fill="auto"/>
            <w:vAlign w:val="center"/>
          </w:tcPr>
          <w:p w14:paraId="73D912D9" w14:textId="1BCD1075" w:rsidR="00910E5B" w:rsidRPr="00496331" w:rsidRDefault="00910E5B" w:rsidP="00496331">
            <w:pPr>
              <w:spacing w:after="0" w:line="257" w:lineRule="auto"/>
              <w:jc w:val="center"/>
              <w:rPr>
                <w:rFonts w:ascii="Arial" w:hAnsi="Arial" w:cs="Arial"/>
                <w:bCs/>
              </w:rPr>
            </w:pPr>
            <w:r w:rsidRPr="00496331">
              <w:rPr>
                <w:rFonts w:ascii="Arial" w:hAnsi="Arial" w:cs="Arial"/>
              </w:rPr>
              <w:t>10 500,00</w:t>
            </w:r>
          </w:p>
        </w:tc>
      </w:tr>
      <w:tr w:rsidR="00910E5B" w:rsidRPr="00E03842" w14:paraId="55834868" w14:textId="77777777" w:rsidTr="00496331">
        <w:trPr>
          <w:trHeight w:val="340"/>
          <w:jc w:val="center"/>
        </w:trPr>
        <w:tc>
          <w:tcPr>
            <w:tcW w:w="2122" w:type="dxa"/>
            <w:shd w:val="clear" w:color="auto" w:fill="auto"/>
            <w:vAlign w:val="center"/>
          </w:tcPr>
          <w:p w14:paraId="5E3D49FC" w14:textId="5D2EC3D6" w:rsidR="00910E5B" w:rsidRPr="00496331" w:rsidRDefault="00910E5B" w:rsidP="00496331">
            <w:pPr>
              <w:spacing w:after="0" w:line="257" w:lineRule="auto"/>
              <w:jc w:val="center"/>
              <w:rPr>
                <w:rFonts w:ascii="Arial" w:hAnsi="Arial" w:cs="Arial"/>
                <w:b/>
                <w:bCs/>
              </w:rPr>
            </w:pPr>
            <w:r w:rsidRPr="00496331">
              <w:rPr>
                <w:rFonts w:ascii="Arial" w:hAnsi="Arial" w:cs="Arial"/>
                <w:b/>
                <w:bCs/>
              </w:rPr>
              <w:t>Miejsce magazynowania T108</w:t>
            </w:r>
          </w:p>
        </w:tc>
        <w:tc>
          <w:tcPr>
            <w:tcW w:w="1847" w:type="dxa"/>
            <w:shd w:val="clear" w:color="auto" w:fill="auto"/>
            <w:noWrap/>
            <w:vAlign w:val="center"/>
          </w:tcPr>
          <w:p w14:paraId="704C3CFC" w14:textId="77777777" w:rsidR="00910E5B" w:rsidRPr="00496331" w:rsidRDefault="00910E5B" w:rsidP="00496331">
            <w:pPr>
              <w:spacing w:after="0" w:line="257" w:lineRule="auto"/>
              <w:jc w:val="center"/>
              <w:rPr>
                <w:rFonts w:ascii="Arial" w:hAnsi="Arial" w:cs="Arial"/>
                <w:bCs/>
              </w:rPr>
            </w:pPr>
            <w:r w:rsidRPr="00496331">
              <w:rPr>
                <w:rFonts w:ascii="Arial" w:hAnsi="Arial" w:cs="Arial"/>
              </w:rPr>
              <w:t>10 01 19</w:t>
            </w:r>
          </w:p>
        </w:tc>
        <w:tc>
          <w:tcPr>
            <w:tcW w:w="2972" w:type="dxa"/>
            <w:shd w:val="clear" w:color="auto" w:fill="auto"/>
            <w:vAlign w:val="center"/>
          </w:tcPr>
          <w:p w14:paraId="37CC73BA" w14:textId="77777777" w:rsidR="00910E5B" w:rsidRPr="00496331" w:rsidRDefault="00910E5B" w:rsidP="00496331">
            <w:pPr>
              <w:spacing w:after="0" w:line="257" w:lineRule="auto"/>
              <w:jc w:val="center"/>
              <w:rPr>
                <w:rFonts w:ascii="Arial" w:hAnsi="Arial" w:cs="Arial"/>
                <w:bCs/>
              </w:rPr>
            </w:pPr>
            <w:r w:rsidRPr="00496331">
              <w:rPr>
                <w:rFonts w:ascii="Arial" w:eastAsia="Calibri" w:hAnsi="Arial" w:cs="Arial"/>
              </w:rPr>
              <w:t>Odpady z oczyszczania gazów odlotowych inne niż wymienione w 10 01 05, 10 01 07 i 10 01 18</w:t>
            </w:r>
          </w:p>
        </w:tc>
        <w:tc>
          <w:tcPr>
            <w:tcW w:w="1790" w:type="dxa"/>
            <w:shd w:val="clear" w:color="auto" w:fill="auto"/>
            <w:vAlign w:val="center"/>
          </w:tcPr>
          <w:p w14:paraId="39807ADE" w14:textId="1F3F3A21" w:rsidR="00910E5B" w:rsidRPr="00496331" w:rsidRDefault="00910E5B" w:rsidP="00496331">
            <w:pPr>
              <w:spacing w:after="0" w:line="257" w:lineRule="auto"/>
              <w:jc w:val="center"/>
              <w:rPr>
                <w:rFonts w:ascii="Arial" w:hAnsi="Arial" w:cs="Arial"/>
                <w:bCs/>
              </w:rPr>
            </w:pPr>
            <w:r w:rsidRPr="00496331">
              <w:rPr>
                <w:rFonts w:ascii="Arial" w:eastAsia="Calibri" w:hAnsi="Arial" w:cs="Arial"/>
              </w:rPr>
              <w:t>24,00</w:t>
            </w:r>
          </w:p>
        </w:tc>
        <w:tc>
          <w:tcPr>
            <w:tcW w:w="1357" w:type="dxa"/>
            <w:shd w:val="clear" w:color="auto" w:fill="auto"/>
            <w:vAlign w:val="center"/>
          </w:tcPr>
          <w:p w14:paraId="10F65764" w14:textId="67DD0040" w:rsidR="00910E5B" w:rsidRPr="00496331" w:rsidRDefault="00910E5B" w:rsidP="00496331">
            <w:pPr>
              <w:spacing w:after="0" w:line="257" w:lineRule="auto"/>
              <w:jc w:val="center"/>
              <w:rPr>
                <w:rFonts w:ascii="Arial" w:hAnsi="Arial" w:cs="Arial"/>
                <w:bCs/>
              </w:rPr>
            </w:pPr>
            <w:r w:rsidRPr="00496331">
              <w:rPr>
                <w:rFonts w:ascii="Arial" w:hAnsi="Arial" w:cs="Arial"/>
              </w:rPr>
              <w:t>1500,00</w:t>
            </w:r>
          </w:p>
        </w:tc>
      </w:tr>
    </w:tbl>
    <w:p w14:paraId="7509221D" w14:textId="313666DB" w:rsidR="00E44A2F" w:rsidRDefault="00E44A2F" w:rsidP="00E44A2F">
      <w:pPr>
        <w:tabs>
          <w:tab w:val="left" w:pos="1816"/>
        </w:tabs>
      </w:pPr>
    </w:p>
    <w:p w14:paraId="0F14BF8C" w14:textId="77777777" w:rsidR="00DA0D4F" w:rsidRDefault="00DA0D4F" w:rsidP="00E44A2F">
      <w:pPr>
        <w:tabs>
          <w:tab w:val="left" w:pos="1816"/>
        </w:tabs>
      </w:pPr>
    </w:p>
    <w:p w14:paraId="7A6E9B22" w14:textId="5E101D1E" w:rsidR="00E44A2F" w:rsidRDefault="00E44A2F" w:rsidP="00B742AD">
      <w:pPr>
        <w:pStyle w:val="Akapitzlist"/>
        <w:numPr>
          <w:ilvl w:val="0"/>
          <w:numId w:val="61"/>
        </w:numPr>
        <w:tabs>
          <w:tab w:val="clear" w:pos="708"/>
        </w:tabs>
        <w:suppressAutoHyphens w:val="0"/>
        <w:autoSpaceDN/>
        <w:ind w:left="284" w:hanging="284"/>
        <w:contextualSpacing/>
        <w:jc w:val="both"/>
        <w:rPr>
          <w:rFonts w:ascii="Arial" w:hAnsi="Arial" w:cs="Arial"/>
        </w:rPr>
      </w:pPr>
      <w:r w:rsidRPr="00203A0E">
        <w:rPr>
          <w:rFonts w:ascii="Arial" w:hAnsi="Arial" w:cs="Arial"/>
        </w:rPr>
        <w:lastRenderedPageBreak/>
        <w:t>Maksymalne łączne masy wszystkich rodzajów odpadów, które mogą być magazynowane w określonym czasie oraz największe masy odpadów, które mogłyby być magazynowane w tym samym czasie w wyznaczonych miejscach do magazynowania odpadów, w tym całkowite pojemności (wyrażone w Mg) tych miejsc</w:t>
      </w:r>
    </w:p>
    <w:p w14:paraId="2B39E290" w14:textId="77777777" w:rsidR="00A07C12" w:rsidRDefault="00A07C12" w:rsidP="00A07C12">
      <w:pPr>
        <w:pStyle w:val="Akapitzlist"/>
        <w:tabs>
          <w:tab w:val="clear" w:pos="708"/>
        </w:tabs>
        <w:suppressAutoHyphens w:val="0"/>
        <w:autoSpaceDN/>
        <w:ind w:left="284"/>
        <w:contextualSpacing/>
        <w:jc w:val="both"/>
        <w:rPr>
          <w:rFonts w:ascii="Arial" w:hAnsi="Arial" w:cs="Arial"/>
        </w:rPr>
      </w:pPr>
    </w:p>
    <w:p w14:paraId="3174DF81" w14:textId="15439DF9" w:rsidR="00A07C12" w:rsidRPr="00A07C12" w:rsidRDefault="00A07C12" w:rsidP="00A07C12">
      <w:pPr>
        <w:pStyle w:val="Akapitzlist"/>
        <w:tabs>
          <w:tab w:val="clear" w:pos="708"/>
        </w:tabs>
        <w:suppressAutoHyphens w:val="0"/>
        <w:autoSpaceDN/>
        <w:ind w:left="284"/>
        <w:contextualSpacing/>
        <w:jc w:val="both"/>
        <w:rPr>
          <w:rFonts w:ascii="Arial" w:hAnsi="Arial" w:cs="Arial"/>
          <w:b/>
          <w:bCs/>
        </w:rPr>
      </w:pPr>
      <w:r w:rsidRPr="00A07C12">
        <w:rPr>
          <w:rFonts w:ascii="Arial" w:hAnsi="Arial" w:cs="Arial"/>
          <w:b/>
          <w:bCs/>
        </w:rPr>
        <w:t>Tabela nr 18</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057"/>
        <w:gridCol w:w="1473"/>
        <w:gridCol w:w="1578"/>
        <w:gridCol w:w="1483"/>
        <w:gridCol w:w="1759"/>
      </w:tblGrid>
      <w:tr w:rsidR="00496331" w:rsidRPr="007528B1" w14:paraId="2DEEFB0B" w14:textId="77777777" w:rsidTr="00E72B5E">
        <w:trPr>
          <w:trHeight w:val="885"/>
          <w:jc w:val="center"/>
        </w:trPr>
        <w:tc>
          <w:tcPr>
            <w:tcW w:w="576" w:type="dxa"/>
            <w:vMerge w:val="restart"/>
            <w:shd w:val="clear" w:color="auto" w:fill="D9D9D9"/>
            <w:vAlign w:val="center"/>
          </w:tcPr>
          <w:p w14:paraId="00425713" w14:textId="77777777" w:rsidR="00496331" w:rsidRPr="007528B1" w:rsidRDefault="00496331" w:rsidP="00E72B5E">
            <w:pPr>
              <w:spacing w:after="0" w:line="257" w:lineRule="auto"/>
              <w:jc w:val="center"/>
              <w:rPr>
                <w:rFonts w:ascii="Arial" w:hAnsi="Arial" w:cs="Arial"/>
                <w:b/>
                <w:bCs/>
              </w:rPr>
            </w:pPr>
            <w:r w:rsidRPr="007528B1">
              <w:rPr>
                <w:rFonts w:ascii="Arial" w:hAnsi="Arial" w:cs="Arial"/>
                <w:b/>
                <w:bCs/>
              </w:rPr>
              <w:t>Lp.</w:t>
            </w:r>
          </w:p>
        </w:tc>
        <w:tc>
          <w:tcPr>
            <w:tcW w:w="2057" w:type="dxa"/>
            <w:vMerge w:val="restart"/>
            <w:shd w:val="clear" w:color="auto" w:fill="D9D9D9"/>
            <w:vAlign w:val="center"/>
          </w:tcPr>
          <w:p w14:paraId="0C1320CA" w14:textId="77777777" w:rsidR="00496331" w:rsidRPr="007528B1" w:rsidRDefault="00496331" w:rsidP="00E72B5E">
            <w:pPr>
              <w:spacing w:after="0" w:line="257" w:lineRule="auto"/>
              <w:jc w:val="center"/>
              <w:rPr>
                <w:rFonts w:ascii="Arial" w:hAnsi="Arial" w:cs="Arial"/>
                <w:b/>
                <w:bCs/>
              </w:rPr>
            </w:pPr>
            <w:r w:rsidRPr="007528B1">
              <w:rPr>
                <w:rFonts w:ascii="Arial" w:hAnsi="Arial" w:cs="Arial"/>
                <w:b/>
                <w:bCs/>
              </w:rPr>
              <w:t>Nazwa i numer miejsca magazynowania</w:t>
            </w:r>
          </w:p>
        </w:tc>
        <w:tc>
          <w:tcPr>
            <w:tcW w:w="3051" w:type="dxa"/>
            <w:gridSpan w:val="2"/>
            <w:shd w:val="clear" w:color="auto" w:fill="D9D9D9"/>
            <w:vAlign w:val="center"/>
          </w:tcPr>
          <w:p w14:paraId="6A2FC1CE" w14:textId="77777777" w:rsidR="00496331" w:rsidRPr="007528B1" w:rsidRDefault="00496331" w:rsidP="00E72B5E">
            <w:pPr>
              <w:spacing w:after="0" w:line="257" w:lineRule="auto"/>
              <w:jc w:val="center"/>
              <w:rPr>
                <w:rFonts w:ascii="Arial" w:hAnsi="Arial" w:cs="Arial"/>
                <w:b/>
                <w:bCs/>
              </w:rPr>
            </w:pPr>
            <w:r w:rsidRPr="007528B1">
              <w:rPr>
                <w:rFonts w:ascii="Arial" w:hAnsi="Arial" w:cs="Arial"/>
                <w:b/>
                <w:bCs/>
              </w:rPr>
              <w:t>Maksymalna łączna masa odpadów, które mogą być magazynowane</w:t>
            </w:r>
          </w:p>
        </w:tc>
        <w:tc>
          <w:tcPr>
            <w:tcW w:w="1483" w:type="dxa"/>
            <w:vMerge w:val="restart"/>
            <w:shd w:val="clear" w:color="auto" w:fill="D9D9D9"/>
            <w:vAlign w:val="center"/>
          </w:tcPr>
          <w:p w14:paraId="452AFD3D" w14:textId="77777777" w:rsidR="00496331" w:rsidRPr="007528B1" w:rsidRDefault="00496331" w:rsidP="00E72B5E">
            <w:pPr>
              <w:spacing w:after="0" w:line="257" w:lineRule="auto"/>
              <w:jc w:val="center"/>
              <w:rPr>
                <w:rFonts w:ascii="Arial" w:hAnsi="Arial" w:cs="Arial"/>
                <w:b/>
                <w:bCs/>
              </w:rPr>
            </w:pPr>
            <w:r w:rsidRPr="007528B1">
              <w:rPr>
                <w:rFonts w:ascii="Arial" w:hAnsi="Arial" w:cs="Arial"/>
                <w:b/>
                <w:bCs/>
              </w:rPr>
              <w:t>Całkowita pojemność [Mg]</w:t>
            </w:r>
          </w:p>
        </w:tc>
        <w:tc>
          <w:tcPr>
            <w:tcW w:w="1759" w:type="dxa"/>
            <w:vMerge w:val="restart"/>
            <w:shd w:val="clear" w:color="auto" w:fill="D9D9D9"/>
            <w:vAlign w:val="center"/>
          </w:tcPr>
          <w:p w14:paraId="1D41DB3D" w14:textId="77777777" w:rsidR="00496331" w:rsidRPr="007528B1" w:rsidRDefault="00496331" w:rsidP="00E72B5E">
            <w:pPr>
              <w:spacing w:after="0" w:line="257" w:lineRule="auto"/>
              <w:jc w:val="center"/>
              <w:rPr>
                <w:rFonts w:ascii="Arial" w:hAnsi="Arial" w:cs="Arial"/>
                <w:b/>
                <w:bCs/>
              </w:rPr>
            </w:pPr>
            <w:r w:rsidRPr="007528B1">
              <w:rPr>
                <w:rFonts w:ascii="Arial" w:hAnsi="Arial" w:cs="Arial"/>
                <w:b/>
                <w:bCs/>
              </w:rPr>
              <w:t>Największa masa</w:t>
            </w:r>
          </w:p>
          <w:p w14:paraId="028470FB" w14:textId="77777777" w:rsidR="00496331" w:rsidRPr="007528B1" w:rsidRDefault="00496331" w:rsidP="00E72B5E">
            <w:pPr>
              <w:spacing w:after="0" w:line="257" w:lineRule="auto"/>
              <w:jc w:val="center"/>
              <w:rPr>
                <w:rFonts w:ascii="Arial" w:hAnsi="Arial" w:cs="Arial"/>
                <w:b/>
                <w:bCs/>
              </w:rPr>
            </w:pPr>
            <w:r w:rsidRPr="007528B1">
              <w:rPr>
                <w:rFonts w:ascii="Arial" w:hAnsi="Arial" w:cs="Arial"/>
                <w:b/>
                <w:bCs/>
              </w:rPr>
              <w:t>[Mg]</w:t>
            </w:r>
          </w:p>
        </w:tc>
      </w:tr>
      <w:tr w:rsidR="00496331" w:rsidRPr="00C86D3A" w14:paraId="25A14A80" w14:textId="77777777" w:rsidTr="00E72B5E">
        <w:trPr>
          <w:trHeight w:val="885"/>
          <w:jc w:val="center"/>
        </w:trPr>
        <w:tc>
          <w:tcPr>
            <w:tcW w:w="576" w:type="dxa"/>
            <w:vMerge/>
            <w:shd w:val="clear" w:color="auto" w:fill="D9D9D9"/>
            <w:vAlign w:val="center"/>
          </w:tcPr>
          <w:p w14:paraId="44218EC5" w14:textId="77777777" w:rsidR="00496331" w:rsidRPr="004A28DC" w:rsidRDefault="00496331" w:rsidP="00374C7E">
            <w:pPr>
              <w:jc w:val="center"/>
              <w:rPr>
                <w:rFonts w:ascii="Arial" w:hAnsi="Arial" w:cs="Arial"/>
              </w:rPr>
            </w:pPr>
          </w:p>
        </w:tc>
        <w:tc>
          <w:tcPr>
            <w:tcW w:w="2057" w:type="dxa"/>
            <w:vMerge/>
            <w:shd w:val="clear" w:color="auto" w:fill="D9D9D9"/>
            <w:vAlign w:val="center"/>
          </w:tcPr>
          <w:p w14:paraId="566EE7C4" w14:textId="77777777" w:rsidR="00496331" w:rsidRPr="004A28DC" w:rsidRDefault="00496331" w:rsidP="00374C7E">
            <w:pPr>
              <w:jc w:val="center"/>
              <w:rPr>
                <w:rFonts w:ascii="Arial" w:hAnsi="Arial" w:cs="Arial"/>
              </w:rPr>
            </w:pPr>
          </w:p>
        </w:tc>
        <w:tc>
          <w:tcPr>
            <w:tcW w:w="1473" w:type="dxa"/>
            <w:shd w:val="clear" w:color="auto" w:fill="D9D9D9"/>
            <w:vAlign w:val="center"/>
          </w:tcPr>
          <w:p w14:paraId="7A2177C9" w14:textId="77777777" w:rsidR="00496331" w:rsidRDefault="00496331" w:rsidP="00E72B5E">
            <w:pPr>
              <w:spacing w:after="0" w:line="257" w:lineRule="auto"/>
              <w:jc w:val="center"/>
              <w:rPr>
                <w:rFonts w:ascii="Arial" w:hAnsi="Arial" w:cs="Arial"/>
                <w:b/>
                <w:bCs/>
              </w:rPr>
            </w:pPr>
            <w:r w:rsidRPr="004A28DC">
              <w:rPr>
                <w:rFonts w:ascii="Arial" w:hAnsi="Arial" w:cs="Arial"/>
                <w:b/>
                <w:bCs/>
              </w:rPr>
              <w:t>w tym samym czasie</w:t>
            </w:r>
          </w:p>
          <w:p w14:paraId="58A9BB6E" w14:textId="265C9112" w:rsidR="00E72B5E" w:rsidRPr="004A28DC" w:rsidRDefault="00E72B5E" w:rsidP="00E72B5E">
            <w:pPr>
              <w:spacing w:after="0" w:line="257" w:lineRule="auto"/>
              <w:jc w:val="center"/>
              <w:rPr>
                <w:rFonts w:ascii="Arial" w:hAnsi="Arial" w:cs="Arial"/>
                <w:b/>
                <w:bCs/>
              </w:rPr>
            </w:pPr>
            <w:r>
              <w:rPr>
                <w:rFonts w:ascii="Arial" w:hAnsi="Arial" w:cs="Arial"/>
                <w:b/>
                <w:bCs/>
              </w:rPr>
              <w:t>[Mg]</w:t>
            </w:r>
          </w:p>
        </w:tc>
        <w:tc>
          <w:tcPr>
            <w:tcW w:w="1578" w:type="dxa"/>
            <w:shd w:val="clear" w:color="auto" w:fill="D9D9D9"/>
            <w:vAlign w:val="center"/>
          </w:tcPr>
          <w:p w14:paraId="6069F0C2" w14:textId="77777777" w:rsidR="00496331" w:rsidRDefault="00496331" w:rsidP="00E72B5E">
            <w:pPr>
              <w:spacing w:after="0" w:line="257" w:lineRule="auto"/>
              <w:jc w:val="center"/>
              <w:rPr>
                <w:rFonts w:ascii="Arial" w:hAnsi="Arial" w:cs="Arial"/>
                <w:b/>
                <w:bCs/>
              </w:rPr>
            </w:pPr>
            <w:r w:rsidRPr="004A28DC">
              <w:rPr>
                <w:rFonts w:ascii="Arial" w:hAnsi="Arial" w:cs="Arial"/>
                <w:b/>
                <w:bCs/>
              </w:rPr>
              <w:t>w okresie roku</w:t>
            </w:r>
          </w:p>
          <w:p w14:paraId="028841CF" w14:textId="5529ED92" w:rsidR="00E72B5E" w:rsidRPr="004A28DC" w:rsidRDefault="00E72B5E" w:rsidP="00E72B5E">
            <w:pPr>
              <w:spacing w:after="0" w:line="257" w:lineRule="auto"/>
              <w:jc w:val="center"/>
              <w:rPr>
                <w:rFonts w:ascii="Arial" w:hAnsi="Arial" w:cs="Arial"/>
                <w:b/>
                <w:bCs/>
              </w:rPr>
            </w:pPr>
            <w:r>
              <w:rPr>
                <w:rFonts w:ascii="Arial" w:hAnsi="Arial" w:cs="Arial"/>
                <w:b/>
                <w:bCs/>
              </w:rPr>
              <w:t>[Mg]</w:t>
            </w:r>
          </w:p>
        </w:tc>
        <w:tc>
          <w:tcPr>
            <w:tcW w:w="1483" w:type="dxa"/>
            <w:vMerge/>
            <w:shd w:val="clear" w:color="auto" w:fill="D9D9D9"/>
            <w:vAlign w:val="center"/>
          </w:tcPr>
          <w:p w14:paraId="40514351" w14:textId="77777777" w:rsidR="00496331" w:rsidRPr="004A28DC" w:rsidRDefault="00496331" w:rsidP="00374C7E">
            <w:pPr>
              <w:jc w:val="center"/>
              <w:rPr>
                <w:rFonts w:ascii="Arial" w:hAnsi="Arial" w:cs="Arial"/>
              </w:rPr>
            </w:pPr>
          </w:p>
        </w:tc>
        <w:tc>
          <w:tcPr>
            <w:tcW w:w="1759" w:type="dxa"/>
            <w:vMerge/>
            <w:shd w:val="clear" w:color="auto" w:fill="D9D9D9"/>
            <w:vAlign w:val="center"/>
          </w:tcPr>
          <w:p w14:paraId="08905F36" w14:textId="77777777" w:rsidR="00496331" w:rsidRPr="004A28DC" w:rsidRDefault="00496331" w:rsidP="00374C7E">
            <w:pPr>
              <w:jc w:val="center"/>
              <w:rPr>
                <w:rFonts w:ascii="Arial" w:hAnsi="Arial" w:cs="Arial"/>
              </w:rPr>
            </w:pPr>
          </w:p>
        </w:tc>
      </w:tr>
      <w:tr w:rsidR="00A1767B" w:rsidRPr="00C91236" w14:paraId="7EDD7E81" w14:textId="77777777" w:rsidTr="00E72B5E">
        <w:trPr>
          <w:trHeight w:val="848"/>
          <w:jc w:val="center"/>
        </w:trPr>
        <w:tc>
          <w:tcPr>
            <w:tcW w:w="576" w:type="dxa"/>
            <w:shd w:val="clear" w:color="auto" w:fill="auto"/>
            <w:vAlign w:val="center"/>
          </w:tcPr>
          <w:p w14:paraId="31EF657D" w14:textId="77777777" w:rsidR="00A1767B" w:rsidRPr="00E72B5E" w:rsidRDefault="00A1767B" w:rsidP="00A1767B">
            <w:pPr>
              <w:pStyle w:val="Akapitzlist"/>
              <w:numPr>
                <w:ilvl w:val="0"/>
                <w:numId w:val="62"/>
              </w:numPr>
              <w:tabs>
                <w:tab w:val="clear" w:pos="708"/>
              </w:tabs>
              <w:suppressAutoHyphens w:val="0"/>
              <w:autoSpaceDN/>
              <w:contextualSpacing/>
              <w:jc w:val="center"/>
              <w:rPr>
                <w:rFonts w:ascii="Arial" w:hAnsi="Arial" w:cs="Arial"/>
                <w:sz w:val="22"/>
                <w:szCs w:val="22"/>
              </w:rPr>
            </w:pPr>
          </w:p>
        </w:tc>
        <w:tc>
          <w:tcPr>
            <w:tcW w:w="2057" w:type="dxa"/>
            <w:shd w:val="clear" w:color="auto" w:fill="auto"/>
            <w:vAlign w:val="center"/>
          </w:tcPr>
          <w:p w14:paraId="26DE4F5F" w14:textId="77777777" w:rsidR="00A1767B" w:rsidRPr="00E72B5E" w:rsidRDefault="00A1767B" w:rsidP="00A1767B">
            <w:pPr>
              <w:spacing w:after="0"/>
              <w:jc w:val="center"/>
              <w:rPr>
                <w:rFonts w:ascii="Arial" w:hAnsi="Arial" w:cs="Arial"/>
              </w:rPr>
            </w:pPr>
            <w:r w:rsidRPr="00E72B5E">
              <w:rPr>
                <w:rFonts w:ascii="Arial" w:hAnsi="Arial" w:cs="Arial"/>
              </w:rPr>
              <w:t>Strefa magazynowa</w:t>
            </w:r>
          </w:p>
          <w:p w14:paraId="48152EA6" w14:textId="3997AC0E" w:rsidR="00A1767B" w:rsidRPr="00E72B5E" w:rsidRDefault="00A1767B" w:rsidP="00A1767B">
            <w:pPr>
              <w:spacing w:after="0"/>
              <w:jc w:val="center"/>
              <w:rPr>
                <w:rFonts w:ascii="Arial" w:hAnsi="Arial" w:cs="Arial"/>
              </w:rPr>
            </w:pPr>
            <w:r w:rsidRPr="00E72B5E">
              <w:rPr>
                <w:rFonts w:ascii="Arial" w:hAnsi="Arial" w:cs="Arial"/>
              </w:rPr>
              <w:t>T1</w:t>
            </w:r>
          </w:p>
        </w:tc>
        <w:tc>
          <w:tcPr>
            <w:tcW w:w="1473" w:type="dxa"/>
            <w:shd w:val="clear" w:color="auto" w:fill="auto"/>
            <w:vAlign w:val="center"/>
          </w:tcPr>
          <w:p w14:paraId="6FAB5FA8" w14:textId="0BC0A435" w:rsidR="00A1767B" w:rsidRPr="00E72B5E" w:rsidRDefault="00A1767B" w:rsidP="00A1767B">
            <w:pPr>
              <w:spacing w:after="0"/>
              <w:jc w:val="center"/>
              <w:rPr>
                <w:rFonts w:ascii="Arial" w:eastAsia="Calibri" w:hAnsi="Arial" w:cs="Arial"/>
              </w:rPr>
            </w:pPr>
            <w:r w:rsidRPr="00E72B5E">
              <w:rPr>
                <w:rFonts w:ascii="Arial" w:eastAsia="Calibri" w:hAnsi="Arial" w:cs="Arial"/>
              </w:rPr>
              <w:t>6000,0</w:t>
            </w:r>
            <w:r>
              <w:rPr>
                <w:rFonts w:ascii="Arial" w:eastAsia="Calibri" w:hAnsi="Arial" w:cs="Arial"/>
              </w:rPr>
              <w:t>0</w:t>
            </w:r>
          </w:p>
        </w:tc>
        <w:tc>
          <w:tcPr>
            <w:tcW w:w="1578" w:type="dxa"/>
            <w:vMerge w:val="restart"/>
            <w:shd w:val="clear" w:color="auto" w:fill="auto"/>
            <w:vAlign w:val="center"/>
          </w:tcPr>
          <w:p w14:paraId="1C81A991" w14:textId="11E6BD7D" w:rsidR="00A1767B" w:rsidRPr="00E72B5E" w:rsidRDefault="00A1767B" w:rsidP="00A1767B">
            <w:pPr>
              <w:spacing w:after="0"/>
              <w:jc w:val="center"/>
              <w:rPr>
                <w:rFonts w:ascii="Arial" w:hAnsi="Arial" w:cs="Arial"/>
              </w:rPr>
            </w:pPr>
            <w:r>
              <w:rPr>
                <w:rFonts w:ascii="Arial" w:hAnsi="Arial" w:cs="Arial"/>
              </w:rPr>
              <w:t>370 000,00</w:t>
            </w:r>
          </w:p>
        </w:tc>
        <w:tc>
          <w:tcPr>
            <w:tcW w:w="1483" w:type="dxa"/>
            <w:shd w:val="clear" w:color="auto" w:fill="auto"/>
            <w:vAlign w:val="center"/>
          </w:tcPr>
          <w:p w14:paraId="3552EB21" w14:textId="22E55CE2" w:rsidR="00A1767B" w:rsidRPr="00E72B5E" w:rsidRDefault="00A1767B" w:rsidP="00A1767B">
            <w:pPr>
              <w:spacing w:after="0"/>
              <w:jc w:val="center"/>
              <w:rPr>
                <w:rFonts w:ascii="Arial" w:eastAsia="Calibri" w:hAnsi="Arial" w:cs="Arial"/>
              </w:rPr>
            </w:pPr>
            <w:r w:rsidRPr="00E72B5E">
              <w:rPr>
                <w:rFonts w:ascii="Arial" w:eastAsia="Calibri" w:hAnsi="Arial" w:cs="Arial"/>
              </w:rPr>
              <w:t>6000</w:t>
            </w:r>
            <w:r>
              <w:rPr>
                <w:rFonts w:ascii="Arial" w:eastAsia="Calibri" w:hAnsi="Arial" w:cs="Arial"/>
              </w:rPr>
              <w:t>,00</w:t>
            </w:r>
          </w:p>
        </w:tc>
        <w:tc>
          <w:tcPr>
            <w:tcW w:w="1759" w:type="dxa"/>
            <w:shd w:val="clear" w:color="auto" w:fill="auto"/>
            <w:vAlign w:val="center"/>
          </w:tcPr>
          <w:p w14:paraId="49132775" w14:textId="19A591ED" w:rsidR="00A1767B" w:rsidRPr="00E72B5E" w:rsidRDefault="00A1767B" w:rsidP="00A1767B">
            <w:pPr>
              <w:spacing w:after="0"/>
              <w:jc w:val="center"/>
              <w:rPr>
                <w:rFonts w:ascii="Arial" w:eastAsia="Calibri" w:hAnsi="Arial" w:cs="Arial"/>
              </w:rPr>
            </w:pPr>
            <w:r w:rsidRPr="00E72B5E">
              <w:rPr>
                <w:rFonts w:ascii="Arial" w:eastAsia="Calibri" w:hAnsi="Arial" w:cs="Arial"/>
              </w:rPr>
              <w:t>6000</w:t>
            </w:r>
            <w:r>
              <w:rPr>
                <w:rFonts w:ascii="Arial" w:eastAsia="Calibri" w:hAnsi="Arial" w:cs="Arial"/>
              </w:rPr>
              <w:t>,00</w:t>
            </w:r>
          </w:p>
        </w:tc>
      </w:tr>
      <w:tr w:rsidR="00A1767B" w:rsidRPr="00C91236" w14:paraId="1085FC78" w14:textId="77777777" w:rsidTr="00E72B5E">
        <w:trPr>
          <w:trHeight w:val="848"/>
          <w:jc w:val="center"/>
        </w:trPr>
        <w:tc>
          <w:tcPr>
            <w:tcW w:w="576" w:type="dxa"/>
            <w:shd w:val="clear" w:color="auto" w:fill="auto"/>
            <w:vAlign w:val="center"/>
          </w:tcPr>
          <w:p w14:paraId="4AB2F55C" w14:textId="77777777" w:rsidR="00A1767B" w:rsidRPr="00E72B5E" w:rsidRDefault="00A1767B" w:rsidP="00A1767B">
            <w:pPr>
              <w:pStyle w:val="Akapitzlist"/>
              <w:numPr>
                <w:ilvl w:val="0"/>
                <w:numId w:val="62"/>
              </w:numPr>
              <w:tabs>
                <w:tab w:val="clear" w:pos="708"/>
              </w:tabs>
              <w:suppressAutoHyphens w:val="0"/>
              <w:autoSpaceDN/>
              <w:contextualSpacing/>
              <w:jc w:val="center"/>
              <w:rPr>
                <w:rFonts w:ascii="Arial" w:hAnsi="Arial" w:cs="Arial"/>
                <w:sz w:val="22"/>
                <w:szCs w:val="22"/>
              </w:rPr>
            </w:pPr>
          </w:p>
        </w:tc>
        <w:tc>
          <w:tcPr>
            <w:tcW w:w="2057" w:type="dxa"/>
            <w:shd w:val="clear" w:color="auto" w:fill="auto"/>
            <w:vAlign w:val="center"/>
          </w:tcPr>
          <w:p w14:paraId="4E7B9C9E" w14:textId="56565CDD" w:rsidR="00A1767B" w:rsidRPr="00E72B5E" w:rsidRDefault="00A1767B" w:rsidP="00A1767B">
            <w:pPr>
              <w:spacing w:after="0"/>
              <w:jc w:val="center"/>
              <w:rPr>
                <w:rFonts w:ascii="Arial" w:hAnsi="Arial" w:cs="Arial"/>
              </w:rPr>
            </w:pPr>
            <w:r w:rsidRPr="00E72B5E">
              <w:rPr>
                <w:rFonts w:ascii="Arial" w:hAnsi="Arial" w:cs="Arial"/>
              </w:rPr>
              <w:t>Strefa magazynowa T101</w:t>
            </w:r>
          </w:p>
        </w:tc>
        <w:tc>
          <w:tcPr>
            <w:tcW w:w="1473" w:type="dxa"/>
            <w:shd w:val="clear" w:color="auto" w:fill="auto"/>
            <w:vAlign w:val="center"/>
          </w:tcPr>
          <w:p w14:paraId="77343D33" w14:textId="4A356F10" w:rsidR="00A1767B" w:rsidRPr="00E72B5E" w:rsidRDefault="00A1767B" w:rsidP="00A1767B">
            <w:pPr>
              <w:spacing w:after="0"/>
              <w:jc w:val="center"/>
              <w:rPr>
                <w:rFonts w:ascii="Arial" w:eastAsia="Calibri" w:hAnsi="Arial" w:cs="Arial"/>
              </w:rPr>
            </w:pPr>
            <w:r w:rsidRPr="00E72B5E">
              <w:rPr>
                <w:rFonts w:ascii="Arial" w:eastAsia="Calibri" w:hAnsi="Arial" w:cs="Arial"/>
              </w:rPr>
              <w:t>4203,00</w:t>
            </w:r>
          </w:p>
        </w:tc>
        <w:tc>
          <w:tcPr>
            <w:tcW w:w="1578" w:type="dxa"/>
            <w:vMerge/>
            <w:shd w:val="clear" w:color="auto" w:fill="auto"/>
            <w:vAlign w:val="center"/>
          </w:tcPr>
          <w:p w14:paraId="2A1CCBA2" w14:textId="6E44B3DB" w:rsidR="00A1767B" w:rsidRPr="00E72B5E" w:rsidRDefault="00A1767B" w:rsidP="00A1767B">
            <w:pPr>
              <w:spacing w:after="0"/>
              <w:jc w:val="center"/>
              <w:rPr>
                <w:rFonts w:ascii="Arial" w:hAnsi="Arial" w:cs="Arial"/>
              </w:rPr>
            </w:pPr>
          </w:p>
        </w:tc>
        <w:tc>
          <w:tcPr>
            <w:tcW w:w="1483" w:type="dxa"/>
            <w:shd w:val="clear" w:color="auto" w:fill="auto"/>
            <w:vAlign w:val="center"/>
          </w:tcPr>
          <w:p w14:paraId="2DBCD44E" w14:textId="3CB42E09" w:rsidR="00A1767B" w:rsidRPr="00E72B5E" w:rsidRDefault="00A1767B" w:rsidP="00A1767B">
            <w:pPr>
              <w:spacing w:after="0"/>
              <w:jc w:val="center"/>
              <w:rPr>
                <w:rFonts w:ascii="Arial" w:eastAsia="Calibri" w:hAnsi="Arial" w:cs="Arial"/>
              </w:rPr>
            </w:pPr>
            <w:r w:rsidRPr="00E72B5E">
              <w:rPr>
                <w:rFonts w:ascii="Arial" w:eastAsia="Calibri" w:hAnsi="Arial" w:cs="Arial"/>
              </w:rPr>
              <w:t>4203,00</w:t>
            </w:r>
          </w:p>
        </w:tc>
        <w:tc>
          <w:tcPr>
            <w:tcW w:w="1759" w:type="dxa"/>
            <w:shd w:val="clear" w:color="auto" w:fill="auto"/>
            <w:vAlign w:val="center"/>
          </w:tcPr>
          <w:p w14:paraId="40296EA1" w14:textId="6756EDE7" w:rsidR="00A1767B" w:rsidRPr="00E72B5E" w:rsidRDefault="00A1767B" w:rsidP="00A1767B">
            <w:pPr>
              <w:spacing w:after="0"/>
              <w:jc w:val="center"/>
              <w:rPr>
                <w:rFonts w:ascii="Arial" w:eastAsia="Calibri" w:hAnsi="Arial" w:cs="Arial"/>
              </w:rPr>
            </w:pPr>
            <w:r w:rsidRPr="00E72B5E">
              <w:rPr>
                <w:rFonts w:ascii="Arial" w:eastAsia="Calibri" w:hAnsi="Arial" w:cs="Arial"/>
              </w:rPr>
              <w:t>4203,00</w:t>
            </w:r>
          </w:p>
        </w:tc>
      </w:tr>
      <w:tr w:rsidR="00A1767B" w:rsidRPr="00C91236" w14:paraId="329A5B6D" w14:textId="77777777" w:rsidTr="00E72B5E">
        <w:trPr>
          <w:trHeight w:val="848"/>
          <w:jc w:val="center"/>
        </w:trPr>
        <w:tc>
          <w:tcPr>
            <w:tcW w:w="576" w:type="dxa"/>
            <w:shd w:val="clear" w:color="auto" w:fill="auto"/>
            <w:vAlign w:val="center"/>
          </w:tcPr>
          <w:p w14:paraId="37B3C699" w14:textId="77777777" w:rsidR="00A1767B" w:rsidRPr="00E72B5E" w:rsidRDefault="00A1767B" w:rsidP="00A1767B">
            <w:pPr>
              <w:pStyle w:val="Akapitzlist"/>
              <w:numPr>
                <w:ilvl w:val="0"/>
                <w:numId w:val="62"/>
              </w:numPr>
              <w:tabs>
                <w:tab w:val="clear" w:pos="708"/>
              </w:tabs>
              <w:suppressAutoHyphens w:val="0"/>
              <w:autoSpaceDN/>
              <w:contextualSpacing/>
              <w:jc w:val="center"/>
              <w:rPr>
                <w:rFonts w:ascii="Arial" w:hAnsi="Arial" w:cs="Arial"/>
                <w:sz w:val="22"/>
                <w:szCs w:val="22"/>
              </w:rPr>
            </w:pPr>
          </w:p>
        </w:tc>
        <w:tc>
          <w:tcPr>
            <w:tcW w:w="2057" w:type="dxa"/>
            <w:shd w:val="clear" w:color="auto" w:fill="auto"/>
            <w:vAlign w:val="center"/>
          </w:tcPr>
          <w:p w14:paraId="72BE46B4" w14:textId="77777777" w:rsidR="00A1767B" w:rsidRPr="00E72B5E" w:rsidRDefault="00A1767B" w:rsidP="00A1767B">
            <w:pPr>
              <w:spacing w:after="0"/>
              <w:jc w:val="center"/>
              <w:rPr>
                <w:rFonts w:ascii="Arial" w:hAnsi="Arial" w:cs="Arial"/>
              </w:rPr>
            </w:pPr>
            <w:r w:rsidRPr="00E72B5E">
              <w:rPr>
                <w:rFonts w:ascii="Arial" w:hAnsi="Arial" w:cs="Arial"/>
              </w:rPr>
              <w:t>Strefa magazynowa</w:t>
            </w:r>
          </w:p>
          <w:p w14:paraId="06D6BAF8" w14:textId="08AB559D" w:rsidR="00A1767B" w:rsidRPr="00E72B5E" w:rsidRDefault="00A1767B" w:rsidP="00A1767B">
            <w:pPr>
              <w:spacing w:after="0"/>
              <w:jc w:val="center"/>
              <w:rPr>
                <w:rFonts w:ascii="Arial" w:hAnsi="Arial" w:cs="Arial"/>
              </w:rPr>
            </w:pPr>
            <w:r w:rsidRPr="00E72B5E">
              <w:rPr>
                <w:rFonts w:ascii="Arial" w:hAnsi="Arial" w:cs="Arial"/>
              </w:rPr>
              <w:t>T1 – sekcja SPT1A</w:t>
            </w:r>
          </w:p>
        </w:tc>
        <w:tc>
          <w:tcPr>
            <w:tcW w:w="1473" w:type="dxa"/>
            <w:shd w:val="clear" w:color="auto" w:fill="auto"/>
            <w:vAlign w:val="center"/>
          </w:tcPr>
          <w:p w14:paraId="10485695" w14:textId="5C001F61" w:rsidR="00A1767B" w:rsidRPr="00E72B5E" w:rsidRDefault="00A1767B" w:rsidP="00A1767B">
            <w:pPr>
              <w:spacing w:after="0"/>
              <w:jc w:val="center"/>
              <w:rPr>
                <w:rFonts w:ascii="Arial" w:hAnsi="Arial" w:cs="Arial"/>
              </w:rPr>
            </w:pPr>
            <w:r w:rsidRPr="00E72B5E">
              <w:rPr>
                <w:rFonts w:ascii="Arial" w:eastAsia="Calibri" w:hAnsi="Arial" w:cs="Arial"/>
              </w:rPr>
              <w:t>1200,0</w:t>
            </w:r>
            <w:r>
              <w:rPr>
                <w:rFonts w:ascii="Arial" w:eastAsia="Calibri" w:hAnsi="Arial" w:cs="Arial"/>
              </w:rPr>
              <w:t>0</w:t>
            </w:r>
          </w:p>
        </w:tc>
        <w:tc>
          <w:tcPr>
            <w:tcW w:w="1578" w:type="dxa"/>
            <w:vMerge/>
            <w:shd w:val="clear" w:color="auto" w:fill="auto"/>
            <w:vAlign w:val="center"/>
          </w:tcPr>
          <w:p w14:paraId="422E55CA" w14:textId="5CB4DAEF" w:rsidR="00A1767B" w:rsidRPr="00E72B5E" w:rsidRDefault="00A1767B" w:rsidP="00A1767B">
            <w:pPr>
              <w:spacing w:after="0"/>
              <w:jc w:val="center"/>
              <w:rPr>
                <w:rFonts w:ascii="Arial" w:hAnsi="Arial" w:cs="Arial"/>
                <w:color w:val="FF0000"/>
              </w:rPr>
            </w:pPr>
          </w:p>
        </w:tc>
        <w:tc>
          <w:tcPr>
            <w:tcW w:w="1483" w:type="dxa"/>
            <w:shd w:val="clear" w:color="auto" w:fill="auto"/>
            <w:vAlign w:val="center"/>
          </w:tcPr>
          <w:p w14:paraId="069E010D" w14:textId="6C309A8B" w:rsidR="00A1767B" w:rsidRPr="00E72B5E" w:rsidRDefault="00A1767B" w:rsidP="00A1767B">
            <w:pPr>
              <w:spacing w:after="0"/>
              <w:jc w:val="center"/>
              <w:rPr>
                <w:rFonts w:ascii="Arial" w:hAnsi="Arial" w:cs="Arial"/>
                <w:color w:val="FF0000"/>
              </w:rPr>
            </w:pPr>
            <w:r w:rsidRPr="00E72B5E">
              <w:rPr>
                <w:rFonts w:ascii="Arial" w:eastAsia="Calibri" w:hAnsi="Arial" w:cs="Arial"/>
              </w:rPr>
              <w:t>1200,0</w:t>
            </w:r>
            <w:r>
              <w:rPr>
                <w:rFonts w:ascii="Arial" w:eastAsia="Calibri" w:hAnsi="Arial" w:cs="Arial"/>
              </w:rPr>
              <w:t>0</w:t>
            </w:r>
          </w:p>
        </w:tc>
        <w:tc>
          <w:tcPr>
            <w:tcW w:w="1759" w:type="dxa"/>
            <w:shd w:val="clear" w:color="auto" w:fill="auto"/>
            <w:vAlign w:val="center"/>
          </w:tcPr>
          <w:p w14:paraId="769AFAF4" w14:textId="7674716F" w:rsidR="00A1767B" w:rsidRPr="00E72B5E" w:rsidRDefault="00A1767B" w:rsidP="00A1767B">
            <w:pPr>
              <w:spacing w:after="0"/>
              <w:jc w:val="center"/>
              <w:rPr>
                <w:rFonts w:ascii="Arial" w:hAnsi="Arial" w:cs="Arial"/>
                <w:color w:val="FF0000"/>
              </w:rPr>
            </w:pPr>
            <w:r w:rsidRPr="00E72B5E">
              <w:rPr>
                <w:rFonts w:ascii="Arial" w:eastAsia="Calibri" w:hAnsi="Arial" w:cs="Arial"/>
              </w:rPr>
              <w:t>1200,00</w:t>
            </w:r>
          </w:p>
        </w:tc>
      </w:tr>
      <w:tr w:rsidR="00A1767B" w:rsidRPr="00C91236" w14:paraId="2E1450B0" w14:textId="77777777" w:rsidTr="00E72B5E">
        <w:trPr>
          <w:trHeight w:val="848"/>
          <w:jc w:val="center"/>
        </w:trPr>
        <w:tc>
          <w:tcPr>
            <w:tcW w:w="576" w:type="dxa"/>
            <w:shd w:val="clear" w:color="auto" w:fill="auto"/>
            <w:vAlign w:val="center"/>
          </w:tcPr>
          <w:p w14:paraId="2CCDF3AF" w14:textId="77777777" w:rsidR="00A1767B" w:rsidRPr="00E72B5E" w:rsidRDefault="00A1767B" w:rsidP="00A1767B">
            <w:pPr>
              <w:pStyle w:val="Akapitzlist"/>
              <w:numPr>
                <w:ilvl w:val="0"/>
                <w:numId w:val="62"/>
              </w:numPr>
              <w:tabs>
                <w:tab w:val="clear" w:pos="708"/>
              </w:tabs>
              <w:suppressAutoHyphens w:val="0"/>
              <w:autoSpaceDN/>
              <w:contextualSpacing/>
              <w:jc w:val="center"/>
              <w:rPr>
                <w:rFonts w:ascii="Arial" w:hAnsi="Arial" w:cs="Arial"/>
                <w:sz w:val="22"/>
                <w:szCs w:val="22"/>
              </w:rPr>
            </w:pPr>
          </w:p>
        </w:tc>
        <w:tc>
          <w:tcPr>
            <w:tcW w:w="2057" w:type="dxa"/>
            <w:shd w:val="clear" w:color="auto" w:fill="auto"/>
            <w:vAlign w:val="center"/>
          </w:tcPr>
          <w:p w14:paraId="740A5A8F" w14:textId="610EF232" w:rsidR="00A1767B" w:rsidRPr="00E72B5E" w:rsidRDefault="00A1767B" w:rsidP="00A1767B">
            <w:pPr>
              <w:spacing w:after="0"/>
              <w:jc w:val="center"/>
              <w:rPr>
                <w:rFonts w:ascii="Arial" w:hAnsi="Arial" w:cs="Arial"/>
              </w:rPr>
            </w:pPr>
            <w:r w:rsidRPr="00E72B5E">
              <w:rPr>
                <w:rFonts w:ascii="Arial" w:hAnsi="Arial" w:cs="Arial"/>
              </w:rPr>
              <w:t>Strefa magazynowa T101A</w:t>
            </w:r>
          </w:p>
        </w:tc>
        <w:tc>
          <w:tcPr>
            <w:tcW w:w="1473" w:type="dxa"/>
            <w:shd w:val="clear" w:color="auto" w:fill="auto"/>
            <w:vAlign w:val="center"/>
          </w:tcPr>
          <w:p w14:paraId="7A589FE1" w14:textId="156E59D5" w:rsidR="00A1767B" w:rsidRPr="00E72B5E" w:rsidRDefault="00A1767B" w:rsidP="00A1767B">
            <w:pPr>
              <w:spacing w:after="0"/>
              <w:jc w:val="center"/>
              <w:rPr>
                <w:rFonts w:ascii="Arial" w:eastAsia="Calibri" w:hAnsi="Arial" w:cs="Arial"/>
              </w:rPr>
            </w:pPr>
            <w:r w:rsidRPr="00E72B5E">
              <w:rPr>
                <w:rFonts w:ascii="Arial" w:eastAsia="Calibri" w:hAnsi="Arial" w:cs="Arial"/>
              </w:rPr>
              <w:t>75,00</w:t>
            </w:r>
          </w:p>
        </w:tc>
        <w:tc>
          <w:tcPr>
            <w:tcW w:w="1578" w:type="dxa"/>
            <w:vMerge w:val="restart"/>
            <w:shd w:val="clear" w:color="auto" w:fill="auto"/>
            <w:vAlign w:val="center"/>
          </w:tcPr>
          <w:p w14:paraId="34FA7014" w14:textId="1B444B74" w:rsidR="00A1767B" w:rsidRPr="00E72B5E" w:rsidRDefault="00990B36" w:rsidP="00A1767B">
            <w:pPr>
              <w:spacing w:after="0"/>
              <w:jc w:val="center"/>
              <w:rPr>
                <w:rFonts w:ascii="Arial" w:hAnsi="Arial" w:cs="Arial"/>
              </w:rPr>
            </w:pPr>
            <w:r>
              <w:rPr>
                <w:rFonts w:ascii="Arial" w:hAnsi="Arial" w:cs="Arial"/>
              </w:rPr>
              <w:t>127</w:t>
            </w:r>
            <w:r w:rsidR="00A1767B" w:rsidRPr="00E72B5E">
              <w:rPr>
                <w:rFonts w:ascii="Arial" w:hAnsi="Arial" w:cs="Arial"/>
              </w:rPr>
              <w:t xml:space="preserve"> </w:t>
            </w:r>
            <w:r>
              <w:rPr>
                <w:rFonts w:ascii="Arial" w:hAnsi="Arial" w:cs="Arial"/>
              </w:rPr>
              <w:t>440</w:t>
            </w:r>
            <w:r w:rsidR="00A1767B" w:rsidRPr="00E72B5E">
              <w:rPr>
                <w:rFonts w:ascii="Arial" w:hAnsi="Arial" w:cs="Arial"/>
              </w:rPr>
              <w:t>,00</w:t>
            </w:r>
          </w:p>
        </w:tc>
        <w:tc>
          <w:tcPr>
            <w:tcW w:w="1483" w:type="dxa"/>
            <w:shd w:val="clear" w:color="auto" w:fill="auto"/>
            <w:vAlign w:val="center"/>
          </w:tcPr>
          <w:p w14:paraId="06AA7421" w14:textId="4F57A5E4" w:rsidR="00A1767B" w:rsidRPr="00E72B5E" w:rsidRDefault="00A1767B" w:rsidP="00A1767B">
            <w:pPr>
              <w:spacing w:after="0"/>
              <w:jc w:val="center"/>
              <w:rPr>
                <w:rFonts w:ascii="Arial" w:eastAsia="Calibri" w:hAnsi="Arial" w:cs="Arial"/>
              </w:rPr>
            </w:pPr>
            <w:r w:rsidRPr="00E72B5E">
              <w:rPr>
                <w:rFonts w:ascii="Arial" w:eastAsia="Calibri" w:hAnsi="Arial" w:cs="Arial"/>
              </w:rPr>
              <w:t>75,00</w:t>
            </w:r>
          </w:p>
        </w:tc>
        <w:tc>
          <w:tcPr>
            <w:tcW w:w="1759" w:type="dxa"/>
            <w:shd w:val="clear" w:color="auto" w:fill="auto"/>
            <w:vAlign w:val="center"/>
          </w:tcPr>
          <w:p w14:paraId="5435C6B1" w14:textId="7083EE19" w:rsidR="00A1767B" w:rsidRPr="00E72B5E" w:rsidRDefault="00A1767B" w:rsidP="00A1767B">
            <w:pPr>
              <w:spacing w:after="0"/>
              <w:jc w:val="center"/>
              <w:rPr>
                <w:rFonts w:ascii="Arial" w:eastAsia="Calibri" w:hAnsi="Arial" w:cs="Arial"/>
              </w:rPr>
            </w:pPr>
            <w:r w:rsidRPr="00E72B5E">
              <w:rPr>
                <w:rFonts w:ascii="Arial" w:eastAsia="Calibri" w:hAnsi="Arial" w:cs="Arial"/>
              </w:rPr>
              <w:t>75,00</w:t>
            </w:r>
          </w:p>
        </w:tc>
      </w:tr>
      <w:tr w:rsidR="00A1767B" w:rsidRPr="00C91236" w14:paraId="297BA4F4" w14:textId="77777777" w:rsidTr="00E72B5E">
        <w:trPr>
          <w:trHeight w:val="848"/>
          <w:jc w:val="center"/>
        </w:trPr>
        <w:tc>
          <w:tcPr>
            <w:tcW w:w="576" w:type="dxa"/>
            <w:shd w:val="clear" w:color="auto" w:fill="auto"/>
            <w:vAlign w:val="center"/>
          </w:tcPr>
          <w:p w14:paraId="66B236F1" w14:textId="77777777" w:rsidR="00A1767B" w:rsidRPr="00E72B5E" w:rsidRDefault="00A1767B" w:rsidP="00A1767B">
            <w:pPr>
              <w:pStyle w:val="Akapitzlist"/>
              <w:numPr>
                <w:ilvl w:val="0"/>
                <w:numId w:val="62"/>
              </w:numPr>
              <w:tabs>
                <w:tab w:val="clear" w:pos="708"/>
              </w:tabs>
              <w:suppressAutoHyphens w:val="0"/>
              <w:autoSpaceDN/>
              <w:contextualSpacing/>
              <w:jc w:val="center"/>
              <w:rPr>
                <w:rFonts w:ascii="Arial" w:hAnsi="Arial" w:cs="Arial"/>
                <w:sz w:val="22"/>
                <w:szCs w:val="22"/>
              </w:rPr>
            </w:pPr>
          </w:p>
        </w:tc>
        <w:tc>
          <w:tcPr>
            <w:tcW w:w="2057" w:type="dxa"/>
            <w:shd w:val="clear" w:color="auto" w:fill="auto"/>
            <w:vAlign w:val="center"/>
          </w:tcPr>
          <w:p w14:paraId="5DF2AD4A" w14:textId="3C3446AE" w:rsidR="00A1767B" w:rsidRPr="00E72B5E" w:rsidRDefault="00A1767B" w:rsidP="00A1767B">
            <w:pPr>
              <w:spacing w:after="0"/>
              <w:jc w:val="center"/>
              <w:rPr>
                <w:rFonts w:ascii="Arial" w:hAnsi="Arial" w:cs="Arial"/>
              </w:rPr>
            </w:pPr>
            <w:r w:rsidRPr="00E72B5E">
              <w:rPr>
                <w:rFonts w:ascii="Arial" w:hAnsi="Arial" w:cs="Arial"/>
              </w:rPr>
              <w:t>Strefa magazynowa T167</w:t>
            </w:r>
          </w:p>
          <w:p w14:paraId="41EEE5BF" w14:textId="77777777" w:rsidR="00A1767B" w:rsidRPr="00E72B5E" w:rsidRDefault="00A1767B" w:rsidP="00A1767B">
            <w:pPr>
              <w:spacing w:after="0"/>
              <w:jc w:val="center"/>
              <w:rPr>
                <w:rFonts w:ascii="Arial" w:hAnsi="Arial" w:cs="Arial"/>
              </w:rPr>
            </w:pPr>
            <w:r w:rsidRPr="00E72B5E">
              <w:rPr>
                <w:rFonts w:ascii="Arial" w:hAnsi="Arial" w:cs="Arial"/>
              </w:rPr>
              <w:t>(silos 167 i 168)</w:t>
            </w:r>
          </w:p>
        </w:tc>
        <w:tc>
          <w:tcPr>
            <w:tcW w:w="1473" w:type="dxa"/>
            <w:shd w:val="clear" w:color="auto" w:fill="auto"/>
            <w:vAlign w:val="center"/>
          </w:tcPr>
          <w:p w14:paraId="1E24373D" w14:textId="4FE89234" w:rsidR="00A1767B" w:rsidRPr="00E72B5E" w:rsidRDefault="00A1767B" w:rsidP="00A1767B">
            <w:pPr>
              <w:spacing w:after="0"/>
              <w:jc w:val="center"/>
              <w:rPr>
                <w:rFonts w:ascii="Arial" w:hAnsi="Arial" w:cs="Arial"/>
                <w:color w:val="FF0000"/>
              </w:rPr>
            </w:pPr>
            <w:r w:rsidRPr="00E72B5E">
              <w:rPr>
                <w:rFonts w:ascii="Arial" w:eastAsia="Calibri" w:hAnsi="Arial" w:cs="Arial"/>
              </w:rPr>
              <w:t>276,00</w:t>
            </w:r>
            <w:r w:rsidRPr="00E72B5E">
              <w:rPr>
                <w:rFonts w:ascii="Arial" w:eastAsia="Calibri" w:hAnsi="Arial" w:cs="Arial"/>
              </w:rPr>
              <w:br/>
              <w:t>(2 x 138)</w:t>
            </w:r>
          </w:p>
        </w:tc>
        <w:tc>
          <w:tcPr>
            <w:tcW w:w="1578" w:type="dxa"/>
            <w:vMerge/>
            <w:shd w:val="clear" w:color="auto" w:fill="auto"/>
            <w:vAlign w:val="center"/>
          </w:tcPr>
          <w:p w14:paraId="6E67E00C" w14:textId="314FE2D9" w:rsidR="00A1767B" w:rsidRPr="00E72B5E" w:rsidRDefault="00A1767B" w:rsidP="00A1767B">
            <w:pPr>
              <w:spacing w:after="0"/>
              <w:jc w:val="center"/>
              <w:rPr>
                <w:rFonts w:ascii="Arial" w:hAnsi="Arial" w:cs="Arial"/>
                <w:color w:val="FF0000"/>
              </w:rPr>
            </w:pPr>
          </w:p>
        </w:tc>
        <w:tc>
          <w:tcPr>
            <w:tcW w:w="1483" w:type="dxa"/>
            <w:shd w:val="clear" w:color="auto" w:fill="auto"/>
            <w:vAlign w:val="center"/>
          </w:tcPr>
          <w:p w14:paraId="220B11BD" w14:textId="77777777" w:rsidR="00A1767B" w:rsidRPr="00E72B5E" w:rsidRDefault="00A1767B" w:rsidP="00A1767B">
            <w:pPr>
              <w:spacing w:after="0"/>
              <w:jc w:val="center"/>
              <w:rPr>
                <w:rFonts w:ascii="Arial" w:hAnsi="Arial" w:cs="Arial"/>
                <w:color w:val="FF0000"/>
              </w:rPr>
            </w:pPr>
            <w:r w:rsidRPr="00E72B5E">
              <w:rPr>
                <w:rFonts w:ascii="Arial" w:eastAsia="Calibri" w:hAnsi="Arial" w:cs="Arial"/>
              </w:rPr>
              <w:t xml:space="preserve">276,00 </w:t>
            </w:r>
            <w:r w:rsidRPr="00E72B5E">
              <w:rPr>
                <w:rFonts w:ascii="Arial" w:eastAsia="Calibri" w:hAnsi="Arial" w:cs="Arial"/>
              </w:rPr>
              <w:br/>
              <w:t>(2 x 138)</w:t>
            </w:r>
          </w:p>
        </w:tc>
        <w:tc>
          <w:tcPr>
            <w:tcW w:w="1759" w:type="dxa"/>
            <w:shd w:val="clear" w:color="auto" w:fill="auto"/>
            <w:vAlign w:val="center"/>
          </w:tcPr>
          <w:p w14:paraId="1DB4505C" w14:textId="77777777" w:rsidR="00A1767B" w:rsidRPr="00E72B5E" w:rsidRDefault="00A1767B" w:rsidP="00A1767B">
            <w:pPr>
              <w:spacing w:after="0"/>
              <w:jc w:val="center"/>
              <w:rPr>
                <w:rFonts w:ascii="Arial" w:hAnsi="Arial" w:cs="Arial"/>
                <w:color w:val="FF0000"/>
              </w:rPr>
            </w:pPr>
            <w:r w:rsidRPr="00E72B5E">
              <w:rPr>
                <w:rFonts w:ascii="Arial" w:eastAsia="Calibri" w:hAnsi="Arial" w:cs="Arial"/>
              </w:rPr>
              <w:t xml:space="preserve">276,00 </w:t>
            </w:r>
            <w:r w:rsidRPr="00E72B5E">
              <w:rPr>
                <w:rFonts w:ascii="Arial" w:eastAsia="Calibri" w:hAnsi="Arial" w:cs="Arial"/>
              </w:rPr>
              <w:br/>
              <w:t>(2 x 138)</w:t>
            </w:r>
          </w:p>
        </w:tc>
      </w:tr>
      <w:tr w:rsidR="00A1767B" w:rsidRPr="00C91236" w14:paraId="1A99A460" w14:textId="77777777" w:rsidTr="00E72B5E">
        <w:trPr>
          <w:trHeight w:val="562"/>
          <w:jc w:val="center"/>
        </w:trPr>
        <w:tc>
          <w:tcPr>
            <w:tcW w:w="576" w:type="dxa"/>
            <w:shd w:val="clear" w:color="auto" w:fill="auto"/>
            <w:vAlign w:val="center"/>
          </w:tcPr>
          <w:p w14:paraId="0773DBB7" w14:textId="77777777" w:rsidR="00A1767B" w:rsidRPr="00E72B5E" w:rsidRDefault="00A1767B" w:rsidP="00A1767B">
            <w:pPr>
              <w:pStyle w:val="Akapitzlist"/>
              <w:numPr>
                <w:ilvl w:val="0"/>
                <w:numId w:val="62"/>
              </w:numPr>
              <w:tabs>
                <w:tab w:val="clear" w:pos="708"/>
              </w:tabs>
              <w:suppressAutoHyphens w:val="0"/>
              <w:autoSpaceDN/>
              <w:contextualSpacing/>
              <w:jc w:val="center"/>
              <w:rPr>
                <w:rFonts w:ascii="Arial" w:hAnsi="Arial" w:cs="Arial"/>
                <w:sz w:val="22"/>
                <w:szCs w:val="22"/>
              </w:rPr>
            </w:pPr>
          </w:p>
        </w:tc>
        <w:tc>
          <w:tcPr>
            <w:tcW w:w="2057" w:type="dxa"/>
            <w:shd w:val="clear" w:color="auto" w:fill="auto"/>
            <w:vAlign w:val="center"/>
          </w:tcPr>
          <w:p w14:paraId="02C0C25E" w14:textId="63669A3D" w:rsidR="00A1767B" w:rsidRPr="00E72B5E" w:rsidRDefault="00A1767B" w:rsidP="00A1767B">
            <w:pPr>
              <w:spacing w:after="0"/>
              <w:jc w:val="center"/>
              <w:rPr>
                <w:rFonts w:ascii="Arial" w:hAnsi="Arial" w:cs="Arial"/>
              </w:rPr>
            </w:pPr>
            <w:r w:rsidRPr="00E72B5E">
              <w:rPr>
                <w:rFonts w:ascii="Arial" w:hAnsi="Arial" w:cs="Arial"/>
              </w:rPr>
              <w:t>Strefa magazynowa T102A</w:t>
            </w:r>
          </w:p>
        </w:tc>
        <w:tc>
          <w:tcPr>
            <w:tcW w:w="1473" w:type="dxa"/>
            <w:shd w:val="clear" w:color="auto" w:fill="auto"/>
            <w:vAlign w:val="center"/>
          </w:tcPr>
          <w:p w14:paraId="2350EDEC" w14:textId="70CFC73B" w:rsidR="00A1767B" w:rsidRPr="00E72B5E" w:rsidRDefault="00A1767B" w:rsidP="00A1767B">
            <w:pPr>
              <w:spacing w:after="0"/>
              <w:jc w:val="center"/>
              <w:rPr>
                <w:rFonts w:ascii="Arial" w:hAnsi="Arial" w:cs="Arial"/>
              </w:rPr>
            </w:pPr>
            <w:r w:rsidRPr="00E72B5E">
              <w:rPr>
                <w:rFonts w:ascii="Arial" w:eastAsia="Calibri" w:hAnsi="Arial" w:cs="Arial"/>
              </w:rPr>
              <w:t>75,00</w:t>
            </w:r>
          </w:p>
        </w:tc>
        <w:tc>
          <w:tcPr>
            <w:tcW w:w="1578" w:type="dxa"/>
            <w:vMerge/>
            <w:shd w:val="clear" w:color="auto" w:fill="auto"/>
            <w:vAlign w:val="center"/>
          </w:tcPr>
          <w:p w14:paraId="72C449E7" w14:textId="77777777" w:rsidR="00A1767B" w:rsidRPr="00E72B5E" w:rsidRDefault="00A1767B" w:rsidP="00A1767B">
            <w:pPr>
              <w:spacing w:after="0"/>
              <w:jc w:val="center"/>
              <w:rPr>
                <w:rFonts w:ascii="Arial" w:hAnsi="Arial" w:cs="Arial"/>
                <w:strike/>
                <w:color w:val="FF0000"/>
              </w:rPr>
            </w:pPr>
          </w:p>
        </w:tc>
        <w:tc>
          <w:tcPr>
            <w:tcW w:w="1483" w:type="dxa"/>
            <w:shd w:val="clear" w:color="auto" w:fill="auto"/>
            <w:vAlign w:val="center"/>
          </w:tcPr>
          <w:p w14:paraId="6F541495" w14:textId="2309165E" w:rsidR="00A1767B" w:rsidRPr="00E72B5E" w:rsidRDefault="00A1767B" w:rsidP="00A1767B">
            <w:pPr>
              <w:spacing w:after="0"/>
              <w:jc w:val="center"/>
              <w:rPr>
                <w:rFonts w:ascii="Arial" w:hAnsi="Arial" w:cs="Arial"/>
              </w:rPr>
            </w:pPr>
            <w:r w:rsidRPr="00E72B5E">
              <w:rPr>
                <w:rFonts w:ascii="Arial" w:eastAsia="Calibri" w:hAnsi="Arial" w:cs="Arial"/>
              </w:rPr>
              <w:t>75,00</w:t>
            </w:r>
          </w:p>
        </w:tc>
        <w:tc>
          <w:tcPr>
            <w:tcW w:w="1759" w:type="dxa"/>
            <w:shd w:val="clear" w:color="auto" w:fill="auto"/>
            <w:vAlign w:val="center"/>
          </w:tcPr>
          <w:p w14:paraId="07A6871A" w14:textId="6CCBA71D" w:rsidR="00A1767B" w:rsidRPr="00E72B5E" w:rsidRDefault="00A1767B" w:rsidP="00A1767B">
            <w:pPr>
              <w:spacing w:after="0"/>
              <w:jc w:val="center"/>
              <w:rPr>
                <w:rFonts w:ascii="Arial" w:hAnsi="Arial" w:cs="Arial"/>
              </w:rPr>
            </w:pPr>
            <w:r w:rsidRPr="00E72B5E">
              <w:rPr>
                <w:rFonts w:ascii="Arial" w:eastAsia="Calibri" w:hAnsi="Arial" w:cs="Arial"/>
              </w:rPr>
              <w:t>75,00</w:t>
            </w:r>
          </w:p>
        </w:tc>
      </w:tr>
      <w:tr w:rsidR="00A1767B" w:rsidRPr="00C91236" w14:paraId="6E335EA1" w14:textId="77777777" w:rsidTr="00E72B5E">
        <w:trPr>
          <w:trHeight w:val="743"/>
          <w:jc w:val="center"/>
        </w:trPr>
        <w:tc>
          <w:tcPr>
            <w:tcW w:w="576" w:type="dxa"/>
            <w:shd w:val="clear" w:color="auto" w:fill="auto"/>
            <w:vAlign w:val="center"/>
          </w:tcPr>
          <w:p w14:paraId="1343A5A2" w14:textId="77777777" w:rsidR="00A1767B" w:rsidRPr="00E72B5E" w:rsidRDefault="00A1767B" w:rsidP="00A1767B">
            <w:pPr>
              <w:pStyle w:val="Akapitzlist"/>
              <w:numPr>
                <w:ilvl w:val="0"/>
                <w:numId w:val="62"/>
              </w:numPr>
              <w:tabs>
                <w:tab w:val="clear" w:pos="708"/>
              </w:tabs>
              <w:suppressAutoHyphens w:val="0"/>
              <w:autoSpaceDN/>
              <w:contextualSpacing/>
              <w:jc w:val="center"/>
              <w:rPr>
                <w:rFonts w:ascii="Arial" w:hAnsi="Arial" w:cs="Arial"/>
                <w:sz w:val="22"/>
                <w:szCs w:val="22"/>
              </w:rPr>
            </w:pPr>
          </w:p>
        </w:tc>
        <w:tc>
          <w:tcPr>
            <w:tcW w:w="2057" w:type="dxa"/>
            <w:shd w:val="clear" w:color="auto" w:fill="auto"/>
            <w:vAlign w:val="center"/>
          </w:tcPr>
          <w:p w14:paraId="2535F884" w14:textId="3EAF5456" w:rsidR="00A1767B" w:rsidRPr="00E72B5E" w:rsidRDefault="00A1767B" w:rsidP="00A1767B">
            <w:pPr>
              <w:spacing w:after="0"/>
              <w:jc w:val="center"/>
              <w:rPr>
                <w:rFonts w:ascii="Arial" w:hAnsi="Arial" w:cs="Arial"/>
              </w:rPr>
            </w:pPr>
            <w:r w:rsidRPr="00E72B5E">
              <w:rPr>
                <w:rFonts w:ascii="Arial" w:hAnsi="Arial" w:cs="Arial"/>
              </w:rPr>
              <w:t>Strefa magazynowa T102</w:t>
            </w:r>
          </w:p>
        </w:tc>
        <w:tc>
          <w:tcPr>
            <w:tcW w:w="1473" w:type="dxa"/>
            <w:shd w:val="clear" w:color="auto" w:fill="auto"/>
            <w:vAlign w:val="center"/>
          </w:tcPr>
          <w:p w14:paraId="63FC2295" w14:textId="1598F759" w:rsidR="00A1767B" w:rsidRPr="00E72B5E" w:rsidRDefault="00A1767B" w:rsidP="00A1767B">
            <w:pPr>
              <w:spacing w:after="0"/>
              <w:jc w:val="center"/>
              <w:rPr>
                <w:rFonts w:ascii="Arial" w:hAnsi="Arial" w:cs="Arial"/>
              </w:rPr>
            </w:pPr>
            <w:r w:rsidRPr="00E72B5E">
              <w:rPr>
                <w:rFonts w:ascii="Arial" w:eastAsia="Calibri" w:hAnsi="Arial" w:cs="Arial"/>
              </w:rPr>
              <w:t>55,00</w:t>
            </w:r>
          </w:p>
        </w:tc>
        <w:tc>
          <w:tcPr>
            <w:tcW w:w="1578" w:type="dxa"/>
            <w:shd w:val="clear" w:color="auto" w:fill="auto"/>
            <w:vAlign w:val="center"/>
          </w:tcPr>
          <w:p w14:paraId="221C252F" w14:textId="062AA0FE" w:rsidR="00A1767B" w:rsidRPr="00E72B5E" w:rsidRDefault="00A1767B" w:rsidP="00A1767B">
            <w:pPr>
              <w:spacing w:after="0"/>
              <w:jc w:val="center"/>
              <w:rPr>
                <w:rFonts w:ascii="Arial" w:hAnsi="Arial" w:cs="Arial"/>
              </w:rPr>
            </w:pPr>
            <w:r w:rsidRPr="00E72B5E">
              <w:rPr>
                <w:rFonts w:ascii="Arial" w:hAnsi="Arial" w:cs="Arial"/>
              </w:rPr>
              <w:t>11</w:t>
            </w:r>
            <w:r w:rsidR="00990B36">
              <w:rPr>
                <w:rFonts w:ascii="Arial" w:hAnsi="Arial" w:cs="Arial"/>
              </w:rPr>
              <w:t>510</w:t>
            </w:r>
            <w:r w:rsidRPr="00E72B5E">
              <w:rPr>
                <w:rFonts w:ascii="Arial" w:hAnsi="Arial" w:cs="Arial"/>
              </w:rPr>
              <w:t>,00 (</w:t>
            </w:r>
            <w:r w:rsidR="00990B36">
              <w:rPr>
                <w:rFonts w:ascii="Arial" w:hAnsi="Arial" w:cs="Arial"/>
              </w:rPr>
              <w:t>900</w:t>
            </w:r>
            <w:r w:rsidRPr="00E72B5E">
              <w:rPr>
                <w:rFonts w:ascii="Arial" w:hAnsi="Arial" w:cs="Arial"/>
              </w:rPr>
              <w:t>,00+</w:t>
            </w:r>
          </w:p>
          <w:p w14:paraId="5AC797ED" w14:textId="2B0B4279" w:rsidR="00A1767B" w:rsidRPr="00E72B5E" w:rsidRDefault="00A1767B" w:rsidP="00A1767B">
            <w:pPr>
              <w:spacing w:after="0"/>
              <w:jc w:val="center"/>
              <w:rPr>
                <w:rFonts w:ascii="Arial" w:hAnsi="Arial" w:cs="Arial"/>
              </w:rPr>
            </w:pPr>
            <w:r w:rsidRPr="00E72B5E">
              <w:rPr>
                <w:rFonts w:ascii="Arial" w:hAnsi="Arial" w:cs="Arial"/>
              </w:rPr>
              <w:t>10610,00)</w:t>
            </w:r>
          </w:p>
        </w:tc>
        <w:tc>
          <w:tcPr>
            <w:tcW w:w="1483" w:type="dxa"/>
            <w:shd w:val="clear" w:color="auto" w:fill="auto"/>
            <w:vAlign w:val="center"/>
          </w:tcPr>
          <w:p w14:paraId="361C4B38" w14:textId="484C265C" w:rsidR="00A1767B" w:rsidRPr="00E72B5E" w:rsidRDefault="00A1767B" w:rsidP="00A1767B">
            <w:pPr>
              <w:spacing w:after="0"/>
              <w:jc w:val="center"/>
              <w:rPr>
                <w:rFonts w:ascii="Arial" w:hAnsi="Arial" w:cs="Arial"/>
              </w:rPr>
            </w:pPr>
            <w:r w:rsidRPr="00E72B5E">
              <w:rPr>
                <w:rFonts w:ascii="Arial" w:eastAsia="Calibri" w:hAnsi="Arial" w:cs="Arial"/>
              </w:rPr>
              <w:t>55,00</w:t>
            </w:r>
          </w:p>
        </w:tc>
        <w:tc>
          <w:tcPr>
            <w:tcW w:w="1759" w:type="dxa"/>
            <w:shd w:val="clear" w:color="auto" w:fill="auto"/>
            <w:vAlign w:val="center"/>
          </w:tcPr>
          <w:p w14:paraId="767E814D" w14:textId="0B731FFD" w:rsidR="00A1767B" w:rsidRPr="00E72B5E" w:rsidRDefault="00A1767B" w:rsidP="00A1767B">
            <w:pPr>
              <w:spacing w:after="0"/>
              <w:jc w:val="center"/>
              <w:rPr>
                <w:rFonts w:ascii="Arial" w:hAnsi="Arial" w:cs="Arial"/>
              </w:rPr>
            </w:pPr>
            <w:r w:rsidRPr="00E72B5E">
              <w:rPr>
                <w:rFonts w:ascii="Arial" w:eastAsia="Calibri" w:hAnsi="Arial" w:cs="Arial"/>
              </w:rPr>
              <w:t>55,00</w:t>
            </w:r>
          </w:p>
        </w:tc>
      </w:tr>
      <w:tr w:rsidR="00A1767B" w:rsidRPr="00C91236" w14:paraId="6C3A7CEE" w14:textId="77777777" w:rsidTr="00E72B5E">
        <w:trPr>
          <w:jc w:val="center"/>
        </w:trPr>
        <w:tc>
          <w:tcPr>
            <w:tcW w:w="576" w:type="dxa"/>
            <w:shd w:val="clear" w:color="auto" w:fill="auto"/>
            <w:vAlign w:val="center"/>
          </w:tcPr>
          <w:p w14:paraId="3893FC78" w14:textId="77777777" w:rsidR="00A1767B" w:rsidRPr="00E72B5E" w:rsidRDefault="00A1767B" w:rsidP="00A1767B">
            <w:pPr>
              <w:pStyle w:val="Akapitzlist"/>
              <w:numPr>
                <w:ilvl w:val="0"/>
                <w:numId w:val="62"/>
              </w:numPr>
              <w:tabs>
                <w:tab w:val="clear" w:pos="708"/>
              </w:tabs>
              <w:suppressAutoHyphens w:val="0"/>
              <w:autoSpaceDN/>
              <w:contextualSpacing/>
              <w:jc w:val="center"/>
              <w:rPr>
                <w:rFonts w:ascii="Arial" w:hAnsi="Arial" w:cs="Arial"/>
                <w:sz w:val="22"/>
                <w:szCs w:val="22"/>
              </w:rPr>
            </w:pPr>
          </w:p>
        </w:tc>
        <w:tc>
          <w:tcPr>
            <w:tcW w:w="2057" w:type="dxa"/>
            <w:shd w:val="clear" w:color="auto" w:fill="auto"/>
            <w:vAlign w:val="center"/>
          </w:tcPr>
          <w:p w14:paraId="204961CF" w14:textId="091463D4" w:rsidR="00A1767B" w:rsidRPr="00E72B5E" w:rsidRDefault="00A1767B" w:rsidP="00A1767B">
            <w:pPr>
              <w:spacing w:after="0"/>
              <w:jc w:val="center"/>
              <w:rPr>
                <w:rFonts w:ascii="Arial" w:hAnsi="Arial" w:cs="Arial"/>
              </w:rPr>
            </w:pPr>
            <w:r w:rsidRPr="00E72B5E">
              <w:rPr>
                <w:rFonts w:ascii="Arial" w:hAnsi="Arial" w:cs="Arial"/>
              </w:rPr>
              <w:t>Strefa magazynowa T107</w:t>
            </w:r>
          </w:p>
        </w:tc>
        <w:tc>
          <w:tcPr>
            <w:tcW w:w="1473" w:type="dxa"/>
            <w:shd w:val="clear" w:color="auto" w:fill="auto"/>
            <w:vAlign w:val="center"/>
          </w:tcPr>
          <w:p w14:paraId="6092117A" w14:textId="77777777" w:rsidR="00A1767B" w:rsidRPr="00E72B5E" w:rsidRDefault="00A1767B" w:rsidP="00A1767B">
            <w:pPr>
              <w:spacing w:after="0"/>
              <w:jc w:val="center"/>
              <w:rPr>
                <w:rFonts w:ascii="Arial" w:hAnsi="Arial" w:cs="Arial"/>
              </w:rPr>
            </w:pPr>
            <w:r w:rsidRPr="00E72B5E">
              <w:rPr>
                <w:rFonts w:ascii="Arial" w:eastAsia="Calibri" w:hAnsi="Arial" w:cs="Arial"/>
              </w:rPr>
              <w:t>56,00</w:t>
            </w:r>
          </w:p>
        </w:tc>
        <w:tc>
          <w:tcPr>
            <w:tcW w:w="1578" w:type="dxa"/>
            <w:shd w:val="clear" w:color="auto" w:fill="auto"/>
            <w:vAlign w:val="center"/>
          </w:tcPr>
          <w:p w14:paraId="5EB56BC8" w14:textId="0D5C271F" w:rsidR="00A1767B" w:rsidRPr="00E72B5E" w:rsidRDefault="00A1767B" w:rsidP="00A1767B">
            <w:pPr>
              <w:spacing w:after="0"/>
              <w:jc w:val="center"/>
              <w:rPr>
                <w:rFonts w:ascii="Arial" w:hAnsi="Arial" w:cs="Arial"/>
                <w:color w:val="FF0000"/>
              </w:rPr>
            </w:pPr>
            <w:r w:rsidRPr="00E72B5E">
              <w:rPr>
                <w:rFonts w:ascii="Arial" w:hAnsi="Arial" w:cs="Arial"/>
              </w:rPr>
              <w:t>10500,00</w:t>
            </w:r>
          </w:p>
        </w:tc>
        <w:tc>
          <w:tcPr>
            <w:tcW w:w="1483" w:type="dxa"/>
            <w:shd w:val="clear" w:color="auto" w:fill="auto"/>
            <w:vAlign w:val="center"/>
          </w:tcPr>
          <w:p w14:paraId="70F4B829" w14:textId="77777777" w:rsidR="00A1767B" w:rsidRPr="00E72B5E" w:rsidRDefault="00A1767B" w:rsidP="00A1767B">
            <w:pPr>
              <w:spacing w:after="0"/>
              <w:jc w:val="center"/>
              <w:rPr>
                <w:rFonts w:ascii="Arial" w:hAnsi="Arial" w:cs="Arial"/>
              </w:rPr>
            </w:pPr>
            <w:r w:rsidRPr="00E72B5E">
              <w:rPr>
                <w:rFonts w:ascii="Arial" w:eastAsia="Calibri" w:hAnsi="Arial" w:cs="Arial"/>
              </w:rPr>
              <w:t>56,00</w:t>
            </w:r>
          </w:p>
        </w:tc>
        <w:tc>
          <w:tcPr>
            <w:tcW w:w="1759" w:type="dxa"/>
            <w:shd w:val="clear" w:color="auto" w:fill="auto"/>
            <w:vAlign w:val="center"/>
          </w:tcPr>
          <w:p w14:paraId="7749FB4C" w14:textId="77777777" w:rsidR="00A1767B" w:rsidRPr="00E72B5E" w:rsidRDefault="00A1767B" w:rsidP="00A1767B">
            <w:pPr>
              <w:spacing w:after="0"/>
              <w:jc w:val="center"/>
              <w:rPr>
                <w:rFonts w:ascii="Arial" w:hAnsi="Arial" w:cs="Arial"/>
              </w:rPr>
            </w:pPr>
            <w:r w:rsidRPr="00E72B5E">
              <w:rPr>
                <w:rFonts w:ascii="Arial" w:eastAsia="Calibri" w:hAnsi="Arial" w:cs="Arial"/>
              </w:rPr>
              <w:t>56,00</w:t>
            </w:r>
          </w:p>
        </w:tc>
      </w:tr>
      <w:tr w:rsidR="00A1767B" w:rsidRPr="00C91236" w14:paraId="213EE95A" w14:textId="77777777" w:rsidTr="00E72B5E">
        <w:trPr>
          <w:jc w:val="center"/>
        </w:trPr>
        <w:tc>
          <w:tcPr>
            <w:tcW w:w="576" w:type="dxa"/>
            <w:shd w:val="clear" w:color="auto" w:fill="auto"/>
            <w:vAlign w:val="center"/>
          </w:tcPr>
          <w:p w14:paraId="1AD7AD13" w14:textId="77777777" w:rsidR="00A1767B" w:rsidRPr="00E72B5E" w:rsidRDefault="00A1767B" w:rsidP="00A1767B">
            <w:pPr>
              <w:pStyle w:val="Akapitzlist"/>
              <w:numPr>
                <w:ilvl w:val="0"/>
                <w:numId w:val="62"/>
              </w:numPr>
              <w:tabs>
                <w:tab w:val="clear" w:pos="708"/>
              </w:tabs>
              <w:suppressAutoHyphens w:val="0"/>
              <w:autoSpaceDN/>
              <w:contextualSpacing/>
              <w:jc w:val="center"/>
              <w:rPr>
                <w:rFonts w:ascii="Arial" w:hAnsi="Arial" w:cs="Arial"/>
                <w:sz w:val="22"/>
                <w:szCs w:val="22"/>
              </w:rPr>
            </w:pPr>
          </w:p>
        </w:tc>
        <w:tc>
          <w:tcPr>
            <w:tcW w:w="2057" w:type="dxa"/>
            <w:shd w:val="clear" w:color="auto" w:fill="auto"/>
            <w:vAlign w:val="center"/>
          </w:tcPr>
          <w:p w14:paraId="5F177A0F" w14:textId="3681FF67" w:rsidR="00A1767B" w:rsidRPr="00E72B5E" w:rsidRDefault="00A1767B" w:rsidP="00A1767B">
            <w:pPr>
              <w:spacing w:after="0"/>
              <w:jc w:val="center"/>
              <w:rPr>
                <w:rFonts w:ascii="Arial" w:hAnsi="Arial" w:cs="Arial"/>
              </w:rPr>
            </w:pPr>
            <w:r w:rsidRPr="00E72B5E">
              <w:rPr>
                <w:rFonts w:ascii="Arial" w:hAnsi="Arial" w:cs="Arial"/>
              </w:rPr>
              <w:t>Strefa magazynowa T108</w:t>
            </w:r>
          </w:p>
        </w:tc>
        <w:tc>
          <w:tcPr>
            <w:tcW w:w="1473" w:type="dxa"/>
            <w:shd w:val="clear" w:color="auto" w:fill="auto"/>
            <w:vAlign w:val="center"/>
          </w:tcPr>
          <w:p w14:paraId="3154ECDC" w14:textId="4E4256A7" w:rsidR="00A1767B" w:rsidRPr="00E72B5E" w:rsidRDefault="00A1767B" w:rsidP="00A1767B">
            <w:pPr>
              <w:spacing w:after="0"/>
              <w:jc w:val="center"/>
              <w:rPr>
                <w:rFonts w:ascii="Arial" w:hAnsi="Arial" w:cs="Arial"/>
                <w:color w:val="FF0000"/>
              </w:rPr>
            </w:pPr>
            <w:r w:rsidRPr="00E72B5E">
              <w:rPr>
                <w:rFonts w:ascii="Arial" w:eastAsia="Calibri" w:hAnsi="Arial" w:cs="Arial"/>
              </w:rPr>
              <w:t>24,00</w:t>
            </w:r>
          </w:p>
        </w:tc>
        <w:tc>
          <w:tcPr>
            <w:tcW w:w="1578" w:type="dxa"/>
            <w:shd w:val="clear" w:color="auto" w:fill="auto"/>
            <w:vAlign w:val="center"/>
          </w:tcPr>
          <w:p w14:paraId="220F7676" w14:textId="60407161" w:rsidR="00A1767B" w:rsidRPr="00E72B5E" w:rsidRDefault="00A1767B" w:rsidP="00A1767B">
            <w:pPr>
              <w:spacing w:after="0"/>
              <w:jc w:val="center"/>
              <w:rPr>
                <w:rFonts w:ascii="Arial" w:hAnsi="Arial" w:cs="Arial"/>
                <w:color w:val="FF0000"/>
              </w:rPr>
            </w:pPr>
            <w:r w:rsidRPr="00E72B5E">
              <w:rPr>
                <w:rFonts w:ascii="Arial" w:hAnsi="Arial" w:cs="Arial"/>
              </w:rPr>
              <w:t>1500,00</w:t>
            </w:r>
          </w:p>
        </w:tc>
        <w:tc>
          <w:tcPr>
            <w:tcW w:w="1483" w:type="dxa"/>
            <w:shd w:val="clear" w:color="auto" w:fill="auto"/>
            <w:vAlign w:val="center"/>
          </w:tcPr>
          <w:p w14:paraId="46404BBB" w14:textId="3A241414" w:rsidR="00A1767B" w:rsidRPr="00E72B5E" w:rsidRDefault="00A1767B" w:rsidP="00A1767B">
            <w:pPr>
              <w:spacing w:after="0"/>
              <w:jc w:val="center"/>
              <w:rPr>
                <w:rFonts w:ascii="Arial" w:hAnsi="Arial" w:cs="Arial"/>
              </w:rPr>
            </w:pPr>
            <w:r w:rsidRPr="00E72B5E">
              <w:rPr>
                <w:rFonts w:ascii="Arial" w:eastAsia="Calibri" w:hAnsi="Arial" w:cs="Arial"/>
              </w:rPr>
              <w:t>24,00</w:t>
            </w:r>
          </w:p>
        </w:tc>
        <w:tc>
          <w:tcPr>
            <w:tcW w:w="1759" w:type="dxa"/>
            <w:shd w:val="clear" w:color="auto" w:fill="auto"/>
            <w:vAlign w:val="center"/>
          </w:tcPr>
          <w:p w14:paraId="2BA62DFC" w14:textId="7B99CF16" w:rsidR="00A1767B" w:rsidRPr="00E72B5E" w:rsidRDefault="00A1767B" w:rsidP="00A1767B">
            <w:pPr>
              <w:spacing w:after="0"/>
              <w:jc w:val="center"/>
              <w:rPr>
                <w:rFonts w:ascii="Arial" w:hAnsi="Arial" w:cs="Arial"/>
              </w:rPr>
            </w:pPr>
            <w:r w:rsidRPr="00E72B5E">
              <w:rPr>
                <w:rFonts w:ascii="Arial" w:eastAsia="Calibri" w:hAnsi="Arial" w:cs="Arial"/>
              </w:rPr>
              <w:t>24,00</w:t>
            </w:r>
          </w:p>
        </w:tc>
      </w:tr>
    </w:tbl>
    <w:p w14:paraId="65BCB4AD" w14:textId="77777777" w:rsidR="00DD611D" w:rsidRPr="00D16499" w:rsidRDefault="00DD611D" w:rsidP="008144CA">
      <w:pPr>
        <w:autoSpaceDE w:val="0"/>
        <w:adjustRightInd w:val="0"/>
        <w:jc w:val="both"/>
        <w:rPr>
          <w:rFonts w:ascii="Arial" w:hAnsi="Arial" w:cs="Arial"/>
          <w:b/>
          <w:color w:val="FF0000"/>
          <w:sz w:val="36"/>
          <w:szCs w:val="36"/>
        </w:rPr>
      </w:pPr>
    </w:p>
    <w:p w14:paraId="3BCA8447" w14:textId="1E81A60E" w:rsidR="00DD611D" w:rsidRPr="00A07C12" w:rsidRDefault="00DD611D" w:rsidP="0056427A">
      <w:pPr>
        <w:pStyle w:val="Akapitzlist"/>
        <w:keepNext/>
        <w:numPr>
          <w:ilvl w:val="1"/>
          <w:numId w:val="58"/>
        </w:numPr>
        <w:tabs>
          <w:tab w:val="clear" w:pos="708"/>
        </w:tabs>
        <w:suppressAutoHyphens w:val="0"/>
        <w:autoSpaceDE w:val="0"/>
        <w:adjustRightInd w:val="0"/>
        <w:ind w:left="1134" w:hanging="594"/>
        <w:contextualSpacing/>
        <w:jc w:val="both"/>
        <w:rPr>
          <w:rFonts w:ascii="Arial" w:hAnsi="Arial" w:cs="Arial"/>
          <w:b/>
        </w:rPr>
      </w:pPr>
      <w:r w:rsidRPr="00A07C12">
        <w:rPr>
          <w:rFonts w:ascii="Arial" w:hAnsi="Arial" w:cs="Arial"/>
          <w:b/>
        </w:rPr>
        <w:t>Wymagania wynikające z warunków ochrony przeciwpożarowej</w:t>
      </w:r>
      <w:r w:rsidR="00C726F6" w:rsidRPr="00A07C12">
        <w:rPr>
          <w:rFonts w:ascii="Arial" w:hAnsi="Arial" w:cs="Arial"/>
          <w:b/>
        </w:rPr>
        <w:t xml:space="preserve"> </w:t>
      </w:r>
      <w:r w:rsidRPr="00A07C12">
        <w:rPr>
          <w:rFonts w:ascii="Arial" w:hAnsi="Arial" w:cs="Arial"/>
          <w:b/>
        </w:rPr>
        <w:t>instalacji, obiektu budowlanego lub jego części lub innego miejsca magazynowania odpadów</w:t>
      </w:r>
    </w:p>
    <w:p w14:paraId="741D4368" w14:textId="21AFE7F7" w:rsidR="006E684F" w:rsidRPr="00A07C12" w:rsidRDefault="006E684F" w:rsidP="0056427A">
      <w:pPr>
        <w:keepNext/>
        <w:autoSpaceDE w:val="0"/>
        <w:adjustRightInd w:val="0"/>
        <w:contextualSpacing/>
        <w:jc w:val="both"/>
        <w:rPr>
          <w:rFonts w:ascii="Arial" w:hAnsi="Arial" w:cs="Arial"/>
          <w:b/>
          <w:color w:val="FF0000"/>
        </w:rPr>
      </w:pPr>
    </w:p>
    <w:p w14:paraId="68B6617F" w14:textId="0600B606" w:rsidR="00EB2A63" w:rsidRPr="00DA0D4F" w:rsidRDefault="006E684F" w:rsidP="00DA0D4F">
      <w:pPr>
        <w:keepNext/>
        <w:autoSpaceDE w:val="0"/>
        <w:adjustRightInd w:val="0"/>
        <w:contextualSpacing/>
        <w:jc w:val="both"/>
        <w:rPr>
          <w:rFonts w:ascii="Arial" w:hAnsi="Arial" w:cs="Arial"/>
          <w:sz w:val="24"/>
          <w:szCs w:val="24"/>
        </w:rPr>
      </w:pPr>
      <w:r w:rsidRPr="00F558F8">
        <w:rPr>
          <w:rFonts w:ascii="Arial" w:hAnsi="Arial" w:cs="Arial"/>
          <w:bCs/>
          <w:sz w:val="24"/>
          <w:szCs w:val="24"/>
        </w:rPr>
        <w:t xml:space="preserve">Zobowiązuję się </w:t>
      </w:r>
      <w:r w:rsidR="00C42E69">
        <w:rPr>
          <w:rFonts w:ascii="Arial" w:hAnsi="Arial" w:cs="Arial"/>
          <w:bCs/>
          <w:sz w:val="24"/>
          <w:szCs w:val="24"/>
        </w:rPr>
        <w:t>EGGER</w:t>
      </w:r>
      <w:r w:rsidRPr="00F558F8">
        <w:rPr>
          <w:rFonts w:ascii="Arial" w:hAnsi="Arial" w:cs="Arial"/>
          <w:bCs/>
          <w:sz w:val="24"/>
          <w:szCs w:val="24"/>
        </w:rPr>
        <w:t xml:space="preserve"> Biskupiec Sp. z o.o.,</w:t>
      </w:r>
      <w:r w:rsidRPr="00F558F8">
        <w:rPr>
          <w:rFonts w:ascii="Arial" w:eastAsia="Calibri" w:hAnsi="Arial" w:cs="Arial"/>
          <w:sz w:val="24"/>
          <w:szCs w:val="24"/>
        </w:rPr>
        <w:t xml:space="preserve"> ul. Św. Józefa 1, 11-300 Biskupiec – Kolonia Druga</w:t>
      </w:r>
      <w:r w:rsidRPr="00F558F8">
        <w:rPr>
          <w:rFonts w:ascii="Arial" w:hAnsi="Arial" w:cs="Arial"/>
          <w:bCs/>
          <w:sz w:val="24"/>
          <w:szCs w:val="24"/>
        </w:rPr>
        <w:t xml:space="preserve"> do przestrzegania obowiązujących przepisów przeciwpożarowych oraz </w:t>
      </w:r>
      <w:r w:rsidR="00DD611D" w:rsidRPr="00F558F8">
        <w:rPr>
          <w:rFonts w:ascii="Arial" w:hAnsi="Arial" w:cs="Arial"/>
          <w:sz w:val="24"/>
          <w:szCs w:val="24"/>
        </w:rPr>
        <w:lastRenderedPageBreak/>
        <w:t>warunków ochrony przeciwpożarowej zawartych w operacie przeciwpożarowym</w:t>
      </w:r>
      <w:r w:rsidR="005D5078" w:rsidRPr="00F558F8">
        <w:rPr>
          <w:rFonts w:ascii="Arial" w:hAnsi="Arial" w:cs="Arial"/>
          <w:sz w:val="24"/>
          <w:szCs w:val="24"/>
        </w:rPr>
        <w:t>, aneksie do operatu przeciwpożarowego</w:t>
      </w:r>
      <w:r w:rsidR="00DD611D" w:rsidRPr="00F558F8">
        <w:rPr>
          <w:rFonts w:ascii="Arial" w:hAnsi="Arial" w:cs="Arial"/>
          <w:sz w:val="24"/>
          <w:szCs w:val="24"/>
        </w:rPr>
        <w:t xml:space="preserve"> oraz postanowieniach Komendanta Miejskiego Państwowej Straży Pożarnej w Olsztynie: z dnia </w:t>
      </w:r>
      <w:r w:rsidR="005D5078" w:rsidRPr="00F558F8">
        <w:rPr>
          <w:rFonts w:ascii="Arial" w:hAnsi="Arial" w:cs="Arial"/>
          <w:sz w:val="24"/>
          <w:szCs w:val="24"/>
        </w:rPr>
        <w:t>4.08</w:t>
      </w:r>
      <w:r w:rsidR="00DD611D" w:rsidRPr="00F558F8">
        <w:rPr>
          <w:rFonts w:ascii="Arial" w:hAnsi="Arial" w:cs="Arial"/>
          <w:sz w:val="24"/>
          <w:szCs w:val="24"/>
        </w:rPr>
        <w:t>.202</w:t>
      </w:r>
      <w:r w:rsidR="005D5078" w:rsidRPr="00F558F8">
        <w:rPr>
          <w:rFonts w:ascii="Arial" w:hAnsi="Arial" w:cs="Arial"/>
          <w:sz w:val="24"/>
          <w:szCs w:val="24"/>
        </w:rPr>
        <w:t>3</w:t>
      </w:r>
      <w:r w:rsidR="00DD611D" w:rsidRPr="00F558F8">
        <w:rPr>
          <w:rFonts w:ascii="Arial" w:hAnsi="Arial" w:cs="Arial"/>
          <w:sz w:val="24"/>
          <w:szCs w:val="24"/>
        </w:rPr>
        <w:t xml:space="preserve"> r., znak: MZ.5</w:t>
      </w:r>
      <w:r w:rsidR="005D5078" w:rsidRPr="00F558F8">
        <w:rPr>
          <w:rFonts w:ascii="Arial" w:hAnsi="Arial" w:cs="Arial"/>
          <w:sz w:val="24"/>
          <w:szCs w:val="24"/>
        </w:rPr>
        <w:t>213</w:t>
      </w:r>
      <w:r w:rsidR="00DD611D" w:rsidRPr="00F558F8">
        <w:rPr>
          <w:rFonts w:ascii="Arial" w:hAnsi="Arial" w:cs="Arial"/>
          <w:sz w:val="24"/>
          <w:szCs w:val="24"/>
        </w:rPr>
        <w:t>.</w:t>
      </w:r>
      <w:r w:rsidR="005D5078" w:rsidRPr="00F558F8">
        <w:rPr>
          <w:rFonts w:ascii="Arial" w:hAnsi="Arial" w:cs="Arial"/>
          <w:sz w:val="24"/>
          <w:szCs w:val="24"/>
        </w:rPr>
        <w:t>8</w:t>
      </w:r>
      <w:r w:rsidR="00DD611D" w:rsidRPr="00F558F8">
        <w:rPr>
          <w:rFonts w:ascii="Arial" w:hAnsi="Arial" w:cs="Arial"/>
          <w:sz w:val="24"/>
          <w:szCs w:val="24"/>
        </w:rPr>
        <w:t>.</w:t>
      </w:r>
      <w:r w:rsidR="00C877E7" w:rsidRPr="00F558F8">
        <w:rPr>
          <w:rFonts w:ascii="Arial" w:hAnsi="Arial" w:cs="Arial"/>
          <w:sz w:val="24"/>
          <w:szCs w:val="24"/>
        </w:rPr>
        <w:t>202</w:t>
      </w:r>
      <w:r w:rsidR="005D5078" w:rsidRPr="00F558F8">
        <w:rPr>
          <w:rFonts w:ascii="Arial" w:hAnsi="Arial" w:cs="Arial"/>
          <w:sz w:val="24"/>
          <w:szCs w:val="24"/>
        </w:rPr>
        <w:t>3</w:t>
      </w:r>
      <w:r w:rsidR="00C877E7" w:rsidRPr="00F558F8">
        <w:rPr>
          <w:rFonts w:ascii="Arial" w:hAnsi="Arial" w:cs="Arial"/>
          <w:sz w:val="24"/>
          <w:szCs w:val="24"/>
        </w:rPr>
        <w:t>.</w:t>
      </w:r>
      <w:r w:rsidR="005D5078" w:rsidRPr="00F558F8">
        <w:rPr>
          <w:rFonts w:ascii="Arial" w:hAnsi="Arial" w:cs="Arial"/>
          <w:sz w:val="24"/>
          <w:szCs w:val="24"/>
        </w:rPr>
        <w:t xml:space="preserve">5, z dnia </w:t>
      </w:r>
      <w:r w:rsidR="008B1637" w:rsidRPr="00F558F8">
        <w:rPr>
          <w:rFonts w:ascii="Arial" w:hAnsi="Arial" w:cs="Arial"/>
          <w:sz w:val="24"/>
          <w:szCs w:val="24"/>
        </w:rPr>
        <w:t>28.01.2025 r., znak: MZ.5213.8.2023.6</w:t>
      </w:r>
      <w:r w:rsidR="007E15AC" w:rsidRPr="00F558F8">
        <w:rPr>
          <w:rFonts w:ascii="Arial" w:hAnsi="Arial" w:cs="Arial"/>
          <w:sz w:val="24"/>
          <w:szCs w:val="24"/>
        </w:rPr>
        <w:t xml:space="preserve"> oraz 12.03.2025 r., MZ.5268.77.2024.4</w:t>
      </w:r>
      <w:r w:rsidR="00DD611D" w:rsidRPr="00F558F8">
        <w:rPr>
          <w:rFonts w:ascii="Arial" w:hAnsi="Arial" w:cs="Arial"/>
          <w:sz w:val="24"/>
          <w:szCs w:val="24"/>
        </w:rPr>
        <w:t>, uzgadniających te warunki</w:t>
      </w:r>
      <w:r w:rsidRPr="00F558F8">
        <w:rPr>
          <w:rFonts w:ascii="Arial" w:hAnsi="Arial" w:cs="Arial"/>
          <w:sz w:val="24"/>
          <w:szCs w:val="24"/>
        </w:rPr>
        <w:t>.</w:t>
      </w:r>
    </w:p>
    <w:p w14:paraId="5F31B621" w14:textId="20C6DE51" w:rsidR="00475A7D" w:rsidRPr="00595EE3" w:rsidRDefault="00DD611D" w:rsidP="006D6B33">
      <w:pPr>
        <w:pStyle w:val="Akapitzlist"/>
        <w:numPr>
          <w:ilvl w:val="1"/>
          <w:numId w:val="58"/>
        </w:numPr>
        <w:tabs>
          <w:tab w:val="clear" w:pos="708"/>
        </w:tabs>
        <w:suppressAutoHyphens w:val="0"/>
        <w:autoSpaceDE w:val="0"/>
        <w:adjustRightInd w:val="0"/>
        <w:ind w:left="851" w:hanging="284"/>
        <w:contextualSpacing/>
        <w:jc w:val="both"/>
        <w:rPr>
          <w:rFonts w:ascii="Arial" w:hAnsi="Arial" w:cs="Arial"/>
          <w:color w:val="FF0000"/>
        </w:rPr>
      </w:pPr>
      <w:r w:rsidRPr="00595EE3">
        <w:rPr>
          <w:rFonts w:ascii="Arial" w:hAnsi="Arial" w:cs="Arial"/>
          <w:b/>
        </w:rPr>
        <w:t>Zabezpieczenie roszczeń</w:t>
      </w:r>
      <w:r w:rsidR="00A07C12" w:rsidRPr="00595EE3">
        <w:rPr>
          <w:rFonts w:ascii="Arial" w:hAnsi="Arial" w:cs="Arial"/>
          <w:b/>
        </w:rPr>
        <w:t xml:space="preserve"> </w:t>
      </w:r>
    </w:p>
    <w:p w14:paraId="084B9389" w14:textId="77777777" w:rsidR="00595EE3" w:rsidRPr="00595EE3" w:rsidRDefault="00595EE3" w:rsidP="00595EE3">
      <w:pPr>
        <w:pStyle w:val="Akapitzlist"/>
        <w:tabs>
          <w:tab w:val="clear" w:pos="708"/>
        </w:tabs>
        <w:suppressAutoHyphens w:val="0"/>
        <w:autoSpaceDE w:val="0"/>
        <w:adjustRightInd w:val="0"/>
        <w:ind w:left="851"/>
        <w:contextualSpacing/>
        <w:jc w:val="both"/>
        <w:rPr>
          <w:rFonts w:ascii="Arial" w:hAnsi="Arial" w:cs="Arial"/>
          <w:color w:val="FF0000"/>
        </w:rPr>
      </w:pPr>
    </w:p>
    <w:p w14:paraId="451A28D0" w14:textId="7C17AFAD" w:rsidR="000D4777" w:rsidRPr="00926806" w:rsidRDefault="00DD611D" w:rsidP="00DA0D4F">
      <w:pPr>
        <w:pStyle w:val="Standard"/>
        <w:tabs>
          <w:tab w:val="clear" w:pos="708"/>
        </w:tabs>
        <w:jc w:val="both"/>
        <w:rPr>
          <w:rFonts w:ascii="Arial" w:hAnsi="Arial" w:cs="Arial"/>
        </w:rPr>
      </w:pPr>
      <w:bookmarkStart w:id="39" w:name="_Hlk147494828"/>
      <w:r w:rsidRPr="00926806">
        <w:rPr>
          <w:rFonts w:ascii="Arial" w:hAnsi="Arial" w:cs="Arial"/>
        </w:rPr>
        <w:t xml:space="preserve">Zgodnie </w:t>
      </w:r>
      <w:r w:rsidR="00C01AD4" w:rsidRPr="00926806">
        <w:rPr>
          <w:rFonts w:ascii="Arial" w:hAnsi="Arial" w:cs="Arial"/>
        </w:rPr>
        <w:t xml:space="preserve">z art. 187 ust. 4a ustawy z dnia 27 kwietnia 2001 r. Prawo ochrony środowiska w związku z art. 48a ustawy z dnia 14 grudnia 2012 r. o odpadach, </w:t>
      </w:r>
      <w:r w:rsidRPr="00926806">
        <w:rPr>
          <w:rFonts w:ascii="Arial" w:hAnsi="Arial" w:cs="Arial"/>
        </w:rPr>
        <w:t xml:space="preserve">tut. Organ </w:t>
      </w:r>
      <w:r w:rsidRPr="00926806">
        <w:rPr>
          <w:rFonts w:ascii="Arial" w:hAnsi="Arial" w:cs="Arial"/>
        </w:rPr>
        <w:br/>
        <w:t>w postanowieniu z dnia</w:t>
      </w:r>
      <w:r w:rsidR="00C01AD4" w:rsidRPr="00926806">
        <w:rPr>
          <w:rFonts w:ascii="Arial" w:hAnsi="Arial" w:cs="Arial"/>
        </w:rPr>
        <w:t xml:space="preserve"> 30.04.2025</w:t>
      </w:r>
      <w:r w:rsidRPr="00926806">
        <w:rPr>
          <w:rFonts w:ascii="Arial" w:hAnsi="Arial" w:cs="Arial"/>
        </w:rPr>
        <w:t xml:space="preserve"> r., znak: OŚ-PŚ.7222.</w:t>
      </w:r>
      <w:r w:rsidR="00A23D07" w:rsidRPr="00926806">
        <w:rPr>
          <w:rFonts w:ascii="Arial" w:hAnsi="Arial" w:cs="Arial"/>
        </w:rPr>
        <w:t>60</w:t>
      </w:r>
      <w:r w:rsidRPr="00926806">
        <w:rPr>
          <w:rFonts w:ascii="Arial" w:hAnsi="Arial" w:cs="Arial"/>
        </w:rPr>
        <w:t>.202</w:t>
      </w:r>
      <w:r w:rsidR="00A23D07" w:rsidRPr="00926806">
        <w:rPr>
          <w:rFonts w:ascii="Arial" w:hAnsi="Arial" w:cs="Arial"/>
        </w:rPr>
        <w:t>3</w:t>
      </w:r>
      <w:r w:rsidRPr="00926806">
        <w:rPr>
          <w:rFonts w:ascii="Arial" w:hAnsi="Arial" w:cs="Arial"/>
        </w:rPr>
        <w:t xml:space="preserve"> określił zabezpieczenie roszczeń na pokrycie kosztów wykonania zastępczego obowiązku wynikającego z art. 47 ust. 5 ustawy z dnia 14 grudnia 2012 r. o odpadach, w tym usunięcia odpadów i ich zagospodarowania łącznie z odpadami stanowiącymi pozostałości z akcji gaśniczej lub usunięcia negatywnych skutków w środowisku lub szkód w środowisku w rozumieniu ustawy z dnia 13 kwietnia 2007 r. o zapobieganiu szkodom w środowisku i ich naprawie, powstałych w ramach prowadzonej </w:t>
      </w:r>
      <w:r w:rsidR="00475A7D" w:rsidRPr="00926806">
        <w:rPr>
          <w:rFonts w:ascii="Arial" w:hAnsi="Arial" w:cs="Arial"/>
        </w:rPr>
        <w:t xml:space="preserve">działalności polegającej </w:t>
      </w:r>
      <w:r w:rsidR="00A23D07" w:rsidRPr="00926806">
        <w:rPr>
          <w:rFonts w:ascii="Arial" w:hAnsi="Arial" w:cs="Arial"/>
        </w:rPr>
        <w:t xml:space="preserve">na przetwarzaniu odpadów w instalacji </w:t>
      </w:r>
      <w:r w:rsidR="00A23D07" w:rsidRPr="00926806">
        <w:rPr>
          <w:rFonts w:ascii="Arial" w:hAnsi="Arial" w:cs="Arial"/>
          <w:bCs/>
        </w:rPr>
        <w:t xml:space="preserve">do produkcji płyt drewnopochodnych - płyt wiórowych, o maksymalnej zdolności produkcyjnej </w:t>
      </w:r>
      <w:r w:rsidR="00A23D07" w:rsidRPr="00926806">
        <w:rPr>
          <w:rFonts w:ascii="Arial" w:hAnsi="Arial" w:cs="Arial"/>
        </w:rPr>
        <w:t>3500 m</w:t>
      </w:r>
      <w:r w:rsidR="00A23D07" w:rsidRPr="00926806">
        <w:rPr>
          <w:rFonts w:ascii="Arial" w:hAnsi="Arial" w:cs="Arial"/>
          <w:vertAlign w:val="superscript"/>
        </w:rPr>
        <w:t xml:space="preserve">3 </w:t>
      </w:r>
      <w:r w:rsidR="00A23D07" w:rsidRPr="00926806">
        <w:rPr>
          <w:rFonts w:ascii="Arial" w:hAnsi="Arial" w:cs="Arial"/>
        </w:rPr>
        <w:t>na dobę, która obejmuje urządzenia do termicznego przekształcania odpadów innych niż niebezpieczne o maksymalnej zdolności przetwarzania 311,28 tony odpadów na dobę oraz urządzenia spalania paliw o łącznej nominalnej mocy 162,843 MW zlokalizowanej pod adresem: Biskupiec-Kolonia Druga ul. Św. Józefa 1, 11-300 Biskupiec</w:t>
      </w:r>
      <w:r w:rsidR="00475A7D" w:rsidRPr="00926806">
        <w:rPr>
          <w:rFonts w:ascii="Arial" w:hAnsi="Arial" w:cs="Arial"/>
        </w:rPr>
        <w:t>,</w:t>
      </w:r>
      <w:r w:rsidR="00A23D07" w:rsidRPr="00926806">
        <w:rPr>
          <w:rFonts w:ascii="Arial" w:hAnsi="Arial" w:cs="Arial"/>
        </w:rPr>
        <w:t xml:space="preserve"> </w:t>
      </w:r>
      <w:r w:rsidR="00A23D07" w:rsidRPr="00926806">
        <w:rPr>
          <w:rFonts w:ascii="Arial" w:hAnsi="Arial" w:cs="Arial"/>
          <w:bCs/>
        </w:rPr>
        <w:t>w formie gwarancji bankowej w kwocie</w:t>
      </w:r>
      <w:r w:rsidR="00A23D07" w:rsidRPr="00926806">
        <w:rPr>
          <w:rFonts w:ascii="Arial" w:hAnsi="Arial" w:cs="Arial"/>
          <w:b/>
        </w:rPr>
        <w:t xml:space="preserve"> </w:t>
      </w:r>
      <w:r w:rsidR="00A23D07" w:rsidRPr="00926806">
        <w:rPr>
          <w:rFonts w:ascii="Arial" w:hAnsi="Arial" w:cs="Arial"/>
          <w:bCs/>
        </w:rPr>
        <w:t xml:space="preserve">3 651 300,00 zł (słownie: </w:t>
      </w:r>
      <w:r w:rsidR="000D4777" w:rsidRPr="00926806">
        <w:rPr>
          <w:rFonts w:ascii="Arial" w:hAnsi="Arial" w:cs="Arial"/>
          <w:bCs/>
        </w:rPr>
        <w:t>trzy miliony sześćset pięćdziesiąt jeden tysięcy trzysta złotych 00/100).</w:t>
      </w:r>
    </w:p>
    <w:bookmarkEnd w:id="39"/>
    <w:p w14:paraId="095160CC" w14:textId="77777777" w:rsidR="000D4777" w:rsidRPr="00D16499" w:rsidRDefault="000D4777" w:rsidP="00DA0D4F">
      <w:pPr>
        <w:spacing w:after="0"/>
        <w:jc w:val="both"/>
        <w:rPr>
          <w:rFonts w:ascii="Arial" w:hAnsi="Arial" w:cs="Arial"/>
          <w:color w:val="FF0000"/>
        </w:rPr>
      </w:pPr>
    </w:p>
    <w:p w14:paraId="30550D71" w14:textId="65CCE56F" w:rsidR="00D344FF" w:rsidRPr="00DA0D4F" w:rsidRDefault="00D344FF" w:rsidP="00DA0D4F">
      <w:pPr>
        <w:pStyle w:val="Akapitzlist"/>
        <w:numPr>
          <w:ilvl w:val="0"/>
          <w:numId w:val="58"/>
        </w:numPr>
        <w:jc w:val="both"/>
        <w:rPr>
          <w:rFonts w:ascii="Arial" w:hAnsi="Arial" w:cs="Arial"/>
          <w:b/>
        </w:rPr>
      </w:pPr>
      <w:r w:rsidRPr="00DA0D4F">
        <w:rPr>
          <w:rFonts w:ascii="Arial" w:hAnsi="Arial" w:cs="Arial"/>
          <w:b/>
        </w:rPr>
        <w:t xml:space="preserve"> Pobór wody i odprowadzanie ścieków</w:t>
      </w:r>
      <w:r w:rsidR="00F977F2" w:rsidRPr="00DA0D4F">
        <w:rPr>
          <w:rFonts w:ascii="Arial" w:hAnsi="Arial" w:cs="Arial"/>
          <w:b/>
        </w:rPr>
        <w:t xml:space="preserve"> przemysłowych</w:t>
      </w:r>
    </w:p>
    <w:p w14:paraId="4D1D0706" w14:textId="77777777" w:rsidR="00AC627D" w:rsidRPr="00DA0D4F" w:rsidRDefault="00AC627D" w:rsidP="00DA0D4F">
      <w:pPr>
        <w:tabs>
          <w:tab w:val="left" w:pos="708"/>
        </w:tabs>
        <w:suppressAutoHyphens/>
        <w:autoSpaceDN w:val="0"/>
        <w:spacing w:after="0"/>
        <w:jc w:val="both"/>
        <w:rPr>
          <w:rFonts w:ascii="Arial" w:hAnsi="Arial" w:cs="Arial"/>
          <w:b/>
          <w:color w:val="FF0000"/>
          <w:kern w:val="3"/>
          <w:sz w:val="24"/>
          <w:szCs w:val="24"/>
          <w:lang w:eastAsia="zh-CN"/>
        </w:rPr>
      </w:pPr>
    </w:p>
    <w:p w14:paraId="2872DD11" w14:textId="0969676E" w:rsidR="006E684F" w:rsidRPr="00DA0D4F" w:rsidRDefault="006E684F" w:rsidP="00DA0D4F">
      <w:pPr>
        <w:pStyle w:val="Akapitzlist"/>
        <w:numPr>
          <w:ilvl w:val="1"/>
          <w:numId w:val="58"/>
        </w:numPr>
        <w:rPr>
          <w:rFonts w:ascii="Arial" w:hAnsi="Arial" w:cs="Arial"/>
          <w:b/>
          <w:bCs/>
          <w:lang w:eastAsia="ar-SA"/>
        </w:rPr>
      </w:pPr>
      <w:r w:rsidRPr="00DA0D4F">
        <w:rPr>
          <w:rFonts w:ascii="Arial" w:hAnsi="Arial" w:cs="Arial"/>
          <w:b/>
          <w:bCs/>
        </w:rPr>
        <w:t>Określić ilość wykorzystywanej wody w instalacji</w:t>
      </w:r>
    </w:p>
    <w:p w14:paraId="5997910B" w14:textId="77777777" w:rsidR="006E684F" w:rsidRDefault="006E684F" w:rsidP="00DA0D4F">
      <w:pPr>
        <w:spacing w:after="0" w:line="257" w:lineRule="auto"/>
        <w:jc w:val="both"/>
      </w:pPr>
    </w:p>
    <w:p w14:paraId="5756F1C3" w14:textId="76B8FA53" w:rsidR="00544E8E" w:rsidRDefault="006E684F" w:rsidP="00DA0D4F">
      <w:pPr>
        <w:spacing w:after="0" w:line="257" w:lineRule="auto"/>
        <w:jc w:val="both"/>
        <w:rPr>
          <w:rFonts w:ascii="Arial" w:hAnsi="Arial" w:cs="Arial"/>
          <w:sz w:val="24"/>
          <w:szCs w:val="24"/>
        </w:rPr>
      </w:pPr>
      <w:bookmarkStart w:id="40" w:name="_Hlk203742193"/>
      <w:r w:rsidRPr="00926806">
        <w:rPr>
          <w:rFonts w:ascii="Arial" w:hAnsi="Arial" w:cs="Arial"/>
          <w:sz w:val="24"/>
          <w:szCs w:val="24"/>
        </w:rPr>
        <w:t xml:space="preserve">Głównym źródłem zasilania </w:t>
      </w:r>
      <w:r w:rsidR="00926806">
        <w:rPr>
          <w:rFonts w:ascii="Arial" w:hAnsi="Arial" w:cs="Arial"/>
          <w:sz w:val="24"/>
          <w:szCs w:val="24"/>
        </w:rPr>
        <w:t>zakładu</w:t>
      </w:r>
      <w:r w:rsidRPr="00926806">
        <w:rPr>
          <w:rFonts w:ascii="Arial" w:hAnsi="Arial" w:cs="Arial"/>
          <w:sz w:val="24"/>
          <w:szCs w:val="24"/>
        </w:rPr>
        <w:t xml:space="preserve"> w wodę na potrzeby przemysłowe </w:t>
      </w:r>
      <w:r w:rsidR="00544E8E" w:rsidRPr="00926806">
        <w:rPr>
          <w:rFonts w:ascii="Arial" w:hAnsi="Arial" w:cs="Arial"/>
          <w:sz w:val="24"/>
          <w:szCs w:val="24"/>
        </w:rPr>
        <w:t>będą</w:t>
      </w:r>
      <w:r w:rsidRPr="00926806">
        <w:rPr>
          <w:rFonts w:ascii="Arial" w:hAnsi="Arial" w:cs="Arial"/>
          <w:sz w:val="24"/>
          <w:szCs w:val="24"/>
        </w:rPr>
        <w:t xml:space="preserve"> </w:t>
      </w:r>
      <w:r w:rsidR="006A4DCB" w:rsidRPr="00926806">
        <w:rPr>
          <w:rFonts w:ascii="Arial" w:hAnsi="Arial" w:cs="Arial"/>
          <w:sz w:val="24"/>
          <w:szCs w:val="24"/>
        </w:rPr>
        <w:t>wody opadowe i roztopowe ze zbiornika retencyjnego kategorii I, ścieki przemysłowe lub wody opadowe i roztopowe ze zbiornika retencyjnego kategorii II</w:t>
      </w:r>
      <w:r w:rsidR="006A3C2D" w:rsidRPr="00926806">
        <w:rPr>
          <w:rFonts w:ascii="Arial" w:hAnsi="Arial" w:cs="Arial"/>
          <w:sz w:val="24"/>
          <w:szCs w:val="24"/>
        </w:rPr>
        <w:t>,</w:t>
      </w:r>
      <w:r w:rsidR="006A4DCB" w:rsidRPr="00926806">
        <w:rPr>
          <w:rFonts w:ascii="Arial" w:hAnsi="Arial" w:cs="Arial"/>
          <w:sz w:val="24"/>
          <w:szCs w:val="24"/>
        </w:rPr>
        <w:t xml:space="preserve"> </w:t>
      </w:r>
      <w:r w:rsidRPr="00926806">
        <w:rPr>
          <w:rFonts w:ascii="Arial" w:hAnsi="Arial" w:cs="Arial"/>
          <w:sz w:val="24"/>
          <w:szCs w:val="24"/>
        </w:rPr>
        <w:t>zlokalizowanych na terenie zakładu, zaś źródłem uzupełniającym jest woda pochodząca z miejskiej sieci wodociągowej należącej do Przedsiębiorstwa Wodociągów i Kanalizacji w Biskupcu Sp. z o.o.</w:t>
      </w:r>
      <w:r w:rsidR="00544E8E" w:rsidRPr="00926806">
        <w:rPr>
          <w:rFonts w:ascii="Arial" w:hAnsi="Arial" w:cs="Arial"/>
          <w:sz w:val="24"/>
          <w:szCs w:val="24"/>
        </w:rPr>
        <w:t xml:space="preserve"> </w:t>
      </w:r>
      <w:r w:rsidRPr="00926806">
        <w:rPr>
          <w:rFonts w:ascii="Arial" w:hAnsi="Arial" w:cs="Arial"/>
          <w:sz w:val="24"/>
          <w:szCs w:val="24"/>
        </w:rPr>
        <w:t xml:space="preserve"> </w:t>
      </w:r>
    </w:p>
    <w:p w14:paraId="79396013" w14:textId="22137626" w:rsidR="00926806" w:rsidRPr="00071E52" w:rsidRDefault="00926806" w:rsidP="00DA0D4F">
      <w:pPr>
        <w:spacing w:after="0"/>
        <w:jc w:val="both"/>
        <w:rPr>
          <w:rFonts w:ascii="Arial" w:hAnsi="Arial" w:cs="Arial"/>
          <w:sz w:val="24"/>
          <w:szCs w:val="24"/>
        </w:rPr>
      </w:pPr>
      <w:r w:rsidRPr="00071E52">
        <w:rPr>
          <w:rFonts w:ascii="Arial" w:hAnsi="Arial" w:cs="Arial"/>
          <w:sz w:val="24"/>
          <w:szCs w:val="24"/>
        </w:rPr>
        <w:t xml:space="preserve">Na cele socjalno-bytowe pracowników będzie wykorzystywana woda pochodząca </w:t>
      </w:r>
      <w:r w:rsidR="0056427A">
        <w:rPr>
          <w:rFonts w:ascii="Arial" w:hAnsi="Arial" w:cs="Arial"/>
          <w:sz w:val="24"/>
          <w:szCs w:val="24"/>
        </w:rPr>
        <w:br/>
      </w:r>
      <w:r w:rsidRPr="00071E52">
        <w:rPr>
          <w:rFonts w:ascii="Arial" w:hAnsi="Arial" w:cs="Arial"/>
          <w:sz w:val="24"/>
          <w:szCs w:val="24"/>
        </w:rPr>
        <w:t xml:space="preserve">z miejskiej sieci wodociągowej należącej do Przedsiębiorstwa Wodociągów </w:t>
      </w:r>
      <w:r w:rsidR="0056427A">
        <w:rPr>
          <w:rFonts w:ascii="Arial" w:hAnsi="Arial" w:cs="Arial"/>
          <w:sz w:val="24"/>
          <w:szCs w:val="24"/>
        </w:rPr>
        <w:br/>
      </w:r>
      <w:r w:rsidRPr="00071E52">
        <w:rPr>
          <w:rFonts w:ascii="Arial" w:hAnsi="Arial" w:cs="Arial"/>
          <w:sz w:val="24"/>
          <w:szCs w:val="24"/>
        </w:rPr>
        <w:t xml:space="preserve">i Kanalizacji w Biskupcu Sp. z o.o.  </w:t>
      </w:r>
    </w:p>
    <w:bookmarkEnd w:id="40"/>
    <w:p w14:paraId="7FD407E6" w14:textId="49762BC7" w:rsidR="00964477" w:rsidRPr="001D58BE" w:rsidRDefault="006A3C2D" w:rsidP="00DA0D4F">
      <w:pPr>
        <w:spacing w:after="0"/>
        <w:jc w:val="both"/>
        <w:rPr>
          <w:rFonts w:ascii="Arial" w:hAnsi="Arial" w:cs="Arial"/>
          <w:sz w:val="24"/>
          <w:szCs w:val="24"/>
        </w:rPr>
      </w:pPr>
      <w:r w:rsidRPr="00926806">
        <w:rPr>
          <w:rFonts w:ascii="Arial" w:hAnsi="Arial" w:cs="Arial"/>
          <w:sz w:val="24"/>
          <w:szCs w:val="24"/>
        </w:rPr>
        <w:t>Zapotrzebowanie na wodę</w:t>
      </w:r>
      <w:r w:rsidR="00544E8E" w:rsidRPr="00926806">
        <w:rPr>
          <w:rFonts w:ascii="Arial" w:hAnsi="Arial" w:cs="Arial"/>
          <w:sz w:val="24"/>
          <w:szCs w:val="24"/>
        </w:rPr>
        <w:t xml:space="preserve"> </w:t>
      </w:r>
      <w:r w:rsidRPr="00926806">
        <w:rPr>
          <w:rFonts w:ascii="Arial" w:hAnsi="Arial" w:cs="Arial"/>
          <w:sz w:val="24"/>
          <w:szCs w:val="24"/>
        </w:rPr>
        <w:t xml:space="preserve">na cele produkcyjne z poszczególnych źródeł </w:t>
      </w:r>
      <w:r w:rsidR="00A90A24" w:rsidRPr="00926806">
        <w:rPr>
          <w:rFonts w:ascii="Arial" w:hAnsi="Arial" w:cs="Arial"/>
          <w:sz w:val="24"/>
          <w:szCs w:val="24"/>
        </w:rPr>
        <w:t>będzie wynosić:</w:t>
      </w:r>
    </w:p>
    <w:p w14:paraId="1F595B00" w14:textId="2A6FF9FE" w:rsidR="00544E8E" w:rsidRPr="00926806" w:rsidRDefault="00544E8E" w:rsidP="00DA0D4F">
      <w:pPr>
        <w:spacing w:after="0" w:line="257" w:lineRule="auto"/>
        <w:jc w:val="both"/>
        <w:rPr>
          <w:rFonts w:ascii="Arial" w:hAnsi="Arial" w:cs="Arial"/>
          <w:b/>
          <w:bCs/>
          <w:sz w:val="24"/>
          <w:szCs w:val="24"/>
        </w:rPr>
      </w:pPr>
      <w:r w:rsidRPr="00926806">
        <w:rPr>
          <w:rFonts w:ascii="Arial" w:hAnsi="Arial" w:cs="Arial"/>
          <w:b/>
          <w:bCs/>
          <w:sz w:val="24"/>
          <w:szCs w:val="24"/>
        </w:rPr>
        <w:t xml:space="preserve">Tabela nr </w:t>
      </w:r>
      <w:r w:rsidR="00A07C12" w:rsidRPr="00926806">
        <w:rPr>
          <w:rFonts w:ascii="Arial" w:hAnsi="Arial" w:cs="Arial"/>
          <w:b/>
          <w:bCs/>
          <w:sz w:val="24"/>
          <w:szCs w:val="24"/>
        </w:rPr>
        <w:t>19</w:t>
      </w:r>
      <w:r w:rsidR="00964477" w:rsidRPr="00926806">
        <w:rPr>
          <w:rFonts w:ascii="Arial" w:hAnsi="Arial" w:cs="Arial"/>
          <w:b/>
          <w:bCs/>
          <w:sz w:val="24"/>
          <w:szCs w:val="24"/>
        </w:rPr>
        <w:t xml:space="preserve"> </w:t>
      </w:r>
      <w:r w:rsidR="00964477" w:rsidRPr="00926806">
        <w:rPr>
          <w:rFonts w:ascii="Arial" w:hAnsi="Arial" w:cs="Arial"/>
          <w:sz w:val="24"/>
          <w:szCs w:val="24"/>
        </w:rPr>
        <w:t>Zużycie wody na potrzeby instalacji z poszczególnych źródeł</w:t>
      </w:r>
      <w:r w:rsidR="00964477" w:rsidRPr="00926806">
        <w:rPr>
          <w:rFonts w:ascii="Arial" w:hAnsi="Arial" w:cs="Arial"/>
          <w:b/>
          <w:bCs/>
          <w:sz w:val="24"/>
          <w:szCs w:val="24"/>
        </w:rPr>
        <w:t xml:space="preserve"> </w:t>
      </w:r>
    </w:p>
    <w:tbl>
      <w:tblPr>
        <w:tblStyle w:val="Tabela-Siatka"/>
        <w:tblW w:w="0" w:type="auto"/>
        <w:tblLook w:val="04A0" w:firstRow="1" w:lastRow="0" w:firstColumn="1" w:lastColumn="0" w:noHBand="0" w:noVBand="1"/>
      </w:tblPr>
      <w:tblGrid>
        <w:gridCol w:w="4531"/>
        <w:gridCol w:w="4531"/>
      </w:tblGrid>
      <w:tr w:rsidR="00544E8E" w:rsidRPr="007528B1" w14:paraId="7641EBFD" w14:textId="77777777" w:rsidTr="00544E8E">
        <w:trPr>
          <w:trHeight w:val="567"/>
        </w:trPr>
        <w:tc>
          <w:tcPr>
            <w:tcW w:w="4531" w:type="dxa"/>
            <w:shd w:val="clear" w:color="auto" w:fill="D9D9D9" w:themeFill="background1" w:themeFillShade="D9"/>
            <w:vAlign w:val="center"/>
          </w:tcPr>
          <w:p w14:paraId="7E994172" w14:textId="4157A454" w:rsidR="00544E8E" w:rsidRPr="007528B1" w:rsidRDefault="00544E8E" w:rsidP="00926806">
            <w:pPr>
              <w:spacing w:after="0" w:line="257" w:lineRule="auto"/>
              <w:jc w:val="center"/>
              <w:rPr>
                <w:rFonts w:ascii="Arial" w:hAnsi="Arial" w:cs="Arial"/>
                <w:b/>
                <w:bCs/>
                <w:sz w:val="22"/>
                <w:szCs w:val="22"/>
              </w:rPr>
            </w:pPr>
            <w:r w:rsidRPr="007528B1">
              <w:rPr>
                <w:rFonts w:ascii="Arial" w:hAnsi="Arial" w:cs="Arial"/>
                <w:b/>
                <w:bCs/>
                <w:sz w:val="22"/>
                <w:szCs w:val="22"/>
              </w:rPr>
              <w:t>Źródło zasilania wody</w:t>
            </w:r>
          </w:p>
        </w:tc>
        <w:tc>
          <w:tcPr>
            <w:tcW w:w="4531" w:type="dxa"/>
            <w:shd w:val="clear" w:color="auto" w:fill="D9D9D9" w:themeFill="background1" w:themeFillShade="D9"/>
            <w:vAlign w:val="center"/>
          </w:tcPr>
          <w:p w14:paraId="3DB8EA62" w14:textId="2FA152C1" w:rsidR="00544E8E" w:rsidRPr="007528B1" w:rsidRDefault="00544E8E" w:rsidP="00926806">
            <w:pPr>
              <w:spacing w:after="0" w:line="257" w:lineRule="auto"/>
              <w:jc w:val="center"/>
              <w:rPr>
                <w:rFonts w:ascii="Arial" w:hAnsi="Arial" w:cs="Arial"/>
                <w:b/>
                <w:bCs/>
                <w:sz w:val="22"/>
                <w:szCs w:val="22"/>
              </w:rPr>
            </w:pPr>
            <w:r w:rsidRPr="007528B1">
              <w:rPr>
                <w:rFonts w:ascii="Arial" w:hAnsi="Arial" w:cs="Arial"/>
                <w:b/>
                <w:bCs/>
                <w:sz w:val="22"/>
                <w:szCs w:val="22"/>
              </w:rPr>
              <w:t>Maksymalne zużycie wody</w:t>
            </w:r>
          </w:p>
          <w:p w14:paraId="5870B0F7" w14:textId="01AB4FEE" w:rsidR="00544E8E" w:rsidRPr="007528B1" w:rsidRDefault="00544E8E" w:rsidP="00926806">
            <w:pPr>
              <w:spacing w:after="0" w:line="257" w:lineRule="auto"/>
              <w:jc w:val="center"/>
              <w:rPr>
                <w:rFonts w:ascii="Arial" w:hAnsi="Arial" w:cs="Arial"/>
                <w:b/>
                <w:bCs/>
                <w:sz w:val="22"/>
                <w:szCs w:val="22"/>
              </w:rPr>
            </w:pPr>
            <w:r w:rsidRPr="007528B1">
              <w:rPr>
                <w:rFonts w:ascii="Arial" w:hAnsi="Arial" w:cs="Arial"/>
                <w:b/>
                <w:bCs/>
                <w:sz w:val="22"/>
                <w:szCs w:val="22"/>
              </w:rPr>
              <w:t>[m</w:t>
            </w:r>
            <w:r w:rsidRPr="007528B1">
              <w:rPr>
                <w:rFonts w:ascii="Arial" w:hAnsi="Arial" w:cs="Arial"/>
                <w:b/>
                <w:bCs/>
                <w:sz w:val="22"/>
                <w:szCs w:val="22"/>
                <w:vertAlign w:val="superscript"/>
              </w:rPr>
              <w:t>3</w:t>
            </w:r>
            <w:r w:rsidRPr="007528B1">
              <w:rPr>
                <w:rFonts w:ascii="Arial" w:hAnsi="Arial" w:cs="Arial"/>
                <w:b/>
                <w:bCs/>
                <w:sz w:val="22"/>
                <w:szCs w:val="22"/>
              </w:rPr>
              <w:t>/rok]</w:t>
            </w:r>
          </w:p>
        </w:tc>
      </w:tr>
      <w:tr w:rsidR="00544E8E" w14:paraId="106D81C7" w14:textId="77777777" w:rsidTr="00F558F8">
        <w:tc>
          <w:tcPr>
            <w:tcW w:w="4531" w:type="dxa"/>
            <w:vAlign w:val="center"/>
          </w:tcPr>
          <w:p w14:paraId="5A073734" w14:textId="78A466C4" w:rsidR="00544E8E" w:rsidRPr="00615813" w:rsidRDefault="00544E8E" w:rsidP="00F558F8">
            <w:pPr>
              <w:spacing w:after="0" w:line="257" w:lineRule="auto"/>
              <w:rPr>
                <w:rFonts w:ascii="Arial" w:hAnsi="Arial" w:cs="Arial"/>
                <w:sz w:val="22"/>
                <w:szCs w:val="22"/>
              </w:rPr>
            </w:pPr>
            <w:r w:rsidRPr="00615813">
              <w:rPr>
                <w:rFonts w:ascii="Arial" w:hAnsi="Arial" w:cs="Arial"/>
                <w:sz w:val="22"/>
                <w:szCs w:val="22"/>
              </w:rPr>
              <w:t>Woda opadowa i roztopowej ze zbiornika retencyjnego kat. I oraz woda opadowa i roztopowa lub ścieki przemysłowe ze zbiornika retencyjnego kat. II</w:t>
            </w:r>
          </w:p>
        </w:tc>
        <w:tc>
          <w:tcPr>
            <w:tcW w:w="4531" w:type="dxa"/>
            <w:vAlign w:val="center"/>
          </w:tcPr>
          <w:p w14:paraId="61DDAE1D" w14:textId="2C20778D" w:rsidR="00544E8E" w:rsidRPr="00615813" w:rsidRDefault="00544E8E" w:rsidP="00F558F8">
            <w:pPr>
              <w:spacing w:after="0" w:line="257" w:lineRule="auto"/>
              <w:jc w:val="center"/>
              <w:rPr>
                <w:rFonts w:ascii="Arial" w:hAnsi="Arial" w:cs="Arial"/>
                <w:sz w:val="22"/>
                <w:szCs w:val="22"/>
              </w:rPr>
            </w:pPr>
            <w:r w:rsidRPr="00615813">
              <w:rPr>
                <w:rFonts w:ascii="Arial" w:hAnsi="Arial" w:cs="Arial"/>
                <w:b/>
                <w:bCs/>
                <w:sz w:val="22"/>
                <w:szCs w:val="22"/>
              </w:rPr>
              <w:t>206 200</w:t>
            </w:r>
          </w:p>
        </w:tc>
      </w:tr>
      <w:tr w:rsidR="00544E8E" w14:paraId="4517EC81" w14:textId="77777777" w:rsidTr="00F558F8">
        <w:trPr>
          <w:trHeight w:val="454"/>
        </w:trPr>
        <w:tc>
          <w:tcPr>
            <w:tcW w:w="4531" w:type="dxa"/>
            <w:vAlign w:val="center"/>
          </w:tcPr>
          <w:p w14:paraId="3A93AD3C" w14:textId="77758FA8" w:rsidR="00544E8E" w:rsidRPr="00615813" w:rsidRDefault="00544E8E" w:rsidP="00F558F8">
            <w:pPr>
              <w:spacing w:after="0" w:line="257" w:lineRule="auto"/>
              <w:rPr>
                <w:rFonts w:ascii="Arial" w:hAnsi="Arial" w:cs="Arial"/>
                <w:sz w:val="22"/>
                <w:szCs w:val="22"/>
              </w:rPr>
            </w:pPr>
            <w:r w:rsidRPr="00615813">
              <w:rPr>
                <w:rFonts w:ascii="Arial" w:hAnsi="Arial" w:cs="Arial"/>
                <w:sz w:val="22"/>
                <w:szCs w:val="22"/>
              </w:rPr>
              <w:t>Woda wodociągowa</w:t>
            </w:r>
          </w:p>
        </w:tc>
        <w:tc>
          <w:tcPr>
            <w:tcW w:w="4531" w:type="dxa"/>
            <w:vAlign w:val="center"/>
          </w:tcPr>
          <w:p w14:paraId="4E699F7A" w14:textId="74972354" w:rsidR="00544E8E" w:rsidRPr="00615813" w:rsidRDefault="00544E8E" w:rsidP="00F558F8">
            <w:pPr>
              <w:spacing w:after="0" w:line="257" w:lineRule="auto"/>
              <w:jc w:val="center"/>
              <w:rPr>
                <w:rFonts w:ascii="Arial" w:hAnsi="Arial" w:cs="Arial"/>
                <w:sz w:val="22"/>
                <w:szCs w:val="22"/>
              </w:rPr>
            </w:pPr>
            <w:r w:rsidRPr="00615813">
              <w:rPr>
                <w:rFonts w:ascii="Arial" w:hAnsi="Arial" w:cs="Arial"/>
                <w:b/>
                <w:bCs/>
                <w:sz w:val="22"/>
                <w:szCs w:val="22"/>
              </w:rPr>
              <w:t>85 952</w:t>
            </w:r>
          </w:p>
        </w:tc>
      </w:tr>
    </w:tbl>
    <w:p w14:paraId="10DDEBB9" w14:textId="77777777" w:rsidR="00544E8E" w:rsidRPr="00615813" w:rsidRDefault="00544E8E" w:rsidP="00615813">
      <w:pPr>
        <w:spacing w:after="0" w:line="257" w:lineRule="auto"/>
        <w:jc w:val="both"/>
        <w:rPr>
          <w:rFonts w:ascii="Arial" w:hAnsi="Arial" w:cs="Arial"/>
          <w:sz w:val="24"/>
          <w:szCs w:val="24"/>
        </w:rPr>
      </w:pPr>
    </w:p>
    <w:p w14:paraId="1DF48271" w14:textId="6AB2A9E4" w:rsidR="00A2078A" w:rsidRPr="00615813" w:rsidRDefault="00A2078A" w:rsidP="00615813">
      <w:pPr>
        <w:spacing w:after="0" w:line="257" w:lineRule="auto"/>
        <w:jc w:val="both"/>
        <w:rPr>
          <w:rFonts w:ascii="Arial" w:hAnsi="Arial" w:cs="Arial"/>
          <w:sz w:val="24"/>
          <w:szCs w:val="24"/>
        </w:rPr>
      </w:pPr>
      <w:r w:rsidRPr="00615813">
        <w:rPr>
          <w:rFonts w:ascii="Arial" w:hAnsi="Arial" w:cs="Arial"/>
          <w:sz w:val="24"/>
          <w:szCs w:val="24"/>
        </w:rPr>
        <w:lastRenderedPageBreak/>
        <w:t>Wod</w:t>
      </w:r>
      <w:r w:rsidR="00964477" w:rsidRPr="00615813">
        <w:rPr>
          <w:rFonts w:ascii="Arial" w:hAnsi="Arial" w:cs="Arial"/>
          <w:sz w:val="24"/>
          <w:szCs w:val="24"/>
        </w:rPr>
        <w:t>a</w:t>
      </w:r>
      <w:r w:rsidRPr="00615813">
        <w:rPr>
          <w:rFonts w:ascii="Arial" w:hAnsi="Arial" w:cs="Arial"/>
          <w:sz w:val="24"/>
          <w:szCs w:val="24"/>
        </w:rPr>
        <w:t xml:space="preserve"> wykorzystywan</w:t>
      </w:r>
      <w:r w:rsidR="00964477" w:rsidRPr="00615813">
        <w:rPr>
          <w:rFonts w:ascii="Arial" w:hAnsi="Arial" w:cs="Arial"/>
          <w:sz w:val="24"/>
          <w:szCs w:val="24"/>
        </w:rPr>
        <w:t>a</w:t>
      </w:r>
      <w:r w:rsidRPr="00615813">
        <w:rPr>
          <w:rFonts w:ascii="Arial" w:hAnsi="Arial" w:cs="Arial"/>
          <w:sz w:val="24"/>
          <w:szCs w:val="24"/>
        </w:rPr>
        <w:t xml:space="preserve"> </w:t>
      </w:r>
      <w:r w:rsidR="00964477" w:rsidRPr="00615813">
        <w:rPr>
          <w:rFonts w:ascii="Arial" w:hAnsi="Arial" w:cs="Arial"/>
          <w:sz w:val="24"/>
          <w:szCs w:val="24"/>
        </w:rPr>
        <w:t>jest</w:t>
      </w:r>
      <w:r w:rsidR="00FA43E3" w:rsidRPr="00615813">
        <w:rPr>
          <w:rFonts w:ascii="Arial" w:hAnsi="Arial" w:cs="Arial"/>
          <w:sz w:val="24"/>
          <w:szCs w:val="24"/>
        </w:rPr>
        <w:t xml:space="preserve"> </w:t>
      </w:r>
      <w:r w:rsidR="00615813">
        <w:rPr>
          <w:rFonts w:ascii="Arial" w:hAnsi="Arial" w:cs="Arial"/>
          <w:sz w:val="24"/>
          <w:szCs w:val="24"/>
        </w:rPr>
        <w:t xml:space="preserve">m.in. </w:t>
      </w:r>
      <w:r w:rsidRPr="00615813">
        <w:rPr>
          <w:rFonts w:ascii="Arial" w:hAnsi="Arial" w:cs="Arial"/>
          <w:sz w:val="24"/>
          <w:szCs w:val="24"/>
        </w:rPr>
        <w:t>na</w:t>
      </w:r>
      <w:r w:rsidR="00FA43E3" w:rsidRPr="00615813">
        <w:rPr>
          <w:rFonts w:ascii="Arial" w:hAnsi="Arial" w:cs="Arial"/>
          <w:sz w:val="24"/>
          <w:szCs w:val="24"/>
        </w:rPr>
        <w:t xml:space="preserve"> następujące </w:t>
      </w:r>
      <w:r w:rsidRPr="00615813">
        <w:rPr>
          <w:rFonts w:ascii="Arial" w:hAnsi="Arial" w:cs="Arial"/>
          <w:sz w:val="24"/>
          <w:szCs w:val="24"/>
        </w:rPr>
        <w:t>cele</w:t>
      </w:r>
      <w:r w:rsidR="00FA43E3" w:rsidRPr="00615813">
        <w:rPr>
          <w:rFonts w:ascii="Arial" w:hAnsi="Arial" w:cs="Arial"/>
          <w:sz w:val="24"/>
          <w:szCs w:val="24"/>
        </w:rPr>
        <w:t>:</w:t>
      </w:r>
    </w:p>
    <w:p w14:paraId="483CEF7C" w14:textId="0DBD41D8" w:rsidR="00A2078A" w:rsidRPr="00615813" w:rsidRDefault="00A2078A" w:rsidP="00F92BEE">
      <w:pPr>
        <w:widowControl w:val="0"/>
        <w:numPr>
          <w:ilvl w:val="0"/>
          <w:numId w:val="109"/>
        </w:numPr>
        <w:suppressAutoHyphens/>
        <w:spacing w:after="0" w:line="257" w:lineRule="auto"/>
        <w:jc w:val="both"/>
        <w:rPr>
          <w:rFonts w:ascii="Arial" w:hAnsi="Arial" w:cs="Arial"/>
          <w:sz w:val="24"/>
          <w:szCs w:val="24"/>
        </w:rPr>
      </w:pPr>
      <w:r w:rsidRPr="00615813">
        <w:rPr>
          <w:rFonts w:ascii="Arial" w:hAnsi="Arial" w:cs="Arial"/>
          <w:sz w:val="24"/>
          <w:szCs w:val="24"/>
        </w:rPr>
        <w:t>przygotowania mieszanek roztworów chemicznych,</w:t>
      </w:r>
    </w:p>
    <w:p w14:paraId="64BC37FE" w14:textId="23BA3724" w:rsidR="00A2078A" w:rsidRPr="00615813" w:rsidRDefault="00A2078A" w:rsidP="00F92BEE">
      <w:pPr>
        <w:widowControl w:val="0"/>
        <w:numPr>
          <w:ilvl w:val="0"/>
          <w:numId w:val="109"/>
        </w:numPr>
        <w:suppressAutoHyphens/>
        <w:spacing w:after="0" w:line="257" w:lineRule="auto"/>
        <w:jc w:val="both"/>
        <w:rPr>
          <w:rFonts w:ascii="Arial" w:hAnsi="Arial" w:cs="Arial"/>
          <w:sz w:val="24"/>
          <w:szCs w:val="24"/>
        </w:rPr>
      </w:pPr>
      <w:r w:rsidRPr="00615813">
        <w:rPr>
          <w:rFonts w:ascii="Arial" w:hAnsi="Arial" w:cs="Arial"/>
          <w:sz w:val="24"/>
          <w:szCs w:val="24"/>
        </w:rPr>
        <w:t>formowania kobierca,</w:t>
      </w:r>
      <w:r w:rsidR="00171EDC" w:rsidRPr="00615813">
        <w:rPr>
          <w:rFonts w:ascii="Arial" w:hAnsi="Arial" w:cs="Arial"/>
          <w:sz w:val="24"/>
          <w:szCs w:val="24"/>
        </w:rPr>
        <w:t xml:space="preserve"> </w:t>
      </w:r>
      <w:r w:rsidRPr="00615813">
        <w:rPr>
          <w:rFonts w:ascii="Arial" w:hAnsi="Arial" w:cs="Arial"/>
          <w:sz w:val="24"/>
          <w:szCs w:val="24"/>
        </w:rPr>
        <w:t>w tym m.in</w:t>
      </w:r>
      <w:r w:rsidR="00171EDC" w:rsidRPr="00615813">
        <w:rPr>
          <w:rFonts w:ascii="Arial" w:hAnsi="Arial" w:cs="Arial"/>
          <w:sz w:val="24"/>
          <w:szCs w:val="24"/>
        </w:rPr>
        <w:t xml:space="preserve">. </w:t>
      </w:r>
      <w:r w:rsidRPr="00615813">
        <w:rPr>
          <w:rFonts w:ascii="Arial" w:hAnsi="Arial" w:cs="Arial"/>
          <w:sz w:val="24"/>
          <w:szCs w:val="24"/>
        </w:rPr>
        <w:t xml:space="preserve">system </w:t>
      </w:r>
      <w:proofErr w:type="spellStart"/>
      <w:r w:rsidRPr="00615813">
        <w:rPr>
          <w:rFonts w:ascii="Arial" w:hAnsi="Arial" w:cs="Arial"/>
          <w:sz w:val="24"/>
          <w:szCs w:val="24"/>
        </w:rPr>
        <w:t>Dynasteam</w:t>
      </w:r>
      <w:proofErr w:type="spellEnd"/>
      <w:r w:rsidRPr="00615813">
        <w:rPr>
          <w:rFonts w:ascii="Arial" w:hAnsi="Arial" w:cs="Arial"/>
          <w:sz w:val="24"/>
          <w:szCs w:val="24"/>
        </w:rPr>
        <w:t>,</w:t>
      </w:r>
    </w:p>
    <w:p w14:paraId="23BD0436" w14:textId="18E8A840" w:rsidR="00A2078A" w:rsidRPr="00615813" w:rsidRDefault="00171EDC" w:rsidP="00F92BEE">
      <w:pPr>
        <w:widowControl w:val="0"/>
        <w:numPr>
          <w:ilvl w:val="0"/>
          <w:numId w:val="109"/>
        </w:numPr>
        <w:suppressAutoHyphens/>
        <w:spacing w:after="0" w:line="257" w:lineRule="auto"/>
        <w:jc w:val="both"/>
        <w:rPr>
          <w:rFonts w:ascii="Arial" w:hAnsi="Arial" w:cs="Arial"/>
          <w:sz w:val="24"/>
          <w:szCs w:val="24"/>
        </w:rPr>
      </w:pPr>
      <w:r w:rsidRPr="00615813">
        <w:rPr>
          <w:rFonts w:ascii="Arial" w:hAnsi="Arial" w:cs="Arial"/>
          <w:sz w:val="24"/>
          <w:szCs w:val="24"/>
        </w:rPr>
        <w:t>oczyszczani</w:t>
      </w:r>
      <w:r w:rsidR="00FA43E3" w:rsidRPr="00615813">
        <w:rPr>
          <w:rFonts w:ascii="Arial" w:hAnsi="Arial" w:cs="Arial"/>
          <w:sz w:val="24"/>
          <w:szCs w:val="24"/>
        </w:rPr>
        <w:t>a</w:t>
      </w:r>
      <w:r w:rsidR="00A2078A" w:rsidRPr="00615813">
        <w:rPr>
          <w:rFonts w:ascii="Arial" w:hAnsi="Arial" w:cs="Arial"/>
          <w:sz w:val="24"/>
          <w:szCs w:val="24"/>
        </w:rPr>
        <w:t xml:space="preserve"> urządzenia generatora gorącego gazu HGG,</w:t>
      </w:r>
    </w:p>
    <w:p w14:paraId="605C3760" w14:textId="6FD9CE3C" w:rsidR="00A2078A" w:rsidRPr="00615813" w:rsidRDefault="00171EDC" w:rsidP="00F92BEE">
      <w:pPr>
        <w:widowControl w:val="0"/>
        <w:numPr>
          <w:ilvl w:val="0"/>
          <w:numId w:val="109"/>
        </w:numPr>
        <w:suppressAutoHyphens/>
        <w:spacing w:after="0" w:line="257" w:lineRule="auto"/>
        <w:jc w:val="both"/>
        <w:rPr>
          <w:rFonts w:ascii="Arial" w:hAnsi="Arial" w:cs="Arial"/>
          <w:sz w:val="24"/>
          <w:szCs w:val="24"/>
        </w:rPr>
      </w:pPr>
      <w:r w:rsidRPr="00615813">
        <w:rPr>
          <w:rFonts w:ascii="Arial" w:hAnsi="Arial" w:cs="Arial"/>
          <w:sz w:val="24"/>
          <w:szCs w:val="24"/>
        </w:rPr>
        <w:t>eksploatacj</w:t>
      </w:r>
      <w:r w:rsidR="00FA43E3" w:rsidRPr="00615813">
        <w:rPr>
          <w:rFonts w:ascii="Arial" w:hAnsi="Arial" w:cs="Arial"/>
          <w:sz w:val="24"/>
          <w:szCs w:val="24"/>
        </w:rPr>
        <w:t>i</w:t>
      </w:r>
      <w:r w:rsidR="00A2078A" w:rsidRPr="00615813">
        <w:rPr>
          <w:rFonts w:ascii="Arial" w:hAnsi="Arial" w:cs="Arial"/>
          <w:sz w:val="24"/>
          <w:szCs w:val="24"/>
        </w:rPr>
        <w:t xml:space="preserve"> mokr</w:t>
      </w:r>
      <w:r w:rsidRPr="00615813">
        <w:rPr>
          <w:rFonts w:ascii="Arial" w:hAnsi="Arial" w:cs="Arial"/>
          <w:sz w:val="24"/>
          <w:szCs w:val="24"/>
        </w:rPr>
        <w:t>ych systemów redukcji zanieczyszczeń gazowych i pyłowych</w:t>
      </w:r>
      <w:r w:rsidR="00A2078A" w:rsidRPr="00615813">
        <w:rPr>
          <w:rFonts w:ascii="Arial" w:hAnsi="Arial" w:cs="Arial"/>
          <w:sz w:val="24"/>
          <w:szCs w:val="24"/>
        </w:rPr>
        <w:t xml:space="preserve"> </w:t>
      </w:r>
      <w:r w:rsidRPr="00615813">
        <w:rPr>
          <w:rFonts w:ascii="Arial" w:hAnsi="Arial" w:cs="Arial"/>
          <w:sz w:val="24"/>
          <w:szCs w:val="24"/>
        </w:rPr>
        <w:t>(</w:t>
      </w:r>
      <w:r w:rsidR="00A2078A" w:rsidRPr="00615813">
        <w:rPr>
          <w:rFonts w:ascii="Arial" w:hAnsi="Arial" w:cs="Arial"/>
          <w:sz w:val="24"/>
          <w:szCs w:val="24"/>
        </w:rPr>
        <w:t>WESP</w:t>
      </w:r>
      <w:r w:rsidRPr="00615813">
        <w:rPr>
          <w:rFonts w:ascii="Arial" w:hAnsi="Arial" w:cs="Arial"/>
          <w:sz w:val="24"/>
          <w:szCs w:val="24"/>
        </w:rPr>
        <w:t xml:space="preserve"> </w:t>
      </w:r>
      <w:r w:rsidR="00A2078A" w:rsidRPr="00615813">
        <w:rPr>
          <w:rFonts w:ascii="Arial" w:hAnsi="Arial" w:cs="Arial"/>
          <w:sz w:val="24"/>
          <w:szCs w:val="24"/>
        </w:rPr>
        <w:t>1</w:t>
      </w:r>
      <w:r w:rsidRPr="00615813">
        <w:rPr>
          <w:rFonts w:ascii="Arial" w:hAnsi="Arial" w:cs="Arial"/>
          <w:sz w:val="24"/>
          <w:szCs w:val="24"/>
        </w:rPr>
        <w:t>,</w:t>
      </w:r>
      <w:r w:rsidR="00A2078A" w:rsidRPr="00615813">
        <w:rPr>
          <w:rFonts w:ascii="Arial" w:hAnsi="Arial" w:cs="Arial"/>
          <w:sz w:val="24"/>
          <w:szCs w:val="24"/>
        </w:rPr>
        <w:t xml:space="preserve"> WESP 2,</w:t>
      </w:r>
      <w:r w:rsidRPr="00615813">
        <w:rPr>
          <w:rFonts w:ascii="Arial" w:hAnsi="Arial" w:cs="Arial"/>
          <w:sz w:val="24"/>
          <w:szCs w:val="24"/>
        </w:rPr>
        <w:t xml:space="preserve"> </w:t>
      </w:r>
      <w:proofErr w:type="spellStart"/>
      <w:r w:rsidR="00A2078A" w:rsidRPr="00615813">
        <w:rPr>
          <w:rFonts w:ascii="Arial" w:hAnsi="Arial" w:cs="Arial"/>
          <w:sz w:val="24"/>
          <w:szCs w:val="24"/>
        </w:rPr>
        <w:t>bioscruber</w:t>
      </w:r>
      <w:proofErr w:type="spellEnd"/>
      <w:r w:rsidR="00A90A24" w:rsidRPr="00615813">
        <w:rPr>
          <w:rFonts w:ascii="Arial" w:hAnsi="Arial" w:cs="Arial"/>
          <w:sz w:val="24"/>
          <w:szCs w:val="24"/>
        </w:rPr>
        <w:t>)</w:t>
      </w:r>
      <w:r w:rsidRPr="00615813">
        <w:rPr>
          <w:rFonts w:ascii="Arial" w:hAnsi="Arial" w:cs="Arial"/>
          <w:sz w:val="24"/>
          <w:szCs w:val="24"/>
        </w:rPr>
        <w:t>,</w:t>
      </w:r>
    </w:p>
    <w:p w14:paraId="28AE43FE" w14:textId="07A2C690" w:rsidR="00171EDC" w:rsidRPr="00615813" w:rsidRDefault="00171EDC" w:rsidP="00F92BEE">
      <w:pPr>
        <w:widowControl w:val="0"/>
        <w:numPr>
          <w:ilvl w:val="0"/>
          <w:numId w:val="109"/>
        </w:numPr>
        <w:suppressAutoHyphens/>
        <w:spacing w:after="0" w:line="257" w:lineRule="auto"/>
        <w:jc w:val="both"/>
        <w:rPr>
          <w:rFonts w:ascii="Arial" w:hAnsi="Arial" w:cs="Arial"/>
          <w:sz w:val="24"/>
          <w:szCs w:val="24"/>
        </w:rPr>
      </w:pPr>
      <w:r w:rsidRPr="00615813">
        <w:rPr>
          <w:rFonts w:ascii="Arial" w:hAnsi="Arial" w:cs="Arial"/>
          <w:sz w:val="24"/>
          <w:szCs w:val="24"/>
        </w:rPr>
        <w:t>ręczn</w:t>
      </w:r>
      <w:r w:rsidR="00FA43E3" w:rsidRPr="00615813">
        <w:rPr>
          <w:rFonts w:ascii="Arial" w:hAnsi="Arial" w:cs="Arial"/>
          <w:sz w:val="24"/>
          <w:szCs w:val="24"/>
        </w:rPr>
        <w:t>ej</w:t>
      </w:r>
      <w:r w:rsidRPr="00615813">
        <w:rPr>
          <w:rFonts w:ascii="Arial" w:hAnsi="Arial" w:cs="Arial"/>
          <w:sz w:val="24"/>
          <w:szCs w:val="24"/>
        </w:rPr>
        <w:t xml:space="preserve"> myjni pojazdów,</w:t>
      </w:r>
    </w:p>
    <w:p w14:paraId="4708215B" w14:textId="6B7F80B7" w:rsidR="00A2078A" w:rsidRPr="00615813" w:rsidRDefault="00171EDC" w:rsidP="00F92BEE">
      <w:pPr>
        <w:widowControl w:val="0"/>
        <w:numPr>
          <w:ilvl w:val="0"/>
          <w:numId w:val="109"/>
        </w:numPr>
        <w:suppressAutoHyphens/>
        <w:spacing w:after="0" w:line="257" w:lineRule="auto"/>
        <w:jc w:val="both"/>
        <w:rPr>
          <w:rFonts w:ascii="Arial" w:hAnsi="Arial" w:cs="Arial"/>
          <w:sz w:val="24"/>
          <w:szCs w:val="24"/>
        </w:rPr>
      </w:pPr>
      <w:r w:rsidRPr="00615813">
        <w:rPr>
          <w:rFonts w:ascii="Arial" w:hAnsi="Arial" w:cs="Arial"/>
          <w:sz w:val="24"/>
          <w:szCs w:val="24"/>
        </w:rPr>
        <w:t>cel</w:t>
      </w:r>
      <w:r w:rsidR="00FA43E3" w:rsidRPr="00615813">
        <w:rPr>
          <w:rFonts w:ascii="Arial" w:hAnsi="Arial" w:cs="Arial"/>
          <w:sz w:val="24"/>
          <w:szCs w:val="24"/>
        </w:rPr>
        <w:t>ów</w:t>
      </w:r>
      <w:r w:rsidRPr="00615813">
        <w:rPr>
          <w:rFonts w:ascii="Arial" w:hAnsi="Arial" w:cs="Arial"/>
          <w:sz w:val="24"/>
          <w:szCs w:val="24"/>
        </w:rPr>
        <w:t xml:space="preserve"> socjalno-bytow</w:t>
      </w:r>
      <w:r w:rsidR="00FA43E3" w:rsidRPr="00615813">
        <w:rPr>
          <w:rFonts w:ascii="Arial" w:hAnsi="Arial" w:cs="Arial"/>
          <w:sz w:val="24"/>
          <w:szCs w:val="24"/>
        </w:rPr>
        <w:t>ych</w:t>
      </w:r>
      <w:r w:rsidRPr="00615813">
        <w:rPr>
          <w:rFonts w:ascii="Arial" w:hAnsi="Arial" w:cs="Arial"/>
          <w:sz w:val="24"/>
          <w:szCs w:val="24"/>
        </w:rPr>
        <w:t xml:space="preserve"> </w:t>
      </w:r>
      <w:r w:rsidR="00A90A24" w:rsidRPr="00615813">
        <w:rPr>
          <w:rFonts w:ascii="Arial" w:hAnsi="Arial" w:cs="Arial"/>
          <w:sz w:val="24"/>
          <w:szCs w:val="24"/>
        </w:rPr>
        <w:t>pracowników.</w:t>
      </w:r>
      <w:r w:rsidRPr="00615813">
        <w:rPr>
          <w:rFonts w:ascii="Arial" w:hAnsi="Arial" w:cs="Arial"/>
          <w:sz w:val="24"/>
          <w:szCs w:val="24"/>
        </w:rPr>
        <w:t xml:space="preserve"> </w:t>
      </w:r>
    </w:p>
    <w:p w14:paraId="4E739413" w14:textId="77777777" w:rsidR="00A90A24" w:rsidRPr="00615813" w:rsidRDefault="00A90A24" w:rsidP="00615813">
      <w:pPr>
        <w:widowControl w:val="0"/>
        <w:suppressAutoHyphens/>
        <w:spacing w:after="0" w:line="257" w:lineRule="auto"/>
        <w:ind w:left="720"/>
        <w:jc w:val="both"/>
        <w:rPr>
          <w:rFonts w:ascii="Arial" w:hAnsi="Arial" w:cs="Arial"/>
          <w:sz w:val="24"/>
          <w:szCs w:val="24"/>
        </w:rPr>
      </w:pPr>
    </w:p>
    <w:p w14:paraId="18393E32" w14:textId="72F06EDF" w:rsidR="00070808" w:rsidRPr="00615813" w:rsidRDefault="00070808" w:rsidP="00615813">
      <w:pPr>
        <w:spacing w:after="0" w:line="257" w:lineRule="auto"/>
        <w:jc w:val="both"/>
        <w:rPr>
          <w:rFonts w:ascii="Arial" w:hAnsi="Arial" w:cs="Arial"/>
          <w:sz w:val="24"/>
          <w:szCs w:val="24"/>
        </w:rPr>
      </w:pPr>
      <w:r w:rsidRPr="00615813">
        <w:rPr>
          <w:rFonts w:ascii="Arial" w:hAnsi="Arial" w:cs="Arial"/>
          <w:sz w:val="24"/>
          <w:szCs w:val="24"/>
        </w:rPr>
        <w:t>Przy czym, na cele:</w:t>
      </w:r>
      <w:r w:rsidR="00FA43E3" w:rsidRPr="00615813">
        <w:rPr>
          <w:rFonts w:ascii="Arial" w:hAnsi="Arial" w:cs="Arial"/>
          <w:sz w:val="24"/>
          <w:szCs w:val="24"/>
        </w:rPr>
        <w:t xml:space="preserve"> </w:t>
      </w:r>
      <w:r w:rsidRPr="00615813">
        <w:rPr>
          <w:rFonts w:ascii="Arial" w:hAnsi="Arial" w:cs="Arial"/>
          <w:sz w:val="24"/>
          <w:szCs w:val="24"/>
        </w:rPr>
        <w:t>oczyszczanie urządzenia generatora gorącego gazu HGG,</w:t>
      </w:r>
      <w:r w:rsidR="00FA43E3" w:rsidRPr="00615813">
        <w:rPr>
          <w:rFonts w:ascii="Arial" w:hAnsi="Arial" w:cs="Arial"/>
          <w:sz w:val="24"/>
          <w:szCs w:val="24"/>
        </w:rPr>
        <w:t xml:space="preserve"> </w:t>
      </w:r>
      <w:r w:rsidRPr="00615813">
        <w:rPr>
          <w:rFonts w:ascii="Arial" w:hAnsi="Arial" w:cs="Arial"/>
          <w:sz w:val="24"/>
          <w:szCs w:val="24"/>
        </w:rPr>
        <w:t xml:space="preserve">eksploatacji mokrych systemów redukcji zanieczyszczeń gazowych i pyłowych (WESP1, WESP2, </w:t>
      </w:r>
      <w:proofErr w:type="spellStart"/>
      <w:r w:rsidRPr="00615813">
        <w:rPr>
          <w:rFonts w:ascii="Arial" w:hAnsi="Arial" w:cs="Arial"/>
          <w:sz w:val="24"/>
          <w:szCs w:val="24"/>
        </w:rPr>
        <w:t>bioskruber</w:t>
      </w:r>
      <w:proofErr w:type="spellEnd"/>
      <w:r w:rsidRPr="00615813">
        <w:rPr>
          <w:rFonts w:ascii="Arial" w:hAnsi="Arial" w:cs="Arial"/>
          <w:sz w:val="24"/>
          <w:szCs w:val="24"/>
        </w:rPr>
        <w:t>)</w:t>
      </w:r>
      <w:r w:rsidR="00FA43E3" w:rsidRPr="00615813">
        <w:rPr>
          <w:rFonts w:ascii="Arial" w:hAnsi="Arial" w:cs="Arial"/>
          <w:sz w:val="24"/>
          <w:szCs w:val="24"/>
        </w:rPr>
        <w:t xml:space="preserve"> </w:t>
      </w:r>
      <w:r w:rsidR="006A4DCB" w:rsidRPr="00615813">
        <w:rPr>
          <w:rFonts w:ascii="Arial" w:hAnsi="Arial" w:cs="Arial"/>
          <w:sz w:val="24"/>
          <w:szCs w:val="24"/>
        </w:rPr>
        <w:t>w</w:t>
      </w:r>
      <w:r w:rsidRPr="00615813">
        <w:rPr>
          <w:rFonts w:ascii="Arial" w:hAnsi="Arial" w:cs="Arial"/>
          <w:sz w:val="24"/>
          <w:szCs w:val="24"/>
        </w:rPr>
        <w:t xml:space="preserve"> pierwszej kolejności będzie wykorzystywana woda </w:t>
      </w:r>
      <w:r w:rsidR="006A4DCB" w:rsidRPr="00615813">
        <w:rPr>
          <w:rFonts w:ascii="Arial" w:hAnsi="Arial" w:cs="Arial"/>
          <w:sz w:val="24"/>
          <w:szCs w:val="24"/>
        </w:rPr>
        <w:t>opadowa/ścieki przemysłowe gromadzone w zbiorniku kat. II, następnie wody opadowe ze zbiornika kat. I, a w ostateczności woda wodociągowa. W przypadku system</w:t>
      </w:r>
      <w:r w:rsidR="00A90A24" w:rsidRPr="00615813">
        <w:rPr>
          <w:rFonts w:ascii="Arial" w:hAnsi="Arial" w:cs="Arial"/>
          <w:sz w:val="24"/>
          <w:szCs w:val="24"/>
        </w:rPr>
        <w:t>u</w:t>
      </w:r>
      <w:r w:rsidR="006A4DCB" w:rsidRPr="00615813">
        <w:rPr>
          <w:rFonts w:ascii="Arial" w:hAnsi="Arial" w:cs="Arial"/>
          <w:sz w:val="24"/>
          <w:szCs w:val="24"/>
        </w:rPr>
        <w:t xml:space="preserve"> </w:t>
      </w:r>
      <w:proofErr w:type="spellStart"/>
      <w:r w:rsidR="006A4DCB" w:rsidRPr="00615813">
        <w:rPr>
          <w:rFonts w:ascii="Arial" w:hAnsi="Arial" w:cs="Arial"/>
          <w:sz w:val="24"/>
          <w:szCs w:val="24"/>
        </w:rPr>
        <w:t>Dynasteam</w:t>
      </w:r>
      <w:proofErr w:type="spellEnd"/>
      <w:r w:rsidR="006A4DCB" w:rsidRPr="00615813">
        <w:rPr>
          <w:rFonts w:ascii="Arial" w:hAnsi="Arial" w:cs="Arial"/>
          <w:sz w:val="24"/>
          <w:szCs w:val="24"/>
        </w:rPr>
        <w:t xml:space="preserve"> wody opadowe/</w:t>
      </w:r>
      <w:r w:rsidR="00D56F27" w:rsidRPr="00615813">
        <w:rPr>
          <w:rFonts w:ascii="Arial" w:hAnsi="Arial" w:cs="Arial"/>
          <w:sz w:val="24"/>
          <w:szCs w:val="24"/>
        </w:rPr>
        <w:t xml:space="preserve"> </w:t>
      </w:r>
      <w:r w:rsidR="006A4DCB" w:rsidRPr="00615813">
        <w:rPr>
          <w:rFonts w:ascii="Arial" w:hAnsi="Arial" w:cs="Arial"/>
          <w:sz w:val="24"/>
          <w:szCs w:val="24"/>
        </w:rPr>
        <w:t xml:space="preserve">ścieki przemysłowe ze zbiornika kat. II będą wykorzystywane pod warunkiem, </w:t>
      </w:r>
      <w:r w:rsidR="00A2078A" w:rsidRPr="00615813">
        <w:rPr>
          <w:rFonts w:ascii="Arial" w:hAnsi="Arial" w:cs="Arial"/>
          <w:sz w:val="24"/>
          <w:szCs w:val="24"/>
        </w:rPr>
        <w:t>ż</w:t>
      </w:r>
      <w:r w:rsidR="006A4DCB" w:rsidRPr="00615813">
        <w:rPr>
          <w:rFonts w:ascii="Arial" w:hAnsi="Arial" w:cs="Arial"/>
          <w:sz w:val="24"/>
          <w:szCs w:val="24"/>
        </w:rPr>
        <w:t xml:space="preserve">e będzie ona spełniała </w:t>
      </w:r>
      <w:r w:rsidR="00A2078A" w:rsidRPr="00615813">
        <w:rPr>
          <w:rFonts w:ascii="Arial" w:hAnsi="Arial" w:cs="Arial"/>
          <w:sz w:val="24"/>
          <w:szCs w:val="24"/>
        </w:rPr>
        <w:t>kryteria jakościowe określone dla tego urządzenia.</w:t>
      </w:r>
    </w:p>
    <w:p w14:paraId="5208A82E" w14:textId="77777777" w:rsidR="00094ADA" w:rsidRPr="00D16499" w:rsidRDefault="00094ADA" w:rsidP="00D56F27">
      <w:pPr>
        <w:suppressAutoHyphens/>
        <w:autoSpaceDN w:val="0"/>
        <w:jc w:val="both"/>
        <w:rPr>
          <w:rFonts w:ascii="Arial" w:hAnsi="Arial" w:cs="Arial"/>
          <w:b/>
          <w:color w:val="FF0000"/>
          <w:lang w:eastAsia="ar-SA"/>
        </w:rPr>
      </w:pPr>
    </w:p>
    <w:p w14:paraId="45365F9B" w14:textId="38E7D4F5" w:rsidR="00D344FF" w:rsidRPr="00615813" w:rsidRDefault="004257C2" w:rsidP="00615813">
      <w:pPr>
        <w:widowControl w:val="0"/>
        <w:suppressAutoHyphens/>
        <w:autoSpaceDN w:val="0"/>
        <w:spacing w:after="0"/>
        <w:jc w:val="both"/>
        <w:rPr>
          <w:rFonts w:ascii="Arial" w:eastAsia="SimSun" w:hAnsi="Arial" w:cs="Arial"/>
          <w:b/>
          <w:sz w:val="24"/>
          <w:szCs w:val="24"/>
          <w:lang w:eastAsia="ar-SA" w:bidi="hi-IN"/>
        </w:rPr>
      </w:pPr>
      <w:r w:rsidRPr="00615813">
        <w:rPr>
          <w:rFonts w:ascii="Arial" w:hAnsi="Arial" w:cs="Arial"/>
          <w:b/>
          <w:sz w:val="24"/>
          <w:szCs w:val="24"/>
          <w:lang w:eastAsia="ar-SA"/>
        </w:rPr>
        <w:t>5</w:t>
      </w:r>
      <w:r w:rsidR="00D344FF" w:rsidRPr="00615813">
        <w:rPr>
          <w:rFonts w:ascii="Arial" w:hAnsi="Arial" w:cs="Arial"/>
          <w:b/>
          <w:sz w:val="24"/>
          <w:szCs w:val="24"/>
          <w:lang w:eastAsia="ar-SA"/>
        </w:rPr>
        <w:t xml:space="preserve">.2. </w:t>
      </w:r>
      <w:r w:rsidR="00D344FF" w:rsidRPr="00615813">
        <w:rPr>
          <w:rFonts w:ascii="Arial" w:eastAsia="SimSun" w:hAnsi="Arial" w:cs="Arial"/>
          <w:b/>
          <w:sz w:val="24"/>
          <w:szCs w:val="24"/>
          <w:lang w:eastAsia="ar-SA" w:bidi="hi-IN"/>
        </w:rPr>
        <w:t xml:space="preserve">Odprowadzanie ścieków </w:t>
      </w:r>
      <w:r w:rsidR="00F977F2" w:rsidRPr="00615813">
        <w:rPr>
          <w:rFonts w:ascii="Arial" w:eastAsia="SimSun" w:hAnsi="Arial" w:cs="Arial"/>
          <w:b/>
          <w:sz w:val="24"/>
          <w:szCs w:val="24"/>
          <w:lang w:eastAsia="ar-SA" w:bidi="hi-IN"/>
        </w:rPr>
        <w:t>przemysłowych</w:t>
      </w:r>
    </w:p>
    <w:p w14:paraId="51FE950D" w14:textId="77777777" w:rsidR="00D344FF" w:rsidRPr="00615813" w:rsidRDefault="00D344FF" w:rsidP="00615813">
      <w:pPr>
        <w:widowControl w:val="0"/>
        <w:suppressAutoHyphens/>
        <w:autoSpaceDN w:val="0"/>
        <w:spacing w:after="0"/>
        <w:jc w:val="both"/>
        <w:rPr>
          <w:rFonts w:ascii="Arial" w:eastAsia="SimSun" w:hAnsi="Arial" w:cs="Arial"/>
          <w:b/>
          <w:sz w:val="24"/>
          <w:szCs w:val="24"/>
          <w:lang w:eastAsia="ar-SA" w:bidi="hi-IN"/>
        </w:rPr>
      </w:pPr>
    </w:p>
    <w:p w14:paraId="575D7B90" w14:textId="38B833F6" w:rsidR="00711D4B" w:rsidRPr="0015044D" w:rsidRDefault="004257C2" w:rsidP="0015044D">
      <w:pPr>
        <w:spacing w:after="0" w:line="360" w:lineRule="auto"/>
        <w:jc w:val="both"/>
        <w:rPr>
          <w:rFonts w:ascii="Arial" w:hAnsi="Arial" w:cs="Arial"/>
          <w:b/>
          <w:sz w:val="24"/>
          <w:szCs w:val="24"/>
        </w:rPr>
      </w:pPr>
      <w:r w:rsidRPr="00615813">
        <w:rPr>
          <w:rFonts w:ascii="Arial" w:hAnsi="Arial" w:cs="Arial"/>
          <w:b/>
          <w:sz w:val="24"/>
          <w:szCs w:val="24"/>
        </w:rPr>
        <w:t>5</w:t>
      </w:r>
      <w:r w:rsidR="002E110F" w:rsidRPr="00615813">
        <w:rPr>
          <w:rFonts w:ascii="Arial" w:hAnsi="Arial" w:cs="Arial"/>
          <w:b/>
          <w:sz w:val="24"/>
          <w:szCs w:val="24"/>
        </w:rPr>
        <w:t xml:space="preserve">.2.1. </w:t>
      </w:r>
      <w:r w:rsidR="00F977F2" w:rsidRPr="00615813">
        <w:rPr>
          <w:rFonts w:ascii="Arial" w:hAnsi="Arial" w:cs="Arial"/>
          <w:b/>
          <w:sz w:val="24"/>
          <w:szCs w:val="24"/>
        </w:rPr>
        <w:t>Źródła powstawania ś</w:t>
      </w:r>
      <w:r w:rsidR="002E110F" w:rsidRPr="00615813">
        <w:rPr>
          <w:rFonts w:ascii="Arial" w:hAnsi="Arial" w:cs="Arial"/>
          <w:b/>
          <w:sz w:val="24"/>
          <w:szCs w:val="24"/>
        </w:rPr>
        <w:t>ciek</w:t>
      </w:r>
      <w:r w:rsidR="00F977F2" w:rsidRPr="00615813">
        <w:rPr>
          <w:rFonts w:ascii="Arial" w:hAnsi="Arial" w:cs="Arial"/>
          <w:b/>
          <w:sz w:val="24"/>
          <w:szCs w:val="24"/>
        </w:rPr>
        <w:t>ów</w:t>
      </w:r>
      <w:r w:rsidR="002E110F" w:rsidRPr="00615813">
        <w:rPr>
          <w:rFonts w:ascii="Arial" w:hAnsi="Arial" w:cs="Arial"/>
          <w:b/>
          <w:sz w:val="24"/>
          <w:szCs w:val="24"/>
        </w:rPr>
        <w:t xml:space="preserve"> przemysłow</w:t>
      </w:r>
      <w:r w:rsidR="00F977F2" w:rsidRPr="00615813">
        <w:rPr>
          <w:rFonts w:ascii="Arial" w:hAnsi="Arial" w:cs="Arial"/>
          <w:b/>
          <w:sz w:val="24"/>
          <w:szCs w:val="24"/>
        </w:rPr>
        <w:t>ych</w:t>
      </w:r>
      <w:r w:rsidR="002E110F" w:rsidRPr="00615813">
        <w:rPr>
          <w:rFonts w:ascii="Arial" w:hAnsi="Arial" w:cs="Arial"/>
          <w:b/>
          <w:sz w:val="24"/>
          <w:szCs w:val="24"/>
        </w:rPr>
        <w:t xml:space="preserve"> </w:t>
      </w:r>
    </w:p>
    <w:p w14:paraId="3412A5E9" w14:textId="3C181BD7" w:rsidR="00A56558" w:rsidRPr="0015044D" w:rsidRDefault="00586881" w:rsidP="00A56558">
      <w:pPr>
        <w:jc w:val="both"/>
        <w:rPr>
          <w:rFonts w:ascii="Arial" w:hAnsi="Arial" w:cs="Arial"/>
          <w:sz w:val="24"/>
          <w:szCs w:val="24"/>
        </w:rPr>
      </w:pPr>
      <w:r w:rsidRPr="0015044D">
        <w:rPr>
          <w:rFonts w:ascii="Arial" w:hAnsi="Arial" w:cs="Arial"/>
          <w:sz w:val="24"/>
          <w:szCs w:val="24"/>
        </w:rPr>
        <w:t xml:space="preserve">Na terenie instalacji </w:t>
      </w:r>
      <w:r w:rsidR="00711D4B" w:rsidRPr="0015044D">
        <w:rPr>
          <w:rFonts w:ascii="Arial" w:hAnsi="Arial" w:cs="Arial"/>
          <w:sz w:val="24"/>
          <w:szCs w:val="24"/>
        </w:rPr>
        <w:t>wytwarzane są</w:t>
      </w:r>
      <w:r w:rsidRPr="0015044D">
        <w:rPr>
          <w:rFonts w:ascii="Arial" w:hAnsi="Arial" w:cs="Arial"/>
          <w:sz w:val="24"/>
          <w:szCs w:val="24"/>
        </w:rPr>
        <w:t xml:space="preserve"> ścieki przemysłowe </w:t>
      </w:r>
      <w:r w:rsidR="00711D4B" w:rsidRPr="0015044D">
        <w:rPr>
          <w:rFonts w:ascii="Arial" w:hAnsi="Arial" w:cs="Arial"/>
          <w:sz w:val="24"/>
          <w:szCs w:val="24"/>
        </w:rPr>
        <w:t>w ilości do 158 433 m</w:t>
      </w:r>
      <w:r w:rsidR="00711D4B" w:rsidRPr="0015044D">
        <w:rPr>
          <w:rFonts w:ascii="Arial" w:hAnsi="Arial" w:cs="Arial"/>
          <w:sz w:val="24"/>
          <w:szCs w:val="24"/>
          <w:vertAlign w:val="superscript"/>
        </w:rPr>
        <w:t>3</w:t>
      </w:r>
      <w:r w:rsidR="00711D4B" w:rsidRPr="0015044D">
        <w:rPr>
          <w:rFonts w:ascii="Arial" w:hAnsi="Arial" w:cs="Arial"/>
          <w:sz w:val="24"/>
          <w:szCs w:val="24"/>
        </w:rPr>
        <w:t xml:space="preserve">/rok, </w:t>
      </w:r>
      <w:r w:rsidRPr="0015044D">
        <w:rPr>
          <w:rFonts w:ascii="Arial" w:hAnsi="Arial" w:cs="Arial"/>
          <w:sz w:val="24"/>
          <w:szCs w:val="24"/>
        </w:rPr>
        <w:t>stanowiące mieszaninę ścieków bytowych</w:t>
      </w:r>
      <w:r w:rsidR="00711D4B" w:rsidRPr="0015044D">
        <w:rPr>
          <w:rFonts w:ascii="Arial" w:hAnsi="Arial" w:cs="Arial"/>
          <w:sz w:val="24"/>
          <w:szCs w:val="24"/>
        </w:rPr>
        <w:t xml:space="preserve"> ze ściekami z procesów zachodzących na terenie zakładu </w:t>
      </w:r>
      <w:r w:rsidR="00C42E69">
        <w:rPr>
          <w:rFonts w:ascii="Arial" w:hAnsi="Arial" w:cs="Arial"/>
          <w:sz w:val="24"/>
          <w:szCs w:val="24"/>
        </w:rPr>
        <w:t>EGGER</w:t>
      </w:r>
      <w:r w:rsidR="00711D4B" w:rsidRPr="0015044D">
        <w:rPr>
          <w:rFonts w:ascii="Arial" w:hAnsi="Arial" w:cs="Arial"/>
          <w:sz w:val="24"/>
          <w:szCs w:val="24"/>
        </w:rPr>
        <w:t xml:space="preserve"> Biskupiec Sp. z o.o</w:t>
      </w:r>
      <w:r w:rsidRPr="0015044D">
        <w:rPr>
          <w:rFonts w:ascii="Arial" w:hAnsi="Arial" w:cs="Arial"/>
          <w:sz w:val="24"/>
          <w:szCs w:val="24"/>
        </w:rPr>
        <w:t>.</w:t>
      </w:r>
      <w:r w:rsidR="00F133E9" w:rsidRPr="0015044D">
        <w:rPr>
          <w:rFonts w:ascii="Arial" w:hAnsi="Arial" w:cs="Arial"/>
          <w:sz w:val="24"/>
          <w:szCs w:val="24"/>
        </w:rPr>
        <w:t xml:space="preserve"> </w:t>
      </w:r>
    </w:p>
    <w:p w14:paraId="622394D7" w14:textId="6E9FCA69" w:rsidR="00CE104D" w:rsidRPr="0015044D" w:rsidRDefault="00586881" w:rsidP="00A56558">
      <w:pPr>
        <w:jc w:val="both"/>
        <w:rPr>
          <w:rFonts w:ascii="Arial" w:hAnsi="Arial" w:cs="Arial"/>
          <w:sz w:val="24"/>
          <w:szCs w:val="24"/>
        </w:rPr>
      </w:pPr>
      <w:r w:rsidRPr="0015044D">
        <w:rPr>
          <w:rFonts w:ascii="Arial" w:hAnsi="Arial" w:cs="Arial"/>
          <w:sz w:val="24"/>
          <w:szCs w:val="24"/>
        </w:rPr>
        <w:t>G</w:t>
      </w:r>
      <w:r w:rsidR="00F133E9" w:rsidRPr="0015044D">
        <w:rPr>
          <w:rFonts w:ascii="Arial" w:hAnsi="Arial" w:cs="Arial"/>
          <w:sz w:val="24"/>
          <w:szCs w:val="24"/>
        </w:rPr>
        <w:t>łównym źródłem</w:t>
      </w:r>
      <w:r w:rsidRPr="0015044D">
        <w:rPr>
          <w:rFonts w:ascii="Arial" w:hAnsi="Arial" w:cs="Arial"/>
          <w:sz w:val="24"/>
          <w:szCs w:val="24"/>
        </w:rPr>
        <w:t xml:space="preserve"> ścieków przemysłowych</w:t>
      </w:r>
      <w:r w:rsidR="00F133E9" w:rsidRPr="0015044D">
        <w:rPr>
          <w:rFonts w:ascii="Arial" w:hAnsi="Arial" w:cs="Arial"/>
          <w:sz w:val="24"/>
          <w:szCs w:val="24"/>
        </w:rPr>
        <w:t xml:space="preserve"> jest urządzenie WESP1 (mokry elektrofiltr) wykorzystywany do oczyszczania strumienia gazów odlotowych, w tym z procesu termicznego przekształcania odpadów. </w:t>
      </w:r>
      <w:r w:rsidR="00236DE7" w:rsidRPr="0015044D">
        <w:rPr>
          <w:rFonts w:ascii="Arial" w:hAnsi="Arial" w:cs="Arial"/>
          <w:sz w:val="24"/>
          <w:szCs w:val="24"/>
        </w:rPr>
        <w:t>Inne źródła ścieków</w:t>
      </w:r>
      <w:r w:rsidR="00315CB1" w:rsidRPr="0015044D">
        <w:rPr>
          <w:rFonts w:ascii="Arial" w:hAnsi="Arial" w:cs="Arial"/>
          <w:sz w:val="24"/>
          <w:szCs w:val="24"/>
        </w:rPr>
        <w:t xml:space="preserve"> przemysłowych znajdujących się na terenie Zakładu</w:t>
      </w:r>
      <w:r w:rsidR="00236DE7" w:rsidRPr="0015044D">
        <w:rPr>
          <w:rFonts w:ascii="Arial" w:hAnsi="Arial" w:cs="Arial"/>
          <w:sz w:val="24"/>
          <w:szCs w:val="24"/>
        </w:rPr>
        <w:t xml:space="preserve"> to</w:t>
      </w:r>
      <w:r w:rsidR="00315CB1" w:rsidRPr="0015044D">
        <w:rPr>
          <w:rFonts w:ascii="Arial" w:hAnsi="Arial" w:cs="Arial"/>
          <w:sz w:val="24"/>
          <w:szCs w:val="24"/>
        </w:rPr>
        <w:t xml:space="preserve">: </w:t>
      </w:r>
      <w:r w:rsidR="00F133E9" w:rsidRPr="0015044D">
        <w:rPr>
          <w:rFonts w:ascii="Arial" w:hAnsi="Arial" w:cs="Arial"/>
          <w:sz w:val="24"/>
          <w:szCs w:val="24"/>
        </w:rPr>
        <w:t xml:space="preserve">stanowisko ręcznego mycia pojazdów przy pomocy myjek ciśnieniowych, </w:t>
      </w:r>
      <w:r w:rsidR="00315CB1" w:rsidRPr="0015044D">
        <w:rPr>
          <w:rFonts w:ascii="Arial" w:hAnsi="Arial" w:cs="Arial"/>
          <w:sz w:val="24"/>
          <w:szCs w:val="24"/>
        </w:rPr>
        <w:t>myjka pierścieni nożowych, ścieki z regeneracji filtrów stacji zmiękczania wody</w:t>
      </w:r>
      <w:r w:rsidRPr="0015044D">
        <w:rPr>
          <w:rFonts w:ascii="Arial" w:hAnsi="Arial" w:cs="Arial"/>
          <w:sz w:val="24"/>
          <w:szCs w:val="24"/>
        </w:rPr>
        <w:t xml:space="preserve">, odcieki z miejsc magazynowania odpadów gromadzone </w:t>
      </w:r>
      <w:r w:rsidR="00A56558" w:rsidRPr="0015044D">
        <w:rPr>
          <w:rFonts w:ascii="Arial" w:hAnsi="Arial" w:cs="Arial"/>
          <w:sz w:val="24"/>
          <w:szCs w:val="24"/>
        </w:rPr>
        <w:br/>
      </w:r>
      <w:r w:rsidR="0015044D">
        <w:rPr>
          <w:rFonts w:ascii="Arial" w:hAnsi="Arial" w:cs="Arial"/>
          <w:sz w:val="24"/>
          <w:szCs w:val="24"/>
        </w:rPr>
        <w:t>w</w:t>
      </w:r>
      <w:r w:rsidRPr="0015044D">
        <w:rPr>
          <w:rFonts w:ascii="Arial" w:hAnsi="Arial" w:cs="Arial"/>
          <w:sz w:val="24"/>
          <w:szCs w:val="24"/>
        </w:rPr>
        <w:t xml:space="preserve"> zbiorniku retencyjnym</w:t>
      </w:r>
      <w:r w:rsidR="00F558F8">
        <w:rPr>
          <w:rFonts w:ascii="Arial" w:hAnsi="Arial" w:cs="Arial"/>
          <w:sz w:val="24"/>
          <w:szCs w:val="24"/>
        </w:rPr>
        <w:t xml:space="preserve"> kategorii</w:t>
      </w:r>
      <w:r w:rsidRPr="0015044D">
        <w:rPr>
          <w:rFonts w:ascii="Arial" w:hAnsi="Arial" w:cs="Arial"/>
          <w:sz w:val="24"/>
          <w:szCs w:val="24"/>
        </w:rPr>
        <w:t xml:space="preserve"> II. Ponadto na terenie zakładu mogą również powstawać ścieki przemysłowe z awaryjnego systemu kanalizacyjnego terenu trafostacji oraz ścieki z pomieszczenia warsztatowego zlokalizowanego w budynku 004, które mogą być wytwarzane incydentalnie w czasie wystąpienia sytuacji awaryjnej związanej np. z wyciekiem substancji ropopochodnej.  </w:t>
      </w:r>
    </w:p>
    <w:p w14:paraId="399B2DF1" w14:textId="0F832D32" w:rsidR="00586881" w:rsidRPr="0015044D" w:rsidRDefault="00820AE1" w:rsidP="00236DE7">
      <w:pPr>
        <w:jc w:val="both"/>
        <w:rPr>
          <w:rFonts w:ascii="Arial" w:hAnsi="Arial" w:cs="Arial"/>
          <w:sz w:val="24"/>
          <w:szCs w:val="24"/>
        </w:rPr>
      </w:pPr>
      <w:bookmarkStart w:id="41" w:name="_Hlk203742539"/>
      <w:r>
        <w:rPr>
          <w:rFonts w:ascii="Arial" w:hAnsi="Arial" w:cs="Arial"/>
          <w:sz w:val="24"/>
          <w:szCs w:val="24"/>
        </w:rPr>
        <w:t>Ś</w:t>
      </w:r>
      <w:r w:rsidR="009C3754" w:rsidRPr="0015044D">
        <w:rPr>
          <w:rFonts w:ascii="Arial" w:hAnsi="Arial" w:cs="Arial"/>
          <w:sz w:val="24"/>
          <w:szCs w:val="24"/>
        </w:rPr>
        <w:t xml:space="preserve">cieki powstające na terenie </w:t>
      </w:r>
      <w:r w:rsidR="004F1079" w:rsidRPr="0015044D">
        <w:rPr>
          <w:rFonts w:ascii="Arial" w:hAnsi="Arial" w:cs="Arial"/>
          <w:sz w:val="24"/>
          <w:szCs w:val="24"/>
        </w:rPr>
        <w:t xml:space="preserve">zakładu w Biskupcu </w:t>
      </w:r>
      <w:r w:rsidR="009C3754" w:rsidRPr="0015044D">
        <w:rPr>
          <w:rFonts w:ascii="Arial" w:hAnsi="Arial" w:cs="Arial"/>
          <w:sz w:val="24"/>
          <w:szCs w:val="24"/>
        </w:rPr>
        <w:t xml:space="preserve">odprowadzane będą do miejskiej kanalizacji </w:t>
      </w:r>
      <w:r w:rsidR="004F1079" w:rsidRPr="0015044D">
        <w:rPr>
          <w:rFonts w:ascii="Arial" w:hAnsi="Arial" w:cs="Arial"/>
          <w:sz w:val="24"/>
          <w:szCs w:val="24"/>
        </w:rPr>
        <w:t>sanitarnej</w:t>
      </w:r>
      <w:r w:rsidR="009C3754" w:rsidRPr="0015044D">
        <w:rPr>
          <w:rFonts w:ascii="Arial" w:hAnsi="Arial" w:cs="Arial"/>
          <w:sz w:val="24"/>
          <w:szCs w:val="24"/>
        </w:rPr>
        <w:t>, zatem dopuszczaln</w:t>
      </w:r>
      <w:r w:rsidR="0015044D">
        <w:rPr>
          <w:rFonts w:ascii="Arial" w:hAnsi="Arial" w:cs="Arial"/>
          <w:sz w:val="24"/>
          <w:szCs w:val="24"/>
        </w:rPr>
        <w:t>ą</w:t>
      </w:r>
      <w:r w:rsidR="00F2644C" w:rsidRPr="0015044D">
        <w:rPr>
          <w:rFonts w:ascii="Arial" w:hAnsi="Arial" w:cs="Arial"/>
          <w:sz w:val="24"/>
          <w:szCs w:val="24"/>
        </w:rPr>
        <w:t xml:space="preserve"> ilość i</w:t>
      </w:r>
      <w:r w:rsidR="009C3754" w:rsidRPr="0015044D">
        <w:rPr>
          <w:rFonts w:ascii="Arial" w:hAnsi="Arial" w:cs="Arial"/>
          <w:sz w:val="24"/>
          <w:szCs w:val="24"/>
        </w:rPr>
        <w:t xml:space="preserve"> skład tych ścieków będzie ostatecznie regulowała </w:t>
      </w:r>
      <w:r w:rsidR="00B15293">
        <w:rPr>
          <w:rFonts w:ascii="Arial" w:hAnsi="Arial" w:cs="Arial"/>
          <w:sz w:val="24"/>
          <w:szCs w:val="24"/>
        </w:rPr>
        <w:t>zgoda</w:t>
      </w:r>
      <w:r w:rsidR="009C3754" w:rsidRPr="0015044D">
        <w:rPr>
          <w:rFonts w:ascii="Arial" w:hAnsi="Arial" w:cs="Arial"/>
          <w:sz w:val="24"/>
          <w:szCs w:val="24"/>
        </w:rPr>
        <w:t xml:space="preserve"> z </w:t>
      </w:r>
      <w:r w:rsidR="00E82176" w:rsidRPr="0015044D">
        <w:rPr>
          <w:rFonts w:ascii="Arial" w:hAnsi="Arial" w:cs="Arial"/>
          <w:sz w:val="24"/>
          <w:szCs w:val="24"/>
        </w:rPr>
        <w:t xml:space="preserve">Przedsiębiorstwem Wodociągów i Kanalizacji </w:t>
      </w:r>
      <w:r w:rsidR="00E82176" w:rsidRPr="0015044D">
        <w:rPr>
          <w:rFonts w:ascii="Arial" w:hAnsi="Arial" w:cs="Arial"/>
          <w:sz w:val="24"/>
          <w:szCs w:val="24"/>
        </w:rPr>
        <w:br/>
        <w:t xml:space="preserve">w Biskupcu Sp. z o.o. </w:t>
      </w:r>
      <w:r w:rsidR="009C3754" w:rsidRPr="0015044D">
        <w:rPr>
          <w:rFonts w:ascii="Arial" w:hAnsi="Arial" w:cs="Arial"/>
          <w:sz w:val="24"/>
          <w:szCs w:val="24"/>
        </w:rPr>
        <w:t xml:space="preserve">oraz pozwolenie wodnoprawne na wprowadzanie do urządzeń kanalizacyjnych, będących własnością innych podmiotów, ścieków przemysłowych zawierających substancje szczególnie szkodliwe dla środowiska wodnego. </w:t>
      </w:r>
      <w:r w:rsidR="009C3754" w:rsidRPr="0015044D">
        <w:rPr>
          <w:rFonts w:ascii="Arial" w:hAnsi="Arial" w:cs="Arial"/>
          <w:color w:val="FF0000"/>
          <w:sz w:val="24"/>
          <w:szCs w:val="24"/>
        </w:rPr>
        <w:br/>
      </w:r>
      <w:r w:rsidR="00586881" w:rsidRPr="0015044D">
        <w:rPr>
          <w:rFonts w:ascii="Arial" w:hAnsi="Arial" w:cs="Arial"/>
          <w:sz w:val="24"/>
          <w:szCs w:val="24"/>
        </w:rPr>
        <w:t xml:space="preserve">Przy czym </w:t>
      </w:r>
      <w:r w:rsidR="00236DE7" w:rsidRPr="0015044D">
        <w:rPr>
          <w:rFonts w:ascii="Arial" w:hAnsi="Arial" w:cs="Arial"/>
          <w:sz w:val="24"/>
          <w:szCs w:val="24"/>
        </w:rPr>
        <w:t xml:space="preserve">ścieki przemysłowe </w:t>
      </w:r>
      <w:r w:rsidR="00586881" w:rsidRPr="0015044D">
        <w:rPr>
          <w:rFonts w:ascii="Arial" w:hAnsi="Arial" w:cs="Arial"/>
          <w:sz w:val="24"/>
          <w:szCs w:val="24"/>
        </w:rPr>
        <w:t xml:space="preserve">gromadzone w zbiorniku retencyjnym kat. II (odcieki </w:t>
      </w:r>
      <w:r w:rsidR="00586881" w:rsidRPr="0015044D">
        <w:rPr>
          <w:rFonts w:ascii="Arial" w:hAnsi="Arial" w:cs="Arial"/>
          <w:sz w:val="24"/>
          <w:szCs w:val="24"/>
        </w:rPr>
        <w:br/>
        <w:t xml:space="preserve">z miejsc magazynowania odpadów) będą odprowadzane do kanalizacji sanitarnej </w:t>
      </w:r>
      <w:r w:rsidR="00F558F8">
        <w:rPr>
          <w:rFonts w:ascii="Arial" w:hAnsi="Arial" w:cs="Arial"/>
          <w:sz w:val="24"/>
          <w:szCs w:val="24"/>
        </w:rPr>
        <w:br/>
      </w:r>
      <w:r w:rsidR="00586881" w:rsidRPr="0015044D">
        <w:rPr>
          <w:rFonts w:ascii="Arial" w:hAnsi="Arial" w:cs="Arial"/>
          <w:sz w:val="24"/>
          <w:szCs w:val="24"/>
        </w:rPr>
        <w:t xml:space="preserve">w sytuacji wystąpienia </w:t>
      </w:r>
      <w:r w:rsidR="0015044D">
        <w:rPr>
          <w:rFonts w:ascii="Arial" w:hAnsi="Arial" w:cs="Arial"/>
          <w:sz w:val="24"/>
          <w:szCs w:val="24"/>
        </w:rPr>
        <w:t xml:space="preserve">ryzyka </w:t>
      </w:r>
      <w:r w:rsidR="00586881" w:rsidRPr="0015044D">
        <w:rPr>
          <w:rFonts w:ascii="Arial" w:hAnsi="Arial" w:cs="Arial"/>
          <w:sz w:val="24"/>
          <w:szCs w:val="24"/>
        </w:rPr>
        <w:t>przepełnienia zbiornika retencyjnego kat. II.</w:t>
      </w:r>
    </w:p>
    <w:bookmarkEnd w:id="41"/>
    <w:p w14:paraId="39505D03" w14:textId="5FA843BA" w:rsidR="00F558F8" w:rsidRPr="0056427A" w:rsidRDefault="00A56558" w:rsidP="0056427A">
      <w:pPr>
        <w:jc w:val="both"/>
        <w:rPr>
          <w:rFonts w:ascii="Arial" w:hAnsi="Arial" w:cs="Arial"/>
          <w:sz w:val="24"/>
          <w:szCs w:val="24"/>
        </w:rPr>
      </w:pPr>
      <w:r w:rsidRPr="0015044D">
        <w:rPr>
          <w:rFonts w:ascii="Arial" w:hAnsi="Arial" w:cs="Arial"/>
          <w:sz w:val="24"/>
          <w:szCs w:val="24"/>
        </w:rPr>
        <w:t xml:space="preserve">Przed odprowadzeniem do miejskiej kanalizacji sanitarnej część ścieków przemysłowych będzie podczyszczana w separatorze, w którym zatrzymywane są </w:t>
      </w:r>
      <w:r w:rsidRPr="0015044D">
        <w:rPr>
          <w:rFonts w:ascii="Arial" w:hAnsi="Arial" w:cs="Arial"/>
          <w:sz w:val="24"/>
          <w:szCs w:val="24"/>
        </w:rPr>
        <w:lastRenderedPageBreak/>
        <w:t>zanieczyszczenia stałe</w:t>
      </w:r>
      <w:r w:rsidR="00562FCC" w:rsidRPr="0015044D">
        <w:rPr>
          <w:rFonts w:ascii="Arial" w:hAnsi="Arial" w:cs="Arial"/>
          <w:sz w:val="24"/>
          <w:szCs w:val="24"/>
        </w:rPr>
        <w:t>. Niektóre ścieki przemysłowe będą podczyszczane w osadniku i separatorze substancji ropopochodnych.</w:t>
      </w:r>
      <w:bookmarkStart w:id="42" w:name="_Toc12137769"/>
      <w:bookmarkStart w:id="43" w:name="_Toc12218303"/>
    </w:p>
    <w:p w14:paraId="1F29277B" w14:textId="77777777" w:rsidR="00F558F8" w:rsidRPr="00F558F8" w:rsidRDefault="00F558F8" w:rsidP="00F558F8">
      <w:pPr>
        <w:pStyle w:val="Standard"/>
      </w:pPr>
    </w:p>
    <w:p w14:paraId="39C96401" w14:textId="107F6F27" w:rsidR="00F558F8" w:rsidRDefault="00F977F2" w:rsidP="00F558F8">
      <w:pPr>
        <w:pStyle w:val="Nagwek1"/>
        <w:numPr>
          <w:ilvl w:val="2"/>
          <w:numId w:val="113"/>
        </w:numPr>
        <w:jc w:val="both"/>
        <w:rPr>
          <w:rFonts w:ascii="Arial" w:hAnsi="Arial" w:cs="Arial"/>
          <w:sz w:val="24"/>
          <w:szCs w:val="28"/>
        </w:rPr>
      </w:pPr>
      <w:r w:rsidRPr="00562FCC">
        <w:rPr>
          <w:rFonts w:ascii="Arial" w:hAnsi="Arial" w:cs="Arial"/>
          <w:sz w:val="24"/>
          <w:szCs w:val="28"/>
        </w:rPr>
        <w:t xml:space="preserve">Ilość, stan i skład ścieków przemysłowych </w:t>
      </w:r>
      <w:bookmarkEnd w:id="42"/>
      <w:bookmarkEnd w:id="43"/>
      <w:r w:rsidR="00C937E7" w:rsidRPr="00C937E7">
        <w:rPr>
          <w:rFonts w:ascii="Arial" w:hAnsi="Arial" w:cs="Arial"/>
          <w:sz w:val="24"/>
          <w:szCs w:val="28"/>
        </w:rPr>
        <w:t>powstających w instalacji do produkcji płyt drewnopochodnych - płyt wiórowych</w:t>
      </w:r>
    </w:p>
    <w:p w14:paraId="03D7DDC0" w14:textId="77777777" w:rsidR="00F558F8" w:rsidRPr="00F558F8" w:rsidRDefault="00F558F8" w:rsidP="00F558F8">
      <w:pPr>
        <w:pStyle w:val="Standard"/>
      </w:pPr>
    </w:p>
    <w:p w14:paraId="5B651713" w14:textId="236DA4D9" w:rsidR="00C937E7" w:rsidRPr="0015044D" w:rsidRDefault="00E10C3D" w:rsidP="00F558F8">
      <w:pPr>
        <w:spacing w:after="0"/>
        <w:ind w:left="1559" w:hanging="1559"/>
        <w:jc w:val="both"/>
        <w:rPr>
          <w:rFonts w:ascii="Arial" w:hAnsi="Arial" w:cs="Arial"/>
          <w:b/>
          <w:bCs/>
          <w:iCs/>
          <w:sz w:val="24"/>
          <w:szCs w:val="24"/>
        </w:rPr>
      </w:pPr>
      <w:r w:rsidRPr="0015044D">
        <w:rPr>
          <w:rFonts w:ascii="Arial" w:hAnsi="Arial" w:cs="Arial"/>
          <w:b/>
          <w:bCs/>
          <w:iCs/>
          <w:sz w:val="24"/>
          <w:szCs w:val="24"/>
        </w:rPr>
        <w:t>Tabela nr</w:t>
      </w:r>
      <w:r w:rsidR="00964477" w:rsidRPr="0015044D">
        <w:rPr>
          <w:rFonts w:ascii="Arial" w:hAnsi="Arial" w:cs="Arial"/>
          <w:b/>
          <w:bCs/>
          <w:iCs/>
          <w:sz w:val="24"/>
          <w:szCs w:val="24"/>
        </w:rPr>
        <w:t xml:space="preserve"> 20</w:t>
      </w:r>
      <w:r w:rsidRPr="0015044D">
        <w:rPr>
          <w:rFonts w:ascii="Arial" w:hAnsi="Arial" w:cs="Arial"/>
          <w:iCs/>
          <w:sz w:val="24"/>
          <w:szCs w:val="24"/>
        </w:rPr>
        <w:t xml:space="preserve"> </w:t>
      </w:r>
      <w:r w:rsidR="00A94614" w:rsidRPr="0015044D">
        <w:rPr>
          <w:rFonts w:ascii="Arial" w:hAnsi="Arial" w:cs="Arial"/>
          <w:sz w:val="24"/>
          <w:szCs w:val="24"/>
        </w:rPr>
        <w:t>Ilość, stan i skład ścieków przemysłowych</w:t>
      </w:r>
    </w:p>
    <w:tbl>
      <w:tblPr>
        <w:tblW w:w="9356" w:type="dxa"/>
        <w:tblInd w:w="108" w:type="dxa"/>
        <w:tblLayout w:type="fixed"/>
        <w:tblLook w:val="01E0" w:firstRow="1" w:lastRow="1" w:firstColumn="1" w:lastColumn="1" w:noHBand="0" w:noVBand="0"/>
      </w:tblPr>
      <w:tblGrid>
        <w:gridCol w:w="596"/>
        <w:gridCol w:w="1985"/>
        <w:gridCol w:w="1275"/>
        <w:gridCol w:w="1985"/>
        <w:gridCol w:w="1984"/>
        <w:gridCol w:w="1531"/>
      </w:tblGrid>
      <w:tr w:rsidR="00544E8E" w:rsidRPr="00C937E7" w14:paraId="447FE3AB" w14:textId="77777777" w:rsidTr="0056427A">
        <w:trPr>
          <w:trHeight w:val="510"/>
        </w:trPr>
        <w:tc>
          <w:tcPr>
            <w:tcW w:w="5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B7EA2" w14:textId="77777777" w:rsidR="00544E8E" w:rsidRPr="0015044D" w:rsidRDefault="00544E8E" w:rsidP="00F558F8">
            <w:pPr>
              <w:spacing w:after="0" w:line="257" w:lineRule="auto"/>
              <w:jc w:val="center"/>
              <w:rPr>
                <w:rFonts w:ascii="Arial" w:hAnsi="Arial" w:cs="Arial"/>
                <w:b/>
                <w:sz w:val="20"/>
                <w:szCs w:val="20"/>
              </w:rPr>
            </w:pPr>
          </w:p>
          <w:p w14:paraId="5215FA2C" w14:textId="1944C946" w:rsidR="00544E8E" w:rsidRPr="0015044D" w:rsidRDefault="00544E8E" w:rsidP="00F558F8">
            <w:pPr>
              <w:spacing w:after="0" w:line="257" w:lineRule="auto"/>
              <w:jc w:val="center"/>
              <w:rPr>
                <w:rFonts w:ascii="Arial" w:hAnsi="Arial" w:cs="Arial"/>
                <w:b/>
                <w:sz w:val="20"/>
                <w:szCs w:val="20"/>
              </w:rPr>
            </w:pPr>
            <w:r w:rsidRPr="0015044D">
              <w:rPr>
                <w:rFonts w:ascii="Arial" w:hAnsi="Arial" w:cs="Arial"/>
                <w:b/>
                <w:sz w:val="20"/>
                <w:szCs w:val="20"/>
              </w:rPr>
              <w:t>L</w:t>
            </w:r>
            <w:r w:rsidR="00C937E7" w:rsidRPr="0015044D">
              <w:rPr>
                <w:rFonts w:ascii="Arial" w:hAnsi="Arial" w:cs="Arial"/>
                <w:b/>
                <w:sz w:val="20"/>
                <w:szCs w:val="20"/>
              </w:rPr>
              <w:t>p.</w:t>
            </w:r>
          </w:p>
        </w:tc>
        <w:tc>
          <w:tcPr>
            <w:tcW w:w="524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2B446D" w14:textId="77777777" w:rsidR="00544E8E" w:rsidRPr="0015044D" w:rsidRDefault="00544E8E" w:rsidP="00F558F8">
            <w:pPr>
              <w:spacing w:after="0" w:line="257" w:lineRule="auto"/>
              <w:jc w:val="center"/>
              <w:rPr>
                <w:rFonts w:ascii="Arial" w:hAnsi="Arial" w:cs="Arial"/>
                <w:b/>
                <w:sz w:val="20"/>
                <w:szCs w:val="20"/>
              </w:rPr>
            </w:pPr>
            <w:r w:rsidRPr="0015044D">
              <w:rPr>
                <w:rFonts w:ascii="Arial" w:hAnsi="Arial" w:cs="Arial"/>
                <w:b/>
                <w:sz w:val="20"/>
                <w:szCs w:val="20"/>
              </w:rPr>
              <w:t>Stan i skład ścieków</w:t>
            </w:r>
          </w:p>
        </w:tc>
        <w:tc>
          <w:tcPr>
            <w:tcW w:w="3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ECC64B" w14:textId="10489980" w:rsidR="00544E8E" w:rsidRPr="0015044D" w:rsidRDefault="00C937E7" w:rsidP="00F558F8">
            <w:pPr>
              <w:spacing w:after="0" w:line="257" w:lineRule="auto"/>
              <w:jc w:val="center"/>
              <w:rPr>
                <w:rFonts w:ascii="Arial" w:hAnsi="Arial" w:cs="Arial"/>
                <w:b/>
                <w:sz w:val="20"/>
                <w:szCs w:val="20"/>
              </w:rPr>
            </w:pPr>
            <w:r w:rsidRPr="0015044D">
              <w:rPr>
                <w:rFonts w:ascii="Arial" w:hAnsi="Arial" w:cs="Arial"/>
                <w:b/>
                <w:sz w:val="20"/>
                <w:szCs w:val="20"/>
              </w:rPr>
              <w:t>Dopuszczalna i</w:t>
            </w:r>
            <w:r w:rsidR="00544E8E" w:rsidRPr="0015044D">
              <w:rPr>
                <w:rFonts w:ascii="Arial" w:hAnsi="Arial" w:cs="Arial"/>
                <w:b/>
                <w:sz w:val="20"/>
                <w:szCs w:val="20"/>
              </w:rPr>
              <w:t>lość ścieków</w:t>
            </w:r>
            <w:r w:rsidRPr="0015044D">
              <w:rPr>
                <w:rFonts w:ascii="Arial" w:hAnsi="Arial" w:cs="Arial"/>
                <w:b/>
                <w:sz w:val="20"/>
                <w:szCs w:val="20"/>
              </w:rPr>
              <w:t>:</w:t>
            </w:r>
          </w:p>
        </w:tc>
      </w:tr>
      <w:tr w:rsidR="00544E8E" w:rsidRPr="00C937E7" w14:paraId="01B08BD5" w14:textId="77777777" w:rsidTr="0015044D">
        <w:trPr>
          <w:trHeight w:val="1182"/>
        </w:trPr>
        <w:tc>
          <w:tcPr>
            <w:tcW w:w="59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4DE857" w14:textId="77777777" w:rsidR="00544E8E" w:rsidRPr="0015044D" w:rsidRDefault="00544E8E" w:rsidP="0015044D">
            <w:pPr>
              <w:spacing w:after="0" w:line="257" w:lineRule="auto"/>
              <w:jc w:val="center"/>
              <w:rPr>
                <w:rFonts w:ascii="Arial" w:hAnsi="Arial"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D74DE9" w14:textId="77777777" w:rsidR="00544E8E" w:rsidRPr="0015044D" w:rsidRDefault="00544E8E" w:rsidP="0015044D">
            <w:pPr>
              <w:spacing w:after="0" w:line="257" w:lineRule="auto"/>
              <w:jc w:val="center"/>
              <w:rPr>
                <w:rFonts w:ascii="Arial" w:hAnsi="Arial" w:cs="Arial"/>
                <w:b/>
                <w:sz w:val="20"/>
                <w:szCs w:val="20"/>
              </w:rPr>
            </w:pPr>
            <w:r w:rsidRPr="0015044D">
              <w:rPr>
                <w:rFonts w:ascii="Arial" w:hAnsi="Arial" w:cs="Arial"/>
                <w:b/>
                <w:sz w:val="20"/>
                <w:szCs w:val="20"/>
              </w:rPr>
              <w:t>Nazwa wskaźnika zanieczyszczenia</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D4CAAC" w14:textId="77777777" w:rsidR="00544E8E" w:rsidRPr="0015044D" w:rsidRDefault="00544E8E" w:rsidP="0015044D">
            <w:pPr>
              <w:spacing w:after="0" w:line="257" w:lineRule="auto"/>
              <w:jc w:val="center"/>
              <w:rPr>
                <w:rFonts w:ascii="Arial" w:hAnsi="Arial" w:cs="Arial"/>
                <w:b/>
                <w:sz w:val="20"/>
                <w:szCs w:val="20"/>
              </w:rPr>
            </w:pPr>
            <w:r w:rsidRPr="0015044D">
              <w:rPr>
                <w:rFonts w:ascii="Arial" w:hAnsi="Arial" w:cs="Arial"/>
                <w:b/>
                <w:sz w:val="20"/>
                <w:szCs w:val="20"/>
              </w:rPr>
              <w:t>Jednostka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6FF8F5" w14:textId="295590FD" w:rsidR="00544E8E" w:rsidRPr="0015044D" w:rsidRDefault="00544E8E" w:rsidP="0015044D">
            <w:pPr>
              <w:spacing w:after="0" w:line="257" w:lineRule="auto"/>
              <w:jc w:val="center"/>
              <w:rPr>
                <w:rFonts w:ascii="Arial" w:hAnsi="Arial" w:cs="Arial"/>
                <w:b/>
                <w:sz w:val="20"/>
                <w:szCs w:val="20"/>
              </w:rPr>
            </w:pPr>
            <w:r w:rsidRPr="0015044D">
              <w:rPr>
                <w:rFonts w:ascii="Arial" w:hAnsi="Arial" w:cs="Arial"/>
                <w:b/>
                <w:sz w:val="20"/>
                <w:szCs w:val="20"/>
              </w:rPr>
              <w:t>Najwyższa dopuszczalna wartość wskaźnika zanieczyszczenia</w:t>
            </w:r>
            <w:r w:rsidR="00F12D89" w:rsidRPr="0015044D">
              <w:rPr>
                <w:rFonts w:ascii="Arial" w:hAnsi="Arial" w:cs="Arial"/>
                <w:b/>
                <w:sz w:val="20"/>
                <w:szCs w:val="20"/>
              </w:rPr>
              <w:t>*</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09874" w14:textId="77777777" w:rsidR="00544E8E" w:rsidRPr="0015044D" w:rsidRDefault="00544E8E" w:rsidP="0015044D">
            <w:pPr>
              <w:spacing w:after="0" w:line="257" w:lineRule="auto"/>
              <w:jc w:val="center"/>
              <w:rPr>
                <w:rFonts w:ascii="Arial" w:hAnsi="Arial" w:cs="Arial"/>
                <w:b/>
                <w:sz w:val="20"/>
                <w:szCs w:val="20"/>
              </w:rPr>
            </w:pPr>
            <w:r w:rsidRPr="0015044D">
              <w:rPr>
                <w:rFonts w:ascii="Arial" w:hAnsi="Arial" w:cs="Arial"/>
                <w:b/>
                <w:sz w:val="20"/>
                <w:szCs w:val="20"/>
              </w:rPr>
              <w:t>Średniodobowa</w:t>
            </w:r>
          </w:p>
          <w:p w14:paraId="75509D87" w14:textId="4F974396" w:rsidR="00C937E7" w:rsidRPr="0015044D" w:rsidRDefault="00C937E7" w:rsidP="0015044D">
            <w:pPr>
              <w:spacing w:after="0" w:line="257" w:lineRule="auto"/>
              <w:jc w:val="center"/>
              <w:rPr>
                <w:rFonts w:ascii="Arial" w:hAnsi="Arial" w:cs="Arial"/>
                <w:b/>
                <w:sz w:val="20"/>
                <w:szCs w:val="20"/>
              </w:rPr>
            </w:pPr>
            <w:proofErr w:type="spellStart"/>
            <w:r w:rsidRPr="0015044D">
              <w:rPr>
                <w:rFonts w:ascii="Arial" w:hAnsi="Arial" w:cs="Arial"/>
                <w:b/>
                <w:sz w:val="20"/>
                <w:szCs w:val="20"/>
              </w:rPr>
              <w:t>Q</w:t>
            </w:r>
            <w:r w:rsidRPr="0015044D">
              <w:rPr>
                <w:rFonts w:ascii="Arial" w:hAnsi="Arial" w:cs="Arial"/>
                <w:b/>
                <w:sz w:val="20"/>
                <w:szCs w:val="20"/>
                <w:vertAlign w:val="subscript"/>
              </w:rPr>
              <w:t>śr</w:t>
            </w:r>
            <w:proofErr w:type="spellEnd"/>
            <w:r w:rsidRPr="0015044D">
              <w:rPr>
                <w:rFonts w:ascii="Arial" w:hAnsi="Arial" w:cs="Arial"/>
                <w:b/>
                <w:sz w:val="20"/>
                <w:szCs w:val="20"/>
                <w:vertAlign w:val="subscript"/>
              </w:rPr>
              <w:t xml:space="preserve">. </w:t>
            </w:r>
            <w:proofErr w:type="spellStart"/>
            <w:r w:rsidRPr="0015044D">
              <w:rPr>
                <w:rFonts w:ascii="Arial" w:hAnsi="Arial" w:cs="Arial"/>
                <w:b/>
                <w:sz w:val="20"/>
                <w:szCs w:val="20"/>
                <w:vertAlign w:val="subscript"/>
              </w:rPr>
              <w:t>dob</w:t>
            </w:r>
            <w:proofErr w:type="spellEnd"/>
          </w:p>
          <w:p w14:paraId="4C53F5E0" w14:textId="03A1E812" w:rsidR="00C937E7" w:rsidRPr="0015044D" w:rsidRDefault="00C937E7" w:rsidP="0015044D">
            <w:pPr>
              <w:spacing w:after="0" w:line="257" w:lineRule="auto"/>
              <w:jc w:val="center"/>
              <w:rPr>
                <w:rFonts w:ascii="Arial" w:hAnsi="Arial" w:cs="Arial"/>
                <w:b/>
                <w:sz w:val="20"/>
                <w:szCs w:val="20"/>
              </w:rPr>
            </w:pPr>
            <w:r w:rsidRPr="0015044D">
              <w:rPr>
                <w:rFonts w:ascii="Arial" w:hAnsi="Arial" w:cs="Arial"/>
                <w:b/>
                <w:sz w:val="20"/>
                <w:szCs w:val="20"/>
              </w:rPr>
              <w:t>[m</w:t>
            </w:r>
            <w:r w:rsidRPr="0015044D">
              <w:rPr>
                <w:rFonts w:ascii="Arial" w:hAnsi="Arial" w:cs="Arial"/>
                <w:b/>
                <w:sz w:val="20"/>
                <w:szCs w:val="20"/>
                <w:vertAlign w:val="superscript"/>
              </w:rPr>
              <w:t>3</w:t>
            </w:r>
            <w:r w:rsidRPr="0015044D">
              <w:rPr>
                <w:rFonts w:ascii="Arial" w:hAnsi="Arial" w:cs="Arial"/>
                <w:b/>
                <w:sz w:val="20"/>
                <w:szCs w:val="20"/>
              </w:rPr>
              <w:t>/d]</w:t>
            </w:r>
          </w:p>
        </w:tc>
        <w:tc>
          <w:tcPr>
            <w:tcW w:w="1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DAF699" w14:textId="77777777" w:rsidR="00544E8E" w:rsidRPr="0015044D" w:rsidRDefault="00C937E7" w:rsidP="0015044D">
            <w:pPr>
              <w:spacing w:after="0" w:line="257" w:lineRule="auto"/>
              <w:jc w:val="center"/>
              <w:rPr>
                <w:rFonts w:ascii="Arial" w:hAnsi="Arial" w:cs="Arial"/>
                <w:b/>
                <w:sz w:val="20"/>
                <w:szCs w:val="20"/>
              </w:rPr>
            </w:pPr>
            <w:r w:rsidRPr="0015044D">
              <w:rPr>
                <w:rFonts w:ascii="Arial" w:hAnsi="Arial" w:cs="Arial"/>
                <w:b/>
                <w:sz w:val="20"/>
                <w:szCs w:val="20"/>
              </w:rPr>
              <w:t>R</w:t>
            </w:r>
            <w:r w:rsidR="00544E8E" w:rsidRPr="0015044D">
              <w:rPr>
                <w:rFonts w:ascii="Arial" w:hAnsi="Arial" w:cs="Arial"/>
                <w:b/>
                <w:sz w:val="20"/>
                <w:szCs w:val="20"/>
              </w:rPr>
              <w:t>oczna</w:t>
            </w:r>
          </w:p>
          <w:p w14:paraId="589CBE97" w14:textId="7089B68C" w:rsidR="00C937E7" w:rsidRPr="0015044D" w:rsidRDefault="00C937E7" w:rsidP="0015044D">
            <w:pPr>
              <w:spacing w:after="0" w:line="257" w:lineRule="auto"/>
              <w:jc w:val="center"/>
              <w:rPr>
                <w:rFonts w:ascii="Arial" w:hAnsi="Arial" w:cs="Arial"/>
                <w:b/>
                <w:sz w:val="20"/>
                <w:szCs w:val="20"/>
              </w:rPr>
            </w:pPr>
            <w:proofErr w:type="spellStart"/>
            <w:r w:rsidRPr="0015044D">
              <w:rPr>
                <w:rFonts w:ascii="Arial" w:hAnsi="Arial" w:cs="Arial"/>
                <w:b/>
                <w:sz w:val="20"/>
                <w:szCs w:val="20"/>
              </w:rPr>
              <w:t>Q</w:t>
            </w:r>
            <w:r w:rsidRPr="0015044D">
              <w:rPr>
                <w:rFonts w:ascii="Arial" w:hAnsi="Arial" w:cs="Arial"/>
                <w:b/>
                <w:sz w:val="20"/>
                <w:szCs w:val="20"/>
                <w:vertAlign w:val="subscript"/>
              </w:rPr>
              <w:t>rok</w:t>
            </w:r>
            <w:proofErr w:type="spellEnd"/>
          </w:p>
          <w:p w14:paraId="38A3DF0B" w14:textId="6005C67E" w:rsidR="00C937E7" w:rsidRPr="0015044D" w:rsidRDefault="00C937E7" w:rsidP="0015044D">
            <w:pPr>
              <w:spacing w:after="0" w:line="257" w:lineRule="auto"/>
              <w:jc w:val="center"/>
              <w:rPr>
                <w:rFonts w:ascii="Arial" w:hAnsi="Arial" w:cs="Arial"/>
                <w:b/>
                <w:sz w:val="20"/>
                <w:szCs w:val="20"/>
              </w:rPr>
            </w:pPr>
            <w:r w:rsidRPr="0015044D">
              <w:rPr>
                <w:rFonts w:ascii="Arial" w:hAnsi="Arial" w:cs="Arial"/>
                <w:b/>
                <w:sz w:val="20"/>
                <w:szCs w:val="20"/>
              </w:rPr>
              <w:t>[m</w:t>
            </w:r>
            <w:r w:rsidRPr="0015044D">
              <w:rPr>
                <w:rFonts w:ascii="Arial" w:hAnsi="Arial" w:cs="Arial"/>
                <w:b/>
                <w:sz w:val="20"/>
                <w:szCs w:val="20"/>
                <w:vertAlign w:val="superscript"/>
              </w:rPr>
              <w:t>3</w:t>
            </w:r>
            <w:r w:rsidRPr="0015044D">
              <w:rPr>
                <w:rFonts w:ascii="Arial" w:hAnsi="Arial" w:cs="Arial"/>
                <w:b/>
                <w:sz w:val="20"/>
                <w:szCs w:val="20"/>
              </w:rPr>
              <w:t>/rok]</w:t>
            </w:r>
          </w:p>
        </w:tc>
      </w:tr>
      <w:tr w:rsidR="00544E8E" w:rsidRPr="00C937E7" w14:paraId="011A0A7C" w14:textId="77777777" w:rsidTr="0015044D">
        <w:trPr>
          <w:trHeight w:val="260"/>
        </w:trPr>
        <w:tc>
          <w:tcPr>
            <w:tcW w:w="596" w:type="dxa"/>
            <w:tcBorders>
              <w:top w:val="single" w:sz="4" w:space="0" w:color="auto"/>
              <w:left w:val="single" w:sz="4" w:space="0" w:color="auto"/>
              <w:bottom w:val="single" w:sz="4" w:space="0" w:color="auto"/>
              <w:right w:val="single" w:sz="4" w:space="0" w:color="auto"/>
            </w:tcBorders>
            <w:vAlign w:val="center"/>
          </w:tcPr>
          <w:p w14:paraId="3A3D10C9" w14:textId="0D13B809" w:rsidR="00544E8E" w:rsidRPr="00EC53F8" w:rsidRDefault="00544E8E" w:rsidP="00F92BEE">
            <w:pPr>
              <w:pStyle w:val="Akapitzlist"/>
              <w:numPr>
                <w:ilvl w:val="0"/>
                <w:numId w:val="114"/>
              </w:numPr>
              <w:jc w:val="center"/>
              <w:rPr>
                <w:rFonts w:ascii="Arial"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3B9BB4C" w14:textId="77777777" w:rsidR="00544E8E" w:rsidRPr="00F9574E" w:rsidRDefault="00544E8E" w:rsidP="0015044D">
            <w:pPr>
              <w:spacing w:after="0" w:line="257" w:lineRule="auto"/>
              <w:rPr>
                <w:rFonts w:ascii="Arial" w:hAnsi="Arial" w:cs="Arial"/>
                <w:lang w:val="de-DE"/>
              </w:rPr>
            </w:pPr>
            <w:proofErr w:type="spellStart"/>
            <w:r w:rsidRPr="00F9574E">
              <w:rPr>
                <w:rFonts w:ascii="Arial" w:hAnsi="Arial" w:cs="Arial"/>
                <w:lang w:val="de-DE"/>
              </w:rPr>
              <w:t>Azot</w:t>
            </w:r>
            <w:proofErr w:type="spellEnd"/>
            <w:r w:rsidRPr="00F9574E">
              <w:rPr>
                <w:rFonts w:ascii="Arial" w:hAnsi="Arial" w:cs="Arial"/>
                <w:lang w:val="de-DE"/>
              </w:rPr>
              <w:t xml:space="preserve"> </w:t>
            </w:r>
            <w:proofErr w:type="spellStart"/>
            <w:r w:rsidRPr="00F9574E">
              <w:rPr>
                <w:rFonts w:ascii="Arial" w:hAnsi="Arial" w:cs="Arial"/>
                <w:lang w:val="de-DE"/>
              </w:rPr>
              <w:t>amonowy</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17532901" w14:textId="77777777" w:rsidR="00544E8E" w:rsidRPr="00F9574E" w:rsidRDefault="00544E8E" w:rsidP="0015044D">
            <w:pPr>
              <w:spacing w:after="0" w:line="257" w:lineRule="auto"/>
              <w:jc w:val="center"/>
              <w:rPr>
                <w:rFonts w:ascii="Arial" w:hAnsi="Arial" w:cs="Arial"/>
                <w:lang w:val="de-DE"/>
              </w:rPr>
            </w:pPr>
            <w:r w:rsidRPr="00F9574E">
              <w:rPr>
                <w:rFonts w:ascii="Arial" w:hAnsi="Arial" w:cs="Arial"/>
                <w:lang w:val="de-DE"/>
              </w:rPr>
              <w:t>mg N</w:t>
            </w:r>
            <w:r w:rsidRPr="00F9574E">
              <w:rPr>
                <w:rFonts w:ascii="Arial" w:hAnsi="Arial" w:cs="Arial"/>
                <w:vertAlign w:val="subscript"/>
                <w:lang w:val="de-DE"/>
              </w:rPr>
              <w:t>NH4</w:t>
            </w:r>
            <w:r w:rsidRPr="00F9574E">
              <w:rPr>
                <w:rFonts w:ascii="Arial" w:hAnsi="Arial" w:cs="Arial"/>
                <w:lang w:val="de-DE"/>
              </w:rPr>
              <w:t>/l</w:t>
            </w:r>
          </w:p>
        </w:tc>
        <w:tc>
          <w:tcPr>
            <w:tcW w:w="1985" w:type="dxa"/>
            <w:tcBorders>
              <w:top w:val="single" w:sz="4" w:space="0" w:color="auto"/>
              <w:left w:val="single" w:sz="4" w:space="0" w:color="auto"/>
              <w:bottom w:val="single" w:sz="4" w:space="0" w:color="auto"/>
              <w:right w:val="single" w:sz="4" w:space="0" w:color="auto"/>
            </w:tcBorders>
            <w:vAlign w:val="center"/>
          </w:tcPr>
          <w:p w14:paraId="6C58CF65" w14:textId="77777777" w:rsidR="00544E8E" w:rsidRPr="00F9574E" w:rsidRDefault="00544E8E" w:rsidP="0015044D">
            <w:pPr>
              <w:spacing w:after="0" w:line="257" w:lineRule="auto"/>
              <w:jc w:val="center"/>
              <w:rPr>
                <w:rFonts w:ascii="Arial" w:hAnsi="Arial" w:cs="Arial"/>
              </w:rPr>
            </w:pPr>
            <w:r w:rsidRPr="00F9574E">
              <w:rPr>
                <w:rFonts w:ascii="Arial" w:hAnsi="Arial" w:cs="Arial"/>
              </w:rPr>
              <w:t>100</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26195333" w14:textId="3D275A54" w:rsidR="00544E8E" w:rsidRPr="00F9574E" w:rsidRDefault="005E68E8" w:rsidP="0015044D">
            <w:pPr>
              <w:spacing w:after="0"/>
              <w:jc w:val="center"/>
              <w:rPr>
                <w:rFonts w:ascii="Arial" w:hAnsi="Arial" w:cs="Arial"/>
              </w:rPr>
            </w:pPr>
            <w:r w:rsidRPr="00F9574E">
              <w:rPr>
                <w:rFonts w:ascii="Arial" w:hAnsi="Arial" w:cs="Arial"/>
              </w:rPr>
              <w:t>433,82</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34998898" w14:textId="06A61205" w:rsidR="00544E8E" w:rsidRPr="00F9574E" w:rsidRDefault="005E68E8" w:rsidP="0015044D">
            <w:pPr>
              <w:spacing w:after="0"/>
              <w:rPr>
                <w:rFonts w:ascii="Arial" w:hAnsi="Arial" w:cs="Arial"/>
              </w:rPr>
            </w:pPr>
            <w:r w:rsidRPr="00F9574E">
              <w:rPr>
                <w:rFonts w:ascii="Arial" w:hAnsi="Arial" w:cs="Arial"/>
              </w:rPr>
              <w:t>158 433,00</w:t>
            </w:r>
          </w:p>
        </w:tc>
      </w:tr>
      <w:tr w:rsidR="00544E8E" w:rsidRPr="00C937E7" w14:paraId="70A919A1" w14:textId="77777777" w:rsidTr="0015044D">
        <w:trPr>
          <w:trHeight w:val="260"/>
        </w:trPr>
        <w:tc>
          <w:tcPr>
            <w:tcW w:w="596" w:type="dxa"/>
            <w:tcBorders>
              <w:top w:val="single" w:sz="4" w:space="0" w:color="auto"/>
              <w:left w:val="single" w:sz="4" w:space="0" w:color="auto"/>
              <w:bottom w:val="single" w:sz="4" w:space="0" w:color="auto"/>
              <w:right w:val="single" w:sz="4" w:space="0" w:color="auto"/>
            </w:tcBorders>
            <w:vAlign w:val="center"/>
          </w:tcPr>
          <w:p w14:paraId="5F10F3AA" w14:textId="4887E7BE" w:rsidR="00544E8E" w:rsidRPr="00EC53F8" w:rsidRDefault="00544E8E" w:rsidP="00F92BEE">
            <w:pPr>
              <w:pStyle w:val="Akapitzlist"/>
              <w:numPr>
                <w:ilvl w:val="0"/>
                <w:numId w:val="114"/>
              </w:numPr>
              <w:jc w:val="center"/>
              <w:rPr>
                <w:rFonts w:ascii="Arial"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vAlign w:val="center"/>
          </w:tcPr>
          <w:p w14:paraId="28609894" w14:textId="77777777" w:rsidR="00544E8E" w:rsidRPr="00F9574E" w:rsidRDefault="00544E8E" w:rsidP="0015044D">
            <w:pPr>
              <w:spacing w:after="0" w:line="257" w:lineRule="auto"/>
              <w:rPr>
                <w:rFonts w:ascii="Arial" w:hAnsi="Arial" w:cs="Arial"/>
                <w:lang w:val="de-DE"/>
              </w:rPr>
            </w:pPr>
            <w:proofErr w:type="spellStart"/>
            <w:r w:rsidRPr="00F9574E">
              <w:rPr>
                <w:rFonts w:ascii="Arial" w:hAnsi="Arial" w:cs="Arial"/>
                <w:lang w:val="de-DE"/>
              </w:rPr>
              <w:t>Azot</w:t>
            </w:r>
            <w:proofErr w:type="spellEnd"/>
            <w:r w:rsidRPr="00F9574E">
              <w:rPr>
                <w:rFonts w:ascii="Arial" w:hAnsi="Arial" w:cs="Arial"/>
                <w:lang w:val="de-DE"/>
              </w:rPr>
              <w:t xml:space="preserve"> </w:t>
            </w:r>
            <w:proofErr w:type="spellStart"/>
            <w:r w:rsidRPr="00F9574E">
              <w:rPr>
                <w:rFonts w:ascii="Arial" w:hAnsi="Arial" w:cs="Arial"/>
                <w:lang w:val="de-DE"/>
              </w:rPr>
              <w:t>azotynowy</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1CCA2036" w14:textId="77777777" w:rsidR="00544E8E" w:rsidRPr="00F9574E" w:rsidRDefault="00544E8E" w:rsidP="0015044D">
            <w:pPr>
              <w:spacing w:after="0" w:line="257" w:lineRule="auto"/>
              <w:jc w:val="center"/>
              <w:rPr>
                <w:rFonts w:ascii="Arial" w:hAnsi="Arial" w:cs="Arial"/>
                <w:lang w:val="de-DE"/>
              </w:rPr>
            </w:pPr>
            <w:r w:rsidRPr="00F9574E">
              <w:rPr>
                <w:rFonts w:ascii="Arial" w:hAnsi="Arial" w:cs="Arial"/>
                <w:lang w:val="de-DE"/>
              </w:rPr>
              <w:t>mg N</w:t>
            </w:r>
            <w:r w:rsidRPr="00F9574E">
              <w:rPr>
                <w:rFonts w:ascii="Arial" w:hAnsi="Arial" w:cs="Arial"/>
                <w:vertAlign w:val="subscript"/>
                <w:lang w:val="de-DE"/>
              </w:rPr>
              <w:t>NO2</w:t>
            </w:r>
            <w:r w:rsidRPr="00F9574E">
              <w:rPr>
                <w:rFonts w:ascii="Arial" w:hAnsi="Arial" w:cs="Arial"/>
                <w:lang w:val="de-DE"/>
              </w:rPr>
              <w:t>/l</w:t>
            </w:r>
          </w:p>
        </w:tc>
        <w:tc>
          <w:tcPr>
            <w:tcW w:w="1985" w:type="dxa"/>
            <w:tcBorders>
              <w:top w:val="single" w:sz="4" w:space="0" w:color="auto"/>
              <w:left w:val="single" w:sz="4" w:space="0" w:color="auto"/>
              <w:bottom w:val="single" w:sz="4" w:space="0" w:color="auto"/>
              <w:right w:val="single" w:sz="4" w:space="0" w:color="auto"/>
            </w:tcBorders>
            <w:vAlign w:val="center"/>
          </w:tcPr>
          <w:p w14:paraId="1142852C" w14:textId="77777777" w:rsidR="00544E8E" w:rsidRPr="00F9574E" w:rsidRDefault="00544E8E" w:rsidP="0015044D">
            <w:pPr>
              <w:spacing w:after="0" w:line="257" w:lineRule="auto"/>
              <w:jc w:val="center"/>
              <w:rPr>
                <w:rFonts w:ascii="Arial" w:hAnsi="Arial" w:cs="Arial"/>
              </w:rPr>
            </w:pPr>
            <w:r w:rsidRPr="00F9574E">
              <w:rPr>
                <w:rFonts w:ascii="Arial" w:hAnsi="Arial" w:cs="Arial"/>
              </w:rPr>
              <w:t>10</w:t>
            </w:r>
          </w:p>
        </w:tc>
        <w:tc>
          <w:tcPr>
            <w:tcW w:w="1984" w:type="dxa"/>
            <w:vMerge/>
            <w:tcBorders>
              <w:top w:val="single" w:sz="4" w:space="0" w:color="auto"/>
              <w:left w:val="single" w:sz="4" w:space="0" w:color="auto"/>
              <w:bottom w:val="single" w:sz="4" w:space="0" w:color="auto"/>
              <w:right w:val="single" w:sz="4" w:space="0" w:color="auto"/>
            </w:tcBorders>
            <w:vAlign w:val="center"/>
          </w:tcPr>
          <w:p w14:paraId="3FFB9C63" w14:textId="77777777" w:rsidR="00544E8E" w:rsidRPr="00C937E7" w:rsidRDefault="00544E8E" w:rsidP="0015044D">
            <w:pPr>
              <w:spacing w:after="0"/>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vAlign w:val="center"/>
          </w:tcPr>
          <w:p w14:paraId="32AB4CAB" w14:textId="77777777" w:rsidR="00544E8E" w:rsidRPr="00C937E7" w:rsidRDefault="00544E8E" w:rsidP="0015044D">
            <w:pPr>
              <w:spacing w:after="0"/>
              <w:rPr>
                <w:rFonts w:ascii="Arial" w:hAnsi="Arial" w:cs="Arial"/>
                <w:sz w:val="20"/>
                <w:szCs w:val="20"/>
              </w:rPr>
            </w:pPr>
          </w:p>
        </w:tc>
      </w:tr>
      <w:tr w:rsidR="00544E8E" w:rsidRPr="00C937E7" w14:paraId="5394E121" w14:textId="77777777" w:rsidTr="0015044D">
        <w:trPr>
          <w:trHeight w:val="260"/>
        </w:trPr>
        <w:tc>
          <w:tcPr>
            <w:tcW w:w="596" w:type="dxa"/>
            <w:tcBorders>
              <w:top w:val="single" w:sz="4" w:space="0" w:color="auto"/>
              <w:left w:val="single" w:sz="4" w:space="0" w:color="auto"/>
              <w:bottom w:val="single" w:sz="4" w:space="0" w:color="auto"/>
              <w:right w:val="single" w:sz="4" w:space="0" w:color="auto"/>
            </w:tcBorders>
            <w:vAlign w:val="center"/>
          </w:tcPr>
          <w:p w14:paraId="224929B4" w14:textId="20D23FE3" w:rsidR="00544E8E" w:rsidRPr="00EC53F8" w:rsidRDefault="00544E8E" w:rsidP="00F92BEE">
            <w:pPr>
              <w:pStyle w:val="Akapitzlist"/>
              <w:numPr>
                <w:ilvl w:val="0"/>
                <w:numId w:val="114"/>
              </w:numPr>
              <w:jc w:val="center"/>
              <w:rPr>
                <w:rFonts w:ascii="Arial"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BD1ADBD" w14:textId="77777777" w:rsidR="00544E8E" w:rsidRPr="00F9574E" w:rsidRDefault="00544E8E" w:rsidP="0015044D">
            <w:pPr>
              <w:spacing w:after="0" w:line="257" w:lineRule="auto"/>
              <w:rPr>
                <w:rFonts w:ascii="Arial" w:hAnsi="Arial" w:cs="Arial"/>
                <w:lang w:val="de-DE"/>
              </w:rPr>
            </w:pPr>
            <w:proofErr w:type="spellStart"/>
            <w:r w:rsidRPr="00F9574E">
              <w:rPr>
                <w:rFonts w:ascii="Arial" w:hAnsi="Arial" w:cs="Arial"/>
                <w:lang w:val="de-DE"/>
              </w:rPr>
              <w:t>Fosfor</w:t>
            </w:r>
            <w:proofErr w:type="spellEnd"/>
            <w:r w:rsidRPr="00F9574E">
              <w:rPr>
                <w:rFonts w:ascii="Arial" w:hAnsi="Arial" w:cs="Arial"/>
                <w:lang w:val="de-DE"/>
              </w:rPr>
              <w:t xml:space="preserve"> </w:t>
            </w:r>
            <w:proofErr w:type="spellStart"/>
            <w:r w:rsidRPr="00F9574E">
              <w:rPr>
                <w:rFonts w:ascii="Arial" w:hAnsi="Arial" w:cs="Arial"/>
                <w:lang w:val="de-DE"/>
              </w:rPr>
              <w:t>ogólny</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66031336" w14:textId="77777777" w:rsidR="00544E8E" w:rsidRPr="00F9574E" w:rsidRDefault="00544E8E" w:rsidP="0015044D">
            <w:pPr>
              <w:spacing w:after="0" w:line="257" w:lineRule="auto"/>
              <w:jc w:val="center"/>
              <w:rPr>
                <w:rFonts w:ascii="Arial" w:hAnsi="Arial" w:cs="Arial"/>
                <w:lang w:val="de-DE"/>
              </w:rPr>
            </w:pPr>
            <w:r w:rsidRPr="00F9574E">
              <w:rPr>
                <w:rFonts w:ascii="Arial" w:hAnsi="Arial" w:cs="Arial"/>
                <w:lang w:val="de-DE"/>
              </w:rPr>
              <w:t>mg P/l</w:t>
            </w:r>
          </w:p>
        </w:tc>
        <w:tc>
          <w:tcPr>
            <w:tcW w:w="1985" w:type="dxa"/>
            <w:tcBorders>
              <w:top w:val="single" w:sz="4" w:space="0" w:color="auto"/>
              <w:left w:val="single" w:sz="4" w:space="0" w:color="auto"/>
              <w:bottom w:val="single" w:sz="4" w:space="0" w:color="auto"/>
              <w:right w:val="single" w:sz="4" w:space="0" w:color="auto"/>
            </w:tcBorders>
            <w:vAlign w:val="center"/>
          </w:tcPr>
          <w:p w14:paraId="1F04D9A8" w14:textId="77777777" w:rsidR="00544E8E" w:rsidRPr="00F9574E" w:rsidRDefault="00544E8E" w:rsidP="0015044D">
            <w:pPr>
              <w:spacing w:after="0" w:line="257" w:lineRule="auto"/>
              <w:jc w:val="center"/>
              <w:rPr>
                <w:rFonts w:ascii="Arial" w:hAnsi="Arial" w:cs="Arial"/>
              </w:rPr>
            </w:pPr>
            <w:r w:rsidRPr="00F9574E">
              <w:rPr>
                <w:rFonts w:ascii="Arial" w:hAnsi="Arial" w:cs="Arial"/>
              </w:rPr>
              <w:t>35</w:t>
            </w:r>
          </w:p>
        </w:tc>
        <w:tc>
          <w:tcPr>
            <w:tcW w:w="1984" w:type="dxa"/>
            <w:vMerge/>
            <w:tcBorders>
              <w:top w:val="single" w:sz="4" w:space="0" w:color="auto"/>
              <w:left w:val="single" w:sz="4" w:space="0" w:color="auto"/>
              <w:bottom w:val="single" w:sz="4" w:space="0" w:color="auto"/>
              <w:right w:val="single" w:sz="4" w:space="0" w:color="auto"/>
            </w:tcBorders>
            <w:vAlign w:val="center"/>
          </w:tcPr>
          <w:p w14:paraId="181ED01C" w14:textId="77777777" w:rsidR="00544E8E" w:rsidRPr="00C937E7" w:rsidRDefault="00544E8E" w:rsidP="0015044D">
            <w:pPr>
              <w:spacing w:after="0"/>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71227FFC" w14:textId="77777777" w:rsidR="00544E8E" w:rsidRPr="00C937E7" w:rsidRDefault="00544E8E" w:rsidP="0015044D">
            <w:pPr>
              <w:spacing w:after="0"/>
              <w:rPr>
                <w:rFonts w:ascii="Arial" w:hAnsi="Arial" w:cs="Arial"/>
                <w:sz w:val="20"/>
                <w:szCs w:val="20"/>
              </w:rPr>
            </w:pPr>
          </w:p>
        </w:tc>
      </w:tr>
      <w:tr w:rsidR="00544E8E" w:rsidRPr="00C937E7" w14:paraId="45F82741" w14:textId="77777777" w:rsidTr="0015044D">
        <w:trPr>
          <w:trHeight w:val="260"/>
        </w:trPr>
        <w:tc>
          <w:tcPr>
            <w:tcW w:w="596" w:type="dxa"/>
            <w:tcBorders>
              <w:top w:val="single" w:sz="4" w:space="0" w:color="auto"/>
              <w:left w:val="single" w:sz="4" w:space="0" w:color="auto"/>
              <w:bottom w:val="single" w:sz="4" w:space="0" w:color="auto"/>
              <w:right w:val="single" w:sz="4" w:space="0" w:color="auto"/>
            </w:tcBorders>
            <w:vAlign w:val="center"/>
          </w:tcPr>
          <w:p w14:paraId="14D4316B" w14:textId="6CD08E64" w:rsidR="00544E8E" w:rsidRPr="00EC53F8" w:rsidRDefault="00544E8E" w:rsidP="00F92BEE">
            <w:pPr>
              <w:pStyle w:val="Akapitzlist"/>
              <w:numPr>
                <w:ilvl w:val="0"/>
                <w:numId w:val="114"/>
              </w:numPr>
              <w:jc w:val="center"/>
              <w:rPr>
                <w:rFonts w:ascii="Arial"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vAlign w:val="center"/>
          </w:tcPr>
          <w:p w14:paraId="2B7880A8" w14:textId="7F0F7AD6" w:rsidR="00544E8E" w:rsidRPr="00F9574E" w:rsidRDefault="00544E8E" w:rsidP="0015044D">
            <w:pPr>
              <w:spacing w:after="0" w:line="257" w:lineRule="auto"/>
              <w:rPr>
                <w:rFonts w:ascii="Arial" w:hAnsi="Arial" w:cs="Arial"/>
              </w:rPr>
            </w:pPr>
            <w:r w:rsidRPr="00F9574E">
              <w:rPr>
                <w:rFonts w:ascii="Arial" w:hAnsi="Arial" w:cs="Arial"/>
              </w:rPr>
              <w:t>Chrom</w:t>
            </w:r>
            <w:r w:rsidR="005E68E8" w:rsidRPr="00F9574E">
              <w:rPr>
                <w:rFonts w:ascii="Arial" w:hAnsi="Arial" w:cs="Arial"/>
                <w:vertAlign w:val="superscript"/>
              </w:rPr>
              <w:t>+6</w:t>
            </w:r>
          </w:p>
        </w:tc>
        <w:tc>
          <w:tcPr>
            <w:tcW w:w="1275" w:type="dxa"/>
            <w:tcBorders>
              <w:top w:val="single" w:sz="4" w:space="0" w:color="auto"/>
              <w:left w:val="single" w:sz="4" w:space="0" w:color="auto"/>
              <w:bottom w:val="single" w:sz="4" w:space="0" w:color="auto"/>
              <w:right w:val="single" w:sz="4" w:space="0" w:color="auto"/>
            </w:tcBorders>
            <w:vAlign w:val="center"/>
          </w:tcPr>
          <w:p w14:paraId="48EC7C01" w14:textId="77777777" w:rsidR="00544E8E" w:rsidRPr="00F9574E" w:rsidRDefault="00544E8E" w:rsidP="0015044D">
            <w:pPr>
              <w:spacing w:after="0" w:line="257" w:lineRule="auto"/>
              <w:jc w:val="center"/>
              <w:rPr>
                <w:rFonts w:ascii="Arial" w:hAnsi="Arial" w:cs="Arial"/>
                <w:lang w:val="de-DE"/>
              </w:rPr>
            </w:pPr>
            <w:r w:rsidRPr="00F9574E">
              <w:rPr>
                <w:rFonts w:ascii="Arial" w:hAnsi="Arial" w:cs="Arial"/>
                <w:lang w:val="de-DE"/>
              </w:rPr>
              <w:t xml:space="preserve">mg </w:t>
            </w:r>
            <w:proofErr w:type="spellStart"/>
            <w:r w:rsidRPr="00F9574E">
              <w:rPr>
                <w:rFonts w:ascii="Arial" w:hAnsi="Arial" w:cs="Arial"/>
                <w:lang w:val="de-DE"/>
              </w:rPr>
              <w:t>Cr</w:t>
            </w:r>
            <w:proofErr w:type="spellEnd"/>
            <w:r w:rsidRPr="00F9574E">
              <w:rPr>
                <w:rFonts w:ascii="Arial" w:hAnsi="Arial" w:cs="Arial"/>
                <w:lang w:val="de-DE"/>
              </w:rPr>
              <w:t>/l</w:t>
            </w:r>
          </w:p>
        </w:tc>
        <w:tc>
          <w:tcPr>
            <w:tcW w:w="1985" w:type="dxa"/>
            <w:tcBorders>
              <w:top w:val="single" w:sz="4" w:space="0" w:color="auto"/>
              <w:left w:val="single" w:sz="4" w:space="0" w:color="auto"/>
              <w:bottom w:val="single" w:sz="4" w:space="0" w:color="auto"/>
              <w:right w:val="single" w:sz="4" w:space="0" w:color="auto"/>
            </w:tcBorders>
            <w:vAlign w:val="center"/>
          </w:tcPr>
          <w:p w14:paraId="335E1D70" w14:textId="77777777" w:rsidR="00544E8E" w:rsidRPr="00F9574E" w:rsidRDefault="00544E8E" w:rsidP="0015044D">
            <w:pPr>
              <w:spacing w:after="0" w:line="257" w:lineRule="auto"/>
              <w:jc w:val="center"/>
              <w:rPr>
                <w:rFonts w:ascii="Arial" w:hAnsi="Arial" w:cs="Arial"/>
              </w:rPr>
            </w:pPr>
            <w:r w:rsidRPr="00F9574E">
              <w:rPr>
                <w:rFonts w:ascii="Arial" w:hAnsi="Arial" w:cs="Arial"/>
              </w:rPr>
              <w:t>0,2</w:t>
            </w:r>
          </w:p>
        </w:tc>
        <w:tc>
          <w:tcPr>
            <w:tcW w:w="1984" w:type="dxa"/>
            <w:vMerge/>
            <w:tcBorders>
              <w:top w:val="single" w:sz="4" w:space="0" w:color="auto"/>
              <w:left w:val="single" w:sz="4" w:space="0" w:color="auto"/>
              <w:bottom w:val="single" w:sz="4" w:space="0" w:color="auto"/>
              <w:right w:val="single" w:sz="4" w:space="0" w:color="auto"/>
            </w:tcBorders>
            <w:vAlign w:val="center"/>
          </w:tcPr>
          <w:p w14:paraId="3C9C1AD1" w14:textId="77777777" w:rsidR="00544E8E" w:rsidRPr="00C937E7" w:rsidRDefault="00544E8E" w:rsidP="0015044D">
            <w:pPr>
              <w:spacing w:after="0"/>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vAlign w:val="center"/>
          </w:tcPr>
          <w:p w14:paraId="4BBDA88E" w14:textId="77777777" w:rsidR="00544E8E" w:rsidRPr="00C937E7" w:rsidRDefault="00544E8E" w:rsidP="0015044D">
            <w:pPr>
              <w:spacing w:after="0"/>
              <w:rPr>
                <w:rFonts w:ascii="Arial" w:hAnsi="Arial" w:cs="Arial"/>
                <w:sz w:val="20"/>
                <w:szCs w:val="20"/>
              </w:rPr>
            </w:pPr>
          </w:p>
        </w:tc>
      </w:tr>
      <w:tr w:rsidR="00544E8E" w:rsidRPr="00C937E7" w14:paraId="335D533B" w14:textId="77777777" w:rsidTr="0015044D">
        <w:trPr>
          <w:trHeight w:val="260"/>
        </w:trPr>
        <w:tc>
          <w:tcPr>
            <w:tcW w:w="596" w:type="dxa"/>
            <w:tcBorders>
              <w:top w:val="single" w:sz="4" w:space="0" w:color="auto"/>
              <w:left w:val="single" w:sz="4" w:space="0" w:color="auto"/>
              <w:bottom w:val="single" w:sz="4" w:space="0" w:color="auto"/>
              <w:right w:val="single" w:sz="4" w:space="0" w:color="auto"/>
            </w:tcBorders>
            <w:vAlign w:val="center"/>
          </w:tcPr>
          <w:p w14:paraId="5C06B005" w14:textId="17F3722A" w:rsidR="00544E8E" w:rsidRPr="00EC53F8" w:rsidRDefault="00544E8E" w:rsidP="00F92BEE">
            <w:pPr>
              <w:pStyle w:val="Akapitzlist"/>
              <w:numPr>
                <w:ilvl w:val="0"/>
                <w:numId w:val="114"/>
              </w:numPr>
              <w:jc w:val="center"/>
              <w:rPr>
                <w:rFonts w:ascii="Arial"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vAlign w:val="center"/>
          </w:tcPr>
          <w:p w14:paraId="079B8DA1" w14:textId="48CD154A" w:rsidR="00544E8E" w:rsidRPr="00F9574E" w:rsidRDefault="00544E8E" w:rsidP="0015044D">
            <w:pPr>
              <w:spacing w:after="0" w:line="257" w:lineRule="auto"/>
              <w:rPr>
                <w:rFonts w:ascii="Arial" w:hAnsi="Arial" w:cs="Arial"/>
              </w:rPr>
            </w:pPr>
            <w:r w:rsidRPr="00F9574E">
              <w:rPr>
                <w:rFonts w:ascii="Arial" w:hAnsi="Arial" w:cs="Arial"/>
              </w:rPr>
              <w:t>Ołów</w:t>
            </w:r>
          </w:p>
        </w:tc>
        <w:tc>
          <w:tcPr>
            <w:tcW w:w="1275" w:type="dxa"/>
            <w:tcBorders>
              <w:top w:val="single" w:sz="4" w:space="0" w:color="auto"/>
              <w:left w:val="single" w:sz="4" w:space="0" w:color="auto"/>
              <w:bottom w:val="single" w:sz="4" w:space="0" w:color="auto"/>
              <w:right w:val="single" w:sz="4" w:space="0" w:color="auto"/>
            </w:tcBorders>
            <w:vAlign w:val="center"/>
          </w:tcPr>
          <w:p w14:paraId="75951CD9" w14:textId="77777777" w:rsidR="00544E8E" w:rsidRPr="00F9574E" w:rsidRDefault="00544E8E" w:rsidP="0015044D">
            <w:pPr>
              <w:spacing w:after="0" w:line="257" w:lineRule="auto"/>
              <w:jc w:val="center"/>
              <w:rPr>
                <w:rFonts w:ascii="Arial" w:hAnsi="Arial" w:cs="Arial"/>
                <w:lang w:val="de-DE"/>
              </w:rPr>
            </w:pPr>
            <w:r w:rsidRPr="00F9574E">
              <w:rPr>
                <w:rFonts w:ascii="Arial" w:hAnsi="Arial" w:cs="Arial"/>
                <w:lang w:val="de-DE"/>
              </w:rPr>
              <w:t xml:space="preserve">mg </w:t>
            </w:r>
            <w:proofErr w:type="spellStart"/>
            <w:r w:rsidRPr="00F9574E">
              <w:rPr>
                <w:rFonts w:ascii="Arial" w:hAnsi="Arial" w:cs="Arial"/>
                <w:lang w:val="de-DE"/>
              </w:rPr>
              <w:t>Pb</w:t>
            </w:r>
            <w:proofErr w:type="spellEnd"/>
            <w:r w:rsidRPr="00F9574E">
              <w:rPr>
                <w:rFonts w:ascii="Arial" w:hAnsi="Arial" w:cs="Arial"/>
                <w:lang w:val="de-DE"/>
              </w:rPr>
              <w:t>/l</w:t>
            </w:r>
          </w:p>
        </w:tc>
        <w:tc>
          <w:tcPr>
            <w:tcW w:w="1985" w:type="dxa"/>
            <w:tcBorders>
              <w:top w:val="single" w:sz="4" w:space="0" w:color="auto"/>
              <w:left w:val="single" w:sz="4" w:space="0" w:color="auto"/>
              <w:bottom w:val="single" w:sz="4" w:space="0" w:color="auto"/>
              <w:right w:val="single" w:sz="4" w:space="0" w:color="auto"/>
            </w:tcBorders>
            <w:vAlign w:val="center"/>
          </w:tcPr>
          <w:p w14:paraId="748095FB" w14:textId="77777777" w:rsidR="00544E8E" w:rsidRPr="00F9574E" w:rsidRDefault="00544E8E" w:rsidP="0015044D">
            <w:pPr>
              <w:spacing w:after="0" w:line="257" w:lineRule="auto"/>
              <w:jc w:val="center"/>
              <w:rPr>
                <w:rFonts w:ascii="Arial" w:hAnsi="Arial" w:cs="Arial"/>
              </w:rPr>
            </w:pPr>
            <w:r w:rsidRPr="00F9574E">
              <w:rPr>
                <w:rFonts w:ascii="Arial" w:hAnsi="Arial" w:cs="Arial"/>
              </w:rPr>
              <w:t>0,75</w:t>
            </w:r>
          </w:p>
        </w:tc>
        <w:tc>
          <w:tcPr>
            <w:tcW w:w="1984" w:type="dxa"/>
            <w:vMerge/>
            <w:tcBorders>
              <w:top w:val="single" w:sz="4" w:space="0" w:color="auto"/>
              <w:left w:val="single" w:sz="4" w:space="0" w:color="auto"/>
              <w:bottom w:val="single" w:sz="4" w:space="0" w:color="auto"/>
              <w:right w:val="single" w:sz="4" w:space="0" w:color="auto"/>
            </w:tcBorders>
            <w:vAlign w:val="center"/>
          </w:tcPr>
          <w:p w14:paraId="0406C6C8" w14:textId="77777777" w:rsidR="00544E8E" w:rsidRPr="00C937E7" w:rsidRDefault="00544E8E" w:rsidP="0015044D">
            <w:pPr>
              <w:spacing w:after="0"/>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vAlign w:val="center"/>
          </w:tcPr>
          <w:p w14:paraId="13049F3B" w14:textId="77777777" w:rsidR="00544E8E" w:rsidRPr="00C937E7" w:rsidRDefault="00544E8E" w:rsidP="0015044D">
            <w:pPr>
              <w:spacing w:after="0"/>
              <w:rPr>
                <w:rFonts w:ascii="Arial" w:hAnsi="Arial" w:cs="Arial"/>
                <w:sz w:val="20"/>
                <w:szCs w:val="20"/>
              </w:rPr>
            </w:pPr>
          </w:p>
        </w:tc>
      </w:tr>
      <w:tr w:rsidR="00544E8E" w:rsidRPr="00C937E7" w14:paraId="727E4DED" w14:textId="77777777" w:rsidTr="0015044D">
        <w:trPr>
          <w:trHeight w:val="260"/>
        </w:trPr>
        <w:tc>
          <w:tcPr>
            <w:tcW w:w="596" w:type="dxa"/>
            <w:tcBorders>
              <w:top w:val="single" w:sz="4" w:space="0" w:color="auto"/>
              <w:left w:val="single" w:sz="4" w:space="0" w:color="auto"/>
              <w:bottom w:val="single" w:sz="4" w:space="0" w:color="auto"/>
              <w:right w:val="single" w:sz="4" w:space="0" w:color="auto"/>
            </w:tcBorders>
            <w:vAlign w:val="center"/>
          </w:tcPr>
          <w:p w14:paraId="1E4ECC23" w14:textId="716F7505" w:rsidR="00544E8E" w:rsidRPr="00EC53F8" w:rsidRDefault="00544E8E" w:rsidP="00F92BEE">
            <w:pPr>
              <w:pStyle w:val="Akapitzlist"/>
              <w:numPr>
                <w:ilvl w:val="0"/>
                <w:numId w:val="114"/>
              </w:numPr>
              <w:jc w:val="center"/>
              <w:rPr>
                <w:rFonts w:ascii="Arial"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vAlign w:val="center"/>
          </w:tcPr>
          <w:p w14:paraId="4FFA1C0D" w14:textId="7EB6886D" w:rsidR="00544E8E" w:rsidRPr="00F9574E" w:rsidRDefault="00544E8E" w:rsidP="0015044D">
            <w:pPr>
              <w:spacing w:after="0" w:line="257" w:lineRule="auto"/>
              <w:rPr>
                <w:rFonts w:ascii="Arial" w:hAnsi="Arial" w:cs="Arial"/>
              </w:rPr>
            </w:pPr>
            <w:r w:rsidRPr="00F9574E">
              <w:rPr>
                <w:rFonts w:ascii="Arial" w:hAnsi="Arial" w:cs="Arial"/>
              </w:rPr>
              <w:t>Nikiel</w:t>
            </w:r>
          </w:p>
        </w:tc>
        <w:tc>
          <w:tcPr>
            <w:tcW w:w="1275" w:type="dxa"/>
            <w:tcBorders>
              <w:top w:val="single" w:sz="4" w:space="0" w:color="auto"/>
              <w:left w:val="single" w:sz="4" w:space="0" w:color="auto"/>
              <w:bottom w:val="single" w:sz="4" w:space="0" w:color="auto"/>
              <w:right w:val="single" w:sz="4" w:space="0" w:color="auto"/>
            </w:tcBorders>
            <w:vAlign w:val="center"/>
          </w:tcPr>
          <w:p w14:paraId="4913078C" w14:textId="77777777" w:rsidR="00544E8E" w:rsidRPr="00F9574E" w:rsidRDefault="00544E8E" w:rsidP="0015044D">
            <w:pPr>
              <w:spacing w:after="0" w:line="257" w:lineRule="auto"/>
              <w:jc w:val="center"/>
              <w:rPr>
                <w:rFonts w:ascii="Arial" w:hAnsi="Arial" w:cs="Arial"/>
                <w:lang w:val="de-DE"/>
              </w:rPr>
            </w:pPr>
            <w:r w:rsidRPr="00F9574E">
              <w:rPr>
                <w:rFonts w:ascii="Arial" w:hAnsi="Arial" w:cs="Arial"/>
                <w:lang w:val="de-DE"/>
              </w:rPr>
              <w:t>mg Ni/l</w:t>
            </w:r>
          </w:p>
        </w:tc>
        <w:tc>
          <w:tcPr>
            <w:tcW w:w="1985" w:type="dxa"/>
            <w:tcBorders>
              <w:top w:val="single" w:sz="4" w:space="0" w:color="auto"/>
              <w:left w:val="single" w:sz="4" w:space="0" w:color="auto"/>
              <w:bottom w:val="single" w:sz="4" w:space="0" w:color="auto"/>
              <w:right w:val="single" w:sz="4" w:space="0" w:color="auto"/>
            </w:tcBorders>
            <w:vAlign w:val="center"/>
          </w:tcPr>
          <w:p w14:paraId="7A15641E" w14:textId="77777777" w:rsidR="00544E8E" w:rsidRPr="00F9574E" w:rsidRDefault="00544E8E" w:rsidP="0015044D">
            <w:pPr>
              <w:spacing w:after="0" w:line="257" w:lineRule="auto"/>
              <w:jc w:val="center"/>
              <w:rPr>
                <w:rFonts w:ascii="Arial" w:hAnsi="Arial" w:cs="Arial"/>
              </w:rPr>
            </w:pPr>
            <w:r w:rsidRPr="00F9574E">
              <w:rPr>
                <w:rFonts w:ascii="Arial" w:hAnsi="Arial" w:cs="Arial"/>
              </w:rPr>
              <w:t>0,75</w:t>
            </w:r>
          </w:p>
        </w:tc>
        <w:tc>
          <w:tcPr>
            <w:tcW w:w="1984" w:type="dxa"/>
            <w:vMerge/>
            <w:tcBorders>
              <w:top w:val="single" w:sz="4" w:space="0" w:color="auto"/>
              <w:left w:val="single" w:sz="4" w:space="0" w:color="auto"/>
              <w:bottom w:val="single" w:sz="4" w:space="0" w:color="auto"/>
              <w:right w:val="single" w:sz="4" w:space="0" w:color="auto"/>
            </w:tcBorders>
            <w:vAlign w:val="center"/>
          </w:tcPr>
          <w:p w14:paraId="21AEC012" w14:textId="77777777" w:rsidR="00544E8E" w:rsidRPr="00C937E7" w:rsidRDefault="00544E8E" w:rsidP="0015044D">
            <w:pPr>
              <w:spacing w:after="0"/>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vAlign w:val="center"/>
          </w:tcPr>
          <w:p w14:paraId="480B3F0A" w14:textId="77777777" w:rsidR="00544E8E" w:rsidRPr="00C937E7" w:rsidRDefault="00544E8E" w:rsidP="0015044D">
            <w:pPr>
              <w:spacing w:after="0"/>
              <w:rPr>
                <w:rFonts w:ascii="Arial" w:hAnsi="Arial" w:cs="Arial"/>
                <w:sz w:val="20"/>
                <w:szCs w:val="20"/>
              </w:rPr>
            </w:pPr>
          </w:p>
        </w:tc>
      </w:tr>
      <w:tr w:rsidR="00544E8E" w:rsidRPr="00C937E7" w14:paraId="70C2D78F" w14:textId="77777777" w:rsidTr="0015044D">
        <w:trPr>
          <w:trHeight w:val="260"/>
        </w:trPr>
        <w:tc>
          <w:tcPr>
            <w:tcW w:w="596" w:type="dxa"/>
            <w:tcBorders>
              <w:top w:val="single" w:sz="4" w:space="0" w:color="auto"/>
              <w:left w:val="single" w:sz="4" w:space="0" w:color="auto"/>
              <w:bottom w:val="single" w:sz="4" w:space="0" w:color="auto"/>
              <w:right w:val="single" w:sz="4" w:space="0" w:color="auto"/>
            </w:tcBorders>
            <w:vAlign w:val="center"/>
          </w:tcPr>
          <w:p w14:paraId="7280817E" w14:textId="5BE930C2" w:rsidR="00544E8E" w:rsidRPr="00EC53F8" w:rsidRDefault="00544E8E" w:rsidP="00F92BEE">
            <w:pPr>
              <w:pStyle w:val="Akapitzlist"/>
              <w:numPr>
                <w:ilvl w:val="0"/>
                <w:numId w:val="114"/>
              </w:numPr>
              <w:jc w:val="center"/>
              <w:rPr>
                <w:rFonts w:ascii="Arial"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vAlign w:val="center"/>
          </w:tcPr>
          <w:p w14:paraId="46F4BD7A" w14:textId="3B9CC7EA" w:rsidR="00544E8E" w:rsidRPr="00F9574E" w:rsidRDefault="00544E8E" w:rsidP="0015044D">
            <w:pPr>
              <w:spacing w:after="0" w:line="257" w:lineRule="auto"/>
              <w:rPr>
                <w:rFonts w:ascii="Arial" w:hAnsi="Arial" w:cs="Arial"/>
              </w:rPr>
            </w:pPr>
            <w:r w:rsidRPr="00F9574E">
              <w:rPr>
                <w:rFonts w:ascii="Arial" w:hAnsi="Arial" w:cs="Arial"/>
              </w:rPr>
              <w:t>Kadm</w:t>
            </w:r>
          </w:p>
        </w:tc>
        <w:tc>
          <w:tcPr>
            <w:tcW w:w="1275" w:type="dxa"/>
            <w:tcBorders>
              <w:top w:val="single" w:sz="4" w:space="0" w:color="auto"/>
              <w:left w:val="single" w:sz="4" w:space="0" w:color="auto"/>
              <w:bottom w:val="single" w:sz="4" w:space="0" w:color="auto"/>
              <w:right w:val="single" w:sz="4" w:space="0" w:color="auto"/>
            </w:tcBorders>
            <w:vAlign w:val="center"/>
          </w:tcPr>
          <w:p w14:paraId="3615D128" w14:textId="77777777" w:rsidR="00544E8E" w:rsidRPr="00F9574E" w:rsidRDefault="00544E8E" w:rsidP="0015044D">
            <w:pPr>
              <w:spacing w:after="0" w:line="257" w:lineRule="auto"/>
              <w:jc w:val="center"/>
              <w:rPr>
                <w:rFonts w:ascii="Arial" w:hAnsi="Arial" w:cs="Arial"/>
                <w:lang w:val="de-DE"/>
              </w:rPr>
            </w:pPr>
            <w:r w:rsidRPr="00F9574E">
              <w:rPr>
                <w:rFonts w:ascii="Arial" w:hAnsi="Arial" w:cs="Arial"/>
                <w:lang w:val="de-DE"/>
              </w:rPr>
              <w:t xml:space="preserve">mg </w:t>
            </w:r>
            <w:proofErr w:type="spellStart"/>
            <w:r w:rsidRPr="00F9574E">
              <w:rPr>
                <w:rFonts w:ascii="Arial" w:hAnsi="Arial" w:cs="Arial"/>
                <w:lang w:val="de-DE"/>
              </w:rPr>
              <w:t>Cd</w:t>
            </w:r>
            <w:proofErr w:type="spellEnd"/>
            <w:r w:rsidRPr="00F9574E">
              <w:rPr>
                <w:rFonts w:ascii="Arial" w:hAnsi="Arial" w:cs="Arial"/>
                <w:lang w:val="de-DE"/>
              </w:rPr>
              <w:t>/l</w:t>
            </w:r>
          </w:p>
        </w:tc>
        <w:tc>
          <w:tcPr>
            <w:tcW w:w="1985" w:type="dxa"/>
            <w:tcBorders>
              <w:top w:val="single" w:sz="4" w:space="0" w:color="auto"/>
              <w:left w:val="single" w:sz="4" w:space="0" w:color="auto"/>
              <w:bottom w:val="single" w:sz="4" w:space="0" w:color="auto"/>
              <w:right w:val="single" w:sz="4" w:space="0" w:color="auto"/>
            </w:tcBorders>
            <w:vAlign w:val="center"/>
          </w:tcPr>
          <w:p w14:paraId="7E05AB38" w14:textId="77777777" w:rsidR="00544E8E" w:rsidRPr="00F9574E" w:rsidRDefault="00544E8E" w:rsidP="0015044D">
            <w:pPr>
              <w:spacing w:after="0" w:line="257" w:lineRule="auto"/>
              <w:jc w:val="center"/>
              <w:rPr>
                <w:rFonts w:ascii="Arial" w:hAnsi="Arial" w:cs="Arial"/>
              </w:rPr>
            </w:pPr>
            <w:r w:rsidRPr="00F9574E">
              <w:rPr>
                <w:rFonts w:ascii="Arial" w:hAnsi="Arial" w:cs="Arial"/>
              </w:rPr>
              <w:t>0,2</w:t>
            </w:r>
          </w:p>
        </w:tc>
        <w:tc>
          <w:tcPr>
            <w:tcW w:w="1984" w:type="dxa"/>
            <w:vMerge/>
            <w:tcBorders>
              <w:top w:val="single" w:sz="4" w:space="0" w:color="auto"/>
              <w:left w:val="single" w:sz="4" w:space="0" w:color="auto"/>
              <w:bottom w:val="single" w:sz="4" w:space="0" w:color="auto"/>
              <w:right w:val="single" w:sz="4" w:space="0" w:color="auto"/>
            </w:tcBorders>
            <w:vAlign w:val="center"/>
          </w:tcPr>
          <w:p w14:paraId="3A866C52" w14:textId="77777777" w:rsidR="00544E8E" w:rsidRPr="00C937E7" w:rsidRDefault="00544E8E" w:rsidP="0015044D">
            <w:pPr>
              <w:spacing w:after="0"/>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vAlign w:val="center"/>
          </w:tcPr>
          <w:p w14:paraId="51F64BB2" w14:textId="77777777" w:rsidR="00544E8E" w:rsidRPr="00C937E7" w:rsidRDefault="00544E8E" w:rsidP="0015044D">
            <w:pPr>
              <w:spacing w:after="0"/>
              <w:rPr>
                <w:rFonts w:ascii="Arial" w:hAnsi="Arial" w:cs="Arial"/>
                <w:sz w:val="20"/>
                <w:szCs w:val="20"/>
              </w:rPr>
            </w:pPr>
          </w:p>
        </w:tc>
      </w:tr>
      <w:tr w:rsidR="00544E8E" w:rsidRPr="00C937E7" w14:paraId="172614BC" w14:textId="77777777" w:rsidTr="0015044D">
        <w:trPr>
          <w:trHeight w:val="260"/>
        </w:trPr>
        <w:tc>
          <w:tcPr>
            <w:tcW w:w="596" w:type="dxa"/>
            <w:tcBorders>
              <w:top w:val="single" w:sz="4" w:space="0" w:color="auto"/>
              <w:left w:val="single" w:sz="4" w:space="0" w:color="auto"/>
              <w:bottom w:val="single" w:sz="4" w:space="0" w:color="auto"/>
              <w:right w:val="single" w:sz="4" w:space="0" w:color="auto"/>
            </w:tcBorders>
            <w:vAlign w:val="center"/>
          </w:tcPr>
          <w:p w14:paraId="7DD4785D" w14:textId="1C006AB4" w:rsidR="00544E8E" w:rsidRPr="00EC53F8" w:rsidRDefault="00544E8E" w:rsidP="00F92BEE">
            <w:pPr>
              <w:pStyle w:val="Akapitzlist"/>
              <w:numPr>
                <w:ilvl w:val="0"/>
                <w:numId w:val="114"/>
              </w:numPr>
              <w:jc w:val="center"/>
              <w:rPr>
                <w:rFonts w:ascii="Arial"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vAlign w:val="center"/>
          </w:tcPr>
          <w:p w14:paraId="5B1A8BE2" w14:textId="08AE41D7" w:rsidR="00544E8E" w:rsidRPr="00F9574E" w:rsidRDefault="00544E8E" w:rsidP="0015044D">
            <w:pPr>
              <w:spacing w:after="0" w:line="257" w:lineRule="auto"/>
              <w:rPr>
                <w:rFonts w:ascii="Arial" w:hAnsi="Arial" w:cs="Arial"/>
              </w:rPr>
            </w:pPr>
            <w:r w:rsidRPr="00F9574E">
              <w:rPr>
                <w:rFonts w:ascii="Arial" w:hAnsi="Arial" w:cs="Arial"/>
              </w:rPr>
              <w:t>Rtęć</w:t>
            </w:r>
          </w:p>
        </w:tc>
        <w:tc>
          <w:tcPr>
            <w:tcW w:w="1275" w:type="dxa"/>
            <w:tcBorders>
              <w:top w:val="single" w:sz="4" w:space="0" w:color="auto"/>
              <w:left w:val="single" w:sz="4" w:space="0" w:color="auto"/>
              <w:bottom w:val="single" w:sz="4" w:space="0" w:color="auto"/>
              <w:right w:val="single" w:sz="4" w:space="0" w:color="auto"/>
            </w:tcBorders>
            <w:vAlign w:val="center"/>
          </w:tcPr>
          <w:p w14:paraId="24753FEF" w14:textId="77777777" w:rsidR="00544E8E" w:rsidRPr="00F9574E" w:rsidRDefault="00544E8E" w:rsidP="0015044D">
            <w:pPr>
              <w:spacing w:after="0" w:line="257" w:lineRule="auto"/>
              <w:jc w:val="center"/>
              <w:rPr>
                <w:rFonts w:ascii="Arial" w:hAnsi="Arial" w:cs="Arial"/>
                <w:lang w:val="de-DE"/>
              </w:rPr>
            </w:pPr>
            <w:r w:rsidRPr="00F9574E">
              <w:rPr>
                <w:rFonts w:ascii="Arial" w:hAnsi="Arial" w:cs="Arial"/>
                <w:lang w:val="de-DE"/>
              </w:rPr>
              <w:t xml:space="preserve">mg </w:t>
            </w:r>
            <w:proofErr w:type="spellStart"/>
            <w:r w:rsidRPr="00F9574E">
              <w:rPr>
                <w:rFonts w:ascii="Arial" w:hAnsi="Arial" w:cs="Arial"/>
                <w:lang w:val="de-DE"/>
              </w:rPr>
              <w:t>Hg</w:t>
            </w:r>
            <w:proofErr w:type="spellEnd"/>
            <w:r w:rsidRPr="00F9574E">
              <w:rPr>
                <w:rFonts w:ascii="Arial" w:hAnsi="Arial" w:cs="Arial"/>
                <w:lang w:val="de-DE"/>
              </w:rPr>
              <w:t>/l</w:t>
            </w:r>
          </w:p>
        </w:tc>
        <w:tc>
          <w:tcPr>
            <w:tcW w:w="1985" w:type="dxa"/>
            <w:tcBorders>
              <w:top w:val="single" w:sz="4" w:space="0" w:color="auto"/>
              <w:left w:val="single" w:sz="4" w:space="0" w:color="auto"/>
              <w:bottom w:val="single" w:sz="4" w:space="0" w:color="auto"/>
              <w:right w:val="single" w:sz="4" w:space="0" w:color="auto"/>
            </w:tcBorders>
            <w:vAlign w:val="center"/>
          </w:tcPr>
          <w:p w14:paraId="41227DB4" w14:textId="77777777" w:rsidR="00544E8E" w:rsidRPr="00F9574E" w:rsidRDefault="00544E8E" w:rsidP="0015044D">
            <w:pPr>
              <w:spacing w:after="0" w:line="257" w:lineRule="auto"/>
              <w:jc w:val="center"/>
              <w:rPr>
                <w:rFonts w:ascii="Arial" w:hAnsi="Arial" w:cs="Arial"/>
              </w:rPr>
            </w:pPr>
            <w:r w:rsidRPr="00F9574E">
              <w:rPr>
                <w:rFonts w:ascii="Arial" w:hAnsi="Arial" w:cs="Arial"/>
              </w:rPr>
              <w:t>0,03</w:t>
            </w:r>
          </w:p>
        </w:tc>
        <w:tc>
          <w:tcPr>
            <w:tcW w:w="1984" w:type="dxa"/>
            <w:vMerge/>
            <w:tcBorders>
              <w:top w:val="single" w:sz="4" w:space="0" w:color="auto"/>
              <w:left w:val="single" w:sz="4" w:space="0" w:color="auto"/>
              <w:bottom w:val="single" w:sz="4" w:space="0" w:color="auto"/>
              <w:right w:val="single" w:sz="4" w:space="0" w:color="auto"/>
            </w:tcBorders>
            <w:vAlign w:val="center"/>
          </w:tcPr>
          <w:p w14:paraId="633D3FF9" w14:textId="77777777" w:rsidR="00544E8E" w:rsidRPr="00C937E7" w:rsidRDefault="00544E8E" w:rsidP="0015044D">
            <w:pPr>
              <w:spacing w:after="0"/>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vAlign w:val="center"/>
          </w:tcPr>
          <w:p w14:paraId="3FCC2EA4" w14:textId="77777777" w:rsidR="00544E8E" w:rsidRPr="00C937E7" w:rsidRDefault="00544E8E" w:rsidP="0015044D">
            <w:pPr>
              <w:spacing w:after="0"/>
              <w:rPr>
                <w:rFonts w:ascii="Arial" w:hAnsi="Arial" w:cs="Arial"/>
                <w:sz w:val="20"/>
                <w:szCs w:val="20"/>
              </w:rPr>
            </w:pPr>
          </w:p>
        </w:tc>
      </w:tr>
      <w:tr w:rsidR="00544E8E" w:rsidRPr="00C937E7" w14:paraId="658474FF" w14:textId="77777777" w:rsidTr="0015044D">
        <w:trPr>
          <w:trHeight w:val="260"/>
        </w:trPr>
        <w:tc>
          <w:tcPr>
            <w:tcW w:w="596" w:type="dxa"/>
            <w:tcBorders>
              <w:top w:val="single" w:sz="4" w:space="0" w:color="auto"/>
              <w:left w:val="single" w:sz="4" w:space="0" w:color="auto"/>
              <w:bottom w:val="single" w:sz="4" w:space="0" w:color="auto"/>
              <w:right w:val="single" w:sz="4" w:space="0" w:color="auto"/>
            </w:tcBorders>
            <w:vAlign w:val="center"/>
          </w:tcPr>
          <w:p w14:paraId="2AF62AE4" w14:textId="570A4844" w:rsidR="00544E8E" w:rsidRPr="00EC53F8" w:rsidRDefault="00544E8E" w:rsidP="00F92BEE">
            <w:pPr>
              <w:pStyle w:val="Akapitzlist"/>
              <w:numPr>
                <w:ilvl w:val="0"/>
                <w:numId w:val="114"/>
              </w:numPr>
              <w:jc w:val="center"/>
              <w:rPr>
                <w:rFonts w:ascii="Arial"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vAlign w:val="center"/>
          </w:tcPr>
          <w:p w14:paraId="40D84851" w14:textId="77777777" w:rsidR="00544E8E" w:rsidRPr="00F9574E" w:rsidRDefault="00544E8E" w:rsidP="0015044D">
            <w:pPr>
              <w:spacing w:after="0"/>
              <w:rPr>
                <w:rFonts w:ascii="Arial" w:hAnsi="Arial" w:cs="Arial"/>
              </w:rPr>
            </w:pPr>
            <w:r w:rsidRPr="00F9574E">
              <w:rPr>
                <w:rFonts w:ascii="Arial" w:hAnsi="Arial" w:cs="Arial"/>
              </w:rPr>
              <w:t xml:space="preserve">Cynk </w:t>
            </w:r>
          </w:p>
        </w:tc>
        <w:tc>
          <w:tcPr>
            <w:tcW w:w="1275" w:type="dxa"/>
            <w:tcBorders>
              <w:top w:val="single" w:sz="4" w:space="0" w:color="auto"/>
              <w:left w:val="single" w:sz="4" w:space="0" w:color="auto"/>
              <w:bottom w:val="single" w:sz="4" w:space="0" w:color="auto"/>
              <w:right w:val="single" w:sz="4" w:space="0" w:color="auto"/>
            </w:tcBorders>
            <w:vAlign w:val="center"/>
          </w:tcPr>
          <w:p w14:paraId="445B1CF3" w14:textId="77777777" w:rsidR="00544E8E" w:rsidRPr="00F9574E" w:rsidRDefault="00544E8E" w:rsidP="0015044D">
            <w:pPr>
              <w:spacing w:after="0"/>
              <w:jc w:val="center"/>
              <w:rPr>
                <w:rFonts w:ascii="Arial" w:hAnsi="Arial" w:cs="Arial"/>
                <w:lang w:val="de-DE"/>
              </w:rPr>
            </w:pPr>
            <w:r w:rsidRPr="00F9574E">
              <w:rPr>
                <w:rFonts w:ascii="Arial" w:hAnsi="Arial" w:cs="Arial"/>
                <w:lang w:val="de-DE"/>
              </w:rPr>
              <w:t xml:space="preserve">mg </w:t>
            </w:r>
            <w:proofErr w:type="spellStart"/>
            <w:r w:rsidRPr="00F9574E">
              <w:rPr>
                <w:rFonts w:ascii="Arial" w:hAnsi="Arial" w:cs="Arial"/>
                <w:lang w:val="de-DE"/>
              </w:rPr>
              <w:t>Zn</w:t>
            </w:r>
            <w:proofErr w:type="spellEnd"/>
            <w:r w:rsidRPr="00F9574E">
              <w:rPr>
                <w:rFonts w:ascii="Arial" w:hAnsi="Arial" w:cs="Arial"/>
                <w:lang w:val="de-DE"/>
              </w:rPr>
              <w:t>/l</w:t>
            </w:r>
          </w:p>
        </w:tc>
        <w:tc>
          <w:tcPr>
            <w:tcW w:w="1985" w:type="dxa"/>
            <w:tcBorders>
              <w:top w:val="single" w:sz="4" w:space="0" w:color="auto"/>
              <w:left w:val="single" w:sz="4" w:space="0" w:color="auto"/>
              <w:bottom w:val="single" w:sz="4" w:space="0" w:color="auto"/>
              <w:right w:val="single" w:sz="4" w:space="0" w:color="auto"/>
            </w:tcBorders>
            <w:vAlign w:val="center"/>
          </w:tcPr>
          <w:p w14:paraId="767261BA" w14:textId="77777777" w:rsidR="00544E8E" w:rsidRPr="00F9574E" w:rsidRDefault="00544E8E" w:rsidP="0015044D">
            <w:pPr>
              <w:spacing w:after="0"/>
              <w:jc w:val="center"/>
              <w:rPr>
                <w:rFonts w:ascii="Arial" w:hAnsi="Arial" w:cs="Arial"/>
              </w:rPr>
            </w:pPr>
            <w:r w:rsidRPr="00F9574E">
              <w:rPr>
                <w:rFonts w:ascii="Arial" w:hAnsi="Arial" w:cs="Arial"/>
              </w:rPr>
              <w:t>3</w:t>
            </w:r>
          </w:p>
        </w:tc>
        <w:tc>
          <w:tcPr>
            <w:tcW w:w="1984" w:type="dxa"/>
            <w:vMerge/>
            <w:tcBorders>
              <w:top w:val="single" w:sz="4" w:space="0" w:color="auto"/>
              <w:left w:val="single" w:sz="4" w:space="0" w:color="auto"/>
              <w:bottom w:val="single" w:sz="4" w:space="0" w:color="auto"/>
              <w:right w:val="single" w:sz="4" w:space="0" w:color="auto"/>
            </w:tcBorders>
            <w:vAlign w:val="center"/>
          </w:tcPr>
          <w:p w14:paraId="1D1C1967" w14:textId="77777777" w:rsidR="00544E8E" w:rsidRPr="00C937E7" w:rsidRDefault="00544E8E" w:rsidP="0015044D">
            <w:pPr>
              <w:spacing w:after="0"/>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vAlign w:val="center"/>
          </w:tcPr>
          <w:p w14:paraId="5A074F92" w14:textId="77777777" w:rsidR="00544E8E" w:rsidRPr="00C937E7" w:rsidRDefault="00544E8E" w:rsidP="0015044D">
            <w:pPr>
              <w:spacing w:after="0"/>
              <w:rPr>
                <w:rFonts w:ascii="Arial" w:hAnsi="Arial" w:cs="Arial"/>
                <w:sz w:val="20"/>
                <w:szCs w:val="20"/>
              </w:rPr>
            </w:pPr>
          </w:p>
        </w:tc>
      </w:tr>
      <w:tr w:rsidR="00544E8E" w:rsidRPr="00C937E7" w14:paraId="6006CB8E" w14:textId="77777777" w:rsidTr="0015044D">
        <w:trPr>
          <w:trHeight w:val="260"/>
        </w:trPr>
        <w:tc>
          <w:tcPr>
            <w:tcW w:w="596" w:type="dxa"/>
            <w:tcBorders>
              <w:top w:val="single" w:sz="4" w:space="0" w:color="auto"/>
              <w:left w:val="single" w:sz="4" w:space="0" w:color="auto"/>
              <w:bottom w:val="single" w:sz="4" w:space="0" w:color="auto"/>
              <w:right w:val="single" w:sz="4" w:space="0" w:color="auto"/>
            </w:tcBorders>
            <w:vAlign w:val="center"/>
          </w:tcPr>
          <w:p w14:paraId="25893620" w14:textId="4083407B" w:rsidR="00544E8E" w:rsidRPr="00EC53F8" w:rsidRDefault="00544E8E" w:rsidP="00F92BEE">
            <w:pPr>
              <w:pStyle w:val="Akapitzlist"/>
              <w:numPr>
                <w:ilvl w:val="0"/>
                <w:numId w:val="114"/>
              </w:numPr>
              <w:jc w:val="center"/>
              <w:rPr>
                <w:rFonts w:ascii="Arial"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vAlign w:val="center"/>
          </w:tcPr>
          <w:p w14:paraId="1BEE3B26" w14:textId="77777777" w:rsidR="00544E8E" w:rsidRPr="00F9574E" w:rsidRDefault="00544E8E" w:rsidP="0015044D">
            <w:pPr>
              <w:spacing w:after="0"/>
              <w:rPr>
                <w:rFonts w:ascii="Arial" w:hAnsi="Arial" w:cs="Arial"/>
              </w:rPr>
            </w:pPr>
            <w:r w:rsidRPr="00F9574E">
              <w:rPr>
                <w:rFonts w:ascii="Arial" w:hAnsi="Arial" w:cs="Arial"/>
              </w:rPr>
              <w:t>Miedź</w:t>
            </w:r>
          </w:p>
        </w:tc>
        <w:tc>
          <w:tcPr>
            <w:tcW w:w="1275" w:type="dxa"/>
            <w:tcBorders>
              <w:top w:val="single" w:sz="4" w:space="0" w:color="auto"/>
              <w:left w:val="single" w:sz="4" w:space="0" w:color="auto"/>
              <w:bottom w:val="single" w:sz="4" w:space="0" w:color="auto"/>
              <w:right w:val="single" w:sz="4" w:space="0" w:color="auto"/>
            </w:tcBorders>
            <w:vAlign w:val="center"/>
          </w:tcPr>
          <w:p w14:paraId="1D5FEC43" w14:textId="77777777" w:rsidR="00544E8E" w:rsidRPr="00F9574E" w:rsidRDefault="00544E8E" w:rsidP="0015044D">
            <w:pPr>
              <w:spacing w:after="0"/>
              <w:jc w:val="center"/>
              <w:rPr>
                <w:rFonts w:ascii="Arial" w:hAnsi="Arial" w:cs="Arial"/>
                <w:lang w:val="de-DE"/>
              </w:rPr>
            </w:pPr>
            <w:r w:rsidRPr="00F9574E">
              <w:rPr>
                <w:rFonts w:ascii="Arial" w:hAnsi="Arial" w:cs="Arial"/>
                <w:lang w:val="de-DE"/>
              </w:rPr>
              <w:t xml:space="preserve">mg </w:t>
            </w:r>
            <w:proofErr w:type="spellStart"/>
            <w:r w:rsidRPr="00F9574E">
              <w:rPr>
                <w:rFonts w:ascii="Arial" w:hAnsi="Arial" w:cs="Arial"/>
                <w:lang w:val="de-DE"/>
              </w:rPr>
              <w:t>Cu</w:t>
            </w:r>
            <w:proofErr w:type="spellEnd"/>
            <w:r w:rsidRPr="00F9574E">
              <w:rPr>
                <w:rFonts w:ascii="Arial" w:hAnsi="Arial" w:cs="Arial"/>
                <w:lang w:val="de-DE"/>
              </w:rPr>
              <w:t>/l</w:t>
            </w:r>
          </w:p>
        </w:tc>
        <w:tc>
          <w:tcPr>
            <w:tcW w:w="1985" w:type="dxa"/>
            <w:tcBorders>
              <w:top w:val="single" w:sz="4" w:space="0" w:color="auto"/>
              <w:left w:val="single" w:sz="4" w:space="0" w:color="auto"/>
              <w:bottom w:val="single" w:sz="4" w:space="0" w:color="auto"/>
              <w:right w:val="single" w:sz="4" w:space="0" w:color="auto"/>
            </w:tcBorders>
            <w:vAlign w:val="center"/>
          </w:tcPr>
          <w:p w14:paraId="03F77673" w14:textId="77777777" w:rsidR="00544E8E" w:rsidRPr="00F9574E" w:rsidRDefault="00544E8E" w:rsidP="0015044D">
            <w:pPr>
              <w:spacing w:after="0"/>
              <w:jc w:val="center"/>
              <w:rPr>
                <w:rFonts w:ascii="Arial" w:hAnsi="Arial" w:cs="Arial"/>
              </w:rPr>
            </w:pPr>
            <w:r w:rsidRPr="00F9574E">
              <w:rPr>
                <w:rFonts w:ascii="Arial" w:hAnsi="Arial" w:cs="Arial"/>
              </w:rPr>
              <w:t>0,75</w:t>
            </w:r>
          </w:p>
        </w:tc>
        <w:tc>
          <w:tcPr>
            <w:tcW w:w="1984" w:type="dxa"/>
            <w:vMerge/>
            <w:tcBorders>
              <w:top w:val="single" w:sz="4" w:space="0" w:color="auto"/>
              <w:left w:val="single" w:sz="4" w:space="0" w:color="auto"/>
              <w:bottom w:val="single" w:sz="4" w:space="0" w:color="auto"/>
              <w:right w:val="single" w:sz="4" w:space="0" w:color="auto"/>
            </w:tcBorders>
            <w:vAlign w:val="center"/>
          </w:tcPr>
          <w:p w14:paraId="4787BE6B" w14:textId="77777777" w:rsidR="00544E8E" w:rsidRPr="00C937E7" w:rsidRDefault="00544E8E" w:rsidP="0015044D">
            <w:pPr>
              <w:spacing w:after="0"/>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vAlign w:val="center"/>
          </w:tcPr>
          <w:p w14:paraId="3DA0E1E4" w14:textId="77777777" w:rsidR="00544E8E" w:rsidRPr="00C937E7" w:rsidRDefault="00544E8E" w:rsidP="0015044D">
            <w:pPr>
              <w:spacing w:after="0"/>
              <w:rPr>
                <w:rFonts w:ascii="Arial" w:hAnsi="Arial" w:cs="Arial"/>
                <w:sz w:val="20"/>
                <w:szCs w:val="20"/>
              </w:rPr>
            </w:pPr>
          </w:p>
        </w:tc>
      </w:tr>
      <w:tr w:rsidR="005E68E8" w:rsidRPr="00C937E7" w14:paraId="2F82E824" w14:textId="77777777" w:rsidTr="0015044D">
        <w:trPr>
          <w:trHeight w:val="260"/>
        </w:trPr>
        <w:tc>
          <w:tcPr>
            <w:tcW w:w="596" w:type="dxa"/>
            <w:tcBorders>
              <w:top w:val="single" w:sz="4" w:space="0" w:color="auto"/>
              <w:left w:val="single" w:sz="4" w:space="0" w:color="auto"/>
              <w:bottom w:val="single" w:sz="4" w:space="0" w:color="auto"/>
              <w:right w:val="single" w:sz="4" w:space="0" w:color="auto"/>
            </w:tcBorders>
            <w:vAlign w:val="center"/>
          </w:tcPr>
          <w:p w14:paraId="305AB0D8" w14:textId="77777777" w:rsidR="005E68E8" w:rsidRPr="00EC53F8" w:rsidRDefault="005E68E8" w:rsidP="00F92BEE">
            <w:pPr>
              <w:pStyle w:val="Akapitzlist"/>
              <w:numPr>
                <w:ilvl w:val="0"/>
                <w:numId w:val="114"/>
              </w:numPr>
              <w:jc w:val="center"/>
              <w:rPr>
                <w:rFonts w:ascii="Arial"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vAlign w:val="center"/>
          </w:tcPr>
          <w:p w14:paraId="223F0EAF" w14:textId="6A2C3E11" w:rsidR="005E68E8" w:rsidRPr="00F9574E" w:rsidRDefault="005E68E8" w:rsidP="0015044D">
            <w:pPr>
              <w:spacing w:after="0"/>
              <w:rPr>
                <w:rFonts w:ascii="Arial" w:hAnsi="Arial" w:cs="Arial"/>
              </w:rPr>
            </w:pPr>
            <w:r w:rsidRPr="00F9574E">
              <w:rPr>
                <w:rFonts w:ascii="Arial" w:hAnsi="Arial" w:cs="Arial"/>
              </w:rPr>
              <w:t>Węglowodory ropopochodne</w:t>
            </w:r>
          </w:p>
        </w:tc>
        <w:tc>
          <w:tcPr>
            <w:tcW w:w="1275" w:type="dxa"/>
            <w:tcBorders>
              <w:top w:val="single" w:sz="4" w:space="0" w:color="auto"/>
              <w:left w:val="single" w:sz="4" w:space="0" w:color="auto"/>
              <w:bottom w:val="single" w:sz="4" w:space="0" w:color="auto"/>
              <w:right w:val="single" w:sz="4" w:space="0" w:color="auto"/>
            </w:tcBorders>
            <w:vAlign w:val="center"/>
          </w:tcPr>
          <w:p w14:paraId="68231C99" w14:textId="2052497B" w:rsidR="005E68E8" w:rsidRPr="00F9574E" w:rsidRDefault="005E68E8" w:rsidP="0015044D">
            <w:pPr>
              <w:spacing w:after="0"/>
              <w:jc w:val="center"/>
              <w:rPr>
                <w:rFonts w:ascii="Arial" w:hAnsi="Arial" w:cs="Arial"/>
                <w:lang w:val="de-DE"/>
              </w:rPr>
            </w:pPr>
            <w:r w:rsidRPr="00F9574E">
              <w:rPr>
                <w:rFonts w:ascii="Arial" w:hAnsi="Arial" w:cs="Arial"/>
                <w:lang w:val="de-DE"/>
              </w:rPr>
              <w:t>mg/l</w:t>
            </w:r>
          </w:p>
        </w:tc>
        <w:tc>
          <w:tcPr>
            <w:tcW w:w="1985" w:type="dxa"/>
            <w:tcBorders>
              <w:top w:val="single" w:sz="4" w:space="0" w:color="auto"/>
              <w:left w:val="single" w:sz="4" w:space="0" w:color="auto"/>
              <w:bottom w:val="single" w:sz="4" w:space="0" w:color="auto"/>
              <w:right w:val="single" w:sz="4" w:space="0" w:color="auto"/>
            </w:tcBorders>
            <w:vAlign w:val="center"/>
          </w:tcPr>
          <w:p w14:paraId="260D0F4C" w14:textId="2F9A9747" w:rsidR="005E68E8" w:rsidRPr="00F9574E" w:rsidRDefault="005E68E8" w:rsidP="0015044D">
            <w:pPr>
              <w:spacing w:after="0"/>
              <w:jc w:val="center"/>
              <w:rPr>
                <w:rFonts w:ascii="Arial" w:hAnsi="Arial" w:cs="Arial"/>
              </w:rPr>
            </w:pPr>
            <w:r w:rsidRPr="00F9574E">
              <w:rPr>
                <w:rFonts w:ascii="Arial" w:hAnsi="Arial" w:cs="Arial"/>
              </w:rPr>
              <w:t>15</w:t>
            </w:r>
          </w:p>
        </w:tc>
        <w:tc>
          <w:tcPr>
            <w:tcW w:w="1984" w:type="dxa"/>
            <w:vMerge/>
            <w:tcBorders>
              <w:top w:val="single" w:sz="4" w:space="0" w:color="auto"/>
              <w:left w:val="single" w:sz="4" w:space="0" w:color="auto"/>
              <w:bottom w:val="single" w:sz="4" w:space="0" w:color="auto"/>
              <w:right w:val="single" w:sz="4" w:space="0" w:color="auto"/>
            </w:tcBorders>
            <w:vAlign w:val="center"/>
          </w:tcPr>
          <w:p w14:paraId="5E1097CC" w14:textId="77777777" w:rsidR="005E68E8" w:rsidRPr="00C937E7" w:rsidRDefault="005E68E8" w:rsidP="0015044D">
            <w:pPr>
              <w:spacing w:after="0"/>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vAlign w:val="center"/>
          </w:tcPr>
          <w:p w14:paraId="3D9C47FF" w14:textId="77777777" w:rsidR="005E68E8" w:rsidRPr="00C937E7" w:rsidRDefault="005E68E8" w:rsidP="0015044D">
            <w:pPr>
              <w:spacing w:after="0"/>
              <w:rPr>
                <w:rFonts w:ascii="Arial" w:hAnsi="Arial" w:cs="Arial"/>
                <w:sz w:val="20"/>
                <w:szCs w:val="20"/>
              </w:rPr>
            </w:pPr>
          </w:p>
        </w:tc>
      </w:tr>
      <w:tr w:rsidR="005E68E8" w:rsidRPr="00C937E7" w14:paraId="64CE56EB" w14:textId="77777777" w:rsidTr="0015044D">
        <w:trPr>
          <w:trHeight w:val="260"/>
        </w:trPr>
        <w:tc>
          <w:tcPr>
            <w:tcW w:w="596" w:type="dxa"/>
            <w:tcBorders>
              <w:top w:val="single" w:sz="4" w:space="0" w:color="auto"/>
              <w:left w:val="single" w:sz="4" w:space="0" w:color="auto"/>
              <w:bottom w:val="single" w:sz="4" w:space="0" w:color="auto"/>
              <w:right w:val="single" w:sz="4" w:space="0" w:color="auto"/>
            </w:tcBorders>
            <w:vAlign w:val="center"/>
          </w:tcPr>
          <w:p w14:paraId="2C286EFE" w14:textId="77777777" w:rsidR="005E68E8" w:rsidRPr="00EC53F8" w:rsidRDefault="005E68E8" w:rsidP="00F92BEE">
            <w:pPr>
              <w:pStyle w:val="Akapitzlist"/>
              <w:numPr>
                <w:ilvl w:val="0"/>
                <w:numId w:val="114"/>
              </w:numPr>
              <w:jc w:val="center"/>
              <w:rPr>
                <w:rFonts w:ascii="Arial"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vAlign w:val="center"/>
          </w:tcPr>
          <w:p w14:paraId="2636CB5C" w14:textId="155F052A" w:rsidR="005E68E8" w:rsidRPr="00F9574E" w:rsidRDefault="005E68E8" w:rsidP="0015044D">
            <w:pPr>
              <w:spacing w:after="0"/>
              <w:rPr>
                <w:rFonts w:ascii="Arial" w:hAnsi="Arial" w:cs="Arial"/>
              </w:rPr>
            </w:pPr>
            <w:r w:rsidRPr="00F9574E">
              <w:rPr>
                <w:rFonts w:ascii="Arial" w:hAnsi="Arial" w:cs="Arial"/>
              </w:rPr>
              <w:t>Tal</w:t>
            </w:r>
          </w:p>
        </w:tc>
        <w:tc>
          <w:tcPr>
            <w:tcW w:w="1275" w:type="dxa"/>
            <w:tcBorders>
              <w:top w:val="single" w:sz="4" w:space="0" w:color="auto"/>
              <w:left w:val="single" w:sz="4" w:space="0" w:color="auto"/>
              <w:bottom w:val="single" w:sz="4" w:space="0" w:color="auto"/>
              <w:right w:val="single" w:sz="4" w:space="0" w:color="auto"/>
            </w:tcBorders>
            <w:vAlign w:val="center"/>
          </w:tcPr>
          <w:p w14:paraId="1F244E08" w14:textId="743226A4" w:rsidR="005E68E8" w:rsidRPr="00F9574E" w:rsidRDefault="005E68E8" w:rsidP="0015044D">
            <w:pPr>
              <w:spacing w:after="0"/>
              <w:jc w:val="center"/>
              <w:rPr>
                <w:rFonts w:ascii="Arial" w:hAnsi="Arial" w:cs="Arial"/>
                <w:lang w:val="de-DE"/>
              </w:rPr>
            </w:pPr>
            <w:r w:rsidRPr="00F9574E">
              <w:rPr>
                <w:rFonts w:ascii="Arial" w:hAnsi="Arial" w:cs="Arial"/>
                <w:lang w:val="de-DE"/>
              </w:rPr>
              <w:t>mg/l</w:t>
            </w:r>
          </w:p>
        </w:tc>
        <w:tc>
          <w:tcPr>
            <w:tcW w:w="1985" w:type="dxa"/>
            <w:tcBorders>
              <w:top w:val="single" w:sz="4" w:space="0" w:color="auto"/>
              <w:left w:val="single" w:sz="4" w:space="0" w:color="auto"/>
              <w:bottom w:val="single" w:sz="4" w:space="0" w:color="auto"/>
              <w:right w:val="single" w:sz="4" w:space="0" w:color="auto"/>
            </w:tcBorders>
            <w:vAlign w:val="center"/>
          </w:tcPr>
          <w:p w14:paraId="4ED258EE" w14:textId="76B7637B" w:rsidR="005E68E8" w:rsidRPr="00F9574E" w:rsidRDefault="005E68E8" w:rsidP="0015044D">
            <w:pPr>
              <w:spacing w:after="0"/>
              <w:jc w:val="center"/>
              <w:rPr>
                <w:rFonts w:ascii="Arial" w:hAnsi="Arial" w:cs="Arial"/>
              </w:rPr>
            </w:pPr>
            <w:r w:rsidRPr="00F9574E">
              <w:rPr>
                <w:rFonts w:ascii="Arial" w:hAnsi="Arial" w:cs="Arial"/>
              </w:rPr>
              <w:t>0,75</w:t>
            </w:r>
          </w:p>
        </w:tc>
        <w:tc>
          <w:tcPr>
            <w:tcW w:w="1984" w:type="dxa"/>
            <w:vMerge/>
            <w:tcBorders>
              <w:top w:val="single" w:sz="4" w:space="0" w:color="auto"/>
              <w:left w:val="single" w:sz="4" w:space="0" w:color="auto"/>
              <w:bottom w:val="single" w:sz="4" w:space="0" w:color="auto"/>
              <w:right w:val="single" w:sz="4" w:space="0" w:color="auto"/>
            </w:tcBorders>
            <w:vAlign w:val="center"/>
          </w:tcPr>
          <w:p w14:paraId="76AA7BFF" w14:textId="77777777" w:rsidR="005E68E8" w:rsidRPr="00C937E7" w:rsidRDefault="005E68E8" w:rsidP="0015044D">
            <w:pPr>
              <w:spacing w:after="0"/>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vAlign w:val="center"/>
          </w:tcPr>
          <w:p w14:paraId="0563E82A" w14:textId="77777777" w:rsidR="005E68E8" w:rsidRPr="00C937E7" w:rsidRDefault="005E68E8" w:rsidP="0015044D">
            <w:pPr>
              <w:spacing w:after="0"/>
              <w:rPr>
                <w:rFonts w:ascii="Arial" w:hAnsi="Arial" w:cs="Arial"/>
                <w:sz w:val="20"/>
                <w:szCs w:val="20"/>
              </w:rPr>
            </w:pPr>
          </w:p>
        </w:tc>
      </w:tr>
      <w:tr w:rsidR="005E68E8" w:rsidRPr="00C937E7" w14:paraId="17E9B3B3" w14:textId="77777777" w:rsidTr="0015044D">
        <w:trPr>
          <w:trHeight w:val="260"/>
        </w:trPr>
        <w:tc>
          <w:tcPr>
            <w:tcW w:w="596" w:type="dxa"/>
            <w:tcBorders>
              <w:top w:val="single" w:sz="4" w:space="0" w:color="auto"/>
              <w:left w:val="single" w:sz="4" w:space="0" w:color="auto"/>
              <w:bottom w:val="single" w:sz="4" w:space="0" w:color="auto"/>
              <w:right w:val="single" w:sz="4" w:space="0" w:color="auto"/>
            </w:tcBorders>
            <w:vAlign w:val="center"/>
          </w:tcPr>
          <w:p w14:paraId="461E0A5A" w14:textId="77777777" w:rsidR="005E68E8" w:rsidRPr="00EC53F8" w:rsidRDefault="005E68E8" w:rsidP="00F92BEE">
            <w:pPr>
              <w:pStyle w:val="Akapitzlist"/>
              <w:numPr>
                <w:ilvl w:val="0"/>
                <w:numId w:val="114"/>
              </w:numPr>
              <w:jc w:val="center"/>
              <w:rPr>
                <w:rFonts w:ascii="Arial"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vAlign w:val="center"/>
          </w:tcPr>
          <w:p w14:paraId="097FF23E" w14:textId="08D1BDDC" w:rsidR="005E68E8" w:rsidRPr="00F9574E" w:rsidRDefault="005E68E8" w:rsidP="0015044D">
            <w:pPr>
              <w:spacing w:after="0"/>
              <w:rPr>
                <w:rFonts w:ascii="Arial" w:hAnsi="Arial" w:cs="Arial"/>
              </w:rPr>
            </w:pPr>
            <w:r w:rsidRPr="00F9574E">
              <w:rPr>
                <w:rFonts w:ascii="Arial" w:hAnsi="Arial" w:cs="Arial"/>
              </w:rPr>
              <w:t xml:space="preserve">Arsen </w:t>
            </w:r>
          </w:p>
        </w:tc>
        <w:tc>
          <w:tcPr>
            <w:tcW w:w="1275" w:type="dxa"/>
            <w:tcBorders>
              <w:top w:val="single" w:sz="4" w:space="0" w:color="auto"/>
              <w:left w:val="single" w:sz="4" w:space="0" w:color="auto"/>
              <w:bottom w:val="single" w:sz="4" w:space="0" w:color="auto"/>
              <w:right w:val="single" w:sz="4" w:space="0" w:color="auto"/>
            </w:tcBorders>
            <w:vAlign w:val="center"/>
          </w:tcPr>
          <w:p w14:paraId="0C7CFC4F" w14:textId="74673144" w:rsidR="005E68E8" w:rsidRPr="00F9574E" w:rsidRDefault="005E68E8" w:rsidP="0015044D">
            <w:pPr>
              <w:spacing w:after="0"/>
              <w:jc w:val="center"/>
              <w:rPr>
                <w:rFonts w:ascii="Arial" w:hAnsi="Arial" w:cs="Arial"/>
                <w:lang w:val="de-DE"/>
              </w:rPr>
            </w:pPr>
            <w:r w:rsidRPr="00F9574E">
              <w:rPr>
                <w:rFonts w:ascii="Arial" w:hAnsi="Arial" w:cs="Arial"/>
                <w:lang w:val="de-DE"/>
              </w:rPr>
              <w:t>mg/l</w:t>
            </w:r>
          </w:p>
        </w:tc>
        <w:tc>
          <w:tcPr>
            <w:tcW w:w="1985" w:type="dxa"/>
            <w:tcBorders>
              <w:top w:val="single" w:sz="4" w:space="0" w:color="auto"/>
              <w:left w:val="single" w:sz="4" w:space="0" w:color="auto"/>
              <w:bottom w:val="single" w:sz="4" w:space="0" w:color="auto"/>
              <w:right w:val="single" w:sz="4" w:space="0" w:color="auto"/>
            </w:tcBorders>
            <w:vAlign w:val="center"/>
          </w:tcPr>
          <w:p w14:paraId="31E816A0" w14:textId="519AA7EA" w:rsidR="005E68E8" w:rsidRPr="00F9574E" w:rsidRDefault="005E68E8" w:rsidP="0015044D">
            <w:pPr>
              <w:spacing w:after="0"/>
              <w:jc w:val="center"/>
              <w:rPr>
                <w:rFonts w:ascii="Arial" w:hAnsi="Arial" w:cs="Arial"/>
              </w:rPr>
            </w:pPr>
            <w:r w:rsidRPr="00F9574E">
              <w:rPr>
                <w:rFonts w:ascii="Arial" w:hAnsi="Arial" w:cs="Arial"/>
              </w:rPr>
              <w:t>0,3</w:t>
            </w:r>
          </w:p>
        </w:tc>
        <w:tc>
          <w:tcPr>
            <w:tcW w:w="1984" w:type="dxa"/>
            <w:vMerge/>
            <w:tcBorders>
              <w:top w:val="single" w:sz="4" w:space="0" w:color="auto"/>
              <w:left w:val="single" w:sz="4" w:space="0" w:color="auto"/>
              <w:bottom w:val="single" w:sz="4" w:space="0" w:color="auto"/>
              <w:right w:val="single" w:sz="4" w:space="0" w:color="auto"/>
            </w:tcBorders>
            <w:vAlign w:val="center"/>
          </w:tcPr>
          <w:p w14:paraId="2FB8CD3F" w14:textId="77777777" w:rsidR="005E68E8" w:rsidRPr="00C937E7" w:rsidRDefault="005E68E8" w:rsidP="0015044D">
            <w:pPr>
              <w:spacing w:after="0"/>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vAlign w:val="center"/>
          </w:tcPr>
          <w:p w14:paraId="5FA6AA8C" w14:textId="77777777" w:rsidR="005E68E8" w:rsidRPr="00C937E7" w:rsidRDefault="005E68E8" w:rsidP="0015044D">
            <w:pPr>
              <w:spacing w:after="0"/>
              <w:rPr>
                <w:rFonts w:ascii="Arial" w:hAnsi="Arial" w:cs="Arial"/>
                <w:sz w:val="20"/>
                <w:szCs w:val="20"/>
              </w:rPr>
            </w:pPr>
          </w:p>
        </w:tc>
      </w:tr>
      <w:tr w:rsidR="005E68E8" w:rsidRPr="00C937E7" w14:paraId="7B0BF27A" w14:textId="77777777" w:rsidTr="0015044D">
        <w:trPr>
          <w:trHeight w:val="260"/>
        </w:trPr>
        <w:tc>
          <w:tcPr>
            <w:tcW w:w="596" w:type="dxa"/>
            <w:tcBorders>
              <w:top w:val="single" w:sz="4" w:space="0" w:color="auto"/>
              <w:left w:val="single" w:sz="4" w:space="0" w:color="auto"/>
              <w:bottom w:val="single" w:sz="4" w:space="0" w:color="auto"/>
              <w:right w:val="single" w:sz="4" w:space="0" w:color="auto"/>
            </w:tcBorders>
            <w:vAlign w:val="center"/>
          </w:tcPr>
          <w:p w14:paraId="62CD3054" w14:textId="77777777" w:rsidR="005E68E8" w:rsidRPr="00EC53F8" w:rsidRDefault="005E68E8" w:rsidP="00F92BEE">
            <w:pPr>
              <w:pStyle w:val="Akapitzlist"/>
              <w:numPr>
                <w:ilvl w:val="0"/>
                <w:numId w:val="114"/>
              </w:numPr>
              <w:jc w:val="center"/>
              <w:rPr>
                <w:rFonts w:ascii="Arial"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vAlign w:val="center"/>
          </w:tcPr>
          <w:p w14:paraId="74C3F6C1" w14:textId="6F074C23" w:rsidR="005E68E8" w:rsidRPr="00F9574E" w:rsidRDefault="005E68E8" w:rsidP="0015044D">
            <w:pPr>
              <w:spacing w:after="0"/>
              <w:rPr>
                <w:rFonts w:ascii="Arial" w:hAnsi="Arial" w:cs="Arial"/>
              </w:rPr>
            </w:pPr>
            <w:r w:rsidRPr="00F9574E">
              <w:rPr>
                <w:rFonts w:ascii="Arial" w:hAnsi="Arial" w:cs="Arial"/>
              </w:rPr>
              <w:t>Dioksyny i furany</w:t>
            </w:r>
          </w:p>
        </w:tc>
        <w:tc>
          <w:tcPr>
            <w:tcW w:w="1275" w:type="dxa"/>
            <w:tcBorders>
              <w:top w:val="single" w:sz="4" w:space="0" w:color="auto"/>
              <w:left w:val="single" w:sz="4" w:space="0" w:color="auto"/>
              <w:bottom w:val="single" w:sz="4" w:space="0" w:color="auto"/>
              <w:right w:val="single" w:sz="4" w:space="0" w:color="auto"/>
            </w:tcBorders>
            <w:vAlign w:val="center"/>
          </w:tcPr>
          <w:p w14:paraId="1CDE4E11" w14:textId="2B15515F" w:rsidR="005E68E8" w:rsidRPr="00F9574E" w:rsidRDefault="005E68E8" w:rsidP="0015044D">
            <w:pPr>
              <w:spacing w:after="0"/>
              <w:jc w:val="center"/>
              <w:rPr>
                <w:rFonts w:ascii="Arial" w:hAnsi="Arial" w:cs="Arial"/>
                <w:lang w:val="de-DE"/>
              </w:rPr>
            </w:pPr>
            <w:proofErr w:type="spellStart"/>
            <w:r w:rsidRPr="00F9574E">
              <w:rPr>
                <w:rFonts w:ascii="Arial" w:hAnsi="Arial" w:cs="Arial"/>
                <w:lang w:val="de-DE"/>
              </w:rPr>
              <w:t>ng</w:t>
            </w:r>
            <w:proofErr w:type="spellEnd"/>
            <w:r w:rsidRPr="00F9574E">
              <w:rPr>
                <w:rFonts w:ascii="Arial" w:hAnsi="Arial" w:cs="Arial"/>
                <w:lang w:val="de-DE"/>
              </w:rPr>
              <w:t>/l</w:t>
            </w:r>
          </w:p>
        </w:tc>
        <w:tc>
          <w:tcPr>
            <w:tcW w:w="1985" w:type="dxa"/>
            <w:tcBorders>
              <w:top w:val="single" w:sz="4" w:space="0" w:color="auto"/>
              <w:left w:val="single" w:sz="4" w:space="0" w:color="auto"/>
              <w:bottom w:val="single" w:sz="4" w:space="0" w:color="auto"/>
              <w:right w:val="single" w:sz="4" w:space="0" w:color="auto"/>
            </w:tcBorders>
            <w:vAlign w:val="center"/>
          </w:tcPr>
          <w:p w14:paraId="176590B6" w14:textId="561FF9D0" w:rsidR="005E68E8" w:rsidRPr="00F9574E" w:rsidRDefault="005E68E8" w:rsidP="0015044D">
            <w:pPr>
              <w:spacing w:after="0"/>
              <w:jc w:val="center"/>
              <w:rPr>
                <w:rFonts w:ascii="Arial" w:hAnsi="Arial" w:cs="Arial"/>
              </w:rPr>
            </w:pPr>
            <w:r w:rsidRPr="00F9574E">
              <w:rPr>
                <w:rFonts w:ascii="Arial" w:hAnsi="Arial" w:cs="Arial"/>
              </w:rPr>
              <w:t>0,15</w:t>
            </w:r>
          </w:p>
        </w:tc>
        <w:tc>
          <w:tcPr>
            <w:tcW w:w="1984" w:type="dxa"/>
            <w:vMerge/>
            <w:tcBorders>
              <w:top w:val="single" w:sz="4" w:space="0" w:color="auto"/>
              <w:left w:val="single" w:sz="4" w:space="0" w:color="auto"/>
              <w:bottom w:val="single" w:sz="4" w:space="0" w:color="auto"/>
              <w:right w:val="single" w:sz="4" w:space="0" w:color="auto"/>
            </w:tcBorders>
            <w:vAlign w:val="center"/>
          </w:tcPr>
          <w:p w14:paraId="2E6D41E0" w14:textId="77777777" w:rsidR="005E68E8" w:rsidRPr="00C937E7" w:rsidRDefault="005E68E8" w:rsidP="0015044D">
            <w:pPr>
              <w:spacing w:after="0"/>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vAlign w:val="center"/>
          </w:tcPr>
          <w:p w14:paraId="30850B36" w14:textId="77777777" w:rsidR="005E68E8" w:rsidRPr="00C937E7" w:rsidRDefault="005E68E8" w:rsidP="0015044D">
            <w:pPr>
              <w:spacing w:after="0"/>
              <w:rPr>
                <w:rFonts w:ascii="Arial" w:hAnsi="Arial" w:cs="Arial"/>
                <w:sz w:val="20"/>
                <w:szCs w:val="20"/>
              </w:rPr>
            </w:pPr>
          </w:p>
        </w:tc>
      </w:tr>
      <w:tr w:rsidR="005E68E8" w:rsidRPr="00C937E7" w14:paraId="743DC243" w14:textId="77777777" w:rsidTr="0015044D">
        <w:trPr>
          <w:trHeight w:val="260"/>
        </w:trPr>
        <w:tc>
          <w:tcPr>
            <w:tcW w:w="596" w:type="dxa"/>
            <w:tcBorders>
              <w:top w:val="single" w:sz="4" w:space="0" w:color="auto"/>
              <w:left w:val="single" w:sz="4" w:space="0" w:color="auto"/>
              <w:bottom w:val="single" w:sz="4" w:space="0" w:color="auto"/>
              <w:right w:val="single" w:sz="4" w:space="0" w:color="auto"/>
            </w:tcBorders>
            <w:vAlign w:val="center"/>
          </w:tcPr>
          <w:p w14:paraId="4BAC81D5" w14:textId="77777777" w:rsidR="005E68E8" w:rsidRPr="00EC53F8" w:rsidRDefault="005E68E8" w:rsidP="00F92BEE">
            <w:pPr>
              <w:pStyle w:val="Akapitzlist"/>
              <w:numPr>
                <w:ilvl w:val="0"/>
                <w:numId w:val="114"/>
              </w:numPr>
              <w:jc w:val="center"/>
              <w:rPr>
                <w:rFonts w:ascii="Arial"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vAlign w:val="center"/>
          </w:tcPr>
          <w:p w14:paraId="33FDB2B4" w14:textId="69DD595C" w:rsidR="005E68E8" w:rsidRPr="00F9574E" w:rsidRDefault="005E68E8" w:rsidP="0015044D">
            <w:pPr>
              <w:spacing w:after="0"/>
              <w:rPr>
                <w:rFonts w:ascii="Arial" w:hAnsi="Arial" w:cs="Arial"/>
              </w:rPr>
            </w:pPr>
            <w:r w:rsidRPr="00F9574E">
              <w:rPr>
                <w:rFonts w:ascii="Arial" w:hAnsi="Arial" w:cs="Arial"/>
              </w:rPr>
              <w:t>Fenole lotne (indeks fenolowy)</w:t>
            </w:r>
          </w:p>
        </w:tc>
        <w:tc>
          <w:tcPr>
            <w:tcW w:w="1275" w:type="dxa"/>
            <w:tcBorders>
              <w:top w:val="single" w:sz="4" w:space="0" w:color="auto"/>
              <w:left w:val="single" w:sz="4" w:space="0" w:color="auto"/>
              <w:bottom w:val="single" w:sz="4" w:space="0" w:color="auto"/>
              <w:right w:val="single" w:sz="4" w:space="0" w:color="auto"/>
            </w:tcBorders>
            <w:vAlign w:val="center"/>
          </w:tcPr>
          <w:p w14:paraId="26BD7391" w14:textId="5D801942" w:rsidR="005E68E8" w:rsidRPr="00F9574E" w:rsidRDefault="005E68E8" w:rsidP="0015044D">
            <w:pPr>
              <w:spacing w:after="0"/>
              <w:jc w:val="center"/>
              <w:rPr>
                <w:rFonts w:ascii="Arial" w:hAnsi="Arial" w:cs="Arial"/>
                <w:lang w:val="de-DE"/>
              </w:rPr>
            </w:pPr>
            <w:r w:rsidRPr="00F9574E">
              <w:rPr>
                <w:rFonts w:ascii="Arial" w:hAnsi="Arial" w:cs="Arial"/>
                <w:lang w:val="de-DE"/>
              </w:rPr>
              <w:t>mg/l</w:t>
            </w:r>
          </w:p>
        </w:tc>
        <w:tc>
          <w:tcPr>
            <w:tcW w:w="1985" w:type="dxa"/>
            <w:tcBorders>
              <w:top w:val="single" w:sz="4" w:space="0" w:color="auto"/>
              <w:left w:val="single" w:sz="4" w:space="0" w:color="auto"/>
              <w:bottom w:val="single" w:sz="4" w:space="0" w:color="auto"/>
              <w:right w:val="single" w:sz="4" w:space="0" w:color="auto"/>
            </w:tcBorders>
            <w:vAlign w:val="center"/>
          </w:tcPr>
          <w:p w14:paraId="4D0742CA" w14:textId="7998DEA6" w:rsidR="005E68E8" w:rsidRPr="00F9574E" w:rsidRDefault="005E68E8" w:rsidP="0015044D">
            <w:pPr>
              <w:spacing w:after="0"/>
              <w:jc w:val="center"/>
              <w:rPr>
                <w:rFonts w:ascii="Arial" w:hAnsi="Arial" w:cs="Arial"/>
              </w:rPr>
            </w:pPr>
            <w:r w:rsidRPr="00F9574E">
              <w:rPr>
                <w:rFonts w:ascii="Arial" w:hAnsi="Arial" w:cs="Arial"/>
              </w:rPr>
              <w:t>15</w:t>
            </w:r>
          </w:p>
        </w:tc>
        <w:tc>
          <w:tcPr>
            <w:tcW w:w="1984" w:type="dxa"/>
            <w:vMerge/>
            <w:tcBorders>
              <w:top w:val="single" w:sz="4" w:space="0" w:color="auto"/>
              <w:left w:val="single" w:sz="4" w:space="0" w:color="auto"/>
              <w:bottom w:val="single" w:sz="4" w:space="0" w:color="auto"/>
              <w:right w:val="single" w:sz="4" w:space="0" w:color="auto"/>
            </w:tcBorders>
            <w:vAlign w:val="center"/>
          </w:tcPr>
          <w:p w14:paraId="2A9A134E" w14:textId="77777777" w:rsidR="005E68E8" w:rsidRPr="00C937E7" w:rsidRDefault="005E68E8" w:rsidP="0015044D">
            <w:pPr>
              <w:spacing w:after="0"/>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vAlign w:val="center"/>
          </w:tcPr>
          <w:p w14:paraId="73E35B98" w14:textId="77777777" w:rsidR="005E68E8" w:rsidRPr="00C937E7" w:rsidRDefault="005E68E8" w:rsidP="0015044D">
            <w:pPr>
              <w:spacing w:after="0"/>
              <w:rPr>
                <w:rFonts w:ascii="Arial" w:hAnsi="Arial" w:cs="Arial"/>
                <w:sz w:val="20"/>
                <w:szCs w:val="20"/>
              </w:rPr>
            </w:pPr>
          </w:p>
        </w:tc>
      </w:tr>
      <w:tr w:rsidR="00F12D89" w:rsidRPr="00C937E7" w14:paraId="4361320A" w14:textId="77777777" w:rsidTr="007A0E6A">
        <w:trPr>
          <w:trHeight w:val="260"/>
        </w:trPr>
        <w:tc>
          <w:tcPr>
            <w:tcW w:w="9356" w:type="dxa"/>
            <w:gridSpan w:val="6"/>
            <w:tcBorders>
              <w:top w:val="single" w:sz="4" w:space="0" w:color="auto"/>
              <w:left w:val="single" w:sz="4" w:space="0" w:color="auto"/>
              <w:bottom w:val="single" w:sz="4" w:space="0" w:color="auto"/>
              <w:right w:val="single" w:sz="4" w:space="0" w:color="auto"/>
            </w:tcBorders>
            <w:vAlign w:val="center"/>
          </w:tcPr>
          <w:p w14:paraId="1CA6BB03" w14:textId="01C77DDC" w:rsidR="00F12D89" w:rsidRPr="0015044D" w:rsidRDefault="00F12D89" w:rsidP="00F12D89">
            <w:pPr>
              <w:ind w:left="65" w:hanging="65"/>
              <w:jc w:val="both"/>
              <w:rPr>
                <w:rFonts w:ascii="Arial" w:hAnsi="Arial" w:cs="Arial"/>
                <w:color w:val="FF0000"/>
              </w:rPr>
            </w:pPr>
            <w:r w:rsidRPr="00F558F8">
              <w:rPr>
                <w:rFonts w:ascii="Arial" w:hAnsi="Arial" w:cs="Arial"/>
                <w:sz w:val="20"/>
                <w:szCs w:val="20"/>
              </w:rPr>
              <w:t xml:space="preserve">*Gospodarowanie ściekami przemysłowymi regulują stosowne </w:t>
            </w:r>
            <w:r w:rsidR="0056427A">
              <w:rPr>
                <w:rFonts w:ascii="Arial" w:hAnsi="Arial" w:cs="Arial"/>
                <w:sz w:val="20"/>
                <w:szCs w:val="20"/>
              </w:rPr>
              <w:t>zgody</w:t>
            </w:r>
            <w:r w:rsidRPr="00F558F8">
              <w:rPr>
                <w:rFonts w:ascii="Arial" w:hAnsi="Arial" w:cs="Arial"/>
                <w:sz w:val="20"/>
                <w:szCs w:val="20"/>
              </w:rPr>
              <w:t xml:space="preserve"> cywilno-prawne oraz sektorowe pozwolenie wodnoprawne.</w:t>
            </w:r>
          </w:p>
        </w:tc>
      </w:tr>
    </w:tbl>
    <w:p w14:paraId="15D1FEDA" w14:textId="77777777" w:rsidR="00E40A03" w:rsidRPr="00D16499" w:rsidRDefault="00E40A03" w:rsidP="00D344FF">
      <w:pPr>
        <w:suppressAutoHyphens/>
        <w:jc w:val="both"/>
        <w:rPr>
          <w:rFonts w:ascii="Arial" w:hAnsi="Arial" w:cs="Arial"/>
          <w:b/>
          <w:color w:val="FF0000"/>
          <w:lang w:eastAsia="ar-SA"/>
        </w:rPr>
      </w:pPr>
    </w:p>
    <w:p w14:paraId="1D9BB22C" w14:textId="321C662E" w:rsidR="00960741" w:rsidRPr="00306331" w:rsidRDefault="00C520E5" w:rsidP="0015044D">
      <w:pPr>
        <w:suppressAutoHyphens/>
        <w:jc w:val="both"/>
        <w:rPr>
          <w:rFonts w:ascii="Arial" w:hAnsi="Arial" w:cs="Arial"/>
          <w:b/>
          <w:sz w:val="24"/>
          <w:szCs w:val="24"/>
          <w:lang w:eastAsia="ar-SA"/>
        </w:rPr>
      </w:pPr>
      <w:r w:rsidRPr="00306331">
        <w:rPr>
          <w:rFonts w:ascii="Arial" w:hAnsi="Arial" w:cs="Arial"/>
          <w:b/>
          <w:sz w:val="24"/>
          <w:szCs w:val="24"/>
          <w:lang w:eastAsia="ar-SA"/>
        </w:rPr>
        <w:t>5</w:t>
      </w:r>
      <w:r w:rsidR="00D344FF" w:rsidRPr="00306331">
        <w:rPr>
          <w:rFonts w:ascii="Arial" w:hAnsi="Arial" w:cs="Arial"/>
          <w:b/>
          <w:sz w:val="24"/>
          <w:szCs w:val="24"/>
          <w:lang w:eastAsia="ar-SA"/>
        </w:rPr>
        <w:t>.3. Wody opadowe</w:t>
      </w:r>
      <w:r w:rsidR="0035328E" w:rsidRPr="00306331">
        <w:rPr>
          <w:rFonts w:ascii="Arial" w:hAnsi="Arial" w:cs="Arial"/>
          <w:b/>
          <w:sz w:val="24"/>
          <w:szCs w:val="24"/>
          <w:lang w:eastAsia="ar-SA"/>
        </w:rPr>
        <w:t xml:space="preserve"> lub roztopowe</w:t>
      </w:r>
    </w:p>
    <w:p w14:paraId="06FC1D5B" w14:textId="77777777" w:rsidR="00F9574E" w:rsidRPr="00C259EA" w:rsidRDefault="0035328E" w:rsidP="00470B25">
      <w:pPr>
        <w:jc w:val="both"/>
        <w:rPr>
          <w:rFonts w:ascii="Arial" w:hAnsi="Arial" w:cs="Arial"/>
          <w:sz w:val="24"/>
          <w:szCs w:val="24"/>
        </w:rPr>
      </w:pPr>
      <w:r w:rsidRPr="00C259EA">
        <w:rPr>
          <w:rFonts w:ascii="Arial" w:hAnsi="Arial" w:cs="Arial"/>
          <w:sz w:val="24"/>
          <w:szCs w:val="24"/>
        </w:rPr>
        <w:t xml:space="preserve">Wody opadowe i roztopowe z terenu zakładu, na którym zlokalizowane są obiekty </w:t>
      </w:r>
      <w:r w:rsidR="00731562" w:rsidRPr="00C259EA">
        <w:rPr>
          <w:rFonts w:ascii="Arial" w:hAnsi="Arial" w:cs="Arial"/>
          <w:sz w:val="24"/>
          <w:szCs w:val="24"/>
        </w:rPr>
        <w:br/>
      </w:r>
      <w:r w:rsidRPr="00C259EA">
        <w:rPr>
          <w:rFonts w:ascii="Arial" w:hAnsi="Arial" w:cs="Arial"/>
          <w:sz w:val="24"/>
          <w:szCs w:val="24"/>
        </w:rPr>
        <w:t xml:space="preserve">i urządzenia wchodzące w skład instalacji, odprowadzane będą do dwóch zbiorników retencyjnych, obejmujących wody kategorii I </w:t>
      </w:r>
      <w:proofErr w:type="spellStart"/>
      <w:r w:rsidRPr="00C259EA">
        <w:rPr>
          <w:rFonts w:ascii="Arial" w:hAnsi="Arial" w:cs="Arial"/>
          <w:sz w:val="24"/>
          <w:szCs w:val="24"/>
        </w:rPr>
        <w:t>i</w:t>
      </w:r>
      <w:proofErr w:type="spellEnd"/>
      <w:r w:rsidRPr="00C259EA">
        <w:rPr>
          <w:rFonts w:ascii="Arial" w:hAnsi="Arial" w:cs="Arial"/>
          <w:sz w:val="24"/>
          <w:szCs w:val="24"/>
        </w:rPr>
        <w:t xml:space="preserve"> wody kategorii II (w przypadku </w:t>
      </w:r>
      <w:r w:rsidR="00B6396E" w:rsidRPr="00C259EA">
        <w:rPr>
          <w:rFonts w:ascii="Arial" w:hAnsi="Arial" w:cs="Arial"/>
          <w:sz w:val="24"/>
          <w:szCs w:val="24"/>
        </w:rPr>
        <w:t xml:space="preserve">braku </w:t>
      </w:r>
      <w:r w:rsidRPr="00C259EA">
        <w:rPr>
          <w:rFonts w:ascii="Arial" w:hAnsi="Arial" w:cs="Arial"/>
          <w:sz w:val="24"/>
          <w:szCs w:val="24"/>
        </w:rPr>
        <w:t>magazynowania odpadów na placu składowym).</w:t>
      </w:r>
    </w:p>
    <w:p w14:paraId="67183CD2" w14:textId="78CCA56E" w:rsidR="00E40A03" w:rsidRPr="00503543" w:rsidRDefault="00E40A03" w:rsidP="00171D52">
      <w:pPr>
        <w:jc w:val="both"/>
        <w:rPr>
          <w:rFonts w:ascii="Arial" w:hAnsi="Arial" w:cs="Arial"/>
          <w:sz w:val="24"/>
          <w:szCs w:val="24"/>
        </w:rPr>
      </w:pPr>
      <w:r w:rsidRPr="00503543">
        <w:rPr>
          <w:rFonts w:ascii="Arial" w:hAnsi="Arial" w:cs="Arial"/>
          <w:sz w:val="24"/>
          <w:szCs w:val="24"/>
        </w:rPr>
        <w:t xml:space="preserve">Kategoria I obejmuje wody opadowe i roztopowe z połaci dachowych hal produkcyjnych, obiektów towarzyszących, terenów komunikacyjnych oraz terenu parkingu samochodów osobowych. </w:t>
      </w:r>
    </w:p>
    <w:p w14:paraId="43C78DC5" w14:textId="77777777" w:rsidR="00503543" w:rsidRPr="00503543" w:rsidRDefault="00E40A03" w:rsidP="00E40A03">
      <w:pPr>
        <w:jc w:val="both"/>
        <w:rPr>
          <w:rFonts w:ascii="Arial" w:hAnsi="Arial" w:cs="Arial"/>
          <w:sz w:val="24"/>
          <w:szCs w:val="24"/>
        </w:rPr>
      </w:pPr>
      <w:r w:rsidRPr="00503543">
        <w:rPr>
          <w:rFonts w:ascii="Arial" w:hAnsi="Arial" w:cs="Arial"/>
          <w:sz w:val="24"/>
          <w:szCs w:val="24"/>
        </w:rPr>
        <w:t>Kategoria II obejmuje wody opadowe i roztopowe z niektórych połaci dachowych, terenu parkingu samochodów ciężarowych oraz z terenu placów magazynowych surowców drzewnych i drewnopochodnych niebędących odpadami</w:t>
      </w:r>
      <w:r w:rsidR="00503543" w:rsidRPr="00503543">
        <w:rPr>
          <w:rFonts w:ascii="Arial" w:hAnsi="Arial" w:cs="Arial"/>
          <w:sz w:val="24"/>
          <w:szCs w:val="24"/>
        </w:rPr>
        <w:t xml:space="preserve">. </w:t>
      </w:r>
    </w:p>
    <w:p w14:paraId="11C4768F" w14:textId="51562170" w:rsidR="00503543" w:rsidRDefault="00503543" w:rsidP="00503543">
      <w:pPr>
        <w:jc w:val="both"/>
        <w:rPr>
          <w:rFonts w:ascii="Arial" w:hAnsi="Arial" w:cs="Arial"/>
          <w:sz w:val="24"/>
          <w:szCs w:val="24"/>
        </w:rPr>
      </w:pPr>
      <w:r w:rsidRPr="00503543">
        <w:rPr>
          <w:rFonts w:ascii="Arial" w:hAnsi="Arial" w:cs="Arial"/>
          <w:sz w:val="24"/>
          <w:szCs w:val="24"/>
        </w:rPr>
        <w:t xml:space="preserve">Wody te przed doprowadzeniem do zbiorników retencyjnych będą oczyszczane </w:t>
      </w:r>
      <w:r w:rsidRPr="00503543">
        <w:rPr>
          <w:rFonts w:ascii="Arial" w:hAnsi="Arial" w:cs="Arial"/>
          <w:sz w:val="24"/>
          <w:szCs w:val="24"/>
        </w:rPr>
        <w:br/>
        <w:t>z zawiesiny na sitach obrotowych, a następnie przepompowywane do zbiornik</w:t>
      </w:r>
      <w:r>
        <w:rPr>
          <w:rFonts w:ascii="Arial" w:hAnsi="Arial" w:cs="Arial"/>
          <w:sz w:val="24"/>
          <w:szCs w:val="24"/>
        </w:rPr>
        <w:t>ów</w:t>
      </w:r>
      <w:r w:rsidRPr="00503543">
        <w:rPr>
          <w:rFonts w:ascii="Arial" w:hAnsi="Arial" w:cs="Arial"/>
          <w:sz w:val="24"/>
          <w:szCs w:val="24"/>
        </w:rPr>
        <w:t xml:space="preserve">. </w:t>
      </w:r>
    </w:p>
    <w:p w14:paraId="0BA1A7C7" w14:textId="24F9C639" w:rsidR="00C259EA" w:rsidRPr="00C259EA" w:rsidRDefault="00171D52" w:rsidP="00171D52">
      <w:pPr>
        <w:jc w:val="both"/>
        <w:rPr>
          <w:rFonts w:ascii="Arial" w:hAnsi="Arial" w:cs="Arial"/>
          <w:sz w:val="24"/>
          <w:szCs w:val="24"/>
        </w:rPr>
      </w:pPr>
      <w:r w:rsidRPr="00C259EA">
        <w:rPr>
          <w:rFonts w:ascii="Arial" w:hAnsi="Arial" w:cs="Arial"/>
          <w:sz w:val="24"/>
          <w:szCs w:val="24"/>
        </w:rPr>
        <w:lastRenderedPageBreak/>
        <w:t xml:space="preserve">Woda ze zbiorników retencyjnych </w:t>
      </w:r>
      <w:r w:rsidR="00B21FF4" w:rsidRPr="00C259EA">
        <w:rPr>
          <w:rFonts w:ascii="Arial" w:hAnsi="Arial" w:cs="Arial"/>
          <w:sz w:val="24"/>
          <w:szCs w:val="24"/>
        </w:rPr>
        <w:t>w pierwszej kolejności wykorzystywan</w:t>
      </w:r>
      <w:r w:rsidR="00B21FF4">
        <w:rPr>
          <w:rFonts w:ascii="Arial" w:hAnsi="Arial" w:cs="Arial"/>
          <w:sz w:val="24"/>
          <w:szCs w:val="24"/>
        </w:rPr>
        <w:t>a</w:t>
      </w:r>
      <w:r w:rsidR="00B21FF4" w:rsidRPr="00C259EA">
        <w:rPr>
          <w:rFonts w:ascii="Arial" w:hAnsi="Arial" w:cs="Arial"/>
          <w:sz w:val="24"/>
          <w:szCs w:val="24"/>
        </w:rPr>
        <w:t xml:space="preserve"> </w:t>
      </w:r>
      <w:r w:rsidR="00B21FF4">
        <w:rPr>
          <w:rFonts w:ascii="Arial" w:hAnsi="Arial" w:cs="Arial"/>
          <w:sz w:val="24"/>
          <w:szCs w:val="24"/>
        </w:rPr>
        <w:t>będzie</w:t>
      </w:r>
      <w:r w:rsidR="00B21FF4" w:rsidRPr="00C259EA">
        <w:rPr>
          <w:rFonts w:ascii="Arial" w:hAnsi="Arial" w:cs="Arial"/>
          <w:sz w:val="24"/>
          <w:szCs w:val="24"/>
        </w:rPr>
        <w:t xml:space="preserve"> na </w:t>
      </w:r>
      <w:r w:rsidR="00B21FF4">
        <w:rPr>
          <w:rFonts w:ascii="Arial" w:hAnsi="Arial" w:cs="Arial"/>
          <w:sz w:val="24"/>
          <w:szCs w:val="24"/>
        </w:rPr>
        <w:t>cele przemysłowe</w:t>
      </w:r>
      <w:r w:rsidR="00B21FF4" w:rsidRPr="00C259EA">
        <w:rPr>
          <w:rFonts w:ascii="Arial" w:hAnsi="Arial" w:cs="Arial"/>
          <w:sz w:val="24"/>
          <w:szCs w:val="24"/>
        </w:rPr>
        <w:t xml:space="preserve"> zakładu, a ewentualny nadmiar będzie odprowadzany do miejskiej kanalizacji deszczowej</w:t>
      </w:r>
      <w:r w:rsidR="00B21FF4">
        <w:rPr>
          <w:rFonts w:ascii="Arial" w:hAnsi="Arial" w:cs="Arial"/>
          <w:sz w:val="24"/>
          <w:szCs w:val="24"/>
        </w:rPr>
        <w:t xml:space="preserve"> </w:t>
      </w:r>
      <w:r w:rsidRPr="00C259EA">
        <w:rPr>
          <w:rFonts w:ascii="Arial" w:hAnsi="Arial" w:cs="Arial"/>
          <w:sz w:val="24"/>
          <w:szCs w:val="24"/>
        </w:rPr>
        <w:t>na warunkach określonych przez gestora sieci.</w:t>
      </w:r>
    </w:p>
    <w:p w14:paraId="151302F8" w14:textId="1565A882" w:rsidR="00711F88" w:rsidRPr="00503543" w:rsidRDefault="00711F88" w:rsidP="00711F88">
      <w:pPr>
        <w:jc w:val="both"/>
        <w:rPr>
          <w:rFonts w:ascii="Arial" w:hAnsi="Arial" w:cs="Arial"/>
          <w:sz w:val="24"/>
          <w:szCs w:val="24"/>
        </w:rPr>
      </w:pPr>
      <w:r>
        <w:rPr>
          <w:rFonts w:ascii="Arial" w:hAnsi="Arial" w:cs="Arial"/>
          <w:sz w:val="24"/>
          <w:szCs w:val="24"/>
        </w:rPr>
        <w:t xml:space="preserve">Wody opadowe i roztopowe ze zbiorników kat. I </w:t>
      </w:r>
      <w:proofErr w:type="spellStart"/>
      <w:r>
        <w:rPr>
          <w:rFonts w:ascii="Arial" w:hAnsi="Arial" w:cs="Arial"/>
          <w:sz w:val="24"/>
          <w:szCs w:val="24"/>
        </w:rPr>
        <w:t>i</w:t>
      </w:r>
      <w:proofErr w:type="spellEnd"/>
      <w:r>
        <w:rPr>
          <w:rFonts w:ascii="Arial" w:hAnsi="Arial" w:cs="Arial"/>
          <w:sz w:val="24"/>
          <w:szCs w:val="24"/>
        </w:rPr>
        <w:t xml:space="preserve"> kat. II, przed wprowadzeniem do miejskiej sieci kanalizacji deszczowej oczyszczane są za pomocą osadników </w:t>
      </w:r>
      <w:r>
        <w:rPr>
          <w:rFonts w:ascii="Arial" w:hAnsi="Arial" w:cs="Arial"/>
          <w:sz w:val="24"/>
          <w:szCs w:val="24"/>
        </w:rPr>
        <w:br/>
        <w:t>i separatorów substancji ropopochodnych w taki sposób, aby zawartość zawiesin ogólnych nie była większa niż 100 mg/l, natomiast zawartość węglowodorów ropopochodnych nie była większa niż 15 mg/l.</w:t>
      </w:r>
    </w:p>
    <w:p w14:paraId="24F258C8" w14:textId="77777777" w:rsidR="00C259EA" w:rsidRPr="00C259EA" w:rsidRDefault="00C259EA" w:rsidP="00865011">
      <w:pPr>
        <w:jc w:val="both"/>
        <w:rPr>
          <w:rFonts w:ascii="Arial" w:hAnsi="Arial" w:cs="Arial"/>
          <w:sz w:val="24"/>
          <w:szCs w:val="24"/>
        </w:rPr>
      </w:pPr>
    </w:p>
    <w:p w14:paraId="1220D121" w14:textId="7BE64F89" w:rsidR="00D344FF" w:rsidRPr="00C01AD4" w:rsidRDefault="00C01AD4" w:rsidP="00F92BEE">
      <w:pPr>
        <w:pStyle w:val="Akapitzlist"/>
        <w:widowControl w:val="0"/>
        <w:numPr>
          <w:ilvl w:val="0"/>
          <w:numId w:val="112"/>
        </w:numPr>
        <w:tabs>
          <w:tab w:val="clear" w:pos="708"/>
        </w:tabs>
        <w:ind w:left="567" w:hanging="567"/>
        <w:jc w:val="both"/>
        <w:rPr>
          <w:rFonts w:ascii="Arial" w:hAnsi="Arial" w:cs="Arial"/>
          <w:b/>
          <w:bCs/>
        </w:rPr>
      </w:pPr>
      <w:r>
        <w:rPr>
          <w:rFonts w:ascii="Arial" w:hAnsi="Arial" w:cs="Arial"/>
          <w:b/>
          <w:bCs/>
        </w:rPr>
        <w:t xml:space="preserve"> </w:t>
      </w:r>
      <w:r w:rsidR="00D344FF" w:rsidRPr="00C01AD4">
        <w:rPr>
          <w:rFonts w:ascii="Arial" w:hAnsi="Arial" w:cs="Arial"/>
          <w:b/>
          <w:bCs/>
        </w:rPr>
        <w:t>SPOSOBY OSIĄGANIA WYSOKIEGO POZIOMU OCHRONY ŚRODOWISKA JAKO CAŁOŚCI</w:t>
      </w:r>
    </w:p>
    <w:p w14:paraId="0FCECA1E" w14:textId="77777777" w:rsidR="009C02E4" w:rsidRDefault="009C02E4" w:rsidP="00280394">
      <w:pPr>
        <w:widowControl w:val="0"/>
        <w:suppressAutoHyphens/>
        <w:autoSpaceDN w:val="0"/>
        <w:ind w:firstLine="567"/>
        <w:jc w:val="both"/>
        <w:rPr>
          <w:rFonts w:ascii="Arial" w:hAnsi="Arial" w:cs="Arial"/>
          <w:kern w:val="3"/>
          <w:lang w:eastAsia="zh-CN"/>
        </w:rPr>
      </w:pPr>
    </w:p>
    <w:p w14:paraId="554A311B" w14:textId="6DBB5DF9" w:rsidR="009C02E4" w:rsidRPr="00F558F8" w:rsidRDefault="009C02E4" w:rsidP="009C02E4">
      <w:pPr>
        <w:autoSpaceDE w:val="0"/>
        <w:autoSpaceDN w:val="0"/>
        <w:adjustRightInd w:val="0"/>
        <w:jc w:val="both"/>
        <w:rPr>
          <w:rFonts w:ascii="Arial" w:hAnsi="Arial" w:cs="Arial"/>
          <w:color w:val="000000"/>
          <w:sz w:val="24"/>
          <w:szCs w:val="24"/>
        </w:rPr>
      </w:pPr>
      <w:r w:rsidRPr="00C259EA">
        <w:rPr>
          <w:rFonts w:ascii="Arial" w:hAnsi="Arial" w:cs="Arial"/>
          <w:color w:val="000000"/>
          <w:sz w:val="24"/>
          <w:szCs w:val="24"/>
        </w:rPr>
        <w:t xml:space="preserve">Instalacja będzie eksploatowana zgodnie z wymaganiami BAT (Najlepszych Dostępnych Technik), obejmujących zarówno rozwiązania techniczne jak też wymagania dotyczące sposobu postępowania, w szczególności zarządzania produkcją i zarządzania środowiskowego. </w:t>
      </w:r>
    </w:p>
    <w:p w14:paraId="2F5E044D" w14:textId="2C8F608E" w:rsidR="009C02E4" w:rsidRPr="00C259EA" w:rsidRDefault="009C02E4" w:rsidP="0076070C">
      <w:pPr>
        <w:autoSpaceDE w:val="0"/>
        <w:autoSpaceDN w:val="0"/>
        <w:adjustRightInd w:val="0"/>
        <w:jc w:val="both"/>
        <w:rPr>
          <w:rFonts w:ascii="Arial" w:hAnsi="Arial" w:cs="Arial"/>
          <w:color w:val="000000"/>
          <w:sz w:val="24"/>
          <w:szCs w:val="24"/>
        </w:rPr>
      </w:pPr>
      <w:r w:rsidRPr="00C259EA">
        <w:rPr>
          <w:rFonts w:ascii="Arial" w:hAnsi="Arial" w:cs="Arial"/>
          <w:color w:val="000000"/>
          <w:sz w:val="24"/>
          <w:szCs w:val="24"/>
        </w:rPr>
        <w:t>Wymagane działania, w tym zarządzanie produkcją, system zarządzania środowiskowego, środki techniczne mające na celu ograniczenie emisji i inne sposoby osiągania wysokiego poziomu ochrony środowiska jako całości obejmują</w:t>
      </w:r>
      <w:r w:rsidR="0076070C" w:rsidRPr="00C259EA">
        <w:rPr>
          <w:rFonts w:ascii="Arial" w:hAnsi="Arial" w:cs="Arial"/>
          <w:color w:val="000000"/>
          <w:sz w:val="24"/>
          <w:szCs w:val="24"/>
        </w:rPr>
        <w:t xml:space="preserve"> e</w:t>
      </w:r>
      <w:r w:rsidRPr="00C259EA">
        <w:rPr>
          <w:rFonts w:ascii="Arial" w:hAnsi="Arial" w:cs="Arial"/>
          <w:color w:val="000000"/>
          <w:sz w:val="24"/>
          <w:szCs w:val="24"/>
        </w:rPr>
        <w:t>fektywne środowiskowo zarządzanie produkcją</w:t>
      </w:r>
      <w:r w:rsidR="0076070C" w:rsidRPr="00C259EA">
        <w:rPr>
          <w:rFonts w:ascii="Arial" w:hAnsi="Arial" w:cs="Arial"/>
          <w:color w:val="000000"/>
          <w:sz w:val="24"/>
          <w:szCs w:val="24"/>
        </w:rPr>
        <w:t xml:space="preserve"> w tym</w:t>
      </w:r>
      <w:r w:rsidRPr="00C259EA">
        <w:rPr>
          <w:rFonts w:ascii="Arial" w:hAnsi="Arial" w:cs="Arial"/>
          <w:color w:val="000000"/>
          <w:sz w:val="24"/>
          <w:szCs w:val="24"/>
        </w:rPr>
        <w:t xml:space="preserve">: </w:t>
      </w:r>
    </w:p>
    <w:p w14:paraId="73BBAB6B" w14:textId="01AC2814" w:rsidR="0076070C" w:rsidRPr="00C259EA" w:rsidRDefault="009C02E4" w:rsidP="00F92BEE">
      <w:pPr>
        <w:pStyle w:val="Akapitzlist"/>
        <w:numPr>
          <w:ilvl w:val="0"/>
          <w:numId w:val="116"/>
        </w:numPr>
        <w:tabs>
          <w:tab w:val="clear" w:pos="708"/>
        </w:tabs>
        <w:autoSpaceDE w:val="0"/>
        <w:adjustRightInd w:val="0"/>
        <w:spacing w:after="20"/>
        <w:ind w:left="567" w:hanging="283"/>
        <w:jc w:val="both"/>
        <w:rPr>
          <w:rFonts w:ascii="Arial" w:hAnsi="Arial" w:cs="Arial"/>
          <w:color w:val="000000"/>
        </w:rPr>
      </w:pPr>
      <w:r w:rsidRPr="00C259EA">
        <w:rPr>
          <w:rFonts w:ascii="Arial" w:hAnsi="Arial" w:cs="Arial"/>
          <w:color w:val="000000"/>
        </w:rPr>
        <w:t xml:space="preserve">kontrolę procesów technologicznych, w tym optymalizację zużycia surowców </w:t>
      </w:r>
      <w:r w:rsidR="0076070C" w:rsidRPr="00C259EA">
        <w:rPr>
          <w:rFonts w:ascii="Arial" w:hAnsi="Arial" w:cs="Arial"/>
          <w:color w:val="000000"/>
        </w:rPr>
        <w:br/>
      </w:r>
      <w:r w:rsidRPr="00C259EA">
        <w:rPr>
          <w:rFonts w:ascii="Arial" w:hAnsi="Arial" w:cs="Arial"/>
          <w:color w:val="000000"/>
        </w:rPr>
        <w:t xml:space="preserve">i energii, </w:t>
      </w:r>
    </w:p>
    <w:p w14:paraId="7E39EF7F" w14:textId="77777777" w:rsidR="0076070C" w:rsidRPr="00C259EA" w:rsidRDefault="009C02E4" w:rsidP="00F92BEE">
      <w:pPr>
        <w:pStyle w:val="Akapitzlist"/>
        <w:numPr>
          <w:ilvl w:val="0"/>
          <w:numId w:val="116"/>
        </w:numPr>
        <w:tabs>
          <w:tab w:val="clear" w:pos="708"/>
        </w:tabs>
        <w:autoSpaceDE w:val="0"/>
        <w:adjustRightInd w:val="0"/>
        <w:spacing w:after="20"/>
        <w:ind w:left="567" w:hanging="283"/>
        <w:jc w:val="both"/>
        <w:rPr>
          <w:rFonts w:ascii="Arial" w:hAnsi="Arial" w:cs="Arial"/>
          <w:color w:val="000000"/>
        </w:rPr>
      </w:pPr>
      <w:r w:rsidRPr="00C259EA">
        <w:rPr>
          <w:color w:val="000000"/>
        </w:rPr>
        <w:t xml:space="preserve"> </w:t>
      </w:r>
      <w:r w:rsidRPr="00C259EA">
        <w:rPr>
          <w:rFonts w:ascii="Arial" w:hAnsi="Arial" w:cs="Arial"/>
          <w:color w:val="000000"/>
        </w:rPr>
        <w:t xml:space="preserve">racjonalne gospodarowanie paliwami, w szczególności nieodnawialnymi, </w:t>
      </w:r>
    </w:p>
    <w:p w14:paraId="3D7A5BFC" w14:textId="07EE57CB" w:rsidR="0076070C" w:rsidRPr="00C259EA" w:rsidRDefault="009C02E4" w:rsidP="00F92BEE">
      <w:pPr>
        <w:pStyle w:val="Akapitzlist"/>
        <w:numPr>
          <w:ilvl w:val="0"/>
          <w:numId w:val="116"/>
        </w:numPr>
        <w:tabs>
          <w:tab w:val="clear" w:pos="708"/>
        </w:tabs>
        <w:autoSpaceDE w:val="0"/>
        <w:adjustRightInd w:val="0"/>
        <w:spacing w:after="20"/>
        <w:ind w:left="567" w:hanging="283"/>
        <w:jc w:val="both"/>
        <w:rPr>
          <w:rFonts w:ascii="Arial" w:hAnsi="Arial" w:cs="Arial"/>
          <w:color w:val="000000"/>
        </w:rPr>
      </w:pPr>
      <w:r w:rsidRPr="00C259EA">
        <w:rPr>
          <w:rFonts w:ascii="Arial" w:hAnsi="Arial" w:cs="Arial"/>
          <w:color w:val="000000"/>
        </w:rPr>
        <w:t xml:space="preserve">monitoring i rejestrację danych dotyczących zużycia energii, materiałów surowców i paliw, </w:t>
      </w:r>
    </w:p>
    <w:p w14:paraId="523CBE9B" w14:textId="77777777" w:rsidR="0076070C" w:rsidRPr="00C259EA" w:rsidRDefault="009C02E4" w:rsidP="00F92BEE">
      <w:pPr>
        <w:pStyle w:val="Akapitzlist"/>
        <w:numPr>
          <w:ilvl w:val="0"/>
          <w:numId w:val="116"/>
        </w:numPr>
        <w:tabs>
          <w:tab w:val="clear" w:pos="708"/>
        </w:tabs>
        <w:autoSpaceDE w:val="0"/>
        <w:adjustRightInd w:val="0"/>
        <w:spacing w:after="20"/>
        <w:ind w:left="567" w:hanging="283"/>
        <w:jc w:val="both"/>
        <w:rPr>
          <w:rFonts w:ascii="Arial" w:hAnsi="Arial" w:cs="Arial"/>
          <w:color w:val="000000"/>
        </w:rPr>
      </w:pPr>
      <w:r w:rsidRPr="00C259EA">
        <w:rPr>
          <w:rFonts w:ascii="Arial" w:hAnsi="Arial" w:cs="Arial"/>
          <w:color w:val="000000"/>
        </w:rPr>
        <w:t xml:space="preserve">przestrzeganie reżimu technologicznego, </w:t>
      </w:r>
    </w:p>
    <w:p w14:paraId="73BAAFA1" w14:textId="77777777" w:rsidR="0076070C" w:rsidRPr="00C259EA" w:rsidRDefault="009C02E4" w:rsidP="00F92BEE">
      <w:pPr>
        <w:pStyle w:val="Akapitzlist"/>
        <w:numPr>
          <w:ilvl w:val="0"/>
          <w:numId w:val="116"/>
        </w:numPr>
        <w:tabs>
          <w:tab w:val="clear" w:pos="708"/>
        </w:tabs>
        <w:autoSpaceDE w:val="0"/>
        <w:adjustRightInd w:val="0"/>
        <w:spacing w:after="20"/>
        <w:ind w:left="567" w:hanging="283"/>
        <w:jc w:val="both"/>
        <w:rPr>
          <w:rFonts w:ascii="Arial" w:hAnsi="Arial" w:cs="Arial"/>
          <w:color w:val="000000"/>
        </w:rPr>
      </w:pPr>
      <w:r w:rsidRPr="00C259EA">
        <w:rPr>
          <w:rFonts w:ascii="Arial" w:hAnsi="Arial" w:cs="Arial"/>
          <w:color w:val="000000"/>
        </w:rPr>
        <w:t xml:space="preserve">monitorowanie kluczowych parametrów procesu, </w:t>
      </w:r>
    </w:p>
    <w:p w14:paraId="6C80A014" w14:textId="77777777" w:rsidR="0076070C" w:rsidRPr="00C259EA" w:rsidRDefault="009C02E4" w:rsidP="00F92BEE">
      <w:pPr>
        <w:pStyle w:val="Akapitzlist"/>
        <w:numPr>
          <w:ilvl w:val="0"/>
          <w:numId w:val="116"/>
        </w:numPr>
        <w:tabs>
          <w:tab w:val="clear" w:pos="708"/>
        </w:tabs>
        <w:autoSpaceDE w:val="0"/>
        <w:adjustRightInd w:val="0"/>
        <w:spacing w:after="20"/>
        <w:ind w:left="567" w:hanging="283"/>
        <w:jc w:val="both"/>
        <w:rPr>
          <w:rFonts w:ascii="Arial" w:hAnsi="Arial" w:cs="Arial"/>
          <w:color w:val="000000"/>
        </w:rPr>
      </w:pPr>
      <w:r w:rsidRPr="00C259EA">
        <w:rPr>
          <w:rFonts w:ascii="Arial" w:hAnsi="Arial" w:cs="Arial"/>
          <w:color w:val="000000"/>
        </w:rPr>
        <w:t xml:space="preserve">systematyczny nadzór, konserwację i remonty urządzeń, </w:t>
      </w:r>
    </w:p>
    <w:p w14:paraId="0918F7E3" w14:textId="77777777" w:rsidR="0076070C" w:rsidRPr="00C259EA" w:rsidRDefault="009C02E4" w:rsidP="00F92BEE">
      <w:pPr>
        <w:pStyle w:val="Akapitzlist"/>
        <w:numPr>
          <w:ilvl w:val="0"/>
          <w:numId w:val="116"/>
        </w:numPr>
        <w:tabs>
          <w:tab w:val="clear" w:pos="708"/>
        </w:tabs>
        <w:autoSpaceDE w:val="0"/>
        <w:adjustRightInd w:val="0"/>
        <w:spacing w:after="20"/>
        <w:ind w:left="567" w:hanging="283"/>
        <w:jc w:val="both"/>
        <w:rPr>
          <w:rFonts w:ascii="Arial" w:hAnsi="Arial" w:cs="Arial"/>
          <w:color w:val="000000"/>
        </w:rPr>
      </w:pPr>
      <w:r w:rsidRPr="00C259EA">
        <w:rPr>
          <w:rFonts w:ascii="Arial" w:hAnsi="Arial" w:cs="Arial"/>
          <w:color w:val="000000"/>
        </w:rPr>
        <w:t xml:space="preserve">utrzymywanie urządzeń w dobrym stanie technicznym, </w:t>
      </w:r>
    </w:p>
    <w:p w14:paraId="3EB9D3AE" w14:textId="77777777" w:rsidR="0076070C" w:rsidRPr="00C259EA" w:rsidRDefault="009C02E4" w:rsidP="00F92BEE">
      <w:pPr>
        <w:pStyle w:val="Akapitzlist"/>
        <w:numPr>
          <w:ilvl w:val="0"/>
          <w:numId w:val="116"/>
        </w:numPr>
        <w:tabs>
          <w:tab w:val="clear" w:pos="708"/>
        </w:tabs>
        <w:autoSpaceDE w:val="0"/>
        <w:adjustRightInd w:val="0"/>
        <w:spacing w:after="20"/>
        <w:ind w:left="567" w:hanging="283"/>
        <w:jc w:val="both"/>
        <w:rPr>
          <w:rFonts w:ascii="Arial" w:hAnsi="Arial" w:cs="Arial"/>
          <w:color w:val="000000"/>
        </w:rPr>
      </w:pPr>
      <w:r w:rsidRPr="00C259EA">
        <w:rPr>
          <w:rFonts w:ascii="Arial" w:hAnsi="Arial" w:cs="Arial"/>
          <w:color w:val="000000"/>
        </w:rPr>
        <w:t xml:space="preserve">prowadzenie przeglądów technicznych urządzeń ochrony środowiska, </w:t>
      </w:r>
    </w:p>
    <w:p w14:paraId="52ADCB4C" w14:textId="5BE01E80" w:rsidR="009C02E4" w:rsidRDefault="009C02E4" w:rsidP="009C02E4">
      <w:pPr>
        <w:pStyle w:val="Akapitzlist"/>
        <w:numPr>
          <w:ilvl w:val="0"/>
          <w:numId w:val="116"/>
        </w:numPr>
        <w:tabs>
          <w:tab w:val="clear" w:pos="708"/>
        </w:tabs>
        <w:autoSpaceDE w:val="0"/>
        <w:adjustRightInd w:val="0"/>
        <w:spacing w:after="20"/>
        <w:ind w:left="567" w:hanging="283"/>
        <w:jc w:val="both"/>
        <w:rPr>
          <w:rFonts w:ascii="Arial" w:hAnsi="Arial" w:cs="Arial"/>
          <w:color w:val="000000"/>
        </w:rPr>
      </w:pPr>
      <w:r w:rsidRPr="00C259EA">
        <w:rPr>
          <w:rFonts w:ascii="Arial" w:hAnsi="Arial" w:cs="Arial"/>
          <w:color w:val="000000"/>
        </w:rPr>
        <w:t xml:space="preserve">niezwłoczne usuwanie usterek technicznych. </w:t>
      </w:r>
    </w:p>
    <w:p w14:paraId="3FFEF7B5" w14:textId="77777777" w:rsidR="00F558F8" w:rsidRPr="00F558F8" w:rsidRDefault="00F558F8" w:rsidP="00F558F8">
      <w:pPr>
        <w:pStyle w:val="Akapitzlist"/>
        <w:tabs>
          <w:tab w:val="clear" w:pos="708"/>
        </w:tabs>
        <w:autoSpaceDE w:val="0"/>
        <w:adjustRightInd w:val="0"/>
        <w:spacing w:after="20"/>
        <w:ind w:left="567"/>
        <w:jc w:val="both"/>
        <w:rPr>
          <w:rFonts w:ascii="Arial" w:hAnsi="Arial" w:cs="Arial"/>
          <w:color w:val="000000"/>
        </w:rPr>
      </w:pPr>
    </w:p>
    <w:p w14:paraId="71C17E3F" w14:textId="67D31516" w:rsidR="009C02E4" w:rsidRPr="00C259EA" w:rsidRDefault="009C02E4" w:rsidP="00C259EA">
      <w:pPr>
        <w:widowControl w:val="0"/>
        <w:suppressAutoHyphens/>
        <w:autoSpaceDN w:val="0"/>
        <w:ind w:firstLine="567"/>
        <w:jc w:val="both"/>
        <w:rPr>
          <w:rFonts w:ascii="Arial" w:hAnsi="Arial" w:cs="Arial"/>
          <w:kern w:val="3"/>
          <w:sz w:val="24"/>
          <w:szCs w:val="24"/>
          <w:lang w:eastAsia="zh-CN"/>
        </w:rPr>
      </w:pPr>
      <w:r w:rsidRPr="00C259EA">
        <w:rPr>
          <w:rFonts w:ascii="Arial" w:hAnsi="Arial" w:cs="Arial"/>
          <w:color w:val="000000"/>
          <w:sz w:val="24"/>
          <w:szCs w:val="24"/>
        </w:rPr>
        <w:t>Do działań i środków technicznych mających na celu zapobieganie lub ograniczenie emisji substancji i energii, w celu osiągnięcia wysokiego poziomu ochrony środowiska jako całości należą:</w:t>
      </w:r>
    </w:p>
    <w:p w14:paraId="7F2A3AA3" w14:textId="439E73C9" w:rsidR="009C02E4" w:rsidRPr="0076070C" w:rsidRDefault="0076070C" w:rsidP="00F92BEE">
      <w:pPr>
        <w:pStyle w:val="Akapitzlist"/>
        <w:numPr>
          <w:ilvl w:val="3"/>
          <w:numId w:val="112"/>
        </w:numPr>
        <w:tabs>
          <w:tab w:val="left" w:pos="360"/>
        </w:tabs>
        <w:jc w:val="both"/>
        <w:rPr>
          <w:rFonts w:ascii="Arial" w:hAnsi="Arial" w:cs="Arial"/>
          <w:b/>
          <w:bCs/>
          <w:lang w:eastAsia="pl-PL"/>
        </w:rPr>
      </w:pPr>
      <w:r w:rsidRPr="0076070C">
        <w:rPr>
          <w:rFonts w:ascii="Arial" w:hAnsi="Arial" w:cs="Arial"/>
          <w:b/>
          <w:bCs/>
          <w:lang w:eastAsia="pl-PL"/>
        </w:rPr>
        <w:t>Stosowanie metod ochrony powietrza polegających</w:t>
      </w:r>
      <w:r w:rsidR="00C259EA">
        <w:rPr>
          <w:rFonts w:ascii="Arial" w:hAnsi="Arial" w:cs="Arial"/>
          <w:b/>
          <w:bCs/>
          <w:lang w:eastAsia="pl-PL"/>
        </w:rPr>
        <w:t xml:space="preserve"> </w:t>
      </w:r>
      <w:r w:rsidR="00534C42">
        <w:rPr>
          <w:rFonts w:ascii="Arial" w:hAnsi="Arial" w:cs="Arial"/>
          <w:b/>
          <w:bCs/>
          <w:lang w:eastAsia="pl-PL"/>
        </w:rPr>
        <w:t xml:space="preserve">m.in. </w:t>
      </w:r>
      <w:r w:rsidRPr="0076070C">
        <w:rPr>
          <w:rFonts w:ascii="Arial" w:hAnsi="Arial" w:cs="Arial"/>
          <w:b/>
          <w:bCs/>
          <w:lang w:eastAsia="pl-PL"/>
        </w:rPr>
        <w:t>na:</w:t>
      </w:r>
    </w:p>
    <w:p w14:paraId="277E058C" w14:textId="1DB9665A" w:rsidR="009C02E4" w:rsidRPr="00191ABD" w:rsidRDefault="009C02E4" w:rsidP="00F92BEE">
      <w:pPr>
        <w:pStyle w:val="Bezodstpw"/>
        <w:numPr>
          <w:ilvl w:val="0"/>
          <w:numId w:val="115"/>
        </w:numPr>
        <w:ind w:left="567" w:hanging="283"/>
        <w:jc w:val="both"/>
        <w:rPr>
          <w:rFonts w:ascii="Arial" w:hAnsi="Arial" w:cs="Arial"/>
          <w:b/>
          <w:color w:val="FF0000"/>
          <w:sz w:val="24"/>
          <w:szCs w:val="24"/>
        </w:rPr>
      </w:pPr>
      <w:r w:rsidRPr="00191ABD">
        <w:rPr>
          <w:rFonts w:ascii="Arial" w:hAnsi="Arial" w:cs="Arial"/>
          <w:color w:val="000000"/>
          <w:sz w:val="24"/>
          <w:szCs w:val="24"/>
        </w:rPr>
        <w:t>stosowani</w:t>
      </w:r>
      <w:r w:rsidR="0076070C" w:rsidRPr="00191ABD">
        <w:rPr>
          <w:rFonts w:ascii="Arial" w:hAnsi="Arial" w:cs="Arial"/>
          <w:color w:val="000000"/>
          <w:sz w:val="24"/>
          <w:szCs w:val="24"/>
        </w:rPr>
        <w:t>u</w:t>
      </w:r>
      <w:r w:rsidRPr="00191ABD">
        <w:rPr>
          <w:rFonts w:ascii="Arial" w:hAnsi="Arial" w:cs="Arial"/>
          <w:color w:val="000000"/>
          <w:sz w:val="24"/>
          <w:szCs w:val="24"/>
        </w:rPr>
        <w:t xml:space="preserve"> selektywnej redukcji niekatalitycznej tlenków azotu SNCR w komorze spalania HGG, </w:t>
      </w:r>
    </w:p>
    <w:p w14:paraId="6A758AE6" w14:textId="26EF3729" w:rsidR="009C02E4" w:rsidRPr="00191ABD" w:rsidRDefault="009C02E4" w:rsidP="00F92BEE">
      <w:pPr>
        <w:pStyle w:val="Bezodstpw"/>
        <w:numPr>
          <w:ilvl w:val="0"/>
          <w:numId w:val="115"/>
        </w:numPr>
        <w:ind w:left="567" w:hanging="283"/>
        <w:jc w:val="both"/>
        <w:rPr>
          <w:rFonts w:ascii="Arial" w:hAnsi="Arial" w:cs="Arial"/>
          <w:b/>
          <w:color w:val="FF0000"/>
          <w:sz w:val="24"/>
          <w:szCs w:val="24"/>
        </w:rPr>
      </w:pPr>
      <w:r w:rsidRPr="00191ABD">
        <w:rPr>
          <w:rFonts w:ascii="Arial" w:hAnsi="Arial" w:cs="Arial"/>
          <w:color w:val="000000"/>
          <w:sz w:val="24"/>
          <w:szCs w:val="24"/>
        </w:rPr>
        <w:t>oczyszczani</w:t>
      </w:r>
      <w:r w:rsidR="0076070C" w:rsidRPr="00191ABD">
        <w:rPr>
          <w:rFonts w:ascii="Arial" w:hAnsi="Arial" w:cs="Arial"/>
          <w:color w:val="000000"/>
          <w:sz w:val="24"/>
          <w:szCs w:val="24"/>
        </w:rPr>
        <w:t>u</w:t>
      </w:r>
      <w:r w:rsidRPr="00191ABD">
        <w:rPr>
          <w:rFonts w:ascii="Arial" w:hAnsi="Arial" w:cs="Arial"/>
          <w:color w:val="000000"/>
          <w:sz w:val="24"/>
          <w:szCs w:val="24"/>
        </w:rPr>
        <w:t xml:space="preserve"> gazów i pyłów odprowadzanych z instalacji w wysokosprawnych filtrach workowych, mokrych elektrofiltrach, suchym elektrofiltrze, cyklonach, </w:t>
      </w:r>
      <w:proofErr w:type="spellStart"/>
      <w:r w:rsidRPr="00191ABD">
        <w:rPr>
          <w:rFonts w:ascii="Arial" w:hAnsi="Arial" w:cs="Arial"/>
          <w:color w:val="000000"/>
          <w:sz w:val="24"/>
          <w:szCs w:val="24"/>
        </w:rPr>
        <w:t>bioskruberze</w:t>
      </w:r>
      <w:proofErr w:type="spellEnd"/>
      <w:r w:rsidRPr="00191ABD">
        <w:rPr>
          <w:rFonts w:ascii="Arial" w:hAnsi="Arial" w:cs="Arial"/>
          <w:color w:val="000000"/>
          <w:sz w:val="24"/>
          <w:szCs w:val="24"/>
        </w:rPr>
        <w:t xml:space="preserve">, </w:t>
      </w:r>
    </w:p>
    <w:p w14:paraId="10662E9E" w14:textId="74B2A6B2" w:rsidR="009C02E4" w:rsidRPr="00191ABD" w:rsidRDefault="009C02E4" w:rsidP="00F92BEE">
      <w:pPr>
        <w:pStyle w:val="Bezodstpw"/>
        <w:numPr>
          <w:ilvl w:val="0"/>
          <w:numId w:val="115"/>
        </w:numPr>
        <w:ind w:left="567" w:hanging="283"/>
        <w:jc w:val="both"/>
        <w:rPr>
          <w:rFonts w:ascii="Arial" w:hAnsi="Arial" w:cs="Arial"/>
          <w:b/>
          <w:color w:val="FF0000"/>
          <w:sz w:val="24"/>
          <w:szCs w:val="24"/>
        </w:rPr>
      </w:pPr>
      <w:r w:rsidRPr="00191ABD">
        <w:rPr>
          <w:rFonts w:ascii="Arial" w:hAnsi="Arial" w:cs="Arial"/>
          <w:color w:val="000000"/>
          <w:sz w:val="24"/>
          <w:szCs w:val="24"/>
        </w:rPr>
        <w:t>utrzymywani</w:t>
      </w:r>
      <w:r w:rsidR="0076070C" w:rsidRPr="00191ABD">
        <w:rPr>
          <w:rFonts w:ascii="Arial" w:hAnsi="Arial" w:cs="Arial"/>
          <w:color w:val="000000"/>
          <w:sz w:val="24"/>
          <w:szCs w:val="24"/>
        </w:rPr>
        <w:t>u</w:t>
      </w:r>
      <w:r w:rsidRPr="00191ABD">
        <w:rPr>
          <w:rFonts w:ascii="Arial" w:hAnsi="Arial" w:cs="Arial"/>
          <w:color w:val="000000"/>
          <w:sz w:val="24"/>
          <w:szCs w:val="24"/>
        </w:rPr>
        <w:t xml:space="preserve"> urządzeń minimalizujących emisję zanieczyszczeń do powietrza w sprawności i w miarę możliwości w optymalnej wydajności, </w:t>
      </w:r>
    </w:p>
    <w:p w14:paraId="3B012F4E" w14:textId="3AB2AB3E" w:rsidR="009C02E4" w:rsidRPr="00191ABD" w:rsidRDefault="009C02E4" w:rsidP="00F92BEE">
      <w:pPr>
        <w:pStyle w:val="Bezodstpw"/>
        <w:numPr>
          <w:ilvl w:val="0"/>
          <w:numId w:val="115"/>
        </w:numPr>
        <w:ind w:left="567" w:hanging="283"/>
        <w:jc w:val="both"/>
        <w:rPr>
          <w:rFonts w:ascii="Arial" w:hAnsi="Arial" w:cs="Arial"/>
          <w:b/>
          <w:color w:val="FF0000"/>
          <w:sz w:val="24"/>
          <w:szCs w:val="24"/>
        </w:rPr>
      </w:pPr>
      <w:r w:rsidRPr="00191ABD">
        <w:rPr>
          <w:rFonts w:ascii="Times New Roman" w:hAnsi="Times New Roman" w:cs="Times New Roman"/>
          <w:color w:val="000000"/>
          <w:sz w:val="24"/>
          <w:szCs w:val="24"/>
        </w:rPr>
        <w:t xml:space="preserve"> </w:t>
      </w:r>
      <w:r w:rsidRPr="00191ABD">
        <w:rPr>
          <w:rFonts w:ascii="Arial" w:hAnsi="Arial" w:cs="Arial"/>
          <w:color w:val="000000"/>
          <w:sz w:val="24"/>
          <w:szCs w:val="24"/>
        </w:rPr>
        <w:t>recyrkulacj</w:t>
      </w:r>
      <w:r w:rsidR="0076070C" w:rsidRPr="00191ABD">
        <w:rPr>
          <w:rFonts w:ascii="Arial" w:hAnsi="Arial" w:cs="Arial"/>
          <w:color w:val="000000"/>
          <w:sz w:val="24"/>
          <w:szCs w:val="24"/>
        </w:rPr>
        <w:t>i</w:t>
      </w:r>
      <w:r w:rsidRPr="00191ABD">
        <w:rPr>
          <w:rFonts w:ascii="Arial" w:hAnsi="Arial" w:cs="Arial"/>
          <w:color w:val="000000"/>
          <w:sz w:val="24"/>
          <w:szCs w:val="24"/>
        </w:rPr>
        <w:t xml:space="preserve"> części gazów opuszczających suszarnię DS i MS, </w:t>
      </w:r>
    </w:p>
    <w:p w14:paraId="395E7668" w14:textId="2633DB2B" w:rsidR="009C02E4" w:rsidRPr="00E00B0A" w:rsidRDefault="009C02E4" w:rsidP="00F92BEE">
      <w:pPr>
        <w:pStyle w:val="Bezodstpw"/>
        <w:numPr>
          <w:ilvl w:val="0"/>
          <w:numId w:val="115"/>
        </w:numPr>
        <w:ind w:left="567" w:hanging="283"/>
        <w:jc w:val="both"/>
        <w:rPr>
          <w:rFonts w:ascii="Arial" w:hAnsi="Arial" w:cs="Arial"/>
          <w:b/>
          <w:color w:val="FF0000"/>
          <w:sz w:val="24"/>
          <w:szCs w:val="24"/>
        </w:rPr>
      </w:pPr>
      <w:r w:rsidRPr="00191ABD">
        <w:rPr>
          <w:rFonts w:ascii="Times New Roman" w:hAnsi="Times New Roman" w:cs="Times New Roman"/>
          <w:color w:val="000000"/>
          <w:sz w:val="24"/>
          <w:szCs w:val="24"/>
        </w:rPr>
        <w:lastRenderedPageBreak/>
        <w:t xml:space="preserve"> </w:t>
      </w:r>
      <w:r w:rsidRPr="00191ABD">
        <w:rPr>
          <w:rFonts w:ascii="Arial" w:hAnsi="Arial" w:cs="Arial"/>
          <w:color w:val="000000"/>
          <w:sz w:val="24"/>
          <w:szCs w:val="24"/>
        </w:rPr>
        <w:t>sposobach magazynowania i transportu minimalizujących emisję</w:t>
      </w:r>
      <w:r w:rsidR="00E00B0A">
        <w:rPr>
          <w:rFonts w:ascii="Arial" w:hAnsi="Arial" w:cs="Arial"/>
          <w:color w:val="000000"/>
          <w:sz w:val="24"/>
          <w:szCs w:val="24"/>
        </w:rPr>
        <w:t xml:space="preserve"> wtórną zanieczyszczeń pyłowych,</w:t>
      </w:r>
    </w:p>
    <w:p w14:paraId="2E6BD19F" w14:textId="0A0EBC02" w:rsidR="00E00B0A" w:rsidRPr="007E6ABE" w:rsidRDefault="00E00B0A" w:rsidP="00F92BEE">
      <w:pPr>
        <w:pStyle w:val="Bezodstpw"/>
        <w:numPr>
          <w:ilvl w:val="0"/>
          <w:numId w:val="115"/>
        </w:numPr>
        <w:ind w:left="567" w:hanging="283"/>
        <w:jc w:val="both"/>
        <w:rPr>
          <w:rFonts w:ascii="Arial" w:hAnsi="Arial" w:cs="Arial"/>
          <w:b/>
          <w:sz w:val="24"/>
          <w:szCs w:val="24"/>
        </w:rPr>
      </w:pPr>
      <w:r w:rsidRPr="007E6ABE">
        <w:rPr>
          <w:rFonts w:ascii="Arial" w:hAnsi="Arial" w:cs="Arial"/>
          <w:sz w:val="24"/>
          <w:szCs w:val="24"/>
        </w:rPr>
        <w:t>ustanowieniu i wdrożeniu planu zarządzania pyłem oraz kombinacji technik wymienionych w BAT 23 konkluzji</w:t>
      </w:r>
      <w:r w:rsidR="00534C42">
        <w:rPr>
          <w:rFonts w:ascii="Arial" w:hAnsi="Arial" w:cs="Arial"/>
          <w:sz w:val="24"/>
          <w:szCs w:val="24"/>
        </w:rPr>
        <w:t xml:space="preserve"> </w:t>
      </w:r>
      <w:r w:rsidRPr="007E6ABE">
        <w:rPr>
          <w:rFonts w:ascii="Arial" w:hAnsi="Arial" w:cs="Arial"/>
          <w:sz w:val="24"/>
          <w:szCs w:val="24"/>
        </w:rPr>
        <w:t>dotyczących najlepszych dostępnych technik w odniesieniu do produkcji płyt drewnopochodnych</w:t>
      </w:r>
      <w:r w:rsidR="0074324D" w:rsidRPr="007E6ABE">
        <w:rPr>
          <w:rFonts w:ascii="Arial" w:hAnsi="Arial" w:cs="Arial"/>
          <w:sz w:val="24"/>
          <w:szCs w:val="24"/>
        </w:rPr>
        <w:t>, w celu redukcji rozproszonych emisji pyłu do powietrza z transportu, obróbki i składowania materiałów drzewnych.</w:t>
      </w:r>
    </w:p>
    <w:p w14:paraId="591B2703" w14:textId="77777777" w:rsidR="009C02E4" w:rsidRDefault="009C02E4" w:rsidP="009C02E4">
      <w:pPr>
        <w:pStyle w:val="Akapitzlist"/>
        <w:autoSpaceDE w:val="0"/>
        <w:adjustRightInd w:val="0"/>
        <w:spacing w:after="21"/>
        <w:ind w:left="0"/>
        <w:rPr>
          <w:rFonts w:ascii="Arial" w:hAnsi="Arial" w:cs="Arial"/>
          <w:color w:val="000000"/>
          <w:sz w:val="23"/>
          <w:szCs w:val="23"/>
        </w:rPr>
      </w:pPr>
    </w:p>
    <w:p w14:paraId="4C56175E" w14:textId="1DCB3E1A" w:rsidR="0076070C" w:rsidRPr="0076070C" w:rsidRDefault="009C02E4" w:rsidP="00F92BEE">
      <w:pPr>
        <w:pStyle w:val="Akapitzlist"/>
        <w:numPr>
          <w:ilvl w:val="3"/>
          <w:numId w:val="112"/>
        </w:numPr>
        <w:tabs>
          <w:tab w:val="clear" w:pos="708"/>
          <w:tab w:val="left" w:pos="284"/>
        </w:tabs>
        <w:autoSpaceDE w:val="0"/>
        <w:adjustRightInd w:val="0"/>
        <w:spacing w:after="21"/>
        <w:rPr>
          <w:rFonts w:ascii="Arial" w:hAnsi="Arial" w:cs="Arial"/>
          <w:b/>
          <w:bCs/>
          <w:color w:val="000000"/>
        </w:rPr>
      </w:pPr>
      <w:r w:rsidRPr="0076070C">
        <w:rPr>
          <w:rFonts w:ascii="Arial" w:hAnsi="Arial" w:cs="Arial"/>
          <w:b/>
          <w:bCs/>
          <w:color w:val="000000"/>
        </w:rPr>
        <w:t>Stosowanie metod ochrony środowiska przed hałasem, polegających na:</w:t>
      </w:r>
    </w:p>
    <w:p w14:paraId="6CD43A67" w14:textId="7360203F" w:rsidR="00191ABD" w:rsidRDefault="009C02E4" w:rsidP="00F92BEE">
      <w:pPr>
        <w:pStyle w:val="Akapitzlist"/>
        <w:numPr>
          <w:ilvl w:val="0"/>
          <w:numId w:val="117"/>
        </w:numPr>
        <w:tabs>
          <w:tab w:val="clear" w:pos="708"/>
          <w:tab w:val="left" w:pos="567"/>
        </w:tabs>
        <w:autoSpaceDE w:val="0"/>
        <w:adjustRightInd w:val="0"/>
        <w:spacing w:after="21"/>
        <w:ind w:left="567" w:hanging="283"/>
        <w:jc w:val="both"/>
        <w:rPr>
          <w:rFonts w:ascii="Arial" w:hAnsi="Arial" w:cs="Arial"/>
          <w:color w:val="000000"/>
        </w:rPr>
      </w:pPr>
      <w:r w:rsidRPr="00191ABD">
        <w:rPr>
          <w:rFonts w:ascii="Arial" w:hAnsi="Arial" w:cs="Arial"/>
          <w:color w:val="000000"/>
        </w:rPr>
        <w:t>utrzymaniu poziomu hałasu środowiskowego pochodzącego z terenu zakładu poniżej dopuszczalnego lub co naj</w:t>
      </w:r>
      <w:r w:rsidR="00534C42">
        <w:rPr>
          <w:rFonts w:ascii="Arial" w:hAnsi="Arial" w:cs="Arial"/>
          <w:color w:val="000000"/>
        </w:rPr>
        <w:t>wyżej</w:t>
      </w:r>
      <w:r w:rsidRPr="00191ABD">
        <w:rPr>
          <w:rFonts w:ascii="Arial" w:hAnsi="Arial" w:cs="Arial"/>
          <w:color w:val="000000"/>
        </w:rPr>
        <w:t xml:space="preserve"> na tym poziomie oraz w miarę możliwości stosowanie urządzeń i maszyn o niskim poziomie emitowanego dźwięku, </w:t>
      </w:r>
    </w:p>
    <w:p w14:paraId="12594453" w14:textId="77777777" w:rsidR="00191ABD" w:rsidRDefault="009C02E4" w:rsidP="00F92BEE">
      <w:pPr>
        <w:pStyle w:val="Akapitzlist"/>
        <w:numPr>
          <w:ilvl w:val="0"/>
          <w:numId w:val="117"/>
        </w:numPr>
        <w:tabs>
          <w:tab w:val="clear" w:pos="708"/>
          <w:tab w:val="left" w:pos="567"/>
        </w:tabs>
        <w:autoSpaceDE w:val="0"/>
        <w:adjustRightInd w:val="0"/>
        <w:spacing w:after="21"/>
        <w:ind w:left="567" w:hanging="283"/>
        <w:jc w:val="both"/>
        <w:rPr>
          <w:rFonts w:ascii="Arial" w:hAnsi="Arial" w:cs="Arial"/>
          <w:color w:val="000000"/>
        </w:rPr>
      </w:pPr>
      <w:r w:rsidRPr="00191ABD">
        <w:rPr>
          <w:rFonts w:ascii="Arial" w:hAnsi="Arial" w:cs="Arial"/>
          <w:color w:val="000000"/>
        </w:rPr>
        <w:t xml:space="preserve">przeprowadzaniu okresowych pomiarów hałasu emitowanego do środowiska, </w:t>
      </w:r>
    </w:p>
    <w:p w14:paraId="6D9098D5" w14:textId="6C77E871" w:rsidR="009C02E4" w:rsidRDefault="009C02E4" w:rsidP="00F92BEE">
      <w:pPr>
        <w:pStyle w:val="Akapitzlist"/>
        <w:numPr>
          <w:ilvl w:val="0"/>
          <w:numId w:val="117"/>
        </w:numPr>
        <w:tabs>
          <w:tab w:val="clear" w:pos="708"/>
          <w:tab w:val="left" w:pos="567"/>
        </w:tabs>
        <w:autoSpaceDE w:val="0"/>
        <w:adjustRightInd w:val="0"/>
        <w:spacing w:after="21"/>
        <w:ind w:left="567" w:hanging="283"/>
        <w:jc w:val="both"/>
        <w:rPr>
          <w:rFonts w:ascii="Arial" w:hAnsi="Arial" w:cs="Arial"/>
          <w:color w:val="000000"/>
        </w:rPr>
      </w:pPr>
      <w:r w:rsidRPr="00191ABD">
        <w:rPr>
          <w:rFonts w:ascii="Arial" w:hAnsi="Arial" w:cs="Arial"/>
          <w:color w:val="000000"/>
        </w:rPr>
        <w:t xml:space="preserve">prowadzeniu nadzoru nad odpowiednim stanem technicznym głównych źródeł hałasu oraz budynków (w kontekście zachowania odpowiedniej izolacyjności przegród budowlanych). </w:t>
      </w:r>
    </w:p>
    <w:p w14:paraId="4F1D38C0" w14:textId="77777777" w:rsidR="00191ABD" w:rsidRPr="00191ABD" w:rsidRDefault="00191ABD" w:rsidP="00191ABD">
      <w:pPr>
        <w:pStyle w:val="Akapitzlist"/>
        <w:tabs>
          <w:tab w:val="clear" w:pos="708"/>
          <w:tab w:val="left" w:pos="567"/>
        </w:tabs>
        <w:autoSpaceDE w:val="0"/>
        <w:adjustRightInd w:val="0"/>
        <w:spacing w:after="21"/>
        <w:ind w:left="567"/>
        <w:jc w:val="both"/>
        <w:rPr>
          <w:rFonts w:ascii="Arial" w:hAnsi="Arial" w:cs="Arial"/>
          <w:color w:val="000000"/>
        </w:rPr>
      </w:pPr>
    </w:p>
    <w:p w14:paraId="43698BB8" w14:textId="3EA3FDB5" w:rsidR="00191ABD" w:rsidRPr="00191ABD" w:rsidRDefault="009C02E4" w:rsidP="00F92BEE">
      <w:pPr>
        <w:pStyle w:val="Akapitzlist"/>
        <w:numPr>
          <w:ilvl w:val="3"/>
          <w:numId w:val="112"/>
        </w:numPr>
        <w:tabs>
          <w:tab w:val="clear" w:pos="708"/>
        </w:tabs>
        <w:autoSpaceDE w:val="0"/>
        <w:adjustRightInd w:val="0"/>
        <w:spacing w:after="20"/>
        <w:ind w:left="284" w:hanging="284"/>
        <w:jc w:val="both"/>
        <w:rPr>
          <w:rFonts w:ascii="Arial" w:hAnsi="Arial" w:cs="Arial"/>
          <w:b/>
          <w:bCs/>
          <w:color w:val="000000"/>
        </w:rPr>
      </w:pPr>
      <w:r w:rsidRPr="00191ABD">
        <w:rPr>
          <w:rFonts w:ascii="Arial" w:hAnsi="Arial" w:cs="Arial"/>
          <w:b/>
          <w:bCs/>
          <w:color w:val="000000"/>
        </w:rPr>
        <w:t xml:space="preserve">Stosowanie sposobów zapobiegania powstawaniu odpadów lub ograniczania ilości odpadów i ich negatywnego oddziaływania na środowisko, polegających na: </w:t>
      </w:r>
    </w:p>
    <w:p w14:paraId="5D341191" w14:textId="77777777" w:rsidR="00191ABD" w:rsidRDefault="009C02E4" w:rsidP="00F92BEE">
      <w:pPr>
        <w:pStyle w:val="Akapitzlist"/>
        <w:numPr>
          <w:ilvl w:val="0"/>
          <w:numId w:val="117"/>
        </w:numPr>
        <w:tabs>
          <w:tab w:val="clear" w:pos="708"/>
          <w:tab w:val="left" w:pos="567"/>
        </w:tabs>
        <w:autoSpaceDE w:val="0"/>
        <w:adjustRightInd w:val="0"/>
        <w:spacing w:after="20"/>
        <w:ind w:left="567" w:hanging="283"/>
        <w:jc w:val="both"/>
        <w:rPr>
          <w:rFonts w:ascii="Arial" w:hAnsi="Arial" w:cs="Arial"/>
          <w:color w:val="000000"/>
        </w:rPr>
      </w:pPr>
      <w:r w:rsidRPr="00191ABD">
        <w:rPr>
          <w:rFonts w:ascii="Arial" w:hAnsi="Arial" w:cs="Arial"/>
          <w:color w:val="000000"/>
        </w:rPr>
        <w:t>optymalizacji reżimu technologicznego pod kątem wytwarzania odpadów,</w:t>
      </w:r>
    </w:p>
    <w:p w14:paraId="5AA459BE" w14:textId="77777777" w:rsidR="00191ABD" w:rsidRDefault="009C02E4" w:rsidP="00F92BEE">
      <w:pPr>
        <w:pStyle w:val="Akapitzlist"/>
        <w:numPr>
          <w:ilvl w:val="0"/>
          <w:numId w:val="117"/>
        </w:numPr>
        <w:tabs>
          <w:tab w:val="clear" w:pos="708"/>
          <w:tab w:val="left" w:pos="567"/>
        </w:tabs>
        <w:autoSpaceDE w:val="0"/>
        <w:adjustRightInd w:val="0"/>
        <w:spacing w:after="20"/>
        <w:ind w:left="567" w:hanging="283"/>
        <w:jc w:val="both"/>
        <w:rPr>
          <w:rFonts w:ascii="Arial" w:hAnsi="Arial" w:cs="Arial"/>
          <w:color w:val="000000"/>
        </w:rPr>
      </w:pPr>
      <w:r w:rsidRPr="00191ABD">
        <w:rPr>
          <w:rFonts w:ascii="Arial" w:hAnsi="Arial" w:cs="Arial"/>
          <w:color w:val="000000"/>
        </w:rPr>
        <w:t xml:space="preserve">nadzorowaniu parametrów jakościowych surowców i produktów, </w:t>
      </w:r>
    </w:p>
    <w:p w14:paraId="46583102" w14:textId="77777777" w:rsidR="00191ABD" w:rsidRDefault="009C02E4" w:rsidP="00F92BEE">
      <w:pPr>
        <w:pStyle w:val="Akapitzlist"/>
        <w:numPr>
          <w:ilvl w:val="0"/>
          <w:numId w:val="117"/>
        </w:numPr>
        <w:tabs>
          <w:tab w:val="clear" w:pos="708"/>
          <w:tab w:val="left" w:pos="567"/>
        </w:tabs>
        <w:autoSpaceDE w:val="0"/>
        <w:adjustRightInd w:val="0"/>
        <w:spacing w:after="20"/>
        <w:ind w:left="567" w:hanging="283"/>
        <w:jc w:val="both"/>
        <w:rPr>
          <w:rFonts w:ascii="Arial" w:hAnsi="Arial" w:cs="Arial"/>
          <w:color w:val="000000"/>
        </w:rPr>
      </w:pPr>
      <w:r w:rsidRPr="00191ABD">
        <w:rPr>
          <w:rFonts w:ascii="Arial" w:hAnsi="Arial" w:cs="Arial"/>
          <w:color w:val="000000"/>
        </w:rPr>
        <w:t xml:space="preserve">optymalizacji gospodarki surowcowo-materiałowej, w tym stosowanie recyklingu wewnętrznego, </w:t>
      </w:r>
    </w:p>
    <w:p w14:paraId="49D52E17" w14:textId="77777777" w:rsidR="00191ABD" w:rsidRDefault="009C02E4" w:rsidP="00F92BEE">
      <w:pPr>
        <w:pStyle w:val="Akapitzlist"/>
        <w:numPr>
          <w:ilvl w:val="0"/>
          <w:numId w:val="117"/>
        </w:numPr>
        <w:tabs>
          <w:tab w:val="clear" w:pos="708"/>
          <w:tab w:val="left" w:pos="567"/>
        </w:tabs>
        <w:autoSpaceDE w:val="0"/>
        <w:adjustRightInd w:val="0"/>
        <w:spacing w:after="20"/>
        <w:ind w:left="567" w:hanging="283"/>
        <w:jc w:val="both"/>
        <w:rPr>
          <w:rFonts w:ascii="Arial" w:hAnsi="Arial" w:cs="Arial"/>
          <w:color w:val="000000"/>
        </w:rPr>
      </w:pPr>
      <w:r w:rsidRPr="00191ABD">
        <w:rPr>
          <w:rFonts w:ascii="Arial" w:hAnsi="Arial" w:cs="Arial"/>
          <w:color w:val="000000"/>
        </w:rPr>
        <w:t xml:space="preserve">stosowaniu materiałów pomocniczych wyłącznie w ilościach niezbędnych do utrzymania instalacji w sprawności, </w:t>
      </w:r>
    </w:p>
    <w:p w14:paraId="427BC753" w14:textId="77777777" w:rsidR="00191ABD" w:rsidRDefault="009C02E4" w:rsidP="00F92BEE">
      <w:pPr>
        <w:pStyle w:val="Akapitzlist"/>
        <w:numPr>
          <w:ilvl w:val="0"/>
          <w:numId w:val="117"/>
        </w:numPr>
        <w:tabs>
          <w:tab w:val="clear" w:pos="708"/>
          <w:tab w:val="left" w:pos="567"/>
        </w:tabs>
        <w:autoSpaceDE w:val="0"/>
        <w:adjustRightInd w:val="0"/>
        <w:spacing w:after="20"/>
        <w:ind w:left="567" w:hanging="283"/>
        <w:jc w:val="both"/>
        <w:rPr>
          <w:rFonts w:ascii="Arial" w:hAnsi="Arial" w:cs="Arial"/>
          <w:color w:val="000000"/>
        </w:rPr>
      </w:pPr>
      <w:r w:rsidRPr="00191ABD">
        <w:rPr>
          <w:rFonts w:ascii="Arial" w:hAnsi="Arial" w:cs="Arial"/>
          <w:color w:val="000000"/>
        </w:rPr>
        <w:t xml:space="preserve">przeprowadzaniu systematycznych szkoleń pracowników w zakresie gospodarki odpadami, </w:t>
      </w:r>
    </w:p>
    <w:p w14:paraId="371DF2F8" w14:textId="4152F810" w:rsidR="00191ABD" w:rsidRDefault="009C02E4" w:rsidP="00F92BEE">
      <w:pPr>
        <w:pStyle w:val="Akapitzlist"/>
        <w:numPr>
          <w:ilvl w:val="0"/>
          <w:numId w:val="117"/>
        </w:numPr>
        <w:tabs>
          <w:tab w:val="clear" w:pos="708"/>
          <w:tab w:val="left" w:pos="567"/>
        </w:tabs>
        <w:autoSpaceDE w:val="0"/>
        <w:adjustRightInd w:val="0"/>
        <w:spacing w:after="20"/>
        <w:ind w:left="567" w:hanging="283"/>
        <w:jc w:val="both"/>
        <w:rPr>
          <w:rFonts w:ascii="Arial" w:hAnsi="Arial" w:cs="Arial"/>
          <w:color w:val="000000"/>
        </w:rPr>
      </w:pPr>
      <w:r w:rsidRPr="00191ABD">
        <w:rPr>
          <w:rFonts w:ascii="Arial" w:hAnsi="Arial" w:cs="Arial"/>
          <w:color w:val="000000"/>
        </w:rPr>
        <w:t xml:space="preserve">magazynowaniu odpadów w sposób selektywny </w:t>
      </w:r>
      <w:r w:rsidR="00191ABD" w:rsidRPr="00191ABD">
        <w:rPr>
          <w:rFonts w:ascii="Arial" w:hAnsi="Arial" w:cs="Arial"/>
          <w:color w:val="000000"/>
        </w:rPr>
        <w:t>tam,</w:t>
      </w:r>
      <w:r w:rsidRPr="00191ABD">
        <w:rPr>
          <w:rFonts w:ascii="Arial" w:hAnsi="Arial" w:cs="Arial"/>
          <w:color w:val="000000"/>
        </w:rPr>
        <w:t xml:space="preserve"> gdzie jest to możliwe, </w:t>
      </w:r>
    </w:p>
    <w:p w14:paraId="324A8D9C" w14:textId="77777777" w:rsidR="00191ABD" w:rsidRDefault="009C02E4" w:rsidP="00F92BEE">
      <w:pPr>
        <w:pStyle w:val="Akapitzlist"/>
        <w:numPr>
          <w:ilvl w:val="0"/>
          <w:numId w:val="117"/>
        </w:numPr>
        <w:tabs>
          <w:tab w:val="clear" w:pos="708"/>
          <w:tab w:val="left" w:pos="567"/>
        </w:tabs>
        <w:autoSpaceDE w:val="0"/>
        <w:adjustRightInd w:val="0"/>
        <w:spacing w:after="20"/>
        <w:ind w:left="567" w:hanging="283"/>
        <w:jc w:val="both"/>
        <w:rPr>
          <w:rFonts w:ascii="Arial" w:hAnsi="Arial" w:cs="Arial"/>
          <w:color w:val="000000"/>
        </w:rPr>
      </w:pPr>
      <w:r w:rsidRPr="00191ABD">
        <w:rPr>
          <w:rFonts w:ascii="Arial" w:hAnsi="Arial" w:cs="Arial"/>
          <w:color w:val="000000"/>
        </w:rPr>
        <w:t xml:space="preserve">magazynowaniu odpadów niebezpiecznych w sposób zgodny z obowiązującym prawem, </w:t>
      </w:r>
    </w:p>
    <w:p w14:paraId="6DBDBAE9" w14:textId="6D08604E" w:rsidR="00191ABD" w:rsidRDefault="009C02E4" w:rsidP="00F92BEE">
      <w:pPr>
        <w:pStyle w:val="Akapitzlist"/>
        <w:numPr>
          <w:ilvl w:val="0"/>
          <w:numId w:val="117"/>
        </w:numPr>
        <w:tabs>
          <w:tab w:val="clear" w:pos="708"/>
          <w:tab w:val="left" w:pos="567"/>
        </w:tabs>
        <w:autoSpaceDE w:val="0"/>
        <w:adjustRightInd w:val="0"/>
        <w:spacing w:after="20"/>
        <w:ind w:left="567" w:hanging="283"/>
        <w:jc w:val="both"/>
        <w:rPr>
          <w:rFonts w:ascii="Arial" w:hAnsi="Arial" w:cs="Arial"/>
          <w:color w:val="000000"/>
        </w:rPr>
      </w:pPr>
      <w:r w:rsidRPr="00191ABD">
        <w:rPr>
          <w:rFonts w:ascii="Arial" w:hAnsi="Arial" w:cs="Arial"/>
          <w:color w:val="000000"/>
        </w:rPr>
        <w:t xml:space="preserve">przekazywaniu wytwarzanych odpadów </w:t>
      </w:r>
      <w:r w:rsidR="000B57E7">
        <w:rPr>
          <w:rFonts w:ascii="Arial" w:hAnsi="Arial" w:cs="Arial"/>
          <w:color w:val="000000"/>
        </w:rPr>
        <w:t>podmiotom</w:t>
      </w:r>
      <w:r w:rsidRPr="00191ABD">
        <w:rPr>
          <w:rFonts w:ascii="Arial" w:hAnsi="Arial" w:cs="Arial"/>
          <w:color w:val="000000"/>
        </w:rPr>
        <w:t xml:space="preserve"> posiadającym stosowne uprawnienia w zakresie gospodarki odpadami</w:t>
      </w:r>
      <w:r w:rsidR="00534C42">
        <w:rPr>
          <w:rFonts w:ascii="Arial" w:hAnsi="Arial" w:cs="Arial"/>
          <w:color w:val="000000"/>
        </w:rPr>
        <w:t xml:space="preserve"> lub zagospodarowaniu odpadów w inny sposób zgodny z obowiązującymi przepisami prawa</w:t>
      </w:r>
      <w:r w:rsidRPr="00191ABD">
        <w:rPr>
          <w:rFonts w:ascii="Arial" w:hAnsi="Arial" w:cs="Arial"/>
          <w:color w:val="000000"/>
        </w:rPr>
        <w:t xml:space="preserve">, </w:t>
      </w:r>
    </w:p>
    <w:p w14:paraId="4A10BE64" w14:textId="196110C1" w:rsidR="009C02E4" w:rsidRPr="00191ABD" w:rsidRDefault="009C02E4" w:rsidP="00F92BEE">
      <w:pPr>
        <w:pStyle w:val="Akapitzlist"/>
        <w:numPr>
          <w:ilvl w:val="0"/>
          <w:numId w:val="117"/>
        </w:numPr>
        <w:tabs>
          <w:tab w:val="clear" w:pos="708"/>
          <w:tab w:val="left" w:pos="567"/>
        </w:tabs>
        <w:autoSpaceDE w:val="0"/>
        <w:adjustRightInd w:val="0"/>
        <w:spacing w:after="20"/>
        <w:ind w:left="567" w:hanging="283"/>
        <w:jc w:val="both"/>
        <w:rPr>
          <w:rFonts w:ascii="Arial" w:hAnsi="Arial" w:cs="Arial"/>
          <w:color w:val="000000"/>
        </w:rPr>
      </w:pPr>
      <w:r w:rsidRPr="00191ABD">
        <w:rPr>
          <w:rFonts w:ascii="Arial" w:hAnsi="Arial" w:cs="Arial"/>
          <w:color w:val="000000"/>
        </w:rPr>
        <w:t xml:space="preserve">prowadzeniu ewidencji wytwarzanych odpadów i okresowej analizie danych </w:t>
      </w:r>
      <w:r w:rsidR="00191ABD">
        <w:rPr>
          <w:rFonts w:ascii="Arial" w:hAnsi="Arial" w:cs="Arial"/>
          <w:color w:val="000000"/>
        </w:rPr>
        <w:br/>
      </w:r>
      <w:r w:rsidRPr="00191ABD">
        <w:rPr>
          <w:rFonts w:ascii="Arial" w:hAnsi="Arial" w:cs="Arial"/>
          <w:color w:val="000000"/>
        </w:rPr>
        <w:t xml:space="preserve">w tym zakresie, ukierunkowane na minimalizację ilości odpadów. </w:t>
      </w:r>
    </w:p>
    <w:p w14:paraId="7F64DB90" w14:textId="77777777" w:rsidR="009C02E4" w:rsidRPr="00191ABD" w:rsidRDefault="009C02E4" w:rsidP="00191ABD">
      <w:pPr>
        <w:pStyle w:val="Akapitzlist"/>
        <w:autoSpaceDE w:val="0"/>
        <w:adjustRightInd w:val="0"/>
        <w:ind w:left="720"/>
        <w:jc w:val="both"/>
        <w:rPr>
          <w:rFonts w:ascii="Arial" w:hAnsi="Arial" w:cs="Arial"/>
          <w:color w:val="000000"/>
        </w:rPr>
      </w:pPr>
    </w:p>
    <w:p w14:paraId="5B483054" w14:textId="537426A2" w:rsidR="009C02E4" w:rsidRPr="00191ABD" w:rsidRDefault="009C02E4" w:rsidP="00F92BEE">
      <w:pPr>
        <w:pStyle w:val="Akapitzlist"/>
        <w:numPr>
          <w:ilvl w:val="3"/>
          <w:numId w:val="112"/>
        </w:numPr>
        <w:tabs>
          <w:tab w:val="clear" w:pos="708"/>
        </w:tabs>
        <w:autoSpaceDE w:val="0"/>
        <w:adjustRightInd w:val="0"/>
        <w:ind w:left="284" w:hanging="284"/>
        <w:jc w:val="both"/>
        <w:rPr>
          <w:rFonts w:ascii="Arial" w:hAnsi="Arial" w:cs="Arial"/>
          <w:b/>
          <w:bCs/>
          <w:color w:val="000000"/>
        </w:rPr>
      </w:pPr>
      <w:r w:rsidRPr="00191ABD">
        <w:rPr>
          <w:rFonts w:ascii="Arial" w:hAnsi="Arial" w:cs="Arial"/>
          <w:b/>
          <w:bCs/>
          <w:color w:val="000000"/>
        </w:rPr>
        <w:t xml:space="preserve">Stosowanie metod ochrony środowiska wodnego, gleby, ziemi i wód gruntowych polegających na: </w:t>
      </w:r>
    </w:p>
    <w:p w14:paraId="7B72DAA8" w14:textId="77777777" w:rsidR="009C02E4" w:rsidRPr="00191ABD" w:rsidRDefault="009C02E4" w:rsidP="00191ABD">
      <w:pPr>
        <w:pStyle w:val="Akapitzlist"/>
        <w:tabs>
          <w:tab w:val="clear" w:pos="708"/>
          <w:tab w:val="left" w:pos="720"/>
        </w:tabs>
        <w:autoSpaceDE w:val="0"/>
        <w:adjustRightInd w:val="0"/>
        <w:ind w:left="720"/>
        <w:jc w:val="both"/>
        <w:rPr>
          <w:rFonts w:ascii="Arial" w:hAnsi="Arial" w:cs="Arial"/>
          <w:color w:val="000000"/>
        </w:rPr>
      </w:pPr>
    </w:p>
    <w:p w14:paraId="003B5E90" w14:textId="16ECF062" w:rsidR="009C02E4" w:rsidRPr="00191ABD" w:rsidRDefault="009C02E4" w:rsidP="00F92BEE">
      <w:pPr>
        <w:pStyle w:val="Akapitzlist"/>
        <w:numPr>
          <w:ilvl w:val="0"/>
          <w:numId w:val="117"/>
        </w:numPr>
        <w:tabs>
          <w:tab w:val="clear" w:pos="708"/>
        </w:tabs>
        <w:autoSpaceDE w:val="0"/>
        <w:adjustRightInd w:val="0"/>
        <w:spacing w:after="20"/>
        <w:ind w:left="567" w:hanging="283"/>
        <w:jc w:val="both"/>
        <w:rPr>
          <w:rFonts w:ascii="Arial" w:hAnsi="Arial" w:cs="Arial"/>
          <w:color w:val="000000"/>
        </w:rPr>
      </w:pPr>
      <w:r w:rsidRPr="00191ABD">
        <w:rPr>
          <w:rFonts w:ascii="Arial" w:hAnsi="Arial" w:cs="Arial"/>
          <w:color w:val="000000"/>
        </w:rPr>
        <w:t xml:space="preserve">wykorzystaniu </w:t>
      </w:r>
      <w:proofErr w:type="spellStart"/>
      <w:r w:rsidRPr="00191ABD">
        <w:rPr>
          <w:rFonts w:ascii="Arial" w:hAnsi="Arial" w:cs="Arial"/>
          <w:color w:val="000000"/>
        </w:rPr>
        <w:t>zretencjonowanych</w:t>
      </w:r>
      <w:proofErr w:type="spellEnd"/>
      <w:r w:rsidRPr="00191ABD">
        <w:rPr>
          <w:rFonts w:ascii="Arial" w:hAnsi="Arial" w:cs="Arial"/>
          <w:color w:val="000000"/>
        </w:rPr>
        <w:t xml:space="preserve"> wód opadowych/ścieków przemysłowych dla celów technologicznych, </w:t>
      </w:r>
    </w:p>
    <w:p w14:paraId="5E19372D" w14:textId="77777777" w:rsidR="00F07FA8" w:rsidRDefault="009C02E4" w:rsidP="00F92BEE">
      <w:pPr>
        <w:pStyle w:val="Akapitzlist"/>
        <w:numPr>
          <w:ilvl w:val="0"/>
          <w:numId w:val="117"/>
        </w:numPr>
        <w:autoSpaceDE w:val="0"/>
        <w:adjustRightInd w:val="0"/>
        <w:spacing w:after="20"/>
        <w:ind w:left="567" w:hanging="283"/>
        <w:jc w:val="both"/>
        <w:rPr>
          <w:rFonts w:ascii="Arial" w:hAnsi="Arial" w:cs="Arial"/>
          <w:color w:val="000000"/>
        </w:rPr>
      </w:pPr>
      <w:r w:rsidRPr="00191ABD">
        <w:rPr>
          <w:rFonts w:ascii="Arial" w:hAnsi="Arial" w:cs="Arial"/>
          <w:color w:val="000000"/>
        </w:rPr>
        <w:t xml:space="preserve">zabezpieczeniu podłoży w pomieszczeniach magazynowych przed przenikaniem produktów chemicznych do środowiska, </w:t>
      </w:r>
    </w:p>
    <w:p w14:paraId="06126AE2" w14:textId="42F6ADC6" w:rsidR="00F07FA8" w:rsidRDefault="009C02E4" w:rsidP="00F92BEE">
      <w:pPr>
        <w:pStyle w:val="Akapitzlist"/>
        <w:numPr>
          <w:ilvl w:val="0"/>
          <w:numId w:val="117"/>
        </w:numPr>
        <w:autoSpaceDE w:val="0"/>
        <w:adjustRightInd w:val="0"/>
        <w:spacing w:after="20"/>
        <w:ind w:left="567" w:hanging="283"/>
        <w:jc w:val="both"/>
        <w:rPr>
          <w:rFonts w:ascii="Arial" w:hAnsi="Arial" w:cs="Arial"/>
          <w:color w:val="000000"/>
        </w:rPr>
      </w:pPr>
      <w:r w:rsidRPr="00F07FA8">
        <w:rPr>
          <w:rFonts w:ascii="Arial" w:hAnsi="Arial" w:cs="Arial"/>
          <w:color w:val="000000"/>
        </w:rPr>
        <w:t>magazynowaniu ciekłych substancji chemicznych w szczelnych pojemnikach</w:t>
      </w:r>
      <w:r w:rsidR="000B57E7">
        <w:rPr>
          <w:rFonts w:ascii="Arial" w:hAnsi="Arial" w:cs="Arial"/>
          <w:color w:val="000000"/>
        </w:rPr>
        <w:t xml:space="preserve"> lub zbiornikach</w:t>
      </w:r>
      <w:r w:rsidRPr="00F07FA8">
        <w:rPr>
          <w:rFonts w:ascii="Arial" w:hAnsi="Arial" w:cs="Arial"/>
          <w:color w:val="000000"/>
        </w:rPr>
        <w:t xml:space="preserve">, przystosowanych do magazynowania danego typu substancji, </w:t>
      </w:r>
    </w:p>
    <w:p w14:paraId="530B27DC" w14:textId="77777777" w:rsidR="00F07FA8" w:rsidRDefault="009C02E4" w:rsidP="00F92BEE">
      <w:pPr>
        <w:pStyle w:val="Akapitzlist"/>
        <w:numPr>
          <w:ilvl w:val="0"/>
          <w:numId w:val="117"/>
        </w:numPr>
        <w:autoSpaceDE w:val="0"/>
        <w:adjustRightInd w:val="0"/>
        <w:spacing w:after="20"/>
        <w:ind w:left="567" w:hanging="283"/>
        <w:jc w:val="both"/>
        <w:rPr>
          <w:rFonts w:ascii="Arial" w:hAnsi="Arial" w:cs="Arial"/>
          <w:color w:val="000000"/>
        </w:rPr>
      </w:pPr>
      <w:r w:rsidRPr="00F07FA8">
        <w:rPr>
          <w:rFonts w:ascii="Arial" w:hAnsi="Arial" w:cs="Arial"/>
          <w:color w:val="000000"/>
        </w:rPr>
        <w:t xml:space="preserve">magazynowaniu substancji chemicznych w miejscach zabezpieczonych przed wpływem warunków atmosferycznych, </w:t>
      </w:r>
    </w:p>
    <w:p w14:paraId="2AED223C" w14:textId="77777777" w:rsidR="00F07FA8" w:rsidRDefault="00F07FA8" w:rsidP="00F92BEE">
      <w:pPr>
        <w:pStyle w:val="Akapitzlist"/>
        <w:numPr>
          <w:ilvl w:val="0"/>
          <w:numId w:val="117"/>
        </w:numPr>
        <w:autoSpaceDE w:val="0"/>
        <w:adjustRightInd w:val="0"/>
        <w:spacing w:after="20"/>
        <w:ind w:left="567" w:hanging="283"/>
        <w:jc w:val="both"/>
        <w:rPr>
          <w:rFonts w:ascii="Arial" w:hAnsi="Arial" w:cs="Arial"/>
          <w:color w:val="000000"/>
        </w:rPr>
      </w:pPr>
      <w:r w:rsidRPr="00F07FA8">
        <w:rPr>
          <w:rFonts w:ascii="Arial" w:hAnsi="Arial" w:cs="Arial"/>
          <w:color w:val="000000"/>
        </w:rPr>
        <w:lastRenderedPageBreak/>
        <w:t xml:space="preserve">zastosowaniu zbiorników bezodpływowych lub innych zabezpieczeń służących do wyłapywania ewentualnych wycieków w miejscach rozładunku ciekłych substancji chemicznych, </w:t>
      </w:r>
    </w:p>
    <w:p w14:paraId="68648256" w14:textId="77777777" w:rsidR="00F07FA8" w:rsidRDefault="00F07FA8" w:rsidP="00F92BEE">
      <w:pPr>
        <w:pStyle w:val="Akapitzlist"/>
        <w:numPr>
          <w:ilvl w:val="0"/>
          <w:numId w:val="117"/>
        </w:numPr>
        <w:autoSpaceDE w:val="0"/>
        <w:adjustRightInd w:val="0"/>
        <w:spacing w:after="20"/>
        <w:ind w:left="567" w:hanging="283"/>
        <w:jc w:val="both"/>
        <w:rPr>
          <w:rFonts w:ascii="Arial" w:hAnsi="Arial" w:cs="Arial"/>
          <w:color w:val="000000"/>
        </w:rPr>
      </w:pPr>
      <w:r w:rsidRPr="00F07FA8">
        <w:rPr>
          <w:rFonts w:ascii="Arial" w:hAnsi="Arial" w:cs="Arial"/>
          <w:color w:val="000000"/>
        </w:rPr>
        <w:t xml:space="preserve">prowadzeniu kontroli szczelności urządzeń i zbiorników magazynowych na substancje chemiczne wykorzystywanych w procesie produkcji płyt drewnopochodnych, </w:t>
      </w:r>
    </w:p>
    <w:p w14:paraId="4D4A5315" w14:textId="77777777" w:rsidR="00F07FA8" w:rsidRDefault="00F07FA8" w:rsidP="00F92BEE">
      <w:pPr>
        <w:pStyle w:val="Akapitzlist"/>
        <w:numPr>
          <w:ilvl w:val="0"/>
          <w:numId w:val="117"/>
        </w:numPr>
        <w:autoSpaceDE w:val="0"/>
        <w:adjustRightInd w:val="0"/>
        <w:spacing w:after="20"/>
        <w:ind w:left="567" w:hanging="283"/>
        <w:jc w:val="both"/>
        <w:rPr>
          <w:rFonts w:ascii="Arial" w:hAnsi="Arial" w:cs="Arial"/>
          <w:color w:val="000000"/>
        </w:rPr>
      </w:pPr>
      <w:r w:rsidRPr="00F07FA8">
        <w:rPr>
          <w:rFonts w:ascii="Arial" w:hAnsi="Arial" w:cs="Arial"/>
          <w:color w:val="000000"/>
        </w:rPr>
        <w:t xml:space="preserve">zastosowaniu, w sytuacji niekontrolowanego wycieku substancji, zapór ochronnych, zabezpieczeń studzienek kanalizacyjnych matami sorpcyjnymi lub workami </w:t>
      </w:r>
      <w:proofErr w:type="spellStart"/>
      <w:r w:rsidRPr="00F07FA8">
        <w:rPr>
          <w:rFonts w:ascii="Arial" w:hAnsi="Arial" w:cs="Arial"/>
          <w:color w:val="000000"/>
        </w:rPr>
        <w:t>Gully</w:t>
      </w:r>
      <w:proofErr w:type="spellEnd"/>
      <w:r w:rsidRPr="00F07FA8">
        <w:rPr>
          <w:rFonts w:ascii="Arial" w:hAnsi="Arial" w:cs="Arial"/>
          <w:color w:val="000000"/>
        </w:rPr>
        <w:t xml:space="preserve">, zastosowanie zasuw na zrzucie do kanalizacji deszczowej, </w:t>
      </w:r>
    </w:p>
    <w:p w14:paraId="4CB2F202" w14:textId="09A9AC79" w:rsidR="00F07FA8" w:rsidRPr="00F07FA8" w:rsidRDefault="00F07FA8" w:rsidP="00F92BEE">
      <w:pPr>
        <w:pStyle w:val="Akapitzlist"/>
        <w:numPr>
          <w:ilvl w:val="0"/>
          <w:numId w:val="117"/>
        </w:numPr>
        <w:autoSpaceDE w:val="0"/>
        <w:adjustRightInd w:val="0"/>
        <w:spacing w:after="20"/>
        <w:ind w:left="567" w:hanging="283"/>
        <w:jc w:val="both"/>
        <w:rPr>
          <w:rFonts w:ascii="Arial" w:hAnsi="Arial" w:cs="Arial"/>
          <w:color w:val="000000"/>
        </w:rPr>
      </w:pPr>
      <w:r w:rsidRPr="00F07FA8">
        <w:rPr>
          <w:rFonts w:ascii="Arial" w:hAnsi="Arial" w:cs="Arial"/>
          <w:color w:val="000000"/>
        </w:rPr>
        <w:t xml:space="preserve">stosowaniu się do zaleceń zawartych w kartach charakterystyk poszczególnych substancji, przekazaniu substancji do unieszkodliwiania firmom specjalistycznym posiadającym stosowne pozwolenia w tym zakresie. </w:t>
      </w:r>
    </w:p>
    <w:p w14:paraId="634FE2D0" w14:textId="77777777" w:rsidR="009C02E4" w:rsidRPr="00E3604E" w:rsidRDefault="009C02E4" w:rsidP="00F07FA8">
      <w:pPr>
        <w:jc w:val="both"/>
        <w:rPr>
          <w:rFonts w:ascii="Arial" w:hAnsi="Arial" w:cs="Arial"/>
          <w:b/>
          <w:bCs/>
        </w:rPr>
      </w:pPr>
    </w:p>
    <w:p w14:paraId="7B77789F" w14:textId="5B38E2F1" w:rsidR="0036143A" w:rsidRPr="00E3604E" w:rsidRDefault="0036143A" w:rsidP="00F92BEE">
      <w:pPr>
        <w:pStyle w:val="Akapitzlist"/>
        <w:widowControl w:val="0"/>
        <w:numPr>
          <w:ilvl w:val="0"/>
          <w:numId w:val="112"/>
        </w:numPr>
        <w:tabs>
          <w:tab w:val="clear" w:pos="708"/>
        </w:tabs>
        <w:snapToGrid w:val="0"/>
        <w:ind w:left="284" w:hanging="284"/>
        <w:jc w:val="both"/>
        <w:rPr>
          <w:rFonts w:ascii="Arial" w:hAnsi="Arial" w:cs="Arial"/>
          <w:b/>
          <w:spacing w:val="-3"/>
        </w:rPr>
      </w:pPr>
      <w:bookmarkStart w:id="44" w:name="_Hlk197406686"/>
      <w:r w:rsidRPr="00E3604E">
        <w:rPr>
          <w:rFonts w:ascii="Arial" w:hAnsi="Arial" w:cs="Arial"/>
          <w:b/>
          <w:spacing w:val="-3"/>
        </w:rPr>
        <w:t>WYMAGANIA ZAPEWNIAJĄCE OCHRONĘ GLEBY, ZIEMI I WÓD GRUNTOWYCH, W TYM ŚRODKI MAJĄCE NA CELU ZAPOBIEGANIE EMISJOM DO GLEBY, ZIEMI I WÓD GRUNTOWYCH ORAZ SPOSÓB ICH SYSTEMATYCZNEGO NADZOROWANIA</w:t>
      </w:r>
    </w:p>
    <w:bookmarkEnd w:id="44"/>
    <w:p w14:paraId="7C8B22E8" w14:textId="77777777" w:rsidR="009235AA" w:rsidRDefault="009235AA" w:rsidP="009235AA">
      <w:pPr>
        <w:autoSpaceDE w:val="0"/>
        <w:autoSpaceDN w:val="0"/>
        <w:adjustRightInd w:val="0"/>
        <w:jc w:val="both"/>
        <w:rPr>
          <w:rFonts w:ascii="Arial" w:hAnsi="Arial" w:cs="Arial"/>
          <w:color w:val="000000"/>
        </w:rPr>
      </w:pPr>
    </w:p>
    <w:p w14:paraId="77C84046" w14:textId="3C9EE3F1" w:rsidR="00005082" w:rsidRDefault="00005082" w:rsidP="000B57E7">
      <w:pPr>
        <w:pStyle w:val="NormalnyWeb"/>
        <w:spacing w:before="0" w:after="0"/>
        <w:ind w:firstLine="708"/>
        <w:jc w:val="both"/>
        <w:rPr>
          <w:rFonts w:ascii="Arial" w:hAnsi="Arial" w:cs="Arial"/>
          <w:b/>
          <w:bCs/>
          <w:lang w:val="pl-PL"/>
        </w:rPr>
      </w:pPr>
      <w:r w:rsidRPr="000B57E7">
        <w:rPr>
          <w:rFonts w:ascii="Arial" w:hAnsi="Arial" w:cs="Arial"/>
          <w:b/>
          <w:bCs/>
          <w:lang w:val="pl-PL"/>
        </w:rPr>
        <w:t>W celu ochrony gleby, ziemi i wód gruntowych w zakładzie zastosowano następujące rozwiązania techniczne i organizacyjne:</w:t>
      </w:r>
    </w:p>
    <w:p w14:paraId="369B5FC8" w14:textId="77777777" w:rsidR="000B57E7" w:rsidRPr="000B57E7" w:rsidRDefault="000B57E7" w:rsidP="000B57E7">
      <w:pPr>
        <w:pStyle w:val="NormalnyWeb"/>
        <w:spacing w:before="0" w:after="0"/>
        <w:ind w:firstLine="708"/>
        <w:jc w:val="both"/>
        <w:rPr>
          <w:rFonts w:ascii="Arial" w:hAnsi="Arial" w:cs="Arial"/>
          <w:b/>
          <w:bCs/>
          <w:lang w:val="pl-PL"/>
        </w:rPr>
      </w:pPr>
    </w:p>
    <w:p w14:paraId="7D004150" w14:textId="75637B8E" w:rsidR="00C16A19" w:rsidRPr="000B57E7" w:rsidRDefault="00C16A19" w:rsidP="00F92BEE">
      <w:pPr>
        <w:numPr>
          <w:ilvl w:val="0"/>
          <w:numId w:val="118"/>
        </w:numPr>
        <w:spacing w:after="0"/>
        <w:jc w:val="both"/>
        <w:rPr>
          <w:rFonts w:ascii="Arial" w:hAnsi="Arial" w:cs="Arial"/>
          <w:b/>
          <w:bCs/>
          <w:sz w:val="24"/>
          <w:szCs w:val="24"/>
        </w:rPr>
      </w:pPr>
      <w:r w:rsidRPr="000B57E7">
        <w:rPr>
          <w:rFonts w:ascii="Arial" w:hAnsi="Arial" w:cs="Arial"/>
          <w:b/>
          <w:bCs/>
          <w:sz w:val="24"/>
          <w:szCs w:val="24"/>
        </w:rPr>
        <w:t>Zabezpieczenie miejsc napełniania</w:t>
      </w:r>
      <w:r w:rsidR="000B57E7" w:rsidRPr="000B57E7">
        <w:rPr>
          <w:rFonts w:ascii="Arial" w:hAnsi="Arial" w:cs="Arial"/>
          <w:b/>
          <w:bCs/>
          <w:sz w:val="24"/>
          <w:szCs w:val="24"/>
        </w:rPr>
        <w:t xml:space="preserve">, </w:t>
      </w:r>
      <w:r w:rsidRPr="000B57E7">
        <w:rPr>
          <w:rFonts w:ascii="Arial" w:hAnsi="Arial" w:cs="Arial"/>
          <w:b/>
          <w:bCs/>
          <w:sz w:val="24"/>
          <w:szCs w:val="24"/>
        </w:rPr>
        <w:t>magazynowania</w:t>
      </w:r>
      <w:r w:rsidR="000B57E7" w:rsidRPr="000B57E7">
        <w:rPr>
          <w:rFonts w:ascii="Arial" w:hAnsi="Arial" w:cs="Arial"/>
          <w:b/>
          <w:bCs/>
          <w:sz w:val="24"/>
          <w:szCs w:val="24"/>
        </w:rPr>
        <w:t xml:space="preserve"> i wykorzystania</w:t>
      </w:r>
      <w:r w:rsidRPr="000B57E7">
        <w:rPr>
          <w:rFonts w:ascii="Arial" w:hAnsi="Arial" w:cs="Arial"/>
          <w:b/>
          <w:bCs/>
          <w:sz w:val="24"/>
          <w:szCs w:val="24"/>
        </w:rPr>
        <w:t xml:space="preserve"> substancji chemicznych</w:t>
      </w:r>
      <w:r w:rsidR="00FB290D" w:rsidRPr="000B57E7">
        <w:rPr>
          <w:rFonts w:ascii="Arial" w:hAnsi="Arial" w:cs="Arial"/>
          <w:b/>
          <w:bCs/>
          <w:sz w:val="24"/>
          <w:szCs w:val="24"/>
        </w:rPr>
        <w:t xml:space="preserve"> wykorzystywanych w produkcji</w:t>
      </w:r>
      <w:r w:rsidRPr="000B57E7">
        <w:rPr>
          <w:rFonts w:ascii="Arial" w:hAnsi="Arial" w:cs="Arial"/>
          <w:b/>
          <w:bCs/>
          <w:sz w:val="24"/>
          <w:szCs w:val="24"/>
        </w:rPr>
        <w:t>:</w:t>
      </w:r>
    </w:p>
    <w:p w14:paraId="0DD68942" w14:textId="04D178CD" w:rsidR="00C16A19" w:rsidRPr="000B57E7" w:rsidRDefault="00C16A19" w:rsidP="00F92BEE">
      <w:pPr>
        <w:numPr>
          <w:ilvl w:val="1"/>
          <w:numId w:val="119"/>
        </w:numPr>
        <w:tabs>
          <w:tab w:val="clear" w:pos="1440"/>
        </w:tabs>
        <w:spacing w:after="0"/>
        <w:ind w:left="1134" w:hanging="283"/>
        <w:jc w:val="both"/>
        <w:rPr>
          <w:rFonts w:ascii="Arial" w:hAnsi="Arial" w:cs="Arial"/>
          <w:sz w:val="24"/>
          <w:szCs w:val="24"/>
        </w:rPr>
      </w:pPr>
      <w:r w:rsidRPr="000B57E7">
        <w:rPr>
          <w:rFonts w:ascii="Arial" w:hAnsi="Arial" w:cs="Arial"/>
          <w:sz w:val="24"/>
          <w:szCs w:val="24"/>
        </w:rPr>
        <w:t xml:space="preserve">Wszystkie strefy napełniania substancji chemicznych wyposażone są </w:t>
      </w:r>
      <w:r w:rsidRPr="000B57E7">
        <w:rPr>
          <w:rFonts w:ascii="Arial" w:hAnsi="Arial" w:cs="Arial"/>
          <w:sz w:val="24"/>
          <w:szCs w:val="24"/>
        </w:rPr>
        <w:br/>
        <w:t>w szczelne wanny</w:t>
      </w:r>
      <w:r w:rsidR="00FB290D" w:rsidRPr="000B57E7">
        <w:rPr>
          <w:rFonts w:ascii="Arial" w:hAnsi="Arial" w:cs="Arial"/>
          <w:sz w:val="24"/>
          <w:szCs w:val="24"/>
        </w:rPr>
        <w:t xml:space="preserve"> (tace)</w:t>
      </w:r>
      <w:r w:rsidRPr="000B57E7">
        <w:rPr>
          <w:rFonts w:ascii="Arial" w:hAnsi="Arial" w:cs="Arial"/>
          <w:sz w:val="24"/>
          <w:szCs w:val="24"/>
        </w:rPr>
        <w:t xml:space="preserve"> ociekowe wykonane z </w:t>
      </w:r>
      <w:r w:rsidR="00FB290D" w:rsidRPr="000B57E7">
        <w:rPr>
          <w:rFonts w:ascii="Arial" w:hAnsi="Arial" w:cs="Arial"/>
          <w:sz w:val="24"/>
          <w:szCs w:val="24"/>
        </w:rPr>
        <w:t>materiałów</w:t>
      </w:r>
      <w:r w:rsidRPr="000B57E7">
        <w:rPr>
          <w:rFonts w:ascii="Arial" w:hAnsi="Arial" w:cs="Arial"/>
          <w:sz w:val="24"/>
          <w:szCs w:val="24"/>
        </w:rPr>
        <w:t xml:space="preserve"> odporn</w:t>
      </w:r>
      <w:r w:rsidR="00FB290D" w:rsidRPr="000B57E7">
        <w:rPr>
          <w:rFonts w:ascii="Arial" w:hAnsi="Arial" w:cs="Arial"/>
          <w:sz w:val="24"/>
          <w:szCs w:val="24"/>
        </w:rPr>
        <w:t>ych</w:t>
      </w:r>
      <w:r w:rsidRPr="000B57E7">
        <w:rPr>
          <w:rFonts w:ascii="Arial" w:hAnsi="Arial" w:cs="Arial"/>
          <w:sz w:val="24"/>
          <w:szCs w:val="24"/>
        </w:rPr>
        <w:t xml:space="preserve"> na działanie substancji chemicznych (w tym olejów mineralnych);</w:t>
      </w:r>
    </w:p>
    <w:p w14:paraId="7A5C71BB" w14:textId="6912AB82" w:rsidR="00C16A19" w:rsidRPr="000B57E7" w:rsidRDefault="00C16A19" w:rsidP="00F92BEE">
      <w:pPr>
        <w:numPr>
          <w:ilvl w:val="1"/>
          <w:numId w:val="119"/>
        </w:numPr>
        <w:tabs>
          <w:tab w:val="clear" w:pos="1440"/>
        </w:tabs>
        <w:spacing w:after="0"/>
        <w:ind w:left="1134" w:hanging="283"/>
        <w:jc w:val="both"/>
        <w:rPr>
          <w:rFonts w:ascii="Arial" w:hAnsi="Arial" w:cs="Arial"/>
          <w:sz w:val="24"/>
          <w:szCs w:val="24"/>
        </w:rPr>
      </w:pPr>
      <w:r w:rsidRPr="000B57E7">
        <w:rPr>
          <w:rFonts w:ascii="Arial" w:hAnsi="Arial" w:cs="Arial"/>
          <w:sz w:val="24"/>
          <w:szCs w:val="24"/>
        </w:rPr>
        <w:t xml:space="preserve">Miejsca te posiadają system odprowadzenia rozlewów do koryt ze </w:t>
      </w:r>
      <w:r w:rsidR="000B57E7">
        <w:rPr>
          <w:rFonts w:ascii="Arial" w:hAnsi="Arial" w:cs="Arial"/>
          <w:sz w:val="24"/>
          <w:szCs w:val="24"/>
        </w:rPr>
        <w:br/>
      </w:r>
      <w:r w:rsidRPr="000B57E7">
        <w:rPr>
          <w:rFonts w:ascii="Arial" w:hAnsi="Arial" w:cs="Arial"/>
          <w:sz w:val="24"/>
          <w:szCs w:val="24"/>
        </w:rPr>
        <w:t>stali kwasoodpornej, połączonych z bezodpływowymi zbiornikami awaryjnymi</w:t>
      </w:r>
      <w:r w:rsidR="00FB290D" w:rsidRPr="000B57E7">
        <w:rPr>
          <w:rFonts w:ascii="Arial" w:hAnsi="Arial" w:cs="Arial"/>
          <w:sz w:val="24"/>
          <w:szCs w:val="24"/>
        </w:rPr>
        <w:t xml:space="preserve"> (zbiornikami podziemnymi) </w:t>
      </w:r>
      <w:r w:rsidRPr="000B57E7">
        <w:rPr>
          <w:rFonts w:ascii="Arial" w:hAnsi="Arial" w:cs="Arial"/>
          <w:sz w:val="24"/>
          <w:szCs w:val="24"/>
        </w:rPr>
        <w:t>wykonanymi z betonu</w:t>
      </w:r>
      <w:r w:rsidR="000B57E7" w:rsidRPr="000B57E7">
        <w:rPr>
          <w:rFonts w:ascii="Arial" w:hAnsi="Arial" w:cs="Arial"/>
          <w:sz w:val="24"/>
          <w:szCs w:val="24"/>
        </w:rPr>
        <w:t xml:space="preserve"> </w:t>
      </w:r>
      <w:proofErr w:type="spellStart"/>
      <w:r w:rsidRPr="000B57E7">
        <w:rPr>
          <w:rFonts w:ascii="Arial" w:hAnsi="Arial" w:cs="Arial"/>
          <w:sz w:val="24"/>
          <w:szCs w:val="24"/>
        </w:rPr>
        <w:t>wodonieprzepuszczalnego</w:t>
      </w:r>
      <w:proofErr w:type="spellEnd"/>
      <w:r w:rsidR="00FB290D" w:rsidRPr="000B57E7">
        <w:rPr>
          <w:rFonts w:ascii="Arial" w:hAnsi="Arial" w:cs="Arial"/>
          <w:sz w:val="24"/>
          <w:szCs w:val="24"/>
        </w:rPr>
        <w:t>;</w:t>
      </w:r>
    </w:p>
    <w:p w14:paraId="2D44410D" w14:textId="44A9DF77" w:rsidR="00C16A19" w:rsidRDefault="00C16A19" w:rsidP="00534C42">
      <w:pPr>
        <w:numPr>
          <w:ilvl w:val="1"/>
          <w:numId w:val="119"/>
        </w:numPr>
        <w:tabs>
          <w:tab w:val="clear" w:pos="1440"/>
        </w:tabs>
        <w:spacing w:after="0"/>
        <w:ind w:left="1134" w:hanging="283"/>
        <w:jc w:val="both"/>
        <w:rPr>
          <w:rFonts w:ascii="Arial" w:hAnsi="Arial" w:cs="Arial"/>
          <w:sz w:val="24"/>
          <w:szCs w:val="24"/>
        </w:rPr>
      </w:pPr>
      <w:r w:rsidRPr="000B57E7">
        <w:rPr>
          <w:rFonts w:ascii="Arial" w:hAnsi="Arial" w:cs="Arial"/>
          <w:sz w:val="24"/>
          <w:szCs w:val="24"/>
        </w:rPr>
        <w:t>W miejscach napełniania zastosowano zawory z zatrzaskami o różnych wymiarach, minimalizujące ryzyko pomyłki i emisji substancji chemicznych do środowiska.</w:t>
      </w:r>
    </w:p>
    <w:p w14:paraId="43EEB36B" w14:textId="77777777" w:rsidR="00534C42" w:rsidRPr="00534C42" w:rsidRDefault="00534C42" w:rsidP="00534C42">
      <w:pPr>
        <w:spacing w:after="0"/>
        <w:ind w:left="1134"/>
        <w:jc w:val="both"/>
        <w:rPr>
          <w:rFonts w:ascii="Arial" w:hAnsi="Arial" w:cs="Arial"/>
          <w:sz w:val="24"/>
          <w:szCs w:val="24"/>
        </w:rPr>
      </w:pPr>
    </w:p>
    <w:p w14:paraId="2E806332" w14:textId="1BC18AD8" w:rsidR="00C16A19" w:rsidRPr="000B57E7" w:rsidRDefault="00C16A19" w:rsidP="00534C42">
      <w:pPr>
        <w:numPr>
          <w:ilvl w:val="0"/>
          <w:numId w:val="118"/>
        </w:numPr>
        <w:spacing w:after="0" w:line="257" w:lineRule="auto"/>
        <w:jc w:val="both"/>
        <w:rPr>
          <w:rFonts w:ascii="Arial" w:hAnsi="Arial" w:cs="Arial"/>
          <w:b/>
          <w:bCs/>
          <w:sz w:val="18"/>
          <w:szCs w:val="18"/>
        </w:rPr>
      </w:pPr>
      <w:r w:rsidRPr="000B57E7">
        <w:rPr>
          <w:rFonts w:ascii="Arial" w:hAnsi="Arial" w:cs="Arial"/>
          <w:b/>
          <w:bCs/>
          <w:sz w:val="24"/>
          <w:szCs w:val="24"/>
        </w:rPr>
        <w:t>Magazynowanie substancji chemicznych</w:t>
      </w:r>
      <w:r w:rsidR="00534C42">
        <w:rPr>
          <w:rFonts w:ascii="Arial" w:hAnsi="Arial" w:cs="Arial"/>
          <w:b/>
          <w:bCs/>
          <w:sz w:val="24"/>
          <w:szCs w:val="24"/>
        </w:rPr>
        <w:t xml:space="preserve"> wykorzystywanych w produkcji</w:t>
      </w:r>
      <w:r w:rsidRPr="000B57E7">
        <w:rPr>
          <w:rFonts w:ascii="Arial" w:hAnsi="Arial" w:cs="Arial"/>
          <w:b/>
          <w:bCs/>
          <w:sz w:val="24"/>
          <w:szCs w:val="24"/>
        </w:rPr>
        <w:t>:</w:t>
      </w:r>
    </w:p>
    <w:p w14:paraId="357FBCF2" w14:textId="6AF8543C" w:rsidR="002975C9" w:rsidRPr="00103D65" w:rsidRDefault="00C16A19" w:rsidP="00534C42">
      <w:pPr>
        <w:numPr>
          <w:ilvl w:val="1"/>
          <w:numId w:val="120"/>
        </w:numPr>
        <w:tabs>
          <w:tab w:val="clear" w:pos="1440"/>
        </w:tabs>
        <w:spacing w:after="0" w:line="257" w:lineRule="auto"/>
        <w:ind w:left="1134" w:hanging="283"/>
        <w:jc w:val="both"/>
        <w:rPr>
          <w:rFonts w:ascii="Arial" w:hAnsi="Arial" w:cs="Arial"/>
          <w:sz w:val="20"/>
          <w:szCs w:val="20"/>
        </w:rPr>
      </w:pPr>
      <w:r w:rsidRPr="000B57E7">
        <w:rPr>
          <w:rFonts w:ascii="Arial" w:hAnsi="Arial" w:cs="Arial"/>
          <w:sz w:val="24"/>
          <w:szCs w:val="24"/>
        </w:rPr>
        <w:t xml:space="preserve">Zbiorniki </w:t>
      </w:r>
      <w:r w:rsidR="002975C9" w:rsidRPr="000B57E7">
        <w:rPr>
          <w:rFonts w:ascii="Arial" w:hAnsi="Arial" w:cs="Arial"/>
          <w:sz w:val="24"/>
          <w:szCs w:val="24"/>
        </w:rPr>
        <w:t>do magazynowania</w:t>
      </w:r>
      <w:r w:rsidR="008E0323" w:rsidRPr="000B57E7">
        <w:rPr>
          <w:rFonts w:ascii="Arial" w:hAnsi="Arial" w:cs="Arial"/>
          <w:sz w:val="24"/>
          <w:szCs w:val="24"/>
        </w:rPr>
        <w:t xml:space="preserve"> substancj</w:t>
      </w:r>
      <w:r w:rsidR="002975C9" w:rsidRPr="000B57E7">
        <w:rPr>
          <w:rFonts w:ascii="Arial" w:hAnsi="Arial" w:cs="Arial"/>
          <w:sz w:val="24"/>
          <w:szCs w:val="24"/>
        </w:rPr>
        <w:t>i</w:t>
      </w:r>
      <w:r w:rsidR="008E0323" w:rsidRPr="000B57E7">
        <w:rPr>
          <w:rFonts w:ascii="Arial" w:hAnsi="Arial" w:cs="Arial"/>
          <w:sz w:val="24"/>
          <w:szCs w:val="24"/>
        </w:rPr>
        <w:t xml:space="preserve"> chemiczn</w:t>
      </w:r>
      <w:r w:rsidR="002975C9" w:rsidRPr="000B57E7">
        <w:rPr>
          <w:rFonts w:ascii="Arial" w:hAnsi="Arial" w:cs="Arial"/>
          <w:sz w:val="24"/>
          <w:szCs w:val="24"/>
        </w:rPr>
        <w:t>ych</w:t>
      </w:r>
      <w:r w:rsidR="008E0323" w:rsidRPr="000B57E7">
        <w:rPr>
          <w:rFonts w:ascii="Arial" w:hAnsi="Arial" w:cs="Arial"/>
          <w:sz w:val="24"/>
          <w:szCs w:val="24"/>
        </w:rPr>
        <w:t xml:space="preserve"> są szczelne, </w:t>
      </w:r>
      <w:r w:rsidRPr="000B57E7">
        <w:rPr>
          <w:rFonts w:ascii="Arial" w:hAnsi="Arial" w:cs="Arial"/>
          <w:sz w:val="24"/>
          <w:szCs w:val="24"/>
        </w:rPr>
        <w:t>wykonane z materiałów odpornych na przechowywane substancje</w:t>
      </w:r>
      <w:r w:rsidR="000B57E7">
        <w:rPr>
          <w:rFonts w:ascii="Arial" w:hAnsi="Arial" w:cs="Arial"/>
          <w:sz w:val="24"/>
          <w:szCs w:val="24"/>
        </w:rPr>
        <w:t xml:space="preserve"> </w:t>
      </w:r>
      <w:r w:rsidR="00534C42">
        <w:rPr>
          <w:rFonts w:ascii="Arial" w:hAnsi="Arial" w:cs="Arial"/>
          <w:sz w:val="24"/>
          <w:szCs w:val="24"/>
        </w:rPr>
        <w:br/>
      </w:r>
      <w:r w:rsidR="000B57E7">
        <w:rPr>
          <w:rFonts w:ascii="Arial" w:hAnsi="Arial" w:cs="Arial"/>
          <w:sz w:val="24"/>
          <w:szCs w:val="24"/>
        </w:rPr>
        <w:t>i zlokalizowane w miejscach zabezpieczających</w:t>
      </w:r>
      <w:r w:rsidR="00103D65">
        <w:rPr>
          <w:rFonts w:ascii="Arial" w:hAnsi="Arial" w:cs="Arial"/>
          <w:sz w:val="24"/>
          <w:szCs w:val="24"/>
        </w:rPr>
        <w:t xml:space="preserve"> środowisko wodno-gruntowe przed wydostaniem się </w:t>
      </w:r>
      <w:r w:rsidR="002975C9" w:rsidRPr="00103D65">
        <w:rPr>
          <w:rFonts w:ascii="Arial" w:hAnsi="Arial" w:cs="Arial"/>
          <w:sz w:val="24"/>
          <w:szCs w:val="24"/>
        </w:rPr>
        <w:t>substancji na wypadek wycieku;</w:t>
      </w:r>
    </w:p>
    <w:p w14:paraId="094851D0" w14:textId="71A43E9F" w:rsidR="00103D65" w:rsidRPr="00103D65" w:rsidRDefault="00103D65" w:rsidP="00534C42">
      <w:pPr>
        <w:numPr>
          <w:ilvl w:val="1"/>
          <w:numId w:val="120"/>
        </w:numPr>
        <w:tabs>
          <w:tab w:val="clear" w:pos="1440"/>
        </w:tabs>
        <w:spacing w:after="0" w:line="257" w:lineRule="auto"/>
        <w:ind w:left="1134" w:hanging="283"/>
        <w:jc w:val="both"/>
        <w:rPr>
          <w:rFonts w:ascii="Arial" w:hAnsi="Arial" w:cs="Arial"/>
          <w:sz w:val="20"/>
          <w:szCs w:val="20"/>
        </w:rPr>
      </w:pPr>
      <w:r>
        <w:rPr>
          <w:rFonts w:ascii="Arial" w:hAnsi="Arial" w:cs="Arial"/>
          <w:sz w:val="24"/>
          <w:szCs w:val="24"/>
        </w:rPr>
        <w:t>Magazynowanie substancji chemicznych odbywa się w sposób zabezpieczający przed wpływem warunków atmosferycznych</w:t>
      </w:r>
      <w:r w:rsidR="002C65B8">
        <w:rPr>
          <w:rFonts w:ascii="Arial" w:hAnsi="Arial" w:cs="Arial"/>
          <w:sz w:val="24"/>
          <w:szCs w:val="24"/>
        </w:rPr>
        <w:t>;</w:t>
      </w:r>
    </w:p>
    <w:p w14:paraId="1BA5963C" w14:textId="77777777" w:rsidR="00C16A19" w:rsidRPr="000B57E7" w:rsidRDefault="00C16A19" w:rsidP="00534C42">
      <w:pPr>
        <w:numPr>
          <w:ilvl w:val="1"/>
          <w:numId w:val="120"/>
        </w:numPr>
        <w:tabs>
          <w:tab w:val="clear" w:pos="1440"/>
        </w:tabs>
        <w:spacing w:after="0" w:line="257" w:lineRule="auto"/>
        <w:ind w:left="1134" w:hanging="283"/>
        <w:jc w:val="both"/>
        <w:rPr>
          <w:rFonts w:ascii="Arial" w:hAnsi="Arial" w:cs="Arial"/>
          <w:sz w:val="20"/>
          <w:szCs w:val="20"/>
        </w:rPr>
      </w:pPr>
      <w:r w:rsidRPr="000B57E7">
        <w:rPr>
          <w:rFonts w:ascii="Arial" w:hAnsi="Arial" w:cs="Arial"/>
          <w:sz w:val="24"/>
          <w:szCs w:val="24"/>
        </w:rPr>
        <w:t>W pobliżu zbiorników znajdują się sorbenty i materiały filtrujące, umożliwiające szybką reakcję na ewentualne rozlania.</w:t>
      </w:r>
    </w:p>
    <w:p w14:paraId="3A812A2E" w14:textId="77777777" w:rsidR="00C16A19" w:rsidRPr="00C16A19" w:rsidRDefault="00C16A19" w:rsidP="00005082">
      <w:pPr>
        <w:ind w:left="720"/>
        <w:jc w:val="both"/>
        <w:rPr>
          <w:rFonts w:ascii="Arial" w:hAnsi="Arial" w:cs="Arial"/>
          <w:sz w:val="14"/>
          <w:szCs w:val="14"/>
        </w:rPr>
      </w:pPr>
    </w:p>
    <w:p w14:paraId="083BEAE6" w14:textId="471A07F9" w:rsidR="00C16A19" w:rsidRPr="00103D65" w:rsidRDefault="00C16A19" w:rsidP="00534C42">
      <w:pPr>
        <w:numPr>
          <w:ilvl w:val="0"/>
          <w:numId w:val="118"/>
        </w:numPr>
        <w:spacing w:after="0" w:line="257" w:lineRule="auto"/>
        <w:ind w:hanging="357"/>
        <w:jc w:val="both"/>
        <w:rPr>
          <w:rFonts w:ascii="Arial" w:hAnsi="Arial" w:cs="Arial"/>
          <w:b/>
          <w:bCs/>
          <w:sz w:val="18"/>
          <w:szCs w:val="18"/>
        </w:rPr>
      </w:pPr>
      <w:r w:rsidRPr="00103D65">
        <w:rPr>
          <w:rFonts w:ascii="Arial" w:hAnsi="Arial" w:cs="Arial"/>
          <w:b/>
          <w:bCs/>
          <w:sz w:val="24"/>
          <w:szCs w:val="24"/>
        </w:rPr>
        <w:t>Systemy awaryjne i ochronne:</w:t>
      </w:r>
    </w:p>
    <w:p w14:paraId="29F9083E" w14:textId="67A13FD0" w:rsidR="00605ECA" w:rsidRPr="00103D65" w:rsidRDefault="00C16A19" w:rsidP="00534C42">
      <w:pPr>
        <w:numPr>
          <w:ilvl w:val="1"/>
          <w:numId w:val="121"/>
        </w:numPr>
        <w:spacing w:after="0" w:line="257" w:lineRule="auto"/>
        <w:ind w:hanging="357"/>
        <w:jc w:val="both"/>
        <w:rPr>
          <w:rFonts w:ascii="Arial" w:hAnsi="Arial" w:cs="Arial"/>
          <w:sz w:val="20"/>
          <w:szCs w:val="20"/>
        </w:rPr>
      </w:pPr>
      <w:r w:rsidRPr="00103D65">
        <w:rPr>
          <w:rFonts w:ascii="Arial" w:hAnsi="Arial" w:cs="Arial"/>
          <w:sz w:val="24"/>
          <w:szCs w:val="24"/>
        </w:rPr>
        <w:t xml:space="preserve">Zastosowano bezodpływowe zbiorniki </w:t>
      </w:r>
      <w:r w:rsidR="00005082" w:rsidRPr="00103D65">
        <w:rPr>
          <w:rFonts w:ascii="Arial" w:hAnsi="Arial" w:cs="Arial"/>
          <w:sz w:val="24"/>
          <w:szCs w:val="24"/>
        </w:rPr>
        <w:t>(zbiorniki podziemne)</w:t>
      </w:r>
      <w:r w:rsidRPr="00103D65">
        <w:rPr>
          <w:rFonts w:ascii="Arial" w:hAnsi="Arial" w:cs="Arial"/>
          <w:sz w:val="24"/>
          <w:szCs w:val="24"/>
        </w:rPr>
        <w:t xml:space="preserve"> do wychwytywania pozostałości </w:t>
      </w:r>
      <w:r w:rsidR="008E0323" w:rsidRPr="00103D65">
        <w:rPr>
          <w:rFonts w:ascii="Arial" w:hAnsi="Arial" w:cs="Arial"/>
          <w:sz w:val="24"/>
          <w:szCs w:val="24"/>
        </w:rPr>
        <w:t xml:space="preserve">po substancjach chemicznych mogących </w:t>
      </w:r>
      <w:r w:rsidR="008E0323" w:rsidRPr="00103D65">
        <w:rPr>
          <w:rFonts w:ascii="Arial" w:hAnsi="Arial" w:cs="Arial"/>
          <w:sz w:val="24"/>
          <w:szCs w:val="24"/>
        </w:rPr>
        <w:lastRenderedPageBreak/>
        <w:t xml:space="preserve">powstawać np. </w:t>
      </w:r>
      <w:r w:rsidRPr="00103D65">
        <w:rPr>
          <w:rFonts w:ascii="Arial" w:hAnsi="Arial" w:cs="Arial"/>
          <w:sz w:val="24"/>
          <w:szCs w:val="24"/>
        </w:rPr>
        <w:t xml:space="preserve">w trakcie czyszczenia </w:t>
      </w:r>
      <w:r w:rsidR="00605ECA" w:rsidRPr="00103D65">
        <w:rPr>
          <w:rFonts w:ascii="Arial" w:hAnsi="Arial" w:cs="Arial"/>
          <w:sz w:val="24"/>
          <w:szCs w:val="24"/>
        </w:rPr>
        <w:t>instalacji</w:t>
      </w:r>
      <w:r w:rsidR="00005082" w:rsidRPr="00103D65">
        <w:rPr>
          <w:rFonts w:ascii="Arial" w:hAnsi="Arial" w:cs="Arial"/>
          <w:sz w:val="24"/>
          <w:szCs w:val="24"/>
        </w:rPr>
        <w:t xml:space="preserve"> </w:t>
      </w:r>
      <w:r w:rsidR="008E0323" w:rsidRPr="00103D65">
        <w:rPr>
          <w:rFonts w:ascii="Arial" w:hAnsi="Arial" w:cs="Arial"/>
          <w:sz w:val="24"/>
          <w:szCs w:val="24"/>
        </w:rPr>
        <w:t xml:space="preserve">czy </w:t>
      </w:r>
      <w:r w:rsidR="00005082" w:rsidRPr="00103D65">
        <w:rPr>
          <w:rFonts w:ascii="Arial" w:hAnsi="Arial" w:cs="Arial"/>
          <w:sz w:val="24"/>
          <w:szCs w:val="24"/>
        </w:rPr>
        <w:t xml:space="preserve">napełniania instalacji </w:t>
      </w:r>
      <w:r w:rsidR="008E0323" w:rsidRPr="00103D65">
        <w:rPr>
          <w:rFonts w:ascii="Arial" w:hAnsi="Arial" w:cs="Arial"/>
          <w:sz w:val="24"/>
          <w:szCs w:val="24"/>
        </w:rPr>
        <w:t>substancjami chemicznymi</w:t>
      </w:r>
      <w:r w:rsidR="002C65B8">
        <w:rPr>
          <w:rFonts w:ascii="Arial" w:hAnsi="Arial" w:cs="Arial"/>
          <w:sz w:val="24"/>
          <w:szCs w:val="24"/>
        </w:rPr>
        <w:t>;</w:t>
      </w:r>
    </w:p>
    <w:p w14:paraId="3ED344F5" w14:textId="42105994" w:rsidR="00873BFD" w:rsidRPr="00103D65" w:rsidRDefault="00873BFD" w:rsidP="00534C42">
      <w:pPr>
        <w:numPr>
          <w:ilvl w:val="1"/>
          <w:numId w:val="121"/>
        </w:numPr>
        <w:spacing w:after="0" w:line="257" w:lineRule="auto"/>
        <w:ind w:hanging="357"/>
        <w:jc w:val="both"/>
        <w:rPr>
          <w:rFonts w:ascii="Arial" w:hAnsi="Arial" w:cs="Arial"/>
          <w:sz w:val="20"/>
          <w:szCs w:val="20"/>
        </w:rPr>
      </w:pPr>
      <w:r w:rsidRPr="00103D65">
        <w:rPr>
          <w:rFonts w:ascii="Arial" w:hAnsi="Arial" w:cs="Arial"/>
          <w:sz w:val="24"/>
          <w:szCs w:val="24"/>
        </w:rPr>
        <w:t xml:space="preserve">Zabezpieczenia konstrukcyjne w postaci wanien (tac), osadników </w:t>
      </w:r>
      <w:r w:rsidRPr="00103D65">
        <w:rPr>
          <w:rFonts w:ascii="Arial" w:hAnsi="Arial" w:cs="Arial"/>
          <w:sz w:val="24"/>
          <w:szCs w:val="24"/>
        </w:rPr>
        <w:br/>
        <w:t>i separatorów oraz systemów kanalizacyjnych z urządzeniami podczyszczającymi;</w:t>
      </w:r>
    </w:p>
    <w:p w14:paraId="01030B65" w14:textId="4503595D" w:rsidR="001F63E8" w:rsidRPr="00103D65" w:rsidRDefault="001F63E8" w:rsidP="00534C42">
      <w:pPr>
        <w:numPr>
          <w:ilvl w:val="1"/>
          <w:numId w:val="121"/>
        </w:numPr>
        <w:spacing w:after="0" w:line="257" w:lineRule="auto"/>
        <w:ind w:hanging="357"/>
        <w:jc w:val="both"/>
        <w:rPr>
          <w:rFonts w:ascii="Arial" w:hAnsi="Arial" w:cs="Arial"/>
        </w:rPr>
      </w:pPr>
      <w:r w:rsidRPr="00103D65">
        <w:rPr>
          <w:rFonts w:ascii="Arial" w:hAnsi="Arial" w:cs="Arial"/>
          <w:sz w:val="24"/>
          <w:szCs w:val="24"/>
        </w:rPr>
        <w:t xml:space="preserve">Zastosowanie powierzchni szczelnych w miejscach magazynowania </w:t>
      </w:r>
      <w:r w:rsidR="002C65B8">
        <w:rPr>
          <w:rFonts w:ascii="Arial" w:hAnsi="Arial" w:cs="Arial"/>
          <w:sz w:val="24"/>
          <w:szCs w:val="24"/>
        </w:rPr>
        <w:br/>
      </w:r>
      <w:r w:rsidRPr="00103D65">
        <w:rPr>
          <w:rFonts w:ascii="Arial" w:hAnsi="Arial" w:cs="Arial"/>
          <w:sz w:val="24"/>
          <w:szCs w:val="24"/>
        </w:rPr>
        <w:t>i wykorzystywania substancji chemicznych;</w:t>
      </w:r>
    </w:p>
    <w:p w14:paraId="69718092" w14:textId="68758F30" w:rsidR="00873BFD" w:rsidRPr="00103D65" w:rsidRDefault="00873BFD" w:rsidP="00534C42">
      <w:pPr>
        <w:numPr>
          <w:ilvl w:val="1"/>
          <w:numId w:val="121"/>
        </w:numPr>
        <w:spacing w:after="0" w:line="257" w:lineRule="auto"/>
        <w:ind w:hanging="357"/>
        <w:jc w:val="both"/>
        <w:rPr>
          <w:rFonts w:ascii="Arial" w:hAnsi="Arial" w:cs="Arial"/>
          <w:sz w:val="20"/>
          <w:szCs w:val="20"/>
        </w:rPr>
      </w:pPr>
      <w:r w:rsidRPr="00103D65">
        <w:rPr>
          <w:rFonts w:ascii="Arial" w:hAnsi="Arial" w:cs="Arial"/>
          <w:sz w:val="24"/>
          <w:szCs w:val="24"/>
        </w:rPr>
        <w:t>W</w:t>
      </w:r>
      <w:r w:rsidR="00605ECA" w:rsidRPr="00103D65">
        <w:rPr>
          <w:rFonts w:ascii="Arial" w:hAnsi="Arial" w:cs="Arial"/>
          <w:sz w:val="24"/>
          <w:szCs w:val="24"/>
        </w:rPr>
        <w:t>odoszczeln</w:t>
      </w:r>
      <w:r w:rsidRPr="00103D65">
        <w:rPr>
          <w:rFonts w:ascii="Arial" w:hAnsi="Arial" w:cs="Arial"/>
          <w:sz w:val="24"/>
          <w:szCs w:val="24"/>
        </w:rPr>
        <w:t>e</w:t>
      </w:r>
      <w:r w:rsidR="00605ECA" w:rsidRPr="00103D65">
        <w:rPr>
          <w:rFonts w:ascii="Arial" w:hAnsi="Arial" w:cs="Arial"/>
          <w:sz w:val="24"/>
          <w:szCs w:val="24"/>
        </w:rPr>
        <w:t xml:space="preserve"> posadzk</w:t>
      </w:r>
      <w:r w:rsidRPr="00103D65">
        <w:rPr>
          <w:rFonts w:ascii="Arial" w:hAnsi="Arial" w:cs="Arial"/>
          <w:sz w:val="24"/>
          <w:szCs w:val="24"/>
        </w:rPr>
        <w:t>i, zadaszenie stref magazynowania substancji chemicznych;</w:t>
      </w:r>
    </w:p>
    <w:p w14:paraId="63D7907C" w14:textId="38C0FED6" w:rsidR="00873BFD" w:rsidRPr="00103D65" w:rsidRDefault="001F63E8" w:rsidP="00534C42">
      <w:pPr>
        <w:numPr>
          <w:ilvl w:val="1"/>
          <w:numId w:val="121"/>
        </w:numPr>
        <w:spacing w:after="0" w:line="257" w:lineRule="auto"/>
        <w:ind w:hanging="357"/>
        <w:jc w:val="both"/>
        <w:rPr>
          <w:rFonts w:ascii="Arial" w:hAnsi="Arial" w:cs="Arial"/>
          <w:sz w:val="20"/>
          <w:szCs w:val="20"/>
        </w:rPr>
      </w:pPr>
      <w:r w:rsidRPr="00103D65">
        <w:rPr>
          <w:rFonts w:ascii="Arial" w:hAnsi="Arial" w:cs="Arial"/>
          <w:sz w:val="24"/>
          <w:szCs w:val="24"/>
        </w:rPr>
        <w:t>Wyposażenie obiektów w różnego rodzaju materiały sorpcyjne do usuwania ewentualnych wycieków (</w:t>
      </w:r>
      <w:r w:rsidR="00873BFD" w:rsidRPr="00103D65">
        <w:rPr>
          <w:rFonts w:ascii="Arial" w:hAnsi="Arial" w:cs="Arial"/>
          <w:sz w:val="24"/>
          <w:szCs w:val="24"/>
        </w:rPr>
        <w:t>sorbenty, materiały filtrujące dostępne w pobliżu potencjalnych źródeł emisji</w:t>
      </w:r>
      <w:r w:rsidRPr="00103D65">
        <w:rPr>
          <w:rFonts w:ascii="Arial" w:hAnsi="Arial" w:cs="Arial"/>
          <w:sz w:val="24"/>
          <w:szCs w:val="24"/>
        </w:rPr>
        <w:t>)</w:t>
      </w:r>
      <w:r w:rsidR="00873BFD" w:rsidRPr="00103D65">
        <w:rPr>
          <w:rFonts w:ascii="Arial" w:hAnsi="Arial" w:cs="Arial"/>
          <w:sz w:val="24"/>
          <w:szCs w:val="24"/>
        </w:rPr>
        <w:t>;</w:t>
      </w:r>
    </w:p>
    <w:p w14:paraId="36D7DBC1" w14:textId="47AFA68B" w:rsidR="00C16A19" w:rsidRDefault="00605ECA" w:rsidP="00534C42">
      <w:pPr>
        <w:numPr>
          <w:ilvl w:val="1"/>
          <w:numId w:val="121"/>
        </w:numPr>
        <w:spacing w:after="0" w:line="257" w:lineRule="auto"/>
        <w:ind w:hanging="357"/>
        <w:jc w:val="both"/>
        <w:rPr>
          <w:rFonts w:ascii="Arial" w:hAnsi="Arial" w:cs="Arial"/>
          <w:sz w:val="24"/>
          <w:szCs w:val="24"/>
        </w:rPr>
      </w:pPr>
      <w:r w:rsidRPr="002C65B8">
        <w:rPr>
          <w:rFonts w:ascii="Arial" w:hAnsi="Arial" w:cs="Arial"/>
          <w:sz w:val="24"/>
          <w:szCs w:val="24"/>
        </w:rPr>
        <w:t>Zbiorniki oleju termalnego funkcjonują w zamkniętym obiegu i są monitorowane przez czujniki temperatury i poziomu, a także umieszczone w wannach ociekowych.</w:t>
      </w:r>
    </w:p>
    <w:p w14:paraId="38950DDE" w14:textId="77777777" w:rsidR="00534C42" w:rsidRPr="002C65B8" w:rsidRDefault="00534C42" w:rsidP="00534C42">
      <w:pPr>
        <w:spacing w:after="0" w:line="257" w:lineRule="auto"/>
        <w:ind w:left="1440"/>
        <w:jc w:val="both"/>
        <w:rPr>
          <w:rFonts w:ascii="Arial" w:hAnsi="Arial" w:cs="Arial"/>
          <w:sz w:val="24"/>
          <w:szCs w:val="24"/>
        </w:rPr>
      </w:pPr>
    </w:p>
    <w:p w14:paraId="12165B2D" w14:textId="55F02610" w:rsidR="00C16A19" w:rsidRPr="002C65B8" w:rsidRDefault="00C16A19" w:rsidP="00534C42">
      <w:pPr>
        <w:numPr>
          <w:ilvl w:val="0"/>
          <w:numId w:val="118"/>
        </w:numPr>
        <w:spacing w:after="0" w:line="257" w:lineRule="auto"/>
        <w:rPr>
          <w:rFonts w:ascii="Arial" w:hAnsi="Arial" w:cs="Arial"/>
          <w:b/>
          <w:bCs/>
          <w:sz w:val="24"/>
          <w:szCs w:val="24"/>
        </w:rPr>
      </w:pPr>
      <w:r w:rsidRPr="002C65B8">
        <w:rPr>
          <w:rFonts w:ascii="Arial" w:hAnsi="Arial" w:cs="Arial"/>
          <w:b/>
          <w:bCs/>
          <w:sz w:val="24"/>
          <w:szCs w:val="24"/>
        </w:rPr>
        <w:t>Rozładunek i transport wewnętrzny:</w:t>
      </w:r>
    </w:p>
    <w:p w14:paraId="7EB47B93" w14:textId="0BBCE8EC" w:rsidR="00C16A19" w:rsidRPr="002C65B8" w:rsidRDefault="00C16A19" w:rsidP="00534C42">
      <w:pPr>
        <w:numPr>
          <w:ilvl w:val="1"/>
          <w:numId w:val="122"/>
        </w:numPr>
        <w:tabs>
          <w:tab w:val="clear" w:pos="1440"/>
        </w:tabs>
        <w:spacing w:after="0" w:line="257" w:lineRule="auto"/>
        <w:ind w:hanging="306"/>
        <w:jc w:val="both"/>
        <w:rPr>
          <w:rFonts w:ascii="Arial" w:hAnsi="Arial" w:cs="Arial"/>
          <w:sz w:val="24"/>
          <w:szCs w:val="24"/>
        </w:rPr>
      </w:pPr>
      <w:r w:rsidRPr="002C65B8">
        <w:rPr>
          <w:rFonts w:ascii="Arial" w:hAnsi="Arial" w:cs="Arial"/>
          <w:sz w:val="24"/>
          <w:szCs w:val="24"/>
        </w:rPr>
        <w:t>Miejsca rozładunku substancji</w:t>
      </w:r>
      <w:r w:rsidR="00605ECA" w:rsidRPr="002C65B8">
        <w:rPr>
          <w:rFonts w:ascii="Arial" w:hAnsi="Arial" w:cs="Arial"/>
          <w:sz w:val="24"/>
          <w:szCs w:val="24"/>
        </w:rPr>
        <w:t xml:space="preserve"> chemicznych</w:t>
      </w:r>
      <w:r w:rsidRPr="002C65B8">
        <w:rPr>
          <w:rFonts w:ascii="Arial" w:hAnsi="Arial" w:cs="Arial"/>
          <w:sz w:val="24"/>
          <w:szCs w:val="24"/>
        </w:rPr>
        <w:t xml:space="preserve"> zostały zaprojektowane jako szczelne tace, które umożliwiają przechwycenie całej ilości substancji </w:t>
      </w:r>
      <w:r w:rsidR="00605ECA" w:rsidRPr="002C65B8">
        <w:rPr>
          <w:rFonts w:ascii="Arial" w:hAnsi="Arial" w:cs="Arial"/>
          <w:sz w:val="24"/>
          <w:szCs w:val="24"/>
        </w:rPr>
        <w:br/>
      </w:r>
      <w:r w:rsidRPr="002C65B8">
        <w:rPr>
          <w:rFonts w:ascii="Arial" w:hAnsi="Arial" w:cs="Arial"/>
          <w:sz w:val="24"/>
          <w:szCs w:val="24"/>
        </w:rPr>
        <w:t>w sytuacji awaryjnej</w:t>
      </w:r>
      <w:r w:rsidR="001F63E8" w:rsidRPr="002C65B8">
        <w:rPr>
          <w:rFonts w:ascii="Arial" w:hAnsi="Arial" w:cs="Arial"/>
          <w:sz w:val="24"/>
          <w:szCs w:val="24"/>
        </w:rPr>
        <w:t>;</w:t>
      </w:r>
    </w:p>
    <w:p w14:paraId="216391FC" w14:textId="2E8BA079" w:rsidR="00C16A19" w:rsidRDefault="00C16A19" w:rsidP="00534C42">
      <w:pPr>
        <w:numPr>
          <w:ilvl w:val="1"/>
          <w:numId w:val="122"/>
        </w:numPr>
        <w:tabs>
          <w:tab w:val="clear" w:pos="1440"/>
        </w:tabs>
        <w:spacing w:after="0" w:line="257" w:lineRule="auto"/>
        <w:ind w:hanging="306"/>
        <w:jc w:val="both"/>
        <w:rPr>
          <w:rFonts w:ascii="Arial" w:hAnsi="Arial" w:cs="Arial"/>
          <w:sz w:val="24"/>
          <w:szCs w:val="24"/>
        </w:rPr>
      </w:pPr>
      <w:r w:rsidRPr="002C65B8">
        <w:rPr>
          <w:rFonts w:ascii="Arial" w:hAnsi="Arial" w:cs="Arial"/>
          <w:sz w:val="24"/>
          <w:szCs w:val="24"/>
        </w:rPr>
        <w:t xml:space="preserve">Drogi transportowe wyposażono w system kanalizacji deszczowej </w:t>
      </w:r>
      <w:r w:rsidR="00605ECA" w:rsidRPr="002C65B8">
        <w:rPr>
          <w:rFonts w:ascii="Arial" w:hAnsi="Arial" w:cs="Arial"/>
          <w:sz w:val="24"/>
          <w:szCs w:val="24"/>
        </w:rPr>
        <w:br/>
      </w:r>
      <w:r w:rsidRPr="002C65B8">
        <w:rPr>
          <w:rFonts w:ascii="Arial" w:hAnsi="Arial" w:cs="Arial"/>
          <w:sz w:val="24"/>
          <w:szCs w:val="24"/>
        </w:rPr>
        <w:t xml:space="preserve">z niezależnymi urządzeniami podczyszczającymi, które odprowadzają wody opadowe do odpowiednich zbiorników retencyjnych (kat. </w:t>
      </w:r>
      <w:r w:rsidR="002C65B8">
        <w:rPr>
          <w:rFonts w:ascii="Arial" w:hAnsi="Arial" w:cs="Arial"/>
          <w:sz w:val="24"/>
          <w:szCs w:val="24"/>
        </w:rPr>
        <w:t>I</w:t>
      </w:r>
      <w:r w:rsidRPr="002C65B8">
        <w:rPr>
          <w:rFonts w:ascii="Arial" w:hAnsi="Arial" w:cs="Arial"/>
          <w:sz w:val="24"/>
          <w:szCs w:val="24"/>
        </w:rPr>
        <w:t xml:space="preserve"> </w:t>
      </w:r>
      <w:proofErr w:type="spellStart"/>
      <w:r w:rsidRPr="002C65B8">
        <w:rPr>
          <w:rFonts w:ascii="Arial" w:hAnsi="Arial" w:cs="Arial"/>
          <w:sz w:val="24"/>
          <w:szCs w:val="24"/>
        </w:rPr>
        <w:t>i</w:t>
      </w:r>
      <w:proofErr w:type="spellEnd"/>
      <w:r w:rsidRPr="002C65B8">
        <w:rPr>
          <w:rFonts w:ascii="Arial" w:hAnsi="Arial" w:cs="Arial"/>
          <w:sz w:val="24"/>
          <w:szCs w:val="24"/>
        </w:rPr>
        <w:t xml:space="preserve"> kat. </w:t>
      </w:r>
      <w:r w:rsidR="002C65B8">
        <w:rPr>
          <w:rFonts w:ascii="Arial" w:hAnsi="Arial" w:cs="Arial"/>
          <w:sz w:val="24"/>
          <w:szCs w:val="24"/>
        </w:rPr>
        <w:t>II</w:t>
      </w:r>
      <w:r w:rsidRPr="002C65B8">
        <w:rPr>
          <w:rFonts w:ascii="Arial" w:hAnsi="Arial" w:cs="Arial"/>
          <w:sz w:val="24"/>
          <w:szCs w:val="24"/>
        </w:rPr>
        <w:t>).</w:t>
      </w:r>
    </w:p>
    <w:p w14:paraId="3D980492" w14:textId="77777777" w:rsidR="00534C42" w:rsidRPr="002C65B8" w:rsidRDefault="00534C42" w:rsidP="00534C42">
      <w:pPr>
        <w:spacing w:after="0" w:line="257" w:lineRule="auto"/>
        <w:ind w:left="1440"/>
        <w:jc w:val="both"/>
        <w:rPr>
          <w:rFonts w:ascii="Arial" w:hAnsi="Arial" w:cs="Arial"/>
          <w:sz w:val="24"/>
          <w:szCs w:val="24"/>
        </w:rPr>
      </w:pPr>
    </w:p>
    <w:p w14:paraId="03E43E67" w14:textId="0F62E921" w:rsidR="00C16A19" w:rsidRPr="002C65B8" w:rsidRDefault="00C16A19" w:rsidP="00534C42">
      <w:pPr>
        <w:numPr>
          <w:ilvl w:val="0"/>
          <w:numId w:val="118"/>
        </w:numPr>
        <w:spacing w:after="0" w:line="257" w:lineRule="auto"/>
        <w:ind w:hanging="357"/>
        <w:jc w:val="both"/>
        <w:rPr>
          <w:rFonts w:ascii="Arial" w:hAnsi="Arial" w:cs="Arial"/>
          <w:sz w:val="24"/>
          <w:szCs w:val="24"/>
        </w:rPr>
      </w:pPr>
      <w:r w:rsidRPr="002C65B8">
        <w:rPr>
          <w:rFonts w:ascii="Arial" w:hAnsi="Arial" w:cs="Arial"/>
          <w:b/>
          <w:bCs/>
          <w:sz w:val="24"/>
          <w:szCs w:val="24"/>
        </w:rPr>
        <w:t>Systematyczny nadzór i kontrola:</w:t>
      </w:r>
    </w:p>
    <w:p w14:paraId="25C13028" w14:textId="4DF4E64B" w:rsidR="00AB03DF" w:rsidRPr="002C65B8" w:rsidRDefault="00C16A19" w:rsidP="00534C42">
      <w:pPr>
        <w:numPr>
          <w:ilvl w:val="1"/>
          <w:numId w:val="118"/>
        </w:numPr>
        <w:spacing w:after="0" w:line="257" w:lineRule="auto"/>
        <w:ind w:hanging="357"/>
        <w:jc w:val="both"/>
        <w:rPr>
          <w:rFonts w:ascii="Arial" w:hAnsi="Arial" w:cs="Arial"/>
          <w:sz w:val="24"/>
          <w:szCs w:val="24"/>
        </w:rPr>
      </w:pPr>
      <w:r w:rsidRPr="002C65B8">
        <w:rPr>
          <w:rFonts w:ascii="Arial" w:hAnsi="Arial" w:cs="Arial"/>
          <w:sz w:val="24"/>
          <w:szCs w:val="24"/>
        </w:rPr>
        <w:t>Prowadzony jest regularny nadzór techniczny, czyszczenie i kontrola szczelności zbiorników oraz instalacji, co stanowi integralny element systemu zapobiegania emisjom do środowiska</w:t>
      </w:r>
      <w:r w:rsidR="00AB03DF" w:rsidRPr="002C65B8">
        <w:rPr>
          <w:rFonts w:ascii="Arial" w:hAnsi="Arial" w:cs="Arial"/>
          <w:sz w:val="24"/>
          <w:szCs w:val="24"/>
        </w:rPr>
        <w:t>;</w:t>
      </w:r>
    </w:p>
    <w:p w14:paraId="3509D383" w14:textId="70991332" w:rsidR="00AB03DF" w:rsidRPr="002C65B8" w:rsidRDefault="00AB03DF" w:rsidP="00534C42">
      <w:pPr>
        <w:numPr>
          <w:ilvl w:val="1"/>
          <w:numId w:val="118"/>
        </w:numPr>
        <w:spacing w:after="0" w:line="257" w:lineRule="auto"/>
        <w:ind w:hanging="357"/>
        <w:jc w:val="both"/>
        <w:rPr>
          <w:rFonts w:ascii="Arial" w:hAnsi="Arial" w:cs="Arial"/>
          <w:sz w:val="24"/>
          <w:szCs w:val="24"/>
        </w:rPr>
      </w:pPr>
      <w:r w:rsidRPr="002C65B8">
        <w:rPr>
          <w:rFonts w:ascii="Arial" w:hAnsi="Arial" w:cs="Arial"/>
          <w:sz w:val="24"/>
          <w:szCs w:val="24"/>
        </w:rPr>
        <w:t>S</w:t>
      </w:r>
      <w:r w:rsidR="001F63E8" w:rsidRPr="002C65B8">
        <w:rPr>
          <w:rFonts w:ascii="Arial" w:hAnsi="Arial" w:cs="Arial"/>
          <w:sz w:val="24"/>
          <w:szCs w:val="24"/>
        </w:rPr>
        <w:t xml:space="preserve">tały dozór techniczny nad sprawnością instalacji i urządzeń eksploatowanych na terenie </w:t>
      </w:r>
      <w:r w:rsidRPr="002C65B8">
        <w:rPr>
          <w:rFonts w:ascii="Arial" w:hAnsi="Arial" w:cs="Arial"/>
          <w:sz w:val="24"/>
          <w:szCs w:val="24"/>
        </w:rPr>
        <w:t>zakładu</w:t>
      </w:r>
      <w:r w:rsidR="002C65B8">
        <w:rPr>
          <w:rFonts w:ascii="Arial" w:hAnsi="Arial" w:cs="Arial"/>
          <w:sz w:val="24"/>
          <w:szCs w:val="24"/>
        </w:rPr>
        <w:t>;</w:t>
      </w:r>
    </w:p>
    <w:p w14:paraId="795C6A85" w14:textId="50DA29C4" w:rsidR="001F63E8" w:rsidRPr="002C65B8" w:rsidRDefault="00AB03DF" w:rsidP="00534C42">
      <w:pPr>
        <w:numPr>
          <w:ilvl w:val="1"/>
          <w:numId w:val="118"/>
        </w:numPr>
        <w:spacing w:after="0" w:line="257" w:lineRule="auto"/>
        <w:ind w:hanging="357"/>
        <w:jc w:val="both"/>
        <w:rPr>
          <w:rFonts w:ascii="Arial" w:hAnsi="Arial" w:cs="Arial"/>
          <w:sz w:val="24"/>
          <w:szCs w:val="24"/>
        </w:rPr>
      </w:pPr>
      <w:r w:rsidRPr="002C65B8">
        <w:rPr>
          <w:rFonts w:ascii="Arial" w:hAnsi="Arial" w:cs="Arial"/>
          <w:sz w:val="24"/>
          <w:szCs w:val="24"/>
        </w:rPr>
        <w:t>N</w:t>
      </w:r>
      <w:r w:rsidR="001F63E8" w:rsidRPr="002C65B8">
        <w:rPr>
          <w:rFonts w:ascii="Arial" w:hAnsi="Arial" w:cs="Arial"/>
          <w:sz w:val="24"/>
          <w:szCs w:val="24"/>
        </w:rPr>
        <w:t>adzór nad prawidłowością przebiegu procesów produkcyjnych, przestrzeganiem przepisów bezpieczeństwa oraz instrukcji stanowiskowych</w:t>
      </w:r>
      <w:r w:rsidR="002C65B8">
        <w:rPr>
          <w:rFonts w:ascii="Arial" w:hAnsi="Arial" w:cs="Arial"/>
          <w:sz w:val="24"/>
          <w:szCs w:val="24"/>
        </w:rPr>
        <w:t>.</w:t>
      </w:r>
    </w:p>
    <w:p w14:paraId="51A9EC70" w14:textId="77777777" w:rsidR="00D344FF" w:rsidRPr="00D16499" w:rsidRDefault="00D344FF" w:rsidP="00B742AD">
      <w:pPr>
        <w:widowControl w:val="0"/>
        <w:numPr>
          <w:ilvl w:val="0"/>
          <w:numId w:val="52"/>
        </w:numPr>
        <w:tabs>
          <w:tab w:val="left" w:pos="708"/>
        </w:tabs>
        <w:suppressAutoHyphens/>
        <w:autoSpaceDN w:val="0"/>
        <w:ind w:left="284" w:hanging="284"/>
        <w:jc w:val="both"/>
        <w:rPr>
          <w:rFonts w:ascii="Arial" w:hAnsi="Arial" w:cs="Arial"/>
          <w:b/>
          <w:vanish/>
          <w:color w:val="FF0000"/>
          <w:spacing w:val="-3"/>
          <w:kern w:val="3"/>
          <w:lang w:eastAsia="zh-CN"/>
        </w:rPr>
      </w:pPr>
    </w:p>
    <w:p w14:paraId="22764120" w14:textId="77777777" w:rsidR="004F63B5" w:rsidRPr="00D16499" w:rsidRDefault="004F63B5" w:rsidP="00C54229">
      <w:pPr>
        <w:widowControl w:val="0"/>
        <w:tabs>
          <w:tab w:val="left" w:pos="708"/>
        </w:tabs>
        <w:suppressAutoHyphens/>
        <w:autoSpaceDN w:val="0"/>
        <w:jc w:val="both"/>
        <w:rPr>
          <w:rFonts w:ascii="Arial" w:hAnsi="Arial" w:cs="Arial"/>
          <w:b/>
          <w:color w:val="FF0000"/>
          <w:spacing w:val="-3"/>
        </w:rPr>
      </w:pPr>
    </w:p>
    <w:p w14:paraId="03D02D9A" w14:textId="4880FFC3" w:rsidR="0036143A" w:rsidRPr="0072101B" w:rsidRDefault="0036143A" w:rsidP="00F92BEE">
      <w:pPr>
        <w:pStyle w:val="Akapitzlist"/>
        <w:widowControl w:val="0"/>
        <w:numPr>
          <w:ilvl w:val="0"/>
          <w:numId w:val="123"/>
        </w:numPr>
        <w:tabs>
          <w:tab w:val="clear" w:pos="708"/>
        </w:tabs>
        <w:spacing w:line="276" w:lineRule="auto"/>
        <w:ind w:left="567" w:hanging="567"/>
        <w:jc w:val="both"/>
        <w:rPr>
          <w:rFonts w:ascii="Arial" w:hAnsi="Arial" w:cs="Arial"/>
          <w:b/>
          <w:spacing w:val="-3"/>
        </w:rPr>
      </w:pPr>
      <w:r w:rsidRPr="0072101B">
        <w:rPr>
          <w:rFonts w:ascii="Arial" w:hAnsi="Arial" w:cs="Arial"/>
          <w:b/>
          <w:spacing w:val="-3"/>
        </w:rPr>
        <w:t xml:space="preserve">SPOSÓB PROWADZENIA SYSTEMATYCZNEJ OCENY RYZYKA ZANIECZYSZCZENIA GLEBY, ZIEMI I WÓD GRUNTOWYCH SUBSTANCJAMI POWODUJĄCYMI RYZYKO, KTÓRE MOGĄ ZNAJDOWAĆ SIĘ NA TERENIE ZAKŁADU W ZWIĄZKU Z EKSPLOATACJĄ INSTALACJI, ALBO SPOSÓB </w:t>
      </w:r>
      <w:r w:rsidR="00B54F22" w:rsidRPr="0072101B">
        <w:rPr>
          <w:rFonts w:ascii="Arial" w:hAnsi="Arial" w:cs="Arial"/>
          <w:b/>
          <w:spacing w:val="-3"/>
        </w:rPr>
        <w:br/>
      </w:r>
      <w:r w:rsidRPr="0072101B">
        <w:rPr>
          <w:rFonts w:ascii="Arial" w:hAnsi="Arial" w:cs="Arial"/>
          <w:b/>
          <w:spacing w:val="-3"/>
        </w:rPr>
        <w:t xml:space="preserve">I CZĘSTOTLIWOŚĆ WYKONYWANIA BADAŃ ZANIECZYZCZENIA GLEBY </w:t>
      </w:r>
      <w:r w:rsidR="00B54F22" w:rsidRPr="0072101B">
        <w:rPr>
          <w:rFonts w:ascii="Arial" w:hAnsi="Arial" w:cs="Arial"/>
          <w:b/>
          <w:spacing w:val="-3"/>
        </w:rPr>
        <w:br/>
      </w:r>
      <w:r w:rsidRPr="0072101B">
        <w:rPr>
          <w:rFonts w:ascii="Arial" w:hAnsi="Arial" w:cs="Arial"/>
          <w:b/>
          <w:spacing w:val="-3"/>
        </w:rPr>
        <w:t>I ZIEMI TYMI SUBSTANCJAMI ORAZ POMIARÓW ZAWARTOŚCI TYCH SUBSTANCJI W WODACH GRUNTOWYCH, W TYM POBIERANIA PRÓBEK</w:t>
      </w:r>
    </w:p>
    <w:p w14:paraId="6AB72C0E" w14:textId="10220123" w:rsidR="00C54229" w:rsidRPr="0072101B" w:rsidRDefault="00C54229" w:rsidP="00D74AF4"/>
    <w:p w14:paraId="4A5315CC" w14:textId="75E1C061" w:rsidR="00C54229" w:rsidRPr="002C65B8" w:rsidRDefault="00542167" w:rsidP="00922C9F">
      <w:pPr>
        <w:pStyle w:val="Style26"/>
        <w:shd w:val="clear" w:color="auto" w:fill="auto"/>
        <w:spacing w:after="120" w:line="263" w:lineRule="exact"/>
        <w:ind w:right="20" w:firstLine="0"/>
        <w:rPr>
          <w:b w:val="0"/>
          <w:bCs w:val="0"/>
          <w:sz w:val="24"/>
          <w:szCs w:val="24"/>
          <w:lang w:bidi="pl-PL"/>
        </w:rPr>
      </w:pPr>
      <w:r w:rsidRPr="002C65B8">
        <w:rPr>
          <w:b w:val="0"/>
          <w:bCs w:val="0"/>
          <w:sz w:val="24"/>
          <w:szCs w:val="24"/>
          <w:lang w:bidi="pl-PL"/>
        </w:rPr>
        <w:t xml:space="preserve">Prowadzący instalację jest zobowiązany do prowadzenia </w:t>
      </w:r>
      <w:r w:rsidRPr="002C65B8">
        <w:rPr>
          <w:b w:val="0"/>
          <w:bCs w:val="0"/>
          <w:sz w:val="24"/>
          <w:szCs w:val="24"/>
        </w:rPr>
        <w:t>systematycznej oceny ryzyka zanieczyszczenia gleby, ziemi i wód gruntowych substancjami powodującymi ryzyko</w:t>
      </w:r>
      <w:r w:rsidR="0057774F" w:rsidRPr="002C65B8">
        <w:rPr>
          <w:b w:val="0"/>
          <w:bCs w:val="0"/>
          <w:sz w:val="24"/>
          <w:szCs w:val="24"/>
          <w:lang w:bidi="pl-PL"/>
        </w:rPr>
        <w:t>, a</w:t>
      </w:r>
      <w:r w:rsidR="00C54229" w:rsidRPr="002C65B8">
        <w:rPr>
          <w:b w:val="0"/>
          <w:bCs w:val="0"/>
          <w:sz w:val="24"/>
          <w:szCs w:val="24"/>
          <w:lang w:bidi="pl-PL"/>
        </w:rPr>
        <w:t xml:space="preserve"> w przypadku zastosowania nowych substancji stwarzających ryzyko </w:t>
      </w:r>
      <w:r w:rsidRPr="002C65B8">
        <w:rPr>
          <w:b w:val="0"/>
          <w:bCs w:val="0"/>
          <w:sz w:val="24"/>
          <w:szCs w:val="24"/>
          <w:lang w:bidi="pl-PL"/>
        </w:rPr>
        <w:t>będzie</w:t>
      </w:r>
      <w:r w:rsidR="00C54229" w:rsidRPr="002C65B8">
        <w:rPr>
          <w:b w:val="0"/>
          <w:bCs w:val="0"/>
          <w:sz w:val="24"/>
          <w:szCs w:val="24"/>
          <w:lang w:bidi="pl-PL"/>
        </w:rPr>
        <w:t xml:space="preserve"> określ</w:t>
      </w:r>
      <w:r w:rsidRPr="002C65B8">
        <w:rPr>
          <w:b w:val="0"/>
          <w:bCs w:val="0"/>
          <w:sz w:val="24"/>
          <w:szCs w:val="24"/>
          <w:lang w:bidi="pl-PL"/>
        </w:rPr>
        <w:t xml:space="preserve">ał </w:t>
      </w:r>
      <w:r w:rsidR="00C54229" w:rsidRPr="002C65B8">
        <w:rPr>
          <w:b w:val="0"/>
          <w:bCs w:val="0"/>
          <w:sz w:val="24"/>
          <w:szCs w:val="24"/>
          <w:lang w:bidi="pl-PL"/>
        </w:rPr>
        <w:t xml:space="preserve">potencjalne ryzyko przedostania się </w:t>
      </w:r>
      <w:r w:rsidRPr="002C65B8">
        <w:rPr>
          <w:b w:val="0"/>
          <w:bCs w:val="0"/>
          <w:sz w:val="24"/>
          <w:szCs w:val="24"/>
          <w:lang w:bidi="pl-PL"/>
        </w:rPr>
        <w:t>tych substancji</w:t>
      </w:r>
      <w:r w:rsidR="00C54229" w:rsidRPr="002C65B8">
        <w:rPr>
          <w:b w:val="0"/>
          <w:bCs w:val="0"/>
          <w:sz w:val="24"/>
          <w:szCs w:val="24"/>
          <w:lang w:bidi="pl-PL"/>
        </w:rPr>
        <w:t xml:space="preserve"> do środowiska oraz </w:t>
      </w:r>
      <w:r w:rsidRPr="002C65B8">
        <w:rPr>
          <w:b w:val="0"/>
          <w:bCs w:val="0"/>
          <w:sz w:val="24"/>
          <w:szCs w:val="24"/>
          <w:lang w:bidi="pl-PL"/>
        </w:rPr>
        <w:t>stosował</w:t>
      </w:r>
      <w:r w:rsidR="00C54229" w:rsidRPr="002C65B8">
        <w:rPr>
          <w:b w:val="0"/>
          <w:bCs w:val="0"/>
          <w:sz w:val="24"/>
          <w:szCs w:val="24"/>
          <w:lang w:bidi="pl-PL"/>
        </w:rPr>
        <w:t xml:space="preserve"> odpowiednie środki chroniące środowisko gruntowo - wodne przed ich </w:t>
      </w:r>
      <w:r w:rsidR="00C54229" w:rsidRPr="002C65B8">
        <w:rPr>
          <w:b w:val="0"/>
          <w:bCs w:val="0"/>
          <w:sz w:val="24"/>
          <w:szCs w:val="24"/>
          <w:lang w:bidi="pl-PL"/>
        </w:rPr>
        <w:lastRenderedPageBreak/>
        <w:t>przedostaniem się do niego.</w:t>
      </w:r>
    </w:p>
    <w:p w14:paraId="2DDF921F" w14:textId="2422430C" w:rsidR="003C7D6C" w:rsidRPr="002C65B8" w:rsidRDefault="003C7D6C" w:rsidP="00542167">
      <w:pPr>
        <w:contextualSpacing/>
        <w:jc w:val="both"/>
        <w:rPr>
          <w:rFonts w:ascii="Arial" w:hAnsi="Arial" w:cs="Arial"/>
          <w:sz w:val="24"/>
          <w:szCs w:val="24"/>
        </w:rPr>
      </w:pPr>
      <w:r w:rsidRPr="002C65B8">
        <w:rPr>
          <w:rFonts w:ascii="Arial" w:hAnsi="Arial" w:cs="Arial"/>
          <w:sz w:val="24"/>
          <w:szCs w:val="24"/>
          <w:lang w:bidi="pl-PL"/>
        </w:rPr>
        <w:t>Ponadto z</w:t>
      </w:r>
      <w:r w:rsidR="00B86ADA" w:rsidRPr="002C65B8">
        <w:rPr>
          <w:rFonts w:ascii="Arial" w:hAnsi="Arial" w:cs="Arial"/>
          <w:sz w:val="24"/>
          <w:szCs w:val="24"/>
          <w:lang w:bidi="pl-PL"/>
        </w:rPr>
        <w:t>obowiązuj</w:t>
      </w:r>
      <w:r w:rsidR="00B80947" w:rsidRPr="002C65B8">
        <w:rPr>
          <w:rFonts w:ascii="Arial" w:hAnsi="Arial" w:cs="Arial"/>
          <w:sz w:val="24"/>
          <w:szCs w:val="24"/>
          <w:lang w:bidi="pl-PL"/>
        </w:rPr>
        <w:t>e</w:t>
      </w:r>
      <w:r w:rsidR="00B86ADA" w:rsidRPr="002C65B8">
        <w:rPr>
          <w:rFonts w:ascii="Arial" w:hAnsi="Arial" w:cs="Arial"/>
          <w:sz w:val="24"/>
          <w:szCs w:val="24"/>
          <w:lang w:bidi="pl-PL"/>
        </w:rPr>
        <w:t xml:space="preserve"> się prowadzącego instalację do </w:t>
      </w:r>
      <w:r w:rsidRPr="002C65B8">
        <w:rPr>
          <w:rFonts w:ascii="Arial" w:hAnsi="Arial" w:cs="Arial"/>
          <w:sz w:val="24"/>
          <w:szCs w:val="24"/>
        </w:rPr>
        <w:t xml:space="preserve">wykonywania badań zanieczyszczenia gleby i ziemi </w:t>
      </w:r>
      <w:r w:rsidR="00B80947" w:rsidRPr="002C65B8">
        <w:rPr>
          <w:rFonts w:ascii="Arial" w:hAnsi="Arial" w:cs="Arial"/>
          <w:sz w:val="24"/>
          <w:szCs w:val="24"/>
        </w:rPr>
        <w:t>oraz</w:t>
      </w:r>
      <w:r w:rsidRPr="002C65B8">
        <w:rPr>
          <w:rFonts w:ascii="Arial" w:hAnsi="Arial" w:cs="Arial"/>
          <w:sz w:val="24"/>
          <w:szCs w:val="24"/>
        </w:rPr>
        <w:t xml:space="preserve"> wód gruntowych substancjami powodującymi ryzyko, które mogą znajdować się </w:t>
      </w:r>
      <w:r w:rsidR="007C0F59" w:rsidRPr="002C65B8">
        <w:rPr>
          <w:rFonts w:ascii="Arial" w:hAnsi="Arial" w:cs="Arial"/>
          <w:sz w:val="24"/>
          <w:szCs w:val="24"/>
        </w:rPr>
        <w:t>na terenie zakładu</w:t>
      </w:r>
      <w:r w:rsidR="004E15D1" w:rsidRPr="002C65B8">
        <w:rPr>
          <w:rFonts w:ascii="Arial" w:hAnsi="Arial" w:cs="Arial"/>
          <w:sz w:val="24"/>
          <w:szCs w:val="24"/>
        </w:rPr>
        <w:t xml:space="preserve"> w następującym zakresie: </w:t>
      </w:r>
    </w:p>
    <w:p w14:paraId="51302F51" w14:textId="63756618" w:rsidR="0041743E" w:rsidRPr="00EB154C" w:rsidRDefault="0041743E" w:rsidP="00542167">
      <w:pPr>
        <w:contextualSpacing/>
        <w:jc w:val="both"/>
        <w:rPr>
          <w:rFonts w:ascii="Arial" w:hAnsi="Arial" w:cs="Arial"/>
        </w:rPr>
      </w:pPr>
      <w:r>
        <w:rPr>
          <w:rFonts w:ascii="Arial" w:hAnsi="Arial" w:cs="Arial"/>
        </w:rPr>
        <w:t xml:space="preserve"> </w:t>
      </w:r>
    </w:p>
    <w:p w14:paraId="42ED9D3D" w14:textId="4C5B9241" w:rsidR="001B2EA0" w:rsidRPr="002C65B8" w:rsidRDefault="00470C39" w:rsidP="00E51DB5">
      <w:pPr>
        <w:numPr>
          <w:ilvl w:val="0"/>
          <w:numId w:val="63"/>
        </w:numPr>
        <w:ind w:left="426" w:hanging="426"/>
        <w:contextualSpacing/>
        <w:jc w:val="both"/>
        <w:rPr>
          <w:rFonts w:ascii="Arial" w:hAnsi="Arial" w:cs="Arial"/>
          <w:sz w:val="24"/>
          <w:szCs w:val="24"/>
        </w:rPr>
      </w:pPr>
      <w:r w:rsidRPr="002C65B8">
        <w:rPr>
          <w:rFonts w:ascii="Arial" w:hAnsi="Arial" w:cs="Arial"/>
          <w:sz w:val="24"/>
          <w:szCs w:val="24"/>
        </w:rPr>
        <w:t xml:space="preserve">badania zanieczyszczenia gleby i ziemi substancjami powodującymi ryzyko, które będą wykorzystywane lub uwalniane przez eksploatowane na terenie zakładu instalacje wymagające uzyskania pozwolenia zintegrowanego należy wykonać </w:t>
      </w:r>
      <w:r w:rsidR="00817AF7" w:rsidRPr="002C65B8">
        <w:rPr>
          <w:rFonts w:ascii="Arial" w:hAnsi="Arial" w:cs="Arial"/>
          <w:sz w:val="24"/>
          <w:szCs w:val="24"/>
          <w:lang w:bidi="pl-PL"/>
        </w:rPr>
        <w:t>co najmniej</w:t>
      </w:r>
      <w:r w:rsidR="00817AF7" w:rsidRPr="002C65B8">
        <w:rPr>
          <w:rFonts w:ascii="Arial" w:hAnsi="Arial" w:cs="Arial"/>
          <w:b/>
          <w:bCs/>
          <w:sz w:val="24"/>
          <w:szCs w:val="24"/>
          <w:lang w:bidi="pl-PL"/>
        </w:rPr>
        <w:t xml:space="preserve"> </w:t>
      </w:r>
      <w:r w:rsidR="00817AF7" w:rsidRPr="00306331">
        <w:rPr>
          <w:rFonts w:ascii="Arial" w:hAnsi="Arial" w:cs="Arial"/>
          <w:sz w:val="24"/>
          <w:szCs w:val="24"/>
          <w:lang w:bidi="pl-PL"/>
        </w:rPr>
        <w:t>raz na 10 lat,</w:t>
      </w:r>
      <w:r w:rsidR="00817AF7" w:rsidRPr="002C65B8">
        <w:rPr>
          <w:rFonts w:ascii="Arial" w:hAnsi="Arial" w:cs="Arial"/>
          <w:sz w:val="24"/>
          <w:szCs w:val="24"/>
          <w:lang w:bidi="pl-PL"/>
        </w:rPr>
        <w:t xml:space="preserve"> z zastrzeżeniem, że jeśli na</w:t>
      </w:r>
      <w:r w:rsidR="00817AF7" w:rsidRPr="002C65B8">
        <w:rPr>
          <w:rFonts w:ascii="Arial" w:hAnsi="Arial" w:cs="Arial"/>
          <w:sz w:val="24"/>
          <w:szCs w:val="24"/>
        </w:rPr>
        <w:t xml:space="preserve"> </w:t>
      </w:r>
      <w:r w:rsidR="00817AF7" w:rsidRPr="002C65B8">
        <w:rPr>
          <w:rFonts w:ascii="Arial" w:hAnsi="Arial" w:cs="Arial"/>
          <w:sz w:val="24"/>
          <w:szCs w:val="24"/>
          <w:lang w:bidi="pl-PL"/>
        </w:rPr>
        <w:t>terenie instalacji zmianie ulegną istotnie magazynowane, używane lub uwalniane substancje w takim wypadku będzie konieczne wykonani</w:t>
      </w:r>
      <w:r w:rsidR="00534C42">
        <w:rPr>
          <w:rFonts w:ascii="Arial" w:hAnsi="Arial" w:cs="Arial"/>
          <w:sz w:val="24"/>
          <w:szCs w:val="24"/>
          <w:lang w:bidi="pl-PL"/>
        </w:rPr>
        <w:t>e</w:t>
      </w:r>
      <w:r w:rsidR="00817AF7" w:rsidRPr="002C65B8">
        <w:rPr>
          <w:rFonts w:ascii="Arial" w:hAnsi="Arial" w:cs="Arial"/>
          <w:sz w:val="24"/>
          <w:szCs w:val="24"/>
          <w:lang w:bidi="pl-PL"/>
        </w:rPr>
        <w:t xml:space="preserve"> badań w okresie, w którym została wprowadzona zmiana</w:t>
      </w:r>
      <w:r w:rsidR="001B2EA0" w:rsidRPr="002C65B8">
        <w:rPr>
          <w:rFonts w:ascii="Arial" w:hAnsi="Arial" w:cs="Arial"/>
          <w:sz w:val="24"/>
          <w:szCs w:val="24"/>
          <w:lang w:bidi="pl-PL"/>
        </w:rPr>
        <w:t xml:space="preserve">; </w:t>
      </w:r>
    </w:p>
    <w:p w14:paraId="08C630A1" w14:textId="77777777" w:rsidR="001B2EA0" w:rsidRPr="002C65B8" w:rsidRDefault="001B2EA0" w:rsidP="001B2EA0">
      <w:pPr>
        <w:ind w:left="426"/>
        <w:contextualSpacing/>
        <w:jc w:val="both"/>
        <w:rPr>
          <w:rFonts w:ascii="Arial" w:hAnsi="Arial" w:cs="Arial"/>
          <w:color w:val="FF0000"/>
          <w:sz w:val="24"/>
          <w:szCs w:val="24"/>
        </w:rPr>
      </w:pPr>
    </w:p>
    <w:p w14:paraId="28181061" w14:textId="48C5F850" w:rsidR="00BC372D" w:rsidRPr="002C65B8" w:rsidRDefault="00470C39" w:rsidP="00E51DB5">
      <w:pPr>
        <w:numPr>
          <w:ilvl w:val="0"/>
          <w:numId w:val="63"/>
        </w:numPr>
        <w:ind w:left="426" w:hanging="426"/>
        <w:contextualSpacing/>
        <w:jc w:val="both"/>
        <w:rPr>
          <w:rFonts w:ascii="Arial" w:hAnsi="Arial" w:cs="Arial"/>
          <w:sz w:val="24"/>
          <w:szCs w:val="24"/>
        </w:rPr>
      </w:pPr>
      <w:r w:rsidRPr="002C65B8">
        <w:rPr>
          <w:rFonts w:ascii="Arial" w:hAnsi="Arial" w:cs="Arial"/>
          <w:sz w:val="24"/>
          <w:szCs w:val="24"/>
        </w:rPr>
        <w:t xml:space="preserve">pomiary zawartości substancji powodujących ryzyko, które będą wykorzystywane lub uwalniane przez eksploatowane na terenie zakładu instalacje wymagające uzyskania pozwolenia zintegrowanego w wodach gruntowych, w tym pobieranie próbek należy wykonać </w:t>
      </w:r>
      <w:r w:rsidR="00817AF7" w:rsidRPr="002C65B8">
        <w:rPr>
          <w:rFonts w:ascii="Arial" w:hAnsi="Arial" w:cs="Arial"/>
          <w:sz w:val="24"/>
          <w:szCs w:val="24"/>
          <w:lang w:bidi="pl-PL"/>
        </w:rPr>
        <w:t>co najmniej</w:t>
      </w:r>
      <w:r w:rsidR="00817AF7" w:rsidRPr="002C65B8">
        <w:rPr>
          <w:rFonts w:ascii="Arial" w:hAnsi="Arial" w:cs="Arial"/>
          <w:b/>
          <w:bCs/>
          <w:sz w:val="24"/>
          <w:szCs w:val="24"/>
          <w:lang w:bidi="pl-PL"/>
        </w:rPr>
        <w:t xml:space="preserve"> </w:t>
      </w:r>
      <w:r w:rsidR="00817AF7" w:rsidRPr="00306331">
        <w:rPr>
          <w:rFonts w:ascii="Arial" w:hAnsi="Arial" w:cs="Arial"/>
          <w:sz w:val="24"/>
          <w:szCs w:val="24"/>
          <w:lang w:bidi="pl-PL"/>
        </w:rPr>
        <w:t>raz na 5 lat,</w:t>
      </w:r>
      <w:r w:rsidR="00817AF7" w:rsidRPr="002C65B8">
        <w:rPr>
          <w:rFonts w:ascii="Arial" w:hAnsi="Arial" w:cs="Arial"/>
          <w:sz w:val="24"/>
          <w:szCs w:val="24"/>
          <w:lang w:bidi="pl-PL"/>
        </w:rPr>
        <w:t xml:space="preserve"> z zastrzeżeniem, że jeśli na</w:t>
      </w:r>
      <w:r w:rsidR="00817AF7" w:rsidRPr="002C65B8">
        <w:rPr>
          <w:rFonts w:ascii="Arial" w:hAnsi="Arial" w:cs="Arial"/>
          <w:sz w:val="24"/>
          <w:szCs w:val="24"/>
        </w:rPr>
        <w:t xml:space="preserve"> </w:t>
      </w:r>
      <w:r w:rsidR="00817AF7" w:rsidRPr="002C65B8">
        <w:rPr>
          <w:rFonts w:ascii="Arial" w:hAnsi="Arial" w:cs="Arial"/>
          <w:sz w:val="24"/>
          <w:szCs w:val="24"/>
          <w:lang w:bidi="pl-PL"/>
        </w:rPr>
        <w:t>terenie instalacji zmianie ulegną istotnie magazynowane, używane lub uwalniane substancje w takim wypadku będzie konieczne wykonani</w:t>
      </w:r>
      <w:r w:rsidR="00534C42">
        <w:rPr>
          <w:rFonts w:ascii="Arial" w:hAnsi="Arial" w:cs="Arial"/>
          <w:sz w:val="24"/>
          <w:szCs w:val="24"/>
          <w:lang w:bidi="pl-PL"/>
        </w:rPr>
        <w:t>e</w:t>
      </w:r>
      <w:r w:rsidR="00817AF7" w:rsidRPr="002C65B8">
        <w:rPr>
          <w:rFonts w:ascii="Arial" w:hAnsi="Arial" w:cs="Arial"/>
          <w:sz w:val="24"/>
          <w:szCs w:val="24"/>
          <w:lang w:bidi="pl-PL"/>
        </w:rPr>
        <w:t xml:space="preserve"> badań w okresie, </w:t>
      </w:r>
      <w:r w:rsidR="00034493" w:rsidRPr="002C65B8">
        <w:rPr>
          <w:rFonts w:ascii="Arial" w:hAnsi="Arial" w:cs="Arial"/>
          <w:sz w:val="24"/>
          <w:szCs w:val="24"/>
          <w:lang w:bidi="pl-PL"/>
        </w:rPr>
        <w:br/>
      </w:r>
      <w:r w:rsidR="00817AF7" w:rsidRPr="002C65B8">
        <w:rPr>
          <w:rFonts w:ascii="Arial" w:hAnsi="Arial" w:cs="Arial"/>
          <w:sz w:val="24"/>
          <w:szCs w:val="24"/>
          <w:lang w:bidi="pl-PL"/>
        </w:rPr>
        <w:t>w którym została wprowadzona zmiana</w:t>
      </w:r>
      <w:r w:rsidR="00034493" w:rsidRPr="002C65B8">
        <w:rPr>
          <w:rFonts w:ascii="Arial" w:hAnsi="Arial" w:cs="Arial"/>
          <w:sz w:val="24"/>
          <w:szCs w:val="24"/>
          <w:lang w:bidi="pl-PL"/>
        </w:rPr>
        <w:t>;</w:t>
      </w:r>
      <w:r w:rsidR="001B2EA0" w:rsidRPr="002C65B8">
        <w:rPr>
          <w:rFonts w:ascii="Arial" w:hAnsi="Arial" w:cs="Arial"/>
          <w:sz w:val="24"/>
          <w:szCs w:val="24"/>
          <w:lang w:bidi="pl-PL"/>
        </w:rPr>
        <w:t xml:space="preserve"> </w:t>
      </w:r>
    </w:p>
    <w:p w14:paraId="58A4A7A5" w14:textId="77777777" w:rsidR="00BC372D" w:rsidRPr="00BC372D" w:rsidRDefault="00BC372D" w:rsidP="002C65B8">
      <w:pPr>
        <w:contextualSpacing/>
        <w:jc w:val="both"/>
        <w:rPr>
          <w:rFonts w:ascii="Arial" w:hAnsi="Arial" w:cs="Arial"/>
        </w:rPr>
      </w:pPr>
    </w:p>
    <w:p w14:paraId="3E393494" w14:textId="40B953D3" w:rsidR="00BC372D" w:rsidRPr="00071E52" w:rsidRDefault="00BC372D" w:rsidP="00E51DB5">
      <w:pPr>
        <w:numPr>
          <w:ilvl w:val="0"/>
          <w:numId w:val="63"/>
        </w:numPr>
        <w:ind w:left="426" w:hanging="426"/>
        <w:contextualSpacing/>
        <w:jc w:val="both"/>
        <w:rPr>
          <w:rFonts w:ascii="Arial" w:hAnsi="Arial" w:cs="Arial"/>
          <w:sz w:val="24"/>
          <w:szCs w:val="24"/>
        </w:rPr>
      </w:pPr>
      <w:r w:rsidRPr="00071E52">
        <w:rPr>
          <w:rFonts w:ascii="Arial" w:hAnsi="Arial" w:cs="Arial"/>
          <w:sz w:val="24"/>
          <w:szCs w:val="24"/>
          <w:lang w:bidi="pl-PL"/>
        </w:rPr>
        <w:t>pomiary w zakresie substancji</w:t>
      </w:r>
      <w:r w:rsidR="00071E52" w:rsidRPr="00071E52">
        <w:rPr>
          <w:rFonts w:ascii="Arial" w:hAnsi="Arial" w:cs="Arial"/>
          <w:sz w:val="24"/>
          <w:szCs w:val="24"/>
          <w:lang w:bidi="pl-PL"/>
        </w:rPr>
        <w:t>, które nie były uwzględnione w raporcie początkowym</w:t>
      </w:r>
      <w:bookmarkStart w:id="45" w:name="_Hlk179203436"/>
      <w:r w:rsidR="00071E52" w:rsidRPr="00071E52">
        <w:rPr>
          <w:rFonts w:ascii="Arial" w:hAnsi="Arial" w:cs="Arial"/>
          <w:sz w:val="24"/>
          <w:szCs w:val="24"/>
          <w:lang w:bidi="pl-PL"/>
        </w:rPr>
        <w:t xml:space="preserve"> </w:t>
      </w:r>
      <w:r w:rsidRPr="00071E52">
        <w:rPr>
          <w:rFonts w:ascii="Arial" w:hAnsi="Arial" w:cs="Arial"/>
          <w:sz w:val="24"/>
          <w:szCs w:val="24"/>
          <w:lang w:bidi="pl-PL"/>
        </w:rPr>
        <w:t xml:space="preserve">należy przeprowadzić przed uruchomieniem zmodernizowanej instalacji nie później niż w ciągu </w:t>
      </w:r>
      <w:r w:rsidR="00885CF2">
        <w:rPr>
          <w:rFonts w:ascii="Arial" w:hAnsi="Arial" w:cs="Arial"/>
          <w:sz w:val="24"/>
          <w:szCs w:val="24"/>
          <w:lang w:bidi="pl-PL"/>
        </w:rPr>
        <w:t>trzech miesięcy</w:t>
      </w:r>
      <w:r w:rsidRPr="00071E52">
        <w:rPr>
          <w:rFonts w:ascii="Arial" w:hAnsi="Arial" w:cs="Arial"/>
          <w:sz w:val="24"/>
          <w:szCs w:val="24"/>
          <w:lang w:bidi="pl-PL"/>
        </w:rPr>
        <w:t xml:space="preserve"> od rozpoczęcia użytkowania instalacji</w:t>
      </w:r>
      <w:bookmarkEnd w:id="45"/>
      <w:r w:rsidRPr="00071E52">
        <w:rPr>
          <w:rFonts w:ascii="Arial" w:hAnsi="Arial" w:cs="Arial"/>
          <w:sz w:val="24"/>
          <w:szCs w:val="24"/>
        </w:rPr>
        <w:t>, natomiast kolejne zgodnie z częstotliwością określoną w ww. tabeli;</w:t>
      </w:r>
    </w:p>
    <w:p w14:paraId="71EC60F9" w14:textId="77777777" w:rsidR="001B2EA0" w:rsidRPr="00D16499" w:rsidRDefault="001B2EA0" w:rsidP="00D16893">
      <w:pPr>
        <w:contextualSpacing/>
        <w:jc w:val="both"/>
        <w:rPr>
          <w:rFonts w:ascii="Arial" w:hAnsi="Arial" w:cs="Arial"/>
          <w:color w:val="FF0000"/>
        </w:rPr>
      </w:pPr>
    </w:p>
    <w:p w14:paraId="0714E5F8" w14:textId="71D902D2" w:rsidR="00034493" w:rsidRPr="002C65B8" w:rsidRDefault="007A4E97" w:rsidP="00E51DB5">
      <w:pPr>
        <w:numPr>
          <w:ilvl w:val="0"/>
          <w:numId w:val="63"/>
        </w:numPr>
        <w:ind w:left="426" w:hanging="426"/>
        <w:contextualSpacing/>
        <w:jc w:val="both"/>
        <w:rPr>
          <w:rFonts w:ascii="Arial" w:hAnsi="Arial" w:cs="Arial"/>
          <w:sz w:val="24"/>
          <w:szCs w:val="24"/>
        </w:rPr>
      </w:pPr>
      <w:r w:rsidRPr="002C65B8">
        <w:rPr>
          <w:rFonts w:ascii="Arial" w:hAnsi="Arial" w:cs="Arial"/>
          <w:sz w:val="24"/>
          <w:szCs w:val="24"/>
          <w:lang w:bidi="pl-PL"/>
        </w:rPr>
        <w:t>badania zanieczyszczeń należy prowadzić w zakresie</w:t>
      </w:r>
      <w:r w:rsidR="002C65B8">
        <w:rPr>
          <w:rFonts w:ascii="Arial" w:hAnsi="Arial" w:cs="Arial"/>
          <w:sz w:val="24"/>
          <w:szCs w:val="24"/>
          <w:lang w:bidi="pl-PL"/>
        </w:rPr>
        <w:t xml:space="preserve"> określonym w tabeli nr 21</w:t>
      </w:r>
      <w:r w:rsidR="0036046A" w:rsidRPr="002C65B8">
        <w:rPr>
          <w:rFonts w:ascii="Arial" w:hAnsi="Arial" w:cs="Arial"/>
          <w:sz w:val="24"/>
          <w:szCs w:val="24"/>
          <w:lang w:bidi="pl-PL"/>
        </w:rPr>
        <w:t>:</w:t>
      </w:r>
    </w:p>
    <w:p w14:paraId="33C92479" w14:textId="77777777" w:rsidR="0036046A" w:rsidRPr="00D16499" w:rsidRDefault="0036046A" w:rsidP="0036046A">
      <w:pPr>
        <w:ind w:left="426"/>
        <w:contextualSpacing/>
        <w:jc w:val="both"/>
        <w:rPr>
          <w:rFonts w:ascii="Arial" w:hAnsi="Arial" w:cs="Arial"/>
          <w:color w:val="FF0000"/>
        </w:rPr>
      </w:pPr>
    </w:p>
    <w:p w14:paraId="1F846592" w14:textId="5122CED0" w:rsidR="0036046A" w:rsidRPr="002C65B8" w:rsidRDefault="0036046A" w:rsidP="002C65B8">
      <w:pPr>
        <w:ind w:left="1843" w:hanging="1559"/>
        <w:contextualSpacing/>
        <w:jc w:val="both"/>
        <w:rPr>
          <w:rFonts w:ascii="Arial" w:hAnsi="Arial" w:cs="Arial"/>
          <w:b/>
          <w:bCs/>
          <w:sz w:val="24"/>
          <w:szCs w:val="24"/>
        </w:rPr>
      </w:pPr>
      <w:r w:rsidRPr="002C65B8">
        <w:rPr>
          <w:rFonts w:ascii="Arial" w:hAnsi="Arial" w:cs="Arial"/>
          <w:b/>
          <w:bCs/>
          <w:sz w:val="24"/>
          <w:szCs w:val="24"/>
        </w:rPr>
        <w:t>Tabela nr</w:t>
      </w:r>
      <w:r w:rsidR="00964477" w:rsidRPr="002C65B8">
        <w:rPr>
          <w:rFonts w:ascii="Arial" w:hAnsi="Arial" w:cs="Arial"/>
          <w:b/>
          <w:bCs/>
          <w:sz w:val="24"/>
          <w:szCs w:val="24"/>
        </w:rPr>
        <w:t xml:space="preserve"> 21</w:t>
      </w:r>
      <w:r w:rsidRPr="002C65B8">
        <w:rPr>
          <w:rFonts w:ascii="Arial" w:hAnsi="Arial" w:cs="Arial"/>
          <w:b/>
          <w:bCs/>
          <w:sz w:val="24"/>
          <w:szCs w:val="24"/>
        </w:rPr>
        <w:t xml:space="preserve"> </w:t>
      </w:r>
      <w:r w:rsidR="007A4E97" w:rsidRPr="002C65B8">
        <w:rPr>
          <w:rFonts w:ascii="Arial" w:hAnsi="Arial" w:cs="Arial"/>
          <w:sz w:val="24"/>
          <w:szCs w:val="24"/>
        </w:rPr>
        <w:t>Rodzaje substancji powodujących ryzyko</w:t>
      </w:r>
      <w:r w:rsidR="001B2EA0" w:rsidRPr="002C65B8">
        <w:rPr>
          <w:rFonts w:ascii="Arial" w:hAnsi="Arial" w:cs="Arial"/>
          <w:sz w:val="24"/>
          <w:szCs w:val="24"/>
        </w:rPr>
        <w:t xml:space="preserve">, </w:t>
      </w:r>
      <w:r w:rsidR="007A4E97" w:rsidRPr="002C65B8">
        <w:rPr>
          <w:rFonts w:ascii="Arial" w:hAnsi="Arial" w:cs="Arial"/>
          <w:sz w:val="24"/>
          <w:szCs w:val="24"/>
        </w:rPr>
        <w:t>częstotliwość</w:t>
      </w:r>
      <w:r w:rsidR="001B2EA0" w:rsidRPr="002C65B8">
        <w:rPr>
          <w:rFonts w:ascii="Arial" w:hAnsi="Arial" w:cs="Arial"/>
          <w:sz w:val="24"/>
          <w:szCs w:val="24"/>
        </w:rPr>
        <w:t xml:space="preserve"> oraz </w:t>
      </w:r>
      <w:r w:rsidR="007A4E97" w:rsidRPr="002C65B8">
        <w:rPr>
          <w:rFonts w:ascii="Arial" w:hAnsi="Arial" w:cs="Arial"/>
          <w:sz w:val="24"/>
          <w:szCs w:val="24"/>
        </w:rPr>
        <w:t>miejsce pobierania próbek</w:t>
      </w:r>
    </w:p>
    <w:tbl>
      <w:tblPr>
        <w:tblStyle w:val="Tabela-Siatka"/>
        <w:tblW w:w="8642" w:type="dxa"/>
        <w:jc w:val="center"/>
        <w:tblLook w:val="04A0" w:firstRow="1" w:lastRow="0" w:firstColumn="1" w:lastColumn="0" w:noHBand="0" w:noVBand="1"/>
      </w:tblPr>
      <w:tblGrid>
        <w:gridCol w:w="549"/>
        <w:gridCol w:w="2425"/>
        <w:gridCol w:w="2412"/>
        <w:gridCol w:w="3256"/>
      </w:tblGrid>
      <w:tr w:rsidR="00D16499" w:rsidRPr="00D16499" w14:paraId="4D050DD2" w14:textId="6C883466" w:rsidTr="005D73C6">
        <w:trPr>
          <w:trHeight w:val="340"/>
          <w:jc w:val="center"/>
        </w:trPr>
        <w:tc>
          <w:tcPr>
            <w:tcW w:w="549" w:type="dxa"/>
            <w:shd w:val="clear" w:color="auto" w:fill="D9D9D9" w:themeFill="background1" w:themeFillShade="D9"/>
            <w:vAlign w:val="center"/>
          </w:tcPr>
          <w:p w14:paraId="2817BB83" w14:textId="5E7AFC53" w:rsidR="006F527F" w:rsidRPr="009D068E" w:rsidRDefault="006F527F" w:rsidP="002C65B8">
            <w:pPr>
              <w:spacing w:after="0" w:line="257" w:lineRule="auto"/>
              <w:contextualSpacing/>
              <w:jc w:val="center"/>
              <w:rPr>
                <w:rFonts w:ascii="Arial" w:hAnsi="Arial" w:cs="Arial"/>
                <w:b/>
                <w:bCs/>
                <w:sz w:val="22"/>
                <w:szCs w:val="22"/>
              </w:rPr>
            </w:pPr>
            <w:r w:rsidRPr="009D068E">
              <w:rPr>
                <w:rFonts w:ascii="Arial" w:hAnsi="Arial" w:cs="Arial"/>
                <w:b/>
                <w:bCs/>
                <w:sz w:val="22"/>
                <w:szCs w:val="22"/>
              </w:rPr>
              <w:t>Lp.</w:t>
            </w:r>
          </w:p>
        </w:tc>
        <w:tc>
          <w:tcPr>
            <w:tcW w:w="2425" w:type="dxa"/>
            <w:shd w:val="clear" w:color="auto" w:fill="D9D9D9" w:themeFill="background1" w:themeFillShade="D9"/>
            <w:vAlign w:val="center"/>
          </w:tcPr>
          <w:p w14:paraId="78263994" w14:textId="7B4AF307" w:rsidR="006F527F" w:rsidRPr="009D068E" w:rsidRDefault="006F527F" w:rsidP="002C65B8">
            <w:pPr>
              <w:spacing w:after="0" w:line="257" w:lineRule="auto"/>
              <w:contextualSpacing/>
              <w:jc w:val="center"/>
              <w:rPr>
                <w:rFonts w:ascii="Arial" w:hAnsi="Arial" w:cs="Arial"/>
                <w:b/>
                <w:bCs/>
                <w:sz w:val="22"/>
                <w:szCs w:val="22"/>
              </w:rPr>
            </w:pPr>
            <w:r w:rsidRPr="009D068E">
              <w:rPr>
                <w:rFonts w:ascii="Arial" w:hAnsi="Arial" w:cs="Arial"/>
                <w:b/>
                <w:bCs/>
                <w:sz w:val="22"/>
                <w:szCs w:val="22"/>
              </w:rPr>
              <w:t>Rodzaj substancji</w:t>
            </w:r>
          </w:p>
        </w:tc>
        <w:tc>
          <w:tcPr>
            <w:tcW w:w="2412" w:type="dxa"/>
            <w:vMerge w:val="restart"/>
            <w:shd w:val="clear" w:color="auto" w:fill="D9D9D9" w:themeFill="background1" w:themeFillShade="D9"/>
            <w:vAlign w:val="center"/>
          </w:tcPr>
          <w:p w14:paraId="641FC8D1" w14:textId="77777777" w:rsidR="007A4E97" w:rsidRPr="009D068E" w:rsidRDefault="006F527F" w:rsidP="002C65B8">
            <w:pPr>
              <w:spacing w:after="0" w:line="257" w:lineRule="auto"/>
              <w:contextualSpacing/>
              <w:jc w:val="center"/>
              <w:rPr>
                <w:rFonts w:ascii="Arial" w:hAnsi="Arial" w:cs="Arial"/>
                <w:b/>
                <w:bCs/>
                <w:sz w:val="22"/>
                <w:szCs w:val="22"/>
              </w:rPr>
            </w:pPr>
            <w:r w:rsidRPr="009D068E">
              <w:rPr>
                <w:rFonts w:ascii="Arial" w:hAnsi="Arial" w:cs="Arial"/>
                <w:b/>
                <w:bCs/>
                <w:sz w:val="22"/>
                <w:szCs w:val="22"/>
              </w:rPr>
              <w:t>Częstotliwość</w:t>
            </w:r>
          </w:p>
          <w:p w14:paraId="31816B7B" w14:textId="3228F437" w:rsidR="006F527F" w:rsidRPr="009D068E" w:rsidRDefault="007A4E97" w:rsidP="002C65B8">
            <w:pPr>
              <w:spacing w:after="0" w:line="257" w:lineRule="auto"/>
              <w:contextualSpacing/>
              <w:jc w:val="center"/>
              <w:rPr>
                <w:rFonts w:ascii="Arial" w:hAnsi="Arial" w:cs="Arial"/>
                <w:b/>
                <w:bCs/>
                <w:sz w:val="22"/>
                <w:szCs w:val="22"/>
              </w:rPr>
            </w:pPr>
            <w:r w:rsidRPr="009D068E">
              <w:rPr>
                <w:rFonts w:ascii="Arial" w:hAnsi="Arial" w:cs="Arial"/>
                <w:b/>
                <w:bCs/>
                <w:sz w:val="22"/>
                <w:szCs w:val="22"/>
              </w:rPr>
              <w:t>wykonywania badań</w:t>
            </w:r>
            <w:r w:rsidR="001B2EA0" w:rsidRPr="009D068E">
              <w:rPr>
                <w:rFonts w:ascii="Arial" w:hAnsi="Arial" w:cs="Arial"/>
                <w:b/>
                <w:bCs/>
                <w:sz w:val="22"/>
                <w:szCs w:val="22"/>
              </w:rPr>
              <w:t xml:space="preserve"> i pomiarów</w:t>
            </w:r>
            <w:r w:rsidR="006F527F" w:rsidRPr="009D068E">
              <w:rPr>
                <w:rFonts w:ascii="Arial" w:hAnsi="Arial" w:cs="Arial"/>
                <w:b/>
                <w:bCs/>
                <w:sz w:val="22"/>
                <w:szCs w:val="22"/>
              </w:rPr>
              <w:t>*</w:t>
            </w:r>
          </w:p>
        </w:tc>
        <w:tc>
          <w:tcPr>
            <w:tcW w:w="3256" w:type="dxa"/>
            <w:vMerge w:val="restart"/>
            <w:shd w:val="clear" w:color="auto" w:fill="D9D9D9" w:themeFill="background1" w:themeFillShade="D9"/>
            <w:vAlign w:val="center"/>
          </w:tcPr>
          <w:p w14:paraId="7A1EB692" w14:textId="7283D7E1" w:rsidR="006F527F" w:rsidRPr="009D068E" w:rsidRDefault="006F527F" w:rsidP="002C65B8">
            <w:pPr>
              <w:spacing w:after="0" w:line="257" w:lineRule="auto"/>
              <w:contextualSpacing/>
              <w:jc w:val="center"/>
              <w:rPr>
                <w:rFonts w:ascii="Arial" w:hAnsi="Arial" w:cs="Arial"/>
                <w:b/>
                <w:bCs/>
                <w:sz w:val="22"/>
                <w:szCs w:val="22"/>
              </w:rPr>
            </w:pPr>
            <w:r w:rsidRPr="009D068E">
              <w:rPr>
                <w:rFonts w:ascii="Arial" w:hAnsi="Arial" w:cs="Arial"/>
                <w:b/>
                <w:bCs/>
                <w:sz w:val="22"/>
                <w:szCs w:val="22"/>
              </w:rPr>
              <w:t>Miejsce pobierania próbek</w:t>
            </w:r>
            <w:r w:rsidR="00F44F8A">
              <w:rPr>
                <w:rFonts w:ascii="Arial" w:hAnsi="Arial" w:cs="Arial"/>
                <w:b/>
                <w:bCs/>
                <w:sz w:val="22"/>
                <w:szCs w:val="22"/>
              </w:rPr>
              <w:t>**</w:t>
            </w:r>
          </w:p>
        </w:tc>
      </w:tr>
      <w:tr w:rsidR="00D16499" w:rsidRPr="00D16499" w14:paraId="4E5A3BAB" w14:textId="35ABD22C" w:rsidTr="005D73C6">
        <w:trPr>
          <w:trHeight w:val="340"/>
          <w:jc w:val="center"/>
        </w:trPr>
        <w:tc>
          <w:tcPr>
            <w:tcW w:w="2974" w:type="dxa"/>
            <w:gridSpan w:val="2"/>
            <w:shd w:val="clear" w:color="auto" w:fill="D9D9D9" w:themeFill="background1" w:themeFillShade="D9"/>
            <w:vAlign w:val="center"/>
          </w:tcPr>
          <w:p w14:paraId="7D9CD417" w14:textId="3E6B9D3A" w:rsidR="006F527F" w:rsidRPr="009D068E" w:rsidRDefault="006F527F" w:rsidP="002C65B8">
            <w:pPr>
              <w:spacing w:after="0" w:line="257" w:lineRule="auto"/>
              <w:contextualSpacing/>
              <w:jc w:val="center"/>
              <w:rPr>
                <w:rFonts w:ascii="Arial" w:hAnsi="Arial" w:cs="Arial"/>
                <w:b/>
                <w:bCs/>
              </w:rPr>
            </w:pPr>
            <w:r w:rsidRPr="009D068E">
              <w:rPr>
                <w:rFonts w:ascii="Arial" w:hAnsi="Arial" w:cs="Arial"/>
                <w:b/>
                <w:bCs/>
                <w:sz w:val="22"/>
                <w:szCs w:val="22"/>
              </w:rPr>
              <w:t>Metale i metaloid:</w:t>
            </w:r>
          </w:p>
        </w:tc>
        <w:tc>
          <w:tcPr>
            <w:tcW w:w="2412" w:type="dxa"/>
            <w:vMerge/>
            <w:shd w:val="clear" w:color="auto" w:fill="D9D9D9" w:themeFill="background1" w:themeFillShade="D9"/>
            <w:vAlign w:val="center"/>
          </w:tcPr>
          <w:p w14:paraId="57FA6B6F" w14:textId="62284854" w:rsidR="006F527F" w:rsidRPr="00D16499" w:rsidRDefault="006F527F" w:rsidP="00F165EE">
            <w:pPr>
              <w:contextualSpacing/>
              <w:jc w:val="center"/>
              <w:rPr>
                <w:rFonts w:ascii="Arial" w:hAnsi="Arial" w:cs="Arial"/>
                <w:b/>
                <w:bCs/>
                <w:color w:val="FF0000"/>
              </w:rPr>
            </w:pPr>
          </w:p>
        </w:tc>
        <w:tc>
          <w:tcPr>
            <w:tcW w:w="3256" w:type="dxa"/>
            <w:vMerge/>
            <w:shd w:val="clear" w:color="auto" w:fill="D9D9D9" w:themeFill="background1" w:themeFillShade="D9"/>
            <w:vAlign w:val="center"/>
          </w:tcPr>
          <w:p w14:paraId="1BAAA32D" w14:textId="77777777" w:rsidR="006F527F" w:rsidRPr="00D16499" w:rsidRDefault="006F527F" w:rsidP="00F165EE">
            <w:pPr>
              <w:contextualSpacing/>
              <w:jc w:val="center"/>
              <w:rPr>
                <w:rFonts w:ascii="Arial" w:hAnsi="Arial" w:cs="Arial"/>
                <w:b/>
                <w:bCs/>
                <w:color w:val="FF0000"/>
              </w:rPr>
            </w:pPr>
          </w:p>
        </w:tc>
      </w:tr>
      <w:tr w:rsidR="00D16499" w:rsidRPr="00D16499" w14:paraId="3787B93F" w14:textId="222FDEF8" w:rsidTr="00306331">
        <w:trPr>
          <w:jc w:val="center"/>
        </w:trPr>
        <w:tc>
          <w:tcPr>
            <w:tcW w:w="549" w:type="dxa"/>
            <w:vAlign w:val="center"/>
          </w:tcPr>
          <w:p w14:paraId="76AFED9A" w14:textId="546F91EF" w:rsidR="005D73C6" w:rsidRPr="00A661D1" w:rsidRDefault="005D73C6" w:rsidP="00E51DB5">
            <w:pPr>
              <w:pStyle w:val="Akapitzlist"/>
              <w:numPr>
                <w:ilvl w:val="0"/>
                <w:numId w:val="64"/>
              </w:numPr>
              <w:contextualSpacing/>
              <w:jc w:val="center"/>
              <w:rPr>
                <w:rFonts w:ascii="Arial" w:hAnsi="Arial" w:cs="Arial"/>
                <w:lang w:eastAsia="pl-PL"/>
              </w:rPr>
            </w:pPr>
          </w:p>
        </w:tc>
        <w:tc>
          <w:tcPr>
            <w:tcW w:w="2425" w:type="dxa"/>
          </w:tcPr>
          <w:p w14:paraId="3E8466AF" w14:textId="4EE18F5C" w:rsidR="005D73C6" w:rsidRPr="002C65B8" w:rsidRDefault="005D73C6" w:rsidP="00034493">
            <w:pPr>
              <w:contextualSpacing/>
              <w:jc w:val="both"/>
              <w:rPr>
                <w:rFonts w:ascii="Arial" w:hAnsi="Arial" w:cs="Arial"/>
                <w:sz w:val="22"/>
                <w:szCs w:val="22"/>
              </w:rPr>
            </w:pPr>
            <w:r w:rsidRPr="002C65B8">
              <w:rPr>
                <w:rFonts w:ascii="Arial" w:hAnsi="Arial" w:cs="Arial"/>
                <w:sz w:val="22"/>
                <w:szCs w:val="22"/>
                <w:lang w:bidi="pl-PL"/>
              </w:rPr>
              <w:t>Arsen (As)</w:t>
            </w:r>
          </w:p>
        </w:tc>
        <w:tc>
          <w:tcPr>
            <w:tcW w:w="2412" w:type="dxa"/>
            <w:vMerge w:val="restart"/>
            <w:vAlign w:val="center"/>
          </w:tcPr>
          <w:p w14:paraId="2C7685F1" w14:textId="4F9CAF99" w:rsidR="005D73C6" w:rsidRPr="002C65B8" w:rsidRDefault="005D73C6" w:rsidP="00306331">
            <w:pPr>
              <w:contextualSpacing/>
              <w:rPr>
                <w:rFonts w:ascii="Arial" w:hAnsi="Arial" w:cs="Arial"/>
                <w:b/>
                <w:bCs/>
                <w:sz w:val="22"/>
                <w:szCs w:val="22"/>
                <w:lang w:bidi="pl-PL"/>
              </w:rPr>
            </w:pPr>
            <w:r w:rsidRPr="002C65B8">
              <w:rPr>
                <w:rFonts w:ascii="Arial" w:hAnsi="Arial" w:cs="Arial"/>
                <w:sz w:val="22"/>
                <w:szCs w:val="22"/>
              </w:rPr>
              <w:t xml:space="preserve">Woda gruntowa - </w:t>
            </w:r>
            <w:r w:rsidRPr="002C65B8">
              <w:rPr>
                <w:rFonts w:ascii="Arial" w:hAnsi="Arial" w:cs="Arial"/>
                <w:b/>
                <w:bCs/>
                <w:sz w:val="22"/>
                <w:szCs w:val="22"/>
                <w:lang w:bidi="pl-PL"/>
              </w:rPr>
              <w:t>co najmniej raz na 5 lat</w:t>
            </w:r>
          </w:p>
          <w:p w14:paraId="4909540D" w14:textId="05EA5DE7" w:rsidR="005D73C6" w:rsidRPr="002C65B8" w:rsidRDefault="005D73C6" w:rsidP="00306331">
            <w:pPr>
              <w:contextualSpacing/>
              <w:rPr>
                <w:rFonts w:ascii="Arial" w:hAnsi="Arial" w:cs="Arial"/>
                <w:b/>
                <w:bCs/>
                <w:sz w:val="22"/>
                <w:szCs w:val="22"/>
                <w:lang w:bidi="pl-PL"/>
              </w:rPr>
            </w:pPr>
          </w:p>
          <w:p w14:paraId="0B211EF8" w14:textId="10ADBE7A" w:rsidR="005D73C6" w:rsidRPr="002C65B8" w:rsidRDefault="005D73C6" w:rsidP="00306331">
            <w:pPr>
              <w:contextualSpacing/>
              <w:rPr>
                <w:rFonts w:ascii="Arial" w:hAnsi="Arial" w:cs="Arial"/>
                <w:b/>
                <w:bCs/>
                <w:sz w:val="22"/>
                <w:szCs w:val="22"/>
                <w:lang w:bidi="pl-PL"/>
              </w:rPr>
            </w:pPr>
          </w:p>
          <w:p w14:paraId="74711281" w14:textId="30DFC3F1" w:rsidR="005D73C6" w:rsidRPr="002C65B8" w:rsidRDefault="005D73C6" w:rsidP="00306331">
            <w:pPr>
              <w:contextualSpacing/>
              <w:rPr>
                <w:rFonts w:ascii="Arial" w:hAnsi="Arial" w:cs="Arial"/>
                <w:b/>
                <w:bCs/>
                <w:sz w:val="22"/>
                <w:szCs w:val="22"/>
                <w:lang w:bidi="pl-PL"/>
              </w:rPr>
            </w:pPr>
          </w:p>
          <w:p w14:paraId="136CCFBE" w14:textId="77777777" w:rsidR="005D73C6" w:rsidRPr="002C65B8" w:rsidRDefault="005D73C6" w:rsidP="00306331">
            <w:pPr>
              <w:contextualSpacing/>
              <w:rPr>
                <w:rFonts w:ascii="Arial" w:hAnsi="Arial" w:cs="Arial"/>
                <w:b/>
                <w:bCs/>
                <w:sz w:val="22"/>
                <w:szCs w:val="22"/>
                <w:lang w:bidi="pl-PL"/>
              </w:rPr>
            </w:pPr>
          </w:p>
          <w:p w14:paraId="6E9A99B2" w14:textId="77777777" w:rsidR="005D73C6" w:rsidRPr="002C65B8" w:rsidRDefault="005D73C6" w:rsidP="00306331">
            <w:pPr>
              <w:contextualSpacing/>
              <w:rPr>
                <w:rFonts w:ascii="Arial" w:hAnsi="Arial" w:cs="Arial"/>
                <w:sz w:val="22"/>
                <w:szCs w:val="22"/>
              </w:rPr>
            </w:pPr>
          </w:p>
          <w:p w14:paraId="4F2BB09C" w14:textId="0AA0A312" w:rsidR="005D73C6" w:rsidRPr="002C65B8" w:rsidRDefault="005D73C6" w:rsidP="00306331">
            <w:pPr>
              <w:contextualSpacing/>
              <w:rPr>
                <w:rFonts w:ascii="Arial" w:hAnsi="Arial" w:cs="Arial"/>
                <w:b/>
                <w:bCs/>
                <w:sz w:val="22"/>
                <w:szCs w:val="22"/>
                <w:lang w:bidi="pl-PL"/>
              </w:rPr>
            </w:pPr>
            <w:r w:rsidRPr="002C65B8">
              <w:rPr>
                <w:rFonts w:ascii="Arial" w:hAnsi="Arial" w:cs="Arial"/>
                <w:sz w:val="22"/>
                <w:szCs w:val="22"/>
              </w:rPr>
              <w:t>Gleba i ziemia -</w:t>
            </w:r>
            <w:r w:rsidRPr="002C65B8">
              <w:rPr>
                <w:rFonts w:ascii="Arial" w:hAnsi="Arial" w:cs="Arial"/>
                <w:sz w:val="22"/>
                <w:szCs w:val="22"/>
                <w:lang w:bidi="pl-PL"/>
              </w:rPr>
              <w:t xml:space="preserve"> co najmnie</w:t>
            </w:r>
            <w:r w:rsidRPr="002C65B8">
              <w:rPr>
                <w:rFonts w:ascii="Arial" w:hAnsi="Arial" w:cs="Arial"/>
                <w:b/>
                <w:bCs/>
                <w:sz w:val="22"/>
                <w:szCs w:val="22"/>
                <w:lang w:bidi="pl-PL"/>
              </w:rPr>
              <w:t>j raz na 10 lat</w:t>
            </w:r>
          </w:p>
          <w:p w14:paraId="563B2F05" w14:textId="79F78A12" w:rsidR="005D73C6" w:rsidRPr="00A661D1" w:rsidRDefault="005D73C6" w:rsidP="00306331">
            <w:pPr>
              <w:contextualSpacing/>
              <w:rPr>
                <w:rFonts w:ascii="Arial" w:hAnsi="Arial" w:cs="Arial"/>
              </w:rPr>
            </w:pPr>
          </w:p>
        </w:tc>
        <w:tc>
          <w:tcPr>
            <w:tcW w:w="3256" w:type="dxa"/>
            <w:vMerge w:val="restart"/>
            <w:vAlign w:val="center"/>
          </w:tcPr>
          <w:p w14:paraId="0D53C349" w14:textId="03D12BE7" w:rsidR="005D73C6" w:rsidRPr="002C65B8" w:rsidRDefault="005D73C6" w:rsidP="005D73C6">
            <w:pPr>
              <w:pStyle w:val="Style26"/>
              <w:shd w:val="clear" w:color="auto" w:fill="auto"/>
              <w:spacing w:after="0" w:line="248" w:lineRule="exact"/>
              <w:ind w:right="20" w:firstLine="0"/>
              <w:jc w:val="left"/>
              <w:rPr>
                <w:b w:val="0"/>
                <w:bCs w:val="0"/>
                <w:sz w:val="22"/>
                <w:szCs w:val="22"/>
                <w:lang w:bidi="pl-PL"/>
              </w:rPr>
            </w:pPr>
            <w:r w:rsidRPr="002C65B8">
              <w:rPr>
                <w:sz w:val="22"/>
                <w:szCs w:val="22"/>
                <w:lang w:bidi="pl-PL"/>
              </w:rPr>
              <w:t>Woda gruntowa</w:t>
            </w:r>
            <w:r w:rsidRPr="002C65B8">
              <w:rPr>
                <w:b w:val="0"/>
                <w:bCs w:val="0"/>
                <w:sz w:val="22"/>
                <w:szCs w:val="22"/>
                <w:lang w:bidi="pl-PL"/>
              </w:rPr>
              <w:t>:</w:t>
            </w:r>
          </w:p>
          <w:p w14:paraId="28714689" w14:textId="22ABC5F7" w:rsidR="005D73C6" w:rsidRPr="002C65B8" w:rsidRDefault="005D73C6" w:rsidP="005D73C6">
            <w:pPr>
              <w:pStyle w:val="Style26"/>
              <w:shd w:val="clear" w:color="auto" w:fill="auto"/>
              <w:spacing w:after="0" w:line="248" w:lineRule="exact"/>
              <w:ind w:right="20" w:firstLine="0"/>
              <w:jc w:val="left"/>
              <w:rPr>
                <w:b w:val="0"/>
                <w:bCs w:val="0"/>
                <w:sz w:val="22"/>
                <w:szCs w:val="22"/>
                <w:lang w:bidi="pl-PL"/>
              </w:rPr>
            </w:pPr>
            <w:r w:rsidRPr="002C65B8">
              <w:rPr>
                <w:b w:val="0"/>
                <w:bCs w:val="0"/>
                <w:sz w:val="22"/>
                <w:szCs w:val="22"/>
                <w:lang w:bidi="pl-PL"/>
              </w:rPr>
              <w:t xml:space="preserve">3 punkty kontrolne, 1 punkt zlokalizowany na </w:t>
            </w:r>
            <w:r w:rsidR="00A661D1" w:rsidRPr="002C65B8">
              <w:rPr>
                <w:b w:val="0"/>
                <w:bCs w:val="0"/>
                <w:sz w:val="22"/>
                <w:szCs w:val="22"/>
                <w:lang w:bidi="pl-PL"/>
              </w:rPr>
              <w:t>dopływie</w:t>
            </w:r>
            <w:r w:rsidRPr="002C65B8">
              <w:rPr>
                <w:b w:val="0"/>
                <w:bCs w:val="0"/>
                <w:sz w:val="22"/>
                <w:szCs w:val="22"/>
                <w:lang w:bidi="pl-PL"/>
              </w:rPr>
              <w:t xml:space="preserve"> wód gruntowych, 2 punkty zlokalizowane na odpływie wód </w:t>
            </w:r>
            <w:r w:rsidR="00A661D1" w:rsidRPr="002C65B8">
              <w:rPr>
                <w:b w:val="0"/>
                <w:bCs w:val="0"/>
                <w:sz w:val="22"/>
                <w:szCs w:val="22"/>
                <w:lang w:bidi="pl-PL"/>
              </w:rPr>
              <w:t>podziemnych</w:t>
            </w:r>
            <w:r w:rsidRPr="002C65B8">
              <w:rPr>
                <w:b w:val="0"/>
                <w:bCs w:val="0"/>
                <w:sz w:val="22"/>
                <w:szCs w:val="22"/>
                <w:lang w:bidi="pl-PL"/>
              </w:rPr>
              <w:t>.</w:t>
            </w:r>
          </w:p>
          <w:p w14:paraId="77BA0A27" w14:textId="372466F7" w:rsidR="005D73C6" w:rsidRPr="002C65B8" w:rsidRDefault="005D73C6" w:rsidP="005D73C6">
            <w:pPr>
              <w:pStyle w:val="Style26"/>
              <w:shd w:val="clear" w:color="auto" w:fill="auto"/>
              <w:spacing w:after="0" w:line="248" w:lineRule="exact"/>
              <w:ind w:right="20" w:firstLine="0"/>
              <w:jc w:val="left"/>
              <w:rPr>
                <w:b w:val="0"/>
                <w:bCs w:val="0"/>
                <w:color w:val="FF0000"/>
                <w:sz w:val="22"/>
                <w:szCs w:val="22"/>
                <w:lang w:bidi="pl-PL"/>
              </w:rPr>
            </w:pPr>
          </w:p>
          <w:p w14:paraId="0A8EE1AF" w14:textId="2674A2C9" w:rsidR="005D73C6" w:rsidRPr="002C65B8" w:rsidRDefault="005D73C6" w:rsidP="005D73C6">
            <w:pPr>
              <w:pStyle w:val="Style26"/>
              <w:shd w:val="clear" w:color="auto" w:fill="auto"/>
              <w:spacing w:after="0" w:line="248" w:lineRule="exact"/>
              <w:ind w:right="20" w:firstLine="0"/>
              <w:jc w:val="left"/>
              <w:rPr>
                <w:b w:val="0"/>
                <w:bCs w:val="0"/>
                <w:color w:val="FF0000"/>
                <w:sz w:val="22"/>
                <w:szCs w:val="22"/>
                <w:lang w:bidi="pl-PL"/>
              </w:rPr>
            </w:pPr>
          </w:p>
          <w:p w14:paraId="6395B2F0" w14:textId="77777777" w:rsidR="005D73C6" w:rsidRPr="002C65B8" w:rsidRDefault="005D73C6" w:rsidP="005D73C6">
            <w:pPr>
              <w:pStyle w:val="Style26"/>
              <w:shd w:val="clear" w:color="auto" w:fill="auto"/>
              <w:spacing w:after="0" w:line="248" w:lineRule="exact"/>
              <w:ind w:right="20" w:firstLine="0"/>
              <w:jc w:val="left"/>
              <w:rPr>
                <w:b w:val="0"/>
                <w:bCs w:val="0"/>
                <w:color w:val="FF0000"/>
                <w:sz w:val="22"/>
                <w:szCs w:val="22"/>
              </w:rPr>
            </w:pPr>
          </w:p>
          <w:p w14:paraId="28D32B1D" w14:textId="77777777" w:rsidR="005D73C6" w:rsidRPr="002C65B8" w:rsidRDefault="005D73C6" w:rsidP="005D73C6">
            <w:pPr>
              <w:pStyle w:val="Style26"/>
              <w:shd w:val="clear" w:color="auto" w:fill="auto"/>
              <w:tabs>
                <w:tab w:val="left" w:pos="1044"/>
              </w:tabs>
              <w:spacing w:after="0" w:line="248" w:lineRule="exact"/>
              <w:ind w:firstLine="0"/>
              <w:jc w:val="left"/>
              <w:rPr>
                <w:b w:val="0"/>
                <w:bCs w:val="0"/>
                <w:color w:val="FF0000"/>
                <w:sz w:val="22"/>
                <w:szCs w:val="22"/>
                <w:lang w:bidi="pl-PL"/>
              </w:rPr>
            </w:pPr>
          </w:p>
          <w:p w14:paraId="36B74666" w14:textId="53231F9C" w:rsidR="005D73C6" w:rsidRPr="002C65B8" w:rsidRDefault="005D73C6" w:rsidP="005D73C6">
            <w:pPr>
              <w:pStyle w:val="Style26"/>
              <w:shd w:val="clear" w:color="auto" w:fill="auto"/>
              <w:tabs>
                <w:tab w:val="left" w:pos="1044"/>
              </w:tabs>
              <w:spacing w:after="0" w:line="248" w:lineRule="exact"/>
              <w:ind w:firstLine="0"/>
              <w:jc w:val="left"/>
              <w:rPr>
                <w:b w:val="0"/>
                <w:bCs w:val="0"/>
                <w:color w:val="FF0000"/>
                <w:sz w:val="22"/>
                <w:szCs w:val="22"/>
                <w:lang w:bidi="pl-PL"/>
              </w:rPr>
            </w:pPr>
            <w:r w:rsidRPr="002C65B8">
              <w:rPr>
                <w:sz w:val="22"/>
                <w:szCs w:val="22"/>
                <w:lang w:bidi="pl-PL"/>
              </w:rPr>
              <w:t>Gleba i ziemia</w:t>
            </w:r>
            <w:r w:rsidRPr="002C65B8">
              <w:rPr>
                <w:b w:val="0"/>
                <w:bCs w:val="0"/>
                <w:sz w:val="22"/>
                <w:szCs w:val="22"/>
                <w:lang w:bidi="pl-PL"/>
              </w:rPr>
              <w:t xml:space="preserve">: </w:t>
            </w:r>
          </w:p>
          <w:p w14:paraId="1CABC8B8" w14:textId="44EE8308" w:rsidR="005D73C6" w:rsidRPr="002C65B8" w:rsidRDefault="005D73C6" w:rsidP="005D73C6">
            <w:pPr>
              <w:pStyle w:val="Style26"/>
              <w:shd w:val="clear" w:color="auto" w:fill="auto"/>
              <w:tabs>
                <w:tab w:val="left" w:pos="1044"/>
              </w:tabs>
              <w:spacing w:after="0" w:line="248" w:lineRule="exact"/>
              <w:ind w:firstLine="0"/>
              <w:jc w:val="left"/>
              <w:rPr>
                <w:b w:val="0"/>
                <w:bCs w:val="0"/>
                <w:sz w:val="22"/>
                <w:szCs w:val="22"/>
                <w:lang w:eastAsia="en-US"/>
              </w:rPr>
            </w:pPr>
            <w:r w:rsidRPr="002C65B8">
              <w:rPr>
                <w:b w:val="0"/>
                <w:bCs w:val="0"/>
                <w:sz w:val="22"/>
                <w:szCs w:val="22"/>
                <w:lang w:bidi="pl-PL"/>
              </w:rPr>
              <w:t xml:space="preserve">ilość oraz lokalizacja próbek powinna zostać wytypowana zgodnie z aktualnym zagospodarowaniem terenu, uwzględniając możliwość potencjalnych źródeł przedostawania się </w:t>
            </w:r>
            <w:r w:rsidRPr="002C65B8">
              <w:rPr>
                <w:b w:val="0"/>
                <w:bCs w:val="0"/>
                <w:sz w:val="22"/>
                <w:szCs w:val="22"/>
                <w:lang w:bidi="pl-PL"/>
              </w:rPr>
              <w:lastRenderedPageBreak/>
              <w:t>zanieczyszczeń do środowiska gruntowo - wodnego oraz zgodnie z wytycznymi zawartymi w rozporządzeniu</w:t>
            </w:r>
            <w:r w:rsidR="00534C42">
              <w:rPr>
                <w:b w:val="0"/>
                <w:bCs w:val="0"/>
                <w:sz w:val="22"/>
                <w:szCs w:val="22"/>
                <w:lang w:bidi="pl-PL"/>
              </w:rPr>
              <w:t xml:space="preserve"> Ministra Środowiska z dnia 1.09.2016 r.</w:t>
            </w:r>
            <w:r w:rsidRPr="002C65B8">
              <w:rPr>
                <w:b w:val="0"/>
                <w:bCs w:val="0"/>
                <w:sz w:val="22"/>
                <w:szCs w:val="22"/>
                <w:lang w:bidi="pl-PL"/>
              </w:rPr>
              <w:t xml:space="preserve"> </w:t>
            </w:r>
            <w:r w:rsidRPr="00534C42">
              <w:rPr>
                <w:b w:val="0"/>
                <w:bCs w:val="0"/>
                <w:i/>
                <w:iCs/>
                <w:sz w:val="22"/>
                <w:szCs w:val="22"/>
                <w:lang w:bidi="pl-PL"/>
              </w:rPr>
              <w:t>w sprawie sposobu prowadzenia oceny zanieczyszczenia powierzchni ziemi</w:t>
            </w:r>
            <w:r w:rsidRPr="002C65B8">
              <w:rPr>
                <w:b w:val="0"/>
                <w:bCs w:val="0"/>
                <w:sz w:val="22"/>
                <w:szCs w:val="22"/>
                <w:lang w:bidi="pl-PL"/>
              </w:rPr>
              <w:t>.</w:t>
            </w:r>
            <w:r w:rsidR="00A661D1" w:rsidRPr="002C65B8">
              <w:rPr>
                <w:b w:val="0"/>
                <w:bCs w:val="0"/>
                <w:sz w:val="22"/>
                <w:szCs w:val="22"/>
                <w:lang w:bidi="pl-PL"/>
              </w:rPr>
              <w:t xml:space="preserve"> </w:t>
            </w:r>
          </w:p>
          <w:p w14:paraId="75B6BD61" w14:textId="77777777" w:rsidR="005D73C6" w:rsidRPr="002C65B8" w:rsidRDefault="005D73C6" w:rsidP="005D73C6">
            <w:pPr>
              <w:contextualSpacing/>
              <w:rPr>
                <w:rFonts w:ascii="Arial" w:hAnsi="Arial" w:cs="Arial"/>
                <w:sz w:val="22"/>
                <w:szCs w:val="22"/>
              </w:rPr>
            </w:pPr>
          </w:p>
        </w:tc>
      </w:tr>
      <w:tr w:rsidR="00D16499" w:rsidRPr="00D16499" w14:paraId="43437D05" w14:textId="386BB174" w:rsidTr="005D73C6">
        <w:trPr>
          <w:jc w:val="center"/>
        </w:trPr>
        <w:tc>
          <w:tcPr>
            <w:tcW w:w="549" w:type="dxa"/>
          </w:tcPr>
          <w:p w14:paraId="6CDA64F9" w14:textId="573E67B2"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33F57618" w14:textId="78DD7C8D" w:rsidR="005D73C6" w:rsidRPr="002C65B8" w:rsidRDefault="005D73C6" w:rsidP="00034493">
            <w:pPr>
              <w:contextualSpacing/>
              <w:jc w:val="both"/>
              <w:rPr>
                <w:rFonts w:ascii="Arial" w:hAnsi="Arial" w:cs="Arial"/>
                <w:sz w:val="22"/>
                <w:szCs w:val="22"/>
              </w:rPr>
            </w:pPr>
            <w:r w:rsidRPr="002C65B8">
              <w:rPr>
                <w:rFonts w:ascii="Arial" w:hAnsi="Arial" w:cs="Arial"/>
                <w:sz w:val="22"/>
                <w:szCs w:val="22"/>
                <w:lang w:bidi="pl-PL"/>
              </w:rPr>
              <w:t>Bar (Ba)</w:t>
            </w:r>
          </w:p>
        </w:tc>
        <w:tc>
          <w:tcPr>
            <w:tcW w:w="2412" w:type="dxa"/>
            <w:vMerge/>
          </w:tcPr>
          <w:p w14:paraId="1160A26A" w14:textId="78641E90" w:rsidR="005D73C6" w:rsidRPr="00A661D1" w:rsidRDefault="005D73C6" w:rsidP="0001227C">
            <w:pPr>
              <w:contextualSpacing/>
              <w:jc w:val="both"/>
              <w:rPr>
                <w:rFonts w:ascii="Arial" w:hAnsi="Arial" w:cs="Arial"/>
              </w:rPr>
            </w:pPr>
          </w:p>
        </w:tc>
        <w:tc>
          <w:tcPr>
            <w:tcW w:w="3256" w:type="dxa"/>
            <w:vMerge/>
          </w:tcPr>
          <w:p w14:paraId="63A308EE" w14:textId="77777777" w:rsidR="005D73C6" w:rsidRPr="00A661D1" w:rsidRDefault="005D73C6" w:rsidP="00034493">
            <w:pPr>
              <w:contextualSpacing/>
              <w:jc w:val="both"/>
              <w:rPr>
                <w:rFonts w:ascii="Arial" w:hAnsi="Arial" w:cs="Arial"/>
              </w:rPr>
            </w:pPr>
          </w:p>
        </w:tc>
      </w:tr>
      <w:tr w:rsidR="00D16499" w:rsidRPr="00D16499" w14:paraId="308DCECE" w14:textId="50A925A8" w:rsidTr="005D73C6">
        <w:trPr>
          <w:jc w:val="center"/>
        </w:trPr>
        <w:tc>
          <w:tcPr>
            <w:tcW w:w="549" w:type="dxa"/>
          </w:tcPr>
          <w:p w14:paraId="0F2011B8"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6F46CAF6" w14:textId="08364ABE" w:rsidR="005D73C6" w:rsidRPr="002C65B8" w:rsidRDefault="005D73C6" w:rsidP="00034493">
            <w:pPr>
              <w:contextualSpacing/>
              <w:jc w:val="both"/>
              <w:rPr>
                <w:rFonts w:ascii="Arial" w:hAnsi="Arial" w:cs="Arial"/>
                <w:sz w:val="22"/>
                <w:szCs w:val="22"/>
              </w:rPr>
            </w:pPr>
            <w:r w:rsidRPr="002C65B8">
              <w:rPr>
                <w:rFonts w:ascii="Arial" w:hAnsi="Arial" w:cs="Arial"/>
                <w:sz w:val="22"/>
                <w:szCs w:val="22"/>
                <w:lang w:bidi="pl-PL"/>
              </w:rPr>
              <w:t>Chrom (Cr)</w:t>
            </w:r>
          </w:p>
        </w:tc>
        <w:tc>
          <w:tcPr>
            <w:tcW w:w="2412" w:type="dxa"/>
            <w:vMerge/>
          </w:tcPr>
          <w:p w14:paraId="5C547EB5" w14:textId="6AC05341" w:rsidR="005D73C6" w:rsidRPr="00A661D1" w:rsidRDefault="005D73C6" w:rsidP="0001227C">
            <w:pPr>
              <w:contextualSpacing/>
              <w:jc w:val="both"/>
              <w:rPr>
                <w:rFonts w:ascii="Arial" w:hAnsi="Arial" w:cs="Arial"/>
              </w:rPr>
            </w:pPr>
          </w:p>
        </w:tc>
        <w:tc>
          <w:tcPr>
            <w:tcW w:w="3256" w:type="dxa"/>
            <w:vMerge/>
          </w:tcPr>
          <w:p w14:paraId="437DE680" w14:textId="77777777" w:rsidR="005D73C6" w:rsidRPr="00A661D1" w:rsidRDefault="005D73C6" w:rsidP="00034493">
            <w:pPr>
              <w:contextualSpacing/>
              <w:jc w:val="both"/>
              <w:rPr>
                <w:rFonts w:ascii="Arial" w:hAnsi="Arial" w:cs="Arial"/>
              </w:rPr>
            </w:pPr>
          </w:p>
        </w:tc>
      </w:tr>
      <w:tr w:rsidR="00D16499" w:rsidRPr="00D16499" w14:paraId="2E6C52BB" w14:textId="6B49AB78" w:rsidTr="005D73C6">
        <w:trPr>
          <w:jc w:val="center"/>
        </w:trPr>
        <w:tc>
          <w:tcPr>
            <w:tcW w:w="549" w:type="dxa"/>
          </w:tcPr>
          <w:p w14:paraId="4B4381A3"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3B76CDC5" w14:textId="79ED697A" w:rsidR="005D73C6" w:rsidRPr="002C65B8" w:rsidRDefault="005D73C6" w:rsidP="00034493">
            <w:pPr>
              <w:contextualSpacing/>
              <w:jc w:val="both"/>
              <w:rPr>
                <w:rFonts w:ascii="Arial" w:hAnsi="Arial" w:cs="Arial"/>
                <w:sz w:val="22"/>
                <w:szCs w:val="22"/>
              </w:rPr>
            </w:pPr>
            <w:r w:rsidRPr="002C65B8">
              <w:rPr>
                <w:rFonts w:ascii="Arial" w:hAnsi="Arial" w:cs="Arial"/>
                <w:sz w:val="22"/>
                <w:szCs w:val="22"/>
                <w:lang w:bidi="pl-PL"/>
              </w:rPr>
              <w:t>Cyna (Sn)</w:t>
            </w:r>
          </w:p>
        </w:tc>
        <w:tc>
          <w:tcPr>
            <w:tcW w:w="2412" w:type="dxa"/>
            <w:vMerge/>
          </w:tcPr>
          <w:p w14:paraId="77D12B05" w14:textId="09E54438" w:rsidR="005D73C6" w:rsidRPr="00A661D1" w:rsidRDefault="005D73C6" w:rsidP="0001227C">
            <w:pPr>
              <w:contextualSpacing/>
              <w:jc w:val="both"/>
              <w:rPr>
                <w:rFonts w:ascii="Arial" w:hAnsi="Arial" w:cs="Arial"/>
              </w:rPr>
            </w:pPr>
          </w:p>
        </w:tc>
        <w:tc>
          <w:tcPr>
            <w:tcW w:w="3256" w:type="dxa"/>
            <w:vMerge/>
          </w:tcPr>
          <w:p w14:paraId="428B999F" w14:textId="77777777" w:rsidR="005D73C6" w:rsidRPr="00A661D1" w:rsidRDefault="005D73C6" w:rsidP="00034493">
            <w:pPr>
              <w:contextualSpacing/>
              <w:jc w:val="both"/>
              <w:rPr>
                <w:rFonts w:ascii="Arial" w:hAnsi="Arial" w:cs="Arial"/>
              </w:rPr>
            </w:pPr>
          </w:p>
        </w:tc>
      </w:tr>
      <w:tr w:rsidR="00D16499" w:rsidRPr="00D16499" w14:paraId="08DD9DB5" w14:textId="77777777" w:rsidTr="005D73C6">
        <w:trPr>
          <w:jc w:val="center"/>
        </w:trPr>
        <w:tc>
          <w:tcPr>
            <w:tcW w:w="549" w:type="dxa"/>
          </w:tcPr>
          <w:p w14:paraId="6BE08C95"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207E320F" w14:textId="75C5B386" w:rsidR="005D73C6" w:rsidRPr="002C65B8" w:rsidRDefault="005D73C6" w:rsidP="00034493">
            <w:pPr>
              <w:contextualSpacing/>
              <w:jc w:val="both"/>
              <w:rPr>
                <w:rFonts w:ascii="Arial" w:hAnsi="Arial" w:cs="Arial"/>
                <w:sz w:val="22"/>
                <w:szCs w:val="22"/>
                <w:lang w:bidi="pl-PL"/>
              </w:rPr>
            </w:pPr>
            <w:r w:rsidRPr="002C65B8">
              <w:rPr>
                <w:rFonts w:ascii="Arial" w:hAnsi="Arial" w:cs="Arial"/>
                <w:sz w:val="22"/>
                <w:szCs w:val="22"/>
                <w:lang w:bidi="pl-PL"/>
              </w:rPr>
              <w:t>Cynk (Zn)</w:t>
            </w:r>
          </w:p>
        </w:tc>
        <w:tc>
          <w:tcPr>
            <w:tcW w:w="2412" w:type="dxa"/>
            <w:vMerge/>
          </w:tcPr>
          <w:p w14:paraId="24531BBA" w14:textId="77777777" w:rsidR="005D73C6" w:rsidRPr="00A661D1" w:rsidRDefault="005D73C6" w:rsidP="0001227C">
            <w:pPr>
              <w:contextualSpacing/>
              <w:jc w:val="both"/>
              <w:rPr>
                <w:rFonts w:ascii="Arial" w:hAnsi="Arial" w:cs="Arial"/>
              </w:rPr>
            </w:pPr>
          </w:p>
        </w:tc>
        <w:tc>
          <w:tcPr>
            <w:tcW w:w="3256" w:type="dxa"/>
            <w:vMerge/>
          </w:tcPr>
          <w:p w14:paraId="235B83D7" w14:textId="77777777" w:rsidR="005D73C6" w:rsidRPr="00A661D1" w:rsidRDefault="005D73C6" w:rsidP="00034493">
            <w:pPr>
              <w:contextualSpacing/>
              <w:jc w:val="both"/>
              <w:rPr>
                <w:rFonts w:ascii="Arial" w:hAnsi="Arial" w:cs="Arial"/>
              </w:rPr>
            </w:pPr>
          </w:p>
        </w:tc>
      </w:tr>
      <w:tr w:rsidR="00D16499" w:rsidRPr="00D16499" w14:paraId="47090756" w14:textId="4074DBEF" w:rsidTr="005D73C6">
        <w:trPr>
          <w:jc w:val="center"/>
        </w:trPr>
        <w:tc>
          <w:tcPr>
            <w:tcW w:w="549" w:type="dxa"/>
          </w:tcPr>
          <w:p w14:paraId="0CAEA9C7"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19695FEB" w14:textId="1D129A0D" w:rsidR="005D73C6" w:rsidRPr="002C65B8" w:rsidRDefault="005D73C6" w:rsidP="00034493">
            <w:pPr>
              <w:contextualSpacing/>
              <w:jc w:val="both"/>
              <w:rPr>
                <w:rFonts w:ascii="Arial" w:hAnsi="Arial" w:cs="Arial"/>
                <w:sz w:val="22"/>
                <w:szCs w:val="22"/>
              </w:rPr>
            </w:pPr>
            <w:r w:rsidRPr="002C65B8">
              <w:rPr>
                <w:rFonts w:ascii="Arial" w:hAnsi="Arial" w:cs="Arial"/>
                <w:sz w:val="22"/>
                <w:szCs w:val="22"/>
                <w:lang w:bidi="pl-PL"/>
              </w:rPr>
              <w:t>Kadm (Cd)</w:t>
            </w:r>
          </w:p>
        </w:tc>
        <w:tc>
          <w:tcPr>
            <w:tcW w:w="2412" w:type="dxa"/>
            <w:vMerge/>
          </w:tcPr>
          <w:p w14:paraId="23B3E29B" w14:textId="57C0C599" w:rsidR="005D73C6" w:rsidRPr="00A661D1" w:rsidRDefault="005D73C6" w:rsidP="0001227C">
            <w:pPr>
              <w:contextualSpacing/>
              <w:jc w:val="both"/>
              <w:rPr>
                <w:rFonts w:ascii="Arial" w:hAnsi="Arial" w:cs="Arial"/>
              </w:rPr>
            </w:pPr>
          </w:p>
        </w:tc>
        <w:tc>
          <w:tcPr>
            <w:tcW w:w="3256" w:type="dxa"/>
            <w:vMerge/>
          </w:tcPr>
          <w:p w14:paraId="5D115E02" w14:textId="77777777" w:rsidR="005D73C6" w:rsidRPr="00A661D1" w:rsidRDefault="005D73C6" w:rsidP="00034493">
            <w:pPr>
              <w:contextualSpacing/>
              <w:jc w:val="both"/>
              <w:rPr>
                <w:rFonts w:ascii="Arial" w:hAnsi="Arial" w:cs="Arial"/>
              </w:rPr>
            </w:pPr>
          </w:p>
        </w:tc>
      </w:tr>
      <w:tr w:rsidR="00D16499" w:rsidRPr="00D16499" w14:paraId="0A508950" w14:textId="79A4B5C4" w:rsidTr="005D73C6">
        <w:trPr>
          <w:jc w:val="center"/>
        </w:trPr>
        <w:tc>
          <w:tcPr>
            <w:tcW w:w="549" w:type="dxa"/>
          </w:tcPr>
          <w:p w14:paraId="406B3C78"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37E812BD" w14:textId="4214A7C4" w:rsidR="005D73C6" w:rsidRPr="002C65B8" w:rsidRDefault="005D73C6" w:rsidP="00034493">
            <w:pPr>
              <w:contextualSpacing/>
              <w:jc w:val="both"/>
              <w:rPr>
                <w:rFonts w:ascii="Arial" w:hAnsi="Arial" w:cs="Arial"/>
                <w:sz w:val="22"/>
                <w:szCs w:val="22"/>
              </w:rPr>
            </w:pPr>
            <w:r w:rsidRPr="002C65B8">
              <w:rPr>
                <w:rFonts w:ascii="Arial" w:hAnsi="Arial" w:cs="Arial"/>
                <w:sz w:val="22"/>
                <w:szCs w:val="22"/>
                <w:lang w:bidi="pl-PL"/>
              </w:rPr>
              <w:t>Kobalt (Co)</w:t>
            </w:r>
          </w:p>
        </w:tc>
        <w:tc>
          <w:tcPr>
            <w:tcW w:w="2412" w:type="dxa"/>
            <w:vMerge/>
          </w:tcPr>
          <w:p w14:paraId="6CFB9358" w14:textId="7A916BF8" w:rsidR="005D73C6" w:rsidRPr="00A661D1" w:rsidRDefault="005D73C6" w:rsidP="0001227C">
            <w:pPr>
              <w:contextualSpacing/>
              <w:jc w:val="both"/>
              <w:rPr>
                <w:rFonts w:ascii="Arial" w:hAnsi="Arial" w:cs="Arial"/>
              </w:rPr>
            </w:pPr>
          </w:p>
        </w:tc>
        <w:tc>
          <w:tcPr>
            <w:tcW w:w="3256" w:type="dxa"/>
            <w:vMerge/>
          </w:tcPr>
          <w:p w14:paraId="6AEC446B" w14:textId="77777777" w:rsidR="005D73C6" w:rsidRPr="00A661D1" w:rsidRDefault="005D73C6" w:rsidP="00034493">
            <w:pPr>
              <w:contextualSpacing/>
              <w:jc w:val="both"/>
              <w:rPr>
                <w:rFonts w:ascii="Arial" w:hAnsi="Arial" w:cs="Arial"/>
              </w:rPr>
            </w:pPr>
          </w:p>
        </w:tc>
      </w:tr>
      <w:tr w:rsidR="00D16499" w:rsidRPr="00D16499" w14:paraId="5863F356" w14:textId="77777777" w:rsidTr="005D73C6">
        <w:trPr>
          <w:jc w:val="center"/>
        </w:trPr>
        <w:tc>
          <w:tcPr>
            <w:tcW w:w="549" w:type="dxa"/>
          </w:tcPr>
          <w:p w14:paraId="38A22C43"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4088D0F8" w14:textId="055A803A" w:rsidR="005D73C6" w:rsidRPr="002C65B8" w:rsidRDefault="005D73C6" w:rsidP="00034493">
            <w:pPr>
              <w:contextualSpacing/>
              <w:jc w:val="both"/>
              <w:rPr>
                <w:rFonts w:ascii="Arial" w:hAnsi="Arial" w:cs="Arial"/>
                <w:sz w:val="22"/>
                <w:szCs w:val="22"/>
                <w:lang w:bidi="pl-PL"/>
              </w:rPr>
            </w:pPr>
            <w:r w:rsidRPr="002C65B8">
              <w:rPr>
                <w:rFonts w:ascii="Arial" w:hAnsi="Arial" w:cs="Arial"/>
                <w:sz w:val="22"/>
                <w:szCs w:val="22"/>
                <w:lang w:bidi="pl-PL"/>
              </w:rPr>
              <w:t>Miedź (Cu)</w:t>
            </w:r>
          </w:p>
        </w:tc>
        <w:tc>
          <w:tcPr>
            <w:tcW w:w="2412" w:type="dxa"/>
            <w:vMerge/>
          </w:tcPr>
          <w:p w14:paraId="5BC590A2" w14:textId="77777777" w:rsidR="005D73C6" w:rsidRPr="00A661D1" w:rsidRDefault="005D73C6" w:rsidP="0001227C">
            <w:pPr>
              <w:contextualSpacing/>
              <w:jc w:val="both"/>
              <w:rPr>
                <w:rFonts w:ascii="Arial" w:hAnsi="Arial" w:cs="Arial"/>
              </w:rPr>
            </w:pPr>
          </w:p>
        </w:tc>
        <w:tc>
          <w:tcPr>
            <w:tcW w:w="3256" w:type="dxa"/>
            <w:vMerge/>
          </w:tcPr>
          <w:p w14:paraId="454A8F30" w14:textId="77777777" w:rsidR="005D73C6" w:rsidRPr="00A661D1" w:rsidRDefault="005D73C6" w:rsidP="00034493">
            <w:pPr>
              <w:contextualSpacing/>
              <w:jc w:val="both"/>
              <w:rPr>
                <w:rFonts w:ascii="Arial" w:hAnsi="Arial" w:cs="Arial"/>
              </w:rPr>
            </w:pPr>
          </w:p>
        </w:tc>
      </w:tr>
      <w:tr w:rsidR="00D16499" w:rsidRPr="00D16499" w14:paraId="33DE07EF" w14:textId="77777777" w:rsidTr="005D73C6">
        <w:trPr>
          <w:jc w:val="center"/>
        </w:trPr>
        <w:tc>
          <w:tcPr>
            <w:tcW w:w="549" w:type="dxa"/>
          </w:tcPr>
          <w:p w14:paraId="319A5865"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093DF6A2" w14:textId="08C9E3D8" w:rsidR="005D73C6" w:rsidRPr="002C65B8" w:rsidRDefault="005D73C6" w:rsidP="00034493">
            <w:pPr>
              <w:contextualSpacing/>
              <w:jc w:val="both"/>
              <w:rPr>
                <w:rFonts w:ascii="Arial" w:hAnsi="Arial" w:cs="Arial"/>
                <w:sz w:val="22"/>
                <w:szCs w:val="22"/>
                <w:lang w:bidi="pl-PL"/>
              </w:rPr>
            </w:pPr>
            <w:r w:rsidRPr="002C65B8">
              <w:rPr>
                <w:rFonts w:ascii="Arial" w:hAnsi="Arial" w:cs="Arial"/>
                <w:sz w:val="22"/>
                <w:szCs w:val="22"/>
                <w:lang w:bidi="pl-PL"/>
              </w:rPr>
              <w:t>Molibden (Mo)</w:t>
            </w:r>
          </w:p>
        </w:tc>
        <w:tc>
          <w:tcPr>
            <w:tcW w:w="2412" w:type="dxa"/>
            <w:vMerge/>
          </w:tcPr>
          <w:p w14:paraId="292B5375" w14:textId="77777777" w:rsidR="005D73C6" w:rsidRPr="00A661D1" w:rsidRDefault="005D73C6" w:rsidP="0001227C">
            <w:pPr>
              <w:contextualSpacing/>
              <w:jc w:val="both"/>
              <w:rPr>
                <w:rFonts w:ascii="Arial" w:hAnsi="Arial" w:cs="Arial"/>
              </w:rPr>
            </w:pPr>
          </w:p>
        </w:tc>
        <w:tc>
          <w:tcPr>
            <w:tcW w:w="3256" w:type="dxa"/>
            <w:vMerge/>
          </w:tcPr>
          <w:p w14:paraId="7E2D8897" w14:textId="77777777" w:rsidR="005D73C6" w:rsidRPr="00A661D1" w:rsidRDefault="005D73C6" w:rsidP="00034493">
            <w:pPr>
              <w:contextualSpacing/>
              <w:jc w:val="both"/>
              <w:rPr>
                <w:rFonts w:ascii="Arial" w:hAnsi="Arial" w:cs="Arial"/>
              </w:rPr>
            </w:pPr>
          </w:p>
        </w:tc>
      </w:tr>
      <w:tr w:rsidR="00D16499" w:rsidRPr="00D16499" w14:paraId="4639FE12" w14:textId="77777777" w:rsidTr="005D73C6">
        <w:trPr>
          <w:jc w:val="center"/>
        </w:trPr>
        <w:tc>
          <w:tcPr>
            <w:tcW w:w="549" w:type="dxa"/>
          </w:tcPr>
          <w:p w14:paraId="29C5704C"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1671D879" w14:textId="13634858" w:rsidR="005D73C6" w:rsidRPr="002C65B8" w:rsidRDefault="005D73C6" w:rsidP="00034493">
            <w:pPr>
              <w:contextualSpacing/>
              <w:jc w:val="both"/>
              <w:rPr>
                <w:rFonts w:ascii="Arial" w:hAnsi="Arial" w:cs="Arial"/>
                <w:sz w:val="22"/>
                <w:szCs w:val="22"/>
                <w:lang w:bidi="pl-PL"/>
              </w:rPr>
            </w:pPr>
            <w:r w:rsidRPr="002C65B8">
              <w:rPr>
                <w:rFonts w:ascii="Arial" w:hAnsi="Arial" w:cs="Arial"/>
                <w:sz w:val="22"/>
                <w:szCs w:val="22"/>
                <w:lang w:bidi="pl-PL"/>
              </w:rPr>
              <w:t>Nikiel (Ni)</w:t>
            </w:r>
          </w:p>
        </w:tc>
        <w:tc>
          <w:tcPr>
            <w:tcW w:w="2412" w:type="dxa"/>
            <w:vMerge/>
          </w:tcPr>
          <w:p w14:paraId="288A4AAA" w14:textId="77777777" w:rsidR="005D73C6" w:rsidRPr="00A661D1" w:rsidRDefault="005D73C6" w:rsidP="0001227C">
            <w:pPr>
              <w:contextualSpacing/>
              <w:jc w:val="both"/>
              <w:rPr>
                <w:rFonts w:ascii="Arial" w:hAnsi="Arial" w:cs="Arial"/>
              </w:rPr>
            </w:pPr>
          </w:p>
        </w:tc>
        <w:tc>
          <w:tcPr>
            <w:tcW w:w="3256" w:type="dxa"/>
            <w:vMerge/>
          </w:tcPr>
          <w:p w14:paraId="5C5F11C8" w14:textId="77777777" w:rsidR="005D73C6" w:rsidRPr="00A661D1" w:rsidRDefault="005D73C6" w:rsidP="00034493">
            <w:pPr>
              <w:contextualSpacing/>
              <w:jc w:val="both"/>
              <w:rPr>
                <w:rFonts w:ascii="Arial" w:hAnsi="Arial" w:cs="Arial"/>
              </w:rPr>
            </w:pPr>
          </w:p>
        </w:tc>
      </w:tr>
      <w:tr w:rsidR="00D16499" w:rsidRPr="00D16499" w14:paraId="21B317B2" w14:textId="77777777" w:rsidTr="005D73C6">
        <w:trPr>
          <w:jc w:val="center"/>
        </w:trPr>
        <w:tc>
          <w:tcPr>
            <w:tcW w:w="549" w:type="dxa"/>
          </w:tcPr>
          <w:p w14:paraId="0069CA5C"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7584E8B6" w14:textId="52D7ECAF" w:rsidR="005D73C6" w:rsidRPr="002C65B8" w:rsidRDefault="005D73C6" w:rsidP="00034493">
            <w:pPr>
              <w:contextualSpacing/>
              <w:jc w:val="both"/>
              <w:rPr>
                <w:rFonts w:ascii="Arial" w:hAnsi="Arial" w:cs="Arial"/>
                <w:sz w:val="22"/>
                <w:szCs w:val="22"/>
                <w:lang w:bidi="pl-PL"/>
              </w:rPr>
            </w:pPr>
            <w:r w:rsidRPr="002C65B8">
              <w:rPr>
                <w:rFonts w:ascii="Arial" w:hAnsi="Arial" w:cs="Arial"/>
                <w:sz w:val="22"/>
                <w:szCs w:val="22"/>
                <w:lang w:bidi="pl-PL"/>
              </w:rPr>
              <w:t>Ołów (Pb)</w:t>
            </w:r>
          </w:p>
        </w:tc>
        <w:tc>
          <w:tcPr>
            <w:tcW w:w="2412" w:type="dxa"/>
            <w:vMerge/>
          </w:tcPr>
          <w:p w14:paraId="06E07E4A" w14:textId="77777777" w:rsidR="005D73C6" w:rsidRPr="00A661D1" w:rsidRDefault="005D73C6" w:rsidP="0001227C">
            <w:pPr>
              <w:contextualSpacing/>
              <w:jc w:val="both"/>
              <w:rPr>
                <w:rFonts w:ascii="Arial" w:hAnsi="Arial" w:cs="Arial"/>
              </w:rPr>
            </w:pPr>
          </w:p>
        </w:tc>
        <w:tc>
          <w:tcPr>
            <w:tcW w:w="3256" w:type="dxa"/>
            <w:vMerge/>
          </w:tcPr>
          <w:p w14:paraId="6D599B98" w14:textId="77777777" w:rsidR="005D73C6" w:rsidRPr="00A661D1" w:rsidRDefault="005D73C6" w:rsidP="00034493">
            <w:pPr>
              <w:contextualSpacing/>
              <w:jc w:val="both"/>
              <w:rPr>
                <w:rFonts w:ascii="Arial" w:hAnsi="Arial" w:cs="Arial"/>
              </w:rPr>
            </w:pPr>
          </w:p>
        </w:tc>
      </w:tr>
      <w:tr w:rsidR="00D16499" w:rsidRPr="00D16499" w14:paraId="23467BF4" w14:textId="77777777" w:rsidTr="005D73C6">
        <w:trPr>
          <w:jc w:val="center"/>
        </w:trPr>
        <w:tc>
          <w:tcPr>
            <w:tcW w:w="549" w:type="dxa"/>
          </w:tcPr>
          <w:p w14:paraId="695E4C2D"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619D5BD2" w14:textId="7992E8A6" w:rsidR="005D73C6" w:rsidRPr="002C65B8" w:rsidRDefault="005D73C6" w:rsidP="00034493">
            <w:pPr>
              <w:contextualSpacing/>
              <w:jc w:val="both"/>
              <w:rPr>
                <w:rFonts w:ascii="Arial" w:hAnsi="Arial" w:cs="Arial"/>
                <w:sz w:val="22"/>
                <w:szCs w:val="22"/>
                <w:lang w:bidi="pl-PL"/>
              </w:rPr>
            </w:pPr>
            <w:r w:rsidRPr="002C65B8">
              <w:rPr>
                <w:rFonts w:ascii="Arial" w:hAnsi="Arial" w:cs="Arial"/>
                <w:sz w:val="22"/>
                <w:szCs w:val="22"/>
                <w:lang w:bidi="pl-PL"/>
              </w:rPr>
              <w:t>Rtęć (Hg)</w:t>
            </w:r>
          </w:p>
        </w:tc>
        <w:tc>
          <w:tcPr>
            <w:tcW w:w="2412" w:type="dxa"/>
            <w:vMerge/>
          </w:tcPr>
          <w:p w14:paraId="6CD882B2" w14:textId="77777777" w:rsidR="005D73C6" w:rsidRPr="00A661D1" w:rsidRDefault="005D73C6" w:rsidP="0001227C">
            <w:pPr>
              <w:contextualSpacing/>
              <w:jc w:val="both"/>
              <w:rPr>
                <w:rFonts w:ascii="Arial" w:hAnsi="Arial" w:cs="Arial"/>
              </w:rPr>
            </w:pPr>
          </w:p>
        </w:tc>
        <w:tc>
          <w:tcPr>
            <w:tcW w:w="3256" w:type="dxa"/>
            <w:vMerge/>
          </w:tcPr>
          <w:p w14:paraId="491AC6B9" w14:textId="77777777" w:rsidR="005D73C6" w:rsidRPr="00A661D1" w:rsidRDefault="005D73C6" w:rsidP="00034493">
            <w:pPr>
              <w:contextualSpacing/>
              <w:jc w:val="both"/>
              <w:rPr>
                <w:rFonts w:ascii="Arial" w:hAnsi="Arial" w:cs="Arial"/>
              </w:rPr>
            </w:pPr>
          </w:p>
        </w:tc>
      </w:tr>
      <w:tr w:rsidR="006E1C32" w:rsidRPr="00D16499" w14:paraId="19F79D8B" w14:textId="77777777" w:rsidTr="005D73C6">
        <w:trPr>
          <w:jc w:val="center"/>
        </w:trPr>
        <w:tc>
          <w:tcPr>
            <w:tcW w:w="549" w:type="dxa"/>
          </w:tcPr>
          <w:p w14:paraId="7914E314" w14:textId="77777777" w:rsidR="006E1C32" w:rsidRPr="00A661D1" w:rsidRDefault="006E1C32" w:rsidP="00E51DB5">
            <w:pPr>
              <w:pStyle w:val="Akapitzlist"/>
              <w:numPr>
                <w:ilvl w:val="0"/>
                <w:numId w:val="64"/>
              </w:numPr>
              <w:contextualSpacing/>
              <w:jc w:val="both"/>
              <w:rPr>
                <w:rFonts w:ascii="Arial" w:hAnsi="Arial" w:cs="Arial"/>
                <w:lang w:eastAsia="pl-PL"/>
              </w:rPr>
            </w:pPr>
          </w:p>
        </w:tc>
        <w:tc>
          <w:tcPr>
            <w:tcW w:w="2425" w:type="dxa"/>
          </w:tcPr>
          <w:p w14:paraId="31587951" w14:textId="0BAFD9C8" w:rsidR="006E1C32" w:rsidRPr="002C65B8" w:rsidRDefault="006E1C32" w:rsidP="00034493">
            <w:pPr>
              <w:contextualSpacing/>
              <w:jc w:val="both"/>
              <w:rPr>
                <w:rFonts w:ascii="Arial" w:hAnsi="Arial" w:cs="Arial"/>
                <w:sz w:val="22"/>
                <w:szCs w:val="22"/>
                <w:lang w:bidi="pl-PL"/>
              </w:rPr>
            </w:pPr>
            <w:r w:rsidRPr="002C65B8">
              <w:rPr>
                <w:rFonts w:ascii="Arial" w:hAnsi="Arial" w:cs="Arial"/>
                <w:sz w:val="22"/>
                <w:szCs w:val="22"/>
                <w:lang w:bidi="pl-PL"/>
              </w:rPr>
              <w:t>Tal (Tl)</w:t>
            </w:r>
          </w:p>
        </w:tc>
        <w:tc>
          <w:tcPr>
            <w:tcW w:w="2412" w:type="dxa"/>
            <w:vMerge/>
          </w:tcPr>
          <w:p w14:paraId="2A32E66E" w14:textId="77777777" w:rsidR="006E1C32" w:rsidRPr="00A661D1" w:rsidRDefault="006E1C32" w:rsidP="0001227C">
            <w:pPr>
              <w:contextualSpacing/>
              <w:jc w:val="both"/>
              <w:rPr>
                <w:rFonts w:ascii="Arial" w:hAnsi="Arial" w:cs="Arial"/>
              </w:rPr>
            </w:pPr>
          </w:p>
        </w:tc>
        <w:tc>
          <w:tcPr>
            <w:tcW w:w="3256" w:type="dxa"/>
            <w:vMerge/>
          </w:tcPr>
          <w:p w14:paraId="7DBEC0CE" w14:textId="77777777" w:rsidR="006E1C32" w:rsidRPr="00A661D1" w:rsidRDefault="006E1C32" w:rsidP="00034493">
            <w:pPr>
              <w:contextualSpacing/>
              <w:jc w:val="both"/>
              <w:rPr>
                <w:rFonts w:ascii="Arial" w:hAnsi="Arial" w:cs="Arial"/>
              </w:rPr>
            </w:pPr>
          </w:p>
        </w:tc>
      </w:tr>
      <w:tr w:rsidR="006E1C32" w:rsidRPr="00D16499" w14:paraId="0493D8DA" w14:textId="77777777" w:rsidTr="005D73C6">
        <w:trPr>
          <w:jc w:val="center"/>
        </w:trPr>
        <w:tc>
          <w:tcPr>
            <w:tcW w:w="549" w:type="dxa"/>
          </w:tcPr>
          <w:p w14:paraId="41D52681" w14:textId="77777777" w:rsidR="006E1C32" w:rsidRPr="00A661D1" w:rsidRDefault="006E1C32" w:rsidP="00E51DB5">
            <w:pPr>
              <w:pStyle w:val="Akapitzlist"/>
              <w:numPr>
                <w:ilvl w:val="0"/>
                <w:numId w:val="64"/>
              </w:numPr>
              <w:contextualSpacing/>
              <w:jc w:val="both"/>
              <w:rPr>
                <w:rFonts w:ascii="Arial" w:hAnsi="Arial" w:cs="Arial"/>
                <w:lang w:eastAsia="pl-PL"/>
              </w:rPr>
            </w:pPr>
          </w:p>
        </w:tc>
        <w:tc>
          <w:tcPr>
            <w:tcW w:w="2425" w:type="dxa"/>
          </w:tcPr>
          <w:p w14:paraId="2932F00B" w14:textId="3935FD3E" w:rsidR="006E1C32" w:rsidRPr="002C65B8" w:rsidRDefault="006E1C32" w:rsidP="00034493">
            <w:pPr>
              <w:contextualSpacing/>
              <w:jc w:val="both"/>
              <w:rPr>
                <w:rFonts w:ascii="Arial" w:hAnsi="Arial" w:cs="Arial"/>
                <w:sz w:val="22"/>
                <w:szCs w:val="22"/>
                <w:lang w:bidi="pl-PL"/>
              </w:rPr>
            </w:pPr>
            <w:r w:rsidRPr="002C65B8">
              <w:rPr>
                <w:rFonts w:ascii="Arial" w:hAnsi="Arial" w:cs="Arial"/>
                <w:sz w:val="22"/>
                <w:szCs w:val="22"/>
                <w:lang w:bidi="pl-PL"/>
              </w:rPr>
              <w:t>Antymon (Sb)</w:t>
            </w:r>
          </w:p>
        </w:tc>
        <w:tc>
          <w:tcPr>
            <w:tcW w:w="2412" w:type="dxa"/>
            <w:vMerge/>
          </w:tcPr>
          <w:p w14:paraId="222F8CEC" w14:textId="77777777" w:rsidR="006E1C32" w:rsidRPr="00A661D1" w:rsidRDefault="006E1C32" w:rsidP="0001227C">
            <w:pPr>
              <w:contextualSpacing/>
              <w:jc w:val="both"/>
              <w:rPr>
                <w:rFonts w:ascii="Arial" w:hAnsi="Arial" w:cs="Arial"/>
              </w:rPr>
            </w:pPr>
          </w:p>
        </w:tc>
        <w:tc>
          <w:tcPr>
            <w:tcW w:w="3256" w:type="dxa"/>
            <w:vMerge/>
          </w:tcPr>
          <w:p w14:paraId="153DF2AF" w14:textId="77777777" w:rsidR="006E1C32" w:rsidRPr="00A661D1" w:rsidRDefault="006E1C32" w:rsidP="00034493">
            <w:pPr>
              <w:contextualSpacing/>
              <w:jc w:val="both"/>
              <w:rPr>
                <w:rFonts w:ascii="Arial" w:hAnsi="Arial" w:cs="Arial"/>
              </w:rPr>
            </w:pPr>
          </w:p>
        </w:tc>
      </w:tr>
      <w:tr w:rsidR="006E1C32" w:rsidRPr="00D16499" w14:paraId="692EA352" w14:textId="77777777" w:rsidTr="005D73C6">
        <w:trPr>
          <w:jc w:val="center"/>
        </w:trPr>
        <w:tc>
          <w:tcPr>
            <w:tcW w:w="549" w:type="dxa"/>
          </w:tcPr>
          <w:p w14:paraId="6D93DDCB" w14:textId="77777777" w:rsidR="006E1C32" w:rsidRPr="00A661D1" w:rsidRDefault="006E1C32" w:rsidP="00E51DB5">
            <w:pPr>
              <w:pStyle w:val="Akapitzlist"/>
              <w:numPr>
                <w:ilvl w:val="0"/>
                <w:numId w:val="64"/>
              </w:numPr>
              <w:contextualSpacing/>
              <w:jc w:val="both"/>
              <w:rPr>
                <w:rFonts w:ascii="Arial" w:hAnsi="Arial" w:cs="Arial"/>
                <w:lang w:eastAsia="pl-PL"/>
              </w:rPr>
            </w:pPr>
          </w:p>
        </w:tc>
        <w:tc>
          <w:tcPr>
            <w:tcW w:w="2425" w:type="dxa"/>
          </w:tcPr>
          <w:p w14:paraId="5CB09C38" w14:textId="0129DF4C" w:rsidR="006E1C32" w:rsidRPr="002C65B8" w:rsidRDefault="006E1C32" w:rsidP="00034493">
            <w:pPr>
              <w:contextualSpacing/>
              <w:jc w:val="both"/>
              <w:rPr>
                <w:rFonts w:ascii="Arial" w:hAnsi="Arial" w:cs="Arial"/>
                <w:sz w:val="22"/>
                <w:szCs w:val="22"/>
                <w:lang w:bidi="pl-PL"/>
              </w:rPr>
            </w:pPr>
            <w:r w:rsidRPr="002C65B8">
              <w:rPr>
                <w:rFonts w:ascii="Arial" w:hAnsi="Arial" w:cs="Arial"/>
                <w:sz w:val="22"/>
                <w:szCs w:val="22"/>
                <w:lang w:bidi="pl-PL"/>
              </w:rPr>
              <w:t>Mangan (Mn)</w:t>
            </w:r>
          </w:p>
        </w:tc>
        <w:tc>
          <w:tcPr>
            <w:tcW w:w="2412" w:type="dxa"/>
            <w:vMerge/>
          </w:tcPr>
          <w:p w14:paraId="7E660AB3" w14:textId="77777777" w:rsidR="006E1C32" w:rsidRPr="00A661D1" w:rsidRDefault="006E1C32" w:rsidP="0001227C">
            <w:pPr>
              <w:contextualSpacing/>
              <w:jc w:val="both"/>
              <w:rPr>
                <w:rFonts w:ascii="Arial" w:hAnsi="Arial" w:cs="Arial"/>
              </w:rPr>
            </w:pPr>
          </w:p>
        </w:tc>
        <w:tc>
          <w:tcPr>
            <w:tcW w:w="3256" w:type="dxa"/>
            <w:vMerge/>
          </w:tcPr>
          <w:p w14:paraId="2BB5669F" w14:textId="77777777" w:rsidR="006E1C32" w:rsidRPr="00A661D1" w:rsidRDefault="006E1C32" w:rsidP="00034493">
            <w:pPr>
              <w:contextualSpacing/>
              <w:jc w:val="both"/>
              <w:rPr>
                <w:rFonts w:ascii="Arial" w:hAnsi="Arial" w:cs="Arial"/>
              </w:rPr>
            </w:pPr>
          </w:p>
        </w:tc>
      </w:tr>
      <w:tr w:rsidR="006E1C32" w:rsidRPr="00D16499" w14:paraId="2E9BB430" w14:textId="77777777" w:rsidTr="005D73C6">
        <w:trPr>
          <w:jc w:val="center"/>
        </w:trPr>
        <w:tc>
          <w:tcPr>
            <w:tcW w:w="549" w:type="dxa"/>
          </w:tcPr>
          <w:p w14:paraId="2B616E07" w14:textId="77777777" w:rsidR="006E1C32" w:rsidRPr="00A661D1" w:rsidRDefault="006E1C32" w:rsidP="00E51DB5">
            <w:pPr>
              <w:pStyle w:val="Akapitzlist"/>
              <w:numPr>
                <w:ilvl w:val="0"/>
                <w:numId w:val="64"/>
              </w:numPr>
              <w:contextualSpacing/>
              <w:jc w:val="both"/>
              <w:rPr>
                <w:rFonts w:ascii="Arial" w:hAnsi="Arial" w:cs="Arial"/>
                <w:lang w:eastAsia="pl-PL"/>
              </w:rPr>
            </w:pPr>
          </w:p>
        </w:tc>
        <w:tc>
          <w:tcPr>
            <w:tcW w:w="2425" w:type="dxa"/>
          </w:tcPr>
          <w:p w14:paraId="53C6C8AD" w14:textId="4BED680B" w:rsidR="006E1C32" w:rsidRPr="002C65B8" w:rsidRDefault="006E1C32" w:rsidP="00034493">
            <w:pPr>
              <w:contextualSpacing/>
              <w:jc w:val="both"/>
              <w:rPr>
                <w:rFonts w:ascii="Arial" w:hAnsi="Arial" w:cs="Arial"/>
                <w:sz w:val="22"/>
                <w:szCs w:val="22"/>
                <w:lang w:bidi="pl-PL"/>
              </w:rPr>
            </w:pPr>
            <w:r w:rsidRPr="002C65B8">
              <w:rPr>
                <w:rFonts w:ascii="Arial" w:hAnsi="Arial" w:cs="Arial"/>
                <w:sz w:val="22"/>
                <w:szCs w:val="22"/>
                <w:lang w:bidi="pl-PL"/>
              </w:rPr>
              <w:t>Wanad (V)</w:t>
            </w:r>
          </w:p>
        </w:tc>
        <w:tc>
          <w:tcPr>
            <w:tcW w:w="2412" w:type="dxa"/>
            <w:vMerge/>
          </w:tcPr>
          <w:p w14:paraId="0C0D6F4A" w14:textId="77777777" w:rsidR="006E1C32" w:rsidRPr="00A661D1" w:rsidRDefault="006E1C32" w:rsidP="0001227C">
            <w:pPr>
              <w:contextualSpacing/>
              <w:jc w:val="both"/>
              <w:rPr>
                <w:rFonts w:ascii="Arial" w:hAnsi="Arial" w:cs="Arial"/>
              </w:rPr>
            </w:pPr>
          </w:p>
        </w:tc>
        <w:tc>
          <w:tcPr>
            <w:tcW w:w="3256" w:type="dxa"/>
            <w:vMerge/>
          </w:tcPr>
          <w:p w14:paraId="7A732692" w14:textId="77777777" w:rsidR="006E1C32" w:rsidRPr="00A661D1" w:rsidRDefault="006E1C32" w:rsidP="00034493">
            <w:pPr>
              <w:contextualSpacing/>
              <w:jc w:val="both"/>
              <w:rPr>
                <w:rFonts w:ascii="Arial" w:hAnsi="Arial" w:cs="Arial"/>
              </w:rPr>
            </w:pPr>
          </w:p>
        </w:tc>
      </w:tr>
      <w:tr w:rsidR="00D16499" w:rsidRPr="00D16499" w14:paraId="17017E23" w14:textId="19D7AA37" w:rsidTr="005D73C6">
        <w:trPr>
          <w:trHeight w:val="340"/>
          <w:jc w:val="center"/>
        </w:trPr>
        <w:tc>
          <w:tcPr>
            <w:tcW w:w="2974" w:type="dxa"/>
            <w:gridSpan w:val="2"/>
            <w:shd w:val="clear" w:color="auto" w:fill="D9D9D9" w:themeFill="background1" w:themeFillShade="D9"/>
            <w:vAlign w:val="center"/>
          </w:tcPr>
          <w:p w14:paraId="7473BC08" w14:textId="28603DA8" w:rsidR="005D73C6" w:rsidRPr="00A661D1" w:rsidRDefault="005D73C6" w:rsidP="006F527F">
            <w:pPr>
              <w:contextualSpacing/>
              <w:jc w:val="center"/>
              <w:rPr>
                <w:rFonts w:ascii="Arial" w:hAnsi="Arial" w:cs="Arial"/>
                <w:b/>
                <w:bCs/>
              </w:rPr>
            </w:pPr>
            <w:r w:rsidRPr="00A661D1">
              <w:rPr>
                <w:rFonts w:ascii="Arial" w:hAnsi="Arial" w:cs="Arial"/>
                <w:b/>
                <w:bCs/>
                <w:sz w:val="22"/>
                <w:szCs w:val="22"/>
                <w:lang w:bidi="pl-PL"/>
              </w:rPr>
              <w:lastRenderedPageBreak/>
              <w:t>Benzyny i oleje:</w:t>
            </w:r>
          </w:p>
        </w:tc>
        <w:tc>
          <w:tcPr>
            <w:tcW w:w="2412" w:type="dxa"/>
            <w:vMerge/>
            <w:shd w:val="clear" w:color="auto" w:fill="FFFFFF" w:themeFill="background1"/>
            <w:vAlign w:val="center"/>
          </w:tcPr>
          <w:p w14:paraId="3A2D9E00" w14:textId="2272C79B" w:rsidR="005D73C6" w:rsidRPr="00A661D1" w:rsidRDefault="005D73C6" w:rsidP="0001227C">
            <w:pPr>
              <w:contextualSpacing/>
              <w:jc w:val="both"/>
              <w:rPr>
                <w:rFonts w:ascii="Arial" w:hAnsi="Arial" w:cs="Arial"/>
                <w:b/>
                <w:bCs/>
              </w:rPr>
            </w:pPr>
          </w:p>
        </w:tc>
        <w:tc>
          <w:tcPr>
            <w:tcW w:w="3256" w:type="dxa"/>
            <w:vMerge/>
            <w:shd w:val="clear" w:color="auto" w:fill="FFFFFF" w:themeFill="background1"/>
            <w:vAlign w:val="center"/>
          </w:tcPr>
          <w:p w14:paraId="01A9CF7C" w14:textId="77777777" w:rsidR="005D73C6" w:rsidRPr="00A661D1" w:rsidRDefault="005D73C6" w:rsidP="00F165EE">
            <w:pPr>
              <w:contextualSpacing/>
              <w:jc w:val="center"/>
              <w:rPr>
                <w:rFonts w:ascii="Arial" w:hAnsi="Arial" w:cs="Arial"/>
                <w:b/>
                <w:bCs/>
              </w:rPr>
            </w:pPr>
          </w:p>
        </w:tc>
      </w:tr>
      <w:tr w:rsidR="00D16499" w:rsidRPr="00D16499" w14:paraId="33166EC4" w14:textId="77777777" w:rsidTr="002C65B8">
        <w:trPr>
          <w:jc w:val="center"/>
        </w:trPr>
        <w:tc>
          <w:tcPr>
            <w:tcW w:w="549" w:type="dxa"/>
            <w:vAlign w:val="center"/>
          </w:tcPr>
          <w:p w14:paraId="242F7AE2" w14:textId="77777777" w:rsidR="005D73C6" w:rsidRPr="00A661D1" w:rsidRDefault="005D73C6" w:rsidP="00E51DB5">
            <w:pPr>
              <w:pStyle w:val="Akapitzlist"/>
              <w:numPr>
                <w:ilvl w:val="0"/>
                <w:numId w:val="64"/>
              </w:numPr>
              <w:contextualSpacing/>
              <w:jc w:val="center"/>
              <w:rPr>
                <w:rFonts w:ascii="Arial" w:hAnsi="Arial" w:cs="Arial"/>
                <w:lang w:eastAsia="pl-PL"/>
              </w:rPr>
            </w:pPr>
          </w:p>
        </w:tc>
        <w:tc>
          <w:tcPr>
            <w:tcW w:w="2425" w:type="dxa"/>
          </w:tcPr>
          <w:p w14:paraId="4C89F5C9" w14:textId="60C0B6F6" w:rsidR="005D73C6" w:rsidRPr="002C65B8" w:rsidRDefault="005D73C6" w:rsidP="006778A7">
            <w:pPr>
              <w:contextualSpacing/>
              <w:rPr>
                <w:rFonts w:ascii="Arial" w:hAnsi="Arial" w:cs="Arial"/>
                <w:sz w:val="22"/>
                <w:szCs w:val="22"/>
                <w:lang w:bidi="pl-PL"/>
              </w:rPr>
            </w:pPr>
            <w:r w:rsidRPr="002C65B8">
              <w:rPr>
                <w:rFonts w:ascii="Arial" w:hAnsi="Arial" w:cs="Arial"/>
                <w:sz w:val="22"/>
                <w:szCs w:val="22"/>
                <w:lang w:bidi="pl-PL"/>
              </w:rPr>
              <w:t>Suma węglowodorów C</w:t>
            </w:r>
            <w:r w:rsidRPr="002C65B8">
              <w:rPr>
                <w:rStyle w:val="CharStyle91"/>
                <w:rFonts w:ascii="Arial" w:eastAsia="Arial" w:hAnsi="Arial" w:cs="Arial"/>
                <w:b w:val="0"/>
                <w:bCs w:val="0"/>
                <w:color w:val="auto"/>
                <w:sz w:val="22"/>
                <w:szCs w:val="22"/>
                <w:vertAlign w:val="subscript"/>
              </w:rPr>
              <w:t>6</w:t>
            </w:r>
            <w:r w:rsidRPr="002C65B8">
              <w:rPr>
                <w:rFonts w:ascii="Arial" w:hAnsi="Arial" w:cs="Arial"/>
                <w:sz w:val="22"/>
                <w:szCs w:val="22"/>
                <w:lang w:bidi="pl-PL"/>
              </w:rPr>
              <w:t>-C</w:t>
            </w:r>
            <w:r w:rsidRPr="002C65B8">
              <w:rPr>
                <w:rStyle w:val="CharStyle91"/>
                <w:rFonts w:ascii="Arial" w:eastAsia="Arial" w:hAnsi="Arial" w:cs="Arial"/>
                <w:b w:val="0"/>
                <w:bCs w:val="0"/>
                <w:color w:val="auto"/>
                <w:sz w:val="22"/>
                <w:szCs w:val="22"/>
                <w:vertAlign w:val="subscript"/>
              </w:rPr>
              <w:t>12</w:t>
            </w:r>
            <w:r w:rsidRPr="002C65B8">
              <w:rPr>
                <w:rFonts w:ascii="Arial" w:hAnsi="Arial" w:cs="Arial"/>
                <w:sz w:val="22"/>
                <w:szCs w:val="22"/>
                <w:lang w:bidi="pl-PL"/>
              </w:rPr>
              <w:t>, składników frakcji benzyn</w:t>
            </w:r>
          </w:p>
        </w:tc>
        <w:tc>
          <w:tcPr>
            <w:tcW w:w="2412" w:type="dxa"/>
            <w:vMerge/>
          </w:tcPr>
          <w:p w14:paraId="63A6F702" w14:textId="469025A7" w:rsidR="005D73C6" w:rsidRPr="00A661D1" w:rsidRDefault="005D73C6" w:rsidP="0001227C">
            <w:pPr>
              <w:contextualSpacing/>
              <w:jc w:val="both"/>
              <w:rPr>
                <w:rFonts w:ascii="Arial" w:hAnsi="Arial" w:cs="Arial"/>
              </w:rPr>
            </w:pPr>
          </w:p>
        </w:tc>
        <w:tc>
          <w:tcPr>
            <w:tcW w:w="3256" w:type="dxa"/>
            <w:vMerge/>
          </w:tcPr>
          <w:p w14:paraId="175F0383" w14:textId="77777777" w:rsidR="005D73C6" w:rsidRPr="00A661D1" w:rsidRDefault="005D73C6" w:rsidP="0001227C">
            <w:pPr>
              <w:contextualSpacing/>
              <w:jc w:val="both"/>
              <w:rPr>
                <w:rFonts w:ascii="Arial" w:hAnsi="Arial" w:cs="Arial"/>
              </w:rPr>
            </w:pPr>
          </w:p>
        </w:tc>
      </w:tr>
      <w:tr w:rsidR="00D16499" w:rsidRPr="00D16499" w14:paraId="3C8C6D73" w14:textId="77777777" w:rsidTr="002C65B8">
        <w:trPr>
          <w:jc w:val="center"/>
        </w:trPr>
        <w:tc>
          <w:tcPr>
            <w:tcW w:w="549" w:type="dxa"/>
            <w:vAlign w:val="center"/>
          </w:tcPr>
          <w:p w14:paraId="01B32F24" w14:textId="77777777" w:rsidR="005D73C6" w:rsidRPr="00A661D1" w:rsidRDefault="005D73C6" w:rsidP="00E51DB5">
            <w:pPr>
              <w:pStyle w:val="Akapitzlist"/>
              <w:numPr>
                <w:ilvl w:val="0"/>
                <w:numId w:val="64"/>
              </w:numPr>
              <w:contextualSpacing/>
              <w:jc w:val="center"/>
              <w:rPr>
                <w:rFonts w:ascii="Arial" w:hAnsi="Arial" w:cs="Arial"/>
                <w:lang w:eastAsia="pl-PL"/>
              </w:rPr>
            </w:pPr>
          </w:p>
        </w:tc>
        <w:tc>
          <w:tcPr>
            <w:tcW w:w="2425" w:type="dxa"/>
          </w:tcPr>
          <w:p w14:paraId="5224258F" w14:textId="61A4824B" w:rsidR="005D73C6" w:rsidRPr="002C65B8" w:rsidRDefault="005D73C6" w:rsidP="0001227C">
            <w:pPr>
              <w:spacing w:before="100" w:beforeAutospacing="1" w:after="100" w:afterAutospacing="1"/>
              <w:rPr>
                <w:rFonts w:ascii="Arial" w:hAnsi="Arial" w:cs="Arial"/>
                <w:sz w:val="22"/>
                <w:szCs w:val="22"/>
              </w:rPr>
            </w:pPr>
            <w:r w:rsidRPr="002C65B8">
              <w:rPr>
                <w:rFonts w:ascii="Arial" w:hAnsi="Arial" w:cs="Arial"/>
                <w:sz w:val="22"/>
                <w:szCs w:val="22"/>
              </w:rPr>
              <w:t>Suma węglowodorów C</w:t>
            </w:r>
            <w:r w:rsidRPr="002C65B8">
              <w:rPr>
                <w:rFonts w:ascii="Arial" w:hAnsi="Arial" w:cs="Arial"/>
                <w:sz w:val="22"/>
                <w:szCs w:val="22"/>
                <w:vertAlign w:val="subscript"/>
              </w:rPr>
              <w:t>12</w:t>
            </w:r>
            <w:r w:rsidRPr="002C65B8">
              <w:rPr>
                <w:rFonts w:ascii="Arial" w:hAnsi="Arial" w:cs="Arial"/>
                <w:sz w:val="22"/>
                <w:szCs w:val="22"/>
              </w:rPr>
              <w:t>-C</w:t>
            </w:r>
            <w:r w:rsidRPr="002C65B8">
              <w:rPr>
                <w:rFonts w:ascii="Arial" w:hAnsi="Arial" w:cs="Arial"/>
                <w:sz w:val="22"/>
                <w:szCs w:val="22"/>
                <w:vertAlign w:val="subscript"/>
              </w:rPr>
              <w:t>35</w:t>
            </w:r>
            <w:r w:rsidRPr="002C65B8">
              <w:rPr>
                <w:rFonts w:ascii="Arial" w:hAnsi="Arial" w:cs="Arial"/>
                <w:sz w:val="22"/>
                <w:szCs w:val="22"/>
              </w:rPr>
              <w:t>, składników frakcji oleju.</w:t>
            </w:r>
          </w:p>
        </w:tc>
        <w:tc>
          <w:tcPr>
            <w:tcW w:w="2412" w:type="dxa"/>
            <w:vMerge/>
          </w:tcPr>
          <w:p w14:paraId="4FC1C29B" w14:textId="77777777" w:rsidR="005D73C6" w:rsidRPr="00A661D1" w:rsidRDefault="005D73C6" w:rsidP="0001227C">
            <w:pPr>
              <w:contextualSpacing/>
              <w:jc w:val="both"/>
              <w:rPr>
                <w:rFonts w:ascii="Arial" w:hAnsi="Arial" w:cs="Arial"/>
              </w:rPr>
            </w:pPr>
          </w:p>
        </w:tc>
        <w:tc>
          <w:tcPr>
            <w:tcW w:w="3256" w:type="dxa"/>
            <w:vMerge/>
          </w:tcPr>
          <w:p w14:paraId="5753951D" w14:textId="77777777" w:rsidR="005D73C6" w:rsidRPr="00A661D1" w:rsidRDefault="005D73C6" w:rsidP="0001227C">
            <w:pPr>
              <w:contextualSpacing/>
              <w:jc w:val="both"/>
              <w:rPr>
                <w:rFonts w:ascii="Arial" w:hAnsi="Arial" w:cs="Arial"/>
              </w:rPr>
            </w:pPr>
          </w:p>
        </w:tc>
      </w:tr>
      <w:tr w:rsidR="00D16499" w:rsidRPr="00D16499" w14:paraId="0F89030F" w14:textId="4C408014" w:rsidTr="005D73C6">
        <w:trPr>
          <w:trHeight w:val="340"/>
          <w:jc w:val="center"/>
        </w:trPr>
        <w:tc>
          <w:tcPr>
            <w:tcW w:w="2974" w:type="dxa"/>
            <w:gridSpan w:val="2"/>
            <w:shd w:val="clear" w:color="auto" w:fill="D9D9D9" w:themeFill="background1" w:themeFillShade="D9"/>
            <w:vAlign w:val="center"/>
          </w:tcPr>
          <w:p w14:paraId="7253AFB7" w14:textId="16726C40" w:rsidR="005D73C6" w:rsidRPr="00A661D1" w:rsidRDefault="005D73C6" w:rsidP="0001227C">
            <w:pPr>
              <w:contextualSpacing/>
              <w:jc w:val="center"/>
              <w:rPr>
                <w:rFonts w:ascii="Arial" w:hAnsi="Arial" w:cs="Arial"/>
                <w:b/>
                <w:bCs/>
              </w:rPr>
            </w:pPr>
            <w:r w:rsidRPr="00A661D1">
              <w:rPr>
                <w:rFonts w:ascii="Arial" w:hAnsi="Arial" w:cs="Arial"/>
                <w:b/>
                <w:bCs/>
                <w:sz w:val="22"/>
                <w:szCs w:val="22"/>
                <w:lang w:bidi="pl-PL"/>
              </w:rPr>
              <w:t>Węglowodory aromatyczne:</w:t>
            </w:r>
          </w:p>
        </w:tc>
        <w:tc>
          <w:tcPr>
            <w:tcW w:w="2412" w:type="dxa"/>
            <w:vMerge/>
            <w:shd w:val="clear" w:color="auto" w:fill="FFFFFF" w:themeFill="background1"/>
            <w:vAlign w:val="center"/>
          </w:tcPr>
          <w:p w14:paraId="77EA4775" w14:textId="77777777" w:rsidR="005D73C6" w:rsidRPr="00A661D1" w:rsidRDefault="005D73C6" w:rsidP="0001227C">
            <w:pPr>
              <w:contextualSpacing/>
              <w:jc w:val="both"/>
              <w:rPr>
                <w:rFonts w:ascii="Arial" w:hAnsi="Arial" w:cs="Arial"/>
                <w:b/>
                <w:bCs/>
              </w:rPr>
            </w:pPr>
          </w:p>
        </w:tc>
        <w:tc>
          <w:tcPr>
            <w:tcW w:w="3256" w:type="dxa"/>
            <w:vMerge/>
            <w:shd w:val="clear" w:color="auto" w:fill="FFFFFF" w:themeFill="background1"/>
            <w:vAlign w:val="center"/>
          </w:tcPr>
          <w:p w14:paraId="617E6FA8" w14:textId="77777777" w:rsidR="005D73C6" w:rsidRPr="00A661D1" w:rsidRDefault="005D73C6" w:rsidP="0001227C">
            <w:pPr>
              <w:contextualSpacing/>
              <w:jc w:val="center"/>
              <w:rPr>
                <w:rFonts w:ascii="Arial" w:hAnsi="Arial" w:cs="Arial"/>
                <w:b/>
                <w:bCs/>
              </w:rPr>
            </w:pPr>
          </w:p>
        </w:tc>
      </w:tr>
      <w:tr w:rsidR="00D16499" w:rsidRPr="00D16499" w14:paraId="203DE677" w14:textId="77777777" w:rsidTr="002C65B8">
        <w:trPr>
          <w:jc w:val="center"/>
        </w:trPr>
        <w:tc>
          <w:tcPr>
            <w:tcW w:w="549" w:type="dxa"/>
            <w:vAlign w:val="center"/>
          </w:tcPr>
          <w:p w14:paraId="4CE0F0CE" w14:textId="77777777" w:rsidR="005D73C6" w:rsidRPr="00A661D1" w:rsidRDefault="005D73C6" w:rsidP="00E51DB5">
            <w:pPr>
              <w:pStyle w:val="Akapitzlist"/>
              <w:numPr>
                <w:ilvl w:val="0"/>
                <w:numId w:val="64"/>
              </w:numPr>
              <w:contextualSpacing/>
              <w:jc w:val="center"/>
              <w:rPr>
                <w:rFonts w:ascii="Arial" w:hAnsi="Arial" w:cs="Arial"/>
                <w:lang w:eastAsia="pl-PL"/>
              </w:rPr>
            </w:pPr>
          </w:p>
        </w:tc>
        <w:tc>
          <w:tcPr>
            <w:tcW w:w="2425" w:type="dxa"/>
          </w:tcPr>
          <w:p w14:paraId="6C82F749" w14:textId="25134B80" w:rsidR="005D73C6" w:rsidRPr="002C65B8" w:rsidRDefault="005D73C6" w:rsidP="0001227C">
            <w:pPr>
              <w:contextualSpacing/>
              <w:jc w:val="both"/>
              <w:rPr>
                <w:rFonts w:ascii="Arial" w:hAnsi="Arial" w:cs="Arial"/>
                <w:sz w:val="22"/>
                <w:szCs w:val="22"/>
                <w:lang w:bidi="pl-PL"/>
              </w:rPr>
            </w:pPr>
            <w:r w:rsidRPr="002C65B8">
              <w:rPr>
                <w:rFonts w:ascii="Arial" w:hAnsi="Arial" w:cs="Arial"/>
                <w:sz w:val="22"/>
                <w:szCs w:val="22"/>
                <w:lang w:bidi="pl-PL"/>
              </w:rPr>
              <w:t>Benzen</w:t>
            </w:r>
          </w:p>
        </w:tc>
        <w:tc>
          <w:tcPr>
            <w:tcW w:w="2412" w:type="dxa"/>
            <w:vMerge/>
          </w:tcPr>
          <w:p w14:paraId="77558D4C" w14:textId="1C96F413" w:rsidR="005D73C6" w:rsidRPr="00A661D1" w:rsidRDefault="005D73C6" w:rsidP="0001227C">
            <w:pPr>
              <w:contextualSpacing/>
              <w:jc w:val="both"/>
              <w:rPr>
                <w:rFonts w:ascii="Arial" w:hAnsi="Arial" w:cs="Arial"/>
              </w:rPr>
            </w:pPr>
          </w:p>
        </w:tc>
        <w:tc>
          <w:tcPr>
            <w:tcW w:w="3256" w:type="dxa"/>
            <w:vMerge/>
          </w:tcPr>
          <w:p w14:paraId="281A9E76" w14:textId="77777777" w:rsidR="005D73C6" w:rsidRPr="00A661D1" w:rsidRDefault="005D73C6" w:rsidP="0001227C">
            <w:pPr>
              <w:contextualSpacing/>
              <w:jc w:val="both"/>
              <w:rPr>
                <w:rFonts w:ascii="Arial" w:hAnsi="Arial" w:cs="Arial"/>
              </w:rPr>
            </w:pPr>
          </w:p>
        </w:tc>
      </w:tr>
      <w:tr w:rsidR="00D16499" w:rsidRPr="00D16499" w14:paraId="32CEBB0A" w14:textId="77777777" w:rsidTr="005D73C6">
        <w:trPr>
          <w:jc w:val="center"/>
        </w:trPr>
        <w:tc>
          <w:tcPr>
            <w:tcW w:w="549" w:type="dxa"/>
          </w:tcPr>
          <w:p w14:paraId="4D869729"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3F61D35D" w14:textId="014761C5" w:rsidR="005D73C6" w:rsidRPr="002C65B8" w:rsidRDefault="005D73C6" w:rsidP="0001227C">
            <w:pPr>
              <w:contextualSpacing/>
              <w:jc w:val="both"/>
              <w:rPr>
                <w:rFonts w:ascii="Arial" w:hAnsi="Arial" w:cs="Arial"/>
                <w:sz w:val="22"/>
                <w:szCs w:val="22"/>
                <w:lang w:bidi="pl-PL"/>
              </w:rPr>
            </w:pPr>
            <w:r w:rsidRPr="002C65B8">
              <w:rPr>
                <w:rFonts w:ascii="Arial" w:hAnsi="Arial" w:cs="Arial"/>
                <w:sz w:val="22"/>
                <w:szCs w:val="22"/>
                <w:lang w:bidi="pl-PL"/>
              </w:rPr>
              <w:t>Etylobenzen</w:t>
            </w:r>
          </w:p>
        </w:tc>
        <w:tc>
          <w:tcPr>
            <w:tcW w:w="2412" w:type="dxa"/>
            <w:vMerge/>
          </w:tcPr>
          <w:p w14:paraId="26F67DF7" w14:textId="77777777" w:rsidR="005D73C6" w:rsidRPr="00A661D1" w:rsidRDefault="005D73C6" w:rsidP="0001227C">
            <w:pPr>
              <w:contextualSpacing/>
              <w:jc w:val="both"/>
              <w:rPr>
                <w:rFonts w:ascii="Arial" w:hAnsi="Arial" w:cs="Arial"/>
              </w:rPr>
            </w:pPr>
          </w:p>
        </w:tc>
        <w:tc>
          <w:tcPr>
            <w:tcW w:w="3256" w:type="dxa"/>
            <w:vMerge/>
          </w:tcPr>
          <w:p w14:paraId="594B24C7" w14:textId="77777777" w:rsidR="005D73C6" w:rsidRPr="00A661D1" w:rsidRDefault="005D73C6" w:rsidP="0001227C">
            <w:pPr>
              <w:contextualSpacing/>
              <w:jc w:val="both"/>
              <w:rPr>
                <w:rFonts w:ascii="Arial" w:hAnsi="Arial" w:cs="Arial"/>
              </w:rPr>
            </w:pPr>
          </w:p>
        </w:tc>
      </w:tr>
      <w:tr w:rsidR="00D16499" w:rsidRPr="00D16499" w14:paraId="695BE947" w14:textId="77777777" w:rsidTr="005D73C6">
        <w:trPr>
          <w:jc w:val="center"/>
        </w:trPr>
        <w:tc>
          <w:tcPr>
            <w:tcW w:w="549" w:type="dxa"/>
          </w:tcPr>
          <w:p w14:paraId="767C467A"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18A8A00C" w14:textId="1A253CE5" w:rsidR="005D73C6" w:rsidRPr="002C65B8" w:rsidRDefault="00964477" w:rsidP="0001227C">
            <w:pPr>
              <w:contextualSpacing/>
              <w:jc w:val="both"/>
              <w:rPr>
                <w:rFonts w:ascii="Arial" w:hAnsi="Arial" w:cs="Arial"/>
                <w:sz w:val="22"/>
                <w:szCs w:val="22"/>
                <w:lang w:bidi="pl-PL"/>
              </w:rPr>
            </w:pPr>
            <w:r w:rsidRPr="002C65B8">
              <w:rPr>
                <w:rFonts w:ascii="Arial" w:hAnsi="Arial" w:cs="Arial"/>
                <w:sz w:val="22"/>
                <w:szCs w:val="22"/>
                <w:lang w:bidi="pl-PL"/>
              </w:rPr>
              <w:t>T</w:t>
            </w:r>
            <w:r w:rsidR="005D73C6" w:rsidRPr="002C65B8">
              <w:rPr>
                <w:rFonts w:ascii="Arial" w:hAnsi="Arial" w:cs="Arial"/>
                <w:sz w:val="22"/>
                <w:szCs w:val="22"/>
                <w:lang w:bidi="pl-PL"/>
              </w:rPr>
              <w:t>oluen</w:t>
            </w:r>
          </w:p>
        </w:tc>
        <w:tc>
          <w:tcPr>
            <w:tcW w:w="2412" w:type="dxa"/>
            <w:vMerge/>
          </w:tcPr>
          <w:p w14:paraId="1810AB3A" w14:textId="77777777" w:rsidR="005D73C6" w:rsidRPr="00A661D1" w:rsidRDefault="005D73C6" w:rsidP="0001227C">
            <w:pPr>
              <w:contextualSpacing/>
              <w:jc w:val="both"/>
              <w:rPr>
                <w:rFonts w:ascii="Arial" w:hAnsi="Arial" w:cs="Arial"/>
              </w:rPr>
            </w:pPr>
          </w:p>
        </w:tc>
        <w:tc>
          <w:tcPr>
            <w:tcW w:w="3256" w:type="dxa"/>
            <w:vMerge/>
          </w:tcPr>
          <w:p w14:paraId="528592C1" w14:textId="77777777" w:rsidR="005D73C6" w:rsidRPr="00A661D1" w:rsidRDefault="005D73C6" w:rsidP="0001227C">
            <w:pPr>
              <w:contextualSpacing/>
              <w:jc w:val="both"/>
              <w:rPr>
                <w:rFonts w:ascii="Arial" w:hAnsi="Arial" w:cs="Arial"/>
              </w:rPr>
            </w:pPr>
          </w:p>
        </w:tc>
      </w:tr>
      <w:tr w:rsidR="00D16499" w:rsidRPr="00D16499" w14:paraId="361BB795" w14:textId="77777777" w:rsidTr="005D73C6">
        <w:trPr>
          <w:jc w:val="center"/>
        </w:trPr>
        <w:tc>
          <w:tcPr>
            <w:tcW w:w="549" w:type="dxa"/>
          </w:tcPr>
          <w:p w14:paraId="36EF0046"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09EA4B49" w14:textId="41EFF88A" w:rsidR="005D73C6" w:rsidRPr="002C65B8" w:rsidRDefault="00964477" w:rsidP="0001227C">
            <w:pPr>
              <w:contextualSpacing/>
              <w:jc w:val="both"/>
              <w:rPr>
                <w:rFonts w:ascii="Arial" w:hAnsi="Arial" w:cs="Arial"/>
                <w:sz w:val="22"/>
                <w:szCs w:val="22"/>
                <w:lang w:bidi="pl-PL"/>
              </w:rPr>
            </w:pPr>
            <w:r w:rsidRPr="002C65B8">
              <w:rPr>
                <w:rFonts w:ascii="Arial" w:hAnsi="Arial" w:cs="Arial"/>
                <w:sz w:val="22"/>
                <w:szCs w:val="22"/>
                <w:lang w:bidi="pl-PL"/>
              </w:rPr>
              <w:t>K</w:t>
            </w:r>
            <w:r w:rsidR="005D73C6" w:rsidRPr="002C65B8">
              <w:rPr>
                <w:rFonts w:ascii="Arial" w:hAnsi="Arial" w:cs="Arial"/>
                <w:sz w:val="22"/>
                <w:szCs w:val="22"/>
                <w:lang w:bidi="pl-PL"/>
              </w:rPr>
              <w:t>syleny</w:t>
            </w:r>
          </w:p>
        </w:tc>
        <w:tc>
          <w:tcPr>
            <w:tcW w:w="2412" w:type="dxa"/>
            <w:vMerge/>
          </w:tcPr>
          <w:p w14:paraId="7C56D86D" w14:textId="77777777" w:rsidR="005D73C6" w:rsidRPr="00A661D1" w:rsidRDefault="005D73C6" w:rsidP="0001227C">
            <w:pPr>
              <w:contextualSpacing/>
              <w:jc w:val="both"/>
              <w:rPr>
                <w:rFonts w:ascii="Arial" w:hAnsi="Arial" w:cs="Arial"/>
              </w:rPr>
            </w:pPr>
          </w:p>
        </w:tc>
        <w:tc>
          <w:tcPr>
            <w:tcW w:w="3256" w:type="dxa"/>
            <w:vMerge/>
          </w:tcPr>
          <w:p w14:paraId="2AB9D48C" w14:textId="77777777" w:rsidR="005D73C6" w:rsidRPr="00A661D1" w:rsidRDefault="005D73C6" w:rsidP="0001227C">
            <w:pPr>
              <w:contextualSpacing/>
              <w:jc w:val="both"/>
              <w:rPr>
                <w:rFonts w:ascii="Arial" w:hAnsi="Arial" w:cs="Arial"/>
              </w:rPr>
            </w:pPr>
          </w:p>
        </w:tc>
      </w:tr>
      <w:tr w:rsidR="00D16499" w:rsidRPr="00D16499" w14:paraId="70743950" w14:textId="77777777" w:rsidTr="005D73C6">
        <w:trPr>
          <w:jc w:val="center"/>
        </w:trPr>
        <w:tc>
          <w:tcPr>
            <w:tcW w:w="549" w:type="dxa"/>
          </w:tcPr>
          <w:p w14:paraId="24618226"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4BCABD54" w14:textId="6650D79F" w:rsidR="005D73C6" w:rsidRPr="002C65B8" w:rsidRDefault="00964477" w:rsidP="0001227C">
            <w:pPr>
              <w:contextualSpacing/>
              <w:jc w:val="both"/>
              <w:rPr>
                <w:rFonts w:ascii="Arial" w:hAnsi="Arial" w:cs="Arial"/>
                <w:sz w:val="22"/>
                <w:szCs w:val="22"/>
                <w:lang w:bidi="pl-PL"/>
              </w:rPr>
            </w:pPr>
            <w:r w:rsidRPr="002C65B8">
              <w:rPr>
                <w:rFonts w:ascii="Arial" w:hAnsi="Arial" w:cs="Arial"/>
                <w:sz w:val="22"/>
                <w:szCs w:val="22"/>
                <w:lang w:bidi="pl-PL"/>
              </w:rPr>
              <w:t>S</w:t>
            </w:r>
            <w:r w:rsidR="005D73C6" w:rsidRPr="002C65B8">
              <w:rPr>
                <w:rFonts w:ascii="Arial" w:hAnsi="Arial" w:cs="Arial"/>
                <w:sz w:val="22"/>
                <w:szCs w:val="22"/>
                <w:lang w:bidi="pl-PL"/>
              </w:rPr>
              <w:t>tyren</w:t>
            </w:r>
          </w:p>
        </w:tc>
        <w:tc>
          <w:tcPr>
            <w:tcW w:w="2412" w:type="dxa"/>
            <w:vMerge/>
          </w:tcPr>
          <w:p w14:paraId="3BCE0AF8" w14:textId="77777777" w:rsidR="005D73C6" w:rsidRPr="00A661D1" w:rsidRDefault="005D73C6" w:rsidP="0001227C">
            <w:pPr>
              <w:contextualSpacing/>
              <w:jc w:val="both"/>
              <w:rPr>
                <w:rFonts w:ascii="Arial" w:hAnsi="Arial" w:cs="Arial"/>
              </w:rPr>
            </w:pPr>
          </w:p>
        </w:tc>
        <w:tc>
          <w:tcPr>
            <w:tcW w:w="3256" w:type="dxa"/>
            <w:vMerge/>
          </w:tcPr>
          <w:p w14:paraId="6A87A28F" w14:textId="77777777" w:rsidR="005D73C6" w:rsidRPr="00A661D1" w:rsidRDefault="005D73C6" w:rsidP="0001227C">
            <w:pPr>
              <w:contextualSpacing/>
              <w:jc w:val="both"/>
              <w:rPr>
                <w:rFonts w:ascii="Arial" w:hAnsi="Arial" w:cs="Arial"/>
              </w:rPr>
            </w:pPr>
          </w:p>
        </w:tc>
      </w:tr>
      <w:tr w:rsidR="00D16499" w:rsidRPr="00D16499" w14:paraId="4BA99F73" w14:textId="62E1646B" w:rsidTr="005D73C6">
        <w:trPr>
          <w:trHeight w:val="340"/>
          <w:jc w:val="center"/>
        </w:trPr>
        <w:tc>
          <w:tcPr>
            <w:tcW w:w="2974" w:type="dxa"/>
            <w:gridSpan w:val="2"/>
            <w:shd w:val="clear" w:color="auto" w:fill="D9D9D9" w:themeFill="background1" w:themeFillShade="D9"/>
            <w:vAlign w:val="center"/>
          </w:tcPr>
          <w:p w14:paraId="3AC250FC" w14:textId="06A423B9" w:rsidR="005D73C6" w:rsidRPr="00A661D1" w:rsidRDefault="005D73C6" w:rsidP="0001227C">
            <w:pPr>
              <w:contextualSpacing/>
              <w:jc w:val="center"/>
              <w:rPr>
                <w:rFonts w:ascii="Arial" w:hAnsi="Arial" w:cs="Arial"/>
                <w:b/>
                <w:bCs/>
                <w:sz w:val="22"/>
                <w:szCs w:val="22"/>
              </w:rPr>
            </w:pPr>
            <w:r w:rsidRPr="00A661D1">
              <w:rPr>
                <w:rFonts w:ascii="Arial" w:hAnsi="Arial" w:cs="Arial"/>
                <w:b/>
                <w:bCs/>
                <w:sz w:val="22"/>
                <w:szCs w:val="22"/>
                <w:lang w:bidi="pl-PL"/>
              </w:rPr>
              <w:t>Wielopierścieniowe węglowodory aromatyczne:</w:t>
            </w:r>
          </w:p>
        </w:tc>
        <w:tc>
          <w:tcPr>
            <w:tcW w:w="2412" w:type="dxa"/>
            <w:vMerge/>
            <w:shd w:val="clear" w:color="auto" w:fill="FFFFFF" w:themeFill="background1"/>
            <w:vAlign w:val="center"/>
          </w:tcPr>
          <w:p w14:paraId="5FFC9A5F" w14:textId="77777777" w:rsidR="005D73C6" w:rsidRPr="00A661D1" w:rsidRDefault="005D73C6" w:rsidP="0001227C">
            <w:pPr>
              <w:contextualSpacing/>
              <w:jc w:val="both"/>
              <w:rPr>
                <w:rFonts w:ascii="Arial" w:hAnsi="Arial" w:cs="Arial"/>
                <w:b/>
                <w:bCs/>
              </w:rPr>
            </w:pPr>
          </w:p>
        </w:tc>
        <w:tc>
          <w:tcPr>
            <w:tcW w:w="3256" w:type="dxa"/>
            <w:vMerge/>
            <w:shd w:val="clear" w:color="auto" w:fill="FFFFFF" w:themeFill="background1"/>
            <w:vAlign w:val="center"/>
          </w:tcPr>
          <w:p w14:paraId="7BD64A6A" w14:textId="77777777" w:rsidR="005D73C6" w:rsidRPr="00A661D1" w:rsidRDefault="005D73C6" w:rsidP="0001227C">
            <w:pPr>
              <w:contextualSpacing/>
              <w:jc w:val="center"/>
              <w:rPr>
                <w:rFonts w:ascii="Arial" w:hAnsi="Arial" w:cs="Arial"/>
                <w:b/>
                <w:bCs/>
              </w:rPr>
            </w:pPr>
          </w:p>
        </w:tc>
      </w:tr>
      <w:tr w:rsidR="00D16499" w:rsidRPr="00D16499" w14:paraId="59BEF568" w14:textId="77777777" w:rsidTr="005D73C6">
        <w:trPr>
          <w:jc w:val="center"/>
        </w:trPr>
        <w:tc>
          <w:tcPr>
            <w:tcW w:w="549" w:type="dxa"/>
          </w:tcPr>
          <w:p w14:paraId="66C3910F"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77A0CA2E" w14:textId="585B1677" w:rsidR="005D73C6" w:rsidRPr="002C65B8" w:rsidRDefault="00964477" w:rsidP="0001227C">
            <w:pPr>
              <w:contextualSpacing/>
              <w:jc w:val="both"/>
              <w:rPr>
                <w:rFonts w:ascii="Arial" w:hAnsi="Arial" w:cs="Arial"/>
                <w:sz w:val="22"/>
                <w:szCs w:val="22"/>
                <w:lang w:bidi="pl-PL"/>
              </w:rPr>
            </w:pPr>
            <w:r w:rsidRPr="002C65B8">
              <w:rPr>
                <w:rFonts w:ascii="Arial" w:hAnsi="Arial" w:cs="Arial"/>
                <w:sz w:val="22"/>
                <w:szCs w:val="22"/>
                <w:lang w:bidi="pl-PL"/>
              </w:rPr>
              <w:t>N</w:t>
            </w:r>
            <w:r w:rsidR="005D73C6" w:rsidRPr="002C65B8">
              <w:rPr>
                <w:rFonts w:ascii="Arial" w:hAnsi="Arial" w:cs="Arial"/>
                <w:sz w:val="22"/>
                <w:szCs w:val="22"/>
                <w:lang w:bidi="pl-PL"/>
              </w:rPr>
              <w:t>aftalen</w:t>
            </w:r>
          </w:p>
        </w:tc>
        <w:tc>
          <w:tcPr>
            <w:tcW w:w="2412" w:type="dxa"/>
            <w:vMerge/>
          </w:tcPr>
          <w:p w14:paraId="6E794FD4" w14:textId="2EDE3440" w:rsidR="005D73C6" w:rsidRPr="00A661D1" w:rsidRDefault="005D73C6" w:rsidP="0001227C">
            <w:pPr>
              <w:contextualSpacing/>
              <w:jc w:val="both"/>
              <w:rPr>
                <w:rFonts w:ascii="Arial" w:hAnsi="Arial" w:cs="Arial"/>
              </w:rPr>
            </w:pPr>
          </w:p>
        </w:tc>
        <w:tc>
          <w:tcPr>
            <w:tcW w:w="3256" w:type="dxa"/>
            <w:vMerge/>
          </w:tcPr>
          <w:p w14:paraId="3EF86171" w14:textId="77777777" w:rsidR="005D73C6" w:rsidRPr="00A661D1" w:rsidRDefault="005D73C6" w:rsidP="0001227C">
            <w:pPr>
              <w:contextualSpacing/>
              <w:jc w:val="both"/>
              <w:rPr>
                <w:rFonts w:ascii="Arial" w:hAnsi="Arial" w:cs="Arial"/>
              </w:rPr>
            </w:pPr>
          </w:p>
        </w:tc>
      </w:tr>
      <w:tr w:rsidR="00D16499" w:rsidRPr="00D16499" w14:paraId="0ACBDC6B" w14:textId="77777777" w:rsidTr="005D73C6">
        <w:trPr>
          <w:jc w:val="center"/>
        </w:trPr>
        <w:tc>
          <w:tcPr>
            <w:tcW w:w="549" w:type="dxa"/>
          </w:tcPr>
          <w:p w14:paraId="689E59AA"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1DE2B988" w14:textId="104F8AE8" w:rsidR="005D73C6" w:rsidRPr="002C65B8" w:rsidRDefault="00964477" w:rsidP="0001227C">
            <w:pPr>
              <w:contextualSpacing/>
              <w:jc w:val="both"/>
              <w:rPr>
                <w:rFonts w:ascii="Arial" w:hAnsi="Arial" w:cs="Arial"/>
                <w:sz w:val="22"/>
                <w:szCs w:val="22"/>
                <w:lang w:bidi="pl-PL"/>
              </w:rPr>
            </w:pPr>
            <w:r w:rsidRPr="002C65B8">
              <w:rPr>
                <w:rFonts w:ascii="Arial" w:hAnsi="Arial" w:cs="Arial"/>
                <w:sz w:val="22"/>
                <w:szCs w:val="22"/>
                <w:lang w:bidi="pl-PL"/>
              </w:rPr>
              <w:t>A</w:t>
            </w:r>
            <w:r w:rsidR="005D73C6" w:rsidRPr="002C65B8">
              <w:rPr>
                <w:rFonts w:ascii="Arial" w:hAnsi="Arial" w:cs="Arial"/>
                <w:sz w:val="22"/>
                <w:szCs w:val="22"/>
                <w:lang w:bidi="pl-PL"/>
              </w:rPr>
              <w:t>ntracen</w:t>
            </w:r>
          </w:p>
        </w:tc>
        <w:tc>
          <w:tcPr>
            <w:tcW w:w="2412" w:type="dxa"/>
            <w:vMerge/>
          </w:tcPr>
          <w:p w14:paraId="1DF46A07" w14:textId="77777777" w:rsidR="005D73C6" w:rsidRPr="00A661D1" w:rsidRDefault="005D73C6" w:rsidP="0001227C">
            <w:pPr>
              <w:contextualSpacing/>
              <w:jc w:val="both"/>
              <w:rPr>
                <w:rFonts w:ascii="Arial" w:hAnsi="Arial" w:cs="Arial"/>
              </w:rPr>
            </w:pPr>
          </w:p>
        </w:tc>
        <w:tc>
          <w:tcPr>
            <w:tcW w:w="3256" w:type="dxa"/>
            <w:vMerge/>
          </w:tcPr>
          <w:p w14:paraId="44945D4B" w14:textId="77777777" w:rsidR="005D73C6" w:rsidRPr="00A661D1" w:rsidRDefault="005D73C6" w:rsidP="0001227C">
            <w:pPr>
              <w:contextualSpacing/>
              <w:jc w:val="both"/>
              <w:rPr>
                <w:rFonts w:ascii="Arial" w:hAnsi="Arial" w:cs="Arial"/>
              </w:rPr>
            </w:pPr>
          </w:p>
        </w:tc>
      </w:tr>
      <w:tr w:rsidR="00D16499" w:rsidRPr="00D16499" w14:paraId="2FECCD0F" w14:textId="77777777" w:rsidTr="005D73C6">
        <w:trPr>
          <w:jc w:val="center"/>
        </w:trPr>
        <w:tc>
          <w:tcPr>
            <w:tcW w:w="549" w:type="dxa"/>
          </w:tcPr>
          <w:p w14:paraId="2404AED6"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62B40A80" w14:textId="058F8BD5" w:rsidR="005D73C6" w:rsidRPr="002C65B8" w:rsidRDefault="00964477" w:rsidP="0001227C">
            <w:pPr>
              <w:contextualSpacing/>
              <w:jc w:val="both"/>
              <w:rPr>
                <w:rFonts w:ascii="Arial" w:hAnsi="Arial" w:cs="Arial"/>
                <w:sz w:val="22"/>
                <w:szCs w:val="22"/>
                <w:lang w:bidi="pl-PL"/>
              </w:rPr>
            </w:pPr>
            <w:proofErr w:type="spellStart"/>
            <w:r w:rsidRPr="002C65B8">
              <w:rPr>
                <w:rFonts w:ascii="Arial" w:hAnsi="Arial" w:cs="Arial"/>
                <w:sz w:val="22"/>
                <w:szCs w:val="22"/>
                <w:lang w:bidi="pl-PL"/>
              </w:rPr>
              <w:t>C</w:t>
            </w:r>
            <w:r w:rsidR="005D73C6" w:rsidRPr="002C65B8">
              <w:rPr>
                <w:rFonts w:ascii="Arial" w:hAnsi="Arial" w:cs="Arial"/>
                <w:sz w:val="22"/>
                <w:szCs w:val="22"/>
                <w:lang w:bidi="pl-PL"/>
              </w:rPr>
              <w:t>hryzen</w:t>
            </w:r>
            <w:proofErr w:type="spellEnd"/>
          </w:p>
        </w:tc>
        <w:tc>
          <w:tcPr>
            <w:tcW w:w="2412" w:type="dxa"/>
            <w:vMerge/>
          </w:tcPr>
          <w:p w14:paraId="3003CAA2" w14:textId="77777777" w:rsidR="005D73C6" w:rsidRPr="00A661D1" w:rsidRDefault="005D73C6" w:rsidP="0001227C">
            <w:pPr>
              <w:contextualSpacing/>
              <w:jc w:val="both"/>
              <w:rPr>
                <w:rFonts w:ascii="Arial" w:hAnsi="Arial" w:cs="Arial"/>
              </w:rPr>
            </w:pPr>
          </w:p>
        </w:tc>
        <w:tc>
          <w:tcPr>
            <w:tcW w:w="3256" w:type="dxa"/>
            <w:vMerge/>
          </w:tcPr>
          <w:p w14:paraId="1C81858A" w14:textId="77777777" w:rsidR="005D73C6" w:rsidRPr="00A661D1" w:rsidRDefault="005D73C6" w:rsidP="0001227C">
            <w:pPr>
              <w:contextualSpacing/>
              <w:jc w:val="both"/>
              <w:rPr>
                <w:rFonts w:ascii="Arial" w:hAnsi="Arial" w:cs="Arial"/>
              </w:rPr>
            </w:pPr>
          </w:p>
        </w:tc>
      </w:tr>
      <w:tr w:rsidR="00D16499" w:rsidRPr="00D16499" w14:paraId="6E89FE89" w14:textId="77777777" w:rsidTr="005D73C6">
        <w:trPr>
          <w:jc w:val="center"/>
        </w:trPr>
        <w:tc>
          <w:tcPr>
            <w:tcW w:w="549" w:type="dxa"/>
          </w:tcPr>
          <w:p w14:paraId="65B22166"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7DB83000" w14:textId="4116BB69" w:rsidR="005D73C6" w:rsidRPr="002C65B8" w:rsidRDefault="005D73C6" w:rsidP="0001227C">
            <w:pPr>
              <w:contextualSpacing/>
              <w:jc w:val="both"/>
              <w:rPr>
                <w:rFonts w:ascii="Arial" w:hAnsi="Arial" w:cs="Arial"/>
                <w:sz w:val="22"/>
                <w:szCs w:val="22"/>
                <w:lang w:bidi="pl-PL"/>
              </w:rPr>
            </w:pPr>
            <w:proofErr w:type="spellStart"/>
            <w:r w:rsidRPr="002C65B8">
              <w:rPr>
                <w:rFonts w:ascii="Arial" w:hAnsi="Arial" w:cs="Arial"/>
                <w:sz w:val="22"/>
                <w:szCs w:val="22"/>
                <w:lang w:bidi="pl-PL"/>
              </w:rPr>
              <w:t>benzo</w:t>
            </w:r>
            <w:proofErr w:type="spellEnd"/>
            <w:r w:rsidRPr="002C65B8">
              <w:rPr>
                <w:rFonts w:ascii="Arial" w:hAnsi="Arial" w:cs="Arial"/>
                <w:sz w:val="22"/>
                <w:szCs w:val="22"/>
                <w:lang w:bidi="pl-PL"/>
              </w:rPr>
              <w:t>(a)antracen</w:t>
            </w:r>
          </w:p>
        </w:tc>
        <w:tc>
          <w:tcPr>
            <w:tcW w:w="2412" w:type="dxa"/>
            <w:vMerge/>
          </w:tcPr>
          <w:p w14:paraId="1E166A10" w14:textId="77777777" w:rsidR="005D73C6" w:rsidRPr="00A661D1" w:rsidRDefault="005D73C6" w:rsidP="0001227C">
            <w:pPr>
              <w:contextualSpacing/>
              <w:jc w:val="both"/>
              <w:rPr>
                <w:rFonts w:ascii="Arial" w:hAnsi="Arial" w:cs="Arial"/>
              </w:rPr>
            </w:pPr>
          </w:p>
        </w:tc>
        <w:tc>
          <w:tcPr>
            <w:tcW w:w="3256" w:type="dxa"/>
            <w:vMerge/>
          </w:tcPr>
          <w:p w14:paraId="5CEF973E" w14:textId="77777777" w:rsidR="005D73C6" w:rsidRPr="00A661D1" w:rsidRDefault="005D73C6" w:rsidP="0001227C">
            <w:pPr>
              <w:contextualSpacing/>
              <w:jc w:val="both"/>
              <w:rPr>
                <w:rFonts w:ascii="Arial" w:hAnsi="Arial" w:cs="Arial"/>
              </w:rPr>
            </w:pPr>
          </w:p>
        </w:tc>
      </w:tr>
      <w:tr w:rsidR="00D16499" w:rsidRPr="00D16499" w14:paraId="121CF827" w14:textId="77777777" w:rsidTr="005D73C6">
        <w:trPr>
          <w:jc w:val="center"/>
        </w:trPr>
        <w:tc>
          <w:tcPr>
            <w:tcW w:w="549" w:type="dxa"/>
          </w:tcPr>
          <w:p w14:paraId="1FC31A69"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1AD8FDDF" w14:textId="5F607AA3" w:rsidR="005D73C6" w:rsidRPr="002C65B8" w:rsidRDefault="005D73C6" w:rsidP="0001227C">
            <w:pPr>
              <w:contextualSpacing/>
              <w:jc w:val="both"/>
              <w:rPr>
                <w:rFonts w:ascii="Arial" w:hAnsi="Arial" w:cs="Arial"/>
                <w:sz w:val="22"/>
                <w:szCs w:val="22"/>
                <w:lang w:bidi="pl-PL"/>
              </w:rPr>
            </w:pPr>
            <w:proofErr w:type="spellStart"/>
            <w:r w:rsidRPr="002C65B8">
              <w:rPr>
                <w:rFonts w:ascii="Arial" w:hAnsi="Arial" w:cs="Arial"/>
                <w:sz w:val="22"/>
                <w:szCs w:val="22"/>
                <w:lang w:bidi="pl-PL"/>
              </w:rPr>
              <w:t>dibenzo</w:t>
            </w:r>
            <w:proofErr w:type="spellEnd"/>
            <w:r w:rsidRPr="002C65B8">
              <w:rPr>
                <w:rFonts w:ascii="Arial" w:hAnsi="Arial" w:cs="Arial"/>
                <w:sz w:val="22"/>
                <w:szCs w:val="22"/>
                <w:lang w:bidi="pl-PL"/>
              </w:rPr>
              <w:t>(</w:t>
            </w:r>
            <w:proofErr w:type="spellStart"/>
            <w:proofErr w:type="gramStart"/>
            <w:r w:rsidRPr="002C65B8">
              <w:rPr>
                <w:rFonts w:ascii="Arial" w:hAnsi="Arial" w:cs="Arial"/>
                <w:sz w:val="22"/>
                <w:szCs w:val="22"/>
                <w:lang w:bidi="pl-PL"/>
              </w:rPr>
              <w:t>a,h</w:t>
            </w:r>
            <w:proofErr w:type="spellEnd"/>
            <w:proofErr w:type="gramEnd"/>
            <w:r w:rsidRPr="002C65B8">
              <w:rPr>
                <w:rFonts w:ascii="Arial" w:hAnsi="Arial" w:cs="Arial"/>
                <w:sz w:val="22"/>
                <w:szCs w:val="22"/>
                <w:lang w:bidi="pl-PL"/>
              </w:rPr>
              <w:t>)antracen</w:t>
            </w:r>
          </w:p>
        </w:tc>
        <w:tc>
          <w:tcPr>
            <w:tcW w:w="2412" w:type="dxa"/>
            <w:vMerge/>
          </w:tcPr>
          <w:p w14:paraId="119011AE" w14:textId="77777777" w:rsidR="005D73C6" w:rsidRPr="00A661D1" w:rsidRDefault="005D73C6" w:rsidP="0001227C">
            <w:pPr>
              <w:contextualSpacing/>
              <w:jc w:val="both"/>
              <w:rPr>
                <w:rFonts w:ascii="Arial" w:hAnsi="Arial" w:cs="Arial"/>
              </w:rPr>
            </w:pPr>
          </w:p>
        </w:tc>
        <w:tc>
          <w:tcPr>
            <w:tcW w:w="3256" w:type="dxa"/>
            <w:vMerge/>
          </w:tcPr>
          <w:p w14:paraId="5F03067E" w14:textId="77777777" w:rsidR="005D73C6" w:rsidRPr="00A661D1" w:rsidRDefault="005D73C6" w:rsidP="0001227C">
            <w:pPr>
              <w:contextualSpacing/>
              <w:jc w:val="both"/>
              <w:rPr>
                <w:rFonts w:ascii="Arial" w:hAnsi="Arial" w:cs="Arial"/>
              </w:rPr>
            </w:pPr>
          </w:p>
        </w:tc>
      </w:tr>
      <w:tr w:rsidR="00583AA1" w:rsidRPr="00D16499" w14:paraId="3535A2C7" w14:textId="77777777" w:rsidTr="005D73C6">
        <w:trPr>
          <w:jc w:val="center"/>
        </w:trPr>
        <w:tc>
          <w:tcPr>
            <w:tcW w:w="549" w:type="dxa"/>
          </w:tcPr>
          <w:p w14:paraId="49FE830C" w14:textId="77777777" w:rsidR="00583AA1" w:rsidRPr="00A661D1" w:rsidRDefault="00583AA1" w:rsidP="00E51DB5">
            <w:pPr>
              <w:pStyle w:val="Akapitzlist"/>
              <w:numPr>
                <w:ilvl w:val="0"/>
                <w:numId w:val="64"/>
              </w:numPr>
              <w:contextualSpacing/>
              <w:jc w:val="both"/>
              <w:rPr>
                <w:rFonts w:ascii="Arial" w:hAnsi="Arial" w:cs="Arial"/>
                <w:lang w:eastAsia="pl-PL"/>
              </w:rPr>
            </w:pPr>
          </w:p>
        </w:tc>
        <w:tc>
          <w:tcPr>
            <w:tcW w:w="2425" w:type="dxa"/>
          </w:tcPr>
          <w:p w14:paraId="43F64212" w14:textId="63794512" w:rsidR="00583AA1" w:rsidRPr="002C65B8" w:rsidRDefault="00583AA1" w:rsidP="0001227C">
            <w:pPr>
              <w:contextualSpacing/>
              <w:jc w:val="both"/>
              <w:rPr>
                <w:rFonts w:ascii="Arial" w:hAnsi="Arial" w:cs="Arial"/>
                <w:sz w:val="22"/>
                <w:szCs w:val="22"/>
                <w:lang w:bidi="pl-PL"/>
              </w:rPr>
            </w:pPr>
            <w:proofErr w:type="spellStart"/>
            <w:r w:rsidRPr="002C65B8">
              <w:rPr>
                <w:rFonts w:ascii="Arial" w:hAnsi="Arial" w:cs="Arial"/>
                <w:sz w:val="22"/>
                <w:szCs w:val="22"/>
                <w:lang w:bidi="pl-PL"/>
              </w:rPr>
              <w:t>benzo</w:t>
            </w:r>
            <w:proofErr w:type="spellEnd"/>
            <w:r w:rsidRPr="002C65B8">
              <w:rPr>
                <w:rFonts w:ascii="Arial" w:hAnsi="Arial" w:cs="Arial"/>
                <w:sz w:val="22"/>
                <w:szCs w:val="22"/>
                <w:lang w:bidi="pl-PL"/>
              </w:rPr>
              <w:t>(a)</w:t>
            </w:r>
            <w:proofErr w:type="spellStart"/>
            <w:r w:rsidRPr="002C65B8">
              <w:rPr>
                <w:rFonts w:ascii="Arial" w:hAnsi="Arial" w:cs="Arial"/>
                <w:sz w:val="22"/>
                <w:szCs w:val="22"/>
                <w:lang w:bidi="pl-PL"/>
              </w:rPr>
              <w:t>piren</w:t>
            </w:r>
            <w:proofErr w:type="spellEnd"/>
          </w:p>
        </w:tc>
        <w:tc>
          <w:tcPr>
            <w:tcW w:w="2412" w:type="dxa"/>
            <w:vMerge/>
          </w:tcPr>
          <w:p w14:paraId="595176CB" w14:textId="77777777" w:rsidR="00583AA1" w:rsidRPr="00A661D1" w:rsidRDefault="00583AA1" w:rsidP="0001227C">
            <w:pPr>
              <w:contextualSpacing/>
              <w:jc w:val="both"/>
              <w:rPr>
                <w:rFonts w:ascii="Arial" w:hAnsi="Arial" w:cs="Arial"/>
              </w:rPr>
            </w:pPr>
          </w:p>
        </w:tc>
        <w:tc>
          <w:tcPr>
            <w:tcW w:w="3256" w:type="dxa"/>
            <w:vMerge/>
          </w:tcPr>
          <w:p w14:paraId="254723D0" w14:textId="77777777" w:rsidR="00583AA1" w:rsidRPr="00A661D1" w:rsidRDefault="00583AA1" w:rsidP="0001227C">
            <w:pPr>
              <w:contextualSpacing/>
              <w:jc w:val="both"/>
              <w:rPr>
                <w:rFonts w:ascii="Arial" w:hAnsi="Arial" w:cs="Arial"/>
              </w:rPr>
            </w:pPr>
          </w:p>
        </w:tc>
      </w:tr>
      <w:tr w:rsidR="00D16499" w:rsidRPr="00D16499" w14:paraId="0D1652B9" w14:textId="77777777" w:rsidTr="005D73C6">
        <w:trPr>
          <w:jc w:val="center"/>
        </w:trPr>
        <w:tc>
          <w:tcPr>
            <w:tcW w:w="549" w:type="dxa"/>
          </w:tcPr>
          <w:p w14:paraId="4F2AA518"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320C56BF" w14:textId="581E32ED" w:rsidR="005D73C6" w:rsidRPr="002C65B8" w:rsidRDefault="005D73C6" w:rsidP="0001227C">
            <w:pPr>
              <w:contextualSpacing/>
              <w:jc w:val="both"/>
              <w:rPr>
                <w:rFonts w:ascii="Arial" w:hAnsi="Arial" w:cs="Arial"/>
                <w:sz w:val="22"/>
                <w:szCs w:val="22"/>
                <w:lang w:bidi="pl-PL"/>
              </w:rPr>
            </w:pPr>
            <w:proofErr w:type="spellStart"/>
            <w:r w:rsidRPr="002C65B8">
              <w:rPr>
                <w:rFonts w:ascii="Arial" w:hAnsi="Arial" w:cs="Arial"/>
                <w:sz w:val="22"/>
                <w:szCs w:val="22"/>
                <w:lang w:bidi="pl-PL"/>
              </w:rPr>
              <w:t>benzo</w:t>
            </w:r>
            <w:proofErr w:type="spellEnd"/>
            <w:r w:rsidRPr="002C65B8">
              <w:rPr>
                <w:rFonts w:ascii="Arial" w:hAnsi="Arial" w:cs="Arial"/>
                <w:sz w:val="22"/>
                <w:szCs w:val="22"/>
                <w:lang w:bidi="pl-PL"/>
              </w:rPr>
              <w:t>(b)</w:t>
            </w:r>
            <w:proofErr w:type="spellStart"/>
            <w:r w:rsidRPr="002C65B8">
              <w:rPr>
                <w:rFonts w:ascii="Arial" w:hAnsi="Arial" w:cs="Arial"/>
                <w:sz w:val="22"/>
                <w:szCs w:val="22"/>
                <w:lang w:bidi="pl-PL"/>
              </w:rPr>
              <w:t>flouranten</w:t>
            </w:r>
            <w:proofErr w:type="spellEnd"/>
          </w:p>
        </w:tc>
        <w:tc>
          <w:tcPr>
            <w:tcW w:w="2412" w:type="dxa"/>
            <w:vMerge/>
          </w:tcPr>
          <w:p w14:paraId="1E68ACBD" w14:textId="77777777" w:rsidR="005D73C6" w:rsidRPr="00A661D1" w:rsidRDefault="005D73C6" w:rsidP="0001227C">
            <w:pPr>
              <w:contextualSpacing/>
              <w:jc w:val="both"/>
              <w:rPr>
                <w:rFonts w:ascii="Arial" w:hAnsi="Arial" w:cs="Arial"/>
              </w:rPr>
            </w:pPr>
          </w:p>
        </w:tc>
        <w:tc>
          <w:tcPr>
            <w:tcW w:w="3256" w:type="dxa"/>
            <w:vMerge/>
          </w:tcPr>
          <w:p w14:paraId="30B78FD9" w14:textId="77777777" w:rsidR="005D73C6" w:rsidRPr="00A661D1" w:rsidRDefault="005D73C6" w:rsidP="0001227C">
            <w:pPr>
              <w:contextualSpacing/>
              <w:jc w:val="both"/>
              <w:rPr>
                <w:rFonts w:ascii="Arial" w:hAnsi="Arial" w:cs="Arial"/>
              </w:rPr>
            </w:pPr>
          </w:p>
        </w:tc>
      </w:tr>
      <w:tr w:rsidR="00D16499" w:rsidRPr="00D16499" w14:paraId="57EB8451" w14:textId="77777777" w:rsidTr="005D73C6">
        <w:trPr>
          <w:jc w:val="center"/>
        </w:trPr>
        <w:tc>
          <w:tcPr>
            <w:tcW w:w="549" w:type="dxa"/>
          </w:tcPr>
          <w:p w14:paraId="037F89EF"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4EDB4434" w14:textId="72404C35" w:rsidR="005D73C6" w:rsidRPr="002C65B8" w:rsidRDefault="005D73C6" w:rsidP="0001227C">
            <w:pPr>
              <w:contextualSpacing/>
              <w:jc w:val="both"/>
              <w:rPr>
                <w:rFonts w:ascii="Arial" w:hAnsi="Arial" w:cs="Arial"/>
                <w:sz w:val="22"/>
                <w:szCs w:val="22"/>
                <w:lang w:bidi="pl-PL"/>
              </w:rPr>
            </w:pPr>
            <w:proofErr w:type="spellStart"/>
            <w:r w:rsidRPr="002C65B8">
              <w:rPr>
                <w:rFonts w:ascii="Arial" w:hAnsi="Arial" w:cs="Arial"/>
                <w:sz w:val="22"/>
                <w:szCs w:val="22"/>
                <w:lang w:bidi="pl-PL"/>
              </w:rPr>
              <w:t>benzo</w:t>
            </w:r>
            <w:proofErr w:type="spellEnd"/>
            <w:r w:rsidRPr="002C65B8">
              <w:rPr>
                <w:rFonts w:ascii="Arial" w:hAnsi="Arial" w:cs="Arial"/>
                <w:sz w:val="22"/>
                <w:szCs w:val="22"/>
                <w:lang w:bidi="pl-PL"/>
              </w:rPr>
              <w:t>(k)</w:t>
            </w:r>
            <w:proofErr w:type="spellStart"/>
            <w:r w:rsidRPr="002C65B8">
              <w:rPr>
                <w:rFonts w:ascii="Arial" w:hAnsi="Arial" w:cs="Arial"/>
                <w:sz w:val="22"/>
                <w:szCs w:val="22"/>
                <w:lang w:bidi="pl-PL"/>
              </w:rPr>
              <w:t>flouranten</w:t>
            </w:r>
            <w:proofErr w:type="spellEnd"/>
          </w:p>
        </w:tc>
        <w:tc>
          <w:tcPr>
            <w:tcW w:w="2412" w:type="dxa"/>
            <w:vMerge/>
          </w:tcPr>
          <w:p w14:paraId="4CD46970" w14:textId="77777777" w:rsidR="005D73C6" w:rsidRPr="00A661D1" w:rsidRDefault="005D73C6" w:rsidP="0001227C">
            <w:pPr>
              <w:contextualSpacing/>
              <w:jc w:val="both"/>
              <w:rPr>
                <w:rFonts w:ascii="Arial" w:hAnsi="Arial" w:cs="Arial"/>
              </w:rPr>
            </w:pPr>
          </w:p>
        </w:tc>
        <w:tc>
          <w:tcPr>
            <w:tcW w:w="3256" w:type="dxa"/>
            <w:vMerge/>
          </w:tcPr>
          <w:p w14:paraId="0BDDD2C5" w14:textId="77777777" w:rsidR="005D73C6" w:rsidRPr="00A661D1" w:rsidRDefault="005D73C6" w:rsidP="0001227C">
            <w:pPr>
              <w:contextualSpacing/>
              <w:jc w:val="both"/>
              <w:rPr>
                <w:rFonts w:ascii="Arial" w:hAnsi="Arial" w:cs="Arial"/>
              </w:rPr>
            </w:pPr>
          </w:p>
        </w:tc>
      </w:tr>
      <w:tr w:rsidR="00D16499" w:rsidRPr="00D16499" w14:paraId="163E1F96" w14:textId="77777777" w:rsidTr="005D73C6">
        <w:trPr>
          <w:jc w:val="center"/>
        </w:trPr>
        <w:tc>
          <w:tcPr>
            <w:tcW w:w="549" w:type="dxa"/>
          </w:tcPr>
          <w:p w14:paraId="639E07B5"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409A953A" w14:textId="45510BD8" w:rsidR="005D73C6" w:rsidRPr="002C65B8" w:rsidRDefault="005D73C6" w:rsidP="0001227C">
            <w:pPr>
              <w:contextualSpacing/>
              <w:jc w:val="both"/>
              <w:rPr>
                <w:rFonts w:ascii="Arial" w:hAnsi="Arial" w:cs="Arial"/>
                <w:sz w:val="22"/>
                <w:szCs w:val="22"/>
                <w:lang w:bidi="pl-PL"/>
              </w:rPr>
            </w:pPr>
            <w:proofErr w:type="spellStart"/>
            <w:r w:rsidRPr="002C65B8">
              <w:rPr>
                <w:rFonts w:ascii="Arial" w:hAnsi="Arial" w:cs="Arial"/>
                <w:sz w:val="22"/>
                <w:szCs w:val="22"/>
                <w:lang w:bidi="pl-PL"/>
              </w:rPr>
              <w:t>benzo</w:t>
            </w:r>
            <w:proofErr w:type="spellEnd"/>
            <w:r w:rsidRPr="002C65B8">
              <w:rPr>
                <w:rFonts w:ascii="Arial" w:hAnsi="Arial" w:cs="Arial"/>
                <w:sz w:val="22"/>
                <w:szCs w:val="22"/>
                <w:lang w:bidi="pl-PL"/>
              </w:rPr>
              <w:t>(</w:t>
            </w:r>
            <w:proofErr w:type="spellStart"/>
            <w:r w:rsidRPr="002C65B8">
              <w:rPr>
                <w:rFonts w:ascii="Arial" w:hAnsi="Arial" w:cs="Arial"/>
                <w:sz w:val="22"/>
                <w:szCs w:val="22"/>
                <w:lang w:bidi="pl-PL"/>
              </w:rPr>
              <w:t>ghi</w:t>
            </w:r>
            <w:proofErr w:type="spellEnd"/>
            <w:r w:rsidRPr="002C65B8">
              <w:rPr>
                <w:rFonts w:ascii="Arial" w:hAnsi="Arial" w:cs="Arial"/>
                <w:sz w:val="22"/>
                <w:szCs w:val="22"/>
                <w:lang w:bidi="pl-PL"/>
              </w:rPr>
              <w:t>)</w:t>
            </w:r>
            <w:proofErr w:type="spellStart"/>
            <w:r w:rsidRPr="002C65B8">
              <w:rPr>
                <w:rFonts w:ascii="Arial" w:hAnsi="Arial" w:cs="Arial"/>
                <w:sz w:val="22"/>
                <w:szCs w:val="22"/>
                <w:lang w:bidi="pl-PL"/>
              </w:rPr>
              <w:t>perylen</w:t>
            </w:r>
            <w:proofErr w:type="spellEnd"/>
          </w:p>
        </w:tc>
        <w:tc>
          <w:tcPr>
            <w:tcW w:w="2412" w:type="dxa"/>
            <w:vMerge/>
          </w:tcPr>
          <w:p w14:paraId="055BB02F" w14:textId="77777777" w:rsidR="005D73C6" w:rsidRPr="00A661D1" w:rsidRDefault="005D73C6" w:rsidP="0001227C">
            <w:pPr>
              <w:contextualSpacing/>
              <w:jc w:val="both"/>
              <w:rPr>
                <w:rFonts w:ascii="Arial" w:hAnsi="Arial" w:cs="Arial"/>
              </w:rPr>
            </w:pPr>
          </w:p>
        </w:tc>
        <w:tc>
          <w:tcPr>
            <w:tcW w:w="3256" w:type="dxa"/>
            <w:vMerge/>
          </w:tcPr>
          <w:p w14:paraId="2982B3F2" w14:textId="77777777" w:rsidR="005D73C6" w:rsidRPr="00A661D1" w:rsidRDefault="005D73C6" w:rsidP="0001227C">
            <w:pPr>
              <w:contextualSpacing/>
              <w:jc w:val="both"/>
              <w:rPr>
                <w:rFonts w:ascii="Arial" w:hAnsi="Arial" w:cs="Arial"/>
              </w:rPr>
            </w:pPr>
          </w:p>
        </w:tc>
      </w:tr>
      <w:tr w:rsidR="00D16499" w:rsidRPr="00D16499" w14:paraId="6415C21C" w14:textId="77777777" w:rsidTr="005D73C6">
        <w:trPr>
          <w:jc w:val="center"/>
        </w:trPr>
        <w:tc>
          <w:tcPr>
            <w:tcW w:w="549" w:type="dxa"/>
          </w:tcPr>
          <w:p w14:paraId="107FAF24"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0D6EA470" w14:textId="688BC9BE" w:rsidR="005D73C6" w:rsidRPr="002C65B8" w:rsidRDefault="005D73C6" w:rsidP="0001227C">
            <w:pPr>
              <w:contextualSpacing/>
              <w:jc w:val="both"/>
              <w:rPr>
                <w:rFonts w:ascii="Arial" w:hAnsi="Arial" w:cs="Arial"/>
                <w:sz w:val="22"/>
                <w:szCs w:val="22"/>
                <w:lang w:bidi="pl-PL"/>
              </w:rPr>
            </w:pPr>
            <w:proofErr w:type="spellStart"/>
            <w:r w:rsidRPr="002C65B8">
              <w:rPr>
                <w:rFonts w:ascii="Arial" w:hAnsi="Arial" w:cs="Arial"/>
                <w:sz w:val="22"/>
                <w:szCs w:val="22"/>
                <w:lang w:bidi="pl-PL"/>
              </w:rPr>
              <w:t>indeno</w:t>
            </w:r>
            <w:proofErr w:type="spellEnd"/>
            <w:r w:rsidRPr="002C65B8">
              <w:rPr>
                <w:rFonts w:ascii="Arial" w:hAnsi="Arial" w:cs="Arial"/>
                <w:sz w:val="22"/>
                <w:szCs w:val="22"/>
                <w:lang w:bidi="pl-PL"/>
              </w:rPr>
              <w:t>(1,2,3-</w:t>
            </w:r>
            <w:proofErr w:type="gramStart"/>
            <w:r w:rsidRPr="002C65B8">
              <w:rPr>
                <w:rFonts w:ascii="Arial" w:hAnsi="Arial" w:cs="Arial"/>
                <w:sz w:val="22"/>
                <w:szCs w:val="22"/>
                <w:lang w:bidi="pl-PL"/>
              </w:rPr>
              <w:t>c,d</w:t>
            </w:r>
            <w:proofErr w:type="gramEnd"/>
            <w:r w:rsidRPr="002C65B8">
              <w:rPr>
                <w:rFonts w:ascii="Arial" w:hAnsi="Arial" w:cs="Arial"/>
                <w:sz w:val="22"/>
                <w:szCs w:val="22"/>
                <w:lang w:bidi="pl-PL"/>
              </w:rPr>
              <w:t>)</w:t>
            </w:r>
            <w:proofErr w:type="spellStart"/>
            <w:r w:rsidRPr="002C65B8">
              <w:rPr>
                <w:rFonts w:ascii="Arial" w:hAnsi="Arial" w:cs="Arial"/>
                <w:sz w:val="22"/>
                <w:szCs w:val="22"/>
                <w:lang w:bidi="pl-PL"/>
              </w:rPr>
              <w:t>piren</w:t>
            </w:r>
            <w:proofErr w:type="spellEnd"/>
          </w:p>
        </w:tc>
        <w:tc>
          <w:tcPr>
            <w:tcW w:w="2412" w:type="dxa"/>
            <w:vMerge/>
          </w:tcPr>
          <w:p w14:paraId="68A7248B" w14:textId="77777777" w:rsidR="005D73C6" w:rsidRPr="00A661D1" w:rsidRDefault="005D73C6" w:rsidP="0001227C">
            <w:pPr>
              <w:contextualSpacing/>
              <w:jc w:val="both"/>
              <w:rPr>
                <w:rFonts w:ascii="Arial" w:hAnsi="Arial" w:cs="Arial"/>
              </w:rPr>
            </w:pPr>
          </w:p>
        </w:tc>
        <w:tc>
          <w:tcPr>
            <w:tcW w:w="3256" w:type="dxa"/>
            <w:vMerge/>
          </w:tcPr>
          <w:p w14:paraId="6F31C9C0" w14:textId="77777777" w:rsidR="005D73C6" w:rsidRPr="00A661D1" w:rsidRDefault="005D73C6" w:rsidP="0001227C">
            <w:pPr>
              <w:contextualSpacing/>
              <w:jc w:val="both"/>
              <w:rPr>
                <w:rFonts w:ascii="Arial" w:hAnsi="Arial" w:cs="Arial"/>
              </w:rPr>
            </w:pPr>
          </w:p>
        </w:tc>
      </w:tr>
      <w:tr w:rsidR="00D16499" w:rsidRPr="00D16499" w14:paraId="48595ADC" w14:textId="364A0CC1" w:rsidTr="005D73C6">
        <w:trPr>
          <w:trHeight w:val="340"/>
          <w:jc w:val="center"/>
        </w:trPr>
        <w:tc>
          <w:tcPr>
            <w:tcW w:w="2974" w:type="dxa"/>
            <w:gridSpan w:val="2"/>
            <w:shd w:val="clear" w:color="auto" w:fill="D9D9D9" w:themeFill="background1" w:themeFillShade="D9"/>
            <w:vAlign w:val="center"/>
          </w:tcPr>
          <w:p w14:paraId="2BCBE693" w14:textId="3CA16F41" w:rsidR="005D73C6" w:rsidRPr="002C65B8" w:rsidRDefault="005D73C6" w:rsidP="006F527F">
            <w:pPr>
              <w:contextualSpacing/>
              <w:jc w:val="center"/>
              <w:rPr>
                <w:rFonts w:ascii="Arial" w:hAnsi="Arial" w:cs="Arial"/>
                <w:b/>
                <w:bCs/>
                <w:sz w:val="22"/>
                <w:szCs w:val="22"/>
              </w:rPr>
            </w:pPr>
            <w:r w:rsidRPr="002C65B8">
              <w:rPr>
                <w:rFonts w:ascii="Arial" w:hAnsi="Arial" w:cs="Arial"/>
                <w:b/>
                <w:bCs/>
                <w:sz w:val="22"/>
                <w:szCs w:val="22"/>
                <w:lang w:bidi="pl-PL"/>
              </w:rPr>
              <w:t>Węglowodory chlorowane:</w:t>
            </w:r>
          </w:p>
        </w:tc>
        <w:tc>
          <w:tcPr>
            <w:tcW w:w="2412" w:type="dxa"/>
            <w:vMerge/>
            <w:shd w:val="clear" w:color="auto" w:fill="FFFFFF" w:themeFill="background1"/>
            <w:vAlign w:val="center"/>
          </w:tcPr>
          <w:p w14:paraId="3DB28003" w14:textId="23778E79" w:rsidR="005D73C6" w:rsidRPr="00A661D1" w:rsidRDefault="005D73C6" w:rsidP="0001227C">
            <w:pPr>
              <w:contextualSpacing/>
              <w:jc w:val="both"/>
              <w:rPr>
                <w:rFonts w:ascii="Arial" w:hAnsi="Arial" w:cs="Arial"/>
                <w:b/>
                <w:bCs/>
              </w:rPr>
            </w:pPr>
          </w:p>
        </w:tc>
        <w:tc>
          <w:tcPr>
            <w:tcW w:w="3256" w:type="dxa"/>
            <w:vMerge/>
            <w:shd w:val="clear" w:color="auto" w:fill="FFFFFF" w:themeFill="background1"/>
            <w:vAlign w:val="center"/>
          </w:tcPr>
          <w:p w14:paraId="51D81A3C" w14:textId="77777777" w:rsidR="005D73C6" w:rsidRPr="00A661D1" w:rsidRDefault="005D73C6" w:rsidP="0001227C">
            <w:pPr>
              <w:contextualSpacing/>
              <w:jc w:val="center"/>
              <w:rPr>
                <w:rFonts w:ascii="Arial" w:hAnsi="Arial" w:cs="Arial"/>
                <w:b/>
                <w:bCs/>
              </w:rPr>
            </w:pPr>
          </w:p>
        </w:tc>
      </w:tr>
      <w:tr w:rsidR="00D16499" w:rsidRPr="00D16499" w14:paraId="755514F8" w14:textId="77777777" w:rsidTr="005D73C6">
        <w:trPr>
          <w:jc w:val="center"/>
        </w:trPr>
        <w:tc>
          <w:tcPr>
            <w:tcW w:w="549" w:type="dxa"/>
          </w:tcPr>
          <w:p w14:paraId="761075A4"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707E17A0" w14:textId="70F994DB" w:rsidR="005D73C6" w:rsidRPr="002C65B8" w:rsidRDefault="005D73C6" w:rsidP="0001227C">
            <w:pPr>
              <w:contextualSpacing/>
              <w:jc w:val="both"/>
              <w:rPr>
                <w:rFonts w:ascii="Arial" w:hAnsi="Arial" w:cs="Arial"/>
                <w:sz w:val="22"/>
                <w:szCs w:val="22"/>
                <w:lang w:bidi="pl-PL"/>
              </w:rPr>
            </w:pPr>
            <w:r w:rsidRPr="002C65B8">
              <w:rPr>
                <w:rFonts w:ascii="Arial" w:hAnsi="Arial" w:cs="Arial"/>
                <w:sz w:val="22"/>
                <w:szCs w:val="22"/>
                <w:lang w:bidi="pl-PL"/>
              </w:rPr>
              <w:t>alifatyczne chlorowane</w:t>
            </w:r>
          </w:p>
        </w:tc>
        <w:tc>
          <w:tcPr>
            <w:tcW w:w="2412" w:type="dxa"/>
            <w:vMerge/>
          </w:tcPr>
          <w:p w14:paraId="305D497D" w14:textId="30D4BE53" w:rsidR="005D73C6" w:rsidRPr="00A661D1" w:rsidRDefault="005D73C6" w:rsidP="0001227C">
            <w:pPr>
              <w:contextualSpacing/>
              <w:jc w:val="both"/>
              <w:rPr>
                <w:rFonts w:ascii="Arial" w:hAnsi="Arial" w:cs="Arial"/>
              </w:rPr>
            </w:pPr>
          </w:p>
        </w:tc>
        <w:tc>
          <w:tcPr>
            <w:tcW w:w="3256" w:type="dxa"/>
            <w:vMerge/>
          </w:tcPr>
          <w:p w14:paraId="05D91DB3" w14:textId="77777777" w:rsidR="005D73C6" w:rsidRPr="00A661D1" w:rsidRDefault="005D73C6" w:rsidP="0001227C">
            <w:pPr>
              <w:contextualSpacing/>
              <w:jc w:val="both"/>
              <w:rPr>
                <w:rFonts w:ascii="Arial" w:hAnsi="Arial" w:cs="Arial"/>
              </w:rPr>
            </w:pPr>
          </w:p>
        </w:tc>
      </w:tr>
      <w:tr w:rsidR="00D16499" w:rsidRPr="00D16499" w14:paraId="02E37A4C" w14:textId="77777777" w:rsidTr="005D73C6">
        <w:trPr>
          <w:jc w:val="center"/>
        </w:trPr>
        <w:tc>
          <w:tcPr>
            <w:tcW w:w="549" w:type="dxa"/>
          </w:tcPr>
          <w:p w14:paraId="67A16FCD"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374AFE7D" w14:textId="25BA1147" w:rsidR="005D73C6" w:rsidRPr="002C65B8" w:rsidRDefault="00964477" w:rsidP="0001227C">
            <w:pPr>
              <w:contextualSpacing/>
              <w:jc w:val="both"/>
              <w:rPr>
                <w:rFonts w:ascii="Arial" w:hAnsi="Arial" w:cs="Arial"/>
                <w:sz w:val="22"/>
                <w:szCs w:val="22"/>
                <w:lang w:bidi="pl-PL"/>
              </w:rPr>
            </w:pPr>
            <w:proofErr w:type="spellStart"/>
            <w:r w:rsidRPr="002C65B8">
              <w:rPr>
                <w:rFonts w:ascii="Arial" w:hAnsi="Arial" w:cs="Arial"/>
                <w:sz w:val="22"/>
                <w:szCs w:val="22"/>
                <w:lang w:bidi="pl-PL"/>
              </w:rPr>
              <w:t>D</w:t>
            </w:r>
            <w:r w:rsidR="005D73C6" w:rsidRPr="002C65B8">
              <w:rPr>
                <w:rFonts w:ascii="Arial" w:hAnsi="Arial" w:cs="Arial"/>
                <w:sz w:val="22"/>
                <w:szCs w:val="22"/>
                <w:lang w:bidi="pl-PL"/>
              </w:rPr>
              <w:t>ichloroeten</w:t>
            </w:r>
            <w:proofErr w:type="spellEnd"/>
          </w:p>
        </w:tc>
        <w:tc>
          <w:tcPr>
            <w:tcW w:w="2412" w:type="dxa"/>
            <w:vMerge/>
          </w:tcPr>
          <w:p w14:paraId="5311D448" w14:textId="77777777" w:rsidR="005D73C6" w:rsidRPr="00A661D1" w:rsidRDefault="005D73C6" w:rsidP="0001227C">
            <w:pPr>
              <w:contextualSpacing/>
              <w:jc w:val="both"/>
              <w:rPr>
                <w:rFonts w:ascii="Arial" w:hAnsi="Arial" w:cs="Arial"/>
              </w:rPr>
            </w:pPr>
          </w:p>
        </w:tc>
        <w:tc>
          <w:tcPr>
            <w:tcW w:w="3256" w:type="dxa"/>
            <w:vMerge/>
          </w:tcPr>
          <w:p w14:paraId="6E09A3F2" w14:textId="77777777" w:rsidR="005D73C6" w:rsidRPr="00A661D1" w:rsidRDefault="005D73C6" w:rsidP="0001227C">
            <w:pPr>
              <w:contextualSpacing/>
              <w:jc w:val="both"/>
              <w:rPr>
                <w:rFonts w:ascii="Arial" w:hAnsi="Arial" w:cs="Arial"/>
              </w:rPr>
            </w:pPr>
          </w:p>
        </w:tc>
      </w:tr>
      <w:tr w:rsidR="00D16499" w:rsidRPr="00D16499" w14:paraId="732D62C2" w14:textId="77777777" w:rsidTr="005D73C6">
        <w:trPr>
          <w:jc w:val="center"/>
        </w:trPr>
        <w:tc>
          <w:tcPr>
            <w:tcW w:w="549" w:type="dxa"/>
          </w:tcPr>
          <w:p w14:paraId="75157E21"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5494AB01" w14:textId="172890D8" w:rsidR="005D73C6" w:rsidRPr="002C65B8" w:rsidRDefault="00964477" w:rsidP="0001227C">
            <w:pPr>
              <w:contextualSpacing/>
              <w:jc w:val="both"/>
              <w:rPr>
                <w:rFonts w:ascii="Arial" w:hAnsi="Arial" w:cs="Arial"/>
                <w:sz w:val="22"/>
                <w:szCs w:val="22"/>
                <w:lang w:bidi="pl-PL"/>
              </w:rPr>
            </w:pPr>
            <w:proofErr w:type="spellStart"/>
            <w:r w:rsidRPr="002C65B8">
              <w:rPr>
                <w:rFonts w:ascii="Arial" w:hAnsi="Arial" w:cs="Arial"/>
                <w:sz w:val="22"/>
                <w:szCs w:val="22"/>
                <w:lang w:bidi="pl-PL"/>
              </w:rPr>
              <w:t>T</w:t>
            </w:r>
            <w:r w:rsidR="005D73C6" w:rsidRPr="002C65B8">
              <w:rPr>
                <w:rFonts w:ascii="Arial" w:hAnsi="Arial" w:cs="Arial"/>
                <w:sz w:val="22"/>
                <w:szCs w:val="22"/>
                <w:lang w:bidi="pl-PL"/>
              </w:rPr>
              <w:t>richloroeten</w:t>
            </w:r>
            <w:proofErr w:type="spellEnd"/>
          </w:p>
        </w:tc>
        <w:tc>
          <w:tcPr>
            <w:tcW w:w="2412" w:type="dxa"/>
            <w:vMerge/>
          </w:tcPr>
          <w:p w14:paraId="6671184F" w14:textId="77777777" w:rsidR="005D73C6" w:rsidRPr="00A661D1" w:rsidRDefault="005D73C6" w:rsidP="0001227C">
            <w:pPr>
              <w:contextualSpacing/>
              <w:jc w:val="both"/>
              <w:rPr>
                <w:rFonts w:ascii="Arial" w:hAnsi="Arial" w:cs="Arial"/>
              </w:rPr>
            </w:pPr>
          </w:p>
        </w:tc>
        <w:tc>
          <w:tcPr>
            <w:tcW w:w="3256" w:type="dxa"/>
            <w:vMerge/>
          </w:tcPr>
          <w:p w14:paraId="1BBE6B77" w14:textId="77777777" w:rsidR="005D73C6" w:rsidRPr="00A661D1" w:rsidRDefault="005D73C6" w:rsidP="0001227C">
            <w:pPr>
              <w:contextualSpacing/>
              <w:jc w:val="both"/>
              <w:rPr>
                <w:rFonts w:ascii="Arial" w:hAnsi="Arial" w:cs="Arial"/>
              </w:rPr>
            </w:pPr>
          </w:p>
        </w:tc>
      </w:tr>
      <w:tr w:rsidR="00D16499" w:rsidRPr="00D16499" w14:paraId="4AF236EE" w14:textId="77777777" w:rsidTr="005D73C6">
        <w:trPr>
          <w:jc w:val="center"/>
        </w:trPr>
        <w:tc>
          <w:tcPr>
            <w:tcW w:w="549" w:type="dxa"/>
          </w:tcPr>
          <w:p w14:paraId="1E36A3C0"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3134AEBB" w14:textId="3CE04B58" w:rsidR="005D73C6" w:rsidRPr="002C65B8" w:rsidRDefault="00964477" w:rsidP="0001227C">
            <w:pPr>
              <w:contextualSpacing/>
              <w:jc w:val="both"/>
              <w:rPr>
                <w:rFonts w:ascii="Arial" w:hAnsi="Arial" w:cs="Arial"/>
                <w:sz w:val="22"/>
                <w:szCs w:val="22"/>
                <w:lang w:bidi="pl-PL"/>
              </w:rPr>
            </w:pPr>
            <w:proofErr w:type="spellStart"/>
            <w:r w:rsidRPr="002C65B8">
              <w:rPr>
                <w:rFonts w:ascii="Arial" w:hAnsi="Arial" w:cs="Arial"/>
                <w:sz w:val="22"/>
                <w:szCs w:val="22"/>
                <w:lang w:bidi="pl-PL"/>
              </w:rPr>
              <w:t>T</w:t>
            </w:r>
            <w:r w:rsidR="005D73C6" w:rsidRPr="002C65B8">
              <w:rPr>
                <w:rFonts w:ascii="Arial" w:hAnsi="Arial" w:cs="Arial"/>
                <w:sz w:val="22"/>
                <w:szCs w:val="22"/>
                <w:lang w:bidi="pl-PL"/>
              </w:rPr>
              <w:t>etrachloroeten</w:t>
            </w:r>
            <w:proofErr w:type="spellEnd"/>
          </w:p>
        </w:tc>
        <w:tc>
          <w:tcPr>
            <w:tcW w:w="2412" w:type="dxa"/>
            <w:vMerge/>
          </w:tcPr>
          <w:p w14:paraId="4D2000D4" w14:textId="77777777" w:rsidR="005D73C6" w:rsidRPr="00A661D1" w:rsidRDefault="005D73C6" w:rsidP="0001227C">
            <w:pPr>
              <w:contextualSpacing/>
              <w:jc w:val="both"/>
              <w:rPr>
                <w:rFonts w:ascii="Arial" w:hAnsi="Arial" w:cs="Arial"/>
              </w:rPr>
            </w:pPr>
          </w:p>
        </w:tc>
        <w:tc>
          <w:tcPr>
            <w:tcW w:w="3256" w:type="dxa"/>
            <w:vMerge/>
          </w:tcPr>
          <w:p w14:paraId="5FCCB2BF" w14:textId="77777777" w:rsidR="005D73C6" w:rsidRPr="00A661D1" w:rsidRDefault="005D73C6" w:rsidP="0001227C">
            <w:pPr>
              <w:contextualSpacing/>
              <w:jc w:val="both"/>
              <w:rPr>
                <w:rFonts w:ascii="Arial" w:hAnsi="Arial" w:cs="Arial"/>
              </w:rPr>
            </w:pPr>
          </w:p>
        </w:tc>
      </w:tr>
      <w:tr w:rsidR="00D16499" w:rsidRPr="00D16499" w14:paraId="3E5D593B" w14:textId="77777777" w:rsidTr="005D73C6">
        <w:trPr>
          <w:jc w:val="center"/>
        </w:trPr>
        <w:tc>
          <w:tcPr>
            <w:tcW w:w="549" w:type="dxa"/>
          </w:tcPr>
          <w:p w14:paraId="1DDFE619"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318B019C" w14:textId="4AE99CDF" w:rsidR="005D73C6" w:rsidRPr="002C65B8" w:rsidRDefault="005D73C6" w:rsidP="0001227C">
            <w:pPr>
              <w:contextualSpacing/>
              <w:jc w:val="both"/>
              <w:rPr>
                <w:rFonts w:ascii="Arial" w:hAnsi="Arial" w:cs="Arial"/>
                <w:sz w:val="22"/>
                <w:szCs w:val="22"/>
                <w:lang w:bidi="pl-PL"/>
              </w:rPr>
            </w:pPr>
            <w:r w:rsidRPr="002C65B8">
              <w:rPr>
                <w:rFonts w:ascii="Arial" w:hAnsi="Arial" w:cs="Arial"/>
                <w:sz w:val="22"/>
                <w:szCs w:val="22"/>
                <w:lang w:bidi="pl-PL"/>
              </w:rPr>
              <w:t>chlorobenzeny pojedyncze</w:t>
            </w:r>
          </w:p>
        </w:tc>
        <w:tc>
          <w:tcPr>
            <w:tcW w:w="2412" w:type="dxa"/>
            <w:vMerge/>
          </w:tcPr>
          <w:p w14:paraId="3CC97DD0" w14:textId="77777777" w:rsidR="005D73C6" w:rsidRPr="00A661D1" w:rsidRDefault="005D73C6" w:rsidP="0001227C">
            <w:pPr>
              <w:contextualSpacing/>
              <w:jc w:val="both"/>
              <w:rPr>
                <w:rFonts w:ascii="Arial" w:hAnsi="Arial" w:cs="Arial"/>
              </w:rPr>
            </w:pPr>
          </w:p>
        </w:tc>
        <w:tc>
          <w:tcPr>
            <w:tcW w:w="3256" w:type="dxa"/>
            <w:vMerge/>
          </w:tcPr>
          <w:p w14:paraId="18EC5AA0" w14:textId="77777777" w:rsidR="005D73C6" w:rsidRPr="00A661D1" w:rsidRDefault="005D73C6" w:rsidP="0001227C">
            <w:pPr>
              <w:contextualSpacing/>
              <w:jc w:val="both"/>
              <w:rPr>
                <w:rFonts w:ascii="Arial" w:hAnsi="Arial" w:cs="Arial"/>
              </w:rPr>
            </w:pPr>
          </w:p>
        </w:tc>
      </w:tr>
      <w:tr w:rsidR="00D16499" w:rsidRPr="00D16499" w14:paraId="12A3A8BD" w14:textId="77777777" w:rsidTr="005D73C6">
        <w:trPr>
          <w:jc w:val="center"/>
        </w:trPr>
        <w:tc>
          <w:tcPr>
            <w:tcW w:w="549" w:type="dxa"/>
          </w:tcPr>
          <w:p w14:paraId="36BD3779"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1405FAEC" w14:textId="20671B3C" w:rsidR="005D73C6" w:rsidRPr="002C65B8" w:rsidRDefault="005D73C6" w:rsidP="0001227C">
            <w:pPr>
              <w:contextualSpacing/>
              <w:jc w:val="both"/>
              <w:rPr>
                <w:rFonts w:ascii="Arial" w:hAnsi="Arial" w:cs="Arial"/>
                <w:sz w:val="22"/>
                <w:szCs w:val="22"/>
                <w:lang w:bidi="pl-PL"/>
              </w:rPr>
            </w:pPr>
            <w:proofErr w:type="spellStart"/>
            <w:r w:rsidRPr="002C65B8">
              <w:rPr>
                <w:rFonts w:ascii="Arial" w:hAnsi="Arial" w:cs="Arial"/>
                <w:sz w:val="22"/>
                <w:szCs w:val="22"/>
                <w:lang w:bidi="pl-PL"/>
              </w:rPr>
              <w:t>chlorofenole</w:t>
            </w:r>
            <w:proofErr w:type="spellEnd"/>
            <w:r w:rsidRPr="002C65B8">
              <w:rPr>
                <w:rFonts w:ascii="Arial" w:hAnsi="Arial" w:cs="Arial"/>
                <w:sz w:val="22"/>
                <w:szCs w:val="22"/>
                <w:lang w:bidi="pl-PL"/>
              </w:rPr>
              <w:t xml:space="preserve"> pojedyncze</w:t>
            </w:r>
          </w:p>
        </w:tc>
        <w:tc>
          <w:tcPr>
            <w:tcW w:w="2412" w:type="dxa"/>
            <w:vMerge/>
          </w:tcPr>
          <w:p w14:paraId="4477DAAB" w14:textId="77777777" w:rsidR="005D73C6" w:rsidRPr="00A661D1" w:rsidRDefault="005D73C6" w:rsidP="0001227C">
            <w:pPr>
              <w:contextualSpacing/>
              <w:jc w:val="both"/>
              <w:rPr>
                <w:rFonts w:ascii="Arial" w:hAnsi="Arial" w:cs="Arial"/>
              </w:rPr>
            </w:pPr>
          </w:p>
        </w:tc>
        <w:tc>
          <w:tcPr>
            <w:tcW w:w="3256" w:type="dxa"/>
            <w:vMerge/>
          </w:tcPr>
          <w:p w14:paraId="450CAF08" w14:textId="77777777" w:rsidR="005D73C6" w:rsidRPr="00A661D1" w:rsidRDefault="005D73C6" w:rsidP="0001227C">
            <w:pPr>
              <w:contextualSpacing/>
              <w:jc w:val="both"/>
              <w:rPr>
                <w:rFonts w:ascii="Arial" w:hAnsi="Arial" w:cs="Arial"/>
              </w:rPr>
            </w:pPr>
          </w:p>
        </w:tc>
      </w:tr>
      <w:tr w:rsidR="00D16499" w:rsidRPr="00D16499" w14:paraId="715995FC" w14:textId="77777777" w:rsidTr="005D73C6">
        <w:trPr>
          <w:jc w:val="center"/>
        </w:trPr>
        <w:tc>
          <w:tcPr>
            <w:tcW w:w="549" w:type="dxa"/>
          </w:tcPr>
          <w:p w14:paraId="4AE8799A"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538DE46F" w14:textId="2948C0AF" w:rsidR="005D73C6" w:rsidRPr="002C65B8" w:rsidRDefault="00964477" w:rsidP="0001227C">
            <w:pPr>
              <w:contextualSpacing/>
              <w:jc w:val="both"/>
              <w:rPr>
                <w:rFonts w:ascii="Arial" w:hAnsi="Arial" w:cs="Arial"/>
                <w:sz w:val="22"/>
                <w:szCs w:val="22"/>
                <w:lang w:bidi="pl-PL"/>
              </w:rPr>
            </w:pPr>
            <w:r w:rsidRPr="002C65B8">
              <w:rPr>
                <w:rFonts w:ascii="Arial" w:hAnsi="Arial" w:cs="Arial"/>
                <w:sz w:val="22"/>
                <w:szCs w:val="22"/>
                <w:lang w:bidi="pl-PL"/>
              </w:rPr>
              <w:t>C</w:t>
            </w:r>
            <w:r w:rsidR="005D73C6" w:rsidRPr="002C65B8">
              <w:rPr>
                <w:rFonts w:ascii="Arial" w:hAnsi="Arial" w:cs="Arial"/>
                <w:sz w:val="22"/>
                <w:szCs w:val="22"/>
                <w:lang w:bidi="pl-PL"/>
              </w:rPr>
              <w:t>hloronaftalen</w:t>
            </w:r>
          </w:p>
        </w:tc>
        <w:tc>
          <w:tcPr>
            <w:tcW w:w="2412" w:type="dxa"/>
            <w:vMerge/>
          </w:tcPr>
          <w:p w14:paraId="058147DA" w14:textId="77777777" w:rsidR="005D73C6" w:rsidRPr="00A661D1" w:rsidRDefault="005D73C6" w:rsidP="0001227C">
            <w:pPr>
              <w:contextualSpacing/>
              <w:jc w:val="both"/>
              <w:rPr>
                <w:rFonts w:ascii="Arial" w:hAnsi="Arial" w:cs="Arial"/>
              </w:rPr>
            </w:pPr>
          </w:p>
        </w:tc>
        <w:tc>
          <w:tcPr>
            <w:tcW w:w="3256" w:type="dxa"/>
            <w:vMerge/>
          </w:tcPr>
          <w:p w14:paraId="4BAE1B49" w14:textId="77777777" w:rsidR="005D73C6" w:rsidRPr="00A661D1" w:rsidRDefault="005D73C6" w:rsidP="0001227C">
            <w:pPr>
              <w:contextualSpacing/>
              <w:jc w:val="both"/>
              <w:rPr>
                <w:rFonts w:ascii="Arial" w:hAnsi="Arial" w:cs="Arial"/>
              </w:rPr>
            </w:pPr>
          </w:p>
        </w:tc>
      </w:tr>
      <w:tr w:rsidR="00D16499" w:rsidRPr="00D16499" w14:paraId="442F7C4B" w14:textId="77777777" w:rsidTr="005D73C6">
        <w:trPr>
          <w:jc w:val="center"/>
        </w:trPr>
        <w:tc>
          <w:tcPr>
            <w:tcW w:w="549" w:type="dxa"/>
          </w:tcPr>
          <w:p w14:paraId="7BC90C96" w14:textId="77777777" w:rsidR="005D73C6" w:rsidRPr="00A661D1" w:rsidRDefault="005D73C6" w:rsidP="00E51DB5">
            <w:pPr>
              <w:pStyle w:val="Akapitzlist"/>
              <w:numPr>
                <w:ilvl w:val="0"/>
                <w:numId w:val="64"/>
              </w:numPr>
              <w:contextualSpacing/>
              <w:jc w:val="both"/>
              <w:rPr>
                <w:rFonts w:ascii="Arial" w:hAnsi="Arial" w:cs="Arial"/>
                <w:lang w:eastAsia="pl-PL"/>
              </w:rPr>
            </w:pPr>
          </w:p>
        </w:tc>
        <w:tc>
          <w:tcPr>
            <w:tcW w:w="2425" w:type="dxa"/>
          </w:tcPr>
          <w:p w14:paraId="6AF4D2CC" w14:textId="50AEAE55" w:rsidR="005D73C6" w:rsidRPr="002C65B8" w:rsidRDefault="005D73C6" w:rsidP="0001227C">
            <w:pPr>
              <w:contextualSpacing/>
              <w:jc w:val="both"/>
              <w:rPr>
                <w:rFonts w:ascii="Arial" w:hAnsi="Arial" w:cs="Arial"/>
                <w:sz w:val="22"/>
                <w:szCs w:val="22"/>
                <w:lang w:bidi="pl-PL"/>
              </w:rPr>
            </w:pPr>
            <w:r w:rsidRPr="002C65B8">
              <w:rPr>
                <w:rFonts w:ascii="Arial" w:hAnsi="Arial" w:cs="Arial"/>
                <w:sz w:val="22"/>
                <w:szCs w:val="22"/>
                <w:lang w:bidi="pl-PL"/>
              </w:rPr>
              <w:t>PCB</w:t>
            </w:r>
          </w:p>
        </w:tc>
        <w:tc>
          <w:tcPr>
            <w:tcW w:w="2412" w:type="dxa"/>
            <w:vMerge/>
          </w:tcPr>
          <w:p w14:paraId="4D47C323" w14:textId="77777777" w:rsidR="005D73C6" w:rsidRPr="00A661D1" w:rsidRDefault="005D73C6" w:rsidP="0001227C">
            <w:pPr>
              <w:contextualSpacing/>
              <w:jc w:val="both"/>
              <w:rPr>
                <w:rFonts w:ascii="Arial" w:hAnsi="Arial" w:cs="Arial"/>
              </w:rPr>
            </w:pPr>
          </w:p>
        </w:tc>
        <w:tc>
          <w:tcPr>
            <w:tcW w:w="3256" w:type="dxa"/>
            <w:vMerge/>
          </w:tcPr>
          <w:p w14:paraId="5515E643" w14:textId="77777777" w:rsidR="005D73C6" w:rsidRPr="00A661D1" w:rsidRDefault="005D73C6" w:rsidP="0001227C">
            <w:pPr>
              <w:contextualSpacing/>
              <w:jc w:val="both"/>
              <w:rPr>
                <w:rFonts w:ascii="Arial" w:hAnsi="Arial" w:cs="Arial"/>
              </w:rPr>
            </w:pPr>
          </w:p>
        </w:tc>
      </w:tr>
      <w:tr w:rsidR="0001227C" w:rsidRPr="00D16499" w14:paraId="5E6453F3" w14:textId="77777777" w:rsidTr="006F527F">
        <w:trPr>
          <w:jc w:val="center"/>
        </w:trPr>
        <w:tc>
          <w:tcPr>
            <w:tcW w:w="8642" w:type="dxa"/>
            <w:gridSpan w:val="4"/>
          </w:tcPr>
          <w:p w14:paraId="079454BE" w14:textId="47C55558" w:rsidR="002C65B8" w:rsidRPr="004C48A7" w:rsidRDefault="0001227C" w:rsidP="004C48A7">
            <w:pPr>
              <w:ind w:left="169" w:hanging="169"/>
              <w:contextualSpacing/>
              <w:jc w:val="both"/>
              <w:rPr>
                <w:rFonts w:ascii="Arial" w:hAnsi="Arial" w:cs="Arial"/>
                <w:lang w:bidi="pl-PL"/>
              </w:rPr>
            </w:pPr>
            <w:r w:rsidRPr="00A661D1">
              <w:rPr>
                <w:rFonts w:ascii="Arial" w:hAnsi="Arial" w:cs="Arial"/>
                <w:sz w:val="18"/>
                <w:szCs w:val="18"/>
                <w:lang w:bidi="pl-PL"/>
              </w:rPr>
              <w:t>*</w:t>
            </w:r>
            <w:r w:rsidR="002C65B8">
              <w:rPr>
                <w:rFonts w:ascii="Arial" w:hAnsi="Arial" w:cs="Arial"/>
                <w:sz w:val="18"/>
                <w:szCs w:val="18"/>
                <w:lang w:bidi="pl-PL"/>
              </w:rPr>
              <w:t xml:space="preserve"> </w:t>
            </w:r>
            <w:r w:rsidRPr="002C65B8">
              <w:rPr>
                <w:rFonts w:ascii="Arial" w:hAnsi="Arial" w:cs="Arial"/>
                <w:lang w:bidi="pl-PL"/>
              </w:rPr>
              <w:t>z zastrzeżeniem, że jeśli na</w:t>
            </w:r>
            <w:r w:rsidRPr="002C65B8">
              <w:rPr>
                <w:rFonts w:ascii="Arial" w:hAnsi="Arial" w:cs="Arial"/>
              </w:rPr>
              <w:t xml:space="preserve"> </w:t>
            </w:r>
            <w:r w:rsidRPr="002C65B8">
              <w:rPr>
                <w:rFonts w:ascii="Arial" w:hAnsi="Arial" w:cs="Arial"/>
                <w:lang w:bidi="pl-PL"/>
              </w:rPr>
              <w:t>terenie instalacji zmianie ulegną istotnie magazynowane, używane lub uwalniane substancje w takim wypadku będzie konieczne wykonani</w:t>
            </w:r>
            <w:r w:rsidR="004C48A7">
              <w:rPr>
                <w:rFonts w:ascii="Arial" w:hAnsi="Arial" w:cs="Arial"/>
                <w:lang w:bidi="pl-PL"/>
              </w:rPr>
              <w:t>e</w:t>
            </w:r>
            <w:r w:rsidRPr="002C65B8">
              <w:rPr>
                <w:rFonts w:ascii="Arial" w:hAnsi="Arial" w:cs="Arial"/>
                <w:lang w:bidi="pl-PL"/>
              </w:rPr>
              <w:t xml:space="preserve"> badań w okresie, w którym została wprowadzona zmiana</w:t>
            </w:r>
            <w:r w:rsidR="004C48A7">
              <w:rPr>
                <w:rFonts w:ascii="Arial" w:hAnsi="Arial" w:cs="Arial"/>
                <w:lang w:bidi="pl-PL"/>
              </w:rPr>
              <w:t>;</w:t>
            </w:r>
          </w:p>
          <w:p w14:paraId="3780AC72" w14:textId="59D5FBED" w:rsidR="00F44F8A" w:rsidRPr="00A661D1" w:rsidRDefault="00F44F8A" w:rsidP="002C65B8">
            <w:pPr>
              <w:ind w:left="169" w:hanging="169"/>
              <w:contextualSpacing/>
              <w:jc w:val="both"/>
              <w:rPr>
                <w:rFonts w:ascii="Arial" w:hAnsi="Arial" w:cs="Arial"/>
              </w:rPr>
            </w:pPr>
            <w:r w:rsidRPr="004C48A7">
              <w:rPr>
                <w:rFonts w:ascii="Arial" w:hAnsi="Arial" w:cs="Arial"/>
                <w:lang w:bidi="pl-PL"/>
              </w:rPr>
              <w:t xml:space="preserve">** </w:t>
            </w:r>
            <w:r w:rsidR="0083743E" w:rsidRPr="004C48A7">
              <w:rPr>
                <w:rFonts w:ascii="Arial" w:hAnsi="Arial" w:cs="Arial"/>
                <w:lang w:bidi="pl-PL"/>
              </w:rPr>
              <w:t>w wyznaczonych punktach wskazanych w Raporcie początkowym</w:t>
            </w:r>
            <w:r w:rsidR="004C48A7">
              <w:rPr>
                <w:rFonts w:ascii="Arial" w:hAnsi="Arial" w:cs="Arial"/>
                <w:lang w:bidi="pl-PL"/>
              </w:rPr>
              <w:t xml:space="preserve"> opracowanym przez SGS POLSKA Sp. z o.o. w czerwcu 2023 r.</w:t>
            </w:r>
            <w:r w:rsidR="0083743E" w:rsidRPr="004C48A7">
              <w:rPr>
                <w:rFonts w:ascii="Arial" w:hAnsi="Arial" w:cs="Arial"/>
                <w:lang w:bidi="pl-PL"/>
              </w:rPr>
              <w:t xml:space="preserve">, </w:t>
            </w:r>
            <w:r w:rsidRPr="004C48A7">
              <w:rPr>
                <w:rFonts w:ascii="Arial" w:hAnsi="Arial" w:cs="Arial"/>
                <w:lang w:bidi="pl-PL"/>
              </w:rPr>
              <w:t xml:space="preserve">z zastrzeżeniem, że jeżeli zmieni się zagospodarowanie terenu zakładu uniemożliwiające pobór próbek </w:t>
            </w:r>
            <w:r w:rsidR="0083743E" w:rsidRPr="004C48A7">
              <w:rPr>
                <w:rFonts w:ascii="Arial" w:hAnsi="Arial" w:cs="Arial"/>
                <w:lang w:bidi="pl-PL"/>
              </w:rPr>
              <w:t>w</w:t>
            </w:r>
            <w:r w:rsidR="00B742AD" w:rsidRPr="004C48A7">
              <w:rPr>
                <w:rFonts w:ascii="Arial" w:hAnsi="Arial" w:cs="Arial"/>
                <w:lang w:bidi="pl-PL"/>
              </w:rPr>
              <w:t xml:space="preserve"> tych</w:t>
            </w:r>
            <w:r w:rsidR="0083743E" w:rsidRPr="004C48A7">
              <w:rPr>
                <w:rFonts w:ascii="Arial" w:hAnsi="Arial" w:cs="Arial"/>
                <w:lang w:bidi="pl-PL"/>
              </w:rPr>
              <w:t xml:space="preserve"> lokalizacjach</w:t>
            </w:r>
            <w:r w:rsidRPr="004C48A7">
              <w:rPr>
                <w:rFonts w:ascii="Arial" w:hAnsi="Arial" w:cs="Arial"/>
                <w:lang w:bidi="pl-PL"/>
              </w:rPr>
              <w:t>, mogą one zostać przesunięte lub wyznaczone w innej lokalizacji w granicach nieruchomości</w:t>
            </w:r>
            <w:r w:rsidR="004C48A7">
              <w:rPr>
                <w:rFonts w:ascii="Arial" w:hAnsi="Arial" w:cs="Arial"/>
                <w:lang w:bidi="pl-PL"/>
              </w:rPr>
              <w:t>.</w:t>
            </w:r>
          </w:p>
        </w:tc>
      </w:tr>
    </w:tbl>
    <w:p w14:paraId="266718E6" w14:textId="77777777" w:rsidR="006820AE" w:rsidRPr="00D16499" w:rsidRDefault="006820AE" w:rsidP="00034493">
      <w:pPr>
        <w:contextualSpacing/>
        <w:jc w:val="both"/>
        <w:rPr>
          <w:rFonts w:ascii="Arial" w:hAnsi="Arial" w:cs="Arial"/>
          <w:color w:val="FF0000"/>
        </w:rPr>
      </w:pPr>
    </w:p>
    <w:p w14:paraId="4D31EE56" w14:textId="5A25FA51" w:rsidR="007312D2" w:rsidRPr="002C65B8" w:rsidRDefault="00470C39" w:rsidP="00E51DB5">
      <w:pPr>
        <w:numPr>
          <w:ilvl w:val="0"/>
          <w:numId w:val="63"/>
        </w:numPr>
        <w:contextualSpacing/>
        <w:jc w:val="both"/>
        <w:rPr>
          <w:rFonts w:ascii="Arial" w:hAnsi="Arial" w:cs="Arial"/>
          <w:sz w:val="24"/>
          <w:szCs w:val="24"/>
        </w:rPr>
      </w:pPr>
      <w:r w:rsidRPr="002C65B8">
        <w:rPr>
          <w:rFonts w:ascii="Arial" w:hAnsi="Arial" w:cs="Arial"/>
          <w:sz w:val="24"/>
          <w:szCs w:val="24"/>
        </w:rPr>
        <w:t xml:space="preserve">badania </w:t>
      </w:r>
      <w:r w:rsidR="001B2EA0" w:rsidRPr="002C65B8">
        <w:rPr>
          <w:rFonts w:ascii="Arial" w:hAnsi="Arial" w:cs="Arial"/>
          <w:sz w:val="24"/>
          <w:szCs w:val="24"/>
        </w:rPr>
        <w:t>i</w:t>
      </w:r>
      <w:r w:rsidRPr="002C65B8">
        <w:rPr>
          <w:rFonts w:ascii="Arial" w:hAnsi="Arial" w:cs="Arial"/>
          <w:sz w:val="24"/>
          <w:szCs w:val="24"/>
        </w:rPr>
        <w:t xml:space="preserve"> pomiary, określone w pkt. </w:t>
      </w:r>
      <w:r w:rsidR="00024ED3" w:rsidRPr="002C65B8">
        <w:rPr>
          <w:rFonts w:ascii="Arial" w:hAnsi="Arial" w:cs="Arial"/>
          <w:sz w:val="24"/>
          <w:szCs w:val="24"/>
        </w:rPr>
        <w:t>d</w:t>
      </w:r>
      <w:r w:rsidR="007A4E97" w:rsidRPr="002C65B8">
        <w:rPr>
          <w:rFonts w:ascii="Arial" w:hAnsi="Arial" w:cs="Arial"/>
          <w:sz w:val="24"/>
          <w:szCs w:val="24"/>
        </w:rPr>
        <w:t xml:space="preserve">) </w:t>
      </w:r>
      <w:r w:rsidRPr="002C65B8">
        <w:rPr>
          <w:rFonts w:ascii="Arial" w:hAnsi="Arial" w:cs="Arial"/>
          <w:sz w:val="24"/>
          <w:szCs w:val="24"/>
        </w:rPr>
        <w:t>należy wykonywać przez akredytowane laboratorium zgodnie z metodyką referencyjną</w:t>
      </w:r>
      <w:r w:rsidR="00C26490" w:rsidRPr="002C65B8">
        <w:rPr>
          <w:rFonts w:ascii="Arial" w:hAnsi="Arial" w:cs="Arial"/>
          <w:sz w:val="24"/>
          <w:szCs w:val="24"/>
        </w:rPr>
        <w:t>;</w:t>
      </w:r>
    </w:p>
    <w:p w14:paraId="188EEB5C" w14:textId="77777777" w:rsidR="00C26490" w:rsidRPr="002C65B8" w:rsidRDefault="00C26490" w:rsidP="00C26490">
      <w:pPr>
        <w:ind w:left="720"/>
        <w:contextualSpacing/>
        <w:jc w:val="both"/>
        <w:rPr>
          <w:rFonts w:ascii="Arial" w:hAnsi="Arial" w:cs="Arial"/>
          <w:color w:val="FF0000"/>
          <w:sz w:val="24"/>
          <w:szCs w:val="24"/>
        </w:rPr>
      </w:pPr>
    </w:p>
    <w:p w14:paraId="534AA287" w14:textId="372E1D83" w:rsidR="00C26490" w:rsidRPr="002C65B8" w:rsidRDefault="00C26490" w:rsidP="00E51DB5">
      <w:pPr>
        <w:numPr>
          <w:ilvl w:val="0"/>
          <w:numId w:val="63"/>
        </w:numPr>
        <w:contextualSpacing/>
        <w:jc w:val="both"/>
        <w:rPr>
          <w:rFonts w:ascii="Arial" w:hAnsi="Arial" w:cs="Arial"/>
          <w:sz w:val="24"/>
          <w:szCs w:val="24"/>
        </w:rPr>
      </w:pPr>
      <w:r w:rsidRPr="002C65B8">
        <w:rPr>
          <w:rFonts w:ascii="Arial" w:hAnsi="Arial" w:cs="Arial"/>
          <w:sz w:val="24"/>
          <w:szCs w:val="24"/>
        </w:rPr>
        <w:lastRenderedPageBreak/>
        <w:t xml:space="preserve">wyniki badań lub pomiarów należy przekazywać organowi właściwemu do wydania pozwolenia w terminie </w:t>
      </w:r>
      <w:r w:rsidR="004C48A7">
        <w:rPr>
          <w:rFonts w:ascii="Arial" w:hAnsi="Arial" w:cs="Arial"/>
          <w:sz w:val="24"/>
          <w:szCs w:val="24"/>
        </w:rPr>
        <w:t>3 miesięcy</w:t>
      </w:r>
      <w:r w:rsidRPr="002C65B8">
        <w:rPr>
          <w:rFonts w:ascii="Arial" w:hAnsi="Arial" w:cs="Arial"/>
          <w:sz w:val="24"/>
          <w:szCs w:val="24"/>
        </w:rPr>
        <w:t xml:space="preserve"> od dnia ich wykonania.</w:t>
      </w:r>
    </w:p>
    <w:p w14:paraId="149975C8" w14:textId="77777777" w:rsidR="002C65B8" w:rsidRPr="00D16499" w:rsidRDefault="002C65B8" w:rsidP="0008796F">
      <w:pPr>
        <w:contextualSpacing/>
        <w:jc w:val="both"/>
        <w:rPr>
          <w:rFonts w:ascii="Arial" w:hAnsi="Arial" w:cs="Arial"/>
          <w:color w:val="FF0000"/>
        </w:rPr>
      </w:pPr>
    </w:p>
    <w:p w14:paraId="0F913721" w14:textId="381CBFF8" w:rsidR="0036143A" w:rsidRPr="00F44F8A" w:rsidRDefault="0036143A" w:rsidP="00F92BEE">
      <w:pPr>
        <w:pStyle w:val="Akapitzlist"/>
        <w:numPr>
          <w:ilvl w:val="0"/>
          <w:numId w:val="123"/>
        </w:numPr>
        <w:tabs>
          <w:tab w:val="clear" w:pos="708"/>
        </w:tabs>
        <w:ind w:left="567" w:hanging="567"/>
        <w:jc w:val="both"/>
        <w:rPr>
          <w:rFonts w:ascii="Arial" w:hAnsi="Arial" w:cs="Arial"/>
          <w:b/>
        </w:rPr>
      </w:pPr>
      <w:r w:rsidRPr="00F44F8A">
        <w:rPr>
          <w:rFonts w:ascii="Arial" w:hAnsi="Arial" w:cs="Arial"/>
          <w:b/>
        </w:rPr>
        <w:t xml:space="preserve">MONITOROWANIE PROCESÓW TECHNOLOGICZNYCH, POMIAR </w:t>
      </w:r>
      <w:r w:rsidRPr="00F44F8A">
        <w:rPr>
          <w:rFonts w:ascii="Arial" w:hAnsi="Arial" w:cs="Arial"/>
          <w:b/>
        </w:rPr>
        <w:br/>
        <w:t>I EWIDENCJONOWANIE WIELKOŚCI EMISJI</w:t>
      </w:r>
    </w:p>
    <w:p w14:paraId="50FCB751" w14:textId="77777777" w:rsidR="0036143A" w:rsidRPr="00D16499" w:rsidRDefault="0036143A" w:rsidP="00F44F8A">
      <w:pPr>
        <w:tabs>
          <w:tab w:val="left" w:pos="900"/>
          <w:tab w:val="left" w:pos="1248"/>
        </w:tabs>
        <w:suppressAutoHyphens/>
        <w:autoSpaceDE w:val="0"/>
        <w:autoSpaceDN w:val="0"/>
        <w:ind w:left="567" w:hanging="567"/>
        <w:rPr>
          <w:rFonts w:ascii="Arial" w:hAnsi="Arial" w:cs="Arial"/>
          <w:b/>
          <w:color w:val="FF0000"/>
          <w:kern w:val="3"/>
          <w:lang w:eastAsia="zh-CN"/>
        </w:rPr>
      </w:pPr>
    </w:p>
    <w:p w14:paraId="1CDA9075" w14:textId="1A8AADB2" w:rsidR="00DA3FE0" w:rsidRPr="00F44F8A" w:rsidRDefault="0036143A" w:rsidP="005B70F0">
      <w:pPr>
        <w:pStyle w:val="Akapitzlist"/>
        <w:widowControl w:val="0"/>
        <w:numPr>
          <w:ilvl w:val="0"/>
          <w:numId w:val="48"/>
        </w:numPr>
        <w:tabs>
          <w:tab w:val="left" w:pos="567"/>
        </w:tabs>
        <w:rPr>
          <w:rFonts w:ascii="Arial" w:hAnsi="Arial" w:cs="Arial"/>
          <w:b/>
        </w:rPr>
      </w:pPr>
      <w:r w:rsidRPr="00F44F8A">
        <w:rPr>
          <w:rFonts w:ascii="Arial" w:hAnsi="Arial" w:cs="Arial"/>
          <w:b/>
        </w:rPr>
        <w:t>Monitorowanie procesów technologicznych</w:t>
      </w:r>
    </w:p>
    <w:p w14:paraId="55364DBE" w14:textId="77777777" w:rsidR="00385467" w:rsidRPr="00D16499" w:rsidRDefault="00385467" w:rsidP="00385467">
      <w:pPr>
        <w:pStyle w:val="Akapitzlist"/>
        <w:widowControl w:val="0"/>
        <w:tabs>
          <w:tab w:val="left" w:pos="567"/>
        </w:tabs>
        <w:ind w:left="360"/>
        <w:rPr>
          <w:rFonts w:ascii="Arial" w:hAnsi="Arial" w:cs="Arial"/>
          <w:b/>
          <w:color w:val="FF0000"/>
        </w:rPr>
      </w:pPr>
    </w:p>
    <w:p w14:paraId="559ADF0F" w14:textId="4B2ED2DF" w:rsidR="002B4ADA" w:rsidRDefault="00A739C3" w:rsidP="004962AE">
      <w:pPr>
        <w:jc w:val="both"/>
        <w:rPr>
          <w:rFonts w:ascii="Arial" w:hAnsi="Arial" w:cs="Arial"/>
          <w:sz w:val="24"/>
          <w:szCs w:val="24"/>
        </w:rPr>
      </w:pPr>
      <w:r w:rsidRPr="002C65B8">
        <w:rPr>
          <w:rFonts w:ascii="Arial" w:hAnsi="Arial" w:cs="Arial"/>
          <w:sz w:val="24"/>
          <w:szCs w:val="24"/>
        </w:rPr>
        <w:t xml:space="preserve">Prowadzący instalację </w:t>
      </w:r>
      <w:r w:rsidR="00A34CCA" w:rsidRPr="002C65B8">
        <w:rPr>
          <w:rFonts w:ascii="Arial" w:hAnsi="Arial" w:cs="Arial"/>
          <w:sz w:val="24"/>
          <w:szCs w:val="24"/>
        </w:rPr>
        <w:t>będzie</w:t>
      </w:r>
      <w:r w:rsidRPr="002C65B8">
        <w:rPr>
          <w:rFonts w:ascii="Arial" w:hAnsi="Arial" w:cs="Arial"/>
          <w:sz w:val="24"/>
          <w:szCs w:val="24"/>
        </w:rPr>
        <w:t xml:space="preserve"> prowadzić monitoring procesów technologicznych istotnych z punktu widzenia ochrony środowiska w oparciu o kontrolę </w:t>
      </w:r>
      <w:r w:rsidR="00800544">
        <w:rPr>
          <w:rFonts w:ascii="Arial" w:hAnsi="Arial" w:cs="Arial"/>
          <w:sz w:val="24"/>
          <w:szCs w:val="24"/>
        </w:rPr>
        <w:t>wykorzystania</w:t>
      </w:r>
      <w:r w:rsidRPr="002C65B8">
        <w:rPr>
          <w:rFonts w:ascii="Arial" w:hAnsi="Arial" w:cs="Arial"/>
          <w:sz w:val="24"/>
          <w:szCs w:val="24"/>
        </w:rPr>
        <w:t xml:space="preserve"> </w:t>
      </w:r>
      <w:r w:rsidR="00800544" w:rsidRPr="00800544">
        <w:rPr>
          <w:rFonts w:ascii="Arial" w:hAnsi="Arial" w:cs="Arial"/>
          <w:sz w:val="24"/>
          <w:szCs w:val="24"/>
        </w:rPr>
        <w:t xml:space="preserve">surowców, materiałów, energii, wody i </w:t>
      </w:r>
      <w:r w:rsidR="00800544">
        <w:rPr>
          <w:rFonts w:ascii="Arial" w:hAnsi="Arial" w:cs="Arial"/>
          <w:sz w:val="24"/>
          <w:szCs w:val="24"/>
        </w:rPr>
        <w:t>paliw</w:t>
      </w:r>
      <w:r w:rsidR="00800544" w:rsidRPr="00800544">
        <w:rPr>
          <w:rFonts w:ascii="Arial" w:hAnsi="Arial" w:cs="Arial"/>
          <w:sz w:val="24"/>
          <w:szCs w:val="24"/>
        </w:rPr>
        <w:t xml:space="preserve"> polegający na ocenie ich zużycia </w:t>
      </w:r>
      <w:r w:rsidR="00800544">
        <w:rPr>
          <w:rFonts w:ascii="Arial" w:hAnsi="Arial" w:cs="Arial"/>
          <w:sz w:val="24"/>
          <w:szCs w:val="24"/>
        </w:rPr>
        <w:br/>
      </w:r>
      <w:r w:rsidR="00800544" w:rsidRPr="00800544">
        <w:rPr>
          <w:rFonts w:ascii="Arial" w:hAnsi="Arial" w:cs="Arial"/>
          <w:sz w:val="24"/>
          <w:szCs w:val="24"/>
        </w:rPr>
        <w:t>w odniesieniu do wielkości produkcji</w:t>
      </w:r>
      <w:r w:rsidRPr="002C65B8">
        <w:rPr>
          <w:rFonts w:ascii="Arial" w:hAnsi="Arial" w:cs="Arial"/>
          <w:sz w:val="24"/>
          <w:szCs w:val="24"/>
        </w:rPr>
        <w:t>, a także ewidencjonować czas pracy poszczególnych źródeł emisji</w:t>
      </w:r>
      <w:r w:rsidRPr="00800544">
        <w:rPr>
          <w:rFonts w:ascii="Arial" w:hAnsi="Arial" w:cs="Arial"/>
          <w:sz w:val="24"/>
          <w:szCs w:val="24"/>
        </w:rPr>
        <w:t>.</w:t>
      </w:r>
      <w:r w:rsidR="00800544" w:rsidRPr="00800544">
        <w:rPr>
          <w:rFonts w:ascii="Arial" w:hAnsi="Arial" w:cs="Arial"/>
          <w:sz w:val="24"/>
          <w:szCs w:val="24"/>
        </w:rPr>
        <w:t xml:space="preserve"> </w:t>
      </w:r>
      <w:r w:rsidR="00C42E69">
        <w:rPr>
          <w:rFonts w:ascii="Arial" w:hAnsi="Arial" w:cs="Arial"/>
          <w:sz w:val="24"/>
          <w:szCs w:val="24"/>
        </w:rPr>
        <w:t>EGGER</w:t>
      </w:r>
      <w:r w:rsidR="00800544" w:rsidRPr="00800544">
        <w:rPr>
          <w:rFonts w:ascii="Arial" w:hAnsi="Arial" w:cs="Arial"/>
          <w:sz w:val="24"/>
          <w:szCs w:val="24"/>
        </w:rPr>
        <w:t xml:space="preserve"> Biskupiec Sp. z o.o. prowadzić będzie szczegółowe zestawienia zużycia podstawowych surowców produkcyjnych, wielkości produkcji oraz ilości powstających odpadów.</w:t>
      </w:r>
      <w:r w:rsidRPr="002C65B8">
        <w:rPr>
          <w:rFonts w:ascii="Arial" w:hAnsi="Arial" w:cs="Arial"/>
          <w:sz w:val="24"/>
          <w:szCs w:val="24"/>
        </w:rPr>
        <w:t xml:space="preserve"> Monitoring będzie polegać ponadto na bieżącej kontroli sprawności urządzeń, w tym urządzeń będących źródłami emisji oraz urządzeń redukujących emisję. </w:t>
      </w:r>
    </w:p>
    <w:p w14:paraId="5225D124" w14:textId="108846DF" w:rsidR="004962AE" w:rsidRPr="00E42806" w:rsidRDefault="004962AE" w:rsidP="00F92BEE">
      <w:pPr>
        <w:pStyle w:val="Akapitzlist"/>
        <w:numPr>
          <w:ilvl w:val="0"/>
          <w:numId w:val="144"/>
        </w:numPr>
        <w:tabs>
          <w:tab w:val="clear" w:pos="708"/>
        </w:tabs>
        <w:ind w:left="709" w:hanging="425"/>
        <w:jc w:val="both"/>
        <w:rPr>
          <w:rFonts w:ascii="Arial" w:eastAsiaTheme="minorHAnsi" w:hAnsi="Arial" w:cs="Arial"/>
          <w:b/>
          <w:bCs/>
          <w:u w:val="single"/>
          <w:lang w:eastAsia="en-US"/>
        </w:rPr>
      </w:pPr>
      <w:r w:rsidRPr="00E42806">
        <w:rPr>
          <w:rFonts w:ascii="Arial" w:hAnsi="Arial" w:cs="Arial"/>
          <w:b/>
          <w:bCs/>
          <w:u w:val="single"/>
          <w:lang w:eastAsia="pl-PL"/>
        </w:rPr>
        <w:t xml:space="preserve">Zobowiązuje się prowadzącego instalację do </w:t>
      </w:r>
      <w:r w:rsidR="002B4ADA" w:rsidRPr="00E42806">
        <w:rPr>
          <w:rFonts w:ascii="Arial" w:hAnsi="Arial" w:cs="Arial"/>
          <w:b/>
          <w:bCs/>
          <w:u w:val="single"/>
          <w:lang w:eastAsia="pl-PL"/>
        </w:rPr>
        <w:t>monitorowania</w:t>
      </w:r>
      <w:r w:rsidR="00E42806">
        <w:rPr>
          <w:rFonts w:ascii="Arial" w:hAnsi="Arial" w:cs="Arial"/>
          <w:b/>
          <w:bCs/>
          <w:u w:val="single"/>
          <w:lang w:eastAsia="pl-PL"/>
        </w:rPr>
        <w:t xml:space="preserve"> </w:t>
      </w:r>
      <w:r w:rsidR="00E42806">
        <w:rPr>
          <w:rFonts w:ascii="Arial" w:hAnsi="Arial" w:cs="Arial"/>
          <w:b/>
          <w:bCs/>
          <w:u w:val="single"/>
          <w:lang w:eastAsia="pl-PL"/>
        </w:rPr>
        <w:br/>
        <w:t xml:space="preserve">i </w:t>
      </w:r>
      <w:r w:rsidRPr="00E42806">
        <w:rPr>
          <w:rFonts w:ascii="Arial" w:hAnsi="Arial" w:cs="Arial"/>
          <w:b/>
          <w:bCs/>
          <w:u w:val="single"/>
          <w:lang w:eastAsia="pl-PL"/>
        </w:rPr>
        <w:t xml:space="preserve">prowadzenia ewidencji </w:t>
      </w:r>
      <w:r w:rsidR="002B4ADA" w:rsidRPr="00E42806">
        <w:rPr>
          <w:rFonts w:ascii="Arial" w:hAnsi="Arial" w:cs="Arial"/>
          <w:b/>
          <w:bCs/>
          <w:u w:val="single"/>
          <w:lang w:eastAsia="pl-PL"/>
        </w:rPr>
        <w:t>oraz</w:t>
      </w:r>
      <w:r w:rsidRPr="00E42806">
        <w:rPr>
          <w:rFonts w:ascii="Arial" w:hAnsi="Arial" w:cs="Arial"/>
          <w:b/>
          <w:bCs/>
          <w:u w:val="single"/>
          <w:lang w:eastAsia="pl-PL"/>
        </w:rPr>
        <w:t xml:space="preserve"> sporządzania rocznego zestawienia danych </w:t>
      </w:r>
      <w:r w:rsidR="00E42806">
        <w:rPr>
          <w:rFonts w:ascii="Arial" w:hAnsi="Arial" w:cs="Arial"/>
          <w:b/>
          <w:bCs/>
          <w:u w:val="single"/>
          <w:lang w:eastAsia="pl-PL"/>
        </w:rPr>
        <w:br/>
      </w:r>
      <w:r w:rsidRPr="00E42806">
        <w:rPr>
          <w:rFonts w:ascii="Arial" w:hAnsi="Arial" w:cs="Arial"/>
          <w:b/>
          <w:bCs/>
          <w:u w:val="single"/>
          <w:lang w:eastAsia="pl-PL"/>
        </w:rPr>
        <w:t>w zakresie:</w:t>
      </w:r>
    </w:p>
    <w:p w14:paraId="67E91D8E" w14:textId="039E05BA" w:rsidR="004962AE" w:rsidRPr="002B4ADA" w:rsidRDefault="004962AE" w:rsidP="00F92BEE">
      <w:pPr>
        <w:widowControl w:val="0"/>
        <w:numPr>
          <w:ilvl w:val="0"/>
          <w:numId w:val="143"/>
        </w:numPr>
        <w:suppressAutoHyphens/>
        <w:spacing w:after="0" w:line="240" w:lineRule="auto"/>
        <w:ind w:left="993" w:hanging="284"/>
        <w:jc w:val="both"/>
        <w:rPr>
          <w:rFonts w:ascii="Arial" w:hAnsi="Arial" w:cs="Arial"/>
          <w:sz w:val="24"/>
          <w:szCs w:val="24"/>
        </w:rPr>
      </w:pPr>
      <w:r w:rsidRPr="002B4ADA">
        <w:rPr>
          <w:rFonts w:ascii="Arial" w:hAnsi="Arial" w:cs="Arial"/>
          <w:sz w:val="24"/>
          <w:szCs w:val="24"/>
        </w:rPr>
        <w:t>zużycia wody w instalacji ogółem, na potrzeby wszystkich procesów prowadzonych w instalacji – w m</w:t>
      </w:r>
      <w:r w:rsidRPr="002B4ADA">
        <w:rPr>
          <w:rFonts w:ascii="Arial" w:hAnsi="Arial" w:cs="Arial"/>
          <w:sz w:val="24"/>
          <w:szCs w:val="24"/>
          <w:vertAlign w:val="superscript"/>
        </w:rPr>
        <w:t>3</w:t>
      </w:r>
      <w:r w:rsidRPr="002B4ADA">
        <w:rPr>
          <w:rFonts w:ascii="Arial" w:hAnsi="Arial" w:cs="Arial"/>
          <w:sz w:val="24"/>
          <w:szCs w:val="24"/>
        </w:rPr>
        <w:t>/rok,</w:t>
      </w:r>
    </w:p>
    <w:p w14:paraId="751FBECD" w14:textId="77777777" w:rsidR="004962AE" w:rsidRPr="002B4ADA" w:rsidRDefault="004962AE" w:rsidP="00F92BEE">
      <w:pPr>
        <w:widowControl w:val="0"/>
        <w:numPr>
          <w:ilvl w:val="0"/>
          <w:numId w:val="143"/>
        </w:numPr>
        <w:suppressAutoHyphens/>
        <w:spacing w:after="0" w:line="240" w:lineRule="auto"/>
        <w:ind w:left="993" w:hanging="284"/>
        <w:jc w:val="both"/>
        <w:rPr>
          <w:rFonts w:ascii="Arial" w:hAnsi="Arial" w:cs="Arial"/>
          <w:sz w:val="24"/>
          <w:szCs w:val="24"/>
        </w:rPr>
      </w:pPr>
      <w:r w:rsidRPr="002B4ADA">
        <w:rPr>
          <w:rFonts w:ascii="Arial" w:hAnsi="Arial" w:cs="Arial"/>
          <w:sz w:val="24"/>
          <w:szCs w:val="24"/>
        </w:rPr>
        <w:t>zużycia energii elektrycznej – w MWh/rok,</w:t>
      </w:r>
    </w:p>
    <w:p w14:paraId="4011E7C7" w14:textId="7D0CF525" w:rsidR="002B4ADA" w:rsidRPr="002B4ADA" w:rsidRDefault="002B4ADA" w:rsidP="00F92BEE">
      <w:pPr>
        <w:widowControl w:val="0"/>
        <w:numPr>
          <w:ilvl w:val="0"/>
          <w:numId w:val="143"/>
        </w:numPr>
        <w:suppressAutoHyphens/>
        <w:spacing w:after="0" w:line="240" w:lineRule="auto"/>
        <w:ind w:left="993" w:hanging="284"/>
        <w:jc w:val="both"/>
        <w:rPr>
          <w:rFonts w:ascii="Arial" w:hAnsi="Arial" w:cs="Arial"/>
          <w:sz w:val="24"/>
          <w:szCs w:val="24"/>
        </w:rPr>
      </w:pPr>
      <w:r w:rsidRPr="002B4ADA">
        <w:rPr>
          <w:rFonts w:ascii="Arial" w:hAnsi="Arial" w:cs="Arial"/>
          <w:sz w:val="24"/>
          <w:szCs w:val="24"/>
        </w:rPr>
        <w:t>zużycia energii cieplnej na podstawie zużycia i parametrów stosowanych paliw – w TJ/rok,</w:t>
      </w:r>
    </w:p>
    <w:p w14:paraId="5DE7C617" w14:textId="481D74E7" w:rsidR="004962AE" w:rsidRPr="002B4ADA" w:rsidRDefault="004962AE" w:rsidP="00F92BEE">
      <w:pPr>
        <w:widowControl w:val="0"/>
        <w:numPr>
          <w:ilvl w:val="0"/>
          <w:numId w:val="143"/>
        </w:numPr>
        <w:suppressAutoHyphens/>
        <w:spacing w:after="0" w:line="240" w:lineRule="auto"/>
        <w:ind w:left="993" w:hanging="284"/>
        <w:jc w:val="both"/>
        <w:rPr>
          <w:rFonts w:ascii="Arial" w:hAnsi="Arial" w:cs="Arial"/>
          <w:sz w:val="24"/>
          <w:szCs w:val="24"/>
        </w:rPr>
      </w:pPr>
      <w:r w:rsidRPr="002B4ADA">
        <w:rPr>
          <w:rFonts w:ascii="Arial" w:hAnsi="Arial" w:cs="Arial"/>
          <w:sz w:val="24"/>
          <w:szCs w:val="24"/>
        </w:rPr>
        <w:t>zużycia paliw, w jednostkach wymienionych</w:t>
      </w:r>
      <w:r w:rsidRPr="004C48A7">
        <w:rPr>
          <w:rFonts w:ascii="Arial" w:hAnsi="Arial" w:cs="Arial"/>
          <w:sz w:val="24"/>
          <w:szCs w:val="24"/>
        </w:rPr>
        <w:t xml:space="preserve"> w tabeli nr </w:t>
      </w:r>
      <w:r w:rsidR="004C48A7" w:rsidRPr="004C48A7">
        <w:rPr>
          <w:rFonts w:ascii="Arial" w:hAnsi="Arial" w:cs="Arial"/>
          <w:sz w:val="24"/>
          <w:szCs w:val="24"/>
        </w:rPr>
        <w:t>2</w:t>
      </w:r>
      <w:r w:rsidRPr="004C48A7">
        <w:rPr>
          <w:rFonts w:ascii="Arial" w:hAnsi="Arial" w:cs="Arial"/>
          <w:sz w:val="24"/>
          <w:szCs w:val="24"/>
        </w:rPr>
        <w:t xml:space="preserve"> niniejszej decyzji,</w:t>
      </w:r>
    </w:p>
    <w:p w14:paraId="71E2AE9F" w14:textId="07E83E6B" w:rsidR="004962AE" w:rsidRPr="004C48A7" w:rsidRDefault="004962AE" w:rsidP="00F92BEE">
      <w:pPr>
        <w:widowControl w:val="0"/>
        <w:numPr>
          <w:ilvl w:val="0"/>
          <w:numId w:val="143"/>
        </w:numPr>
        <w:suppressAutoHyphens/>
        <w:spacing w:after="0" w:line="240" w:lineRule="auto"/>
        <w:ind w:left="993" w:hanging="284"/>
        <w:jc w:val="both"/>
        <w:rPr>
          <w:rFonts w:ascii="Arial" w:hAnsi="Arial" w:cs="Arial"/>
          <w:sz w:val="24"/>
          <w:szCs w:val="24"/>
        </w:rPr>
      </w:pPr>
      <w:r w:rsidRPr="002B4ADA">
        <w:rPr>
          <w:rFonts w:ascii="Arial" w:hAnsi="Arial" w:cs="Arial"/>
          <w:sz w:val="24"/>
          <w:szCs w:val="24"/>
        </w:rPr>
        <w:t xml:space="preserve">zużycia klejów, żywic i dodatków stosowanych w produkcji surowej płyty, </w:t>
      </w:r>
      <w:r w:rsidR="004C48A7">
        <w:rPr>
          <w:rFonts w:ascii="Arial" w:hAnsi="Arial" w:cs="Arial"/>
          <w:sz w:val="24"/>
          <w:szCs w:val="24"/>
        </w:rPr>
        <w:br/>
      </w:r>
      <w:r w:rsidRPr="002B4ADA">
        <w:rPr>
          <w:rFonts w:ascii="Arial" w:hAnsi="Arial" w:cs="Arial"/>
          <w:sz w:val="24"/>
          <w:szCs w:val="24"/>
        </w:rPr>
        <w:t xml:space="preserve">w produkcji papieru impregnowanego oraz w procesie dalszego uszlachetniania produktów, w jednostkach wymienionych w tabeli nr </w:t>
      </w:r>
      <w:r w:rsidR="004C48A7" w:rsidRPr="004C48A7">
        <w:rPr>
          <w:rFonts w:ascii="Arial" w:hAnsi="Arial" w:cs="Arial"/>
          <w:sz w:val="24"/>
          <w:szCs w:val="24"/>
        </w:rPr>
        <w:t>3</w:t>
      </w:r>
      <w:r w:rsidRPr="004C48A7">
        <w:rPr>
          <w:rFonts w:ascii="Arial" w:hAnsi="Arial" w:cs="Arial"/>
          <w:sz w:val="24"/>
          <w:szCs w:val="24"/>
        </w:rPr>
        <w:t xml:space="preserve"> niniejszej decyzji, </w:t>
      </w:r>
    </w:p>
    <w:p w14:paraId="2051F4D6" w14:textId="77777777" w:rsidR="004962AE" w:rsidRPr="002B4ADA" w:rsidRDefault="004962AE" w:rsidP="00F92BEE">
      <w:pPr>
        <w:widowControl w:val="0"/>
        <w:numPr>
          <w:ilvl w:val="0"/>
          <w:numId w:val="143"/>
        </w:numPr>
        <w:suppressAutoHyphens/>
        <w:spacing w:after="0" w:line="240" w:lineRule="auto"/>
        <w:ind w:left="993" w:hanging="284"/>
        <w:jc w:val="both"/>
        <w:rPr>
          <w:rFonts w:ascii="Arial" w:hAnsi="Arial" w:cs="Arial"/>
          <w:sz w:val="24"/>
          <w:szCs w:val="24"/>
        </w:rPr>
      </w:pPr>
      <w:r w:rsidRPr="002B4ADA">
        <w:rPr>
          <w:rFonts w:ascii="Arial" w:hAnsi="Arial" w:cs="Arial"/>
          <w:sz w:val="24"/>
          <w:szCs w:val="24"/>
        </w:rPr>
        <w:t xml:space="preserve">wielkości produkcji: </w:t>
      </w:r>
    </w:p>
    <w:p w14:paraId="032A7EF3" w14:textId="26270B36" w:rsidR="004962AE" w:rsidRPr="002B4ADA" w:rsidRDefault="004962AE" w:rsidP="002B4ADA">
      <w:pPr>
        <w:spacing w:after="0" w:line="257" w:lineRule="auto"/>
        <w:ind w:left="1276" w:hanging="284"/>
        <w:jc w:val="both"/>
        <w:rPr>
          <w:rFonts w:ascii="Arial" w:hAnsi="Arial" w:cs="Arial"/>
          <w:sz w:val="24"/>
          <w:szCs w:val="24"/>
        </w:rPr>
      </w:pPr>
      <w:r w:rsidRPr="002B4ADA">
        <w:rPr>
          <w:rFonts w:ascii="Arial" w:hAnsi="Arial" w:cs="Arial"/>
          <w:sz w:val="24"/>
          <w:szCs w:val="24"/>
        </w:rPr>
        <w:t>•</w:t>
      </w:r>
      <w:r w:rsidRPr="002B4ADA">
        <w:rPr>
          <w:rFonts w:ascii="Arial" w:hAnsi="Arial" w:cs="Arial"/>
          <w:sz w:val="24"/>
          <w:szCs w:val="24"/>
        </w:rPr>
        <w:tab/>
        <w:t>surowych płyt wiórowych – w m</w:t>
      </w:r>
      <w:r w:rsidRPr="002B4ADA">
        <w:rPr>
          <w:rFonts w:ascii="Arial" w:hAnsi="Arial" w:cs="Arial"/>
          <w:sz w:val="24"/>
          <w:szCs w:val="24"/>
          <w:vertAlign w:val="superscript"/>
        </w:rPr>
        <w:t>3</w:t>
      </w:r>
      <w:r w:rsidRPr="002B4ADA">
        <w:rPr>
          <w:rFonts w:ascii="Arial" w:hAnsi="Arial" w:cs="Arial"/>
          <w:sz w:val="24"/>
          <w:szCs w:val="24"/>
        </w:rPr>
        <w:t xml:space="preserve"> na rok,</w:t>
      </w:r>
    </w:p>
    <w:p w14:paraId="1054F584" w14:textId="42E5CBD1" w:rsidR="004962AE" w:rsidRPr="002B4ADA" w:rsidRDefault="004962AE" w:rsidP="002B4ADA">
      <w:pPr>
        <w:spacing w:after="0" w:line="257" w:lineRule="auto"/>
        <w:ind w:left="1276" w:hanging="284"/>
        <w:jc w:val="both"/>
        <w:rPr>
          <w:rFonts w:ascii="Arial" w:hAnsi="Arial" w:cs="Arial"/>
          <w:sz w:val="24"/>
          <w:szCs w:val="24"/>
        </w:rPr>
      </w:pPr>
      <w:r w:rsidRPr="002B4ADA">
        <w:rPr>
          <w:rFonts w:ascii="Arial" w:hAnsi="Arial" w:cs="Arial"/>
          <w:sz w:val="24"/>
          <w:szCs w:val="24"/>
        </w:rPr>
        <w:t>•</w:t>
      </w:r>
      <w:r w:rsidRPr="002B4ADA">
        <w:rPr>
          <w:rFonts w:ascii="Arial" w:hAnsi="Arial" w:cs="Arial"/>
          <w:sz w:val="24"/>
          <w:szCs w:val="24"/>
        </w:rPr>
        <w:tab/>
        <w:t xml:space="preserve">płyt laminowanych – w m </w:t>
      </w:r>
      <w:r w:rsidRPr="002B4ADA">
        <w:rPr>
          <w:rFonts w:ascii="Arial" w:hAnsi="Arial" w:cs="Arial"/>
          <w:sz w:val="24"/>
          <w:szCs w:val="24"/>
          <w:vertAlign w:val="superscript"/>
        </w:rPr>
        <w:t xml:space="preserve">2 </w:t>
      </w:r>
      <w:r w:rsidRPr="002B4ADA">
        <w:rPr>
          <w:rFonts w:ascii="Arial" w:hAnsi="Arial" w:cs="Arial"/>
          <w:sz w:val="24"/>
          <w:szCs w:val="24"/>
        </w:rPr>
        <w:t>na rok,</w:t>
      </w:r>
    </w:p>
    <w:p w14:paraId="265B7624" w14:textId="04C8E96C" w:rsidR="004962AE" w:rsidRPr="002B4ADA" w:rsidRDefault="004962AE" w:rsidP="002B4ADA">
      <w:pPr>
        <w:spacing w:after="0" w:line="257" w:lineRule="auto"/>
        <w:ind w:left="1276" w:hanging="284"/>
        <w:jc w:val="both"/>
        <w:rPr>
          <w:rFonts w:ascii="Arial" w:hAnsi="Arial" w:cs="Arial"/>
          <w:sz w:val="24"/>
          <w:szCs w:val="24"/>
        </w:rPr>
      </w:pPr>
      <w:r w:rsidRPr="002B4ADA">
        <w:rPr>
          <w:rFonts w:ascii="Arial" w:hAnsi="Arial" w:cs="Arial"/>
          <w:sz w:val="24"/>
          <w:szCs w:val="24"/>
        </w:rPr>
        <w:t>•</w:t>
      </w:r>
      <w:r w:rsidRPr="002B4ADA">
        <w:rPr>
          <w:rFonts w:ascii="Arial" w:hAnsi="Arial" w:cs="Arial"/>
          <w:sz w:val="24"/>
          <w:szCs w:val="24"/>
        </w:rPr>
        <w:tab/>
        <w:t>papieru impregnowanego – w m</w:t>
      </w:r>
      <w:r w:rsidRPr="002B4ADA">
        <w:rPr>
          <w:rFonts w:ascii="Arial" w:hAnsi="Arial" w:cs="Arial"/>
          <w:sz w:val="24"/>
          <w:szCs w:val="24"/>
          <w:vertAlign w:val="superscript"/>
        </w:rPr>
        <w:t>2</w:t>
      </w:r>
      <w:r w:rsidRPr="002B4ADA">
        <w:rPr>
          <w:rFonts w:ascii="Arial" w:hAnsi="Arial" w:cs="Arial"/>
          <w:sz w:val="24"/>
          <w:szCs w:val="24"/>
        </w:rPr>
        <w:t xml:space="preserve"> na rok,</w:t>
      </w:r>
    </w:p>
    <w:p w14:paraId="1DCFFB80" w14:textId="79AF5B9F" w:rsidR="004962AE" w:rsidRPr="002B4ADA" w:rsidRDefault="004962AE" w:rsidP="002B4ADA">
      <w:pPr>
        <w:spacing w:after="0" w:line="257" w:lineRule="auto"/>
        <w:ind w:left="1276" w:hanging="284"/>
        <w:jc w:val="both"/>
        <w:rPr>
          <w:rFonts w:ascii="Arial" w:hAnsi="Arial" w:cs="Arial"/>
          <w:sz w:val="24"/>
          <w:szCs w:val="24"/>
        </w:rPr>
      </w:pPr>
      <w:r w:rsidRPr="002B4ADA">
        <w:rPr>
          <w:rFonts w:ascii="Arial" w:hAnsi="Arial" w:cs="Arial"/>
          <w:sz w:val="24"/>
          <w:szCs w:val="24"/>
        </w:rPr>
        <w:t>•</w:t>
      </w:r>
      <w:r w:rsidRPr="002B4ADA">
        <w:rPr>
          <w:rFonts w:ascii="Arial" w:hAnsi="Arial" w:cs="Arial"/>
          <w:sz w:val="24"/>
          <w:szCs w:val="24"/>
        </w:rPr>
        <w:tab/>
        <w:t xml:space="preserve">produktów uszlachetnionych </w:t>
      </w:r>
      <w:r w:rsidR="002B4ADA">
        <w:rPr>
          <w:rFonts w:ascii="Arial" w:hAnsi="Arial" w:cs="Arial"/>
          <w:sz w:val="24"/>
          <w:szCs w:val="24"/>
        </w:rPr>
        <w:t>(</w:t>
      </w:r>
      <w:proofErr w:type="spellStart"/>
      <w:r w:rsidR="002B4ADA">
        <w:rPr>
          <w:rFonts w:ascii="Arial" w:hAnsi="Arial" w:cs="Arial"/>
          <w:sz w:val="24"/>
          <w:szCs w:val="24"/>
        </w:rPr>
        <w:t>postforming</w:t>
      </w:r>
      <w:proofErr w:type="spellEnd"/>
      <w:r w:rsidR="002B4ADA">
        <w:rPr>
          <w:rFonts w:ascii="Arial" w:hAnsi="Arial" w:cs="Arial"/>
          <w:sz w:val="24"/>
          <w:szCs w:val="24"/>
        </w:rPr>
        <w:t xml:space="preserve">) </w:t>
      </w:r>
      <w:r w:rsidRPr="002B4ADA">
        <w:rPr>
          <w:rFonts w:ascii="Arial" w:hAnsi="Arial" w:cs="Arial"/>
          <w:sz w:val="24"/>
          <w:szCs w:val="24"/>
        </w:rPr>
        <w:t xml:space="preserve">– w m </w:t>
      </w:r>
      <w:r w:rsidRPr="002B4ADA">
        <w:rPr>
          <w:rFonts w:ascii="Arial" w:hAnsi="Arial" w:cs="Arial"/>
          <w:sz w:val="24"/>
          <w:szCs w:val="24"/>
          <w:vertAlign w:val="superscript"/>
        </w:rPr>
        <w:t>2</w:t>
      </w:r>
      <w:r w:rsidRPr="002B4ADA">
        <w:rPr>
          <w:rFonts w:ascii="Arial" w:hAnsi="Arial" w:cs="Arial"/>
          <w:sz w:val="24"/>
          <w:szCs w:val="24"/>
        </w:rPr>
        <w:t xml:space="preserve"> na rok,</w:t>
      </w:r>
    </w:p>
    <w:p w14:paraId="36A9DDC2" w14:textId="2491D23F" w:rsidR="002B4ADA" w:rsidRDefault="002B4ADA" w:rsidP="00F92BEE">
      <w:pPr>
        <w:pStyle w:val="Akapitzlist"/>
        <w:widowControl w:val="0"/>
        <w:numPr>
          <w:ilvl w:val="0"/>
          <w:numId w:val="143"/>
        </w:numPr>
        <w:tabs>
          <w:tab w:val="clear" w:pos="708"/>
        </w:tabs>
        <w:ind w:left="993" w:hanging="284"/>
        <w:jc w:val="both"/>
        <w:rPr>
          <w:rFonts w:ascii="Arial" w:hAnsi="Arial" w:cs="Arial"/>
        </w:rPr>
      </w:pPr>
      <w:r w:rsidRPr="00D773C8">
        <w:rPr>
          <w:rFonts w:ascii="Arial" w:hAnsi="Arial" w:cs="Arial"/>
        </w:rPr>
        <w:t xml:space="preserve">ilości odpadów pyłów drewnopochodnych </w:t>
      </w:r>
      <w:r>
        <w:rPr>
          <w:rFonts w:ascii="Arial" w:hAnsi="Arial" w:cs="Arial"/>
        </w:rPr>
        <w:t xml:space="preserve">wykorzystywanych </w:t>
      </w:r>
      <w:r w:rsidRPr="00D773C8">
        <w:rPr>
          <w:rFonts w:ascii="Arial" w:hAnsi="Arial" w:cs="Arial"/>
        </w:rPr>
        <w:t>w procesie R1,</w:t>
      </w:r>
    </w:p>
    <w:p w14:paraId="43C68F54" w14:textId="77777777" w:rsidR="002B4ADA" w:rsidRPr="00D773C8" w:rsidRDefault="002B4ADA" w:rsidP="00F92BEE">
      <w:pPr>
        <w:pStyle w:val="Akapitzlist"/>
        <w:widowControl w:val="0"/>
        <w:numPr>
          <w:ilvl w:val="0"/>
          <w:numId w:val="143"/>
        </w:numPr>
        <w:tabs>
          <w:tab w:val="clear" w:pos="708"/>
        </w:tabs>
        <w:ind w:left="993" w:hanging="284"/>
        <w:jc w:val="both"/>
        <w:rPr>
          <w:rFonts w:ascii="Arial" w:hAnsi="Arial" w:cs="Arial"/>
        </w:rPr>
      </w:pPr>
      <w:r w:rsidRPr="00D773C8">
        <w:rPr>
          <w:rFonts w:ascii="Arial" w:hAnsi="Arial" w:cs="Arial"/>
        </w:rPr>
        <w:t>rodzajów i ilości odpadów poddawanych procesowi przetwarzania R3,</w:t>
      </w:r>
    </w:p>
    <w:p w14:paraId="093B884B" w14:textId="707A9244" w:rsidR="002B4ADA" w:rsidRPr="002B4ADA" w:rsidRDefault="002B4ADA" w:rsidP="00F92BEE">
      <w:pPr>
        <w:pStyle w:val="Akapitzlist"/>
        <w:widowControl w:val="0"/>
        <w:numPr>
          <w:ilvl w:val="0"/>
          <w:numId w:val="143"/>
        </w:numPr>
        <w:ind w:left="993" w:hanging="284"/>
        <w:jc w:val="both"/>
        <w:rPr>
          <w:rFonts w:ascii="Arial" w:hAnsi="Arial" w:cs="Arial"/>
        </w:rPr>
      </w:pPr>
      <w:r w:rsidRPr="002C65B8">
        <w:rPr>
          <w:rFonts w:ascii="Arial" w:hAnsi="Arial" w:cs="Arial"/>
        </w:rPr>
        <w:t>rodzajów i ilości wytwarzanych odpadów</w:t>
      </w:r>
      <w:r>
        <w:rPr>
          <w:rFonts w:ascii="Arial" w:hAnsi="Arial" w:cs="Arial"/>
        </w:rPr>
        <w:t>,</w:t>
      </w:r>
    </w:p>
    <w:p w14:paraId="3BEDA02F" w14:textId="22126498" w:rsidR="004962AE" w:rsidRPr="002B4ADA" w:rsidRDefault="004962AE" w:rsidP="00F92BEE">
      <w:pPr>
        <w:widowControl w:val="0"/>
        <w:numPr>
          <w:ilvl w:val="0"/>
          <w:numId w:val="143"/>
        </w:numPr>
        <w:suppressAutoHyphens/>
        <w:spacing w:after="0" w:line="240" w:lineRule="auto"/>
        <w:ind w:left="993" w:hanging="284"/>
        <w:jc w:val="both"/>
        <w:rPr>
          <w:rFonts w:ascii="Arial" w:hAnsi="Arial" w:cs="Arial"/>
          <w:sz w:val="24"/>
          <w:szCs w:val="24"/>
        </w:rPr>
      </w:pPr>
      <w:r w:rsidRPr="002B4ADA">
        <w:rPr>
          <w:rFonts w:ascii="Arial" w:hAnsi="Arial" w:cs="Arial"/>
          <w:sz w:val="24"/>
          <w:szCs w:val="24"/>
        </w:rPr>
        <w:t>czasu pracy w warunkach normalnego funkcjonowania instalacji – ilości godzin w miesiącu, ilości godzin w roku,</w:t>
      </w:r>
    </w:p>
    <w:p w14:paraId="6F3D4526" w14:textId="77777777" w:rsidR="004962AE" w:rsidRPr="002B4ADA" w:rsidRDefault="004962AE" w:rsidP="00F92BEE">
      <w:pPr>
        <w:widowControl w:val="0"/>
        <w:numPr>
          <w:ilvl w:val="0"/>
          <w:numId w:val="143"/>
        </w:numPr>
        <w:suppressAutoHyphens/>
        <w:spacing w:after="0" w:line="240" w:lineRule="auto"/>
        <w:ind w:left="993" w:hanging="284"/>
        <w:jc w:val="both"/>
        <w:rPr>
          <w:rFonts w:ascii="Arial" w:hAnsi="Arial" w:cs="Arial"/>
          <w:sz w:val="24"/>
          <w:szCs w:val="24"/>
        </w:rPr>
      </w:pPr>
      <w:r w:rsidRPr="002B4ADA">
        <w:rPr>
          <w:rFonts w:ascii="Arial" w:hAnsi="Arial" w:cs="Arial"/>
          <w:sz w:val="24"/>
          <w:szCs w:val="24"/>
        </w:rPr>
        <w:t>czasu pracy w warunkach innych niż normalne – ilości godzin w roku.</w:t>
      </w:r>
    </w:p>
    <w:p w14:paraId="1C92A9C2" w14:textId="754E3620" w:rsidR="004962AE" w:rsidRDefault="004962AE" w:rsidP="004962AE">
      <w:pPr>
        <w:jc w:val="both"/>
        <w:rPr>
          <w:rFonts w:ascii="Times New Roman" w:eastAsia="Times New Roman" w:hAnsi="Times New Roman" w:cs="Times New Roman"/>
          <w:lang w:eastAsia="pl-PL"/>
        </w:rPr>
      </w:pPr>
    </w:p>
    <w:p w14:paraId="42C6C711" w14:textId="01E98127" w:rsidR="00BD5F79" w:rsidRPr="00B642EB" w:rsidRDefault="00BD5F79" w:rsidP="00B642EB">
      <w:pPr>
        <w:autoSpaceDE w:val="0"/>
        <w:ind w:left="360"/>
        <w:jc w:val="both"/>
        <w:rPr>
          <w:rFonts w:ascii="Arial" w:hAnsi="Arial" w:cs="Arial"/>
          <w:bCs/>
          <w:sz w:val="24"/>
          <w:szCs w:val="24"/>
        </w:rPr>
      </w:pPr>
      <w:r w:rsidRPr="002C65B8">
        <w:rPr>
          <w:rFonts w:ascii="Arial" w:hAnsi="Arial" w:cs="Arial"/>
          <w:sz w:val="24"/>
          <w:szCs w:val="24"/>
        </w:rPr>
        <w:t xml:space="preserve">Sprawozdanie </w:t>
      </w:r>
      <w:r w:rsidR="00CD63E5">
        <w:rPr>
          <w:rFonts w:ascii="Arial" w:hAnsi="Arial" w:cs="Arial"/>
          <w:sz w:val="24"/>
          <w:szCs w:val="24"/>
        </w:rPr>
        <w:t xml:space="preserve">ww. zakresie </w:t>
      </w:r>
      <w:r w:rsidRPr="002C65B8">
        <w:rPr>
          <w:rFonts w:ascii="Arial" w:hAnsi="Arial" w:cs="Arial"/>
          <w:sz w:val="24"/>
          <w:szCs w:val="24"/>
        </w:rPr>
        <w:t xml:space="preserve">należy przekazać, w formie pisemnej, organowi właściwemu do wydania pozwolenia oraz wojewódzkiemu inspektorowi ochrony środowiska do końca I kwartału danego roku, za rok ubiegły, </w:t>
      </w:r>
      <w:r w:rsidRPr="002C65B8">
        <w:rPr>
          <w:rFonts w:ascii="Arial" w:hAnsi="Arial" w:cs="Arial"/>
          <w:bCs/>
          <w:sz w:val="24"/>
          <w:szCs w:val="24"/>
        </w:rPr>
        <w:t>sporządzając zestawienie danych w odniesieniu do wartości określonych w niniejszym pozwoleniu.</w:t>
      </w:r>
    </w:p>
    <w:p w14:paraId="4BE6EF67" w14:textId="105D2C48" w:rsidR="00E42806" w:rsidRPr="00E42806" w:rsidRDefault="00E42806" w:rsidP="00F92BEE">
      <w:pPr>
        <w:pStyle w:val="Akapitzlist"/>
        <w:numPr>
          <w:ilvl w:val="0"/>
          <w:numId w:val="144"/>
        </w:numPr>
        <w:jc w:val="both"/>
        <w:rPr>
          <w:rFonts w:ascii="Arial" w:hAnsi="Arial" w:cs="Arial"/>
          <w:b/>
          <w:bCs/>
        </w:rPr>
      </w:pPr>
      <w:r w:rsidRPr="00E42806">
        <w:rPr>
          <w:rFonts w:ascii="Arial" w:hAnsi="Arial" w:cs="Arial"/>
          <w:b/>
          <w:bCs/>
          <w:u w:val="single"/>
          <w:lang w:eastAsia="pl-PL"/>
        </w:rPr>
        <w:lastRenderedPageBreak/>
        <w:t>Zobowiązuje się prowadzącego instalację do</w:t>
      </w:r>
      <w:r>
        <w:rPr>
          <w:rFonts w:ascii="Arial" w:hAnsi="Arial" w:cs="Arial"/>
          <w:b/>
          <w:bCs/>
          <w:u w:val="single"/>
          <w:lang w:eastAsia="pl-PL"/>
        </w:rPr>
        <w:t xml:space="preserve"> bieżącej kontroli parametrów procesów technologicznych </w:t>
      </w:r>
      <w:r w:rsidR="00821A7D">
        <w:rPr>
          <w:rFonts w:ascii="Arial" w:hAnsi="Arial" w:cs="Arial"/>
          <w:b/>
          <w:bCs/>
          <w:u w:val="single"/>
          <w:lang w:eastAsia="pl-PL"/>
        </w:rPr>
        <w:t>polegających na</w:t>
      </w:r>
      <w:r>
        <w:rPr>
          <w:rFonts w:ascii="Arial" w:hAnsi="Arial" w:cs="Arial"/>
          <w:b/>
          <w:bCs/>
          <w:u w:val="single"/>
          <w:lang w:eastAsia="pl-PL"/>
        </w:rPr>
        <w:t xml:space="preserve">:  </w:t>
      </w:r>
    </w:p>
    <w:p w14:paraId="110BA9BA" w14:textId="77777777" w:rsidR="00E42806" w:rsidRPr="00E42806" w:rsidRDefault="00E42806" w:rsidP="00E42806">
      <w:pPr>
        <w:pStyle w:val="Akapitzlist"/>
        <w:ind w:left="720"/>
        <w:jc w:val="both"/>
        <w:rPr>
          <w:rFonts w:ascii="Arial" w:hAnsi="Arial" w:cs="Arial"/>
          <w:b/>
          <w:bCs/>
        </w:rPr>
      </w:pPr>
    </w:p>
    <w:p w14:paraId="099DEB9F" w14:textId="03AC8C35" w:rsidR="00BD5F79" w:rsidRDefault="00BD5F79" w:rsidP="00F92BEE">
      <w:pPr>
        <w:pStyle w:val="Akapitzlist"/>
        <w:widowControl w:val="0"/>
        <w:numPr>
          <w:ilvl w:val="0"/>
          <w:numId w:val="145"/>
        </w:numPr>
        <w:tabs>
          <w:tab w:val="clear" w:pos="708"/>
        </w:tabs>
        <w:spacing w:after="120"/>
        <w:ind w:left="993" w:hanging="284"/>
        <w:jc w:val="both"/>
        <w:rPr>
          <w:rFonts w:ascii="Arial" w:hAnsi="Arial" w:cs="Arial"/>
        </w:rPr>
      </w:pPr>
      <w:r>
        <w:rPr>
          <w:rFonts w:ascii="Arial" w:hAnsi="Arial" w:cs="Arial"/>
        </w:rPr>
        <w:t>bieżącej kontroli wielkości produkcji surowych płyt wiórowych w m</w:t>
      </w:r>
      <w:r w:rsidRPr="00BD5F79">
        <w:rPr>
          <w:rFonts w:ascii="Arial" w:hAnsi="Arial" w:cs="Arial"/>
          <w:vertAlign w:val="superscript"/>
        </w:rPr>
        <w:t>3</w:t>
      </w:r>
      <w:r>
        <w:rPr>
          <w:rFonts w:ascii="Arial" w:hAnsi="Arial" w:cs="Arial"/>
        </w:rPr>
        <w:t>/dobę,</w:t>
      </w:r>
    </w:p>
    <w:p w14:paraId="0F16A987" w14:textId="7C14B88E" w:rsidR="00CD63E5" w:rsidRPr="00EF1F32" w:rsidRDefault="00BD5F79" w:rsidP="00F92BEE">
      <w:pPr>
        <w:pStyle w:val="Akapitzlist"/>
        <w:widowControl w:val="0"/>
        <w:numPr>
          <w:ilvl w:val="0"/>
          <w:numId w:val="145"/>
        </w:numPr>
        <w:tabs>
          <w:tab w:val="clear" w:pos="708"/>
        </w:tabs>
        <w:spacing w:after="120"/>
        <w:ind w:left="993" w:hanging="284"/>
        <w:jc w:val="both"/>
        <w:rPr>
          <w:rFonts w:ascii="Arial" w:hAnsi="Arial" w:cs="Arial"/>
        </w:rPr>
      </w:pPr>
      <w:r>
        <w:rPr>
          <w:rFonts w:ascii="Arial" w:hAnsi="Arial" w:cs="Arial"/>
        </w:rPr>
        <w:t>kontroli zużycia odpadów pyłów drewnopochodnych w procesie R1 w ciągu godziny i doby,</w:t>
      </w:r>
    </w:p>
    <w:p w14:paraId="37BCE63D" w14:textId="797E9EC5" w:rsidR="00E42806" w:rsidRPr="00E42806" w:rsidRDefault="00E42806" w:rsidP="00F92BEE">
      <w:pPr>
        <w:pStyle w:val="Akapitzlist"/>
        <w:widowControl w:val="0"/>
        <w:numPr>
          <w:ilvl w:val="0"/>
          <w:numId w:val="145"/>
        </w:numPr>
        <w:tabs>
          <w:tab w:val="clear" w:pos="708"/>
        </w:tabs>
        <w:spacing w:after="120"/>
        <w:ind w:left="993" w:hanging="284"/>
        <w:jc w:val="both"/>
        <w:rPr>
          <w:rFonts w:ascii="Arial" w:hAnsi="Arial" w:cs="Arial"/>
        </w:rPr>
      </w:pPr>
      <w:r w:rsidRPr="00E42806">
        <w:rPr>
          <w:rFonts w:ascii="Arial" w:hAnsi="Arial" w:cs="Arial"/>
        </w:rPr>
        <w:t>prowadzeni</w:t>
      </w:r>
      <w:r w:rsidR="00821A7D">
        <w:rPr>
          <w:rFonts w:ascii="Arial" w:hAnsi="Arial" w:cs="Arial"/>
        </w:rPr>
        <w:t>u</w:t>
      </w:r>
      <w:r w:rsidRPr="00E42806">
        <w:rPr>
          <w:rFonts w:ascii="Arial" w:hAnsi="Arial" w:cs="Arial"/>
        </w:rPr>
        <w:t xml:space="preserve"> ciągłego monitoringu parametrów procesu termicznego przekształcania odpadów zgodnie z przepisami szczegółowymi w tym zakresie:</w:t>
      </w:r>
    </w:p>
    <w:p w14:paraId="64D97359" w14:textId="77777777" w:rsidR="00E42806" w:rsidRPr="002C65B8" w:rsidRDefault="00E42806" w:rsidP="00F92BEE">
      <w:pPr>
        <w:pStyle w:val="Akapitzlist"/>
        <w:widowControl w:val="0"/>
        <w:numPr>
          <w:ilvl w:val="0"/>
          <w:numId w:val="142"/>
        </w:numPr>
        <w:spacing w:after="120"/>
        <w:ind w:left="1276" w:hanging="283"/>
        <w:contextualSpacing/>
        <w:jc w:val="both"/>
        <w:rPr>
          <w:rFonts w:ascii="Arial" w:hAnsi="Arial" w:cs="Arial"/>
          <w:lang w:eastAsia="es-ES"/>
        </w:rPr>
      </w:pPr>
      <w:r w:rsidRPr="002C65B8">
        <w:rPr>
          <w:rFonts w:ascii="Arial" w:hAnsi="Arial" w:cs="Arial"/>
        </w:rPr>
        <w:t>temperatury gazów spalinowych w komorze</w:t>
      </w:r>
      <w:r>
        <w:rPr>
          <w:rFonts w:ascii="Arial" w:hAnsi="Arial" w:cs="Arial"/>
        </w:rPr>
        <w:t xml:space="preserve"> spalania</w:t>
      </w:r>
      <w:r w:rsidRPr="002C65B8">
        <w:rPr>
          <w:rFonts w:ascii="Arial" w:hAnsi="Arial" w:cs="Arial"/>
        </w:rPr>
        <w:t xml:space="preserve"> HGG, mierzonej blisko ściany wewnętrznej lub w innym reprezentatywnym miejscu komory spalania, w sposób eliminujący wpływ promieniowania cieplnego płomienia;</w:t>
      </w:r>
    </w:p>
    <w:p w14:paraId="052AF839" w14:textId="77777777" w:rsidR="00E42806" w:rsidRPr="002C65B8" w:rsidRDefault="00E42806" w:rsidP="00F92BEE">
      <w:pPr>
        <w:pStyle w:val="Akapitzlist"/>
        <w:widowControl w:val="0"/>
        <w:numPr>
          <w:ilvl w:val="0"/>
          <w:numId w:val="142"/>
        </w:numPr>
        <w:spacing w:after="120"/>
        <w:ind w:left="1276" w:hanging="283"/>
        <w:contextualSpacing/>
        <w:jc w:val="both"/>
        <w:rPr>
          <w:rFonts w:ascii="Arial" w:hAnsi="Arial" w:cs="Arial"/>
          <w:lang w:eastAsia="es-ES"/>
        </w:rPr>
      </w:pPr>
      <w:r w:rsidRPr="002C65B8">
        <w:rPr>
          <w:rFonts w:ascii="Arial" w:hAnsi="Arial" w:cs="Arial"/>
        </w:rPr>
        <w:t>stężenia tlenu w gazach spalinowych w komorze spalania HGG;</w:t>
      </w:r>
    </w:p>
    <w:p w14:paraId="51E7151D" w14:textId="051FBC87" w:rsidR="00821A7D" w:rsidRPr="00CD63E5" w:rsidRDefault="00E42806" w:rsidP="00F92BEE">
      <w:pPr>
        <w:pStyle w:val="Akapitzlist"/>
        <w:widowControl w:val="0"/>
        <w:numPr>
          <w:ilvl w:val="0"/>
          <w:numId w:val="142"/>
        </w:numPr>
        <w:spacing w:after="120"/>
        <w:ind w:left="1276" w:hanging="283"/>
        <w:contextualSpacing/>
        <w:jc w:val="both"/>
        <w:rPr>
          <w:rFonts w:ascii="Arial" w:hAnsi="Arial" w:cs="Arial"/>
          <w:lang w:eastAsia="es-ES"/>
        </w:rPr>
      </w:pPr>
      <w:r w:rsidRPr="002C65B8">
        <w:rPr>
          <w:rFonts w:ascii="Arial" w:hAnsi="Arial" w:cs="Arial"/>
        </w:rPr>
        <w:t>ciśnienia gazów spalinowych w komorze spalania HGG,</w:t>
      </w:r>
    </w:p>
    <w:p w14:paraId="4CEEF5E8" w14:textId="15A37ADA" w:rsidR="00821A7D" w:rsidRPr="002C65B8" w:rsidRDefault="00821A7D" w:rsidP="00F92BEE">
      <w:pPr>
        <w:pStyle w:val="Akapitzlist"/>
        <w:widowControl w:val="0"/>
        <w:numPr>
          <w:ilvl w:val="0"/>
          <w:numId w:val="145"/>
        </w:numPr>
        <w:tabs>
          <w:tab w:val="clear" w:pos="708"/>
        </w:tabs>
        <w:ind w:left="993" w:hanging="284"/>
        <w:contextualSpacing/>
        <w:jc w:val="both"/>
        <w:rPr>
          <w:rFonts w:ascii="Arial" w:hAnsi="Arial" w:cs="Arial"/>
          <w:lang w:eastAsia="es-ES"/>
        </w:rPr>
      </w:pPr>
      <w:r w:rsidRPr="002C65B8">
        <w:rPr>
          <w:rFonts w:ascii="Arial" w:hAnsi="Arial" w:cs="Arial"/>
        </w:rPr>
        <w:t>monitoring</w:t>
      </w:r>
      <w:r>
        <w:rPr>
          <w:rFonts w:ascii="Arial" w:hAnsi="Arial" w:cs="Arial"/>
        </w:rPr>
        <w:t>u</w:t>
      </w:r>
      <w:r w:rsidRPr="002C65B8">
        <w:rPr>
          <w:rFonts w:ascii="Arial" w:hAnsi="Arial" w:cs="Arial"/>
        </w:rPr>
        <w:t xml:space="preserve"> czasu trwania zakłóceń w pracy każdego z urządzeń ochronnych ograniczających emisję;</w:t>
      </w:r>
    </w:p>
    <w:p w14:paraId="447D2722" w14:textId="77777777" w:rsidR="00CD63E5" w:rsidRDefault="00821A7D" w:rsidP="00F92BEE">
      <w:pPr>
        <w:pStyle w:val="Akapitzlist"/>
        <w:widowControl w:val="0"/>
        <w:numPr>
          <w:ilvl w:val="0"/>
          <w:numId w:val="145"/>
        </w:numPr>
        <w:tabs>
          <w:tab w:val="clear" w:pos="708"/>
        </w:tabs>
        <w:ind w:left="993" w:hanging="284"/>
        <w:contextualSpacing/>
        <w:jc w:val="both"/>
        <w:rPr>
          <w:rFonts w:ascii="Arial" w:hAnsi="Arial" w:cs="Arial"/>
          <w:lang w:eastAsia="es-ES"/>
        </w:rPr>
      </w:pPr>
      <w:r w:rsidRPr="002C65B8">
        <w:rPr>
          <w:rFonts w:ascii="Arial" w:hAnsi="Arial" w:cs="Arial"/>
          <w:lang w:eastAsia="es-ES"/>
        </w:rPr>
        <w:t>monitoring</w:t>
      </w:r>
      <w:r>
        <w:rPr>
          <w:rFonts w:ascii="Arial" w:hAnsi="Arial" w:cs="Arial"/>
          <w:lang w:eastAsia="es-ES"/>
        </w:rPr>
        <w:t>u</w:t>
      </w:r>
      <w:r w:rsidRPr="002C65B8">
        <w:rPr>
          <w:rFonts w:ascii="Arial" w:hAnsi="Arial" w:cs="Arial"/>
          <w:lang w:eastAsia="es-ES"/>
        </w:rPr>
        <w:t xml:space="preserve"> spadku ciśnienia w filtrach workowych;</w:t>
      </w:r>
    </w:p>
    <w:p w14:paraId="39B6C0A8" w14:textId="34653032" w:rsidR="00E96890" w:rsidRPr="00B642EB" w:rsidRDefault="00DA3FE0" w:rsidP="00385467">
      <w:pPr>
        <w:pStyle w:val="Akapitzlist"/>
        <w:widowControl w:val="0"/>
        <w:numPr>
          <w:ilvl w:val="0"/>
          <w:numId w:val="145"/>
        </w:numPr>
        <w:tabs>
          <w:tab w:val="clear" w:pos="708"/>
        </w:tabs>
        <w:ind w:left="993" w:hanging="284"/>
        <w:contextualSpacing/>
        <w:jc w:val="both"/>
        <w:rPr>
          <w:rFonts w:ascii="Arial" w:hAnsi="Arial" w:cs="Arial"/>
          <w:lang w:eastAsia="es-ES"/>
        </w:rPr>
      </w:pPr>
      <w:r w:rsidRPr="00CD63E5">
        <w:rPr>
          <w:rFonts w:ascii="Arial" w:hAnsi="Arial" w:cs="Arial"/>
          <w:lang w:eastAsia="es-ES"/>
        </w:rPr>
        <w:t>prowadzeni</w:t>
      </w:r>
      <w:r w:rsidR="00EF1F32">
        <w:rPr>
          <w:rFonts w:ascii="Arial" w:hAnsi="Arial" w:cs="Arial"/>
          <w:lang w:eastAsia="es-ES"/>
        </w:rPr>
        <w:t>u</w:t>
      </w:r>
      <w:r w:rsidRPr="00CD63E5">
        <w:rPr>
          <w:rFonts w:ascii="Arial" w:hAnsi="Arial" w:cs="Arial"/>
          <w:lang w:eastAsia="es-ES"/>
        </w:rPr>
        <w:t xml:space="preserve"> przeglądów eksploatacyjnych instalacji oraz urządzeń w celu uniknięcia większych napraw czy wymiany części sprzętu, i tym samym zmniejszenia ilości zużytych urządzeń oraz usuniętych elementów ze zużytych urządzeń</w:t>
      </w:r>
      <w:r w:rsidR="008E698A" w:rsidRPr="00CD63E5">
        <w:rPr>
          <w:rFonts w:ascii="Arial" w:hAnsi="Arial" w:cs="Arial"/>
          <w:lang w:eastAsia="es-ES"/>
        </w:rPr>
        <w:t>;</w:t>
      </w:r>
    </w:p>
    <w:p w14:paraId="57FF68B1" w14:textId="40AD5BD9" w:rsidR="003F4D6F" w:rsidRPr="00306331" w:rsidRDefault="003F4D6F" w:rsidP="00F92BEE">
      <w:pPr>
        <w:pStyle w:val="Nagwek2"/>
        <w:numPr>
          <w:ilvl w:val="0"/>
          <w:numId w:val="128"/>
        </w:numPr>
        <w:ind w:left="567" w:hanging="567"/>
        <w:rPr>
          <w:rFonts w:ascii="Arial" w:hAnsi="Arial" w:cs="Arial"/>
          <w:color w:val="auto"/>
          <w:sz w:val="24"/>
          <w:szCs w:val="22"/>
        </w:rPr>
      </w:pPr>
      <w:bookmarkStart w:id="46" w:name="_Toc12137805"/>
      <w:bookmarkStart w:id="47" w:name="_Toc12218339"/>
      <w:r w:rsidRPr="00306331">
        <w:rPr>
          <w:rFonts w:ascii="Arial" w:hAnsi="Arial" w:cs="Arial"/>
          <w:color w:val="auto"/>
          <w:sz w:val="24"/>
          <w:szCs w:val="22"/>
        </w:rPr>
        <w:t>Monitoring emisji do powietrza.</w:t>
      </w:r>
    </w:p>
    <w:p w14:paraId="7C602597" w14:textId="77777777" w:rsidR="003F4D6F" w:rsidRPr="003F4D6F" w:rsidRDefault="003F4D6F" w:rsidP="00F92BEE">
      <w:pPr>
        <w:pStyle w:val="Nagwek2"/>
        <w:numPr>
          <w:ilvl w:val="1"/>
          <w:numId w:val="128"/>
        </w:numPr>
        <w:ind w:left="567" w:hanging="567"/>
        <w:rPr>
          <w:rFonts w:ascii="Arial" w:hAnsi="Arial" w:cs="Arial"/>
          <w:color w:val="auto"/>
          <w:sz w:val="24"/>
          <w:szCs w:val="22"/>
        </w:rPr>
      </w:pPr>
      <w:r w:rsidRPr="003F4D6F">
        <w:rPr>
          <w:rFonts w:ascii="Arial" w:hAnsi="Arial" w:cs="Arial"/>
          <w:color w:val="auto"/>
          <w:sz w:val="24"/>
          <w:szCs w:val="22"/>
        </w:rPr>
        <w:t>Usytuowanie stanowisk do pomiaru wielkości emisji w zakresie gazów lub pyłów wprowadzanych do powietrza.</w:t>
      </w:r>
      <w:bookmarkEnd w:id="46"/>
      <w:bookmarkEnd w:id="47"/>
    </w:p>
    <w:p w14:paraId="0F8F0326" w14:textId="77777777" w:rsidR="003F4D6F" w:rsidRDefault="003F4D6F" w:rsidP="003F4D6F">
      <w:pPr>
        <w:jc w:val="both"/>
        <w:rPr>
          <w:rFonts w:ascii="Arial" w:hAnsi="Arial" w:cs="Arial"/>
        </w:rPr>
      </w:pPr>
    </w:p>
    <w:p w14:paraId="38F37D69" w14:textId="0049D24D" w:rsidR="003F4D6F" w:rsidRPr="007528B1" w:rsidRDefault="003F4D6F" w:rsidP="00306331">
      <w:pPr>
        <w:spacing w:after="0"/>
        <w:jc w:val="both"/>
        <w:rPr>
          <w:rFonts w:ascii="Arial" w:hAnsi="Arial" w:cs="Arial"/>
          <w:b/>
          <w:bCs/>
          <w:sz w:val="24"/>
          <w:szCs w:val="24"/>
        </w:rPr>
      </w:pPr>
      <w:r w:rsidRPr="007528B1">
        <w:rPr>
          <w:rFonts w:ascii="Arial" w:hAnsi="Arial" w:cs="Arial"/>
          <w:b/>
          <w:bCs/>
          <w:sz w:val="24"/>
          <w:szCs w:val="24"/>
        </w:rPr>
        <w:t>Tabela nr</w:t>
      </w:r>
      <w:r w:rsidR="00964477" w:rsidRPr="007528B1">
        <w:rPr>
          <w:rFonts w:ascii="Arial" w:hAnsi="Arial" w:cs="Arial"/>
          <w:b/>
          <w:bCs/>
          <w:sz w:val="24"/>
          <w:szCs w:val="24"/>
        </w:rPr>
        <w:t xml:space="preserve">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011"/>
        <w:gridCol w:w="5011"/>
        <w:gridCol w:w="2482"/>
      </w:tblGrid>
      <w:tr w:rsidR="003F4D6F" w:rsidRPr="00BC2A4C" w14:paraId="00538272" w14:textId="77777777" w:rsidTr="002169B4">
        <w:trPr>
          <w:trHeight w:val="397"/>
        </w:trPr>
        <w:tc>
          <w:tcPr>
            <w:tcW w:w="558" w:type="dxa"/>
            <w:vMerge w:val="restart"/>
            <w:shd w:val="clear" w:color="auto" w:fill="D9D9D9" w:themeFill="background1" w:themeFillShade="D9"/>
            <w:vAlign w:val="center"/>
          </w:tcPr>
          <w:p w14:paraId="701EF5B1" w14:textId="47E8B7D0" w:rsidR="003F4D6F" w:rsidRPr="008C225F" w:rsidRDefault="003F4D6F" w:rsidP="00306331">
            <w:pPr>
              <w:spacing w:after="0" w:line="257" w:lineRule="auto"/>
              <w:jc w:val="center"/>
              <w:rPr>
                <w:rFonts w:ascii="Arial" w:hAnsi="Arial" w:cs="Arial"/>
                <w:b/>
              </w:rPr>
            </w:pPr>
            <w:r w:rsidRPr="008C225F">
              <w:rPr>
                <w:rFonts w:ascii="Arial" w:hAnsi="Arial" w:cs="Arial"/>
                <w:b/>
              </w:rPr>
              <w:t>L</w:t>
            </w:r>
            <w:r>
              <w:rPr>
                <w:rFonts w:ascii="Arial" w:hAnsi="Arial" w:cs="Arial"/>
                <w:b/>
              </w:rPr>
              <w:t>p.</w:t>
            </w:r>
          </w:p>
        </w:tc>
        <w:tc>
          <w:tcPr>
            <w:tcW w:w="8504" w:type="dxa"/>
            <w:gridSpan w:val="3"/>
            <w:shd w:val="clear" w:color="auto" w:fill="D9D9D9" w:themeFill="background1" w:themeFillShade="D9"/>
            <w:vAlign w:val="center"/>
          </w:tcPr>
          <w:p w14:paraId="6EC46B41" w14:textId="12A7930B" w:rsidR="003F4D6F" w:rsidRPr="008C225F" w:rsidRDefault="003F4D6F" w:rsidP="00306331">
            <w:pPr>
              <w:spacing w:after="0" w:line="257" w:lineRule="auto"/>
              <w:jc w:val="center"/>
              <w:rPr>
                <w:rFonts w:ascii="Arial" w:hAnsi="Arial" w:cs="Arial"/>
                <w:b/>
              </w:rPr>
            </w:pPr>
            <w:r w:rsidRPr="008C225F">
              <w:rPr>
                <w:rFonts w:ascii="Arial" w:hAnsi="Arial" w:cs="Arial"/>
                <w:b/>
              </w:rPr>
              <w:t>Stanowisko do pomiaru wielkości emisji</w:t>
            </w:r>
          </w:p>
        </w:tc>
      </w:tr>
      <w:tr w:rsidR="003F4D6F" w:rsidRPr="00BC2A4C" w14:paraId="67CFE1CD" w14:textId="77777777" w:rsidTr="003F4D6F">
        <w:trPr>
          <w:trHeight w:val="397"/>
        </w:trPr>
        <w:tc>
          <w:tcPr>
            <w:tcW w:w="558" w:type="dxa"/>
            <w:vMerge/>
            <w:shd w:val="clear" w:color="auto" w:fill="D9D9D9" w:themeFill="background1" w:themeFillShade="D9"/>
            <w:vAlign w:val="center"/>
          </w:tcPr>
          <w:p w14:paraId="1EBFFD33" w14:textId="77777777" w:rsidR="003F4D6F" w:rsidRPr="008C225F" w:rsidRDefault="003F4D6F" w:rsidP="00EF1F32">
            <w:pPr>
              <w:spacing w:after="0" w:line="257" w:lineRule="auto"/>
              <w:jc w:val="center"/>
              <w:rPr>
                <w:rFonts w:ascii="Arial" w:hAnsi="Arial" w:cs="Arial"/>
              </w:rPr>
            </w:pPr>
          </w:p>
        </w:tc>
        <w:tc>
          <w:tcPr>
            <w:tcW w:w="1011" w:type="dxa"/>
            <w:shd w:val="clear" w:color="auto" w:fill="D9D9D9" w:themeFill="background1" w:themeFillShade="D9"/>
            <w:vAlign w:val="center"/>
          </w:tcPr>
          <w:p w14:paraId="46614055" w14:textId="41C0B648" w:rsidR="003F4D6F" w:rsidRPr="008C225F" w:rsidRDefault="003F4D6F" w:rsidP="00EF1F32">
            <w:pPr>
              <w:spacing w:after="0" w:line="257" w:lineRule="auto"/>
              <w:jc w:val="center"/>
              <w:rPr>
                <w:rFonts w:ascii="Arial" w:hAnsi="Arial" w:cs="Arial"/>
                <w:b/>
              </w:rPr>
            </w:pPr>
            <w:r w:rsidRPr="008C225F">
              <w:rPr>
                <w:rFonts w:ascii="Arial" w:hAnsi="Arial" w:cs="Arial"/>
                <w:b/>
              </w:rPr>
              <w:t>Symbol</w:t>
            </w:r>
          </w:p>
        </w:tc>
        <w:tc>
          <w:tcPr>
            <w:tcW w:w="5011" w:type="dxa"/>
            <w:shd w:val="clear" w:color="auto" w:fill="D9D9D9" w:themeFill="background1" w:themeFillShade="D9"/>
            <w:vAlign w:val="center"/>
          </w:tcPr>
          <w:p w14:paraId="1BEDC496" w14:textId="77777777" w:rsidR="003F4D6F" w:rsidRPr="008C225F" w:rsidRDefault="003F4D6F" w:rsidP="00EF1F32">
            <w:pPr>
              <w:spacing w:after="0" w:line="257" w:lineRule="auto"/>
              <w:jc w:val="center"/>
              <w:rPr>
                <w:rFonts w:ascii="Arial" w:hAnsi="Arial" w:cs="Arial"/>
                <w:b/>
              </w:rPr>
            </w:pPr>
            <w:r w:rsidRPr="008C225F">
              <w:rPr>
                <w:rFonts w:ascii="Arial" w:hAnsi="Arial" w:cs="Arial"/>
                <w:b/>
              </w:rPr>
              <w:t>Usytuowanie</w:t>
            </w:r>
          </w:p>
        </w:tc>
        <w:tc>
          <w:tcPr>
            <w:tcW w:w="2482" w:type="dxa"/>
            <w:shd w:val="clear" w:color="auto" w:fill="D9D9D9" w:themeFill="background1" w:themeFillShade="D9"/>
            <w:vAlign w:val="center"/>
          </w:tcPr>
          <w:p w14:paraId="0B9B81D1" w14:textId="191DC538" w:rsidR="003F4D6F" w:rsidRPr="008C225F" w:rsidRDefault="003F4D6F" w:rsidP="00EF1F32">
            <w:pPr>
              <w:spacing w:after="0" w:line="257" w:lineRule="auto"/>
              <w:jc w:val="center"/>
              <w:rPr>
                <w:rFonts w:ascii="Arial" w:hAnsi="Arial" w:cs="Arial"/>
                <w:b/>
              </w:rPr>
            </w:pPr>
            <w:r w:rsidRPr="008C225F">
              <w:rPr>
                <w:rFonts w:ascii="Arial" w:hAnsi="Arial" w:cs="Arial"/>
                <w:b/>
              </w:rPr>
              <w:t>Przeznaczenie</w:t>
            </w:r>
          </w:p>
        </w:tc>
      </w:tr>
      <w:tr w:rsidR="003F4D6F" w:rsidRPr="00BC2A4C" w14:paraId="11F0D339" w14:textId="77777777" w:rsidTr="003F4D6F">
        <w:tc>
          <w:tcPr>
            <w:tcW w:w="558" w:type="dxa"/>
            <w:shd w:val="clear" w:color="auto" w:fill="auto"/>
            <w:vAlign w:val="center"/>
          </w:tcPr>
          <w:p w14:paraId="2D165C20" w14:textId="77777777" w:rsidR="003F4D6F" w:rsidRPr="008C225F" w:rsidRDefault="003F4D6F" w:rsidP="00EF1F32">
            <w:pPr>
              <w:spacing w:after="0"/>
              <w:jc w:val="center"/>
              <w:rPr>
                <w:rFonts w:ascii="Arial" w:hAnsi="Arial" w:cs="Arial"/>
              </w:rPr>
            </w:pPr>
            <w:r w:rsidRPr="008C225F">
              <w:rPr>
                <w:rFonts w:ascii="Arial" w:hAnsi="Arial" w:cs="Arial"/>
              </w:rPr>
              <w:t>1.</w:t>
            </w:r>
          </w:p>
        </w:tc>
        <w:tc>
          <w:tcPr>
            <w:tcW w:w="1011" w:type="dxa"/>
            <w:shd w:val="clear" w:color="auto" w:fill="auto"/>
            <w:vAlign w:val="center"/>
          </w:tcPr>
          <w:p w14:paraId="4DD90B9E" w14:textId="77777777" w:rsidR="003F4D6F" w:rsidRPr="008C225F" w:rsidRDefault="003F4D6F" w:rsidP="00EF1F32">
            <w:pPr>
              <w:spacing w:after="0"/>
              <w:jc w:val="center"/>
              <w:rPr>
                <w:rFonts w:ascii="Arial" w:hAnsi="Arial" w:cs="Arial"/>
              </w:rPr>
            </w:pPr>
            <w:r w:rsidRPr="008C225F">
              <w:rPr>
                <w:rFonts w:ascii="Arial" w:hAnsi="Arial" w:cs="Arial"/>
              </w:rPr>
              <w:t>P1</w:t>
            </w:r>
          </w:p>
        </w:tc>
        <w:tc>
          <w:tcPr>
            <w:tcW w:w="5011" w:type="dxa"/>
            <w:shd w:val="clear" w:color="auto" w:fill="auto"/>
            <w:vAlign w:val="center"/>
          </w:tcPr>
          <w:p w14:paraId="1A9F9DFE" w14:textId="62F53459" w:rsidR="003F4D6F" w:rsidRPr="008C225F" w:rsidRDefault="003F4D6F" w:rsidP="00EF1F32">
            <w:pPr>
              <w:spacing w:after="0"/>
              <w:jc w:val="both"/>
              <w:rPr>
                <w:rFonts w:ascii="Arial" w:hAnsi="Arial" w:cs="Arial"/>
              </w:rPr>
            </w:pPr>
            <w:r>
              <w:rPr>
                <w:rFonts w:ascii="Arial" w:hAnsi="Arial" w:cs="Arial"/>
              </w:rPr>
              <w:t>N</w:t>
            </w:r>
            <w:r w:rsidRPr="008C225F">
              <w:rPr>
                <w:rFonts w:ascii="Arial" w:hAnsi="Arial" w:cs="Arial"/>
              </w:rPr>
              <w:t xml:space="preserve">a kanale za wymiennikiem ciepła oleju termalnego i suchym elektrofiltrem, przed punktem doprowadzenia strumienia spalin z rezerwowej komory spalania 30 MW do komory mieszania oraz przed suszarnią bębnową warstwy </w:t>
            </w:r>
            <w:r>
              <w:rPr>
                <w:rFonts w:ascii="Arial" w:hAnsi="Arial" w:cs="Arial"/>
              </w:rPr>
              <w:t>DS.</w:t>
            </w:r>
          </w:p>
        </w:tc>
        <w:tc>
          <w:tcPr>
            <w:tcW w:w="2482" w:type="dxa"/>
            <w:shd w:val="clear" w:color="auto" w:fill="auto"/>
            <w:vAlign w:val="center"/>
          </w:tcPr>
          <w:p w14:paraId="787CDAD5" w14:textId="77777777" w:rsidR="003F4D6F" w:rsidRPr="008C225F" w:rsidRDefault="003F4D6F" w:rsidP="00EF1F32">
            <w:pPr>
              <w:spacing w:after="0"/>
              <w:rPr>
                <w:rFonts w:ascii="Arial" w:hAnsi="Arial" w:cs="Arial"/>
              </w:rPr>
            </w:pPr>
            <w:r w:rsidRPr="008C225F">
              <w:rPr>
                <w:rFonts w:ascii="Arial" w:hAnsi="Arial" w:cs="Arial"/>
              </w:rPr>
              <w:t>Pomiar ciągły</w:t>
            </w:r>
          </w:p>
          <w:p w14:paraId="68E41B1B" w14:textId="77777777" w:rsidR="003F4D6F" w:rsidRPr="008C225F" w:rsidRDefault="003F4D6F" w:rsidP="00EF1F32">
            <w:pPr>
              <w:spacing w:after="0"/>
              <w:rPr>
                <w:rFonts w:ascii="Arial" w:hAnsi="Arial" w:cs="Arial"/>
              </w:rPr>
            </w:pPr>
            <w:r w:rsidRPr="008C225F">
              <w:rPr>
                <w:rFonts w:ascii="Arial" w:hAnsi="Arial" w:cs="Arial"/>
              </w:rPr>
              <w:t>spaliny z HGG</w:t>
            </w:r>
          </w:p>
        </w:tc>
      </w:tr>
      <w:tr w:rsidR="003F4D6F" w:rsidRPr="00BC2A4C" w14:paraId="2469D1A7" w14:textId="77777777" w:rsidTr="003F4D6F">
        <w:tc>
          <w:tcPr>
            <w:tcW w:w="558" w:type="dxa"/>
            <w:shd w:val="clear" w:color="auto" w:fill="auto"/>
            <w:vAlign w:val="center"/>
          </w:tcPr>
          <w:p w14:paraId="5EE3E136" w14:textId="77777777" w:rsidR="003F4D6F" w:rsidRPr="008C225F" w:rsidRDefault="003F4D6F" w:rsidP="00EF1F32">
            <w:pPr>
              <w:spacing w:after="0"/>
              <w:jc w:val="center"/>
              <w:rPr>
                <w:rFonts w:ascii="Arial" w:hAnsi="Arial" w:cs="Arial"/>
              </w:rPr>
            </w:pPr>
            <w:r w:rsidRPr="008C225F">
              <w:rPr>
                <w:rFonts w:ascii="Arial" w:hAnsi="Arial" w:cs="Arial"/>
              </w:rPr>
              <w:t>2.</w:t>
            </w:r>
          </w:p>
        </w:tc>
        <w:tc>
          <w:tcPr>
            <w:tcW w:w="1011" w:type="dxa"/>
            <w:shd w:val="clear" w:color="auto" w:fill="auto"/>
            <w:vAlign w:val="center"/>
          </w:tcPr>
          <w:p w14:paraId="6743B499" w14:textId="68DC8873" w:rsidR="003F4D6F" w:rsidRPr="008C225F" w:rsidRDefault="003F4D6F" w:rsidP="00EF1F32">
            <w:pPr>
              <w:spacing w:after="0"/>
              <w:jc w:val="center"/>
              <w:rPr>
                <w:rFonts w:ascii="Arial" w:hAnsi="Arial" w:cs="Arial"/>
              </w:rPr>
            </w:pPr>
            <w:r w:rsidRPr="008C225F">
              <w:rPr>
                <w:rFonts w:ascii="Arial" w:hAnsi="Arial" w:cs="Arial"/>
              </w:rPr>
              <w:t>P2</w:t>
            </w:r>
          </w:p>
          <w:p w14:paraId="2B744593" w14:textId="77777777" w:rsidR="003F4D6F" w:rsidRPr="008C225F" w:rsidRDefault="003F4D6F" w:rsidP="00EF1F32">
            <w:pPr>
              <w:spacing w:after="0"/>
              <w:jc w:val="center"/>
              <w:rPr>
                <w:rFonts w:ascii="Arial" w:hAnsi="Arial" w:cs="Arial"/>
              </w:rPr>
            </w:pPr>
          </w:p>
        </w:tc>
        <w:tc>
          <w:tcPr>
            <w:tcW w:w="5011" w:type="dxa"/>
            <w:shd w:val="clear" w:color="auto" w:fill="auto"/>
            <w:vAlign w:val="center"/>
          </w:tcPr>
          <w:p w14:paraId="269DD2C6" w14:textId="6DE621C7" w:rsidR="003F4D6F" w:rsidRPr="008C225F" w:rsidRDefault="003F4D6F" w:rsidP="00EF1F32">
            <w:pPr>
              <w:spacing w:after="0"/>
              <w:jc w:val="both"/>
              <w:rPr>
                <w:rFonts w:ascii="Arial" w:hAnsi="Arial" w:cs="Arial"/>
              </w:rPr>
            </w:pPr>
            <w:r>
              <w:rPr>
                <w:rFonts w:ascii="Arial" w:hAnsi="Arial" w:cs="Arial"/>
              </w:rPr>
              <w:t>N</w:t>
            </w:r>
            <w:r w:rsidRPr="008C225F">
              <w:rPr>
                <w:rFonts w:ascii="Arial" w:hAnsi="Arial" w:cs="Arial"/>
              </w:rPr>
              <w:t>a kominie zbiorczym E-108.01, za urządzeniem oczyszczającym strumień zanieczyszczonego powietrza (WESP1)</w:t>
            </w:r>
            <w:r>
              <w:rPr>
                <w:rFonts w:ascii="Arial" w:hAnsi="Arial" w:cs="Arial"/>
              </w:rPr>
              <w:t>.</w:t>
            </w:r>
          </w:p>
        </w:tc>
        <w:tc>
          <w:tcPr>
            <w:tcW w:w="2482" w:type="dxa"/>
            <w:shd w:val="clear" w:color="auto" w:fill="auto"/>
            <w:vAlign w:val="center"/>
          </w:tcPr>
          <w:p w14:paraId="0FABBC84" w14:textId="77777777" w:rsidR="003F4D6F" w:rsidRPr="008C225F" w:rsidRDefault="003F4D6F" w:rsidP="00EF1F32">
            <w:pPr>
              <w:spacing w:after="0"/>
              <w:rPr>
                <w:rFonts w:ascii="Arial" w:hAnsi="Arial" w:cs="Arial"/>
              </w:rPr>
            </w:pPr>
            <w:r w:rsidRPr="008C225F">
              <w:rPr>
                <w:rFonts w:ascii="Arial" w:hAnsi="Arial" w:cs="Arial"/>
              </w:rPr>
              <w:t>Pomiar ciągły</w:t>
            </w:r>
          </w:p>
          <w:p w14:paraId="4A6BCB7A" w14:textId="77777777" w:rsidR="003F4D6F" w:rsidRPr="008C225F" w:rsidRDefault="003F4D6F" w:rsidP="00EF1F32">
            <w:pPr>
              <w:spacing w:after="0"/>
              <w:rPr>
                <w:rFonts w:ascii="Arial" w:hAnsi="Arial" w:cs="Arial"/>
              </w:rPr>
            </w:pPr>
            <w:r w:rsidRPr="008C225F">
              <w:rPr>
                <w:rFonts w:ascii="Arial" w:hAnsi="Arial" w:cs="Arial"/>
              </w:rPr>
              <w:t>strumień gazów z suszarni bębnowych</w:t>
            </w:r>
            <w:r w:rsidRPr="008C225F">
              <w:rPr>
                <w:rFonts w:ascii="Arial" w:hAnsi="Arial" w:cs="Arial"/>
              </w:rPr>
              <w:br/>
              <w:t>i spalin ze źródeł spalania wytwarzających gorące gazy do procesu bezpośredniego suszenia wiórów</w:t>
            </w:r>
          </w:p>
        </w:tc>
      </w:tr>
      <w:tr w:rsidR="003F4D6F" w:rsidRPr="00BC2A4C" w14:paraId="61A0F546" w14:textId="77777777" w:rsidTr="003F4D6F">
        <w:tc>
          <w:tcPr>
            <w:tcW w:w="558" w:type="dxa"/>
            <w:shd w:val="clear" w:color="auto" w:fill="auto"/>
            <w:vAlign w:val="center"/>
          </w:tcPr>
          <w:p w14:paraId="0A9CAE57" w14:textId="77777777" w:rsidR="003F4D6F" w:rsidRPr="00BC2A4C" w:rsidRDefault="003F4D6F" w:rsidP="00EF1F32">
            <w:pPr>
              <w:spacing w:after="0"/>
              <w:jc w:val="center"/>
              <w:rPr>
                <w:rFonts w:ascii="Arial" w:hAnsi="Arial" w:cs="Arial"/>
                <w:color w:val="FF0000"/>
              </w:rPr>
            </w:pPr>
            <w:r w:rsidRPr="008C225F">
              <w:rPr>
                <w:rFonts w:ascii="Arial" w:hAnsi="Arial" w:cs="Arial"/>
              </w:rPr>
              <w:t>3.</w:t>
            </w:r>
          </w:p>
        </w:tc>
        <w:tc>
          <w:tcPr>
            <w:tcW w:w="1011" w:type="dxa"/>
            <w:shd w:val="clear" w:color="auto" w:fill="auto"/>
            <w:vAlign w:val="center"/>
          </w:tcPr>
          <w:p w14:paraId="37D8FBB3" w14:textId="77777777" w:rsidR="003F4D6F" w:rsidRPr="008C225F" w:rsidRDefault="003F4D6F" w:rsidP="00EF1F32">
            <w:pPr>
              <w:spacing w:after="0"/>
              <w:jc w:val="center"/>
              <w:rPr>
                <w:rFonts w:ascii="Arial" w:hAnsi="Arial" w:cs="Arial"/>
              </w:rPr>
            </w:pPr>
            <w:r w:rsidRPr="008C225F">
              <w:rPr>
                <w:rFonts w:ascii="Arial" w:hAnsi="Arial" w:cs="Arial"/>
              </w:rPr>
              <w:t>P3</w:t>
            </w:r>
          </w:p>
        </w:tc>
        <w:tc>
          <w:tcPr>
            <w:tcW w:w="5011" w:type="dxa"/>
            <w:shd w:val="clear" w:color="auto" w:fill="auto"/>
            <w:vAlign w:val="center"/>
          </w:tcPr>
          <w:p w14:paraId="1A3CCF6E" w14:textId="137A81A6" w:rsidR="003F4D6F" w:rsidRPr="008C225F" w:rsidRDefault="00EF1F32" w:rsidP="00EF1F32">
            <w:pPr>
              <w:spacing w:after="0"/>
              <w:jc w:val="both"/>
              <w:rPr>
                <w:rFonts w:ascii="Arial" w:hAnsi="Arial" w:cs="Arial"/>
              </w:rPr>
            </w:pPr>
            <w:r>
              <w:rPr>
                <w:rFonts w:ascii="Arial" w:hAnsi="Arial" w:cs="Arial"/>
              </w:rPr>
              <w:t>N</w:t>
            </w:r>
            <w:r w:rsidR="003F4D6F" w:rsidRPr="008C225F">
              <w:rPr>
                <w:rFonts w:ascii="Arial" w:hAnsi="Arial" w:cs="Arial"/>
              </w:rPr>
              <w:t>a kominie zbiorczym E-108.01, za urządzeniem oczyszczającym strumień zanieczyszczonego powietrza (WESP1)</w:t>
            </w:r>
            <w:r w:rsidR="000E2779">
              <w:rPr>
                <w:rFonts w:ascii="Arial" w:hAnsi="Arial" w:cs="Arial"/>
              </w:rPr>
              <w:t>.</w:t>
            </w:r>
          </w:p>
        </w:tc>
        <w:tc>
          <w:tcPr>
            <w:tcW w:w="2482" w:type="dxa"/>
            <w:shd w:val="clear" w:color="auto" w:fill="auto"/>
            <w:vAlign w:val="center"/>
          </w:tcPr>
          <w:p w14:paraId="29EE7ACA" w14:textId="77777777" w:rsidR="003F4D6F" w:rsidRPr="008C225F" w:rsidRDefault="003F4D6F" w:rsidP="00EF1F32">
            <w:pPr>
              <w:spacing w:after="0"/>
              <w:rPr>
                <w:rFonts w:ascii="Arial" w:hAnsi="Arial" w:cs="Arial"/>
              </w:rPr>
            </w:pPr>
            <w:r w:rsidRPr="008C225F">
              <w:rPr>
                <w:rFonts w:ascii="Arial" w:hAnsi="Arial" w:cs="Arial"/>
              </w:rPr>
              <w:t>Pomiar okresowy</w:t>
            </w:r>
          </w:p>
          <w:p w14:paraId="3CE96A54" w14:textId="77777777" w:rsidR="003F4D6F" w:rsidRPr="008C225F" w:rsidRDefault="003F4D6F" w:rsidP="00EF1F32">
            <w:pPr>
              <w:spacing w:after="0"/>
              <w:rPr>
                <w:rFonts w:ascii="Arial" w:hAnsi="Arial" w:cs="Arial"/>
              </w:rPr>
            </w:pPr>
            <w:r w:rsidRPr="008C225F">
              <w:rPr>
                <w:rFonts w:ascii="Arial" w:hAnsi="Arial" w:cs="Arial"/>
              </w:rPr>
              <w:t>strumień gazów z suszarni bębnowych</w:t>
            </w:r>
            <w:r w:rsidRPr="008C225F">
              <w:rPr>
                <w:rFonts w:ascii="Arial" w:hAnsi="Arial" w:cs="Arial"/>
              </w:rPr>
              <w:br/>
            </w:r>
            <w:r w:rsidRPr="008C225F">
              <w:rPr>
                <w:rFonts w:ascii="Arial" w:hAnsi="Arial" w:cs="Arial"/>
              </w:rPr>
              <w:lastRenderedPageBreak/>
              <w:t>i spalin ze źródeł spalania wytwarzających gorące gazy do procesu bezpośredniego suszenia wiórów</w:t>
            </w:r>
          </w:p>
        </w:tc>
      </w:tr>
      <w:tr w:rsidR="003F4D6F" w:rsidRPr="00BC2A4C" w14:paraId="388AB7FC" w14:textId="77777777" w:rsidTr="003F4D6F">
        <w:tc>
          <w:tcPr>
            <w:tcW w:w="558" w:type="dxa"/>
            <w:shd w:val="clear" w:color="auto" w:fill="auto"/>
            <w:vAlign w:val="center"/>
          </w:tcPr>
          <w:p w14:paraId="76EE79AF" w14:textId="77777777" w:rsidR="003F4D6F" w:rsidRPr="00FA4F43" w:rsidRDefault="003F4D6F" w:rsidP="00EF1F32">
            <w:pPr>
              <w:spacing w:after="0"/>
              <w:jc w:val="center"/>
              <w:rPr>
                <w:rFonts w:ascii="Arial" w:hAnsi="Arial" w:cs="Arial"/>
              </w:rPr>
            </w:pPr>
            <w:r w:rsidRPr="00FA4F43">
              <w:rPr>
                <w:rFonts w:ascii="Arial" w:hAnsi="Arial" w:cs="Arial"/>
              </w:rPr>
              <w:lastRenderedPageBreak/>
              <w:t>4.</w:t>
            </w:r>
          </w:p>
        </w:tc>
        <w:tc>
          <w:tcPr>
            <w:tcW w:w="1011" w:type="dxa"/>
            <w:shd w:val="clear" w:color="auto" w:fill="auto"/>
            <w:vAlign w:val="center"/>
          </w:tcPr>
          <w:p w14:paraId="35BF270F" w14:textId="77777777" w:rsidR="003F4D6F" w:rsidRPr="00FA4F43" w:rsidRDefault="003F4D6F" w:rsidP="00EF1F32">
            <w:pPr>
              <w:spacing w:after="0"/>
              <w:jc w:val="center"/>
              <w:rPr>
                <w:rFonts w:ascii="Arial" w:hAnsi="Arial" w:cs="Arial"/>
              </w:rPr>
            </w:pPr>
            <w:r w:rsidRPr="00FA4F43">
              <w:rPr>
                <w:rFonts w:ascii="Arial" w:hAnsi="Arial" w:cs="Arial"/>
              </w:rPr>
              <w:t>P4</w:t>
            </w:r>
          </w:p>
        </w:tc>
        <w:tc>
          <w:tcPr>
            <w:tcW w:w="5011" w:type="dxa"/>
            <w:shd w:val="clear" w:color="auto" w:fill="auto"/>
            <w:vAlign w:val="center"/>
          </w:tcPr>
          <w:p w14:paraId="014A474A" w14:textId="05D068B0" w:rsidR="003F4D6F" w:rsidRPr="00FA4F43" w:rsidRDefault="00EF1F32" w:rsidP="00EF1F32">
            <w:pPr>
              <w:spacing w:after="0"/>
              <w:jc w:val="both"/>
              <w:rPr>
                <w:rFonts w:ascii="Arial" w:hAnsi="Arial" w:cs="Arial"/>
              </w:rPr>
            </w:pPr>
            <w:r>
              <w:rPr>
                <w:rFonts w:ascii="Arial" w:hAnsi="Arial" w:cs="Arial"/>
              </w:rPr>
              <w:t>N</w:t>
            </w:r>
            <w:r w:rsidR="003F4D6F" w:rsidRPr="00FA4F43">
              <w:rPr>
                <w:rFonts w:ascii="Arial" w:hAnsi="Arial" w:cs="Arial"/>
              </w:rPr>
              <w:t>a kanale za urządzeniem oczyszczającym strumień zanieczyszczonego powietrza z prasy (WESP2),</w:t>
            </w:r>
            <w:r w:rsidR="003F4D6F" w:rsidRPr="00FA4F43">
              <w:rPr>
                <w:rFonts w:ascii="Arial" w:eastAsia="Calibri" w:hAnsi="Arial" w:cs="Arial"/>
              </w:rPr>
              <w:t xml:space="preserve"> </w:t>
            </w:r>
            <w:r w:rsidR="003F4D6F" w:rsidRPr="00FA4F43">
              <w:rPr>
                <w:rFonts w:ascii="Arial" w:hAnsi="Arial" w:cs="Arial"/>
              </w:rPr>
              <w:t>odprowadzającym gazy i pyły do emitora E-111.05.</w:t>
            </w:r>
          </w:p>
        </w:tc>
        <w:tc>
          <w:tcPr>
            <w:tcW w:w="2482" w:type="dxa"/>
            <w:shd w:val="clear" w:color="auto" w:fill="auto"/>
            <w:vAlign w:val="center"/>
          </w:tcPr>
          <w:p w14:paraId="199D9762" w14:textId="77777777" w:rsidR="003F4D6F" w:rsidRPr="00FA4F43" w:rsidRDefault="003F4D6F" w:rsidP="00EF1F32">
            <w:pPr>
              <w:spacing w:after="0"/>
              <w:rPr>
                <w:rFonts w:ascii="Arial" w:hAnsi="Arial" w:cs="Arial"/>
              </w:rPr>
            </w:pPr>
            <w:r w:rsidRPr="00FA4F43">
              <w:rPr>
                <w:rFonts w:ascii="Arial" w:hAnsi="Arial" w:cs="Arial"/>
              </w:rPr>
              <w:t>Pomiar okresowy</w:t>
            </w:r>
          </w:p>
          <w:p w14:paraId="4DC5589A" w14:textId="6F6BA314" w:rsidR="003F4D6F" w:rsidRPr="00FA4F43" w:rsidRDefault="003F4D6F" w:rsidP="00EF1F32">
            <w:pPr>
              <w:spacing w:after="0"/>
              <w:rPr>
                <w:rFonts w:ascii="Arial" w:hAnsi="Arial" w:cs="Arial"/>
              </w:rPr>
            </w:pPr>
            <w:r w:rsidRPr="00FA4F43">
              <w:rPr>
                <w:rFonts w:ascii="Arial" w:hAnsi="Arial" w:cs="Arial"/>
              </w:rPr>
              <w:t>strumień gazów i pyłów</w:t>
            </w:r>
          </w:p>
          <w:p w14:paraId="26E4F4A9" w14:textId="77777777" w:rsidR="003F4D6F" w:rsidRPr="00FA4F43" w:rsidRDefault="003F4D6F" w:rsidP="00EF1F32">
            <w:pPr>
              <w:spacing w:after="0"/>
              <w:rPr>
                <w:rFonts w:ascii="Arial" w:hAnsi="Arial" w:cs="Arial"/>
              </w:rPr>
            </w:pPr>
            <w:r w:rsidRPr="00FA4F43">
              <w:rPr>
                <w:rFonts w:ascii="Arial" w:hAnsi="Arial" w:cs="Arial"/>
              </w:rPr>
              <w:t xml:space="preserve">z prasy </w:t>
            </w:r>
            <w:proofErr w:type="spellStart"/>
            <w:r w:rsidRPr="00FA4F43">
              <w:rPr>
                <w:rFonts w:ascii="Arial" w:hAnsi="Arial" w:cs="Arial"/>
              </w:rPr>
              <w:t>ContiRoll</w:t>
            </w:r>
            <w:proofErr w:type="spellEnd"/>
          </w:p>
        </w:tc>
      </w:tr>
      <w:tr w:rsidR="003F4D6F" w:rsidRPr="00BC2A4C" w14:paraId="3E42383E" w14:textId="77777777" w:rsidTr="003F4D6F">
        <w:tc>
          <w:tcPr>
            <w:tcW w:w="558" w:type="dxa"/>
            <w:shd w:val="clear" w:color="auto" w:fill="auto"/>
            <w:vAlign w:val="center"/>
          </w:tcPr>
          <w:p w14:paraId="3CC1080D" w14:textId="77777777" w:rsidR="003F4D6F" w:rsidRPr="00FA4F43" w:rsidRDefault="003F4D6F" w:rsidP="00EF1F32">
            <w:pPr>
              <w:spacing w:after="0"/>
              <w:jc w:val="center"/>
              <w:rPr>
                <w:rFonts w:ascii="Arial" w:hAnsi="Arial" w:cs="Arial"/>
              </w:rPr>
            </w:pPr>
            <w:r w:rsidRPr="00FA4F43">
              <w:rPr>
                <w:rFonts w:ascii="Arial" w:hAnsi="Arial" w:cs="Arial"/>
              </w:rPr>
              <w:t>5.</w:t>
            </w:r>
          </w:p>
        </w:tc>
        <w:tc>
          <w:tcPr>
            <w:tcW w:w="1011" w:type="dxa"/>
            <w:shd w:val="clear" w:color="auto" w:fill="auto"/>
            <w:vAlign w:val="center"/>
          </w:tcPr>
          <w:p w14:paraId="545EBBD4" w14:textId="77777777" w:rsidR="003F4D6F" w:rsidRPr="00FA4F43" w:rsidRDefault="003F4D6F" w:rsidP="00EF1F32">
            <w:pPr>
              <w:spacing w:after="0"/>
              <w:jc w:val="center"/>
              <w:rPr>
                <w:rFonts w:ascii="Arial" w:hAnsi="Arial" w:cs="Arial"/>
              </w:rPr>
            </w:pPr>
            <w:r w:rsidRPr="00FA4F43">
              <w:rPr>
                <w:rFonts w:ascii="Arial" w:hAnsi="Arial" w:cs="Arial"/>
              </w:rPr>
              <w:t>P5</w:t>
            </w:r>
          </w:p>
        </w:tc>
        <w:tc>
          <w:tcPr>
            <w:tcW w:w="5011" w:type="dxa"/>
            <w:shd w:val="clear" w:color="auto" w:fill="auto"/>
            <w:vAlign w:val="center"/>
          </w:tcPr>
          <w:p w14:paraId="51589D70" w14:textId="4A08E900" w:rsidR="003F4D6F" w:rsidRPr="00FA4F43" w:rsidRDefault="00EF1F32" w:rsidP="00EF1F32">
            <w:pPr>
              <w:spacing w:after="0"/>
              <w:jc w:val="both"/>
              <w:rPr>
                <w:rFonts w:ascii="Arial" w:hAnsi="Arial" w:cs="Arial"/>
              </w:rPr>
            </w:pPr>
            <w:r>
              <w:rPr>
                <w:rFonts w:ascii="Arial" w:hAnsi="Arial" w:cs="Arial"/>
              </w:rPr>
              <w:t>N</w:t>
            </w:r>
            <w:r w:rsidR="003F4D6F" w:rsidRPr="00FA4F43">
              <w:rPr>
                <w:rFonts w:ascii="Arial" w:hAnsi="Arial" w:cs="Arial"/>
              </w:rPr>
              <w:t>a kominie zbiorczym E-111.05.</w:t>
            </w:r>
          </w:p>
        </w:tc>
        <w:tc>
          <w:tcPr>
            <w:tcW w:w="2482" w:type="dxa"/>
            <w:shd w:val="clear" w:color="auto" w:fill="auto"/>
            <w:vAlign w:val="center"/>
          </w:tcPr>
          <w:p w14:paraId="4F9CC154" w14:textId="77777777" w:rsidR="003F4D6F" w:rsidRPr="00FA4F43" w:rsidRDefault="003F4D6F" w:rsidP="00EF1F32">
            <w:pPr>
              <w:spacing w:after="0"/>
              <w:rPr>
                <w:rFonts w:ascii="Arial" w:hAnsi="Arial" w:cs="Arial"/>
              </w:rPr>
            </w:pPr>
            <w:r w:rsidRPr="00FA4F43">
              <w:rPr>
                <w:rFonts w:ascii="Arial" w:hAnsi="Arial" w:cs="Arial"/>
              </w:rPr>
              <w:t>Pomiar okresowy</w:t>
            </w:r>
          </w:p>
          <w:p w14:paraId="4BB1A615" w14:textId="0F5C2769" w:rsidR="003F4D6F" w:rsidRPr="00FA4F43" w:rsidRDefault="003F4D6F" w:rsidP="00EF1F32">
            <w:pPr>
              <w:spacing w:after="0"/>
              <w:rPr>
                <w:rFonts w:ascii="Arial" w:hAnsi="Arial" w:cs="Arial"/>
              </w:rPr>
            </w:pPr>
            <w:r w:rsidRPr="00FA4F43">
              <w:rPr>
                <w:rFonts w:ascii="Arial" w:hAnsi="Arial" w:cs="Arial"/>
              </w:rPr>
              <w:t>łączny strumień gazów</w:t>
            </w:r>
          </w:p>
          <w:p w14:paraId="793D430D" w14:textId="5D60A569" w:rsidR="003F4D6F" w:rsidRPr="00FA4F43" w:rsidRDefault="003F4D6F" w:rsidP="00EF1F32">
            <w:pPr>
              <w:spacing w:after="0"/>
              <w:rPr>
                <w:rFonts w:ascii="Arial" w:hAnsi="Arial" w:cs="Arial"/>
              </w:rPr>
            </w:pPr>
            <w:r w:rsidRPr="00FA4F43">
              <w:rPr>
                <w:rFonts w:ascii="Arial" w:hAnsi="Arial" w:cs="Arial"/>
              </w:rPr>
              <w:t xml:space="preserve">z prasy </w:t>
            </w:r>
            <w:proofErr w:type="spellStart"/>
            <w:r w:rsidRPr="00FA4F43">
              <w:rPr>
                <w:rFonts w:ascii="Arial" w:hAnsi="Arial" w:cs="Arial"/>
              </w:rPr>
              <w:t>ContiRoll</w:t>
            </w:r>
            <w:proofErr w:type="spellEnd"/>
            <w:r w:rsidRPr="00FA4F43">
              <w:rPr>
                <w:rFonts w:ascii="Arial" w:hAnsi="Arial" w:cs="Arial"/>
              </w:rPr>
              <w:t xml:space="preserve"> </w:t>
            </w:r>
            <w:r w:rsidRPr="00FA4F43">
              <w:rPr>
                <w:rFonts w:ascii="Arial" w:hAnsi="Arial" w:cs="Arial"/>
              </w:rPr>
              <w:br/>
              <w:t>i chłodni produktu</w:t>
            </w:r>
          </w:p>
        </w:tc>
      </w:tr>
      <w:tr w:rsidR="003F4D6F" w:rsidRPr="00BC2A4C" w14:paraId="31C2EEEC" w14:textId="77777777" w:rsidTr="003F4D6F">
        <w:tc>
          <w:tcPr>
            <w:tcW w:w="558" w:type="dxa"/>
            <w:shd w:val="clear" w:color="auto" w:fill="auto"/>
            <w:vAlign w:val="center"/>
          </w:tcPr>
          <w:p w14:paraId="0D74795E" w14:textId="77777777" w:rsidR="003F4D6F" w:rsidRPr="00FA4F43" w:rsidRDefault="003F4D6F" w:rsidP="00EF1F32">
            <w:pPr>
              <w:spacing w:after="0"/>
              <w:jc w:val="center"/>
              <w:rPr>
                <w:rFonts w:ascii="Arial" w:hAnsi="Arial" w:cs="Arial"/>
              </w:rPr>
            </w:pPr>
            <w:r w:rsidRPr="00FA4F43">
              <w:rPr>
                <w:rFonts w:ascii="Arial" w:hAnsi="Arial" w:cs="Arial"/>
              </w:rPr>
              <w:t>6.</w:t>
            </w:r>
          </w:p>
        </w:tc>
        <w:tc>
          <w:tcPr>
            <w:tcW w:w="1011" w:type="dxa"/>
            <w:shd w:val="clear" w:color="auto" w:fill="auto"/>
            <w:vAlign w:val="center"/>
          </w:tcPr>
          <w:p w14:paraId="4860D2A1" w14:textId="77777777" w:rsidR="003F4D6F" w:rsidRPr="00FA4F43" w:rsidRDefault="003F4D6F" w:rsidP="00EF1F32">
            <w:pPr>
              <w:spacing w:after="0"/>
              <w:jc w:val="center"/>
              <w:rPr>
                <w:rFonts w:ascii="Arial" w:hAnsi="Arial" w:cs="Arial"/>
              </w:rPr>
            </w:pPr>
            <w:r w:rsidRPr="00FA4F43">
              <w:rPr>
                <w:rFonts w:ascii="Arial" w:hAnsi="Arial" w:cs="Arial"/>
              </w:rPr>
              <w:t>P6</w:t>
            </w:r>
          </w:p>
        </w:tc>
        <w:tc>
          <w:tcPr>
            <w:tcW w:w="5011" w:type="dxa"/>
            <w:shd w:val="clear" w:color="auto" w:fill="auto"/>
            <w:vAlign w:val="center"/>
          </w:tcPr>
          <w:p w14:paraId="457D4F44" w14:textId="78E3FCBE" w:rsidR="003F4D6F" w:rsidRPr="00FA4F43" w:rsidRDefault="00EF1F32" w:rsidP="00EF1F32">
            <w:pPr>
              <w:spacing w:after="0"/>
              <w:jc w:val="both"/>
              <w:rPr>
                <w:rFonts w:ascii="Arial" w:hAnsi="Arial" w:cs="Arial"/>
              </w:rPr>
            </w:pPr>
            <w:r>
              <w:rPr>
                <w:rFonts w:ascii="Arial" w:hAnsi="Arial" w:cs="Arial"/>
              </w:rPr>
              <w:t>N</w:t>
            </w:r>
            <w:r w:rsidR="003F4D6F" w:rsidRPr="00FA4F43">
              <w:rPr>
                <w:rFonts w:ascii="Arial" w:hAnsi="Arial" w:cs="Arial"/>
              </w:rPr>
              <w:t>a kanale emitora E-115.01, za urządzeniem oczyszczającym strumień zanieczyszczonego powietrza (</w:t>
            </w:r>
            <w:proofErr w:type="spellStart"/>
            <w:r w:rsidR="003F4D6F" w:rsidRPr="00FA4F43">
              <w:rPr>
                <w:rFonts w:ascii="Arial" w:hAnsi="Arial" w:cs="Arial"/>
              </w:rPr>
              <w:t>bioskruber</w:t>
            </w:r>
            <w:proofErr w:type="spellEnd"/>
            <w:r w:rsidR="003F4D6F" w:rsidRPr="00FA4F43">
              <w:rPr>
                <w:rFonts w:ascii="Arial" w:hAnsi="Arial" w:cs="Arial"/>
              </w:rPr>
              <w:t>)</w:t>
            </w:r>
            <w:r w:rsidR="000E2779">
              <w:rPr>
                <w:rFonts w:ascii="Arial" w:hAnsi="Arial" w:cs="Arial"/>
              </w:rPr>
              <w:t>.</w:t>
            </w:r>
            <w:r w:rsidR="003F4D6F" w:rsidRPr="00FA4F43">
              <w:rPr>
                <w:rFonts w:ascii="Arial" w:hAnsi="Arial" w:cs="Arial"/>
              </w:rPr>
              <w:t xml:space="preserve"> </w:t>
            </w:r>
          </w:p>
        </w:tc>
        <w:tc>
          <w:tcPr>
            <w:tcW w:w="2482" w:type="dxa"/>
            <w:shd w:val="clear" w:color="auto" w:fill="auto"/>
            <w:vAlign w:val="center"/>
          </w:tcPr>
          <w:p w14:paraId="7356C94E" w14:textId="77777777" w:rsidR="003F4D6F" w:rsidRPr="00FA4F43" w:rsidRDefault="003F4D6F" w:rsidP="00EF1F32">
            <w:pPr>
              <w:spacing w:after="0"/>
              <w:rPr>
                <w:rFonts w:ascii="Arial" w:hAnsi="Arial" w:cs="Arial"/>
              </w:rPr>
            </w:pPr>
            <w:r w:rsidRPr="00FA4F43">
              <w:rPr>
                <w:rFonts w:ascii="Arial" w:hAnsi="Arial" w:cs="Arial"/>
              </w:rPr>
              <w:t>Pomiar okresowy</w:t>
            </w:r>
          </w:p>
          <w:p w14:paraId="63759ADD" w14:textId="77777777" w:rsidR="003F4D6F" w:rsidRPr="00FA4F43" w:rsidRDefault="003F4D6F" w:rsidP="00EF1F32">
            <w:pPr>
              <w:spacing w:after="0"/>
              <w:rPr>
                <w:rFonts w:ascii="Arial" w:hAnsi="Arial" w:cs="Arial"/>
              </w:rPr>
            </w:pPr>
            <w:r w:rsidRPr="00FA4F43">
              <w:rPr>
                <w:rFonts w:ascii="Arial" w:hAnsi="Arial" w:cs="Arial"/>
              </w:rPr>
              <w:t>strumień gazów z suszarni papieru impregnowanego</w:t>
            </w:r>
          </w:p>
        </w:tc>
      </w:tr>
      <w:tr w:rsidR="003F4D6F" w:rsidRPr="00BC2A4C" w14:paraId="09187D30" w14:textId="77777777" w:rsidTr="003F4D6F">
        <w:tc>
          <w:tcPr>
            <w:tcW w:w="558" w:type="dxa"/>
            <w:shd w:val="clear" w:color="auto" w:fill="auto"/>
            <w:vAlign w:val="center"/>
          </w:tcPr>
          <w:p w14:paraId="1E549706" w14:textId="77777777" w:rsidR="003F4D6F" w:rsidRPr="007A736A" w:rsidRDefault="003F4D6F" w:rsidP="00EF1F32">
            <w:pPr>
              <w:spacing w:after="0"/>
              <w:jc w:val="center"/>
              <w:rPr>
                <w:rFonts w:ascii="Arial" w:hAnsi="Arial" w:cs="Arial"/>
              </w:rPr>
            </w:pPr>
            <w:r>
              <w:rPr>
                <w:rFonts w:ascii="Arial" w:hAnsi="Arial" w:cs="Arial"/>
              </w:rPr>
              <w:t>7</w:t>
            </w:r>
            <w:r w:rsidRPr="007A736A">
              <w:rPr>
                <w:rFonts w:ascii="Arial" w:hAnsi="Arial" w:cs="Arial"/>
              </w:rPr>
              <w:t>.</w:t>
            </w:r>
          </w:p>
        </w:tc>
        <w:tc>
          <w:tcPr>
            <w:tcW w:w="1011" w:type="dxa"/>
            <w:shd w:val="clear" w:color="auto" w:fill="auto"/>
            <w:vAlign w:val="center"/>
          </w:tcPr>
          <w:p w14:paraId="2E327901" w14:textId="77777777" w:rsidR="003F4D6F" w:rsidRPr="00AD18EC" w:rsidRDefault="003F4D6F" w:rsidP="00EF1F32">
            <w:pPr>
              <w:spacing w:after="0"/>
              <w:jc w:val="center"/>
              <w:rPr>
                <w:rFonts w:ascii="Arial" w:hAnsi="Arial" w:cs="Arial"/>
              </w:rPr>
            </w:pPr>
            <w:r w:rsidRPr="00AD18EC">
              <w:rPr>
                <w:rFonts w:ascii="Arial" w:hAnsi="Arial" w:cs="Arial"/>
              </w:rPr>
              <w:t>P7-P14</w:t>
            </w:r>
          </w:p>
        </w:tc>
        <w:tc>
          <w:tcPr>
            <w:tcW w:w="5011" w:type="dxa"/>
            <w:shd w:val="clear" w:color="auto" w:fill="auto"/>
            <w:vAlign w:val="center"/>
          </w:tcPr>
          <w:p w14:paraId="6158DB33" w14:textId="54DE281D" w:rsidR="003F4D6F" w:rsidRPr="00AD18EC" w:rsidRDefault="00EF1F32" w:rsidP="00EF1F32">
            <w:pPr>
              <w:spacing w:after="0"/>
              <w:jc w:val="both"/>
              <w:rPr>
                <w:rFonts w:ascii="Arial" w:hAnsi="Arial" w:cs="Arial"/>
              </w:rPr>
            </w:pPr>
            <w:r>
              <w:rPr>
                <w:rFonts w:ascii="Arial" w:hAnsi="Arial" w:cs="Arial"/>
              </w:rPr>
              <w:t>N</w:t>
            </w:r>
            <w:r w:rsidR="003F4D6F" w:rsidRPr="00AD18EC">
              <w:rPr>
                <w:rFonts w:ascii="Arial" w:hAnsi="Arial" w:cs="Arial"/>
              </w:rPr>
              <w:t>a emitorach: E-111.01, E-105.01, E-005.01,</w:t>
            </w:r>
          </w:p>
          <w:p w14:paraId="28DE2A71" w14:textId="77DD9EE5" w:rsidR="003F4D6F" w:rsidRPr="00AD18EC" w:rsidRDefault="003F4D6F" w:rsidP="00EF1F32">
            <w:pPr>
              <w:spacing w:after="0"/>
              <w:jc w:val="both"/>
              <w:rPr>
                <w:rFonts w:ascii="Arial" w:hAnsi="Arial" w:cs="Arial"/>
              </w:rPr>
            </w:pPr>
            <w:r w:rsidRPr="00285874">
              <w:rPr>
                <w:rFonts w:ascii="Arial" w:hAnsi="Arial" w:cs="Arial"/>
              </w:rPr>
              <w:t xml:space="preserve">E-005.05, E-013.01, E-106.01, E-111.09, </w:t>
            </w:r>
            <w:r w:rsidRPr="00285874">
              <w:rPr>
                <w:rFonts w:ascii="Arial" w:hAnsi="Arial" w:cs="Arial"/>
              </w:rPr>
              <w:br/>
              <w:t>E-119.03</w:t>
            </w:r>
            <w:r w:rsidR="000E2779" w:rsidRPr="00285874">
              <w:rPr>
                <w:rFonts w:ascii="Arial" w:hAnsi="Arial" w:cs="Arial"/>
              </w:rPr>
              <w:t>.</w:t>
            </w:r>
          </w:p>
        </w:tc>
        <w:tc>
          <w:tcPr>
            <w:tcW w:w="2482" w:type="dxa"/>
            <w:shd w:val="clear" w:color="auto" w:fill="auto"/>
            <w:vAlign w:val="center"/>
          </w:tcPr>
          <w:p w14:paraId="6E0EEEA4" w14:textId="77777777" w:rsidR="003F4D6F" w:rsidRPr="00AD18EC" w:rsidRDefault="003F4D6F" w:rsidP="00EF1F32">
            <w:pPr>
              <w:spacing w:after="0"/>
              <w:rPr>
                <w:rFonts w:ascii="Arial" w:hAnsi="Arial" w:cs="Arial"/>
              </w:rPr>
            </w:pPr>
            <w:r w:rsidRPr="00AD18EC">
              <w:rPr>
                <w:rFonts w:ascii="Arial" w:hAnsi="Arial" w:cs="Arial"/>
              </w:rPr>
              <w:t>Pomiar okresowy</w:t>
            </w:r>
          </w:p>
          <w:p w14:paraId="4DE5EF41" w14:textId="77777777" w:rsidR="003F4D6F" w:rsidRPr="00AD18EC" w:rsidRDefault="003F4D6F" w:rsidP="00EF1F32">
            <w:pPr>
              <w:spacing w:after="0"/>
              <w:rPr>
                <w:rFonts w:ascii="Arial" w:hAnsi="Arial" w:cs="Arial"/>
              </w:rPr>
            </w:pPr>
            <w:r w:rsidRPr="00AD18EC">
              <w:rPr>
                <w:rFonts w:ascii="Arial" w:hAnsi="Arial" w:cs="Arial"/>
              </w:rPr>
              <w:t>Spaliny ze źródeł spalania paliw klasyfikowanych jako „średnie źródła”</w:t>
            </w:r>
          </w:p>
        </w:tc>
      </w:tr>
      <w:tr w:rsidR="00073476" w:rsidRPr="00BC2A4C" w14:paraId="04A0D65D" w14:textId="77777777" w:rsidTr="003F4D6F">
        <w:tc>
          <w:tcPr>
            <w:tcW w:w="558" w:type="dxa"/>
            <w:shd w:val="clear" w:color="auto" w:fill="auto"/>
            <w:vAlign w:val="center"/>
          </w:tcPr>
          <w:p w14:paraId="705D6B82" w14:textId="3C0A27BC" w:rsidR="00073476" w:rsidRDefault="00073476" w:rsidP="00EF1F32">
            <w:pPr>
              <w:spacing w:after="0"/>
              <w:jc w:val="center"/>
              <w:rPr>
                <w:rFonts w:ascii="Arial" w:hAnsi="Arial" w:cs="Arial"/>
              </w:rPr>
            </w:pPr>
            <w:r>
              <w:rPr>
                <w:rFonts w:ascii="Arial" w:hAnsi="Arial" w:cs="Arial"/>
              </w:rPr>
              <w:t xml:space="preserve">8. </w:t>
            </w:r>
          </w:p>
        </w:tc>
        <w:tc>
          <w:tcPr>
            <w:tcW w:w="1011" w:type="dxa"/>
            <w:shd w:val="clear" w:color="auto" w:fill="auto"/>
            <w:vAlign w:val="center"/>
          </w:tcPr>
          <w:p w14:paraId="4AF24D64" w14:textId="381DA80D" w:rsidR="00073476" w:rsidRPr="00AD18EC" w:rsidRDefault="00073476" w:rsidP="00EF1F32">
            <w:pPr>
              <w:spacing w:after="0"/>
              <w:jc w:val="center"/>
              <w:rPr>
                <w:rFonts w:ascii="Arial" w:hAnsi="Arial" w:cs="Arial"/>
              </w:rPr>
            </w:pPr>
            <w:r w:rsidRPr="00AD18EC">
              <w:rPr>
                <w:rFonts w:ascii="Arial" w:hAnsi="Arial" w:cs="Arial"/>
              </w:rPr>
              <w:t>P</w:t>
            </w:r>
            <w:r>
              <w:rPr>
                <w:rFonts w:ascii="Arial" w:hAnsi="Arial" w:cs="Arial"/>
              </w:rPr>
              <w:t>15</w:t>
            </w:r>
            <w:r w:rsidRPr="00AD18EC">
              <w:rPr>
                <w:rFonts w:ascii="Arial" w:hAnsi="Arial" w:cs="Arial"/>
              </w:rPr>
              <w:t>-P1</w:t>
            </w:r>
            <w:r>
              <w:rPr>
                <w:rFonts w:ascii="Arial" w:hAnsi="Arial" w:cs="Arial"/>
              </w:rPr>
              <w:t>7</w:t>
            </w:r>
          </w:p>
        </w:tc>
        <w:tc>
          <w:tcPr>
            <w:tcW w:w="5011" w:type="dxa"/>
            <w:shd w:val="clear" w:color="auto" w:fill="auto"/>
            <w:vAlign w:val="center"/>
          </w:tcPr>
          <w:p w14:paraId="4C8FD636" w14:textId="4EA71B1E" w:rsidR="00073476" w:rsidRDefault="00073476" w:rsidP="00EF1F32">
            <w:pPr>
              <w:spacing w:after="0"/>
              <w:jc w:val="both"/>
              <w:rPr>
                <w:rFonts w:ascii="Arial" w:hAnsi="Arial" w:cs="Arial"/>
              </w:rPr>
            </w:pPr>
            <w:r>
              <w:rPr>
                <w:rFonts w:ascii="Arial" w:hAnsi="Arial" w:cs="Arial"/>
              </w:rPr>
              <w:t>N</w:t>
            </w:r>
            <w:r w:rsidRPr="00AD18EC">
              <w:rPr>
                <w:rFonts w:ascii="Arial" w:hAnsi="Arial" w:cs="Arial"/>
              </w:rPr>
              <w:t>a emitorach: E-</w:t>
            </w:r>
            <w:r>
              <w:rPr>
                <w:rFonts w:ascii="Arial" w:hAnsi="Arial" w:cs="Arial"/>
              </w:rPr>
              <w:t>014</w:t>
            </w:r>
            <w:r w:rsidRPr="00AD18EC">
              <w:rPr>
                <w:rFonts w:ascii="Arial" w:hAnsi="Arial" w:cs="Arial"/>
              </w:rPr>
              <w:t>.01, E-</w:t>
            </w:r>
            <w:r>
              <w:rPr>
                <w:rFonts w:ascii="Arial" w:hAnsi="Arial" w:cs="Arial"/>
              </w:rPr>
              <w:t>014.02</w:t>
            </w:r>
            <w:r w:rsidRPr="00AD18EC">
              <w:rPr>
                <w:rFonts w:ascii="Arial" w:hAnsi="Arial" w:cs="Arial"/>
              </w:rPr>
              <w:t>, E-0</w:t>
            </w:r>
            <w:r>
              <w:rPr>
                <w:rFonts w:ascii="Arial" w:hAnsi="Arial" w:cs="Arial"/>
              </w:rPr>
              <w:t>14</w:t>
            </w:r>
            <w:r w:rsidRPr="00AD18EC">
              <w:rPr>
                <w:rFonts w:ascii="Arial" w:hAnsi="Arial" w:cs="Arial"/>
              </w:rPr>
              <w:t>.0</w:t>
            </w:r>
            <w:r>
              <w:rPr>
                <w:rFonts w:ascii="Arial" w:hAnsi="Arial" w:cs="Arial"/>
              </w:rPr>
              <w:t>3</w:t>
            </w:r>
          </w:p>
        </w:tc>
        <w:tc>
          <w:tcPr>
            <w:tcW w:w="2482" w:type="dxa"/>
            <w:shd w:val="clear" w:color="auto" w:fill="auto"/>
            <w:vAlign w:val="center"/>
          </w:tcPr>
          <w:p w14:paraId="71B36D46" w14:textId="21030A30" w:rsidR="00073476" w:rsidRPr="00073476" w:rsidRDefault="00073476" w:rsidP="00073476">
            <w:pPr>
              <w:spacing w:after="0"/>
              <w:rPr>
                <w:rFonts w:ascii="Arial" w:hAnsi="Arial" w:cs="Arial"/>
                <w:vertAlign w:val="superscript"/>
              </w:rPr>
            </w:pPr>
            <w:r w:rsidRPr="00AD18EC">
              <w:rPr>
                <w:rFonts w:ascii="Arial" w:hAnsi="Arial" w:cs="Arial"/>
              </w:rPr>
              <w:t xml:space="preserve">Pomiar </w:t>
            </w:r>
            <w:r>
              <w:rPr>
                <w:rFonts w:ascii="Arial" w:hAnsi="Arial" w:cs="Arial"/>
              </w:rPr>
              <w:t>w</w:t>
            </w:r>
            <w:r w:rsidR="007E6ABE">
              <w:rPr>
                <w:rFonts w:ascii="Arial" w:hAnsi="Arial" w:cs="Arial"/>
              </w:rPr>
              <w:t>s</w:t>
            </w:r>
            <w:r>
              <w:rPr>
                <w:rFonts w:ascii="Arial" w:hAnsi="Arial" w:cs="Arial"/>
              </w:rPr>
              <w:t>tępny</w:t>
            </w:r>
            <w:r w:rsidR="007E6ABE">
              <w:rPr>
                <w:rFonts w:ascii="Arial" w:hAnsi="Arial" w:cs="Arial"/>
                <w:vertAlign w:val="superscript"/>
              </w:rPr>
              <w:t>1</w:t>
            </w:r>
            <w:r>
              <w:rPr>
                <w:rFonts w:ascii="Arial" w:hAnsi="Arial" w:cs="Arial"/>
                <w:vertAlign w:val="superscript"/>
              </w:rPr>
              <w:t>)</w:t>
            </w:r>
          </w:p>
          <w:p w14:paraId="4519AA23" w14:textId="56591AA9" w:rsidR="00073476" w:rsidRPr="00AD18EC" w:rsidRDefault="00073476" w:rsidP="00073476">
            <w:pPr>
              <w:spacing w:after="0"/>
              <w:rPr>
                <w:rFonts w:ascii="Arial" w:hAnsi="Arial" w:cs="Arial"/>
              </w:rPr>
            </w:pPr>
            <w:r w:rsidRPr="00AD18EC">
              <w:rPr>
                <w:rFonts w:ascii="Arial" w:hAnsi="Arial" w:cs="Arial"/>
              </w:rPr>
              <w:t xml:space="preserve">Spaliny ze źródeł spalania paliw </w:t>
            </w:r>
            <w:r>
              <w:rPr>
                <w:rFonts w:ascii="Arial" w:hAnsi="Arial" w:cs="Arial"/>
              </w:rPr>
              <w:t>o nominalnej mocy cieplnej poniżej1MW</w:t>
            </w:r>
          </w:p>
        </w:tc>
      </w:tr>
      <w:tr w:rsidR="006448F1" w:rsidRPr="00BC2A4C" w14:paraId="06F2A178" w14:textId="77777777" w:rsidTr="003F4D6F">
        <w:tc>
          <w:tcPr>
            <w:tcW w:w="558" w:type="dxa"/>
            <w:shd w:val="clear" w:color="auto" w:fill="auto"/>
            <w:vAlign w:val="center"/>
          </w:tcPr>
          <w:p w14:paraId="0AEBEFB5" w14:textId="4CCBCFF0" w:rsidR="006448F1" w:rsidRDefault="006448F1" w:rsidP="006448F1">
            <w:pPr>
              <w:spacing w:after="0"/>
              <w:jc w:val="center"/>
              <w:rPr>
                <w:rFonts w:ascii="Arial" w:hAnsi="Arial" w:cs="Arial"/>
              </w:rPr>
            </w:pPr>
            <w:r>
              <w:rPr>
                <w:rFonts w:ascii="Arial" w:hAnsi="Arial" w:cs="Arial"/>
              </w:rPr>
              <w:t>9.</w:t>
            </w:r>
          </w:p>
        </w:tc>
        <w:tc>
          <w:tcPr>
            <w:tcW w:w="1011" w:type="dxa"/>
            <w:shd w:val="clear" w:color="auto" w:fill="auto"/>
            <w:vAlign w:val="center"/>
          </w:tcPr>
          <w:p w14:paraId="1857B777" w14:textId="25E5196A" w:rsidR="006448F1" w:rsidRPr="00AD18EC" w:rsidRDefault="006448F1" w:rsidP="006448F1">
            <w:pPr>
              <w:spacing w:after="0"/>
              <w:jc w:val="center"/>
              <w:rPr>
                <w:rFonts w:ascii="Arial" w:hAnsi="Arial" w:cs="Arial"/>
              </w:rPr>
            </w:pPr>
            <w:r>
              <w:rPr>
                <w:rFonts w:ascii="Arial" w:hAnsi="Arial" w:cs="Arial"/>
              </w:rPr>
              <w:t>P18-P64</w:t>
            </w:r>
          </w:p>
        </w:tc>
        <w:tc>
          <w:tcPr>
            <w:tcW w:w="5011" w:type="dxa"/>
            <w:shd w:val="clear" w:color="auto" w:fill="auto"/>
            <w:vAlign w:val="center"/>
          </w:tcPr>
          <w:p w14:paraId="4868A447" w14:textId="1989F640" w:rsidR="006448F1" w:rsidRDefault="006448F1" w:rsidP="006448F1">
            <w:pPr>
              <w:spacing w:after="0"/>
              <w:jc w:val="both"/>
              <w:rPr>
                <w:rFonts w:ascii="Arial" w:hAnsi="Arial" w:cs="Arial"/>
              </w:rPr>
            </w:pPr>
            <w:r>
              <w:rPr>
                <w:rFonts w:ascii="Arial" w:hAnsi="Arial" w:cs="Arial"/>
              </w:rPr>
              <w:t>N</w:t>
            </w:r>
            <w:r w:rsidRPr="00AD18EC">
              <w:rPr>
                <w:rFonts w:ascii="Arial" w:hAnsi="Arial" w:cs="Arial"/>
              </w:rPr>
              <w:t xml:space="preserve">a emitorach: </w:t>
            </w:r>
            <w:r>
              <w:rPr>
                <w:rFonts w:ascii="Arial" w:hAnsi="Arial" w:cs="Arial"/>
              </w:rPr>
              <w:t xml:space="preserve">E-101.01, E-102.01, E-102,03, </w:t>
            </w:r>
            <w:r w:rsidRPr="00AD18EC">
              <w:rPr>
                <w:rFonts w:ascii="Arial" w:hAnsi="Arial" w:cs="Arial"/>
              </w:rPr>
              <w:t>E-</w:t>
            </w:r>
            <w:r>
              <w:rPr>
                <w:rFonts w:ascii="Arial" w:hAnsi="Arial" w:cs="Arial"/>
              </w:rPr>
              <w:t>102.04, E-102,05, E-102,06, E-102,07, E-102,08, E-102,09, E-103,01, E-104,01, E-104,02, E-104,03, E-104,04, E-104,05, E-110,01, E-110,02, E-110,03, E-110,04, E-110,05, E-110,06, E-110,07, E-110,09, E-110,11, E-110,12, E-110,13,</w:t>
            </w:r>
          </w:p>
          <w:p w14:paraId="7826195B" w14:textId="4C24AF3F" w:rsidR="006448F1" w:rsidRDefault="006448F1" w:rsidP="006448F1">
            <w:pPr>
              <w:spacing w:after="0"/>
              <w:jc w:val="both"/>
              <w:rPr>
                <w:rFonts w:ascii="Arial" w:hAnsi="Arial" w:cs="Arial"/>
              </w:rPr>
            </w:pPr>
            <w:r>
              <w:rPr>
                <w:rFonts w:ascii="Arial" w:hAnsi="Arial" w:cs="Arial"/>
              </w:rPr>
              <w:t>E-111,03, E-111,04, E-111,071, E-111,072, E-111,08, E-112,02, E-112,03, E-112,05, E-112,06, E-112,07, E-119,02, E-118,05, E-121,03, E-118.01, E-118.02, E-118.03, E-118.04, E-118.06, E-119.01, E-121.01, E-121.02</w:t>
            </w:r>
            <w:r w:rsidRPr="00285874">
              <w:rPr>
                <w:rFonts w:ascii="Arial" w:hAnsi="Arial" w:cs="Arial"/>
              </w:rPr>
              <w:t>.</w:t>
            </w:r>
          </w:p>
        </w:tc>
        <w:tc>
          <w:tcPr>
            <w:tcW w:w="2482" w:type="dxa"/>
            <w:shd w:val="clear" w:color="auto" w:fill="auto"/>
            <w:vAlign w:val="center"/>
          </w:tcPr>
          <w:p w14:paraId="65F6DDAE" w14:textId="15E91858" w:rsidR="006448F1" w:rsidRPr="00073476" w:rsidRDefault="006448F1" w:rsidP="006448F1">
            <w:pPr>
              <w:spacing w:after="0"/>
              <w:rPr>
                <w:rFonts w:ascii="Arial" w:hAnsi="Arial" w:cs="Arial"/>
                <w:vertAlign w:val="superscript"/>
              </w:rPr>
            </w:pPr>
            <w:r w:rsidRPr="00AD18EC">
              <w:rPr>
                <w:rFonts w:ascii="Arial" w:hAnsi="Arial" w:cs="Arial"/>
              </w:rPr>
              <w:t xml:space="preserve">Pomiar </w:t>
            </w:r>
            <w:r>
              <w:rPr>
                <w:rFonts w:ascii="Arial" w:hAnsi="Arial" w:cs="Arial"/>
              </w:rPr>
              <w:t>w</w:t>
            </w:r>
            <w:r w:rsidR="007E6ABE">
              <w:rPr>
                <w:rFonts w:ascii="Arial" w:hAnsi="Arial" w:cs="Arial"/>
              </w:rPr>
              <w:t>s</w:t>
            </w:r>
            <w:r>
              <w:rPr>
                <w:rFonts w:ascii="Arial" w:hAnsi="Arial" w:cs="Arial"/>
              </w:rPr>
              <w:t>tępny</w:t>
            </w:r>
            <w:r w:rsidR="007E6ABE">
              <w:rPr>
                <w:rFonts w:ascii="Arial" w:hAnsi="Arial" w:cs="Arial"/>
                <w:vertAlign w:val="superscript"/>
              </w:rPr>
              <w:t>1</w:t>
            </w:r>
            <w:r>
              <w:rPr>
                <w:rFonts w:ascii="Arial" w:hAnsi="Arial" w:cs="Arial"/>
                <w:vertAlign w:val="superscript"/>
              </w:rPr>
              <w:t>)</w:t>
            </w:r>
          </w:p>
          <w:p w14:paraId="68A7C30C" w14:textId="49E2A5C4" w:rsidR="006448F1" w:rsidRPr="00AD18EC" w:rsidRDefault="006448F1" w:rsidP="006448F1">
            <w:pPr>
              <w:spacing w:after="0"/>
              <w:rPr>
                <w:rFonts w:ascii="Arial" w:hAnsi="Arial" w:cs="Arial"/>
              </w:rPr>
            </w:pPr>
            <w:r>
              <w:rPr>
                <w:rFonts w:ascii="Arial" w:hAnsi="Arial" w:cs="Arial"/>
              </w:rPr>
              <w:t xml:space="preserve">Strumienie gazów z procesów obróbki wstępnej drewna i uszlachetniania produktów drewnopochodnych, </w:t>
            </w:r>
            <w:proofErr w:type="spellStart"/>
            <w:r>
              <w:rPr>
                <w:rFonts w:ascii="Arial" w:hAnsi="Arial" w:cs="Arial"/>
              </w:rPr>
              <w:t>przesyłu</w:t>
            </w:r>
            <w:proofErr w:type="spellEnd"/>
            <w:r>
              <w:rPr>
                <w:rFonts w:ascii="Arial" w:hAnsi="Arial" w:cs="Arial"/>
              </w:rPr>
              <w:t xml:space="preserve"> materiałów drzewnych i formowania kobierca.</w:t>
            </w:r>
          </w:p>
        </w:tc>
      </w:tr>
      <w:tr w:rsidR="006448F1" w:rsidRPr="00BC2A4C" w14:paraId="2419784E" w14:textId="77777777" w:rsidTr="007A0E6A">
        <w:tc>
          <w:tcPr>
            <w:tcW w:w="9062" w:type="dxa"/>
            <w:gridSpan w:val="4"/>
            <w:shd w:val="clear" w:color="auto" w:fill="auto"/>
            <w:vAlign w:val="center"/>
          </w:tcPr>
          <w:p w14:paraId="32F60B3A" w14:textId="417F668E" w:rsidR="006448F1" w:rsidRPr="00687188" w:rsidRDefault="006448F1" w:rsidP="00F92BEE">
            <w:pPr>
              <w:pStyle w:val="Akapitzlist"/>
              <w:numPr>
                <w:ilvl w:val="0"/>
                <w:numId w:val="125"/>
              </w:numPr>
              <w:tabs>
                <w:tab w:val="clear" w:pos="708"/>
              </w:tabs>
              <w:suppressAutoHyphens w:val="0"/>
              <w:autoSpaceDN/>
              <w:ind w:left="308" w:hanging="284"/>
              <w:contextualSpacing/>
              <w:jc w:val="both"/>
              <w:rPr>
                <w:rFonts w:ascii="Arial" w:hAnsi="Arial" w:cs="Arial"/>
                <w:vertAlign w:val="superscript"/>
              </w:rPr>
            </w:pPr>
            <w:r>
              <w:rPr>
                <w:rFonts w:ascii="Arial" w:hAnsi="Arial" w:cs="Arial"/>
                <w:sz w:val="20"/>
                <w:szCs w:val="20"/>
              </w:rPr>
              <w:t>Pomiary, o których mowa w art. 147 ust. 4</w:t>
            </w:r>
            <w:r w:rsidRPr="000E2779">
              <w:rPr>
                <w:rFonts w:ascii="Arial" w:hAnsi="Arial" w:cs="Arial"/>
                <w:sz w:val="20"/>
                <w:szCs w:val="20"/>
              </w:rPr>
              <w:t>.</w:t>
            </w:r>
            <w:r>
              <w:rPr>
                <w:rFonts w:ascii="Arial" w:hAnsi="Arial" w:cs="Arial"/>
                <w:sz w:val="20"/>
                <w:szCs w:val="20"/>
              </w:rPr>
              <w:t xml:space="preserve"> ustawy z dnia 27.04.2001 r.</w:t>
            </w:r>
            <w:r w:rsidR="00745A35">
              <w:rPr>
                <w:rFonts w:ascii="Arial" w:hAnsi="Arial" w:cs="Arial"/>
                <w:sz w:val="20"/>
                <w:szCs w:val="20"/>
              </w:rPr>
              <w:t xml:space="preserve"> </w:t>
            </w:r>
            <w:r w:rsidRPr="00745A35">
              <w:rPr>
                <w:rFonts w:ascii="Arial" w:hAnsi="Arial" w:cs="Arial"/>
                <w:i/>
                <w:iCs/>
                <w:sz w:val="20"/>
                <w:szCs w:val="20"/>
              </w:rPr>
              <w:t>Prawo ochrony środowiska</w:t>
            </w:r>
            <w:r>
              <w:rPr>
                <w:rFonts w:ascii="Arial" w:hAnsi="Arial" w:cs="Arial"/>
                <w:sz w:val="20"/>
                <w:szCs w:val="20"/>
              </w:rPr>
              <w:t xml:space="preserve"> </w:t>
            </w:r>
          </w:p>
        </w:tc>
      </w:tr>
    </w:tbl>
    <w:p w14:paraId="61E72E9E" w14:textId="77777777" w:rsidR="003F4D6F" w:rsidRDefault="003F4D6F" w:rsidP="003F4D6F">
      <w:pPr>
        <w:jc w:val="both"/>
        <w:rPr>
          <w:rFonts w:ascii="Arial" w:hAnsi="Arial" w:cs="Arial"/>
          <w:color w:val="FF0000"/>
        </w:rPr>
      </w:pPr>
    </w:p>
    <w:p w14:paraId="7CF4428E" w14:textId="65BAF189" w:rsidR="003F4D6F" w:rsidRDefault="003F4D6F" w:rsidP="00F92BEE">
      <w:pPr>
        <w:pStyle w:val="Akapitzlist"/>
        <w:numPr>
          <w:ilvl w:val="0"/>
          <w:numId w:val="127"/>
        </w:numPr>
        <w:tabs>
          <w:tab w:val="clear" w:pos="708"/>
        </w:tabs>
        <w:suppressAutoHyphens w:val="0"/>
        <w:autoSpaceDN/>
        <w:ind w:left="284" w:hanging="284"/>
        <w:contextualSpacing/>
        <w:jc w:val="both"/>
        <w:rPr>
          <w:rFonts w:ascii="Arial" w:hAnsi="Arial" w:cs="Arial"/>
        </w:rPr>
      </w:pPr>
      <w:r w:rsidRPr="000D37C9">
        <w:rPr>
          <w:rFonts w:ascii="Arial" w:hAnsi="Arial" w:cs="Arial"/>
        </w:rPr>
        <w:t xml:space="preserve">Stanowiska pomiarowe w punktach P1, P2 i P3 powinny być zlokalizowane w taki sposób, aby umożliwić pomiar bez zakłóceń, wynikających z przepływu gazów odlotowych, to jest zgodnie z wymaganiami dostawcy systemów do pomiaru ciągłego (w odniesieniu do stanowisk P1 i P2) oraz normy PN-EN 15259:2011 </w:t>
      </w:r>
      <w:r w:rsidR="002169B4">
        <w:rPr>
          <w:rFonts w:ascii="Arial" w:hAnsi="Arial" w:cs="Arial"/>
        </w:rPr>
        <w:br/>
      </w:r>
      <w:r w:rsidRPr="000D37C9">
        <w:rPr>
          <w:rFonts w:ascii="Arial" w:hAnsi="Arial" w:cs="Arial"/>
        </w:rPr>
        <w:t xml:space="preserve">(w odniesieniu do stanowiska P3, do okresowego pomiaru manualnego). </w:t>
      </w:r>
    </w:p>
    <w:p w14:paraId="41AA35A6" w14:textId="77777777" w:rsidR="003F4D6F" w:rsidRDefault="003F4D6F" w:rsidP="00F92BEE">
      <w:pPr>
        <w:pStyle w:val="Akapitzlist"/>
        <w:numPr>
          <w:ilvl w:val="0"/>
          <w:numId w:val="127"/>
        </w:numPr>
        <w:tabs>
          <w:tab w:val="clear" w:pos="708"/>
        </w:tabs>
        <w:suppressAutoHyphens w:val="0"/>
        <w:autoSpaceDN/>
        <w:ind w:left="284" w:hanging="284"/>
        <w:contextualSpacing/>
        <w:jc w:val="both"/>
        <w:rPr>
          <w:rFonts w:ascii="Arial" w:hAnsi="Arial" w:cs="Arial"/>
        </w:rPr>
      </w:pPr>
      <w:r w:rsidRPr="000D37C9">
        <w:rPr>
          <w:rFonts w:ascii="Arial" w:hAnsi="Arial" w:cs="Arial"/>
        </w:rPr>
        <w:t xml:space="preserve">Przy stanowisku do pomiaru ciągłego należy zlokalizować stanowisko do pomiaru porównawczego/kalibracyjnego. </w:t>
      </w:r>
    </w:p>
    <w:p w14:paraId="39D90915" w14:textId="7C82789F" w:rsidR="003F4D6F" w:rsidRDefault="003F4D6F" w:rsidP="00F92BEE">
      <w:pPr>
        <w:pStyle w:val="Akapitzlist"/>
        <w:numPr>
          <w:ilvl w:val="0"/>
          <w:numId w:val="127"/>
        </w:numPr>
        <w:tabs>
          <w:tab w:val="clear" w:pos="708"/>
        </w:tabs>
        <w:suppressAutoHyphens w:val="0"/>
        <w:autoSpaceDN/>
        <w:ind w:left="284" w:hanging="284"/>
        <w:contextualSpacing/>
        <w:jc w:val="both"/>
        <w:rPr>
          <w:rFonts w:ascii="Arial" w:hAnsi="Arial" w:cs="Arial"/>
        </w:rPr>
      </w:pPr>
      <w:r w:rsidRPr="000D37C9">
        <w:rPr>
          <w:rFonts w:ascii="Arial" w:hAnsi="Arial" w:cs="Arial"/>
        </w:rPr>
        <w:t>Stanowiska do pomiaru okresowego muszą być wyposażone w króćce pomiarowe, w ilości i układzie wymaganymi normą.</w:t>
      </w:r>
    </w:p>
    <w:p w14:paraId="345A788E" w14:textId="2D779974" w:rsidR="00B72D97" w:rsidRDefault="00B72D97" w:rsidP="00F92BEE">
      <w:pPr>
        <w:pStyle w:val="Akapitzlist"/>
        <w:numPr>
          <w:ilvl w:val="0"/>
          <w:numId w:val="127"/>
        </w:numPr>
        <w:tabs>
          <w:tab w:val="clear" w:pos="708"/>
        </w:tabs>
        <w:suppressAutoHyphens w:val="0"/>
        <w:autoSpaceDN/>
        <w:ind w:left="284" w:hanging="284"/>
        <w:contextualSpacing/>
        <w:jc w:val="both"/>
        <w:rPr>
          <w:rFonts w:ascii="Arial" w:hAnsi="Arial" w:cs="Arial"/>
        </w:rPr>
      </w:pPr>
      <w:r>
        <w:rPr>
          <w:rFonts w:ascii="Arial" w:hAnsi="Arial" w:cs="Arial"/>
        </w:rPr>
        <w:lastRenderedPageBreak/>
        <w:t xml:space="preserve">Stanowiska pomiarowe dla emitorów E-005.05, E-013.01, E-106.01, E-111.09, </w:t>
      </w:r>
      <w:r w:rsidR="00D60747">
        <w:rPr>
          <w:rFonts w:ascii="Arial" w:hAnsi="Arial" w:cs="Arial"/>
        </w:rPr>
        <w:br/>
      </w:r>
      <w:r>
        <w:rPr>
          <w:rFonts w:ascii="Arial" w:hAnsi="Arial" w:cs="Arial"/>
        </w:rPr>
        <w:t>E-119.03</w:t>
      </w:r>
      <w:r w:rsidR="00D60747">
        <w:rPr>
          <w:rFonts w:ascii="Arial" w:hAnsi="Arial" w:cs="Arial"/>
        </w:rPr>
        <w:t>,</w:t>
      </w:r>
      <w:r w:rsidR="00D60747" w:rsidRPr="00242969">
        <w:rPr>
          <w:rFonts w:ascii="Arial" w:hAnsi="Arial" w:cs="Arial"/>
        </w:rPr>
        <w:t xml:space="preserve"> E-014.01, E-014.02, E-014</w:t>
      </w:r>
      <w:r w:rsidR="00767AB3" w:rsidRPr="00242969">
        <w:rPr>
          <w:rFonts w:ascii="Arial" w:hAnsi="Arial" w:cs="Arial"/>
        </w:rPr>
        <w:t>.03</w:t>
      </w:r>
      <w:r w:rsidRPr="00242969">
        <w:rPr>
          <w:rFonts w:ascii="Arial" w:hAnsi="Arial" w:cs="Arial"/>
        </w:rPr>
        <w:t xml:space="preserve"> </w:t>
      </w:r>
      <w:r>
        <w:rPr>
          <w:rFonts w:ascii="Arial" w:hAnsi="Arial" w:cs="Arial"/>
        </w:rPr>
        <w:t>zlokalizować należy na wylotach kanałów spalinowych lub w miejscach zainstalowania króćców pomiarowych.</w:t>
      </w:r>
    </w:p>
    <w:p w14:paraId="734A4499" w14:textId="6CD13E04" w:rsidR="00D60747" w:rsidRPr="00191077" w:rsidRDefault="00D60747" w:rsidP="00F92BEE">
      <w:pPr>
        <w:pStyle w:val="Akapitzlist"/>
        <w:numPr>
          <w:ilvl w:val="0"/>
          <w:numId w:val="127"/>
        </w:numPr>
        <w:tabs>
          <w:tab w:val="clear" w:pos="708"/>
        </w:tabs>
        <w:suppressAutoHyphens w:val="0"/>
        <w:autoSpaceDN/>
        <w:ind w:left="284" w:hanging="284"/>
        <w:contextualSpacing/>
        <w:jc w:val="both"/>
        <w:rPr>
          <w:rFonts w:ascii="Arial" w:hAnsi="Arial" w:cs="Arial"/>
        </w:rPr>
      </w:pPr>
      <w:r w:rsidRPr="00191077">
        <w:rPr>
          <w:rFonts w:ascii="Arial" w:hAnsi="Arial" w:cs="Arial"/>
        </w:rPr>
        <w:t xml:space="preserve">Stanowiska pomiarowe dla emitorów </w:t>
      </w:r>
      <w:r w:rsidRPr="00191077">
        <w:rPr>
          <w:rFonts w:ascii="Arial" w:hAnsi="Arial" w:cs="Arial"/>
          <w:lang w:val="it-IT"/>
        </w:rPr>
        <w:t xml:space="preserve">E-101.01, E-102.01, E-102.03, E-102.04, </w:t>
      </w:r>
      <w:r w:rsidRPr="00191077">
        <w:rPr>
          <w:rFonts w:ascii="Arial" w:hAnsi="Arial" w:cs="Arial"/>
          <w:lang w:val="it-IT"/>
        </w:rPr>
        <w:br/>
        <w:t>E-102.05, E-102.06, E-102.07, E-102.08, E-102.09, E-103.01, E-104.01, E-104.02, E-104.03, E-104.04, E-104.05, E-110.01, E-110.02, E-110.03, E-110.04, E-110.05, E-110.06, E-110.07, E-110.09, E-110.11, E-110.12, E-110.13, E-111.03, E-111.04, E-111.071, E-111.072, E-111.08, E-112.02, E-112.03, E-112.05, E-112.06, E-112.07, E-119.02, E-118.05, E-121.03, E-118.01, E-118.02, E-118.03, E-118.04, E-118.06, E-119.01, E-121.01, E-121.02 zlokalizować należy w miejscach zainstalowania króćców pomiarowych.</w:t>
      </w:r>
    </w:p>
    <w:p w14:paraId="563E340F" w14:textId="4FD10024" w:rsidR="003F4D6F" w:rsidRPr="000D37C9" w:rsidRDefault="003F4D6F" w:rsidP="00F92BEE">
      <w:pPr>
        <w:pStyle w:val="Akapitzlist"/>
        <w:numPr>
          <w:ilvl w:val="0"/>
          <w:numId w:val="127"/>
        </w:numPr>
        <w:tabs>
          <w:tab w:val="clear" w:pos="708"/>
        </w:tabs>
        <w:suppressAutoHyphens w:val="0"/>
        <w:autoSpaceDN/>
        <w:ind w:left="284" w:hanging="284"/>
        <w:contextualSpacing/>
        <w:jc w:val="both"/>
        <w:rPr>
          <w:rFonts w:ascii="Arial" w:hAnsi="Arial" w:cs="Arial"/>
        </w:rPr>
      </w:pPr>
      <w:r w:rsidRPr="000D37C9">
        <w:rPr>
          <w:rFonts w:ascii="Arial" w:hAnsi="Arial" w:cs="Arial"/>
        </w:rPr>
        <w:t xml:space="preserve">Pozostałe stanowiska pomiarowe do pomiaru okresowego powinny być zlokalizowane w taki sposób, aby umożliwić pomiar bez zakłóceń, wynikających </w:t>
      </w:r>
      <w:r w:rsidR="002169B4">
        <w:rPr>
          <w:rFonts w:ascii="Arial" w:hAnsi="Arial" w:cs="Arial"/>
        </w:rPr>
        <w:br/>
      </w:r>
      <w:r w:rsidRPr="000D37C9">
        <w:rPr>
          <w:rFonts w:ascii="Arial" w:hAnsi="Arial" w:cs="Arial"/>
        </w:rPr>
        <w:t xml:space="preserve">z przepływu gazów odlotowych, zgodnie z wymaganiami normy PN-EN 15259:2011. W obszarze odcinków dyspozycyjnych należy stanowiska zlokalizować w miejscu najlepszym z punktu widzenia zapewnienia jakości danych pomiarowych oraz dostępności i bezpieczeństwa w trakcie pomiarów. </w:t>
      </w:r>
    </w:p>
    <w:p w14:paraId="2B5FFD97" w14:textId="77777777" w:rsidR="003F4D6F" w:rsidRPr="000D37C9" w:rsidRDefault="003F4D6F" w:rsidP="003F4D6F">
      <w:pPr>
        <w:jc w:val="both"/>
        <w:rPr>
          <w:rFonts w:ascii="Arial" w:hAnsi="Arial" w:cs="Arial"/>
          <w:b/>
          <w:u w:val="single"/>
        </w:rPr>
      </w:pPr>
    </w:p>
    <w:p w14:paraId="1C90510A" w14:textId="77777777" w:rsidR="003F4D6F" w:rsidRPr="002169B4" w:rsidRDefault="003F4D6F" w:rsidP="00F92BEE">
      <w:pPr>
        <w:pStyle w:val="Nagwek1"/>
        <w:numPr>
          <w:ilvl w:val="1"/>
          <w:numId w:val="128"/>
        </w:numPr>
        <w:ind w:left="567" w:hanging="567"/>
        <w:jc w:val="both"/>
        <w:rPr>
          <w:rFonts w:ascii="Arial" w:hAnsi="Arial" w:cs="Arial"/>
          <w:sz w:val="24"/>
          <w:szCs w:val="28"/>
        </w:rPr>
      </w:pPr>
      <w:bookmarkStart w:id="48" w:name="_Toc12137806"/>
      <w:bookmarkStart w:id="49" w:name="_Toc12218340"/>
      <w:r w:rsidRPr="002169B4">
        <w:rPr>
          <w:rFonts w:ascii="Arial" w:hAnsi="Arial" w:cs="Arial"/>
          <w:sz w:val="24"/>
          <w:szCs w:val="28"/>
        </w:rPr>
        <w:t xml:space="preserve">Określić zakres i sposób monitorowania wielkości emisji </w:t>
      </w:r>
      <w:bookmarkEnd w:id="48"/>
      <w:bookmarkEnd w:id="49"/>
      <w:r w:rsidRPr="002169B4">
        <w:rPr>
          <w:rFonts w:ascii="Arial" w:hAnsi="Arial" w:cs="Arial"/>
          <w:sz w:val="24"/>
          <w:szCs w:val="28"/>
        </w:rPr>
        <w:t>zanieczyszczeń do powietrza</w:t>
      </w:r>
    </w:p>
    <w:p w14:paraId="6781B589" w14:textId="77777777" w:rsidR="003F4D6F" w:rsidRPr="002169B4" w:rsidRDefault="003F4D6F" w:rsidP="002169B4">
      <w:pPr>
        <w:jc w:val="both"/>
        <w:rPr>
          <w:rFonts w:ascii="Arial" w:hAnsi="Arial" w:cs="Arial"/>
          <w:sz w:val="28"/>
          <w:szCs w:val="28"/>
        </w:rPr>
      </w:pPr>
    </w:p>
    <w:p w14:paraId="015E3B98" w14:textId="05A6A077" w:rsidR="003F4D6F" w:rsidRPr="007528B1" w:rsidRDefault="003F4D6F" w:rsidP="00EF1F32">
      <w:pPr>
        <w:spacing w:after="0" w:line="257" w:lineRule="auto"/>
        <w:jc w:val="both"/>
        <w:rPr>
          <w:rFonts w:ascii="Arial" w:hAnsi="Arial" w:cs="Arial"/>
          <w:b/>
          <w:bCs/>
          <w:sz w:val="24"/>
          <w:szCs w:val="24"/>
        </w:rPr>
      </w:pPr>
      <w:r w:rsidRPr="007528B1">
        <w:rPr>
          <w:rFonts w:ascii="Arial" w:hAnsi="Arial" w:cs="Arial"/>
          <w:b/>
          <w:bCs/>
          <w:sz w:val="24"/>
          <w:szCs w:val="24"/>
        </w:rPr>
        <w:t>Tabela nr</w:t>
      </w:r>
      <w:r w:rsidR="00964477" w:rsidRPr="007528B1">
        <w:rPr>
          <w:rFonts w:ascii="Arial" w:hAnsi="Arial" w:cs="Arial"/>
          <w:b/>
          <w:bCs/>
          <w:sz w:val="24"/>
          <w:szCs w:val="24"/>
        </w:rPr>
        <w:t xml:space="preserve"> 23</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328"/>
        <w:gridCol w:w="1830"/>
        <w:gridCol w:w="1726"/>
        <w:gridCol w:w="3893"/>
      </w:tblGrid>
      <w:tr w:rsidR="003F4D6F" w:rsidRPr="0031393B" w14:paraId="47BF358C" w14:textId="77777777" w:rsidTr="002169B4">
        <w:trPr>
          <w:cantSplit/>
          <w:trHeight w:val="1134"/>
        </w:trPr>
        <w:tc>
          <w:tcPr>
            <w:tcW w:w="574" w:type="dxa"/>
            <w:shd w:val="clear" w:color="auto" w:fill="D9D9D9" w:themeFill="background1" w:themeFillShade="D9"/>
            <w:vAlign w:val="center"/>
          </w:tcPr>
          <w:p w14:paraId="1720D637" w14:textId="7360EFCD" w:rsidR="003F4D6F" w:rsidRPr="0031393B" w:rsidRDefault="003F4D6F" w:rsidP="00EF1F32">
            <w:pPr>
              <w:spacing w:after="0" w:line="257" w:lineRule="auto"/>
              <w:ind w:right="-31"/>
              <w:jc w:val="center"/>
              <w:rPr>
                <w:rFonts w:ascii="Arial" w:hAnsi="Arial" w:cs="Arial"/>
                <w:b/>
                <w:sz w:val="20"/>
                <w:szCs w:val="20"/>
              </w:rPr>
            </w:pPr>
            <w:r>
              <w:rPr>
                <w:rFonts w:ascii="Arial" w:hAnsi="Arial" w:cs="Arial"/>
                <w:b/>
                <w:sz w:val="20"/>
                <w:szCs w:val="20"/>
              </w:rPr>
              <w:t>Lp.</w:t>
            </w:r>
          </w:p>
        </w:tc>
        <w:tc>
          <w:tcPr>
            <w:tcW w:w="1328" w:type="dxa"/>
            <w:shd w:val="clear" w:color="auto" w:fill="D9D9D9" w:themeFill="background1" w:themeFillShade="D9"/>
            <w:vAlign w:val="center"/>
          </w:tcPr>
          <w:p w14:paraId="61C6C4F6" w14:textId="77777777" w:rsidR="003F4D6F" w:rsidRPr="0031393B" w:rsidRDefault="003F4D6F" w:rsidP="00EF1F32">
            <w:pPr>
              <w:spacing w:after="0" w:line="257" w:lineRule="auto"/>
              <w:jc w:val="center"/>
              <w:rPr>
                <w:rFonts w:ascii="Arial" w:hAnsi="Arial" w:cs="Arial"/>
                <w:b/>
                <w:sz w:val="20"/>
                <w:szCs w:val="20"/>
              </w:rPr>
            </w:pPr>
            <w:r w:rsidRPr="0031393B">
              <w:rPr>
                <w:rFonts w:ascii="Arial" w:hAnsi="Arial" w:cs="Arial"/>
                <w:b/>
                <w:sz w:val="20"/>
                <w:szCs w:val="20"/>
              </w:rPr>
              <w:t>Symbol emitora</w:t>
            </w:r>
          </w:p>
          <w:p w14:paraId="217EF390" w14:textId="77777777" w:rsidR="003F4D6F" w:rsidRPr="0031393B" w:rsidRDefault="003F4D6F" w:rsidP="00EF1F32">
            <w:pPr>
              <w:spacing w:after="0" w:line="257" w:lineRule="auto"/>
              <w:jc w:val="center"/>
              <w:rPr>
                <w:rFonts w:ascii="Arial" w:hAnsi="Arial" w:cs="Arial"/>
                <w:b/>
                <w:sz w:val="20"/>
                <w:szCs w:val="20"/>
              </w:rPr>
            </w:pPr>
            <w:r w:rsidRPr="0031393B">
              <w:rPr>
                <w:rFonts w:ascii="Arial" w:hAnsi="Arial" w:cs="Arial"/>
                <w:b/>
                <w:sz w:val="20"/>
                <w:szCs w:val="20"/>
              </w:rPr>
              <w:t>lub/i symbol stanowiska</w:t>
            </w:r>
          </w:p>
        </w:tc>
        <w:tc>
          <w:tcPr>
            <w:tcW w:w="1830" w:type="dxa"/>
            <w:shd w:val="clear" w:color="auto" w:fill="D9D9D9" w:themeFill="background1" w:themeFillShade="D9"/>
            <w:vAlign w:val="center"/>
          </w:tcPr>
          <w:p w14:paraId="1E52A38C" w14:textId="77777777" w:rsidR="003F4D6F" w:rsidRPr="0031393B" w:rsidRDefault="003F4D6F" w:rsidP="00EF1F32">
            <w:pPr>
              <w:spacing w:after="0" w:line="257" w:lineRule="auto"/>
              <w:jc w:val="center"/>
              <w:rPr>
                <w:rFonts w:ascii="Arial" w:hAnsi="Arial" w:cs="Arial"/>
                <w:b/>
                <w:sz w:val="20"/>
                <w:szCs w:val="20"/>
              </w:rPr>
            </w:pPr>
            <w:r w:rsidRPr="0031393B">
              <w:rPr>
                <w:rFonts w:ascii="Arial" w:hAnsi="Arial" w:cs="Arial"/>
                <w:b/>
                <w:sz w:val="20"/>
                <w:szCs w:val="20"/>
              </w:rPr>
              <w:t>Zakres pomiaru</w:t>
            </w:r>
          </w:p>
          <w:p w14:paraId="6358E93B" w14:textId="77777777" w:rsidR="003F4D6F" w:rsidRPr="0031393B" w:rsidRDefault="003F4D6F" w:rsidP="00EF1F32">
            <w:pPr>
              <w:spacing w:after="0" w:line="257" w:lineRule="auto"/>
              <w:jc w:val="center"/>
              <w:rPr>
                <w:rFonts w:ascii="Arial" w:hAnsi="Arial" w:cs="Arial"/>
                <w:b/>
                <w:sz w:val="20"/>
                <w:szCs w:val="20"/>
              </w:rPr>
            </w:pPr>
            <w:r w:rsidRPr="0031393B">
              <w:rPr>
                <w:rFonts w:ascii="Arial" w:hAnsi="Arial" w:cs="Arial"/>
                <w:b/>
                <w:sz w:val="20"/>
                <w:szCs w:val="20"/>
              </w:rPr>
              <w:t>-parametr</w:t>
            </w:r>
          </w:p>
        </w:tc>
        <w:tc>
          <w:tcPr>
            <w:tcW w:w="1726" w:type="dxa"/>
            <w:shd w:val="clear" w:color="auto" w:fill="D9D9D9" w:themeFill="background1" w:themeFillShade="D9"/>
            <w:vAlign w:val="center"/>
          </w:tcPr>
          <w:p w14:paraId="64F85F30" w14:textId="77777777" w:rsidR="003F4D6F" w:rsidRPr="0031393B" w:rsidRDefault="003F4D6F" w:rsidP="00EF1F32">
            <w:pPr>
              <w:spacing w:after="0" w:line="257" w:lineRule="auto"/>
              <w:jc w:val="center"/>
              <w:rPr>
                <w:rFonts w:ascii="Arial" w:hAnsi="Arial" w:cs="Arial"/>
                <w:b/>
                <w:sz w:val="20"/>
                <w:szCs w:val="20"/>
              </w:rPr>
            </w:pPr>
            <w:r w:rsidRPr="0031393B">
              <w:rPr>
                <w:rFonts w:ascii="Arial" w:hAnsi="Arial" w:cs="Arial"/>
                <w:b/>
                <w:sz w:val="20"/>
                <w:szCs w:val="20"/>
              </w:rPr>
              <w:t>Rodzaj pomiaru</w:t>
            </w:r>
          </w:p>
          <w:p w14:paraId="27689DB7" w14:textId="0169F9B8" w:rsidR="003F4D6F" w:rsidRPr="0031393B" w:rsidRDefault="003F4D6F" w:rsidP="00EF1F32">
            <w:pPr>
              <w:spacing w:after="0" w:line="257" w:lineRule="auto"/>
              <w:jc w:val="center"/>
              <w:rPr>
                <w:rFonts w:ascii="Arial" w:hAnsi="Arial" w:cs="Arial"/>
                <w:b/>
                <w:sz w:val="20"/>
                <w:szCs w:val="20"/>
              </w:rPr>
            </w:pPr>
            <w:r w:rsidRPr="0031393B">
              <w:rPr>
                <w:rFonts w:ascii="Arial" w:hAnsi="Arial" w:cs="Arial"/>
                <w:b/>
                <w:sz w:val="20"/>
                <w:szCs w:val="20"/>
              </w:rPr>
              <w:t>/</w:t>
            </w:r>
            <w:r w:rsidR="002169B4">
              <w:rPr>
                <w:rFonts w:ascii="Arial" w:hAnsi="Arial" w:cs="Arial"/>
                <w:b/>
                <w:sz w:val="20"/>
                <w:szCs w:val="20"/>
              </w:rPr>
              <w:t>M</w:t>
            </w:r>
            <w:r w:rsidRPr="0031393B">
              <w:rPr>
                <w:rFonts w:ascii="Arial" w:hAnsi="Arial" w:cs="Arial"/>
                <w:b/>
                <w:sz w:val="20"/>
                <w:szCs w:val="20"/>
              </w:rPr>
              <w:t>inimalna częstotliwość monitorowania</w:t>
            </w:r>
          </w:p>
        </w:tc>
        <w:tc>
          <w:tcPr>
            <w:tcW w:w="3893" w:type="dxa"/>
            <w:shd w:val="clear" w:color="auto" w:fill="D9D9D9" w:themeFill="background1" w:themeFillShade="D9"/>
            <w:vAlign w:val="center"/>
          </w:tcPr>
          <w:p w14:paraId="0A4D04D6" w14:textId="1149F280" w:rsidR="003F4D6F" w:rsidRPr="0031393B" w:rsidRDefault="003F4D6F" w:rsidP="00EF1F32">
            <w:pPr>
              <w:spacing w:after="0" w:line="257" w:lineRule="auto"/>
              <w:jc w:val="center"/>
              <w:rPr>
                <w:rFonts w:ascii="Arial" w:hAnsi="Arial" w:cs="Arial"/>
                <w:b/>
                <w:sz w:val="20"/>
                <w:szCs w:val="20"/>
              </w:rPr>
            </w:pPr>
            <w:r w:rsidRPr="0031393B">
              <w:rPr>
                <w:rFonts w:ascii="Arial" w:hAnsi="Arial" w:cs="Arial"/>
                <w:b/>
                <w:sz w:val="20"/>
                <w:szCs w:val="20"/>
              </w:rPr>
              <w:t>Metodyka</w:t>
            </w:r>
            <w:r>
              <w:rPr>
                <w:rFonts w:ascii="Arial" w:hAnsi="Arial" w:cs="Arial"/>
                <w:b/>
                <w:sz w:val="20"/>
                <w:szCs w:val="20"/>
              </w:rPr>
              <w:t xml:space="preserve"> referencyjna</w:t>
            </w:r>
          </w:p>
        </w:tc>
      </w:tr>
      <w:tr w:rsidR="003F4D6F" w:rsidRPr="0031393B" w14:paraId="571C5725" w14:textId="77777777" w:rsidTr="002169B4">
        <w:tc>
          <w:tcPr>
            <w:tcW w:w="574" w:type="dxa"/>
            <w:vMerge w:val="restart"/>
            <w:shd w:val="clear" w:color="auto" w:fill="auto"/>
            <w:vAlign w:val="center"/>
          </w:tcPr>
          <w:p w14:paraId="0D76115B" w14:textId="77777777" w:rsidR="003F4D6F" w:rsidRPr="0031393B" w:rsidRDefault="003F4D6F" w:rsidP="00EF1F32">
            <w:pPr>
              <w:spacing w:after="0" w:line="257" w:lineRule="auto"/>
              <w:ind w:right="-31"/>
              <w:jc w:val="center"/>
              <w:rPr>
                <w:rFonts w:ascii="Arial" w:hAnsi="Arial" w:cs="Arial"/>
                <w:sz w:val="20"/>
                <w:szCs w:val="20"/>
              </w:rPr>
            </w:pPr>
            <w:r w:rsidRPr="0031393B">
              <w:rPr>
                <w:rFonts w:ascii="Arial" w:hAnsi="Arial" w:cs="Arial"/>
                <w:sz w:val="20"/>
                <w:szCs w:val="20"/>
              </w:rPr>
              <w:t>1.</w:t>
            </w:r>
          </w:p>
        </w:tc>
        <w:tc>
          <w:tcPr>
            <w:tcW w:w="1328" w:type="dxa"/>
            <w:vMerge w:val="restart"/>
            <w:shd w:val="clear" w:color="auto" w:fill="auto"/>
            <w:vAlign w:val="center"/>
          </w:tcPr>
          <w:p w14:paraId="05848D34" w14:textId="77777777" w:rsidR="003F4D6F" w:rsidRPr="0031393B" w:rsidRDefault="003F4D6F" w:rsidP="00EF1F32">
            <w:pPr>
              <w:spacing w:after="0" w:line="257" w:lineRule="auto"/>
              <w:rPr>
                <w:rFonts w:ascii="Arial" w:hAnsi="Arial" w:cs="Arial"/>
                <w:sz w:val="20"/>
                <w:szCs w:val="20"/>
              </w:rPr>
            </w:pPr>
            <w:r w:rsidRPr="0031393B">
              <w:rPr>
                <w:rFonts w:ascii="Arial" w:hAnsi="Arial" w:cs="Arial"/>
                <w:sz w:val="20"/>
                <w:szCs w:val="20"/>
              </w:rPr>
              <w:t>P1</w:t>
            </w:r>
          </w:p>
        </w:tc>
        <w:tc>
          <w:tcPr>
            <w:tcW w:w="1830" w:type="dxa"/>
            <w:shd w:val="clear" w:color="auto" w:fill="auto"/>
            <w:vAlign w:val="center"/>
          </w:tcPr>
          <w:p w14:paraId="4929BFC2" w14:textId="77777777" w:rsidR="003F4D6F" w:rsidRPr="00A37564" w:rsidRDefault="003F4D6F" w:rsidP="00EF1F32">
            <w:pPr>
              <w:spacing w:after="0" w:line="257" w:lineRule="auto"/>
              <w:rPr>
                <w:rFonts w:ascii="Arial" w:hAnsi="Arial" w:cs="Arial"/>
                <w:sz w:val="20"/>
                <w:szCs w:val="20"/>
                <w:vertAlign w:val="superscript"/>
              </w:rPr>
            </w:pPr>
            <w:proofErr w:type="spellStart"/>
            <w:r w:rsidRPr="0031393B">
              <w:rPr>
                <w:rFonts w:ascii="Arial" w:hAnsi="Arial" w:cs="Arial"/>
                <w:sz w:val="20"/>
                <w:szCs w:val="20"/>
              </w:rPr>
              <w:t>NO</w:t>
            </w:r>
            <w:r w:rsidRPr="0031393B">
              <w:rPr>
                <w:rFonts w:ascii="Arial" w:hAnsi="Arial" w:cs="Arial"/>
                <w:sz w:val="20"/>
                <w:szCs w:val="20"/>
                <w:vertAlign w:val="subscript"/>
              </w:rPr>
              <w:t>x</w:t>
            </w:r>
            <w:proofErr w:type="spellEnd"/>
            <w:r>
              <w:rPr>
                <w:rFonts w:ascii="Arial" w:hAnsi="Arial" w:cs="Arial"/>
                <w:sz w:val="20"/>
                <w:szCs w:val="20"/>
                <w:vertAlign w:val="subscript"/>
              </w:rPr>
              <w:t xml:space="preserve"> </w:t>
            </w:r>
            <w:r>
              <w:rPr>
                <w:rFonts w:ascii="Arial" w:hAnsi="Arial" w:cs="Arial"/>
                <w:sz w:val="20"/>
                <w:szCs w:val="20"/>
                <w:vertAlign w:val="superscript"/>
              </w:rPr>
              <w:t>2)</w:t>
            </w:r>
          </w:p>
        </w:tc>
        <w:tc>
          <w:tcPr>
            <w:tcW w:w="1726" w:type="dxa"/>
            <w:shd w:val="clear" w:color="auto" w:fill="auto"/>
            <w:vAlign w:val="center"/>
          </w:tcPr>
          <w:p w14:paraId="61AE5456" w14:textId="77777777" w:rsidR="003F4D6F" w:rsidRPr="0031393B" w:rsidRDefault="003F4D6F" w:rsidP="00EF1F32">
            <w:pPr>
              <w:spacing w:after="0" w:line="257" w:lineRule="auto"/>
              <w:rPr>
                <w:rFonts w:ascii="Arial" w:hAnsi="Arial" w:cs="Arial"/>
                <w:sz w:val="20"/>
                <w:szCs w:val="20"/>
              </w:rPr>
            </w:pPr>
            <w:r w:rsidRPr="0031393B">
              <w:rPr>
                <w:rFonts w:ascii="Arial" w:hAnsi="Arial" w:cs="Arial"/>
                <w:sz w:val="20"/>
                <w:szCs w:val="20"/>
              </w:rPr>
              <w:t>Ciągły</w:t>
            </w:r>
          </w:p>
        </w:tc>
        <w:tc>
          <w:tcPr>
            <w:tcW w:w="3893" w:type="dxa"/>
            <w:shd w:val="clear" w:color="auto" w:fill="auto"/>
            <w:vAlign w:val="center"/>
          </w:tcPr>
          <w:p w14:paraId="5DC5D3CC" w14:textId="77777777" w:rsidR="002169B4" w:rsidRDefault="002169B4" w:rsidP="00EF1F32">
            <w:pPr>
              <w:spacing w:after="0" w:line="257" w:lineRule="auto"/>
              <w:rPr>
                <w:rFonts w:ascii="Arial" w:hAnsi="Arial" w:cs="Arial"/>
                <w:sz w:val="20"/>
                <w:szCs w:val="20"/>
              </w:rPr>
            </w:pPr>
            <w:r>
              <w:rPr>
                <w:rFonts w:ascii="Arial" w:hAnsi="Arial" w:cs="Arial"/>
                <w:sz w:val="20"/>
                <w:szCs w:val="20"/>
              </w:rPr>
              <w:t>M</w:t>
            </w:r>
            <w:r w:rsidR="003F4D6F" w:rsidRPr="008C58C9">
              <w:rPr>
                <w:rFonts w:ascii="Arial" w:hAnsi="Arial" w:cs="Arial"/>
                <w:sz w:val="20"/>
                <w:szCs w:val="20"/>
              </w:rPr>
              <w:t>etoda chemiluminescencyjna lub absorpcja pro</w:t>
            </w:r>
            <w:r w:rsidR="003F4D6F" w:rsidRPr="008C58C9">
              <w:rPr>
                <w:rFonts w:ascii="Arial" w:hAnsi="Arial" w:cs="Arial"/>
                <w:sz w:val="20"/>
                <w:szCs w:val="20"/>
              </w:rPr>
              <w:softHyphen/>
              <w:t>mie</w:t>
            </w:r>
            <w:r w:rsidR="003F4D6F" w:rsidRPr="008C58C9">
              <w:rPr>
                <w:rFonts w:ascii="Arial" w:hAnsi="Arial" w:cs="Arial"/>
                <w:sz w:val="20"/>
                <w:szCs w:val="20"/>
              </w:rPr>
              <w:softHyphen/>
              <w:t>niowania IR</w:t>
            </w:r>
            <w:r w:rsidR="003F4D6F">
              <w:rPr>
                <w:rFonts w:ascii="Arial" w:hAnsi="Arial" w:cs="Arial"/>
                <w:sz w:val="20"/>
                <w:szCs w:val="20"/>
                <w:vertAlign w:val="superscript"/>
              </w:rPr>
              <w:t>1)</w:t>
            </w:r>
            <w:r w:rsidR="003F4D6F" w:rsidRPr="008C58C9">
              <w:rPr>
                <w:rFonts w:ascii="Arial" w:hAnsi="Arial" w:cs="Arial"/>
                <w:sz w:val="20"/>
                <w:szCs w:val="20"/>
              </w:rPr>
              <w:t>, lub inna metoda optyczna</w:t>
            </w:r>
            <w:r w:rsidR="003F4D6F">
              <w:rPr>
                <w:rFonts w:ascii="Arial" w:hAnsi="Arial" w:cs="Arial"/>
                <w:sz w:val="20"/>
                <w:szCs w:val="20"/>
              </w:rPr>
              <w:t xml:space="preserve">, </w:t>
            </w:r>
            <w:r w:rsidR="003F4D6F" w:rsidRPr="008C58C9">
              <w:rPr>
                <w:rFonts w:ascii="Arial" w:hAnsi="Arial" w:cs="Arial"/>
                <w:sz w:val="20"/>
                <w:szCs w:val="20"/>
              </w:rPr>
              <w:t>przy zastosowaniu automatycznego systemu do</w:t>
            </w:r>
            <w:r w:rsidR="003F4D6F">
              <w:rPr>
                <w:rFonts w:ascii="Arial" w:hAnsi="Arial" w:cs="Arial"/>
                <w:sz w:val="20"/>
                <w:szCs w:val="20"/>
              </w:rPr>
              <w:t xml:space="preserve"> </w:t>
            </w:r>
            <w:r w:rsidR="003F4D6F" w:rsidRPr="008C58C9">
              <w:rPr>
                <w:rFonts w:ascii="Arial" w:hAnsi="Arial" w:cs="Arial"/>
                <w:sz w:val="20"/>
                <w:szCs w:val="20"/>
              </w:rPr>
              <w:t xml:space="preserve">wykonywania pomiarów ciągłych zgodnego z normą EN 15267 -1 do 3 i PN-EN 14181. </w:t>
            </w:r>
          </w:p>
          <w:p w14:paraId="77E63F6E" w14:textId="06E36C7E" w:rsidR="003F4D6F" w:rsidRPr="00031D81" w:rsidRDefault="003F4D6F" w:rsidP="00EF1F32">
            <w:pPr>
              <w:spacing w:after="0" w:line="257" w:lineRule="auto"/>
              <w:rPr>
                <w:rFonts w:ascii="Arial" w:hAnsi="Arial" w:cs="Arial"/>
                <w:color w:val="FF0000"/>
                <w:sz w:val="20"/>
                <w:szCs w:val="20"/>
              </w:rPr>
            </w:pPr>
            <w:r w:rsidRPr="008C58C9">
              <w:rPr>
                <w:rFonts w:ascii="Arial" w:hAnsi="Arial" w:cs="Arial"/>
                <w:sz w:val="20"/>
                <w:szCs w:val="20"/>
              </w:rPr>
              <w:t>Pomiar równoległy zgodnie z metodą PN-EN 14792</w:t>
            </w:r>
            <w:r w:rsidR="002169B4">
              <w:rPr>
                <w:rFonts w:ascii="Arial" w:hAnsi="Arial" w:cs="Arial"/>
                <w:sz w:val="20"/>
                <w:szCs w:val="20"/>
              </w:rPr>
              <w:t>.</w:t>
            </w:r>
          </w:p>
        </w:tc>
      </w:tr>
      <w:tr w:rsidR="003F4D6F" w:rsidRPr="0031393B" w14:paraId="3D5659D1" w14:textId="77777777" w:rsidTr="002169B4">
        <w:tc>
          <w:tcPr>
            <w:tcW w:w="574" w:type="dxa"/>
            <w:vMerge/>
            <w:shd w:val="clear" w:color="auto" w:fill="auto"/>
            <w:vAlign w:val="center"/>
          </w:tcPr>
          <w:p w14:paraId="75480DC4" w14:textId="77777777" w:rsidR="003F4D6F" w:rsidRPr="0031393B"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6845048C" w14:textId="77777777" w:rsidR="003F4D6F" w:rsidRPr="0031393B" w:rsidRDefault="003F4D6F" w:rsidP="00EF1F32">
            <w:pPr>
              <w:spacing w:after="0" w:line="257" w:lineRule="auto"/>
              <w:rPr>
                <w:rFonts w:ascii="Arial" w:hAnsi="Arial" w:cs="Arial"/>
                <w:sz w:val="20"/>
                <w:szCs w:val="20"/>
              </w:rPr>
            </w:pPr>
          </w:p>
        </w:tc>
        <w:tc>
          <w:tcPr>
            <w:tcW w:w="1830" w:type="dxa"/>
            <w:shd w:val="clear" w:color="auto" w:fill="auto"/>
            <w:vAlign w:val="center"/>
          </w:tcPr>
          <w:p w14:paraId="3ACC61E0" w14:textId="77777777" w:rsidR="003F4D6F" w:rsidRPr="0031393B" w:rsidRDefault="003F4D6F" w:rsidP="00EF1F32">
            <w:pPr>
              <w:spacing w:after="0" w:line="257" w:lineRule="auto"/>
              <w:rPr>
                <w:rFonts w:ascii="Arial" w:hAnsi="Arial" w:cs="Arial"/>
                <w:sz w:val="20"/>
                <w:szCs w:val="20"/>
              </w:rPr>
            </w:pPr>
            <w:r w:rsidRPr="0031393B">
              <w:rPr>
                <w:rFonts w:ascii="Arial" w:hAnsi="Arial" w:cs="Arial"/>
                <w:sz w:val="20"/>
                <w:szCs w:val="20"/>
              </w:rPr>
              <w:t>CO</w:t>
            </w:r>
          </w:p>
        </w:tc>
        <w:tc>
          <w:tcPr>
            <w:tcW w:w="1726" w:type="dxa"/>
            <w:shd w:val="clear" w:color="auto" w:fill="auto"/>
            <w:vAlign w:val="center"/>
          </w:tcPr>
          <w:p w14:paraId="4DD3A13F" w14:textId="77777777" w:rsidR="003F4D6F" w:rsidRPr="0031393B" w:rsidRDefault="003F4D6F" w:rsidP="00EF1F32">
            <w:pPr>
              <w:spacing w:after="0" w:line="257" w:lineRule="auto"/>
              <w:rPr>
                <w:rFonts w:ascii="Arial" w:hAnsi="Arial" w:cs="Arial"/>
                <w:sz w:val="20"/>
                <w:szCs w:val="20"/>
              </w:rPr>
            </w:pPr>
            <w:r w:rsidRPr="0031393B">
              <w:rPr>
                <w:rFonts w:ascii="Arial" w:hAnsi="Arial" w:cs="Arial"/>
                <w:sz w:val="20"/>
                <w:szCs w:val="20"/>
              </w:rPr>
              <w:t>Ciągły</w:t>
            </w:r>
          </w:p>
        </w:tc>
        <w:tc>
          <w:tcPr>
            <w:tcW w:w="3893" w:type="dxa"/>
            <w:shd w:val="clear" w:color="auto" w:fill="auto"/>
            <w:vAlign w:val="center"/>
          </w:tcPr>
          <w:p w14:paraId="4ADDC3AE" w14:textId="289DDD80" w:rsidR="003F4D6F" w:rsidRPr="00451E18" w:rsidRDefault="002169B4" w:rsidP="00EF1F32">
            <w:pPr>
              <w:spacing w:after="0" w:line="257" w:lineRule="auto"/>
              <w:rPr>
                <w:rFonts w:ascii="Arial" w:hAnsi="Arial" w:cs="Arial"/>
                <w:sz w:val="20"/>
                <w:szCs w:val="20"/>
                <w:vertAlign w:val="superscript"/>
              </w:rPr>
            </w:pPr>
            <w:r>
              <w:rPr>
                <w:rFonts w:ascii="Arial" w:hAnsi="Arial" w:cs="Arial"/>
                <w:sz w:val="20"/>
                <w:szCs w:val="20"/>
              </w:rPr>
              <w:t>M</w:t>
            </w:r>
            <w:r w:rsidR="003F4D6F" w:rsidRPr="008C58C9">
              <w:rPr>
                <w:rFonts w:ascii="Arial" w:hAnsi="Arial" w:cs="Arial"/>
                <w:sz w:val="20"/>
                <w:szCs w:val="20"/>
              </w:rPr>
              <w:t>etoda absorpcji pro</w:t>
            </w:r>
            <w:r w:rsidR="003F4D6F" w:rsidRPr="008C58C9">
              <w:rPr>
                <w:rFonts w:ascii="Arial" w:hAnsi="Arial" w:cs="Arial"/>
                <w:sz w:val="20"/>
                <w:szCs w:val="20"/>
              </w:rPr>
              <w:softHyphen/>
              <w:t>mie</w:t>
            </w:r>
            <w:r w:rsidR="003F4D6F" w:rsidRPr="008C58C9">
              <w:rPr>
                <w:rFonts w:ascii="Arial" w:hAnsi="Arial" w:cs="Arial"/>
                <w:sz w:val="20"/>
                <w:szCs w:val="20"/>
              </w:rPr>
              <w:softHyphen/>
              <w:t>niowania IR</w:t>
            </w:r>
            <w:r w:rsidR="003F4D6F">
              <w:rPr>
                <w:rFonts w:ascii="Arial" w:hAnsi="Arial" w:cs="Arial"/>
                <w:sz w:val="20"/>
                <w:szCs w:val="20"/>
                <w:vertAlign w:val="superscript"/>
              </w:rPr>
              <w:t>1)</w:t>
            </w:r>
          </w:p>
          <w:p w14:paraId="05BC2869" w14:textId="77777777" w:rsidR="002169B4" w:rsidRDefault="003F4D6F" w:rsidP="00EF1F32">
            <w:pPr>
              <w:spacing w:after="0" w:line="257" w:lineRule="auto"/>
              <w:rPr>
                <w:rFonts w:ascii="Arial" w:hAnsi="Arial" w:cs="Arial"/>
                <w:sz w:val="20"/>
                <w:szCs w:val="20"/>
              </w:rPr>
            </w:pPr>
            <w:r w:rsidRPr="008C58C9">
              <w:rPr>
                <w:rFonts w:ascii="Arial" w:hAnsi="Arial" w:cs="Arial"/>
                <w:sz w:val="20"/>
                <w:szCs w:val="20"/>
              </w:rPr>
              <w:t>przy zastosowaniu automatycznego systemu do wykonywania pomiarów ciągłych zgodnego z normami EN 15267-1 do 3 i EN 14181.</w:t>
            </w:r>
          </w:p>
          <w:p w14:paraId="38A8C33A" w14:textId="1E66F8BF" w:rsidR="003F4D6F" w:rsidRPr="00031D81" w:rsidRDefault="003F4D6F" w:rsidP="00EF1F32">
            <w:pPr>
              <w:spacing w:after="0" w:line="257" w:lineRule="auto"/>
              <w:rPr>
                <w:rFonts w:ascii="Arial" w:hAnsi="Arial" w:cs="Arial"/>
                <w:color w:val="FF0000"/>
                <w:sz w:val="20"/>
                <w:szCs w:val="20"/>
              </w:rPr>
            </w:pPr>
            <w:r w:rsidRPr="008C58C9">
              <w:rPr>
                <w:rFonts w:ascii="Arial" w:hAnsi="Arial" w:cs="Arial"/>
                <w:sz w:val="20"/>
                <w:szCs w:val="20"/>
              </w:rPr>
              <w:t>Pomiar równoległy zgodnie z normą PN-EN 15058</w:t>
            </w:r>
            <w:r w:rsidR="002169B4">
              <w:rPr>
                <w:rFonts w:ascii="Arial" w:hAnsi="Arial" w:cs="Arial"/>
                <w:sz w:val="20"/>
                <w:szCs w:val="20"/>
              </w:rPr>
              <w:t>.</w:t>
            </w:r>
          </w:p>
        </w:tc>
      </w:tr>
      <w:tr w:rsidR="003F4D6F" w:rsidRPr="0031393B" w14:paraId="761BD751" w14:textId="77777777" w:rsidTr="002169B4">
        <w:tc>
          <w:tcPr>
            <w:tcW w:w="574" w:type="dxa"/>
            <w:vMerge/>
            <w:shd w:val="clear" w:color="auto" w:fill="auto"/>
            <w:vAlign w:val="center"/>
          </w:tcPr>
          <w:p w14:paraId="34C08749" w14:textId="77777777" w:rsidR="003F4D6F" w:rsidRPr="0031393B"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5912C59F" w14:textId="77777777" w:rsidR="003F4D6F" w:rsidRPr="0031393B" w:rsidRDefault="003F4D6F" w:rsidP="00EF1F32">
            <w:pPr>
              <w:spacing w:after="0" w:line="257" w:lineRule="auto"/>
              <w:rPr>
                <w:rFonts w:ascii="Arial" w:hAnsi="Arial" w:cs="Arial"/>
                <w:sz w:val="20"/>
                <w:szCs w:val="20"/>
              </w:rPr>
            </w:pPr>
          </w:p>
        </w:tc>
        <w:tc>
          <w:tcPr>
            <w:tcW w:w="1830" w:type="dxa"/>
            <w:shd w:val="clear" w:color="auto" w:fill="auto"/>
            <w:vAlign w:val="center"/>
          </w:tcPr>
          <w:p w14:paraId="40345741" w14:textId="77777777" w:rsidR="003F4D6F" w:rsidRPr="0031393B" w:rsidRDefault="003F4D6F" w:rsidP="00EF1F32">
            <w:pPr>
              <w:spacing w:after="0" w:line="257" w:lineRule="auto"/>
              <w:rPr>
                <w:rFonts w:ascii="Arial" w:hAnsi="Arial" w:cs="Arial"/>
                <w:sz w:val="20"/>
                <w:szCs w:val="20"/>
              </w:rPr>
            </w:pPr>
            <w:r w:rsidRPr="0031393B">
              <w:rPr>
                <w:rFonts w:ascii="Arial" w:hAnsi="Arial" w:cs="Arial"/>
                <w:sz w:val="20"/>
                <w:szCs w:val="20"/>
              </w:rPr>
              <w:t>Substancje organiczne w postaci gaz</w:t>
            </w:r>
            <w:r>
              <w:rPr>
                <w:rFonts w:ascii="Arial" w:hAnsi="Arial" w:cs="Arial"/>
                <w:sz w:val="20"/>
                <w:szCs w:val="20"/>
              </w:rPr>
              <w:t>ó</w:t>
            </w:r>
            <w:r w:rsidRPr="0031393B">
              <w:rPr>
                <w:rFonts w:ascii="Arial" w:hAnsi="Arial" w:cs="Arial"/>
                <w:sz w:val="20"/>
                <w:szCs w:val="20"/>
              </w:rPr>
              <w:t>w</w:t>
            </w:r>
            <w:r>
              <w:rPr>
                <w:rFonts w:ascii="Arial" w:hAnsi="Arial" w:cs="Arial"/>
                <w:sz w:val="20"/>
                <w:szCs w:val="20"/>
              </w:rPr>
              <w:t xml:space="preserve"> </w:t>
            </w:r>
            <w:r w:rsidRPr="0031393B">
              <w:rPr>
                <w:rFonts w:ascii="Arial" w:hAnsi="Arial" w:cs="Arial"/>
                <w:sz w:val="20"/>
                <w:szCs w:val="20"/>
              </w:rPr>
              <w:t>i par wyrażone jako całkowity węgiel organiczny (TOC)</w:t>
            </w:r>
          </w:p>
        </w:tc>
        <w:tc>
          <w:tcPr>
            <w:tcW w:w="1726" w:type="dxa"/>
            <w:shd w:val="clear" w:color="auto" w:fill="auto"/>
            <w:vAlign w:val="center"/>
          </w:tcPr>
          <w:p w14:paraId="33042112" w14:textId="77777777" w:rsidR="003F4D6F" w:rsidRPr="0031393B" w:rsidRDefault="003F4D6F" w:rsidP="00EF1F32">
            <w:pPr>
              <w:spacing w:after="0" w:line="257" w:lineRule="auto"/>
              <w:rPr>
                <w:rFonts w:ascii="Arial" w:hAnsi="Arial" w:cs="Arial"/>
                <w:sz w:val="20"/>
                <w:szCs w:val="20"/>
              </w:rPr>
            </w:pPr>
            <w:r>
              <w:rPr>
                <w:rFonts w:ascii="Arial" w:hAnsi="Arial" w:cs="Arial"/>
                <w:sz w:val="20"/>
                <w:szCs w:val="20"/>
              </w:rPr>
              <w:t>Ciągły</w:t>
            </w:r>
          </w:p>
        </w:tc>
        <w:tc>
          <w:tcPr>
            <w:tcW w:w="3893" w:type="dxa"/>
            <w:shd w:val="clear" w:color="auto" w:fill="auto"/>
            <w:vAlign w:val="center"/>
          </w:tcPr>
          <w:p w14:paraId="0B97E2CE" w14:textId="4AC71B43" w:rsidR="002169B4" w:rsidRDefault="002169B4" w:rsidP="00EF1F32">
            <w:pPr>
              <w:spacing w:after="0" w:line="257" w:lineRule="auto"/>
              <w:rPr>
                <w:rFonts w:ascii="Arial" w:hAnsi="Arial" w:cs="Arial"/>
                <w:sz w:val="20"/>
                <w:szCs w:val="20"/>
              </w:rPr>
            </w:pPr>
            <w:r>
              <w:rPr>
                <w:rFonts w:ascii="Arial" w:hAnsi="Arial" w:cs="Arial"/>
                <w:sz w:val="20"/>
                <w:szCs w:val="20"/>
              </w:rPr>
              <w:t>T</w:t>
            </w:r>
            <w:r w:rsidR="003F4D6F">
              <w:rPr>
                <w:rFonts w:ascii="Arial" w:hAnsi="Arial" w:cs="Arial"/>
                <w:sz w:val="20"/>
                <w:szCs w:val="20"/>
              </w:rPr>
              <w:t>echnika ciągłej detekcji płomieniowo-jonizacy</w:t>
            </w:r>
            <w:r w:rsidR="00767AB3">
              <w:rPr>
                <w:rFonts w:ascii="Arial" w:hAnsi="Arial" w:cs="Arial"/>
                <w:sz w:val="20"/>
                <w:szCs w:val="20"/>
              </w:rPr>
              <w:t>jnej (FID) przy zastosowaniu automatycznego systemu do wykonywania pomiarów ciągłych zgodnego z normą PN-EN 14181.</w:t>
            </w:r>
          </w:p>
          <w:p w14:paraId="40757BD1" w14:textId="6ED20F0A" w:rsidR="003F4D6F" w:rsidRPr="0031393B" w:rsidRDefault="003F4D6F" w:rsidP="00EF1F32">
            <w:pPr>
              <w:spacing w:after="0" w:line="257" w:lineRule="auto"/>
              <w:rPr>
                <w:rFonts w:ascii="Arial" w:hAnsi="Arial" w:cs="Arial"/>
                <w:sz w:val="20"/>
                <w:szCs w:val="20"/>
              </w:rPr>
            </w:pPr>
            <w:r>
              <w:rPr>
                <w:rFonts w:ascii="Arial" w:hAnsi="Arial" w:cs="Arial"/>
                <w:sz w:val="20"/>
                <w:szCs w:val="20"/>
              </w:rPr>
              <w:t>Pomiar równoległy zgodnie z normą PN-EN 12619</w:t>
            </w:r>
            <w:r w:rsidR="002169B4">
              <w:rPr>
                <w:rFonts w:ascii="Arial" w:hAnsi="Arial" w:cs="Arial"/>
                <w:sz w:val="20"/>
                <w:szCs w:val="20"/>
              </w:rPr>
              <w:t>.</w:t>
            </w:r>
          </w:p>
        </w:tc>
      </w:tr>
      <w:tr w:rsidR="003F4D6F" w:rsidRPr="0031393B" w14:paraId="1F976EFE" w14:textId="77777777" w:rsidTr="002169B4">
        <w:tc>
          <w:tcPr>
            <w:tcW w:w="574" w:type="dxa"/>
            <w:vMerge w:val="restart"/>
            <w:shd w:val="clear" w:color="auto" w:fill="auto"/>
            <w:vAlign w:val="center"/>
          </w:tcPr>
          <w:p w14:paraId="252028D3" w14:textId="77777777" w:rsidR="003F4D6F" w:rsidRPr="0031393B" w:rsidRDefault="003F4D6F" w:rsidP="00EF1F32">
            <w:pPr>
              <w:spacing w:after="0" w:line="257" w:lineRule="auto"/>
              <w:ind w:right="-31"/>
              <w:jc w:val="center"/>
              <w:rPr>
                <w:rFonts w:ascii="Arial" w:hAnsi="Arial" w:cs="Arial"/>
                <w:sz w:val="20"/>
                <w:szCs w:val="20"/>
              </w:rPr>
            </w:pPr>
            <w:r w:rsidRPr="0031393B">
              <w:rPr>
                <w:rFonts w:ascii="Arial" w:hAnsi="Arial" w:cs="Arial"/>
                <w:sz w:val="20"/>
                <w:szCs w:val="20"/>
              </w:rPr>
              <w:t>2.</w:t>
            </w:r>
          </w:p>
        </w:tc>
        <w:tc>
          <w:tcPr>
            <w:tcW w:w="1328" w:type="dxa"/>
            <w:vMerge w:val="restart"/>
            <w:shd w:val="clear" w:color="auto" w:fill="auto"/>
            <w:vAlign w:val="center"/>
          </w:tcPr>
          <w:p w14:paraId="5DCAFDCB" w14:textId="77777777" w:rsidR="003F4D6F" w:rsidRDefault="003F4D6F" w:rsidP="00EF1F32">
            <w:pPr>
              <w:spacing w:after="0" w:line="257" w:lineRule="auto"/>
              <w:ind w:right="-108"/>
              <w:rPr>
                <w:rFonts w:ascii="Arial" w:hAnsi="Arial" w:cs="Arial"/>
                <w:sz w:val="20"/>
                <w:szCs w:val="20"/>
              </w:rPr>
            </w:pPr>
            <w:r w:rsidRPr="0031393B">
              <w:rPr>
                <w:rFonts w:ascii="Arial" w:hAnsi="Arial" w:cs="Arial"/>
                <w:sz w:val="20"/>
                <w:szCs w:val="20"/>
              </w:rPr>
              <w:t>P2</w:t>
            </w:r>
          </w:p>
          <w:p w14:paraId="2BB011BE" w14:textId="46A508A7" w:rsidR="003F4D6F" w:rsidRPr="0031393B" w:rsidRDefault="003F4D6F" w:rsidP="00EF1F32">
            <w:pPr>
              <w:spacing w:after="0" w:line="257" w:lineRule="auto"/>
              <w:ind w:right="-108"/>
              <w:rPr>
                <w:rFonts w:ascii="Arial" w:hAnsi="Arial" w:cs="Arial"/>
                <w:sz w:val="20"/>
                <w:szCs w:val="20"/>
              </w:rPr>
            </w:pPr>
            <w:r w:rsidRPr="0031393B">
              <w:rPr>
                <w:rFonts w:ascii="Arial" w:hAnsi="Arial" w:cs="Arial"/>
                <w:sz w:val="20"/>
                <w:szCs w:val="20"/>
              </w:rPr>
              <w:t>E-108.01</w:t>
            </w:r>
          </w:p>
        </w:tc>
        <w:tc>
          <w:tcPr>
            <w:tcW w:w="1830" w:type="dxa"/>
            <w:shd w:val="clear" w:color="auto" w:fill="auto"/>
            <w:vAlign w:val="center"/>
          </w:tcPr>
          <w:p w14:paraId="1CA566C4" w14:textId="599DACEF" w:rsidR="003F4D6F" w:rsidRPr="0031393B" w:rsidRDefault="003F4D6F" w:rsidP="00EF1F32">
            <w:pPr>
              <w:spacing w:after="0" w:line="257" w:lineRule="auto"/>
              <w:rPr>
                <w:rFonts w:ascii="Arial" w:hAnsi="Arial" w:cs="Arial"/>
                <w:sz w:val="20"/>
                <w:szCs w:val="20"/>
              </w:rPr>
            </w:pPr>
            <w:r w:rsidRPr="0031393B">
              <w:rPr>
                <w:rFonts w:ascii="Arial" w:hAnsi="Arial" w:cs="Arial"/>
                <w:sz w:val="20"/>
                <w:szCs w:val="20"/>
              </w:rPr>
              <w:t>Pył</w:t>
            </w:r>
          </w:p>
        </w:tc>
        <w:tc>
          <w:tcPr>
            <w:tcW w:w="1726" w:type="dxa"/>
            <w:shd w:val="clear" w:color="auto" w:fill="auto"/>
            <w:vAlign w:val="center"/>
          </w:tcPr>
          <w:p w14:paraId="10641E49" w14:textId="77777777" w:rsidR="003F4D6F" w:rsidRPr="0031393B" w:rsidRDefault="003F4D6F" w:rsidP="00EF1F32">
            <w:pPr>
              <w:spacing w:after="0" w:line="257" w:lineRule="auto"/>
              <w:rPr>
                <w:rFonts w:ascii="Arial" w:hAnsi="Arial" w:cs="Arial"/>
                <w:sz w:val="20"/>
                <w:szCs w:val="20"/>
              </w:rPr>
            </w:pPr>
            <w:r w:rsidRPr="0031393B">
              <w:rPr>
                <w:rFonts w:ascii="Arial" w:hAnsi="Arial" w:cs="Arial"/>
                <w:sz w:val="20"/>
                <w:szCs w:val="20"/>
              </w:rPr>
              <w:t>Ciągły</w:t>
            </w:r>
          </w:p>
        </w:tc>
        <w:tc>
          <w:tcPr>
            <w:tcW w:w="3893" w:type="dxa"/>
            <w:shd w:val="clear" w:color="auto" w:fill="auto"/>
            <w:vAlign w:val="center"/>
          </w:tcPr>
          <w:p w14:paraId="6BEA8905" w14:textId="20B98848" w:rsidR="003F4D6F" w:rsidRPr="0031393B" w:rsidRDefault="002169B4" w:rsidP="00EF1F32">
            <w:pPr>
              <w:spacing w:after="0" w:line="257" w:lineRule="auto"/>
              <w:rPr>
                <w:rFonts w:ascii="Arial" w:hAnsi="Arial" w:cs="Arial"/>
                <w:sz w:val="20"/>
                <w:szCs w:val="20"/>
              </w:rPr>
            </w:pPr>
            <w:r>
              <w:rPr>
                <w:rFonts w:ascii="Arial" w:hAnsi="Arial" w:cs="Arial"/>
                <w:sz w:val="20"/>
                <w:szCs w:val="20"/>
              </w:rPr>
              <w:t>T</w:t>
            </w:r>
            <w:r w:rsidR="003F4D6F" w:rsidRPr="0031393B">
              <w:rPr>
                <w:rFonts w:ascii="Arial" w:hAnsi="Arial" w:cs="Arial"/>
                <w:sz w:val="20"/>
                <w:szCs w:val="20"/>
              </w:rPr>
              <w:t>echnika dowolna wzorcowana metodą grawimetryczną</w:t>
            </w:r>
            <w:r w:rsidR="003F4D6F">
              <w:rPr>
                <w:rFonts w:ascii="Arial" w:hAnsi="Arial" w:cs="Arial"/>
                <w:sz w:val="20"/>
                <w:szCs w:val="20"/>
              </w:rPr>
              <w:t xml:space="preserve"> </w:t>
            </w:r>
            <w:r w:rsidR="003F4D6F" w:rsidRPr="0031393B">
              <w:rPr>
                <w:rFonts w:ascii="Arial" w:hAnsi="Arial" w:cs="Arial"/>
                <w:sz w:val="20"/>
                <w:szCs w:val="20"/>
              </w:rPr>
              <w:t>przy zastosowaniu automatycznego systemu do</w:t>
            </w:r>
            <w:r w:rsidR="003F4D6F">
              <w:rPr>
                <w:rFonts w:ascii="Arial" w:hAnsi="Arial" w:cs="Arial"/>
                <w:sz w:val="20"/>
                <w:szCs w:val="20"/>
              </w:rPr>
              <w:t xml:space="preserve"> </w:t>
            </w:r>
            <w:r w:rsidR="003F4D6F" w:rsidRPr="0031393B">
              <w:rPr>
                <w:rFonts w:ascii="Arial" w:hAnsi="Arial" w:cs="Arial"/>
                <w:sz w:val="20"/>
                <w:szCs w:val="20"/>
              </w:rPr>
              <w:lastRenderedPageBreak/>
              <w:t xml:space="preserve">wykonywania pomiarów ciągłych zgodnego z normą </w:t>
            </w:r>
            <w:r w:rsidR="003F4D6F" w:rsidRPr="00887F2D">
              <w:rPr>
                <w:rFonts w:ascii="Arial" w:hAnsi="Arial" w:cs="Arial"/>
                <w:sz w:val="20"/>
                <w:szCs w:val="20"/>
              </w:rPr>
              <w:t>PN-EN 14181. Pomiar równoległy zgodnie z normą PN-Z-04030-7 lub normą PN-EN 13284-1</w:t>
            </w:r>
          </w:p>
        </w:tc>
      </w:tr>
      <w:tr w:rsidR="003F4D6F" w:rsidRPr="0031393B" w14:paraId="49FECA94" w14:textId="77777777" w:rsidTr="002169B4">
        <w:tc>
          <w:tcPr>
            <w:tcW w:w="574" w:type="dxa"/>
            <w:vMerge/>
            <w:shd w:val="clear" w:color="auto" w:fill="auto"/>
            <w:vAlign w:val="center"/>
          </w:tcPr>
          <w:p w14:paraId="0F89C897" w14:textId="77777777" w:rsidR="003F4D6F" w:rsidRPr="0031393B"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33E0F2D1" w14:textId="77777777" w:rsidR="003F4D6F" w:rsidRPr="0031393B" w:rsidRDefault="003F4D6F" w:rsidP="00EF1F32">
            <w:pPr>
              <w:spacing w:after="0" w:line="257" w:lineRule="auto"/>
              <w:rPr>
                <w:rFonts w:ascii="Arial" w:hAnsi="Arial" w:cs="Arial"/>
                <w:sz w:val="20"/>
                <w:szCs w:val="20"/>
              </w:rPr>
            </w:pPr>
          </w:p>
        </w:tc>
        <w:tc>
          <w:tcPr>
            <w:tcW w:w="1830" w:type="dxa"/>
            <w:shd w:val="clear" w:color="auto" w:fill="auto"/>
            <w:vAlign w:val="center"/>
          </w:tcPr>
          <w:p w14:paraId="57D00AF9" w14:textId="77777777" w:rsidR="003F4D6F" w:rsidRPr="0031393B" w:rsidRDefault="003F4D6F" w:rsidP="00EF1F32">
            <w:pPr>
              <w:spacing w:after="0" w:line="257" w:lineRule="auto"/>
              <w:rPr>
                <w:rFonts w:ascii="Arial" w:hAnsi="Arial" w:cs="Arial"/>
                <w:sz w:val="20"/>
                <w:szCs w:val="20"/>
              </w:rPr>
            </w:pPr>
            <w:r w:rsidRPr="0031393B">
              <w:rPr>
                <w:rFonts w:ascii="Arial" w:hAnsi="Arial" w:cs="Arial"/>
                <w:sz w:val="20"/>
                <w:szCs w:val="20"/>
              </w:rPr>
              <w:t>HCl</w:t>
            </w:r>
          </w:p>
        </w:tc>
        <w:tc>
          <w:tcPr>
            <w:tcW w:w="1726" w:type="dxa"/>
            <w:shd w:val="clear" w:color="auto" w:fill="auto"/>
            <w:vAlign w:val="center"/>
          </w:tcPr>
          <w:p w14:paraId="6341E47F" w14:textId="77777777" w:rsidR="003F4D6F" w:rsidRPr="0031393B" w:rsidRDefault="003F4D6F" w:rsidP="00EF1F32">
            <w:pPr>
              <w:spacing w:after="0" w:line="257" w:lineRule="auto"/>
              <w:rPr>
                <w:rFonts w:ascii="Arial" w:hAnsi="Arial" w:cs="Arial"/>
                <w:sz w:val="20"/>
                <w:szCs w:val="20"/>
              </w:rPr>
            </w:pPr>
            <w:r w:rsidRPr="0031393B">
              <w:rPr>
                <w:rFonts w:ascii="Arial" w:hAnsi="Arial" w:cs="Arial"/>
                <w:sz w:val="20"/>
                <w:szCs w:val="20"/>
              </w:rPr>
              <w:t>Ciągły</w:t>
            </w:r>
          </w:p>
        </w:tc>
        <w:tc>
          <w:tcPr>
            <w:tcW w:w="3893" w:type="dxa"/>
            <w:shd w:val="clear" w:color="auto" w:fill="auto"/>
            <w:vAlign w:val="center"/>
          </w:tcPr>
          <w:p w14:paraId="71E7C782" w14:textId="61766BC5" w:rsidR="003F4D6F" w:rsidRPr="00451E18" w:rsidRDefault="00321E51" w:rsidP="00EF1F32">
            <w:pPr>
              <w:spacing w:after="0" w:line="257" w:lineRule="auto"/>
              <w:rPr>
                <w:rFonts w:ascii="Arial" w:hAnsi="Arial" w:cs="Arial"/>
                <w:sz w:val="20"/>
                <w:szCs w:val="20"/>
                <w:vertAlign w:val="superscript"/>
              </w:rPr>
            </w:pPr>
            <w:r>
              <w:rPr>
                <w:rFonts w:ascii="Arial" w:hAnsi="Arial" w:cs="Arial"/>
                <w:sz w:val="20"/>
                <w:szCs w:val="20"/>
              </w:rPr>
              <w:t>M</w:t>
            </w:r>
            <w:r w:rsidR="003F4D6F" w:rsidRPr="008F40C4">
              <w:rPr>
                <w:rFonts w:ascii="Arial" w:hAnsi="Arial" w:cs="Arial"/>
                <w:sz w:val="20"/>
                <w:szCs w:val="20"/>
              </w:rPr>
              <w:t>etoda absorpcji pro</w:t>
            </w:r>
            <w:r w:rsidR="003F4D6F" w:rsidRPr="008F40C4">
              <w:rPr>
                <w:rFonts w:ascii="Arial" w:hAnsi="Arial" w:cs="Arial"/>
                <w:sz w:val="20"/>
                <w:szCs w:val="20"/>
              </w:rPr>
              <w:softHyphen/>
              <w:t>mie</w:t>
            </w:r>
            <w:r w:rsidR="003F4D6F" w:rsidRPr="008F40C4">
              <w:rPr>
                <w:rFonts w:ascii="Arial" w:hAnsi="Arial" w:cs="Arial"/>
                <w:sz w:val="20"/>
                <w:szCs w:val="20"/>
              </w:rPr>
              <w:softHyphen/>
              <w:t>niowania IR</w:t>
            </w:r>
            <w:r w:rsidR="003F4D6F">
              <w:rPr>
                <w:rFonts w:ascii="Arial" w:hAnsi="Arial" w:cs="Arial"/>
                <w:sz w:val="20"/>
                <w:szCs w:val="20"/>
                <w:vertAlign w:val="superscript"/>
              </w:rPr>
              <w:t>1)</w:t>
            </w:r>
          </w:p>
          <w:p w14:paraId="63DDAB3A" w14:textId="17114D65" w:rsidR="003F4D6F" w:rsidRPr="00213120" w:rsidRDefault="003F4D6F" w:rsidP="00EF1F32">
            <w:pPr>
              <w:spacing w:after="0" w:line="257" w:lineRule="auto"/>
              <w:rPr>
                <w:rFonts w:ascii="Arial" w:hAnsi="Arial" w:cs="Arial"/>
                <w:color w:val="FF0000"/>
                <w:sz w:val="20"/>
                <w:szCs w:val="20"/>
              </w:rPr>
            </w:pPr>
            <w:r w:rsidRPr="008F40C4">
              <w:rPr>
                <w:rFonts w:ascii="Arial" w:hAnsi="Arial" w:cs="Arial"/>
                <w:sz w:val="20"/>
                <w:szCs w:val="20"/>
              </w:rPr>
              <w:t xml:space="preserve">lub inna metoda optyczna przy zastosowaniu automatycznego systemu do wykonywania pomiarów ciągłych zgodnego z normą PN-EN 14181. </w:t>
            </w:r>
            <w:r w:rsidRPr="00887F2D">
              <w:rPr>
                <w:rFonts w:ascii="Arial" w:hAnsi="Arial" w:cs="Arial"/>
                <w:sz w:val="20"/>
                <w:szCs w:val="20"/>
              </w:rPr>
              <w:t>Pomiar równoległy zgodnie z metodą PN-EN 1911 lub równoważną metodą instrumentaln</w:t>
            </w:r>
            <w:r>
              <w:rPr>
                <w:rFonts w:ascii="Arial" w:hAnsi="Arial" w:cs="Arial"/>
                <w:sz w:val="20"/>
                <w:szCs w:val="20"/>
              </w:rPr>
              <w:t>ą</w:t>
            </w:r>
            <w:r w:rsidR="00321E51">
              <w:rPr>
                <w:rFonts w:ascii="Arial" w:hAnsi="Arial" w:cs="Arial"/>
                <w:sz w:val="20"/>
                <w:szCs w:val="20"/>
              </w:rPr>
              <w:t>.</w:t>
            </w:r>
          </w:p>
        </w:tc>
      </w:tr>
      <w:tr w:rsidR="003F4D6F" w:rsidRPr="0031393B" w14:paraId="1E7586FF" w14:textId="77777777" w:rsidTr="002169B4">
        <w:tc>
          <w:tcPr>
            <w:tcW w:w="574" w:type="dxa"/>
            <w:vMerge/>
            <w:shd w:val="clear" w:color="auto" w:fill="auto"/>
            <w:vAlign w:val="center"/>
          </w:tcPr>
          <w:p w14:paraId="4EAE68EE" w14:textId="77777777" w:rsidR="003F4D6F" w:rsidRPr="0031393B"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13FC5226" w14:textId="77777777" w:rsidR="003F4D6F" w:rsidRPr="0031393B" w:rsidRDefault="003F4D6F" w:rsidP="00EF1F32">
            <w:pPr>
              <w:spacing w:after="0" w:line="257" w:lineRule="auto"/>
              <w:rPr>
                <w:rFonts w:ascii="Arial" w:hAnsi="Arial" w:cs="Arial"/>
                <w:sz w:val="20"/>
                <w:szCs w:val="20"/>
              </w:rPr>
            </w:pPr>
          </w:p>
        </w:tc>
        <w:tc>
          <w:tcPr>
            <w:tcW w:w="1830" w:type="dxa"/>
            <w:shd w:val="clear" w:color="auto" w:fill="auto"/>
            <w:vAlign w:val="center"/>
          </w:tcPr>
          <w:p w14:paraId="51E82D8E" w14:textId="77777777" w:rsidR="003F4D6F" w:rsidRPr="0031393B" w:rsidRDefault="003F4D6F" w:rsidP="00EF1F32">
            <w:pPr>
              <w:spacing w:after="0" w:line="257" w:lineRule="auto"/>
              <w:rPr>
                <w:rFonts w:ascii="Arial" w:hAnsi="Arial" w:cs="Arial"/>
                <w:sz w:val="20"/>
                <w:szCs w:val="20"/>
              </w:rPr>
            </w:pPr>
            <w:r w:rsidRPr="0031393B">
              <w:rPr>
                <w:rFonts w:ascii="Arial" w:hAnsi="Arial" w:cs="Arial"/>
                <w:sz w:val="20"/>
                <w:szCs w:val="20"/>
              </w:rPr>
              <w:t>HF</w:t>
            </w:r>
          </w:p>
        </w:tc>
        <w:tc>
          <w:tcPr>
            <w:tcW w:w="1726" w:type="dxa"/>
            <w:shd w:val="clear" w:color="auto" w:fill="auto"/>
            <w:vAlign w:val="center"/>
          </w:tcPr>
          <w:p w14:paraId="532891CD" w14:textId="77777777" w:rsidR="003F4D6F" w:rsidRPr="0031393B" w:rsidRDefault="003F4D6F" w:rsidP="00EF1F32">
            <w:pPr>
              <w:spacing w:after="0" w:line="257" w:lineRule="auto"/>
              <w:rPr>
                <w:rFonts w:ascii="Arial" w:hAnsi="Arial" w:cs="Arial"/>
                <w:sz w:val="20"/>
                <w:szCs w:val="20"/>
              </w:rPr>
            </w:pPr>
            <w:r w:rsidRPr="0031393B">
              <w:rPr>
                <w:rFonts w:ascii="Arial" w:hAnsi="Arial" w:cs="Arial"/>
                <w:sz w:val="20"/>
                <w:szCs w:val="20"/>
              </w:rPr>
              <w:t>Ciągły</w:t>
            </w:r>
          </w:p>
        </w:tc>
        <w:tc>
          <w:tcPr>
            <w:tcW w:w="3893" w:type="dxa"/>
            <w:shd w:val="clear" w:color="auto" w:fill="auto"/>
            <w:vAlign w:val="center"/>
          </w:tcPr>
          <w:p w14:paraId="566E50EB" w14:textId="259B5C30" w:rsidR="003F4D6F" w:rsidRPr="00AD28D6" w:rsidRDefault="00321E51" w:rsidP="00EF1F32">
            <w:pPr>
              <w:spacing w:after="0" w:line="257" w:lineRule="auto"/>
              <w:rPr>
                <w:rFonts w:ascii="Arial" w:hAnsi="Arial" w:cs="Arial"/>
                <w:sz w:val="20"/>
                <w:szCs w:val="20"/>
                <w:vertAlign w:val="superscript"/>
              </w:rPr>
            </w:pPr>
            <w:r>
              <w:rPr>
                <w:rFonts w:ascii="Arial" w:hAnsi="Arial" w:cs="Arial"/>
                <w:sz w:val="20"/>
                <w:szCs w:val="20"/>
              </w:rPr>
              <w:t>M</w:t>
            </w:r>
            <w:r w:rsidR="003F4D6F" w:rsidRPr="00ED3D6B">
              <w:rPr>
                <w:rFonts w:ascii="Arial" w:hAnsi="Arial" w:cs="Arial"/>
                <w:sz w:val="20"/>
                <w:szCs w:val="20"/>
              </w:rPr>
              <w:t>etoda absorpcji pro</w:t>
            </w:r>
            <w:r w:rsidR="003F4D6F" w:rsidRPr="00ED3D6B">
              <w:rPr>
                <w:rFonts w:ascii="Arial" w:hAnsi="Arial" w:cs="Arial"/>
                <w:sz w:val="20"/>
                <w:szCs w:val="20"/>
              </w:rPr>
              <w:softHyphen/>
              <w:t>mie</w:t>
            </w:r>
            <w:r w:rsidR="003F4D6F" w:rsidRPr="00ED3D6B">
              <w:rPr>
                <w:rFonts w:ascii="Arial" w:hAnsi="Arial" w:cs="Arial"/>
                <w:sz w:val="20"/>
                <w:szCs w:val="20"/>
              </w:rPr>
              <w:softHyphen/>
              <w:t>niowania IR</w:t>
            </w:r>
            <w:r w:rsidR="003F4D6F">
              <w:rPr>
                <w:rFonts w:ascii="Arial" w:hAnsi="Arial" w:cs="Arial"/>
                <w:sz w:val="20"/>
                <w:szCs w:val="20"/>
                <w:vertAlign w:val="superscript"/>
              </w:rPr>
              <w:t>1)</w:t>
            </w:r>
          </w:p>
          <w:p w14:paraId="61233357" w14:textId="0C32AE75" w:rsidR="003F4D6F" w:rsidRPr="00213120" w:rsidRDefault="003F4D6F" w:rsidP="00EF1F32">
            <w:pPr>
              <w:spacing w:after="0" w:line="257" w:lineRule="auto"/>
              <w:rPr>
                <w:rFonts w:ascii="Arial" w:hAnsi="Arial" w:cs="Arial"/>
                <w:color w:val="FF0000"/>
                <w:sz w:val="20"/>
                <w:szCs w:val="20"/>
              </w:rPr>
            </w:pPr>
            <w:r w:rsidRPr="00ED3D6B">
              <w:rPr>
                <w:rFonts w:ascii="Arial" w:hAnsi="Arial" w:cs="Arial"/>
                <w:sz w:val="20"/>
                <w:szCs w:val="20"/>
              </w:rPr>
              <w:t>lub inna metoda optyczna przy zastosowaniu automatycznego systemu do wykonywania pomiarów ciągłych zgodnego z normą PN-EN 14181. Pomiar równoległy zgodnie z normą ISO 15713 lub równoważną metodą instrumentalną</w:t>
            </w:r>
            <w:r w:rsidR="00321E51">
              <w:rPr>
                <w:rFonts w:ascii="Arial" w:hAnsi="Arial" w:cs="Arial"/>
                <w:sz w:val="20"/>
                <w:szCs w:val="20"/>
              </w:rPr>
              <w:t>.</w:t>
            </w:r>
          </w:p>
        </w:tc>
      </w:tr>
      <w:tr w:rsidR="003F4D6F" w:rsidRPr="0031393B" w14:paraId="5EE3083A" w14:textId="77777777" w:rsidTr="002169B4">
        <w:tc>
          <w:tcPr>
            <w:tcW w:w="574" w:type="dxa"/>
            <w:vMerge/>
            <w:shd w:val="clear" w:color="auto" w:fill="auto"/>
            <w:vAlign w:val="center"/>
          </w:tcPr>
          <w:p w14:paraId="1DC897D1" w14:textId="77777777" w:rsidR="003F4D6F" w:rsidRPr="0031393B"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3374E2BA" w14:textId="77777777" w:rsidR="003F4D6F" w:rsidRPr="0031393B" w:rsidRDefault="003F4D6F" w:rsidP="00EF1F32">
            <w:pPr>
              <w:spacing w:after="0" w:line="257" w:lineRule="auto"/>
              <w:rPr>
                <w:rFonts w:ascii="Arial" w:hAnsi="Arial" w:cs="Arial"/>
                <w:sz w:val="20"/>
                <w:szCs w:val="20"/>
              </w:rPr>
            </w:pPr>
          </w:p>
        </w:tc>
        <w:tc>
          <w:tcPr>
            <w:tcW w:w="1830" w:type="dxa"/>
            <w:shd w:val="clear" w:color="auto" w:fill="auto"/>
            <w:vAlign w:val="center"/>
          </w:tcPr>
          <w:p w14:paraId="262ABD15" w14:textId="77777777" w:rsidR="003F4D6F" w:rsidRPr="0031393B" w:rsidRDefault="003F4D6F" w:rsidP="00EF1F32">
            <w:pPr>
              <w:spacing w:after="0" w:line="257" w:lineRule="auto"/>
              <w:rPr>
                <w:rFonts w:ascii="Arial" w:hAnsi="Arial" w:cs="Arial"/>
                <w:sz w:val="20"/>
                <w:szCs w:val="20"/>
                <w:vertAlign w:val="subscript"/>
              </w:rPr>
            </w:pPr>
            <w:r w:rsidRPr="0031393B">
              <w:rPr>
                <w:rFonts w:ascii="Arial" w:hAnsi="Arial" w:cs="Arial"/>
                <w:sz w:val="20"/>
                <w:szCs w:val="20"/>
              </w:rPr>
              <w:t>SO</w:t>
            </w:r>
            <w:r w:rsidRPr="0031393B">
              <w:rPr>
                <w:rFonts w:ascii="Arial" w:hAnsi="Arial" w:cs="Arial"/>
                <w:sz w:val="20"/>
                <w:szCs w:val="20"/>
                <w:vertAlign w:val="subscript"/>
              </w:rPr>
              <w:t>2</w:t>
            </w:r>
          </w:p>
        </w:tc>
        <w:tc>
          <w:tcPr>
            <w:tcW w:w="1726" w:type="dxa"/>
            <w:shd w:val="clear" w:color="auto" w:fill="auto"/>
            <w:vAlign w:val="center"/>
          </w:tcPr>
          <w:p w14:paraId="50A49B5B" w14:textId="77777777" w:rsidR="003F4D6F" w:rsidRPr="0031393B" w:rsidRDefault="003F4D6F" w:rsidP="00EF1F32">
            <w:pPr>
              <w:spacing w:after="0" w:line="257" w:lineRule="auto"/>
              <w:rPr>
                <w:rFonts w:ascii="Arial" w:hAnsi="Arial" w:cs="Arial"/>
                <w:sz w:val="20"/>
                <w:szCs w:val="20"/>
              </w:rPr>
            </w:pPr>
            <w:r w:rsidRPr="0031393B">
              <w:rPr>
                <w:rFonts w:ascii="Arial" w:hAnsi="Arial" w:cs="Arial"/>
                <w:sz w:val="20"/>
                <w:szCs w:val="20"/>
              </w:rPr>
              <w:t>Ciągły</w:t>
            </w:r>
          </w:p>
        </w:tc>
        <w:tc>
          <w:tcPr>
            <w:tcW w:w="3893" w:type="dxa"/>
            <w:shd w:val="clear" w:color="auto" w:fill="auto"/>
            <w:vAlign w:val="center"/>
          </w:tcPr>
          <w:p w14:paraId="55E8CBE6" w14:textId="6374BF4B" w:rsidR="003F4D6F" w:rsidRPr="00213120" w:rsidRDefault="00321E51" w:rsidP="00EF1F32">
            <w:pPr>
              <w:spacing w:after="0" w:line="257" w:lineRule="auto"/>
              <w:rPr>
                <w:rFonts w:ascii="Arial" w:hAnsi="Arial" w:cs="Arial"/>
                <w:color w:val="FF0000"/>
                <w:sz w:val="20"/>
                <w:szCs w:val="20"/>
              </w:rPr>
            </w:pPr>
            <w:r>
              <w:rPr>
                <w:rFonts w:ascii="Arial" w:hAnsi="Arial" w:cs="Arial"/>
                <w:sz w:val="20"/>
                <w:szCs w:val="20"/>
              </w:rPr>
              <w:t>A</w:t>
            </w:r>
            <w:r w:rsidR="003F4D6F" w:rsidRPr="00464151">
              <w:rPr>
                <w:rFonts w:ascii="Arial" w:hAnsi="Arial" w:cs="Arial"/>
                <w:sz w:val="20"/>
                <w:szCs w:val="20"/>
              </w:rPr>
              <w:t>bsorpcja promieniowania IR</w:t>
            </w:r>
            <w:r w:rsidR="003F4D6F">
              <w:rPr>
                <w:rFonts w:ascii="Arial" w:hAnsi="Arial" w:cs="Arial"/>
                <w:sz w:val="20"/>
                <w:szCs w:val="20"/>
                <w:vertAlign w:val="superscript"/>
              </w:rPr>
              <w:t>1)</w:t>
            </w:r>
            <w:r w:rsidR="003F4D6F" w:rsidRPr="00464151">
              <w:rPr>
                <w:rFonts w:ascii="Arial" w:hAnsi="Arial" w:cs="Arial"/>
                <w:sz w:val="20"/>
                <w:szCs w:val="20"/>
                <w:vertAlign w:val="superscript"/>
              </w:rPr>
              <w:t xml:space="preserve"> </w:t>
            </w:r>
            <w:r w:rsidR="003F4D6F" w:rsidRPr="00464151">
              <w:rPr>
                <w:rFonts w:ascii="Arial" w:hAnsi="Arial" w:cs="Arial"/>
                <w:sz w:val="20"/>
                <w:szCs w:val="20"/>
              </w:rPr>
              <w:t>lub UV lub inna metoda optyczna przy zastosowaniu automatycznego systemu do wykonywania pomiarów ciągłych zgodnego z normą PN-EN 14181. Pomiar równoległy zgodnie z normą PN-EN 14791 lub równoważną metodą instrumentalną spełniającą wymagania normy PN-ISO 7935</w:t>
            </w:r>
            <w:r>
              <w:rPr>
                <w:rFonts w:ascii="Arial" w:hAnsi="Arial" w:cs="Arial"/>
                <w:sz w:val="20"/>
                <w:szCs w:val="20"/>
              </w:rPr>
              <w:t>.</w:t>
            </w:r>
          </w:p>
        </w:tc>
      </w:tr>
      <w:tr w:rsidR="003F4D6F" w:rsidRPr="0031393B" w14:paraId="7AFFE400" w14:textId="77777777" w:rsidTr="002169B4">
        <w:tc>
          <w:tcPr>
            <w:tcW w:w="574" w:type="dxa"/>
            <w:vMerge w:val="restart"/>
            <w:shd w:val="clear" w:color="auto" w:fill="auto"/>
            <w:vAlign w:val="center"/>
          </w:tcPr>
          <w:p w14:paraId="46BF7276" w14:textId="77777777" w:rsidR="003F4D6F" w:rsidRPr="0031393B" w:rsidRDefault="003F4D6F" w:rsidP="00EF1F32">
            <w:pPr>
              <w:spacing w:after="0" w:line="257" w:lineRule="auto"/>
              <w:ind w:right="-31"/>
              <w:jc w:val="center"/>
              <w:rPr>
                <w:rFonts w:ascii="Arial" w:hAnsi="Arial" w:cs="Arial"/>
                <w:sz w:val="20"/>
                <w:szCs w:val="20"/>
              </w:rPr>
            </w:pPr>
            <w:r w:rsidRPr="0031393B">
              <w:rPr>
                <w:rFonts w:ascii="Arial" w:hAnsi="Arial" w:cs="Arial"/>
                <w:sz w:val="20"/>
                <w:szCs w:val="20"/>
              </w:rPr>
              <w:t>3.</w:t>
            </w:r>
          </w:p>
        </w:tc>
        <w:tc>
          <w:tcPr>
            <w:tcW w:w="1328" w:type="dxa"/>
            <w:vMerge w:val="restart"/>
            <w:shd w:val="clear" w:color="auto" w:fill="auto"/>
            <w:vAlign w:val="center"/>
          </w:tcPr>
          <w:p w14:paraId="3996E718" w14:textId="77777777" w:rsidR="003F4D6F" w:rsidRDefault="003F4D6F" w:rsidP="00EF1F32">
            <w:pPr>
              <w:spacing w:after="0" w:line="257" w:lineRule="auto"/>
              <w:rPr>
                <w:rFonts w:ascii="Arial" w:hAnsi="Arial" w:cs="Arial"/>
                <w:sz w:val="20"/>
                <w:szCs w:val="20"/>
              </w:rPr>
            </w:pPr>
            <w:r w:rsidRPr="00A37564">
              <w:rPr>
                <w:rFonts w:ascii="Arial" w:hAnsi="Arial" w:cs="Arial"/>
                <w:sz w:val="20"/>
                <w:szCs w:val="20"/>
              </w:rPr>
              <w:t>P3</w:t>
            </w:r>
          </w:p>
          <w:p w14:paraId="6D2C4F78" w14:textId="77777777" w:rsidR="003F4D6F" w:rsidRPr="00213120" w:rsidRDefault="003F4D6F" w:rsidP="00EF1F32">
            <w:pPr>
              <w:spacing w:after="0" w:line="257" w:lineRule="auto"/>
              <w:rPr>
                <w:rFonts w:ascii="Arial" w:hAnsi="Arial" w:cs="Arial"/>
                <w:color w:val="FF0000"/>
                <w:sz w:val="20"/>
                <w:szCs w:val="20"/>
              </w:rPr>
            </w:pPr>
            <w:r w:rsidRPr="0081630D">
              <w:rPr>
                <w:rFonts w:ascii="Arial" w:hAnsi="Arial" w:cs="Arial"/>
                <w:sz w:val="20"/>
                <w:szCs w:val="20"/>
              </w:rPr>
              <w:t>E-108.01</w:t>
            </w:r>
          </w:p>
        </w:tc>
        <w:tc>
          <w:tcPr>
            <w:tcW w:w="1830" w:type="dxa"/>
            <w:shd w:val="clear" w:color="auto" w:fill="auto"/>
            <w:vAlign w:val="center"/>
          </w:tcPr>
          <w:p w14:paraId="57F1A0EF" w14:textId="1100234C" w:rsidR="003F4D6F" w:rsidRPr="00A37564" w:rsidRDefault="003F4D6F" w:rsidP="00EF1F32">
            <w:pPr>
              <w:spacing w:after="0" w:line="257" w:lineRule="auto"/>
              <w:ind w:right="-31"/>
              <w:rPr>
                <w:rFonts w:ascii="Arial" w:hAnsi="Arial" w:cs="Arial"/>
                <w:sz w:val="20"/>
                <w:szCs w:val="20"/>
              </w:rPr>
            </w:pPr>
            <w:r w:rsidRPr="00A37564">
              <w:rPr>
                <w:rFonts w:ascii="Arial" w:hAnsi="Arial" w:cs="Arial"/>
                <w:sz w:val="20"/>
                <w:szCs w:val="20"/>
              </w:rPr>
              <w:t>Całkowite LZO</w:t>
            </w:r>
          </w:p>
        </w:tc>
        <w:tc>
          <w:tcPr>
            <w:tcW w:w="1726" w:type="dxa"/>
            <w:shd w:val="clear" w:color="auto" w:fill="auto"/>
            <w:vAlign w:val="center"/>
          </w:tcPr>
          <w:p w14:paraId="6BB7D1DB" w14:textId="77777777" w:rsidR="003F4D6F" w:rsidRPr="00A37564" w:rsidRDefault="003F4D6F" w:rsidP="00EF1F32">
            <w:pPr>
              <w:spacing w:after="0" w:line="257" w:lineRule="auto"/>
              <w:rPr>
                <w:rFonts w:ascii="Arial" w:hAnsi="Arial" w:cs="Arial"/>
                <w:sz w:val="20"/>
                <w:szCs w:val="20"/>
              </w:rPr>
            </w:pPr>
            <w:r w:rsidRPr="00A37564">
              <w:rPr>
                <w:rFonts w:ascii="Arial" w:hAnsi="Arial" w:cs="Arial"/>
                <w:sz w:val="20"/>
                <w:szCs w:val="20"/>
              </w:rPr>
              <w:t>Okresowy / raz na 6 miesięcy</w:t>
            </w:r>
          </w:p>
        </w:tc>
        <w:tc>
          <w:tcPr>
            <w:tcW w:w="3893" w:type="dxa"/>
            <w:shd w:val="clear" w:color="auto" w:fill="auto"/>
            <w:vAlign w:val="center"/>
          </w:tcPr>
          <w:p w14:paraId="05FAA105" w14:textId="473800C9" w:rsidR="003F4D6F" w:rsidRPr="00213120" w:rsidRDefault="00F57110" w:rsidP="00EF1F32">
            <w:pPr>
              <w:spacing w:after="0" w:line="257" w:lineRule="auto"/>
              <w:rPr>
                <w:rFonts w:ascii="Arial" w:hAnsi="Arial" w:cs="Arial"/>
                <w:color w:val="FF0000"/>
                <w:sz w:val="20"/>
                <w:szCs w:val="20"/>
              </w:rPr>
            </w:pPr>
            <w:r>
              <w:rPr>
                <w:rFonts w:ascii="Arial" w:hAnsi="Arial" w:cs="Arial"/>
                <w:sz w:val="20"/>
                <w:szCs w:val="20"/>
              </w:rPr>
              <w:t>Według normy EN 12619.</w:t>
            </w:r>
          </w:p>
        </w:tc>
      </w:tr>
      <w:tr w:rsidR="003F4D6F" w:rsidRPr="0031393B" w14:paraId="42BB23CC" w14:textId="77777777" w:rsidTr="002169B4">
        <w:tc>
          <w:tcPr>
            <w:tcW w:w="574" w:type="dxa"/>
            <w:vMerge/>
            <w:shd w:val="clear" w:color="auto" w:fill="auto"/>
            <w:vAlign w:val="center"/>
          </w:tcPr>
          <w:p w14:paraId="45DAD421" w14:textId="77777777" w:rsidR="003F4D6F" w:rsidRPr="0031393B"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7708C0D7" w14:textId="77777777" w:rsidR="003F4D6F" w:rsidRPr="00213120" w:rsidRDefault="003F4D6F" w:rsidP="00EF1F32">
            <w:pPr>
              <w:spacing w:after="0" w:line="257" w:lineRule="auto"/>
              <w:rPr>
                <w:rFonts w:ascii="Arial" w:hAnsi="Arial" w:cs="Arial"/>
                <w:color w:val="FF0000"/>
                <w:sz w:val="20"/>
                <w:szCs w:val="20"/>
              </w:rPr>
            </w:pPr>
          </w:p>
        </w:tc>
        <w:tc>
          <w:tcPr>
            <w:tcW w:w="1830" w:type="dxa"/>
            <w:shd w:val="clear" w:color="auto" w:fill="auto"/>
            <w:vAlign w:val="center"/>
          </w:tcPr>
          <w:p w14:paraId="25DAE38E" w14:textId="77777777" w:rsidR="003F4D6F" w:rsidRPr="0033409A" w:rsidRDefault="003F4D6F" w:rsidP="00EF1F32">
            <w:pPr>
              <w:spacing w:after="0" w:line="257" w:lineRule="auto"/>
              <w:ind w:right="-31"/>
              <w:rPr>
                <w:rFonts w:ascii="Arial" w:hAnsi="Arial" w:cs="Arial"/>
                <w:sz w:val="20"/>
                <w:szCs w:val="20"/>
                <w:vertAlign w:val="superscript"/>
              </w:rPr>
            </w:pPr>
            <w:proofErr w:type="spellStart"/>
            <w:r w:rsidRPr="0033409A">
              <w:rPr>
                <w:rFonts w:ascii="Arial" w:hAnsi="Arial" w:cs="Arial"/>
                <w:sz w:val="20"/>
                <w:szCs w:val="20"/>
              </w:rPr>
              <w:t>NO</w:t>
            </w:r>
            <w:r w:rsidRPr="0033409A">
              <w:rPr>
                <w:rFonts w:ascii="Arial" w:hAnsi="Arial" w:cs="Arial"/>
                <w:sz w:val="20"/>
                <w:szCs w:val="20"/>
                <w:vertAlign w:val="subscript"/>
              </w:rPr>
              <w:t>x</w:t>
            </w:r>
            <w:proofErr w:type="spellEnd"/>
            <w:r w:rsidRPr="0033409A">
              <w:rPr>
                <w:rFonts w:ascii="Arial" w:hAnsi="Arial" w:cs="Arial"/>
                <w:sz w:val="20"/>
                <w:szCs w:val="20"/>
                <w:vertAlign w:val="subscript"/>
              </w:rPr>
              <w:t xml:space="preserve"> </w:t>
            </w:r>
            <w:r w:rsidRPr="0033409A">
              <w:rPr>
                <w:rFonts w:ascii="Arial" w:hAnsi="Arial" w:cs="Arial"/>
                <w:sz w:val="20"/>
                <w:szCs w:val="20"/>
                <w:vertAlign w:val="superscript"/>
              </w:rPr>
              <w:t>2)</w:t>
            </w:r>
          </w:p>
        </w:tc>
        <w:tc>
          <w:tcPr>
            <w:tcW w:w="1726" w:type="dxa"/>
            <w:shd w:val="clear" w:color="auto" w:fill="auto"/>
            <w:vAlign w:val="center"/>
          </w:tcPr>
          <w:p w14:paraId="4D88D8C2" w14:textId="60C3B2EE" w:rsidR="003F4D6F" w:rsidRPr="00A37564" w:rsidRDefault="003F4D6F" w:rsidP="00EF1F32">
            <w:pPr>
              <w:spacing w:after="0" w:line="257" w:lineRule="auto"/>
              <w:rPr>
                <w:rFonts w:ascii="Arial" w:hAnsi="Arial" w:cs="Arial"/>
                <w:sz w:val="20"/>
                <w:szCs w:val="20"/>
              </w:rPr>
            </w:pPr>
            <w:r w:rsidRPr="00A37564">
              <w:rPr>
                <w:rFonts w:ascii="Arial" w:hAnsi="Arial" w:cs="Arial"/>
                <w:sz w:val="20"/>
                <w:szCs w:val="20"/>
              </w:rPr>
              <w:t xml:space="preserve">Okresowy /raz na 6 miesięcy </w:t>
            </w:r>
          </w:p>
        </w:tc>
        <w:tc>
          <w:tcPr>
            <w:tcW w:w="3893" w:type="dxa"/>
            <w:shd w:val="clear" w:color="auto" w:fill="auto"/>
            <w:vAlign w:val="center"/>
          </w:tcPr>
          <w:p w14:paraId="15F06764" w14:textId="778E997D" w:rsidR="003F4D6F" w:rsidRPr="00213120" w:rsidRDefault="00321E51" w:rsidP="00EF1F32">
            <w:pPr>
              <w:spacing w:after="0" w:line="257" w:lineRule="auto"/>
              <w:rPr>
                <w:rFonts w:ascii="Arial" w:hAnsi="Arial" w:cs="Arial"/>
                <w:color w:val="FF0000"/>
                <w:sz w:val="20"/>
                <w:szCs w:val="20"/>
              </w:rPr>
            </w:pPr>
            <w:r>
              <w:rPr>
                <w:rFonts w:ascii="Arial" w:hAnsi="Arial" w:cs="Arial"/>
                <w:sz w:val="20"/>
                <w:szCs w:val="20"/>
              </w:rPr>
              <w:t>M</w:t>
            </w:r>
            <w:r w:rsidR="003F4D6F" w:rsidRPr="0033409A">
              <w:rPr>
                <w:rFonts w:ascii="Arial" w:hAnsi="Arial" w:cs="Arial"/>
                <w:sz w:val="20"/>
                <w:szCs w:val="20"/>
              </w:rPr>
              <w:t>etoda chemiluminescencyjna lub absorpcja pro</w:t>
            </w:r>
            <w:r w:rsidR="003F4D6F" w:rsidRPr="0033409A">
              <w:rPr>
                <w:rFonts w:ascii="Arial" w:hAnsi="Arial" w:cs="Arial"/>
                <w:sz w:val="20"/>
                <w:szCs w:val="20"/>
              </w:rPr>
              <w:softHyphen/>
              <w:t>mie</w:t>
            </w:r>
            <w:r w:rsidR="003F4D6F" w:rsidRPr="0033409A">
              <w:rPr>
                <w:rFonts w:ascii="Arial" w:hAnsi="Arial" w:cs="Arial"/>
                <w:sz w:val="20"/>
                <w:szCs w:val="20"/>
              </w:rPr>
              <w:softHyphen/>
              <w:t>niowania IR</w:t>
            </w:r>
            <w:r w:rsidR="003F4D6F">
              <w:rPr>
                <w:rFonts w:ascii="Arial" w:hAnsi="Arial" w:cs="Arial"/>
                <w:sz w:val="20"/>
                <w:szCs w:val="20"/>
                <w:vertAlign w:val="superscript"/>
              </w:rPr>
              <w:t>1)</w:t>
            </w:r>
            <w:r w:rsidR="003F4D6F" w:rsidRPr="0033409A">
              <w:rPr>
                <w:rFonts w:ascii="Arial" w:hAnsi="Arial" w:cs="Arial"/>
                <w:sz w:val="20"/>
                <w:szCs w:val="20"/>
              </w:rPr>
              <w:t>, lub inna metoda optyczna, przy zastosowaniu normy EN 14792</w:t>
            </w:r>
            <w:r>
              <w:rPr>
                <w:rFonts w:ascii="Arial" w:hAnsi="Arial" w:cs="Arial"/>
                <w:sz w:val="20"/>
                <w:szCs w:val="20"/>
              </w:rPr>
              <w:t>.</w:t>
            </w:r>
          </w:p>
        </w:tc>
      </w:tr>
      <w:tr w:rsidR="003F4D6F" w:rsidRPr="0031393B" w14:paraId="737E3ECB" w14:textId="77777777" w:rsidTr="002169B4">
        <w:tc>
          <w:tcPr>
            <w:tcW w:w="574" w:type="dxa"/>
            <w:vMerge/>
            <w:shd w:val="clear" w:color="auto" w:fill="auto"/>
            <w:vAlign w:val="center"/>
          </w:tcPr>
          <w:p w14:paraId="205912FE" w14:textId="77777777" w:rsidR="003F4D6F" w:rsidRPr="0031393B"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143A5180" w14:textId="77777777" w:rsidR="003F4D6F" w:rsidRPr="00213120" w:rsidRDefault="003F4D6F" w:rsidP="00EF1F32">
            <w:pPr>
              <w:spacing w:after="0" w:line="257" w:lineRule="auto"/>
              <w:rPr>
                <w:rFonts w:ascii="Arial" w:hAnsi="Arial" w:cs="Arial"/>
                <w:color w:val="FF0000"/>
                <w:sz w:val="20"/>
                <w:szCs w:val="20"/>
              </w:rPr>
            </w:pPr>
          </w:p>
        </w:tc>
        <w:tc>
          <w:tcPr>
            <w:tcW w:w="1830" w:type="dxa"/>
            <w:shd w:val="clear" w:color="auto" w:fill="auto"/>
            <w:vAlign w:val="center"/>
          </w:tcPr>
          <w:p w14:paraId="1C5549F5" w14:textId="4D56CAB6" w:rsidR="003F4D6F" w:rsidRPr="00FA02F5" w:rsidRDefault="003F4D6F" w:rsidP="00EF1F32">
            <w:pPr>
              <w:spacing w:after="0" w:line="257" w:lineRule="auto"/>
              <w:ind w:right="-31"/>
              <w:rPr>
                <w:rFonts w:ascii="Arial" w:hAnsi="Arial" w:cs="Arial"/>
                <w:sz w:val="20"/>
                <w:szCs w:val="20"/>
              </w:rPr>
            </w:pPr>
            <w:r w:rsidRPr="00FA02F5">
              <w:rPr>
                <w:rFonts w:ascii="Arial" w:hAnsi="Arial" w:cs="Arial"/>
                <w:sz w:val="20"/>
                <w:szCs w:val="20"/>
              </w:rPr>
              <w:t>Dioksyny</w:t>
            </w:r>
          </w:p>
          <w:p w14:paraId="0F030729" w14:textId="77777777" w:rsidR="003F4D6F" w:rsidRPr="00FA02F5" w:rsidRDefault="003F4D6F" w:rsidP="00EF1F32">
            <w:pPr>
              <w:spacing w:after="0" w:line="257" w:lineRule="auto"/>
              <w:ind w:right="-31"/>
              <w:rPr>
                <w:rFonts w:ascii="Arial" w:hAnsi="Arial" w:cs="Arial"/>
                <w:sz w:val="20"/>
                <w:szCs w:val="20"/>
              </w:rPr>
            </w:pPr>
            <w:r w:rsidRPr="00FA02F5">
              <w:rPr>
                <w:rFonts w:ascii="Arial" w:hAnsi="Arial" w:cs="Arial"/>
                <w:sz w:val="20"/>
                <w:szCs w:val="20"/>
              </w:rPr>
              <w:t>i Furany</w:t>
            </w:r>
          </w:p>
          <w:p w14:paraId="02366A7E" w14:textId="77777777" w:rsidR="003F4D6F" w:rsidRPr="00FA02F5" w:rsidRDefault="003F4D6F" w:rsidP="00EF1F32">
            <w:pPr>
              <w:spacing w:after="0" w:line="257" w:lineRule="auto"/>
              <w:ind w:right="-31"/>
              <w:rPr>
                <w:rFonts w:ascii="Arial" w:hAnsi="Arial" w:cs="Arial"/>
                <w:sz w:val="20"/>
                <w:szCs w:val="20"/>
              </w:rPr>
            </w:pPr>
            <w:r w:rsidRPr="00FA02F5">
              <w:rPr>
                <w:rFonts w:ascii="Arial" w:hAnsi="Arial" w:cs="Arial"/>
                <w:sz w:val="20"/>
                <w:szCs w:val="20"/>
              </w:rPr>
              <w:t>PCDD/F</w:t>
            </w:r>
          </w:p>
        </w:tc>
        <w:tc>
          <w:tcPr>
            <w:tcW w:w="1726" w:type="dxa"/>
            <w:shd w:val="clear" w:color="auto" w:fill="auto"/>
            <w:vAlign w:val="center"/>
          </w:tcPr>
          <w:p w14:paraId="7CA018E5" w14:textId="77777777" w:rsidR="003F4D6F" w:rsidRPr="00FA02F5" w:rsidRDefault="003F4D6F" w:rsidP="00EF1F32">
            <w:pPr>
              <w:spacing w:after="0" w:line="257" w:lineRule="auto"/>
              <w:rPr>
                <w:rFonts w:ascii="Arial" w:hAnsi="Arial" w:cs="Arial"/>
                <w:sz w:val="20"/>
                <w:szCs w:val="20"/>
              </w:rPr>
            </w:pPr>
            <w:r w:rsidRPr="00FA02F5">
              <w:rPr>
                <w:rFonts w:ascii="Arial" w:hAnsi="Arial" w:cs="Arial"/>
                <w:sz w:val="20"/>
                <w:szCs w:val="20"/>
              </w:rPr>
              <w:t>Okresowy /raz na 6 miesięcy</w:t>
            </w:r>
          </w:p>
        </w:tc>
        <w:tc>
          <w:tcPr>
            <w:tcW w:w="3893" w:type="dxa"/>
            <w:shd w:val="clear" w:color="auto" w:fill="auto"/>
            <w:vAlign w:val="center"/>
          </w:tcPr>
          <w:p w14:paraId="24E80115" w14:textId="0E903CFB" w:rsidR="003F4D6F" w:rsidRPr="0033409A" w:rsidRDefault="00321E51" w:rsidP="00EF1F32">
            <w:pPr>
              <w:spacing w:after="0" w:line="257" w:lineRule="auto"/>
              <w:rPr>
                <w:rFonts w:ascii="Arial" w:hAnsi="Arial" w:cs="Arial"/>
                <w:sz w:val="20"/>
                <w:szCs w:val="20"/>
              </w:rPr>
            </w:pPr>
            <w:r>
              <w:rPr>
                <w:rFonts w:ascii="Arial" w:hAnsi="Arial" w:cs="Arial"/>
                <w:sz w:val="20"/>
                <w:szCs w:val="20"/>
              </w:rPr>
              <w:t>W</w:t>
            </w:r>
            <w:r w:rsidR="003F4D6F" w:rsidRPr="0033409A">
              <w:rPr>
                <w:rFonts w:ascii="Arial" w:hAnsi="Arial" w:cs="Arial"/>
                <w:sz w:val="20"/>
                <w:szCs w:val="20"/>
              </w:rPr>
              <w:t>edług normy PN-EN 1948 - 1,2,3</w:t>
            </w:r>
            <w:r>
              <w:rPr>
                <w:rFonts w:ascii="Arial" w:hAnsi="Arial" w:cs="Arial"/>
                <w:sz w:val="20"/>
                <w:szCs w:val="20"/>
              </w:rPr>
              <w:t>.</w:t>
            </w:r>
          </w:p>
        </w:tc>
      </w:tr>
      <w:tr w:rsidR="003F4D6F" w:rsidRPr="0031393B" w14:paraId="71CC0189" w14:textId="77777777" w:rsidTr="002169B4">
        <w:tc>
          <w:tcPr>
            <w:tcW w:w="574" w:type="dxa"/>
            <w:vMerge/>
            <w:shd w:val="clear" w:color="auto" w:fill="auto"/>
            <w:vAlign w:val="center"/>
          </w:tcPr>
          <w:p w14:paraId="4D3BEC7A" w14:textId="77777777" w:rsidR="003F4D6F" w:rsidRPr="0031393B"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0EEBF28B" w14:textId="77777777" w:rsidR="003F4D6F" w:rsidRPr="00213120" w:rsidRDefault="003F4D6F" w:rsidP="00EF1F32">
            <w:pPr>
              <w:spacing w:after="0" w:line="257" w:lineRule="auto"/>
              <w:rPr>
                <w:rFonts w:ascii="Arial" w:hAnsi="Arial" w:cs="Arial"/>
                <w:color w:val="FF0000"/>
                <w:sz w:val="20"/>
                <w:szCs w:val="20"/>
              </w:rPr>
            </w:pPr>
          </w:p>
        </w:tc>
        <w:tc>
          <w:tcPr>
            <w:tcW w:w="1830" w:type="dxa"/>
            <w:shd w:val="clear" w:color="auto" w:fill="auto"/>
            <w:vAlign w:val="center"/>
          </w:tcPr>
          <w:p w14:paraId="0CC47965" w14:textId="15AB997D" w:rsidR="003F4D6F" w:rsidRPr="00213120" w:rsidRDefault="003F4D6F" w:rsidP="00EF1F32">
            <w:pPr>
              <w:spacing w:after="0" w:line="257" w:lineRule="auto"/>
              <w:rPr>
                <w:rFonts w:ascii="Arial" w:hAnsi="Arial" w:cs="Arial"/>
                <w:color w:val="FF0000"/>
                <w:sz w:val="20"/>
                <w:szCs w:val="20"/>
              </w:rPr>
            </w:pPr>
            <w:r w:rsidRPr="00FA02F5">
              <w:rPr>
                <w:rFonts w:ascii="Arial" w:hAnsi="Arial" w:cs="Arial"/>
                <w:sz w:val="20"/>
                <w:szCs w:val="20"/>
              </w:rPr>
              <w:t>Formaldehyd</w:t>
            </w:r>
          </w:p>
        </w:tc>
        <w:tc>
          <w:tcPr>
            <w:tcW w:w="1726" w:type="dxa"/>
            <w:shd w:val="clear" w:color="auto" w:fill="auto"/>
            <w:vAlign w:val="center"/>
          </w:tcPr>
          <w:p w14:paraId="6871C253" w14:textId="77777777" w:rsidR="003F4D6F" w:rsidRPr="00213120" w:rsidRDefault="003F4D6F" w:rsidP="00EF1F32">
            <w:pPr>
              <w:spacing w:after="0" w:line="257" w:lineRule="auto"/>
              <w:rPr>
                <w:rFonts w:ascii="Arial" w:hAnsi="Arial" w:cs="Arial"/>
                <w:color w:val="FF0000"/>
                <w:sz w:val="20"/>
                <w:szCs w:val="20"/>
              </w:rPr>
            </w:pPr>
            <w:r w:rsidRPr="00F73CF0">
              <w:rPr>
                <w:rFonts w:ascii="Arial" w:hAnsi="Arial" w:cs="Arial"/>
                <w:sz w:val="20"/>
                <w:szCs w:val="20"/>
              </w:rPr>
              <w:t>Okresowy /</w:t>
            </w:r>
            <w:r w:rsidRPr="00F73CF0">
              <w:rPr>
                <w:rFonts w:ascii="Arial" w:eastAsia="Calibri" w:hAnsi="Arial" w:cs="Arial"/>
                <w:sz w:val="20"/>
                <w:szCs w:val="20"/>
              </w:rPr>
              <w:t xml:space="preserve"> </w:t>
            </w:r>
            <w:r w:rsidRPr="00F73CF0">
              <w:rPr>
                <w:rFonts w:ascii="Arial" w:hAnsi="Arial" w:cs="Arial"/>
                <w:sz w:val="20"/>
                <w:szCs w:val="20"/>
              </w:rPr>
              <w:t>raz na 6 miesięcy</w:t>
            </w:r>
          </w:p>
        </w:tc>
        <w:tc>
          <w:tcPr>
            <w:tcW w:w="3893" w:type="dxa"/>
            <w:shd w:val="clear" w:color="auto" w:fill="auto"/>
            <w:vAlign w:val="center"/>
          </w:tcPr>
          <w:p w14:paraId="6F38D18D" w14:textId="77777777" w:rsidR="003F4D6F" w:rsidRPr="00213120" w:rsidRDefault="003F4D6F" w:rsidP="00EF1F32">
            <w:pPr>
              <w:spacing w:after="0" w:line="257" w:lineRule="auto"/>
              <w:rPr>
                <w:rFonts w:ascii="Arial" w:hAnsi="Arial" w:cs="Arial"/>
                <w:color w:val="FF0000"/>
                <w:sz w:val="20"/>
                <w:szCs w:val="20"/>
              </w:rPr>
            </w:pPr>
            <w:r>
              <w:rPr>
                <w:rFonts w:ascii="Arial" w:hAnsi="Arial" w:cs="Arial"/>
                <w:sz w:val="20"/>
                <w:szCs w:val="20"/>
              </w:rPr>
              <w:t>N</w:t>
            </w:r>
            <w:r w:rsidRPr="00E32766">
              <w:rPr>
                <w:rFonts w:ascii="Arial" w:hAnsi="Arial" w:cs="Arial"/>
                <w:sz w:val="20"/>
                <w:szCs w:val="20"/>
              </w:rPr>
              <w:t xml:space="preserve">orma ISO, norma krajowa, norma międzynarodowa lub inna akredytowana metoda stosowana przez akredytowane laboratorium, która zapewnia dostarczanie danych o równoważnej jakości naukowej. </w:t>
            </w:r>
            <w:r>
              <w:rPr>
                <w:rFonts w:ascii="Arial" w:hAnsi="Arial" w:cs="Arial"/>
                <w:sz w:val="20"/>
                <w:szCs w:val="20"/>
              </w:rPr>
              <w:t>Z</w:t>
            </w:r>
            <w:r w:rsidRPr="00DF7356">
              <w:rPr>
                <w:rFonts w:ascii="Arial" w:hAnsi="Arial" w:cs="Arial"/>
                <w:sz w:val="20"/>
                <w:szCs w:val="20"/>
              </w:rPr>
              <w:t>akres oznaczalności metody musi odpowiadać stężeniom w gazach odlotowych</w:t>
            </w:r>
            <w:r>
              <w:rPr>
                <w:rFonts w:ascii="Arial" w:hAnsi="Arial" w:cs="Arial"/>
                <w:sz w:val="20"/>
                <w:szCs w:val="20"/>
              </w:rPr>
              <w:t>.</w:t>
            </w:r>
            <w:r w:rsidRPr="00DF7356">
              <w:rPr>
                <w:rFonts w:ascii="Arial" w:hAnsi="Arial" w:cs="Arial"/>
                <w:sz w:val="20"/>
                <w:szCs w:val="20"/>
              </w:rPr>
              <w:t xml:space="preserve"> </w:t>
            </w:r>
          </w:p>
        </w:tc>
      </w:tr>
      <w:tr w:rsidR="003F4D6F" w:rsidRPr="0031393B" w14:paraId="2893D3B6" w14:textId="77777777" w:rsidTr="002169B4">
        <w:tc>
          <w:tcPr>
            <w:tcW w:w="574" w:type="dxa"/>
            <w:vMerge/>
            <w:shd w:val="clear" w:color="auto" w:fill="auto"/>
            <w:vAlign w:val="center"/>
          </w:tcPr>
          <w:p w14:paraId="3A63D397" w14:textId="77777777" w:rsidR="003F4D6F" w:rsidRPr="0031393B"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22B91436" w14:textId="77777777" w:rsidR="003F4D6F" w:rsidRPr="00213120" w:rsidRDefault="003F4D6F" w:rsidP="00EF1F32">
            <w:pPr>
              <w:spacing w:after="0" w:line="257" w:lineRule="auto"/>
              <w:rPr>
                <w:rFonts w:ascii="Arial" w:hAnsi="Arial" w:cs="Arial"/>
                <w:color w:val="FF0000"/>
                <w:sz w:val="20"/>
                <w:szCs w:val="20"/>
              </w:rPr>
            </w:pPr>
          </w:p>
        </w:tc>
        <w:tc>
          <w:tcPr>
            <w:tcW w:w="1830" w:type="dxa"/>
            <w:shd w:val="clear" w:color="auto" w:fill="auto"/>
            <w:vAlign w:val="center"/>
          </w:tcPr>
          <w:p w14:paraId="3149129E" w14:textId="77777777" w:rsidR="003F4D6F" w:rsidRPr="00F73CF0" w:rsidRDefault="003F4D6F" w:rsidP="00EF1F32">
            <w:pPr>
              <w:spacing w:after="0" w:line="257" w:lineRule="auto"/>
              <w:rPr>
                <w:rFonts w:ascii="Arial" w:hAnsi="Arial" w:cs="Arial"/>
                <w:sz w:val="20"/>
                <w:szCs w:val="20"/>
              </w:rPr>
            </w:pPr>
            <w:r w:rsidRPr="00F73CF0">
              <w:rPr>
                <w:rFonts w:ascii="Arial" w:hAnsi="Arial" w:cs="Arial"/>
                <w:sz w:val="20"/>
                <w:szCs w:val="20"/>
              </w:rPr>
              <w:t>Metale w tym:</w:t>
            </w:r>
          </w:p>
          <w:p w14:paraId="5B5BF750" w14:textId="77777777" w:rsidR="003F4D6F" w:rsidRPr="00F73CF0" w:rsidRDefault="003F4D6F" w:rsidP="00EF1F32">
            <w:pPr>
              <w:spacing w:after="0" w:line="257" w:lineRule="auto"/>
              <w:ind w:right="-105"/>
              <w:rPr>
                <w:rFonts w:ascii="Arial" w:hAnsi="Arial" w:cs="Arial"/>
                <w:sz w:val="20"/>
                <w:szCs w:val="20"/>
              </w:rPr>
            </w:pPr>
            <w:r w:rsidRPr="00F73CF0">
              <w:rPr>
                <w:rFonts w:ascii="Arial" w:hAnsi="Arial" w:cs="Arial"/>
                <w:sz w:val="20"/>
                <w:szCs w:val="20"/>
              </w:rPr>
              <w:t>As, Cd, Co, Cr, Cu, Mn, Ni, Pb, Sb, Tl, V</w:t>
            </w:r>
          </w:p>
        </w:tc>
        <w:tc>
          <w:tcPr>
            <w:tcW w:w="1726" w:type="dxa"/>
            <w:vMerge w:val="restart"/>
            <w:shd w:val="clear" w:color="auto" w:fill="auto"/>
            <w:vAlign w:val="center"/>
          </w:tcPr>
          <w:p w14:paraId="722B8F93" w14:textId="77777777" w:rsidR="003F4D6F" w:rsidRPr="0081630D" w:rsidRDefault="003F4D6F" w:rsidP="00EF1F32">
            <w:pPr>
              <w:spacing w:after="0" w:line="257" w:lineRule="auto"/>
              <w:rPr>
                <w:rFonts w:ascii="Arial" w:hAnsi="Arial" w:cs="Arial"/>
                <w:sz w:val="20"/>
                <w:szCs w:val="20"/>
              </w:rPr>
            </w:pPr>
            <w:r w:rsidRPr="0081630D">
              <w:rPr>
                <w:rFonts w:ascii="Arial" w:hAnsi="Arial" w:cs="Arial"/>
                <w:sz w:val="20"/>
                <w:szCs w:val="20"/>
              </w:rPr>
              <w:t>Okresowy / raz na 6 miesięcy</w:t>
            </w:r>
          </w:p>
        </w:tc>
        <w:tc>
          <w:tcPr>
            <w:tcW w:w="3893" w:type="dxa"/>
            <w:shd w:val="clear" w:color="auto" w:fill="auto"/>
            <w:vAlign w:val="center"/>
          </w:tcPr>
          <w:p w14:paraId="0C30009A" w14:textId="77777777" w:rsidR="003F4D6F" w:rsidRPr="00213120" w:rsidRDefault="003F4D6F" w:rsidP="00EF1F32">
            <w:pPr>
              <w:spacing w:after="0" w:line="257" w:lineRule="auto"/>
              <w:rPr>
                <w:rFonts w:ascii="Arial" w:hAnsi="Arial" w:cs="Arial"/>
                <w:color w:val="FF0000"/>
                <w:sz w:val="20"/>
                <w:szCs w:val="20"/>
              </w:rPr>
            </w:pPr>
            <w:r w:rsidRPr="00E32766">
              <w:rPr>
                <w:rFonts w:ascii="Arial" w:hAnsi="Arial" w:cs="Arial"/>
                <w:sz w:val="20"/>
                <w:szCs w:val="20"/>
              </w:rPr>
              <w:t>PN-EN 14385</w:t>
            </w:r>
          </w:p>
        </w:tc>
      </w:tr>
      <w:tr w:rsidR="003F4D6F" w:rsidRPr="0031393B" w14:paraId="38B05B20" w14:textId="77777777" w:rsidTr="002169B4">
        <w:tc>
          <w:tcPr>
            <w:tcW w:w="574" w:type="dxa"/>
            <w:vMerge/>
            <w:shd w:val="clear" w:color="auto" w:fill="auto"/>
            <w:vAlign w:val="center"/>
          </w:tcPr>
          <w:p w14:paraId="4A2DB6B2" w14:textId="77777777" w:rsidR="003F4D6F" w:rsidRPr="0031393B"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56C6B2BD" w14:textId="77777777" w:rsidR="003F4D6F" w:rsidRPr="00213120" w:rsidRDefault="003F4D6F" w:rsidP="00EF1F32">
            <w:pPr>
              <w:spacing w:after="0" w:line="257" w:lineRule="auto"/>
              <w:rPr>
                <w:rFonts w:ascii="Arial" w:hAnsi="Arial" w:cs="Arial"/>
                <w:color w:val="FF0000"/>
                <w:sz w:val="20"/>
                <w:szCs w:val="20"/>
              </w:rPr>
            </w:pPr>
          </w:p>
        </w:tc>
        <w:tc>
          <w:tcPr>
            <w:tcW w:w="1830" w:type="dxa"/>
            <w:shd w:val="clear" w:color="auto" w:fill="auto"/>
            <w:vAlign w:val="center"/>
          </w:tcPr>
          <w:p w14:paraId="1FC3E1F7" w14:textId="77777777" w:rsidR="003F4D6F" w:rsidRPr="00F73CF0" w:rsidRDefault="003F4D6F" w:rsidP="00EF1F32">
            <w:pPr>
              <w:spacing w:after="0" w:line="257" w:lineRule="auto"/>
              <w:rPr>
                <w:rFonts w:ascii="Arial" w:hAnsi="Arial" w:cs="Arial"/>
                <w:sz w:val="20"/>
                <w:szCs w:val="20"/>
              </w:rPr>
            </w:pPr>
            <w:r w:rsidRPr="00F73CF0">
              <w:rPr>
                <w:rFonts w:ascii="Arial" w:hAnsi="Arial" w:cs="Arial"/>
                <w:sz w:val="20"/>
                <w:szCs w:val="20"/>
              </w:rPr>
              <w:t>Hg</w:t>
            </w:r>
          </w:p>
        </w:tc>
        <w:tc>
          <w:tcPr>
            <w:tcW w:w="1726" w:type="dxa"/>
            <w:vMerge/>
            <w:shd w:val="clear" w:color="auto" w:fill="auto"/>
            <w:vAlign w:val="center"/>
          </w:tcPr>
          <w:p w14:paraId="38C08A63" w14:textId="77777777" w:rsidR="003F4D6F" w:rsidRPr="00213120" w:rsidRDefault="003F4D6F" w:rsidP="00EF1F32">
            <w:pPr>
              <w:spacing w:after="0" w:line="257" w:lineRule="auto"/>
              <w:rPr>
                <w:rFonts w:ascii="Arial" w:hAnsi="Arial" w:cs="Arial"/>
                <w:color w:val="FF0000"/>
                <w:sz w:val="20"/>
                <w:szCs w:val="20"/>
              </w:rPr>
            </w:pPr>
          </w:p>
        </w:tc>
        <w:tc>
          <w:tcPr>
            <w:tcW w:w="3893" w:type="dxa"/>
            <w:shd w:val="clear" w:color="auto" w:fill="auto"/>
            <w:vAlign w:val="center"/>
          </w:tcPr>
          <w:p w14:paraId="4D89C0A5" w14:textId="4C8854D4" w:rsidR="003F4D6F" w:rsidRPr="00213120" w:rsidRDefault="003F4D6F" w:rsidP="00F462A2">
            <w:pPr>
              <w:spacing w:after="0" w:line="257" w:lineRule="auto"/>
              <w:rPr>
                <w:rFonts w:ascii="Arial" w:hAnsi="Arial" w:cs="Arial"/>
                <w:color w:val="FF0000"/>
                <w:sz w:val="20"/>
                <w:szCs w:val="20"/>
              </w:rPr>
            </w:pPr>
            <w:r w:rsidRPr="00F462A2">
              <w:rPr>
                <w:rFonts w:ascii="Arial" w:hAnsi="Arial" w:cs="Arial"/>
                <w:color w:val="000000" w:themeColor="text1"/>
                <w:sz w:val="20"/>
                <w:szCs w:val="20"/>
              </w:rPr>
              <w:t xml:space="preserve">PN-EN 13211 </w:t>
            </w:r>
          </w:p>
        </w:tc>
      </w:tr>
      <w:tr w:rsidR="003F4D6F" w:rsidRPr="0031393B" w14:paraId="7DF745E9" w14:textId="77777777" w:rsidTr="002169B4">
        <w:tc>
          <w:tcPr>
            <w:tcW w:w="574" w:type="dxa"/>
            <w:vMerge/>
            <w:shd w:val="clear" w:color="auto" w:fill="auto"/>
            <w:vAlign w:val="center"/>
          </w:tcPr>
          <w:p w14:paraId="60A4A4A7" w14:textId="77777777" w:rsidR="003F4D6F" w:rsidRPr="0031393B"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274D8631" w14:textId="77777777" w:rsidR="003F4D6F" w:rsidRPr="00213120" w:rsidRDefault="003F4D6F" w:rsidP="00EF1F32">
            <w:pPr>
              <w:spacing w:after="0" w:line="257" w:lineRule="auto"/>
              <w:rPr>
                <w:rFonts w:ascii="Arial" w:hAnsi="Arial" w:cs="Arial"/>
                <w:color w:val="FF0000"/>
                <w:sz w:val="20"/>
                <w:szCs w:val="20"/>
              </w:rPr>
            </w:pPr>
          </w:p>
        </w:tc>
        <w:tc>
          <w:tcPr>
            <w:tcW w:w="1830" w:type="dxa"/>
            <w:shd w:val="clear" w:color="auto" w:fill="auto"/>
            <w:vAlign w:val="center"/>
          </w:tcPr>
          <w:p w14:paraId="6421D260" w14:textId="77777777" w:rsidR="003F4D6F" w:rsidRPr="00F73CF0" w:rsidRDefault="003F4D6F" w:rsidP="00EF1F32">
            <w:pPr>
              <w:spacing w:after="0" w:line="257" w:lineRule="auto"/>
              <w:rPr>
                <w:rFonts w:ascii="Arial" w:hAnsi="Arial" w:cs="Arial"/>
                <w:sz w:val="20"/>
                <w:szCs w:val="20"/>
              </w:rPr>
            </w:pPr>
            <w:r w:rsidRPr="00F73CF0">
              <w:rPr>
                <w:rFonts w:ascii="Arial" w:hAnsi="Arial" w:cs="Arial"/>
                <w:sz w:val="20"/>
                <w:szCs w:val="20"/>
              </w:rPr>
              <w:t>NH</w:t>
            </w:r>
            <w:r w:rsidRPr="00F73CF0">
              <w:rPr>
                <w:rFonts w:ascii="Arial" w:hAnsi="Arial" w:cs="Arial"/>
                <w:sz w:val="20"/>
                <w:szCs w:val="20"/>
                <w:vertAlign w:val="subscript"/>
              </w:rPr>
              <w:t>3</w:t>
            </w:r>
          </w:p>
        </w:tc>
        <w:tc>
          <w:tcPr>
            <w:tcW w:w="1726" w:type="dxa"/>
            <w:shd w:val="clear" w:color="auto" w:fill="auto"/>
            <w:vAlign w:val="center"/>
          </w:tcPr>
          <w:p w14:paraId="00909F25" w14:textId="77777777" w:rsidR="003F4D6F" w:rsidRPr="00F73CF0" w:rsidRDefault="003F4D6F" w:rsidP="00EF1F32">
            <w:pPr>
              <w:spacing w:after="0" w:line="257" w:lineRule="auto"/>
              <w:rPr>
                <w:rFonts w:ascii="Arial" w:hAnsi="Arial" w:cs="Arial"/>
                <w:color w:val="FF0000"/>
                <w:sz w:val="20"/>
                <w:szCs w:val="20"/>
              </w:rPr>
            </w:pPr>
            <w:r w:rsidRPr="00F73CF0">
              <w:rPr>
                <w:rFonts w:ascii="Arial" w:hAnsi="Arial" w:cs="Arial"/>
                <w:sz w:val="20"/>
                <w:szCs w:val="20"/>
              </w:rPr>
              <w:t>Okresowy /raz na 6 miesięcy</w:t>
            </w:r>
            <w:r>
              <w:rPr>
                <w:rFonts w:ascii="Arial" w:hAnsi="Arial" w:cs="Arial"/>
                <w:sz w:val="20"/>
                <w:szCs w:val="20"/>
              </w:rPr>
              <w:t xml:space="preserve"> </w:t>
            </w:r>
          </w:p>
        </w:tc>
        <w:tc>
          <w:tcPr>
            <w:tcW w:w="3893" w:type="dxa"/>
            <w:shd w:val="clear" w:color="auto" w:fill="auto"/>
            <w:vAlign w:val="center"/>
          </w:tcPr>
          <w:p w14:paraId="473601FE" w14:textId="77777777" w:rsidR="003F4D6F" w:rsidRPr="00213120" w:rsidRDefault="003F4D6F" w:rsidP="00EF1F32">
            <w:pPr>
              <w:spacing w:after="0" w:line="257" w:lineRule="auto"/>
              <w:rPr>
                <w:rFonts w:ascii="Arial" w:hAnsi="Arial" w:cs="Arial"/>
                <w:color w:val="FF0000"/>
                <w:sz w:val="20"/>
                <w:szCs w:val="20"/>
              </w:rPr>
            </w:pPr>
            <w:r>
              <w:rPr>
                <w:rFonts w:ascii="Arial" w:hAnsi="Arial" w:cs="Arial"/>
                <w:sz w:val="20"/>
                <w:szCs w:val="20"/>
              </w:rPr>
              <w:t>N</w:t>
            </w:r>
            <w:r w:rsidRPr="00E32766">
              <w:rPr>
                <w:rFonts w:ascii="Arial" w:hAnsi="Arial" w:cs="Arial"/>
                <w:sz w:val="20"/>
                <w:szCs w:val="20"/>
              </w:rPr>
              <w:t xml:space="preserve">orma ISO, norma krajowa, norma międzynarodowa lub inna akredytowana metoda stosowana przez akredytowane laboratorium, która zapewnia dostarczanie danych o równoważnej jakości naukowej. Zakres oznaczalności </w:t>
            </w:r>
            <w:r w:rsidRPr="00E32766">
              <w:rPr>
                <w:rFonts w:ascii="Arial" w:hAnsi="Arial" w:cs="Arial"/>
                <w:sz w:val="20"/>
                <w:szCs w:val="20"/>
              </w:rPr>
              <w:lastRenderedPageBreak/>
              <w:t>normy/metody musi odpowiadać stężeniom w gazach odlotowych</w:t>
            </w:r>
            <w:r>
              <w:rPr>
                <w:rFonts w:ascii="Arial" w:hAnsi="Arial" w:cs="Arial"/>
                <w:sz w:val="20"/>
                <w:szCs w:val="20"/>
              </w:rPr>
              <w:t>.</w:t>
            </w:r>
          </w:p>
        </w:tc>
      </w:tr>
      <w:tr w:rsidR="003F4D6F" w:rsidRPr="0031393B" w14:paraId="5848B249" w14:textId="77777777" w:rsidTr="002169B4">
        <w:tc>
          <w:tcPr>
            <w:tcW w:w="574" w:type="dxa"/>
            <w:vMerge w:val="restart"/>
            <w:shd w:val="clear" w:color="auto" w:fill="auto"/>
            <w:vAlign w:val="center"/>
          </w:tcPr>
          <w:p w14:paraId="124202BE" w14:textId="77777777" w:rsidR="003F4D6F" w:rsidRPr="0031393B" w:rsidRDefault="003F4D6F" w:rsidP="00EF1F32">
            <w:pPr>
              <w:spacing w:after="0" w:line="257" w:lineRule="auto"/>
              <w:ind w:right="-31"/>
              <w:jc w:val="center"/>
              <w:rPr>
                <w:rFonts w:ascii="Arial" w:hAnsi="Arial" w:cs="Arial"/>
                <w:sz w:val="20"/>
                <w:szCs w:val="20"/>
              </w:rPr>
            </w:pPr>
            <w:r w:rsidRPr="0031393B">
              <w:rPr>
                <w:rFonts w:ascii="Arial" w:hAnsi="Arial" w:cs="Arial"/>
                <w:sz w:val="20"/>
                <w:szCs w:val="20"/>
              </w:rPr>
              <w:lastRenderedPageBreak/>
              <w:t>4.</w:t>
            </w:r>
          </w:p>
        </w:tc>
        <w:tc>
          <w:tcPr>
            <w:tcW w:w="1328" w:type="dxa"/>
            <w:vMerge w:val="restart"/>
            <w:shd w:val="clear" w:color="auto" w:fill="auto"/>
            <w:vAlign w:val="center"/>
          </w:tcPr>
          <w:p w14:paraId="096FF9AF" w14:textId="77777777" w:rsidR="003F4D6F" w:rsidRPr="003247E9" w:rsidRDefault="003F4D6F" w:rsidP="00EF1F32">
            <w:pPr>
              <w:spacing w:after="0" w:line="257" w:lineRule="auto"/>
              <w:rPr>
                <w:rFonts w:ascii="Arial" w:hAnsi="Arial" w:cs="Arial"/>
                <w:sz w:val="20"/>
                <w:szCs w:val="20"/>
              </w:rPr>
            </w:pPr>
            <w:r w:rsidRPr="003247E9">
              <w:rPr>
                <w:rFonts w:ascii="Arial" w:hAnsi="Arial" w:cs="Arial"/>
                <w:sz w:val="20"/>
                <w:szCs w:val="20"/>
              </w:rPr>
              <w:t>P4</w:t>
            </w:r>
          </w:p>
          <w:p w14:paraId="27CA6D11" w14:textId="4B3EE35B" w:rsidR="003F4D6F" w:rsidRPr="003247E9" w:rsidRDefault="003F4D6F" w:rsidP="00EF1F32">
            <w:pPr>
              <w:spacing w:after="0" w:line="257" w:lineRule="auto"/>
              <w:rPr>
                <w:rFonts w:ascii="Arial" w:hAnsi="Arial" w:cs="Arial"/>
                <w:sz w:val="20"/>
                <w:szCs w:val="20"/>
              </w:rPr>
            </w:pPr>
            <w:r w:rsidRPr="003247E9">
              <w:rPr>
                <w:rFonts w:ascii="Arial" w:hAnsi="Arial" w:cs="Arial"/>
                <w:sz w:val="20"/>
                <w:szCs w:val="20"/>
              </w:rPr>
              <w:t>E-111.05</w:t>
            </w:r>
          </w:p>
        </w:tc>
        <w:tc>
          <w:tcPr>
            <w:tcW w:w="1830" w:type="dxa"/>
            <w:shd w:val="clear" w:color="auto" w:fill="auto"/>
            <w:vAlign w:val="center"/>
          </w:tcPr>
          <w:p w14:paraId="1BC6EB63" w14:textId="732BFD11" w:rsidR="003F4D6F" w:rsidRPr="003247E9" w:rsidRDefault="003F4D6F" w:rsidP="00EF1F32">
            <w:pPr>
              <w:spacing w:after="0" w:line="257" w:lineRule="auto"/>
              <w:rPr>
                <w:rFonts w:ascii="Arial" w:hAnsi="Arial" w:cs="Arial"/>
                <w:sz w:val="20"/>
                <w:szCs w:val="20"/>
              </w:rPr>
            </w:pPr>
            <w:r w:rsidRPr="003247E9">
              <w:rPr>
                <w:rFonts w:ascii="Arial" w:hAnsi="Arial" w:cs="Arial"/>
                <w:sz w:val="20"/>
                <w:szCs w:val="20"/>
              </w:rPr>
              <w:t>Pył</w:t>
            </w:r>
          </w:p>
        </w:tc>
        <w:tc>
          <w:tcPr>
            <w:tcW w:w="1726" w:type="dxa"/>
            <w:vMerge w:val="restart"/>
            <w:shd w:val="clear" w:color="auto" w:fill="auto"/>
            <w:vAlign w:val="center"/>
          </w:tcPr>
          <w:p w14:paraId="3940F002" w14:textId="77777777" w:rsidR="003F4D6F" w:rsidRPr="003247E9" w:rsidRDefault="003F4D6F" w:rsidP="00EF1F32">
            <w:pPr>
              <w:spacing w:after="0" w:line="257" w:lineRule="auto"/>
              <w:rPr>
                <w:rFonts w:ascii="Arial" w:hAnsi="Arial" w:cs="Arial"/>
                <w:sz w:val="20"/>
                <w:szCs w:val="20"/>
              </w:rPr>
            </w:pPr>
            <w:r w:rsidRPr="003247E9">
              <w:rPr>
                <w:rFonts w:ascii="Arial" w:hAnsi="Arial" w:cs="Arial"/>
                <w:sz w:val="20"/>
                <w:szCs w:val="20"/>
              </w:rPr>
              <w:t xml:space="preserve">Okresowy </w:t>
            </w:r>
          </w:p>
          <w:p w14:paraId="0B445BAA" w14:textId="3148DA02" w:rsidR="003F4D6F" w:rsidRPr="00213120" w:rsidRDefault="003F4D6F" w:rsidP="00EF1F32">
            <w:pPr>
              <w:spacing w:after="0" w:line="257" w:lineRule="auto"/>
              <w:rPr>
                <w:rFonts w:ascii="Arial" w:hAnsi="Arial" w:cs="Arial"/>
                <w:color w:val="FF0000"/>
                <w:sz w:val="20"/>
                <w:szCs w:val="20"/>
              </w:rPr>
            </w:pPr>
            <w:r w:rsidRPr="003247E9">
              <w:rPr>
                <w:rFonts w:ascii="Arial" w:hAnsi="Arial" w:cs="Arial"/>
                <w:sz w:val="20"/>
                <w:szCs w:val="20"/>
              </w:rPr>
              <w:t>/</w:t>
            </w:r>
            <w:r w:rsidRPr="003247E9">
              <w:rPr>
                <w:rFonts w:ascii="Arial" w:eastAsia="Calibri" w:hAnsi="Arial" w:cs="Arial"/>
                <w:sz w:val="20"/>
                <w:szCs w:val="20"/>
              </w:rPr>
              <w:t xml:space="preserve"> </w:t>
            </w:r>
            <w:r w:rsidR="00395F49">
              <w:rPr>
                <w:rFonts w:ascii="Arial" w:hAnsi="Arial" w:cs="Arial"/>
                <w:sz w:val="20"/>
                <w:szCs w:val="20"/>
              </w:rPr>
              <w:t>raz na 6</w:t>
            </w:r>
            <w:r w:rsidRPr="003247E9">
              <w:rPr>
                <w:rFonts w:ascii="Arial" w:hAnsi="Arial" w:cs="Arial"/>
                <w:sz w:val="20"/>
                <w:szCs w:val="20"/>
              </w:rPr>
              <w:t xml:space="preserve"> miesięcy</w:t>
            </w:r>
          </w:p>
        </w:tc>
        <w:tc>
          <w:tcPr>
            <w:tcW w:w="3893" w:type="dxa"/>
            <w:shd w:val="clear" w:color="auto" w:fill="auto"/>
            <w:vAlign w:val="center"/>
          </w:tcPr>
          <w:p w14:paraId="587D418D" w14:textId="77777777" w:rsidR="003F4D6F" w:rsidRPr="003247E9" w:rsidRDefault="003F4D6F" w:rsidP="00EF1F32">
            <w:pPr>
              <w:spacing w:after="0" w:line="257" w:lineRule="auto"/>
              <w:rPr>
                <w:rFonts w:ascii="Arial" w:hAnsi="Arial" w:cs="Arial"/>
                <w:sz w:val="20"/>
                <w:szCs w:val="20"/>
              </w:rPr>
            </w:pPr>
            <w:r w:rsidRPr="003247E9">
              <w:rPr>
                <w:rFonts w:ascii="Arial" w:hAnsi="Arial" w:cs="Arial"/>
                <w:sz w:val="20"/>
                <w:szCs w:val="20"/>
              </w:rPr>
              <w:t xml:space="preserve">EN 13284-1 </w:t>
            </w:r>
          </w:p>
        </w:tc>
      </w:tr>
      <w:tr w:rsidR="003F4D6F" w:rsidRPr="0031393B" w14:paraId="5071E813" w14:textId="77777777" w:rsidTr="002169B4">
        <w:tc>
          <w:tcPr>
            <w:tcW w:w="574" w:type="dxa"/>
            <w:vMerge/>
            <w:shd w:val="clear" w:color="auto" w:fill="auto"/>
            <w:vAlign w:val="center"/>
          </w:tcPr>
          <w:p w14:paraId="77EC8238" w14:textId="77777777" w:rsidR="003F4D6F" w:rsidRPr="0031393B"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474C872B" w14:textId="77777777" w:rsidR="003F4D6F" w:rsidRPr="003247E9" w:rsidRDefault="003F4D6F" w:rsidP="00EF1F32">
            <w:pPr>
              <w:spacing w:after="0" w:line="257" w:lineRule="auto"/>
              <w:rPr>
                <w:rFonts w:ascii="Arial" w:hAnsi="Arial" w:cs="Arial"/>
                <w:sz w:val="20"/>
                <w:szCs w:val="20"/>
              </w:rPr>
            </w:pPr>
          </w:p>
        </w:tc>
        <w:tc>
          <w:tcPr>
            <w:tcW w:w="1830" w:type="dxa"/>
            <w:shd w:val="clear" w:color="auto" w:fill="auto"/>
            <w:vAlign w:val="center"/>
          </w:tcPr>
          <w:p w14:paraId="5DEA5AF4" w14:textId="77777777" w:rsidR="003F4D6F" w:rsidRPr="003247E9" w:rsidRDefault="003F4D6F" w:rsidP="00EF1F32">
            <w:pPr>
              <w:spacing w:after="0" w:line="257" w:lineRule="auto"/>
              <w:rPr>
                <w:rFonts w:ascii="Arial" w:hAnsi="Arial" w:cs="Arial"/>
                <w:sz w:val="20"/>
                <w:szCs w:val="20"/>
              </w:rPr>
            </w:pPr>
            <w:r w:rsidRPr="003247E9">
              <w:rPr>
                <w:rFonts w:ascii="Arial" w:hAnsi="Arial" w:cs="Arial"/>
                <w:sz w:val="20"/>
                <w:szCs w:val="20"/>
              </w:rPr>
              <w:t>Całkowite LZO</w:t>
            </w:r>
          </w:p>
        </w:tc>
        <w:tc>
          <w:tcPr>
            <w:tcW w:w="1726" w:type="dxa"/>
            <w:vMerge/>
            <w:shd w:val="clear" w:color="auto" w:fill="auto"/>
            <w:vAlign w:val="center"/>
          </w:tcPr>
          <w:p w14:paraId="02B036C9" w14:textId="77777777" w:rsidR="003F4D6F" w:rsidRPr="00213120" w:rsidRDefault="003F4D6F" w:rsidP="00EF1F32">
            <w:pPr>
              <w:spacing w:after="0" w:line="257" w:lineRule="auto"/>
              <w:rPr>
                <w:rFonts w:ascii="Arial" w:hAnsi="Arial" w:cs="Arial"/>
                <w:color w:val="FF0000"/>
                <w:sz w:val="20"/>
                <w:szCs w:val="20"/>
              </w:rPr>
            </w:pPr>
          </w:p>
        </w:tc>
        <w:tc>
          <w:tcPr>
            <w:tcW w:w="3893" w:type="dxa"/>
            <w:shd w:val="clear" w:color="auto" w:fill="auto"/>
            <w:vAlign w:val="center"/>
          </w:tcPr>
          <w:p w14:paraId="3D325EF6" w14:textId="77777777" w:rsidR="003F4D6F" w:rsidRPr="003247E9" w:rsidRDefault="003F4D6F" w:rsidP="00EF1F32">
            <w:pPr>
              <w:spacing w:after="0" w:line="257" w:lineRule="auto"/>
              <w:rPr>
                <w:rFonts w:ascii="Arial" w:hAnsi="Arial" w:cs="Arial"/>
                <w:sz w:val="20"/>
                <w:szCs w:val="20"/>
              </w:rPr>
            </w:pPr>
            <w:r w:rsidRPr="003247E9">
              <w:rPr>
                <w:rFonts w:ascii="Arial" w:hAnsi="Arial" w:cs="Arial"/>
                <w:sz w:val="20"/>
                <w:szCs w:val="20"/>
              </w:rPr>
              <w:t>EN 12619</w:t>
            </w:r>
          </w:p>
        </w:tc>
      </w:tr>
      <w:tr w:rsidR="003F4D6F" w:rsidRPr="0031393B" w14:paraId="3C98C518" w14:textId="77777777" w:rsidTr="002169B4">
        <w:tc>
          <w:tcPr>
            <w:tcW w:w="574" w:type="dxa"/>
            <w:vMerge/>
            <w:shd w:val="clear" w:color="auto" w:fill="auto"/>
            <w:vAlign w:val="center"/>
          </w:tcPr>
          <w:p w14:paraId="3CE0F02D" w14:textId="77777777" w:rsidR="003F4D6F" w:rsidRPr="0031393B"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1C6ACEEF" w14:textId="77777777" w:rsidR="003F4D6F" w:rsidRPr="003247E9" w:rsidRDefault="003F4D6F" w:rsidP="00EF1F32">
            <w:pPr>
              <w:spacing w:after="0" w:line="257" w:lineRule="auto"/>
              <w:rPr>
                <w:rFonts w:ascii="Arial" w:hAnsi="Arial" w:cs="Arial"/>
                <w:sz w:val="20"/>
                <w:szCs w:val="20"/>
              </w:rPr>
            </w:pPr>
          </w:p>
        </w:tc>
        <w:tc>
          <w:tcPr>
            <w:tcW w:w="1830" w:type="dxa"/>
            <w:shd w:val="clear" w:color="auto" w:fill="auto"/>
            <w:vAlign w:val="center"/>
          </w:tcPr>
          <w:p w14:paraId="48915F78" w14:textId="799858E7" w:rsidR="003F4D6F" w:rsidRPr="003247E9" w:rsidRDefault="003F4D6F" w:rsidP="00EF1F32">
            <w:pPr>
              <w:spacing w:after="0" w:line="257" w:lineRule="auto"/>
              <w:rPr>
                <w:rFonts w:ascii="Arial" w:hAnsi="Arial" w:cs="Arial"/>
                <w:sz w:val="20"/>
                <w:szCs w:val="20"/>
              </w:rPr>
            </w:pPr>
            <w:r w:rsidRPr="003247E9">
              <w:rPr>
                <w:rFonts w:ascii="Arial" w:hAnsi="Arial" w:cs="Arial"/>
                <w:sz w:val="20"/>
                <w:szCs w:val="20"/>
              </w:rPr>
              <w:t>Formaldehyd</w:t>
            </w:r>
          </w:p>
        </w:tc>
        <w:tc>
          <w:tcPr>
            <w:tcW w:w="1726" w:type="dxa"/>
            <w:vMerge/>
            <w:shd w:val="clear" w:color="auto" w:fill="auto"/>
            <w:vAlign w:val="center"/>
          </w:tcPr>
          <w:p w14:paraId="0C0864B9" w14:textId="77777777" w:rsidR="003F4D6F" w:rsidRPr="00213120" w:rsidRDefault="003F4D6F" w:rsidP="00EF1F32">
            <w:pPr>
              <w:spacing w:after="0" w:line="257" w:lineRule="auto"/>
              <w:rPr>
                <w:rFonts w:ascii="Arial" w:hAnsi="Arial" w:cs="Arial"/>
                <w:color w:val="FF0000"/>
                <w:sz w:val="20"/>
                <w:szCs w:val="20"/>
              </w:rPr>
            </w:pPr>
          </w:p>
        </w:tc>
        <w:tc>
          <w:tcPr>
            <w:tcW w:w="3893" w:type="dxa"/>
            <w:shd w:val="clear" w:color="auto" w:fill="auto"/>
            <w:vAlign w:val="center"/>
          </w:tcPr>
          <w:p w14:paraId="390CD6CA" w14:textId="77777777" w:rsidR="003F4D6F" w:rsidRPr="00213120" w:rsidRDefault="003F4D6F" w:rsidP="00EF1F32">
            <w:pPr>
              <w:spacing w:after="0" w:line="257" w:lineRule="auto"/>
              <w:rPr>
                <w:rFonts w:ascii="Arial" w:hAnsi="Arial" w:cs="Arial"/>
                <w:color w:val="FF0000"/>
                <w:sz w:val="20"/>
                <w:szCs w:val="20"/>
              </w:rPr>
            </w:pPr>
            <w:r>
              <w:rPr>
                <w:rFonts w:ascii="Arial" w:hAnsi="Arial" w:cs="Arial"/>
                <w:sz w:val="20"/>
                <w:szCs w:val="20"/>
              </w:rPr>
              <w:t>N</w:t>
            </w:r>
            <w:r w:rsidRPr="00E32766">
              <w:rPr>
                <w:rFonts w:ascii="Arial" w:hAnsi="Arial" w:cs="Arial"/>
                <w:sz w:val="20"/>
                <w:szCs w:val="20"/>
              </w:rPr>
              <w:t xml:space="preserve">orma ISO, norma krajowa, norma międzynarodowa lub inna akredytowana metoda stosowana przez akredytowane laboratorium, która zapewnia dostarczanie danych o równoważnej jakości naukowej. </w:t>
            </w:r>
            <w:r>
              <w:rPr>
                <w:rFonts w:ascii="Arial" w:hAnsi="Arial" w:cs="Arial"/>
                <w:sz w:val="20"/>
                <w:szCs w:val="20"/>
              </w:rPr>
              <w:t>Z</w:t>
            </w:r>
            <w:r w:rsidRPr="00DF7356">
              <w:rPr>
                <w:rFonts w:ascii="Arial" w:hAnsi="Arial" w:cs="Arial"/>
                <w:sz w:val="20"/>
                <w:szCs w:val="20"/>
              </w:rPr>
              <w:t>akres oznaczalności metody musi odpowiadać stężeniom w gazach odlotowych</w:t>
            </w:r>
            <w:r>
              <w:rPr>
                <w:rFonts w:ascii="Arial" w:hAnsi="Arial" w:cs="Arial"/>
                <w:sz w:val="20"/>
                <w:szCs w:val="20"/>
              </w:rPr>
              <w:t>.</w:t>
            </w:r>
          </w:p>
        </w:tc>
      </w:tr>
      <w:tr w:rsidR="003F4D6F" w:rsidRPr="0031393B" w14:paraId="528768EB" w14:textId="77777777" w:rsidTr="002169B4">
        <w:tc>
          <w:tcPr>
            <w:tcW w:w="574" w:type="dxa"/>
            <w:vMerge w:val="restart"/>
            <w:shd w:val="clear" w:color="auto" w:fill="auto"/>
            <w:vAlign w:val="center"/>
          </w:tcPr>
          <w:p w14:paraId="4BCE0F05" w14:textId="77777777" w:rsidR="003F4D6F" w:rsidRPr="0031393B" w:rsidRDefault="003F4D6F" w:rsidP="00EF1F32">
            <w:pPr>
              <w:spacing w:after="0" w:line="257" w:lineRule="auto"/>
              <w:ind w:right="-31"/>
              <w:jc w:val="center"/>
              <w:rPr>
                <w:rFonts w:ascii="Arial" w:hAnsi="Arial" w:cs="Arial"/>
                <w:sz w:val="20"/>
                <w:szCs w:val="20"/>
              </w:rPr>
            </w:pPr>
            <w:r w:rsidRPr="0031393B">
              <w:rPr>
                <w:rFonts w:ascii="Arial" w:hAnsi="Arial" w:cs="Arial"/>
                <w:sz w:val="20"/>
                <w:szCs w:val="20"/>
              </w:rPr>
              <w:t>5.</w:t>
            </w:r>
          </w:p>
        </w:tc>
        <w:tc>
          <w:tcPr>
            <w:tcW w:w="1328" w:type="dxa"/>
            <w:vMerge w:val="restart"/>
            <w:shd w:val="clear" w:color="auto" w:fill="auto"/>
            <w:vAlign w:val="center"/>
          </w:tcPr>
          <w:p w14:paraId="3B2322D6" w14:textId="77777777" w:rsidR="003F4D6F" w:rsidRDefault="003F4D6F" w:rsidP="00EF1F32">
            <w:pPr>
              <w:spacing w:after="0" w:line="257" w:lineRule="auto"/>
              <w:rPr>
                <w:rFonts w:ascii="Arial" w:hAnsi="Arial" w:cs="Arial"/>
                <w:sz w:val="20"/>
                <w:szCs w:val="20"/>
              </w:rPr>
            </w:pPr>
            <w:r>
              <w:rPr>
                <w:rFonts w:ascii="Arial" w:hAnsi="Arial" w:cs="Arial"/>
                <w:sz w:val="20"/>
                <w:szCs w:val="20"/>
              </w:rPr>
              <w:t>P5</w:t>
            </w:r>
          </w:p>
          <w:p w14:paraId="4DFC346C" w14:textId="77777777" w:rsidR="003F4D6F" w:rsidRPr="003247E9" w:rsidRDefault="003F4D6F" w:rsidP="00EF1F32">
            <w:pPr>
              <w:spacing w:after="0" w:line="257" w:lineRule="auto"/>
              <w:rPr>
                <w:rFonts w:ascii="Arial" w:hAnsi="Arial" w:cs="Arial"/>
                <w:sz w:val="20"/>
                <w:szCs w:val="20"/>
              </w:rPr>
            </w:pPr>
            <w:r>
              <w:rPr>
                <w:rFonts w:ascii="Arial" w:hAnsi="Arial" w:cs="Arial"/>
                <w:sz w:val="20"/>
                <w:szCs w:val="20"/>
              </w:rPr>
              <w:t>E-111.05</w:t>
            </w:r>
          </w:p>
        </w:tc>
        <w:tc>
          <w:tcPr>
            <w:tcW w:w="1830" w:type="dxa"/>
            <w:shd w:val="clear" w:color="auto" w:fill="auto"/>
            <w:vAlign w:val="center"/>
          </w:tcPr>
          <w:p w14:paraId="5F73F46A" w14:textId="64978D21" w:rsidR="003F4D6F" w:rsidRPr="003247E9" w:rsidRDefault="003F4D6F" w:rsidP="00EF1F32">
            <w:pPr>
              <w:spacing w:after="0" w:line="257" w:lineRule="auto"/>
              <w:rPr>
                <w:rFonts w:ascii="Arial" w:hAnsi="Arial" w:cs="Arial"/>
                <w:sz w:val="20"/>
                <w:szCs w:val="20"/>
              </w:rPr>
            </w:pPr>
            <w:r w:rsidRPr="003247E9">
              <w:rPr>
                <w:rFonts w:ascii="Arial" w:hAnsi="Arial" w:cs="Arial"/>
                <w:sz w:val="20"/>
                <w:szCs w:val="20"/>
              </w:rPr>
              <w:t>Pył</w:t>
            </w:r>
          </w:p>
        </w:tc>
        <w:tc>
          <w:tcPr>
            <w:tcW w:w="1726" w:type="dxa"/>
            <w:vMerge w:val="restart"/>
            <w:shd w:val="clear" w:color="auto" w:fill="auto"/>
            <w:vAlign w:val="center"/>
          </w:tcPr>
          <w:p w14:paraId="7E7476E6" w14:textId="77777777" w:rsidR="003F4D6F" w:rsidRPr="003247E9" w:rsidRDefault="003F4D6F" w:rsidP="00EF1F32">
            <w:pPr>
              <w:spacing w:after="0" w:line="257" w:lineRule="auto"/>
              <w:rPr>
                <w:rFonts w:ascii="Arial" w:hAnsi="Arial" w:cs="Arial"/>
                <w:sz w:val="20"/>
                <w:szCs w:val="20"/>
              </w:rPr>
            </w:pPr>
            <w:r w:rsidRPr="003247E9">
              <w:rPr>
                <w:rFonts w:ascii="Arial" w:hAnsi="Arial" w:cs="Arial"/>
                <w:sz w:val="20"/>
                <w:szCs w:val="20"/>
              </w:rPr>
              <w:t>Okresowy</w:t>
            </w:r>
            <w:r w:rsidRPr="003247E9">
              <w:rPr>
                <w:rFonts w:ascii="Arial" w:eastAsia="Calibri" w:hAnsi="Arial" w:cs="Arial"/>
                <w:sz w:val="20"/>
                <w:szCs w:val="20"/>
              </w:rPr>
              <w:t xml:space="preserve"> </w:t>
            </w:r>
            <w:r w:rsidRPr="003247E9">
              <w:rPr>
                <w:rFonts w:ascii="Arial" w:hAnsi="Arial" w:cs="Arial"/>
                <w:sz w:val="20"/>
                <w:szCs w:val="20"/>
              </w:rPr>
              <w:t xml:space="preserve">raz </w:t>
            </w:r>
            <w:r>
              <w:rPr>
                <w:rFonts w:ascii="Arial" w:hAnsi="Arial" w:cs="Arial"/>
                <w:sz w:val="20"/>
                <w:szCs w:val="20"/>
              </w:rPr>
              <w:t>w roku</w:t>
            </w:r>
          </w:p>
        </w:tc>
        <w:tc>
          <w:tcPr>
            <w:tcW w:w="3893" w:type="dxa"/>
            <w:shd w:val="clear" w:color="auto" w:fill="auto"/>
            <w:vAlign w:val="center"/>
          </w:tcPr>
          <w:p w14:paraId="55024113" w14:textId="77777777" w:rsidR="003F4D6F" w:rsidRDefault="003F4D6F" w:rsidP="00EF1F32">
            <w:pPr>
              <w:spacing w:after="0" w:line="257" w:lineRule="auto"/>
              <w:rPr>
                <w:rFonts w:ascii="Arial" w:hAnsi="Arial" w:cs="Arial"/>
                <w:sz w:val="20"/>
                <w:szCs w:val="20"/>
              </w:rPr>
            </w:pPr>
            <w:r w:rsidRPr="003247E9">
              <w:rPr>
                <w:rFonts w:ascii="Arial" w:hAnsi="Arial" w:cs="Arial"/>
                <w:sz w:val="20"/>
                <w:szCs w:val="20"/>
              </w:rPr>
              <w:t xml:space="preserve">EN 13284-1 </w:t>
            </w:r>
          </w:p>
        </w:tc>
      </w:tr>
      <w:tr w:rsidR="003F4D6F" w:rsidRPr="0031393B" w14:paraId="0CC665B4" w14:textId="77777777" w:rsidTr="002169B4">
        <w:tc>
          <w:tcPr>
            <w:tcW w:w="574" w:type="dxa"/>
            <w:vMerge/>
            <w:shd w:val="clear" w:color="auto" w:fill="auto"/>
            <w:vAlign w:val="center"/>
          </w:tcPr>
          <w:p w14:paraId="2FD0D23E" w14:textId="77777777" w:rsidR="003F4D6F" w:rsidRPr="0031393B"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791E6A50" w14:textId="77777777" w:rsidR="003F4D6F" w:rsidRDefault="003F4D6F" w:rsidP="00EF1F32">
            <w:pPr>
              <w:spacing w:after="0" w:line="257" w:lineRule="auto"/>
              <w:rPr>
                <w:rFonts w:ascii="Arial" w:hAnsi="Arial" w:cs="Arial"/>
                <w:sz w:val="20"/>
                <w:szCs w:val="20"/>
              </w:rPr>
            </w:pPr>
          </w:p>
        </w:tc>
        <w:tc>
          <w:tcPr>
            <w:tcW w:w="1830" w:type="dxa"/>
            <w:shd w:val="clear" w:color="auto" w:fill="auto"/>
            <w:vAlign w:val="center"/>
          </w:tcPr>
          <w:p w14:paraId="1EE17E71" w14:textId="77777777" w:rsidR="003F4D6F" w:rsidRPr="003247E9" w:rsidRDefault="003F4D6F" w:rsidP="00EF1F32">
            <w:pPr>
              <w:spacing w:after="0" w:line="257" w:lineRule="auto"/>
              <w:rPr>
                <w:rFonts w:ascii="Arial" w:hAnsi="Arial" w:cs="Arial"/>
                <w:sz w:val="20"/>
                <w:szCs w:val="20"/>
              </w:rPr>
            </w:pPr>
            <w:r w:rsidRPr="003247E9">
              <w:rPr>
                <w:rFonts w:ascii="Arial" w:hAnsi="Arial" w:cs="Arial"/>
                <w:sz w:val="20"/>
                <w:szCs w:val="20"/>
              </w:rPr>
              <w:t>Całkowite LZO</w:t>
            </w:r>
          </w:p>
        </w:tc>
        <w:tc>
          <w:tcPr>
            <w:tcW w:w="1726" w:type="dxa"/>
            <w:vMerge/>
            <w:shd w:val="clear" w:color="auto" w:fill="auto"/>
            <w:vAlign w:val="center"/>
          </w:tcPr>
          <w:p w14:paraId="4BBC86CC" w14:textId="77777777" w:rsidR="003F4D6F" w:rsidRPr="00213120" w:rsidRDefault="003F4D6F" w:rsidP="00EF1F32">
            <w:pPr>
              <w:spacing w:after="0" w:line="257" w:lineRule="auto"/>
              <w:rPr>
                <w:rFonts w:ascii="Arial" w:hAnsi="Arial" w:cs="Arial"/>
                <w:color w:val="FF0000"/>
                <w:sz w:val="20"/>
                <w:szCs w:val="20"/>
              </w:rPr>
            </w:pPr>
          </w:p>
        </w:tc>
        <w:tc>
          <w:tcPr>
            <w:tcW w:w="3893" w:type="dxa"/>
            <w:shd w:val="clear" w:color="auto" w:fill="auto"/>
            <w:vAlign w:val="center"/>
          </w:tcPr>
          <w:p w14:paraId="1A8C2078" w14:textId="77777777" w:rsidR="003F4D6F" w:rsidRDefault="003F4D6F" w:rsidP="00EF1F32">
            <w:pPr>
              <w:spacing w:after="0" w:line="257" w:lineRule="auto"/>
              <w:rPr>
                <w:rFonts w:ascii="Arial" w:hAnsi="Arial" w:cs="Arial"/>
                <w:sz w:val="20"/>
                <w:szCs w:val="20"/>
              </w:rPr>
            </w:pPr>
            <w:r w:rsidRPr="003247E9">
              <w:rPr>
                <w:rFonts w:ascii="Arial" w:hAnsi="Arial" w:cs="Arial"/>
                <w:sz w:val="20"/>
                <w:szCs w:val="20"/>
              </w:rPr>
              <w:t>EN 12619</w:t>
            </w:r>
          </w:p>
        </w:tc>
      </w:tr>
      <w:tr w:rsidR="003F4D6F" w:rsidRPr="0031393B" w14:paraId="2A46EF86" w14:textId="77777777" w:rsidTr="002169B4">
        <w:tc>
          <w:tcPr>
            <w:tcW w:w="574" w:type="dxa"/>
            <w:vMerge/>
            <w:shd w:val="clear" w:color="auto" w:fill="auto"/>
            <w:vAlign w:val="center"/>
          </w:tcPr>
          <w:p w14:paraId="32385028" w14:textId="77777777" w:rsidR="003F4D6F" w:rsidRPr="0031393B"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3567D6FD" w14:textId="77777777" w:rsidR="003F4D6F" w:rsidRDefault="003F4D6F" w:rsidP="00EF1F32">
            <w:pPr>
              <w:spacing w:after="0" w:line="257" w:lineRule="auto"/>
              <w:rPr>
                <w:rFonts w:ascii="Arial" w:hAnsi="Arial" w:cs="Arial"/>
                <w:sz w:val="20"/>
                <w:szCs w:val="20"/>
              </w:rPr>
            </w:pPr>
          </w:p>
        </w:tc>
        <w:tc>
          <w:tcPr>
            <w:tcW w:w="1830" w:type="dxa"/>
            <w:shd w:val="clear" w:color="auto" w:fill="auto"/>
            <w:vAlign w:val="center"/>
          </w:tcPr>
          <w:p w14:paraId="6BAF742F" w14:textId="250E0488" w:rsidR="003F4D6F" w:rsidRPr="003247E9" w:rsidRDefault="003F4D6F" w:rsidP="00EF1F32">
            <w:pPr>
              <w:spacing w:after="0" w:line="257" w:lineRule="auto"/>
              <w:rPr>
                <w:rFonts w:ascii="Arial" w:hAnsi="Arial" w:cs="Arial"/>
                <w:sz w:val="20"/>
                <w:szCs w:val="20"/>
              </w:rPr>
            </w:pPr>
            <w:r w:rsidRPr="003247E9">
              <w:rPr>
                <w:rFonts w:ascii="Arial" w:hAnsi="Arial" w:cs="Arial"/>
                <w:sz w:val="20"/>
                <w:szCs w:val="20"/>
              </w:rPr>
              <w:t>Formaldehyd</w:t>
            </w:r>
          </w:p>
        </w:tc>
        <w:tc>
          <w:tcPr>
            <w:tcW w:w="1726" w:type="dxa"/>
            <w:vMerge/>
            <w:shd w:val="clear" w:color="auto" w:fill="auto"/>
            <w:vAlign w:val="center"/>
          </w:tcPr>
          <w:p w14:paraId="45092BD4" w14:textId="77777777" w:rsidR="003F4D6F" w:rsidRPr="00213120" w:rsidRDefault="003F4D6F" w:rsidP="00EF1F32">
            <w:pPr>
              <w:spacing w:after="0" w:line="257" w:lineRule="auto"/>
              <w:rPr>
                <w:rFonts w:ascii="Arial" w:hAnsi="Arial" w:cs="Arial"/>
                <w:color w:val="FF0000"/>
                <w:sz w:val="20"/>
                <w:szCs w:val="20"/>
              </w:rPr>
            </w:pPr>
          </w:p>
        </w:tc>
        <w:tc>
          <w:tcPr>
            <w:tcW w:w="3893" w:type="dxa"/>
            <w:shd w:val="clear" w:color="auto" w:fill="auto"/>
            <w:vAlign w:val="center"/>
          </w:tcPr>
          <w:p w14:paraId="0BE34E7E" w14:textId="77777777" w:rsidR="003F4D6F" w:rsidRDefault="003F4D6F" w:rsidP="00EF1F32">
            <w:pPr>
              <w:spacing w:after="0" w:line="257" w:lineRule="auto"/>
              <w:rPr>
                <w:rFonts w:ascii="Arial" w:hAnsi="Arial" w:cs="Arial"/>
                <w:sz w:val="20"/>
                <w:szCs w:val="20"/>
              </w:rPr>
            </w:pPr>
            <w:r>
              <w:rPr>
                <w:rFonts w:ascii="Arial" w:hAnsi="Arial" w:cs="Arial"/>
                <w:sz w:val="20"/>
                <w:szCs w:val="20"/>
              </w:rPr>
              <w:t>N</w:t>
            </w:r>
            <w:r w:rsidRPr="00E32766">
              <w:rPr>
                <w:rFonts w:ascii="Arial" w:hAnsi="Arial" w:cs="Arial"/>
                <w:sz w:val="20"/>
                <w:szCs w:val="20"/>
              </w:rPr>
              <w:t xml:space="preserve">orma ISO, norma krajowa, norma międzynarodowa lub inna akredytowana metoda stosowana przez akredytowane laboratorium, która zapewnia dostarczanie danych o równoważnej jakości naukowej. </w:t>
            </w:r>
            <w:r>
              <w:rPr>
                <w:rFonts w:ascii="Arial" w:hAnsi="Arial" w:cs="Arial"/>
                <w:sz w:val="20"/>
                <w:szCs w:val="20"/>
              </w:rPr>
              <w:t>Z</w:t>
            </w:r>
            <w:r w:rsidRPr="00DF7356">
              <w:rPr>
                <w:rFonts w:ascii="Arial" w:hAnsi="Arial" w:cs="Arial"/>
                <w:sz w:val="20"/>
                <w:szCs w:val="20"/>
              </w:rPr>
              <w:t>akres oznaczalności metody musi odpowiadać stężeniom w gazach odlotowych</w:t>
            </w:r>
            <w:r>
              <w:rPr>
                <w:rFonts w:ascii="Arial" w:hAnsi="Arial" w:cs="Arial"/>
                <w:sz w:val="20"/>
                <w:szCs w:val="20"/>
              </w:rPr>
              <w:t>.</w:t>
            </w:r>
          </w:p>
        </w:tc>
      </w:tr>
      <w:tr w:rsidR="003F4D6F" w:rsidRPr="0031393B" w14:paraId="2C473A56" w14:textId="77777777" w:rsidTr="002169B4">
        <w:trPr>
          <w:trHeight w:val="404"/>
        </w:trPr>
        <w:tc>
          <w:tcPr>
            <w:tcW w:w="574" w:type="dxa"/>
            <w:vMerge w:val="restart"/>
            <w:shd w:val="clear" w:color="auto" w:fill="auto"/>
            <w:vAlign w:val="center"/>
          </w:tcPr>
          <w:p w14:paraId="7E5FA08C" w14:textId="77777777" w:rsidR="003F4D6F" w:rsidRPr="0031393B" w:rsidRDefault="003F4D6F" w:rsidP="00EF1F32">
            <w:pPr>
              <w:spacing w:after="0" w:line="257" w:lineRule="auto"/>
              <w:ind w:right="-31"/>
              <w:jc w:val="center"/>
              <w:rPr>
                <w:rFonts w:ascii="Arial" w:hAnsi="Arial" w:cs="Arial"/>
                <w:sz w:val="20"/>
                <w:szCs w:val="20"/>
              </w:rPr>
            </w:pPr>
          </w:p>
          <w:p w14:paraId="359F15E5" w14:textId="77777777" w:rsidR="003F4D6F" w:rsidRPr="0031393B" w:rsidRDefault="003F4D6F" w:rsidP="00EF1F32">
            <w:pPr>
              <w:spacing w:after="0" w:line="257" w:lineRule="auto"/>
              <w:ind w:right="-31"/>
              <w:jc w:val="center"/>
              <w:rPr>
                <w:rFonts w:ascii="Arial" w:hAnsi="Arial" w:cs="Arial"/>
                <w:sz w:val="20"/>
                <w:szCs w:val="20"/>
              </w:rPr>
            </w:pPr>
            <w:r w:rsidRPr="0031393B">
              <w:rPr>
                <w:rFonts w:ascii="Arial" w:hAnsi="Arial" w:cs="Arial"/>
                <w:sz w:val="20"/>
                <w:szCs w:val="20"/>
              </w:rPr>
              <w:t>6.</w:t>
            </w:r>
          </w:p>
        </w:tc>
        <w:tc>
          <w:tcPr>
            <w:tcW w:w="1328" w:type="dxa"/>
            <w:vMerge w:val="restart"/>
            <w:shd w:val="clear" w:color="auto" w:fill="auto"/>
            <w:vAlign w:val="center"/>
          </w:tcPr>
          <w:p w14:paraId="3317AF8F" w14:textId="77777777" w:rsidR="003F4D6F" w:rsidRPr="00876E1D" w:rsidRDefault="003F4D6F" w:rsidP="00EF1F32">
            <w:pPr>
              <w:spacing w:after="0" w:line="257" w:lineRule="auto"/>
              <w:rPr>
                <w:rFonts w:ascii="Arial" w:hAnsi="Arial" w:cs="Arial"/>
                <w:sz w:val="20"/>
                <w:szCs w:val="20"/>
              </w:rPr>
            </w:pPr>
            <w:r w:rsidRPr="00876E1D">
              <w:rPr>
                <w:rFonts w:ascii="Arial" w:hAnsi="Arial" w:cs="Arial"/>
                <w:sz w:val="20"/>
                <w:szCs w:val="20"/>
              </w:rPr>
              <w:t>P6</w:t>
            </w:r>
          </w:p>
          <w:p w14:paraId="2EB6D1B9" w14:textId="162516AC" w:rsidR="003F4D6F" w:rsidRPr="00876E1D" w:rsidRDefault="003F4D6F" w:rsidP="00EF1F32">
            <w:pPr>
              <w:spacing w:after="0" w:line="257" w:lineRule="auto"/>
              <w:rPr>
                <w:rFonts w:ascii="Arial" w:hAnsi="Arial" w:cs="Arial"/>
                <w:sz w:val="20"/>
                <w:szCs w:val="20"/>
              </w:rPr>
            </w:pPr>
            <w:r w:rsidRPr="00876E1D">
              <w:rPr>
                <w:rFonts w:ascii="Arial" w:hAnsi="Arial" w:cs="Arial"/>
                <w:sz w:val="20"/>
                <w:szCs w:val="20"/>
              </w:rPr>
              <w:t>E-115.01</w:t>
            </w:r>
          </w:p>
        </w:tc>
        <w:tc>
          <w:tcPr>
            <w:tcW w:w="1830" w:type="dxa"/>
            <w:shd w:val="clear" w:color="auto" w:fill="auto"/>
            <w:vAlign w:val="center"/>
          </w:tcPr>
          <w:p w14:paraId="369878B4" w14:textId="77777777" w:rsidR="003F4D6F" w:rsidRPr="00876E1D" w:rsidRDefault="003F4D6F" w:rsidP="00EF1F32">
            <w:pPr>
              <w:spacing w:after="0" w:line="257" w:lineRule="auto"/>
              <w:rPr>
                <w:rFonts w:ascii="Arial" w:hAnsi="Arial" w:cs="Arial"/>
                <w:sz w:val="20"/>
                <w:szCs w:val="20"/>
              </w:rPr>
            </w:pPr>
            <w:r w:rsidRPr="00876E1D">
              <w:rPr>
                <w:rFonts w:ascii="Arial" w:hAnsi="Arial" w:cs="Arial"/>
                <w:sz w:val="20"/>
                <w:szCs w:val="20"/>
              </w:rPr>
              <w:t>Całkowite LZO</w:t>
            </w:r>
          </w:p>
        </w:tc>
        <w:tc>
          <w:tcPr>
            <w:tcW w:w="1726" w:type="dxa"/>
            <w:vMerge w:val="restart"/>
            <w:shd w:val="clear" w:color="auto" w:fill="auto"/>
            <w:vAlign w:val="center"/>
          </w:tcPr>
          <w:p w14:paraId="125B6AB5" w14:textId="77777777" w:rsidR="003F4D6F" w:rsidRPr="00876E1D" w:rsidRDefault="003F4D6F" w:rsidP="00EF1F32">
            <w:pPr>
              <w:spacing w:after="0" w:line="257" w:lineRule="auto"/>
              <w:rPr>
                <w:rFonts w:ascii="Arial" w:hAnsi="Arial" w:cs="Arial"/>
                <w:sz w:val="20"/>
                <w:szCs w:val="20"/>
              </w:rPr>
            </w:pPr>
            <w:r w:rsidRPr="00876E1D">
              <w:rPr>
                <w:rFonts w:ascii="Arial" w:hAnsi="Arial" w:cs="Arial"/>
                <w:sz w:val="20"/>
                <w:szCs w:val="20"/>
              </w:rPr>
              <w:t>Okresowy</w:t>
            </w:r>
          </w:p>
          <w:p w14:paraId="58196902" w14:textId="77777777" w:rsidR="003F4D6F" w:rsidRPr="00876E1D" w:rsidRDefault="003F4D6F" w:rsidP="00EF1F32">
            <w:pPr>
              <w:spacing w:after="0" w:line="257" w:lineRule="auto"/>
              <w:rPr>
                <w:rFonts w:ascii="Arial" w:hAnsi="Arial" w:cs="Arial"/>
                <w:sz w:val="20"/>
                <w:szCs w:val="20"/>
              </w:rPr>
            </w:pPr>
            <w:r w:rsidRPr="00876E1D">
              <w:rPr>
                <w:rFonts w:ascii="Arial" w:hAnsi="Arial" w:cs="Arial"/>
                <w:sz w:val="20"/>
                <w:szCs w:val="20"/>
              </w:rPr>
              <w:t>raz w roku</w:t>
            </w:r>
          </w:p>
        </w:tc>
        <w:tc>
          <w:tcPr>
            <w:tcW w:w="3893" w:type="dxa"/>
            <w:shd w:val="clear" w:color="auto" w:fill="auto"/>
            <w:vAlign w:val="center"/>
          </w:tcPr>
          <w:p w14:paraId="61DE67F6" w14:textId="77777777" w:rsidR="003F4D6F" w:rsidRPr="00876E1D" w:rsidRDefault="003F4D6F" w:rsidP="00EF1F32">
            <w:pPr>
              <w:spacing w:after="0" w:line="257" w:lineRule="auto"/>
              <w:rPr>
                <w:rFonts w:ascii="Arial" w:hAnsi="Arial" w:cs="Arial"/>
                <w:sz w:val="20"/>
                <w:szCs w:val="20"/>
              </w:rPr>
            </w:pPr>
            <w:r w:rsidRPr="00876E1D">
              <w:rPr>
                <w:rFonts w:ascii="Arial" w:hAnsi="Arial" w:cs="Arial"/>
                <w:sz w:val="20"/>
                <w:szCs w:val="20"/>
              </w:rPr>
              <w:t>EN 12619</w:t>
            </w:r>
          </w:p>
        </w:tc>
      </w:tr>
      <w:tr w:rsidR="003F4D6F" w:rsidRPr="0031393B" w14:paraId="708BD7FD" w14:textId="77777777" w:rsidTr="002169B4">
        <w:trPr>
          <w:trHeight w:val="591"/>
        </w:trPr>
        <w:tc>
          <w:tcPr>
            <w:tcW w:w="574" w:type="dxa"/>
            <w:vMerge/>
            <w:shd w:val="clear" w:color="auto" w:fill="auto"/>
            <w:vAlign w:val="center"/>
          </w:tcPr>
          <w:p w14:paraId="4395B348" w14:textId="77777777" w:rsidR="003F4D6F" w:rsidRPr="0031393B"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610BBA47"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149973C9" w14:textId="0B41B1EA" w:rsidR="003F4D6F" w:rsidRPr="00876E1D" w:rsidRDefault="003F4D6F" w:rsidP="00EF1F32">
            <w:pPr>
              <w:spacing w:after="0" w:line="257" w:lineRule="auto"/>
              <w:rPr>
                <w:rFonts w:ascii="Arial" w:hAnsi="Arial" w:cs="Arial"/>
                <w:sz w:val="20"/>
                <w:szCs w:val="20"/>
              </w:rPr>
            </w:pPr>
            <w:r w:rsidRPr="00876E1D">
              <w:rPr>
                <w:rFonts w:ascii="Arial" w:hAnsi="Arial" w:cs="Arial"/>
                <w:sz w:val="20"/>
                <w:szCs w:val="20"/>
              </w:rPr>
              <w:t>Formaldehyd</w:t>
            </w:r>
          </w:p>
        </w:tc>
        <w:tc>
          <w:tcPr>
            <w:tcW w:w="1726" w:type="dxa"/>
            <w:vMerge/>
            <w:shd w:val="clear" w:color="auto" w:fill="auto"/>
            <w:vAlign w:val="center"/>
          </w:tcPr>
          <w:p w14:paraId="5DFBB3F2"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1C332129" w14:textId="77777777" w:rsidR="003F4D6F" w:rsidRPr="00876E1D" w:rsidRDefault="003F4D6F" w:rsidP="00EF1F32">
            <w:pPr>
              <w:spacing w:after="0" w:line="257" w:lineRule="auto"/>
              <w:rPr>
                <w:rFonts w:ascii="Arial" w:hAnsi="Arial" w:cs="Arial"/>
                <w:sz w:val="20"/>
                <w:szCs w:val="20"/>
              </w:rPr>
            </w:pPr>
            <w:r w:rsidRPr="00876E1D">
              <w:rPr>
                <w:rFonts w:ascii="Arial" w:hAnsi="Arial" w:cs="Arial"/>
                <w:sz w:val="20"/>
                <w:szCs w:val="20"/>
              </w:rPr>
              <w:t>Norma ISO, norma krajowa, norma międzynarodowa lub inna akredytowana metoda stosowana przez akredytowane laboratorium, która zapewnia dostarczanie danych o równoważnej jakości naukowej. Zakres oznaczalności metody musi odpowiadać stężeniom w gazach odlotowych.</w:t>
            </w:r>
          </w:p>
        </w:tc>
      </w:tr>
      <w:tr w:rsidR="003F4D6F" w:rsidRPr="0031393B" w14:paraId="2FAA2B4D" w14:textId="77777777" w:rsidTr="002169B4">
        <w:trPr>
          <w:trHeight w:val="683"/>
        </w:trPr>
        <w:tc>
          <w:tcPr>
            <w:tcW w:w="574" w:type="dxa"/>
            <w:vMerge/>
            <w:shd w:val="clear" w:color="auto" w:fill="auto"/>
            <w:vAlign w:val="center"/>
          </w:tcPr>
          <w:p w14:paraId="3FEA0AA8" w14:textId="77777777" w:rsidR="003F4D6F" w:rsidRPr="0031393B"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10A7B1B7"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0C59756D" w14:textId="7AF63B61" w:rsidR="003F4D6F" w:rsidRPr="0087172D" w:rsidRDefault="003F4D6F" w:rsidP="00EF1F32">
            <w:pPr>
              <w:spacing w:after="0" w:line="257" w:lineRule="auto"/>
              <w:rPr>
                <w:rFonts w:ascii="Arial" w:hAnsi="Arial" w:cs="Arial"/>
                <w:sz w:val="20"/>
                <w:szCs w:val="20"/>
                <w:vertAlign w:val="superscript"/>
              </w:rPr>
            </w:pPr>
            <w:proofErr w:type="spellStart"/>
            <w:r w:rsidRPr="0087172D">
              <w:rPr>
                <w:rFonts w:ascii="Arial" w:hAnsi="Arial" w:cs="Arial"/>
                <w:sz w:val="20"/>
                <w:szCs w:val="20"/>
              </w:rPr>
              <w:t>NO</w:t>
            </w:r>
            <w:r w:rsidRPr="0087172D">
              <w:rPr>
                <w:rFonts w:ascii="Arial" w:hAnsi="Arial" w:cs="Arial"/>
                <w:sz w:val="20"/>
                <w:szCs w:val="20"/>
                <w:vertAlign w:val="subscript"/>
              </w:rPr>
              <w:t>x</w:t>
            </w:r>
            <w:proofErr w:type="spellEnd"/>
            <w:r w:rsidRPr="0087172D">
              <w:rPr>
                <w:rFonts w:ascii="Arial" w:hAnsi="Arial" w:cs="Arial"/>
                <w:sz w:val="20"/>
                <w:szCs w:val="20"/>
                <w:vertAlign w:val="subscript"/>
              </w:rPr>
              <w:t xml:space="preserve"> </w:t>
            </w:r>
            <w:r w:rsidR="00F57110">
              <w:rPr>
                <w:rFonts w:ascii="Arial" w:hAnsi="Arial" w:cs="Arial"/>
                <w:sz w:val="20"/>
                <w:szCs w:val="20"/>
                <w:vertAlign w:val="superscript"/>
              </w:rPr>
              <w:t xml:space="preserve">2), </w:t>
            </w:r>
            <w:r w:rsidRPr="0087172D">
              <w:rPr>
                <w:rFonts w:ascii="Arial" w:hAnsi="Arial" w:cs="Arial"/>
                <w:sz w:val="20"/>
                <w:szCs w:val="20"/>
                <w:vertAlign w:val="superscript"/>
              </w:rPr>
              <w:t>4)</w:t>
            </w:r>
          </w:p>
        </w:tc>
        <w:tc>
          <w:tcPr>
            <w:tcW w:w="1726" w:type="dxa"/>
            <w:vMerge/>
            <w:shd w:val="clear" w:color="auto" w:fill="auto"/>
            <w:vAlign w:val="center"/>
          </w:tcPr>
          <w:p w14:paraId="5EFA960F"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4E5BB7E2" w14:textId="097F54D1" w:rsidR="003F4D6F" w:rsidRPr="007029E5" w:rsidRDefault="007029E5" w:rsidP="00EF1F32">
            <w:pPr>
              <w:spacing w:after="0" w:line="257" w:lineRule="auto"/>
              <w:rPr>
                <w:rFonts w:ascii="Arial" w:hAnsi="Arial" w:cs="Arial"/>
                <w:sz w:val="20"/>
                <w:szCs w:val="20"/>
              </w:rPr>
            </w:pPr>
            <w:r>
              <w:rPr>
                <w:rFonts w:ascii="Arial" w:hAnsi="Arial" w:cs="Arial"/>
                <w:sz w:val="20"/>
                <w:szCs w:val="20"/>
              </w:rPr>
              <w:t>Metoda chemiluminescencyjna lub absorpcja promieniowania IR</w:t>
            </w:r>
            <w:r>
              <w:rPr>
                <w:rFonts w:ascii="Arial" w:hAnsi="Arial" w:cs="Arial"/>
                <w:sz w:val="20"/>
                <w:szCs w:val="20"/>
                <w:vertAlign w:val="superscript"/>
              </w:rPr>
              <w:t>1)</w:t>
            </w:r>
            <w:r>
              <w:rPr>
                <w:rFonts w:ascii="Arial" w:hAnsi="Arial" w:cs="Arial"/>
                <w:sz w:val="20"/>
                <w:szCs w:val="20"/>
              </w:rPr>
              <w:t xml:space="preserve"> lub inna metoda optyczna.</w:t>
            </w:r>
          </w:p>
        </w:tc>
      </w:tr>
      <w:tr w:rsidR="003F4D6F" w:rsidRPr="0031393B" w14:paraId="15C64207" w14:textId="77777777" w:rsidTr="002169B4">
        <w:tc>
          <w:tcPr>
            <w:tcW w:w="574" w:type="dxa"/>
            <w:vMerge/>
            <w:shd w:val="clear" w:color="auto" w:fill="auto"/>
            <w:vAlign w:val="center"/>
          </w:tcPr>
          <w:p w14:paraId="2E4BE66A" w14:textId="77777777" w:rsidR="003F4D6F" w:rsidRPr="0031393B"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30D34840"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34878DA0" w14:textId="77777777" w:rsidR="003F4D6F" w:rsidRPr="0087172D" w:rsidRDefault="003F4D6F" w:rsidP="00EF1F32">
            <w:pPr>
              <w:spacing w:after="0" w:line="257" w:lineRule="auto"/>
              <w:rPr>
                <w:rFonts w:ascii="Arial" w:hAnsi="Arial" w:cs="Arial"/>
                <w:sz w:val="20"/>
                <w:szCs w:val="20"/>
                <w:vertAlign w:val="superscript"/>
              </w:rPr>
            </w:pPr>
            <w:r w:rsidRPr="0087172D">
              <w:rPr>
                <w:rFonts w:ascii="Arial" w:hAnsi="Arial" w:cs="Arial"/>
                <w:sz w:val="20"/>
                <w:szCs w:val="20"/>
              </w:rPr>
              <w:t xml:space="preserve">CO </w:t>
            </w:r>
            <w:r w:rsidRPr="0087172D">
              <w:rPr>
                <w:rFonts w:ascii="Arial" w:hAnsi="Arial" w:cs="Arial"/>
                <w:sz w:val="20"/>
                <w:szCs w:val="20"/>
                <w:vertAlign w:val="superscript"/>
              </w:rPr>
              <w:t>4)</w:t>
            </w:r>
          </w:p>
        </w:tc>
        <w:tc>
          <w:tcPr>
            <w:tcW w:w="1726" w:type="dxa"/>
            <w:vMerge/>
            <w:shd w:val="clear" w:color="auto" w:fill="auto"/>
            <w:vAlign w:val="center"/>
          </w:tcPr>
          <w:p w14:paraId="4F510CD0"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736571A8" w14:textId="1CCDA91B" w:rsidR="003F4D6F" w:rsidRPr="007029E5" w:rsidRDefault="007029E5" w:rsidP="00EF1F32">
            <w:pPr>
              <w:spacing w:after="0" w:line="257" w:lineRule="auto"/>
              <w:rPr>
                <w:rFonts w:ascii="Arial" w:hAnsi="Arial" w:cs="Arial"/>
                <w:sz w:val="20"/>
                <w:szCs w:val="20"/>
              </w:rPr>
            </w:pPr>
            <w:r>
              <w:rPr>
                <w:rFonts w:ascii="Arial" w:hAnsi="Arial" w:cs="Arial"/>
                <w:sz w:val="20"/>
                <w:szCs w:val="20"/>
              </w:rPr>
              <w:t>Absorpcja promieniowania IR</w:t>
            </w:r>
            <w:r>
              <w:rPr>
                <w:rFonts w:ascii="Arial" w:hAnsi="Arial" w:cs="Arial"/>
                <w:sz w:val="20"/>
                <w:szCs w:val="20"/>
                <w:vertAlign w:val="superscript"/>
              </w:rPr>
              <w:t>1)</w:t>
            </w:r>
            <w:r>
              <w:rPr>
                <w:rFonts w:ascii="Arial" w:hAnsi="Arial" w:cs="Arial"/>
                <w:sz w:val="20"/>
                <w:szCs w:val="20"/>
              </w:rPr>
              <w:t>.</w:t>
            </w:r>
          </w:p>
        </w:tc>
      </w:tr>
      <w:tr w:rsidR="003F4D6F" w:rsidRPr="0031393B" w14:paraId="3C186B7B" w14:textId="77777777" w:rsidTr="002169B4">
        <w:tc>
          <w:tcPr>
            <w:tcW w:w="574" w:type="dxa"/>
            <w:shd w:val="clear" w:color="auto" w:fill="auto"/>
            <w:vAlign w:val="center"/>
          </w:tcPr>
          <w:p w14:paraId="71DFD417" w14:textId="77777777" w:rsidR="003F4D6F" w:rsidRPr="0031393B" w:rsidRDefault="003F4D6F" w:rsidP="00EF1F32">
            <w:pPr>
              <w:spacing w:after="0" w:line="257" w:lineRule="auto"/>
              <w:ind w:right="-31"/>
              <w:jc w:val="center"/>
              <w:rPr>
                <w:rFonts w:ascii="Arial" w:hAnsi="Arial" w:cs="Arial"/>
                <w:sz w:val="20"/>
                <w:szCs w:val="20"/>
              </w:rPr>
            </w:pPr>
            <w:r>
              <w:rPr>
                <w:rFonts w:ascii="Arial" w:hAnsi="Arial" w:cs="Arial"/>
                <w:sz w:val="20"/>
                <w:szCs w:val="20"/>
              </w:rPr>
              <w:t>7.</w:t>
            </w:r>
          </w:p>
        </w:tc>
        <w:tc>
          <w:tcPr>
            <w:tcW w:w="1328" w:type="dxa"/>
            <w:shd w:val="clear" w:color="auto" w:fill="auto"/>
            <w:vAlign w:val="center"/>
          </w:tcPr>
          <w:p w14:paraId="32D8767C" w14:textId="77777777" w:rsidR="003F4D6F" w:rsidRPr="00876E1D" w:rsidRDefault="003F4D6F" w:rsidP="00EF1F32">
            <w:pPr>
              <w:spacing w:after="0" w:line="257" w:lineRule="auto"/>
              <w:rPr>
                <w:rFonts w:ascii="Arial" w:hAnsi="Arial" w:cs="Arial"/>
                <w:sz w:val="20"/>
                <w:szCs w:val="20"/>
              </w:rPr>
            </w:pPr>
            <w:r w:rsidRPr="00876E1D">
              <w:rPr>
                <w:rFonts w:ascii="Arial" w:hAnsi="Arial" w:cs="Arial"/>
                <w:sz w:val="20"/>
                <w:szCs w:val="20"/>
              </w:rPr>
              <w:t>Wszystkie emitory instalacji wyposażone w filtry workowe</w:t>
            </w:r>
          </w:p>
        </w:tc>
        <w:tc>
          <w:tcPr>
            <w:tcW w:w="1830" w:type="dxa"/>
            <w:shd w:val="clear" w:color="auto" w:fill="auto"/>
            <w:vAlign w:val="center"/>
          </w:tcPr>
          <w:p w14:paraId="35463DE7" w14:textId="4C7933C4" w:rsidR="003F4D6F" w:rsidRPr="00876E1D" w:rsidRDefault="003F4D6F" w:rsidP="00EF1F32">
            <w:pPr>
              <w:spacing w:after="0" w:line="257" w:lineRule="auto"/>
              <w:rPr>
                <w:rFonts w:ascii="Arial" w:hAnsi="Arial" w:cs="Arial"/>
                <w:sz w:val="20"/>
                <w:szCs w:val="20"/>
              </w:rPr>
            </w:pPr>
            <w:r w:rsidRPr="00876E1D">
              <w:rPr>
                <w:rFonts w:ascii="Arial" w:hAnsi="Arial" w:cs="Arial"/>
                <w:sz w:val="20"/>
                <w:szCs w:val="20"/>
              </w:rPr>
              <w:t>Pył</w:t>
            </w:r>
          </w:p>
        </w:tc>
        <w:tc>
          <w:tcPr>
            <w:tcW w:w="1726" w:type="dxa"/>
            <w:shd w:val="clear" w:color="auto" w:fill="auto"/>
            <w:vAlign w:val="center"/>
          </w:tcPr>
          <w:p w14:paraId="62C18C00" w14:textId="77777777" w:rsidR="003F4D6F" w:rsidRPr="00876E1D" w:rsidRDefault="003F4D6F" w:rsidP="00EF1F32">
            <w:pPr>
              <w:spacing w:after="0" w:line="257" w:lineRule="auto"/>
              <w:rPr>
                <w:rFonts w:ascii="Arial" w:hAnsi="Arial" w:cs="Arial"/>
                <w:sz w:val="20"/>
                <w:szCs w:val="20"/>
              </w:rPr>
            </w:pPr>
            <w:r w:rsidRPr="00876E1D">
              <w:rPr>
                <w:rFonts w:ascii="Arial" w:hAnsi="Arial" w:cs="Arial"/>
                <w:sz w:val="20"/>
                <w:szCs w:val="20"/>
              </w:rPr>
              <w:t xml:space="preserve">Ciągły </w:t>
            </w:r>
          </w:p>
        </w:tc>
        <w:tc>
          <w:tcPr>
            <w:tcW w:w="3893" w:type="dxa"/>
            <w:shd w:val="clear" w:color="auto" w:fill="auto"/>
            <w:vAlign w:val="center"/>
          </w:tcPr>
          <w:p w14:paraId="3624C7F9" w14:textId="6BC59161" w:rsidR="003F4D6F" w:rsidRPr="00876E1D" w:rsidRDefault="00321E51" w:rsidP="00EF1F32">
            <w:pPr>
              <w:spacing w:after="0" w:line="257" w:lineRule="auto"/>
              <w:rPr>
                <w:rFonts w:ascii="Arial" w:hAnsi="Arial" w:cs="Arial"/>
                <w:sz w:val="20"/>
                <w:szCs w:val="20"/>
              </w:rPr>
            </w:pPr>
            <w:r>
              <w:rPr>
                <w:rFonts w:ascii="Arial" w:hAnsi="Arial" w:cs="Arial"/>
                <w:sz w:val="20"/>
                <w:szCs w:val="20"/>
              </w:rPr>
              <w:t>S</w:t>
            </w:r>
            <w:r w:rsidR="003F4D6F" w:rsidRPr="00876E1D">
              <w:rPr>
                <w:rFonts w:ascii="Arial" w:hAnsi="Arial" w:cs="Arial"/>
                <w:sz w:val="20"/>
                <w:szCs w:val="20"/>
              </w:rPr>
              <w:t>tały pomiar monitorowania spadku ciśnienia w filtrze workowym</w:t>
            </w:r>
            <w:r>
              <w:rPr>
                <w:rFonts w:ascii="Arial" w:hAnsi="Arial" w:cs="Arial"/>
                <w:sz w:val="20"/>
                <w:szCs w:val="20"/>
              </w:rPr>
              <w:t>.</w:t>
            </w:r>
          </w:p>
        </w:tc>
      </w:tr>
      <w:tr w:rsidR="003F4D6F" w:rsidRPr="0031393B" w14:paraId="3D1EC3DD" w14:textId="77777777" w:rsidTr="002169B4">
        <w:tc>
          <w:tcPr>
            <w:tcW w:w="574" w:type="dxa"/>
            <w:vMerge w:val="restart"/>
            <w:shd w:val="clear" w:color="auto" w:fill="auto"/>
            <w:vAlign w:val="center"/>
          </w:tcPr>
          <w:p w14:paraId="0FE0273A" w14:textId="77777777" w:rsidR="003F4D6F" w:rsidRDefault="003F4D6F" w:rsidP="00EF1F32">
            <w:pPr>
              <w:spacing w:after="0" w:line="257" w:lineRule="auto"/>
              <w:ind w:right="-31"/>
              <w:jc w:val="center"/>
              <w:rPr>
                <w:rFonts w:ascii="Arial" w:hAnsi="Arial" w:cs="Arial"/>
                <w:sz w:val="20"/>
                <w:szCs w:val="20"/>
              </w:rPr>
            </w:pPr>
            <w:r>
              <w:rPr>
                <w:rFonts w:ascii="Arial" w:hAnsi="Arial" w:cs="Arial"/>
                <w:sz w:val="20"/>
                <w:szCs w:val="20"/>
              </w:rPr>
              <w:t>8.</w:t>
            </w:r>
          </w:p>
        </w:tc>
        <w:tc>
          <w:tcPr>
            <w:tcW w:w="1328" w:type="dxa"/>
            <w:vMerge w:val="restart"/>
            <w:shd w:val="clear" w:color="auto" w:fill="auto"/>
            <w:vAlign w:val="center"/>
          </w:tcPr>
          <w:p w14:paraId="254D91DF" w14:textId="77777777" w:rsidR="003F4D6F" w:rsidRDefault="003F4D6F" w:rsidP="00EF1F32">
            <w:pPr>
              <w:spacing w:after="0" w:line="257" w:lineRule="auto"/>
              <w:rPr>
                <w:rFonts w:ascii="Arial" w:hAnsi="Arial" w:cs="Arial"/>
                <w:sz w:val="20"/>
                <w:szCs w:val="20"/>
              </w:rPr>
            </w:pPr>
            <w:r>
              <w:rPr>
                <w:rFonts w:ascii="Arial" w:hAnsi="Arial" w:cs="Arial"/>
                <w:sz w:val="20"/>
                <w:szCs w:val="20"/>
              </w:rPr>
              <w:t>P7</w:t>
            </w:r>
          </w:p>
          <w:p w14:paraId="2BE1DB86"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E-111.01</w:t>
            </w:r>
          </w:p>
        </w:tc>
        <w:tc>
          <w:tcPr>
            <w:tcW w:w="1830" w:type="dxa"/>
            <w:shd w:val="clear" w:color="auto" w:fill="auto"/>
            <w:vAlign w:val="center"/>
          </w:tcPr>
          <w:p w14:paraId="12AF7069"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Pył</w:t>
            </w:r>
          </w:p>
        </w:tc>
        <w:tc>
          <w:tcPr>
            <w:tcW w:w="1726" w:type="dxa"/>
            <w:vMerge w:val="restart"/>
            <w:shd w:val="clear" w:color="auto" w:fill="auto"/>
            <w:vAlign w:val="center"/>
          </w:tcPr>
          <w:p w14:paraId="6F781F9E"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Okresowy dwa razy w roku, raz w sezonie zimowym (październik-marzec) oraz raz w sezonie letnim (kwiecień-wrzesień)</w:t>
            </w:r>
          </w:p>
        </w:tc>
        <w:tc>
          <w:tcPr>
            <w:tcW w:w="3893" w:type="dxa"/>
            <w:shd w:val="clear" w:color="auto" w:fill="auto"/>
            <w:vAlign w:val="center"/>
          </w:tcPr>
          <w:p w14:paraId="6E61E86E" w14:textId="5D658606" w:rsidR="003F4D6F" w:rsidRPr="00876E1D" w:rsidRDefault="00321E51" w:rsidP="00EF1F32">
            <w:pPr>
              <w:spacing w:after="0" w:line="257" w:lineRule="auto"/>
              <w:rPr>
                <w:rFonts w:ascii="Arial" w:hAnsi="Arial" w:cs="Arial"/>
                <w:sz w:val="20"/>
                <w:szCs w:val="20"/>
              </w:rPr>
            </w:pPr>
            <w:r>
              <w:rPr>
                <w:rFonts w:ascii="Arial" w:hAnsi="Arial" w:cs="Arial"/>
                <w:sz w:val="20"/>
                <w:szCs w:val="20"/>
              </w:rPr>
              <w:t>M</w:t>
            </w:r>
            <w:r w:rsidR="003F4D6F">
              <w:rPr>
                <w:rFonts w:ascii="Arial" w:hAnsi="Arial" w:cs="Arial"/>
                <w:sz w:val="20"/>
                <w:szCs w:val="20"/>
              </w:rPr>
              <w:t>etoda grawimetryczna</w:t>
            </w:r>
          </w:p>
        </w:tc>
      </w:tr>
      <w:tr w:rsidR="003F4D6F" w:rsidRPr="0031393B" w14:paraId="4F61FC87" w14:textId="77777777" w:rsidTr="002169B4">
        <w:tc>
          <w:tcPr>
            <w:tcW w:w="574" w:type="dxa"/>
            <w:vMerge/>
            <w:shd w:val="clear" w:color="auto" w:fill="auto"/>
            <w:vAlign w:val="center"/>
          </w:tcPr>
          <w:p w14:paraId="604CD185"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7E0ECC28" w14:textId="77777777" w:rsidR="003F4D6F" w:rsidRDefault="003F4D6F" w:rsidP="00EF1F32">
            <w:pPr>
              <w:spacing w:after="0" w:line="257" w:lineRule="auto"/>
              <w:rPr>
                <w:rFonts w:ascii="Arial" w:hAnsi="Arial" w:cs="Arial"/>
                <w:sz w:val="20"/>
                <w:szCs w:val="20"/>
              </w:rPr>
            </w:pPr>
          </w:p>
        </w:tc>
        <w:tc>
          <w:tcPr>
            <w:tcW w:w="1830" w:type="dxa"/>
            <w:shd w:val="clear" w:color="auto" w:fill="auto"/>
            <w:vAlign w:val="center"/>
          </w:tcPr>
          <w:p w14:paraId="18BB0981" w14:textId="77777777" w:rsidR="003F4D6F" w:rsidRPr="00DF43C0" w:rsidRDefault="003F4D6F" w:rsidP="00EF1F32">
            <w:pPr>
              <w:spacing w:after="0" w:line="257" w:lineRule="auto"/>
              <w:rPr>
                <w:rFonts w:ascii="Arial" w:hAnsi="Arial" w:cs="Arial"/>
                <w:sz w:val="20"/>
                <w:szCs w:val="20"/>
                <w:vertAlign w:val="subscript"/>
              </w:rPr>
            </w:pPr>
            <w:r>
              <w:rPr>
                <w:rFonts w:ascii="Arial" w:hAnsi="Arial" w:cs="Arial"/>
                <w:sz w:val="20"/>
                <w:szCs w:val="20"/>
              </w:rPr>
              <w:t>SO</w:t>
            </w:r>
            <w:r>
              <w:rPr>
                <w:rFonts w:ascii="Arial" w:hAnsi="Arial" w:cs="Arial"/>
                <w:sz w:val="20"/>
                <w:szCs w:val="20"/>
                <w:vertAlign w:val="subscript"/>
              </w:rPr>
              <w:t>2</w:t>
            </w:r>
          </w:p>
        </w:tc>
        <w:tc>
          <w:tcPr>
            <w:tcW w:w="1726" w:type="dxa"/>
            <w:vMerge/>
            <w:shd w:val="clear" w:color="auto" w:fill="auto"/>
            <w:vAlign w:val="center"/>
          </w:tcPr>
          <w:p w14:paraId="5A684DCA"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6E7D1380" w14:textId="5A94ABAB" w:rsidR="003F4D6F" w:rsidRPr="00876E1D" w:rsidRDefault="00321E51" w:rsidP="00EF1F32">
            <w:pPr>
              <w:spacing w:after="0" w:line="257" w:lineRule="auto"/>
              <w:rPr>
                <w:rFonts w:ascii="Arial" w:hAnsi="Arial" w:cs="Arial"/>
                <w:sz w:val="20"/>
                <w:szCs w:val="20"/>
              </w:rPr>
            </w:pPr>
            <w:r>
              <w:rPr>
                <w:rFonts w:ascii="Arial" w:hAnsi="Arial" w:cs="Arial"/>
                <w:sz w:val="20"/>
                <w:szCs w:val="20"/>
              </w:rPr>
              <w:t>A</w:t>
            </w:r>
            <w:r w:rsidR="003F4D6F" w:rsidRPr="00464151">
              <w:rPr>
                <w:rFonts w:ascii="Arial" w:hAnsi="Arial" w:cs="Arial"/>
                <w:sz w:val="20"/>
                <w:szCs w:val="20"/>
              </w:rPr>
              <w:t>bsorpcja promieniowania IR</w:t>
            </w:r>
            <w:r w:rsidR="003F4D6F">
              <w:rPr>
                <w:rFonts w:ascii="Arial" w:hAnsi="Arial" w:cs="Arial"/>
                <w:sz w:val="20"/>
                <w:szCs w:val="20"/>
                <w:vertAlign w:val="superscript"/>
              </w:rPr>
              <w:t>1)</w:t>
            </w:r>
            <w:r w:rsidR="003F4D6F" w:rsidRPr="00464151">
              <w:rPr>
                <w:rFonts w:ascii="Arial" w:hAnsi="Arial" w:cs="Arial"/>
                <w:sz w:val="20"/>
                <w:szCs w:val="20"/>
                <w:vertAlign w:val="superscript"/>
              </w:rPr>
              <w:t xml:space="preserve"> </w:t>
            </w:r>
            <w:r w:rsidR="003F4D6F" w:rsidRPr="00464151">
              <w:rPr>
                <w:rFonts w:ascii="Arial" w:hAnsi="Arial" w:cs="Arial"/>
                <w:sz w:val="20"/>
                <w:szCs w:val="20"/>
              </w:rPr>
              <w:t>lub UV lub inna metoda optyczna</w:t>
            </w:r>
            <w:r w:rsidR="003F4D6F">
              <w:rPr>
                <w:rFonts w:ascii="Arial" w:hAnsi="Arial" w:cs="Arial"/>
                <w:sz w:val="20"/>
                <w:szCs w:val="20"/>
                <w:vertAlign w:val="superscript"/>
              </w:rPr>
              <w:t>3)</w:t>
            </w:r>
            <w:r w:rsidR="003F4D6F">
              <w:rPr>
                <w:rFonts w:ascii="Arial" w:hAnsi="Arial" w:cs="Arial"/>
                <w:sz w:val="20"/>
                <w:szCs w:val="20"/>
              </w:rPr>
              <w:t xml:space="preserve">, lub inna metoda zgodna </w:t>
            </w:r>
            <w:r w:rsidR="003F4D6F" w:rsidRPr="00464151">
              <w:rPr>
                <w:rFonts w:ascii="Arial" w:hAnsi="Arial" w:cs="Arial"/>
                <w:sz w:val="20"/>
                <w:szCs w:val="20"/>
              </w:rPr>
              <w:t>z normą PN-EN 14791</w:t>
            </w:r>
            <w:r>
              <w:rPr>
                <w:rFonts w:ascii="Arial" w:hAnsi="Arial" w:cs="Arial"/>
                <w:sz w:val="20"/>
                <w:szCs w:val="20"/>
              </w:rPr>
              <w:t>.</w:t>
            </w:r>
          </w:p>
        </w:tc>
      </w:tr>
      <w:tr w:rsidR="003F4D6F" w:rsidRPr="0031393B" w14:paraId="1855D5FB" w14:textId="77777777" w:rsidTr="002169B4">
        <w:tc>
          <w:tcPr>
            <w:tcW w:w="574" w:type="dxa"/>
            <w:vMerge/>
            <w:shd w:val="clear" w:color="auto" w:fill="auto"/>
            <w:vAlign w:val="center"/>
          </w:tcPr>
          <w:p w14:paraId="7D219796"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0CC15FD0" w14:textId="77777777" w:rsidR="003F4D6F" w:rsidRDefault="003F4D6F" w:rsidP="00EF1F32">
            <w:pPr>
              <w:spacing w:after="0" w:line="257" w:lineRule="auto"/>
              <w:rPr>
                <w:rFonts w:ascii="Arial" w:hAnsi="Arial" w:cs="Arial"/>
                <w:sz w:val="20"/>
                <w:szCs w:val="20"/>
              </w:rPr>
            </w:pPr>
          </w:p>
        </w:tc>
        <w:tc>
          <w:tcPr>
            <w:tcW w:w="1830" w:type="dxa"/>
            <w:shd w:val="clear" w:color="auto" w:fill="auto"/>
            <w:vAlign w:val="center"/>
          </w:tcPr>
          <w:p w14:paraId="71856E06" w14:textId="008C6B7F" w:rsidR="003F4D6F" w:rsidRPr="0088578C" w:rsidRDefault="003F4D6F" w:rsidP="0088578C">
            <w:pPr>
              <w:spacing w:after="0" w:line="257" w:lineRule="auto"/>
              <w:rPr>
                <w:rFonts w:ascii="Arial" w:hAnsi="Arial" w:cs="Arial"/>
                <w:sz w:val="20"/>
                <w:szCs w:val="20"/>
                <w:vertAlign w:val="superscript"/>
              </w:rPr>
            </w:pPr>
            <w:proofErr w:type="spellStart"/>
            <w:r>
              <w:rPr>
                <w:rFonts w:ascii="Arial" w:hAnsi="Arial" w:cs="Arial"/>
                <w:sz w:val="20"/>
                <w:szCs w:val="20"/>
              </w:rPr>
              <w:t>NO</w:t>
            </w:r>
            <w:r>
              <w:rPr>
                <w:rFonts w:ascii="Arial" w:hAnsi="Arial" w:cs="Arial"/>
                <w:sz w:val="20"/>
                <w:szCs w:val="20"/>
                <w:vertAlign w:val="subscript"/>
              </w:rPr>
              <w:t>x</w:t>
            </w:r>
            <w:proofErr w:type="spellEnd"/>
            <w:r>
              <w:rPr>
                <w:rFonts w:ascii="Arial" w:hAnsi="Arial" w:cs="Arial"/>
                <w:sz w:val="20"/>
                <w:szCs w:val="20"/>
                <w:vertAlign w:val="subscript"/>
              </w:rPr>
              <w:t xml:space="preserve"> </w:t>
            </w:r>
            <w:r w:rsidR="0088578C">
              <w:rPr>
                <w:rFonts w:ascii="Arial" w:hAnsi="Arial" w:cs="Arial"/>
                <w:sz w:val="20"/>
                <w:szCs w:val="20"/>
                <w:vertAlign w:val="superscript"/>
              </w:rPr>
              <w:t>2)</w:t>
            </w:r>
          </w:p>
        </w:tc>
        <w:tc>
          <w:tcPr>
            <w:tcW w:w="1726" w:type="dxa"/>
            <w:vMerge/>
            <w:shd w:val="clear" w:color="auto" w:fill="auto"/>
            <w:vAlign w:val="center"/>
          </w:tcPr>
          <w:p w14:paraId="26DAD69D"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34681762" w14:textId="643301AA" w:rsidR="003F4D6F" w:rsidRPr="00876E1D" w:rsidRDefault="00321E51" w:rsidP="00EF1F32">
            <w:pPr>
              <w:spacing w:after="0" w:line="257" w:lineRule="auto"/>
              <w:rPr>
                <w:rFonts w:ascii="Arial" w:hAnsi="Arial" w:cs="Arial"/>
                <w:sz w:val="20"/>
                <w:szCs w:val="20"/>
              </w:rPr>
            </w:pPr>
            <w:r>
              <w:rPr>
                <w:rFonts w:ascii="Arial" w:hAnsi="Arial" w:cs="Arial"/>
                <w:sz w:val="20"/>
                <w:szCs w:val="20"/>
              </w:rPr>
              <w:t>M</w:t>
            </w:r>
            <w:r w:rsidR="003F4D6F" w:rsidRPr="0033409A">
              <w:rPr>
                <w:rFonts w:ascii="Arial" w:hAnsi="Arial" w:cs="Arial"/>
                <w:sz w:val="20"/>
                <w:szCs w:val="20"/>
              </w:rPr>
              <w:t>etoda chemiluminescencyjna lub absorpcja pro</w:t>
            </w:r>
            <w:r w:rsidR="003F4D6F" w:rsidRPr="0033409A">
              <w:rPr>
                <w:rFonts w:ascii="Arial" w:hAnsi="Arial" w:cs="Arial"/>
                <w:sz w:val="20"/>
                <w:szCs w:val="20"/>
              </w:rPr>
              <w:softHyphen/>
              <w:t>mie</w:t>
            </w:r>
            <w:r w:rsidR="003F4D6F" w:rsidRPr="0033409A">
              <w:rPr>
                <w:rFonts w:ascii="Arial" w:hAnsi="Arial" w:cs="Arial"/>
                <w:sz w:val="20"/>
                <w:szCs w:val="20"/>
              </w:rPr>
              <w:softHyphen/>
              <w:t>niowania IR</w:t>
            </w:r>
            <w:r w:rsidR="003F4D6F">
              <w:rPr>
                <w:rFonts w:ascii="Arial" w:hAnsi="Arial" w:cs="Arial"/>
                <w:sz w:val="20"/>
                <w:szCs w:val="20"/>
                <w:vertAlign w:val="superscript"/>
              </w:rPr>
              <w:t>1)</w:t>
            </w:r>
            <w:r w:rsidR="003F4D6F" w:rsidRPr="0033409A">
              <w:rPr>
                <w:rFonts w:ascii="Arial" w:hAnsi="Arial" w:cs="Arial"/>
                <w:sz w:val="20"/>
                <w:szCs w:val="20"/>
              </w:rPr>
              <w:t>, lub inna metoda optyczna</w:t>
            </w:r>
            <w:r>
              <w:rPr>
                <w:rFonts w:ascii="Arial" w:hAnsi="Arial" w:cs="Arial"/>
                <w:sz w:val="20"/>
                <w:szCs w:val="20"/>
              </w:rPr>
              <w:t>.</w:t>
            </w:r>
          </w:p>
        </w:tc>
      </w:tr>
      <w:tr w:rsidR="003F4D6F" w:rsidRPr="0031393B" w14:paraId="45E26079" w14:textId="77777777" w:rsidTr="002169B4">
        <w:tc>
          <w:tcPr>
            <w:tcW w:w="574" w:type="dxa"/>
            <w:vMerge/>
            <w:shd w:val="clear" w:color="auto" w:fill="auto"/>
            <w:vAlign w:val="center"/>
          </w:tcPr>
          <w:p w14:paraId="2FFECDAF"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5D2581B2" w14:textId="77777777" w:rsidR="003F4D6F" w:rsidRDefault="003F4D6F" w:rsidP="00EF1F32">
            <w:pPr>
              <w:spacing w:after="0" w:line="257" w:lineRule="auto"/>
              <w:rPr>
                <w:rFonts w:ascii="Arial" w:hAnsi="Arial" w:cs="Arial"/>
                <w:sz w:val="20"/>
                <w:szCs w:val="20"/>
              </w:rPr>
            </w:pPr>
          </w:p>
        </w:tc>
        <w:tc>
          <w:tcPr>
            <w:tcW w:w="1830" w:type="dxa"/>
            <w:shd w:val="clear" w:color="auto" w:fill="auto"/>
            <w:vAlign w:val="center"/>
          </w:tcPr>
          <w:p w14:paraId="02ED82AD"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CO</w:t>
            </w:r>
          </w:p>
        </w:tc>
        <w:tc>
          <w:tcPr>
            <w:tcW w:w="1726" w:type="dxa"/>
            <w:vMerge/>
            <w:shd w:val="clear" w:color="auto" w:fill="auto"/>
            <w:vAlign w:val="center"/>
          </w:tcPr>
          <w:p w14:paraId="6CBAE7BC"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5958FCAD" w14:textId="3DD7147A" w:rsidR="003F4D6F" w:rsidRPr="00321E51" w:rsidRDefault="00321E51" w:rsidP="00EF1F32">
            <w:pPr>
              <w:spacing w:after="0" w:line="257" w:lineRule="auto"/>
              <w:rPr>
                <w:rFonts w:ascii="Arial" w:hAnsi="Arial" w:cs="Arial"/>
                <w:sz w:val="20"/>
                <w:szCs w:val="20"/>
                <w:vertAlign w:val="superscript"/>
              </w:rPr>
            </w:pPr>
            <w:r>
              <w:rPr>
                <w:rFonts w:ascii="Arial" w:hAnsi="Arial" w:cs="Arial"/>
                <w:sz w:val="20"/>
                <w:szCs w:val="20"/>
              </w:rPr>
              <w:t>A</w:t>
            </w:r>
            <w:r w:rsidR="003F4D6F">
              <w:rPr>
                <w:rFonts w:ascii="Arial" w:hAnsi="Arial" w:cs="Arial"/>
                <w:sz w:val="20"/>
                <w:szCs w:val="20"/>
              </w:rPr>
              <w:t>dsorpcja promieniowania IR</w:t>
            </w:r>
            <w:r w:rsidR="003F4D6F">
              <w:rPr>
                <w:rFonts w:ascii="Arial" w:hAnsi="Arial" w:cs="Arial"/>
                <w:sz w:val="20"/>
                <w:szCs w:val="20"/>
                <w:vertAlign w:val="superscript"/>
              </w:rPr>
              <w:t>1)</w:t>
            </w:r>
          </w:p>
        </w:tc>
      </w:tr>
      <w:tr w:rsidR="003F4D6F" w:rsidRPr="0031393B" w14:paraId="68498FB1" w14:textId="77777777" w:rsidTr="002169B4">
        <w:tc>
          <w:tcPr>
            <w:tcW w:w="574" w:type="dxa"/>
            <w:vMerge w:val="restart"/>
            <w:shd w:val="clear" w:color="auto" w:fill="auto"/>
            <w:vAlign w:val="center"/>
          </w:tcPr>
          <w:p w14:paraId="189BE3D1" w14:textId="77777777" w:rsidR="003F4D6F" w:rsidRDefault="003F4D6F" w:rsidP="00EF1F32">
            <w:pPr>
              <w:spacing w:after="0" w:line="257" w:lineRule="auto"/>
              <w:ind w:right="-31"/>
              <w:jc w:val="center"/>
              <w:rPr>
                <w:rFonts w:ascii="Arial" w:hAnsi="Arial" w:cs="Arial"/>
                <w:sz w:val="20"/>
                <w:szCs w:val="20"/>
              </w:rPr>
            </w:pPr>
            <w:r>
              <w:rPr>
                <w:rFonts w:ascii="Arial" w:hAnsi="Arial" w:cs="Arial"/>
                <w:sz w:val="20"/>
                <w:szCs w:val="20"/>
              </w:rPr>
              <w:t>9.</w:t>
            </w:r>
          </w:p>
        </w:tc>
        <w:tc>
          <w:tcPr>
            <w:tcW w:w="1328" w:type="dxa"/>
            <w:vMerge w:val="restart"/>
            <w:shd w:val="clear" w:color="auto" w:fill="auto"/>
            <w:vAlign w:val="center"/>
          </w:tcPr>
          <w:p w14:paraId="2F7F84F2" w14:textId="77777777" w:rsidR="003F4D6F" w:rsidRDefault="003F4D6F" w:rsidP="00EF1F32">
            <w:pPr>
              <w:spacing w:after="0" w:line="257" w:lineRule="auto"/>
              <w:rPr>
                <w:rFonts w:ascii="Arial" w:hAnsi="Arial" w:cs="Arial"/>
                <w:sz w:val="20"/>
                <w:szCs w:val="20"/>
              </w:rPr>
            </w:pPr>
            <w:r>
              <w:rPr>
                <w:rFonts w:ascii="Arial" w:hAnsi="Arial" w:cs="Arial"/>
                <w:sz w:val="20"/>
                <w:szCs w:val="20"/>
              </w:rPr>
              <w:t>P8</w:t>
            </w:r>
          </w:p>
          <w:p w14:paraId="4A1BFE59"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E-105.01</w:t>
            </w:r>
          </w:p>
        </w:tc>
        <w:tc>
          <w:tcPr>
            <w:tcW w:w="1830" w:type="dxa"/>
            <w:shd w:val="clear" w:color="auto" w:fill="auto"/>
            <w:vAlign w:val="center"/>
          </w:tcPr>
          <w:p w14:paraId="2EF96C48"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Pył</w:t>
            </w:r>
          </w:p>
        </w:tc>
        <w:tc>
          <w:tcPr>
            <w:tcW w:w="1726" w:type="dxa"/>
            <w:vMerge w:val="restart"/>
            <w:shd w:val="clear" w:color="auto" w:fill="auto"/>
            <w:vAlign w:val="center"/>
          </w:tcPr>
          <w:p w14:paraId="31BBD8BA"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 xml:space="preserve">Okresowy dwa razy w roku, raz w sezonie zimowym (październik-marzec) oraz raz w sezonie letnim </w:t>
            </w:r>
            <w:r>
              <w:rPr>
                <w:rFonts w:ascii="Arial" w:hAnsi="Arial" w:cs="Arial"/>
                <w:sz w:val="20"/>
                <w:szCs w:val="20"/>
              </w:rPr>
              <w:lastRenderedPageBreak/>
              <w:t>(kwiecień-wrzesień)</w:t>
            </w:r>
          </w:p>
        </w:tc>
        <w:tc>
          <w:tcPr>
            <w:tcW w:w="3893" w:type="dxa"/>
            <w:shd w:val="clear" w:color="auto" w:fill="auto"/>
            <w:vAlign w:val="center"/>
          </w:tcPr>
          <w:p w14:paraId="0E7637DB" w14:textId="47C14AF5" w:rsidR="003F4D6F" w:rsidRPr="00876E1D" w:rsidRDefault="00321E51" w:rsidP="00EF1F32">
            <w:pPr>
              <w:spacing w:after="0" w:line="257" w:lineRule="auto"/>
              <w:rPr>
                <w:rFonts w:ascii="Arial" w:hAnsi="Arial" w:cs="Arial"/>
                <w:sz w:val="20"/>
                <w:szCs w:val="20"/>
              </w:rPr>
            </w:pPr>
            <w:r>
              <w:rPr>
                <w:rFonts w:ascii="Arial" w:hAnsi="Arial" w:cs="Arial"/>
                <w:sz w:val="20"/>
                <w:szCs w:val="20"/>
              </w:rPr>
              <w:lastRenderedPageBreak/>
              <w:t>M</w:t>
            </w:r>
            <w:r w:rsidR="003F4D6F">
              <w:rPr>
                <w:rFonts w:ascii="Arial" w:hAnsi="Arial" w:cs="Arial"/>
                <w:sz w:val="20"/>
                <w:szCs w:val="20"/>
              </w:rPr>
              <w:t>etoda grawimetryczna</w:t>
            </w:r>
          </w:p>
        </w:tc>
      </w:tr>
      <w:tr w:rsidR="003F4D6F" w:rsidRPr="0031393B" w14:paraId="3FA5B968" w14:textId="77777777" w:rsidTr="002169B4">
        <w:tc>
          <w:tcPr>
            <w:tcW w:w="574" w:type="dxa"/>
            <w:vMerge/>
            <w:shd w:val="clear" w:color="auto" w:fill="auto"/>
            <w:vAlign w:val="center"/>
          </w:tcPr>
          <w:p w14:paraId="691A6FE9"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36442C17"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705C3E27"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SO</w:t>
            </w:r>
            <w:r>
              <w:rPr>
                <w:rFonts w:ascii="Arial" w:hAnsi="Arial" w:cs="Arial"/>
                <w:sz w:val="20"/>
                <w:szCs w:val="20"/>
                <w:vertAlign w:val="subscript"/>
              </w:rPr>
              <w:t>2</w:t>
            </w:r>
          </w:p>
        </w:tc>
        <w:tc>
          <w:tcPr>
            <w:tcW w:w="1726" w:type="dxa"/>
            <w:vMerge/>
            <w:shd w:val="clear" w:color="auto" w:fill="auto"/>
            <w:vAlign w:val="center"/>
          </w:tcPr>
          <w:p w14:paraId="1DC9492B"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4E08B8C8" w14:textId="5267D36E" w:rsidR="003F4D6F" w:rsidRPr="00876E1D" w:rsidRDefault="00321E51" w:rsidP="00EF1F32">
            <w:pPr>
              <w:spacing w:after="0" w:line="257" w:lineRule="auto"/>
              <w:rPr>
                <w:rFonts w:ascii="Arial" w:hAnsi="Arial" w:cs="Arial"/>
                <w:sz w:val="20"/>
                <w:szCs w:val="20"/>
              </w:rPr>
            </w:pPr>
            <w:r>
              <w:rPr>
                <w:rFonts w:ascii="Arial" w:hAnsi="Arial" w:cs="Arial"/>
                <w:sz w:val="20"/>
                <w:szCs w:val="20"/>
              </w:rPr>
              <w:t>A</w:t>
            </w:r>
            <w:r w:rsidR="003F4D6F" w:rsidRPr="00464151">
              <w:rPr>
                <w:rFonts w:ascii="Arial" w:hAnsi="Arial" w:cs="Arial"/>
                <w:sz w:val="20"/>
                <w:szCs w:val="20"/>
              </w:rPr>
              <w:t>bsorpcja promieniowania IR</w:t>
            </w:r>
            <w:r w:rsidR="003F4D6F">
              <w:rPr>
                <w:rFonts w:ascii="Arial" w:hAnsi="Arial" w:cs="Arial"/>
                <w:sz w:val="20"/>
                <w:szCs w:val="20"/>
                <w:vertAlign w:val="superscript"/>
              </w:rPr>
              <w:t>1)</w:t>
            </w:r>
            <w:r w:rsidR="003F4D6F" w:rsidRPr="00464151">
              <w:rPr>
                <w:rFonts w:ascii="Arial" w:hAnsi="Arial" w:cs="Arial"/>
                <w:sz w:val="20"/>
                <w:szCs w:val="20"/>
                <w:vertAlign w:val="superscript"/>
              </w:rPr>
              <w:t xml:space="preserve"> </w:t>
            </w:r>
            <w:r w:rsidR="003F4D6F" w:rsidRPr="00464151">
              <w:rPr>
                <w:rFonts w:ascii="Arial" w:hAnsi="Arial" w:cs="Arial"/>
                <w:sz w:val="20"/>
                <w:szCs w:val="20"/>
              </w:rPr>
              <w:t>lub UV lub inna metoda optyczna</w:t>
            </w:r>
            <w:r w:rsidR="003F4D6F">
              <w:rPr>
                <w:rFonts w:ascii="Arial" w:hAnsi="Arial" w:cs="Arial"/>
                <w:sz w:val="20"/>
                <w:szCs w:val="20"/>
                <w:vertAlign w:val="superscript"/>
              </w:rPr>
              <w:t>3)</w:t>
            </w:r>
            <w:r w:rsidR="003F4D6F">
              <w:rPr>
                <w:rFonts w:ascii="Arial" w:hAnsi="Arial" w:cs="Arial"/>
                <w:sz w:val="20"/>
                <w:szCs w:val="20"/>
              </w:rPr>
              <w:t xml:space="preserve">, lub inna metoda zgodna </w:t>
            </w:r>
            <w:r w:rsidR="003F4D6F" w:rsidRPr="00464151">
              <w:rPr>
                <w:rFonts w:ascii="Arial" w:hAnsi="Arial" w:cs="Arial"/>
                <w:sz w:val="20"/>
                <w:szCs w:val="20"/>
              </w:rPr>
              <w:t>z normą PN-EN 14791</w:t>
            </w:r>
            <w:r>
              <w:rPr>
                <w:rFonts w:ascii="Arial" w:hAnsi="Arial" w:cs="Arial"/>
                <w:sz w:val="20"/>
                <w:szCs w:val="20"/>
              </w:rPr>
              <w:t>.</w:t>
            </w:r>
          </w:p>
        </w:tc>
      </w:tr>
      <w:tr w:rsidR="003F4D6F" w:rsidRPr="0031393B" w14:paraId="72A43D62" w14:textId="77777777" w:rsidTr="002169B4">
        <w:tc>
          <w:tcPr>
            <w:tcW w:w="574" w:type="dxa"/>
            <w:vMerge/>
            <w:shd w:val="clear" w:color="auto" w:fill="auto"/>
            <w:vAlign w:val="center"/>
          </w:tcPr>
          <w:p w14:paraId="53C6A212"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06447DD6"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0C9C206F" w14:textId="5387EF19" w:rsidR="003F4D6F" w:rsidRPr="0088578C" w:rsidRDefault="003F4D6F" w:rsidP="0088578C">
            <w:pPr>
              <w:spacing w:after="0" w:line="257" w:lineRule="auto"/>
              <w:rPr>
                <w:rFonts w:ascii="Arial" w:hAnsi="Arial" w:cs="Arial"/>
                <w:sz w:val="20"/>
                <w:szCs w:val="20"/>
                <w:vertAlign w:val="superscript"/>
              </w:rPr>
            </w:pPr>
            <w:proofErr w:type="spellStart"/>
            <w:r>
              <w:rPr>
                <w:rFonts w:ascii="Arial" w:hAnsi="Arial" w:cs="Arial"/>
                <w:sz w:val="20"/>
                <w:szCs w:val="20"/>
              </w:rPr>
              <w:t>NO</w:t>
            </w:r>
            <w:r>
              <w:rPr>
                <w:rFonts w:ascii="Arial" w:hAnsi="Arial" w:cs="Arial"/>
                <w:sz w:val="20"/>
                <w:szCs w:val="20"/>
                <w:vertAlign w:val="subscript"/>
              </w:rPr>
              <w:t>x</w:t>
            </w:r>
            <w:proofErr w:type="spellEnd"/>
            <w:r>
              <w:rPr>
                <w:rFonts w:ascii="Arial" w:hAnsi="Arial" w:cs="Arial"/>
                <w:sz w:val="20"/>
                <w:szCs w:val="20"/>
                <w:vertAlign w:val="subscript"/>
              </w:rPr>
              <w:t xml:space="preserve"> </w:t>
            </w:r>
            <w:r w:rsidR="0088578C">
              <w:rPr>
                <w:rFonts w:ascii="Arial" w:hAnsi="Arial" w:cs="Arial"/>
                <w:sz w:val="20"/>
                <w:szCs w:val="20"/>
                <w:vertAlign w:val="superscript"/>
              </w:rPr>
              <w:t>2)</w:t>
            </w:r>
          </w:p>
        </w:tc>
        <w:tc>
          <w:tcPr>
            <w:tcW w:w="1726" w:type="dxa"/>
            <w:vMerge/>
            <w:shd w:val="clear" w:color="auto" w:fill="auto"/>
            <w:vAlign w:val="center"/>
          </w:tcPr>
          <w:p w14:paraId="5C9503CF"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5BC012F6" w14:textId="2F9D7D9E" w:rsidR="003F4D6F" w:rsidRPr="00876E1D" w:rsidRDefault="00321E51" w:rsidP="00EF1F32">
            <w:pPr>
              <w:spacing w:after="0" w:line="257" w:lineRule="auto"/>
              <w:rPr>
                <w:rFonts w:ascii="Arial" w:hAnsi="Arial" w:cs="Arial"/>
                <w:sz w:val="20"/>
                <w:szCs w:val="20"/>
              </w:rPr>
            </w:pPr>
            <w:r>
              <w:rPr>
                <w:rFonts w:ascii="Arial" w:hAnsi="Arial" w:cs="Arial"/>
                <w:sz w:val="20"/>
                <w:szCs w:val="20"/>
              </w:rPr>
              <w:t>M</w:t>
            </w:r>
            <w:r w:rsidR="003F4D6F" w:rsidRPr="0033409A">
              <w:rPr>
                <w:rFonts w:ascii="Arial" w:hAnsi="Arial" w:cs="Arial"/>
                <w:sz w:val="20"/>
                <w:szCs w:val="20"/>
              </w:rPr>
              <w:t>etoda chemiluminescencyjna lub absorpcja pro</w:t>
            </w:r>
            <w:r w:rsidR="003F4D6F" w:rsidRPr="0033409A">
              <w:rPr>
                <w:rFonts w:ascii="Arial" w:hAnsi="Arial" w:cs="Arial"/>
                <w:sz w:val="20"/>
                <w:szCs w:val="20"/>
              </w:rPr>
              <w:softHyphen/>
              <w:t>mie</w:t>
            </w:r>
            <w:r w:rsidR="003F4D6F" w:rsidRPr="0033409A">
              <w:rPr>
                <w:rFonts w:ascii="Arial" w:hAnsi="Arial" w:cs="Arial"/>
                <w:sz w:val="20"/>
                <w:szCs w:val="20"/>
              </w:rPr>
              <w:softHyphen/>
              <w:t>niowania IR</w:t>
            </w:r>
            <w:r w:rsidR="003F4D6F">
              <w:rPr>
                <w:rFonts w:ascii="Arial" w:hAnsi="Arial" w:cs="Arial"/>
                <w:sz w:val="20"/>
                <w:szCs w:val="20"/>
                <w:vertAlign w:val="superscript"/>
              </w:rPr>
              <w:t>1)</w:t>
            </w:r>
            <w:r w:rsidR="003F4D6F" w:rsidRPr="0033409A">
              <w:rPr>
                <w:rFonts w:ascii="Arial" w:hAnsi="Arial" w:cs="Arial"/>
                <w:sz w:val="20"/>
                <w:szCs w:val="20"/>
              </w:rPr>
              <w:t>, lub inna metoda optyczna</w:t>
            </w:r>
            <w:r>
              <w:rPr>
                <w:rFonts w:ascii="Arial" w:hAnsi="Arial" w:cs="Arial"/>
                <w:sz w:val="20"/>
                <w:szCs w:val="20"/>
              </w:rPr>
              <w:t>.</w:t>
            </w:r>
          </w:p>
        </w:tc>
      </w:tr>
      <w:tr w:rsidR="003F4D6F" w:rsidRPr="0031393B" w14:paraId="70E2E5C8" w14:textId="77777777" w:rsidTr="002169B4">
        <w:tc>
          <w:tcPr>
            <w:tcW w:w="574" w:type="dxa"/>
            <w:vMerge/>
            <w:shd w:val="clear" w:color="auto" w:fill="auto"/>
            <w:vAlign w:val="center"/>
          </w:tcPr>
          <w:p w14:paraId="21D3C686"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5473C823"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78D1CF29"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CO</w:t>
            </w:r>
          </w:p>
        </w:tc>
        <w:tc>
          <w:tcPr>
            <w:tcW w:w="1726" w:type="dxa"/>
            <w:vMerge/>
            <w:shd w:val="clear" w:color="auto" w:fill="auto"/>
            <w:vAlign w:val="center"/>
          </w:tcPr>
          <w:p w14:paraId="2405600B"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7D423B1E" w14:textId="1AD37909" w:rsidR="003F4D6F" w:rsidRPr="00321E51" w:rsidRDefault="00321E51" w:rsidP="00EF1F32">
            <w:pPr>
              <w:spacing w:after="0" w:line="257" w:lineRule="auto"/>
              <w:rPr>
                <w:rFonts w:ascii="Arial" w:hAnsi="Arial" w:cs="Arial"/>
                <w:sz w:val="20"/>
                <w:szCs w:val="20"/>
              </w:rPr>
            </w:pPr>
            <w:r>
              <w:rPr>
                <w:rFonts w:ascii="Arial" w:hAnsi="Arial" w:cs="Arial"/>
                <w:sz w:val="20"/>
                <w:szCs w:val="20"/>
              </w:rPr>
              <w:t>A</w:t>
            </w:r>
            <w:r w:rsidR="003F4D6F">
              <w:rPr>
                <w:rFonts w:ascii="Arial" w:hAnsi="Arial" w:cs="Arial"/>
                <w:sz w:val="20"/>
                <w:szCs w:val="20"/>
              </w:rPr>
              <w:t>dsorpcja promieniowania IR</w:t>
            </w:r>
            <w:r w:rsidR="003F4D6F">
              <w:rPr>
                <w:rFonts w:ascii="Arial" w:hAnsi="Arial" w:cs="Arial"/>
                <w:sz w:val="20"/>
                <w:szCs w:val="20"/>
                <w:vertAlign w:val="superscript"/>
              </w:rPr>
              <w:t>1)</w:t>
            </w:r>
          </w:p>
        </w:tc>
      </w:tr>
      <w:tr w:rsidR="003F4D6F" w:rsidRPr="0031393B" w14:paraId="17A203FC" w14:textId="77777777" w:rsidTr="002169B4">
        <w:tc>
          <w:tcPr>
            <w:tcW w:w="574" w:type="dxa"/>
            <w:vMerge w:val="restart"/>
            <w:shd w:val="clear" w:color="auto" w:fill="auto"/>
            <w:vAlign w:val="center"/>
          </w:tcPr>
          <w:p w14:paraId="4B961B79" w14:textId="77777777" w:rsidR="003F4D6F" w:rsidRDefault="003F4D6F" w:rsidP="00EF1F32">
            <w:pPr>
              <w:spacing w:after="0" w:line="257" w:lineRule="auto"/>
              <w:ind w:right="-31"/>
              <w:jc w:val="center"/>
              <w:rPr>
                <w:rFonts w:ascii="Arial" w:hAnsi="Arial" w:cs="Arial"/>
                <w:sz w:val="20"/>
                <w:szCs w:val="20"/>
              </w:rPr>
            </w:pPr>
            <w:r>
              <w:rPr>
                <w:rFonts w:ascii="Arial" w:hAnsi="Arial" w:cs="Arial"/>
                <w:sz w:val="20"/>
                <w:szCs w:val="20"/>
              </w:rPr>
              <w:t>10.</w:t>
            </w:r>
          </w:p>
        </w:tc>
        <w:tc>
          <w:tcPr>
            <w:tcW w:w="1328" w:type="dxa"/>
            <w:vMerge w:val="restart"/>
            <w:shd w:val="clear" w:color="auto" w:fill="auto"/>
            <w:vAlign w:val="center"/>
          </w:tcPr>
          <w:p w14:paraId="58A8C77F" w14:textId="77777777" w:rsidR="003F4D6F" w:rsidRDefault="003F4D6F" w:rsidP="00EF1F32">
            <w:pPr>
              <w:spacing w:after="0" w:line="257" w:lineRule="auto"/>
              <w:rPr>
                <w:rFonts w:ascii="Arial" w:hAnsi="Arial" w:cs="Arial"/>
                <w:sz w:val="20"/>
                <w:szCs w:val="20"/>
              </w:rPr>
            </w:pPr>
            <w:r>
              <w:rPr>
                <w:rFonts w:ascii="Arial" w:hAnsi="Arial" w:cs="Arial"/>
                <w:sz w:val="20"/>
                <w:szCs w:val="20"/>
              </w:rPr>
              <w:t>P9</w:t>
            </w:r>
          </w:p>
          <w:p w14:paraId="5DFA4B78"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E-005.01</w:t>
            </w:r>
          </w:p>
        </w:tc>
        <w:tc>
          <w:tcPr>
            <w:tcW w:w="1830" w:type="dxa"/>
            <w:shd w:val="clear" w:color="auto" w:fill="auto"/>
            <w:vAlign w:val="center"/>
          </w:tcPr>
          <w:p w14:paraId="662E2FDB"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Pył</w:t>
            </w:r>
          </w:p>
        </w:tc>
        <w:tc>
          <w:tcPr>
            <w:tcW w:w="1726" w:type="dxa"/>
            <w:vMerge w:val="restart"/>
            <w:shd w:val="clear" w:color="auto" w:fill="auto"/>
            <w:vAlign w:val="center"/>
          </w:tcPr>
          <w:p w14:paraId="14EEC8AA"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Okresowy, po upływie trzykrotności określonego dla tego źródła średniego rocznego czasu użytkowania, ale nie rzadziej niż raz na pięć lat.</w:t>
            </w:r>
          </w:p>
        </w:tc>
        <w:tc>
          <w:tcPr>
            <w:tcW w:w="3893" w:type="dxa"/>
            <w:shd w:val="clear" w:color="auto" w:fill="auto"/>
            <w:vAlign w:val="center"/>
          </w:tcPr>
          <w:p w14:paraId="2794EF03" w14:textId="5681AC71" w:rsidR="003F4D6F" w:rsidRPr="00876E1D" w:rsidRDefault="00321E51" w:rsidP="00EF1F32">
            <w:pPr>
              <w:spacing w:after="0" w:line="257" w:lineRule="auto"/>
              <w:rPr>
                <w:rFonts w:ascii="Arial" w:hAnsi="Arial" w:cs="Arial"/>
                <w:sz w:val="20"/>
                <w:szCs w:val="20"/>
              </w:rPr>
            </w:pPr>
            <w:r>
              <w:rPr>
                <w:rFonts w:ascii="Arial" w:hAnsi="Arial" w:cs="Arial"/>
                <w:sz w:val="20"/>
                <w:szCs w:val="20"/>
              </w:rPr>
              <w:t>M</w:t>
            </w:r>
            <w:r w:rsidR="003F4D6F">
              <w:rPr>
                <w:rFonts w:ascii="Arial" w:hAnsi="Arial" w:cs="Arial"/>
                <w:sz w:val="20"/>
                <w:szCs w:val="20"/>
              </w:rPr>
              <w:t>etoda grawimetryczna</w:t>
            </w:r>
          </w:p>
        </w:tc>
      </w:tr>
      <w:tr w:rsidR="003F4D6F" w:rsidRPr="0031393B" w14:paraId="1E038CE1" w14:textId="77777777" w:rsidTr="002169B4">
        <w:tc>
          <w:tcPr>
            <w:tcW w:w="574" w:type="dxa"/>
            <w:vMerge/>
            <w:shd w:val="clear" w:color="auto" w:fill="auto"/>
            <w:vAlign w:val="center"/>
          </w:tcPr>
          <w:p w14:paraId="3D7F8F5F"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tcPr>
          <w:p w14:paraId="61AC0B86"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2042EF9E"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SO</w:t>
            </w:r>
            <w:r>
              <w:rPr>
                <w:rFonts w:ascii="Arial" w:hAnsi="Arial" w:cs="Arial"/>
                <w:sz w:val="20"/>
                <w:szCs w:val="20"/>
                <w:vertAlign w:val="subscript"/>
              </w:rPr>
              <w:t>2</w:t>
            </w:r>
          </w:p>
        </w:tc>
        <w:tc>
          <w:tcPr>
            <w:tcW w:w="1726" w:type="dxa"/>
            <w:vMerge/>
            <w:shd w:val="clear" w:color="auto" w:fill="auto"/>
            <w:vAlign w:val="center"/>
          </w:tcPr>
          <w:p w14:paraId="42EF555E"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72AAD03C" w14:textId="59335781" w:rsidR="003F4D6F" w:rsidRPr="00876E1D" w:rsidRDefault="00321E51" w:rsidP="00EF1F32">
            <w:pPr>
              <w:spacing w:after="0" w:line="257" w:lineRule="auto"/>
              <w:rPr>
                <w:rFonts w:ascii="Arial" w:hAnsi="Arial" w:cs="Arial"/>
                <w:sz w:val="20"/>
                <w:szCs w:val="20"/>
              </w:rPr>
            </w:pPr>
            <w:r>
              <w:rPr>
                <w:rFonts w:ascii="Arial" w:hAnsi="Arial" w:cs="Arial"/>
                <w:sz w:val="20"/>
                <w:szCs w:val="20"/>
              </w:rPr>
              <w:t>A</w:t>
            </w:r>
            <w:r w:rsidR="003F4D6F" w:rsidRPr="00464151">
              <w:rPr>
                <w:rFonts w:ascii="Arial" w:hAnsi="Arial" w:cs="Arial"/>
                <w:sz w:val="20"/>
                <w:szCs w:val="20"/>
              </w:rPr>
              <w:t>bsorpcja promieniowania IR</w:t>
            </w:r>
            <w:r w:rsidR="003F4D6F">
              <w:rPr>
                <w:rFonts w:ascii="Arial" w:hAnsi="Arial" w:cs="Arial"/>
                <w:sz w:val="20"/>
                <w:szCs w:val="20"/>
                <w:vertAlign w:val="superscript"/>
              </w:rPr>
              <w:t>1)</w:t>
            </w:r>
            <w:r w:rsidR="003F4D6F" w:rsidRPr="00464151">
              <w:rPr>
                <w:rFonts w:ascii="Arial" w:hAnsi="Arial" w:cs="Arial"/>
                <w:sz w:val="20"/>
                <w:szCs w:val="20"/>
                <w:vertAlign w:val="superscript"/>
              </w:rPr>
              <w:t xml:space="preserve"> </w:t>
            </w:r>
            <w:r w:rsidR="003F4D6F" w:rsidRPr="00464151">
              <w:rPr>
                <w:rFonts w:ascii="Arial" w:hAnsi="Arial" w:cs="Arial"/>
                <w:sz w:val="20"/>
                <w:szCs w:val="20"/>
              </w:rPr>
              <w:t>lub UV lub inna metoda optyczna</w:t>
            </w:r>
            <w:r w:rsidR="003F4D6F">
              <w:rPr>
                <w:rFonts w:ascii="Arial" w:hAnsi="Arial" w:cs="Arial"/>
                <w:sz w:val="20"/>
                <w:szCs w:val="20"/>
                <w:vertAlign w:val="superscript"/>
              </w:rPr>
              <w:t>3)</w:t>
            </w:r>
            <w:r w:rsidR="003F4D6F">
              <w:rPr>
                <w:rFonts w:ascii="Arial" w:hAnsi="Arial" w:cs="Arial"/>
                <w:sz w:val="20"/>
                <w:szCs w:val="20"/>
              </w:rPr>
              <w:t xml:space="preserve">, lub inna metoda zgodna </w:t>
            </w:r>
            <w:r w:rsidR="003F4D6F" w:rsidRPr="00464151">
              <w:rPr>
                <w:rFonts w:ascii="Arial" w:hAnsi="Arial" w:cs="Arial"/>
                <w:sz w:val="20"/>
                <w:szCs w:val="20"/>
              </w:rPr>
              <w:t>z normą PN-EN 14791</w:t>
            </w:r>
          </w:p>
        </w:tc>
      </w:tr>
      <w:tr w:rsidR="003F4D6F" w:rsidRPr="0031393B" w14:paraId="10C6C05E" w14:textId="77777777" w:rsidTr="002169B4">
        <w:tc>
          <w:tcPr>
            <w:tcW w:w="574" w:type="dxa"/>
            <w:vMerge/>
            <w:shd w:val="clear" w:color="auto" w:fill="auto"/>
            <w:vAlign w:val="center"/>
          </w:tcPr>
          <w:p w14:paraId="0940499E"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tcPr>
          <w:p w14:paraId="0254D685"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0BB64E90" w14:textId="47878D6B" w:rsidR="003F4D6F" w:rsidRPr="0088578C" w:rsidRDefault="003F4D6F" w:rsidP="0088578C">
            <w:pPr>
              <w:spacing w:after="0" w:line="257" w:lineRule="auto"/>
              <w:rPr>
                <w:rFonts w:ascii="Arial" w:hAnsi="Arial" w:cs="Arial"/>
                <w:sz w:val="20"/>
                <w:szCs w:val="20"/>
                <w:vertAlign w:val="superscript"/>
              </w:rPr>
            </w:pPr>
            <w:proofErr w:type="spellStart"/>
            <w:r>
              <w:rPr>
                <w:rFonts w:ascii="Arial" w:hAnsi="Arial" w:cs="Arial"/>
                <w:sz w:val="20"/>
                <w:szCs w:val="20"/>
              </w:rPr>
              <w:t>NO</w:t>
            </w:r>
            <w:r>
              <w:rPr>
                <w:rFonts w:ascii="Arial" w:hAnsi="Arial" w:cs="Arial"/>
                <w:sz w:val="20"/>
                <w:szCs w:val="20"/>
                <w:vertAlign w:val="subscript"/>
              </w:rPr>
              <w:t>x</w:t>
            </w:r>
            <w:proofErr w:type="spellEnd"/>
            <w:r>
              <w:rPr>
                <w:rFonts w:ascii="Arial" w:hAnsi="Arial" w:cs="Arial"/>
                <w:sz w:val="20"/>
                <w:szCs w:val="20"/>
                <w:vertAlign w:val="subscript"/>
              </w:rPr>
              <w:t xml:space="preserve"> </w:t>
            </w:r>
            <w:r w:rsidR="0088578C">
              <w:rPr>
                <w:rFonts w:ascii="Arial" w:hAnsi="Arial" w:cs="Arial"/>
                <w:sz w:val="20"/>
                <w:szCs w:val="20"/>
                <w:vertAlign w:val="superscript"/>
              </w:rPr>
              <w:t>2)</w:t>
            </w:r>
          </w:p>
        </w:tc>
        <w:tc>
          <w:tcPr>
            <w:tcW w:w="1726" w:type="dxa"/>
            <w:vMerge/>
            <w:shd w:val="clear" w:color="auto" w:fill="auto"/>
            <w:vAlign w:val="center"/>
          </w:tcPr>
          <w:p w14:paraId="6BF09E2A"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08F09668" w14:textId="326135D9" w:rsidR="003F4D6F" w:rsidRPr="00876E1D" w:rsidRDefault="00321E51" w:rsidP="00EF1F32">
            <w:pPr>
              <w:spacing w:after="0" w:line="257" w:lineRule="auto"/>
              <w:rPr>
                <w:rFonts w:ascii="Arial" w:hAnsi="Arial" w:cs="Arial"/>
                <w:sz w:val="20"/>
                <w:szCs w:val="20"/>
              </w:rPr>
            </w:pPr>
            <w:r>
              <w:rPr>
                <w:rFonts w:ascii="Arial" w:hAnsi="Arial" w:cs="Arial"/>
                <w:sz w:val="20"/>
                <w:szCs w:val="20"/>
              </w:rPr>
              <w:t>M</w:t>
            </w:r>
            <w:r w:rsidR="003F4D6F" w:rsidRPr="0033409A">
              <w:rPr>
                <w:rFonts w:ascii="Arial" w:hAnsi="Arial" w:cs="Arial"/>
                <w:sz w:val="20"/>
                <w:szCs w:val="20"/>
              </w:rPr>
              <w:t>etoda chemiluminescencyjna lub absorpcja pro</w:t>
            </w:r>
            <w:r w:rsidR="003F4D6F" w:rsidRPr="0033409A">
              <w:rPr>
                <w:rFonts w:ascii="Arial" w:hAnsi="Arial" w:cs="Arial"/>
                <w:sz w:val="20"/>
                <w:szCs w:val="20"/>
              </w:rPr>
              <w:softHyphen/>
              <w:t>mie</w:t>
            </w:r>
            <w:r w:rsidR="003F4D6F" w:rsidRPr="0033409A">
              <w:rPr>
                <w:rFonts w:ascii="Arial" w:hAnsi="Arial" w:cs="Arial"/>
                <w:sz w:val="20"/>
                <w:szCs w:val="20"/>
              </w:rPr>
              <w:softHyphen/>
              <w:t>niowania IR</w:t>
            </w:r>
            <w:r w:rsidR="003F4D6F">
              <w:rPr>
                <w:rFonts w:ascii="Arial" w:hAnsi="Arial" w:cs="Arial"/>
                <w:sz w:val="20"/>
                <w:szCs w:val="20"/>
                <w:vertAlign w:val="superscript"/>
              </w:rPr>
              <w:t>1)</w:t>
            </w:r>
            <w:r w:rsidR="003F4D6F" w:rsidRPr="0033409A">
              <w:rPr>
                <w:rFonts w:ascii="Arial" w:hAnsi="Arial" w:cs="Arial"/>
                <w:sz w:val="20"/>
                <w:szCs w:val="20"/>
              </w:rPr>
              <w:t>, lub inna metoda optyczna</w:t>
            </w:r>
            <w:r>
              <w:rPr>
                <w:rFonts w:ascii="Arial" w:hAnsi="Arial" w:cs="Arial"/>
                <w:sz w:val="20"/>
                <w:szCs w:val="20"/>
              </w:rPr>
              <w:t>.</w:t>
            </w:r>
          </w:p>
        </w:tc>
      </w:tr>
      <w:tr w:rsidR="003F4D6F" w:rsidRPr="0031393B" w14:paraId="32F70F7B" w14:textId="77777777" w:rsidTr="002169B4">
        <w:tc>
          <w:tcPr>
            <w:tcW w:w="574" w:type="dxa"/>
            <w:vMerge/>
            <w:shd w:val="clear" w:color="auto" w:fill="auto"/>
            <w:vAlign w:val="center"/>
          </w:tcPr>
          <w:p w14:paraId="33CE8C8C"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tcPr>
          <w:p w14:paraId="15F2ABC2"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19B3DD3D"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CO</w:t>
            </w:r>
          </w:p>
        </w:tc>
        <w:tc>
          <w:tcPr>
            <w:tcW w:w="1726" w:type="dxa"/>
            <w:vMerge/>
            <w:shd w:val="clear" w:color="auto" w:fill="auto"/>
            <w:vAlign w:val="center"/>
          </w:tcPr>
          <w:p w14:paraId="243B23A3"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0BD2D9B8" w14:textId="11F2B337" w:rsidR="003F4D6F" w:rsidRPr="00AD28D6" w:rsidRDefault="00321E51" w:rsidP="00EF1F32">
            <w:pPr>
              <w:spacing w:after="0" w:line="257" w:lineRule="auto"/>
              <w:rPr>
                <w:rFonts w:ascii="Arial" w:hAnsi="Arial" w:cs="Arial"/>
                <w:sz w:val="20"/>
                <w:szCs w:val="20"/>
                <w:vertAlign w:val="superscript"/>
              </w:rPr>
            </w:pPr>
            <w:r>
              <w:rPr>
                <w:rFonts w:ascii="Arial" w:hAnsi="Arial" w:cs="Arial"/>
                <w:sz w:val="20"/>
                <w:szCs w:val="20"/>
              </w:rPr>
              <w:t>A</w:t>
            </w:r>
            <w:r w:rsidR="003F4D6F">
              <w:rPr>
                <w:rFonts w:ascii="Arial" w:hAnsi="Arial" w:cs="Arial"/>
                <w:sz w:val="20"/>
                <w:szCs w:val="20"/>
              </w:rPr>
              <w:t>dsorpcja promieniowania IR</w:t>
            </w:r>
            <w:r w:rsidR="003F4D6F">
              <w:rPr>
                <w:rFonts w:ascii="Arial" w:hAnsi="Arial" w:cs="Arial"/>
                <w:sz w:val="20"/>
                <w:szCs w:val="20"/>
                <w:vertAlign w:val="superscript"/>
              </w:rPr>
              <w:t>1)</w:t>
            </w:r>
          </w:p>
        </w:tc>
      </w:tr>
      <w:tr w:rsidR="003F4D6F" w:rsidRPr="0031393B" w14:paraId="40F6FF48" w14:textId="77777777" w:rsidTr="002169B4">
        <w:tc>
          <w:tcPr>
            <w:tcW w:w="574" w:type="dxa"/>
            <w:vMerge w:val="restart"/>
            <w:shd w:val="clear" w:color="auto" w:fill="auto"/>
            <w:vAlign w:val="center"/>
          </w:tcPr>
          <w:p w14:paraId="4B19BEE5" w14:textId="77777777" w:rsidR="003F4D6F" w:rsidRDefault="003F4D6F" w:rsidP="00EF1F32">
            <w:pPr>
              <w:spacing w:after="0" w:line="257" w:lineRule="auto"/>
              <w:ind w:right="-31"/>
              <w:jc w:val="center"/>
              <w:rPr>
                <w:rFonts w:ascii="Arial" w:hAnsi="Arial" w:cs="Arial"/>
                <w:sz w:val="20"/>
                <w:szCs w:val="20"/>
              </w:rPr>
            </w:pPr>
            <w:r>
              <w:rPr>
                <w:rFonts w:ascii="Arial" w:hAnsi="Arial" w:cs="Arial"/>
                <w:sz w:val="20"/>
                <w:szCs w:val="20"/>
              </w:rPr>
              <w:t>11.</w:t>
            </w:r>
          </w:p>
        </w:tc>
        <w:tc>
          <w:tcPr>
            <w:tcW w:w="1328" w:type="dxa"/>
            <w:vMerge w:val="restart"/>
            <w:shd w:val="clear" w:color="auto" w:fill="auto"/>
            <w:vAlign w:val="center"/>
          </w:tcPr>
          <w:p w14:paraId="35BD2F88" w14:textId="77777777" w:rsidR="003F4D6F" w:rsidRDefault="003F4D6F" w:rsidP="00EF1F32">
            <w:pPr>
              <w:spacing w:after="0" w:line="257" w:lineRule="auto"/>
              <w:rPr>
                <w:rFonts w:ascii="Arial" w:hAnsi="Arial" w:cs="Arial"/>
                <w:sz w:val="20"/>
                <w:szCs w:val="20"/>
              </w:rPr>
            </w:pPr>
            <w:r>
              <w:rPr>
                <w:rFonts w:ascii="Arial" w:hAnsi="Arial" w:cs="Arial"/>
                <w:sz w:val="20"/>
                <w:szCs w:val="20"/>
              </w:rPr>
              <w:t>P10</w:t>
            </w:r>
          </w:p>
          <w:p w14:paraId="35D5542A"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E-005.05</w:t>
            </w:r>
          </w:p>
        </w:tc>
        <w:tc>
          <w:tcPr>
            <w:tcW w:w="1830" w:type="dxa"/>
            <w:shd w:val="clear" w:color="auto" w:fill="auto"/>
            <w:vAlign w:val="center"/>
          </w:tcPr>
          <w:p w14:paraId="540AAE57"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Pył</w:t>
            </w:r>
          </w:p>
        </w:tc>
        <w:tc>
          <w:tcPr>
            <w:tcW w:w="1726" w:type="dxa"/>
            <w:vMerge w:val="restart"/>
            <w:shd w:val="clear" w:color="auto" w:fill="auto"/>
            <w:vAlign w:val="center"/>
          </w:tcPr>
          <w:p w14:paraId="38CF2CB4"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Okresowy, po upływie trzykrotności określonego dla tego źródła średniego rocznego czasu użytkowania, ale nie rzadziej niż raz na pięć lat.</w:t>
            </w:r>
          </w:p>
        </w:tc>
        <w:tc>
          <w:tcPr>
            <w:tcW w:w="3893" w:type="dxa"/>
            <w:shd w:val="clear" w:color="auto" w:fill="auto"/>
            <w:vAlign w:val="center"/>
          </w:tcPr>
          <w:p w14:paraId="7EF2BAD8" w14:textId="6007743E" w:rsidR="003F4D6F" w:rsidRPr="00876E1D" w:rsidRDefault="00321E51" w:rsidP="00EF1F32">
            <w:pPr>
              <w:spacing w:after="0" w:line="257" w:lineRule="auto"/>
              <w:rPr>
                <w:rFonts w:ascii="Arial" w:hAnsi="Arial" w:cs="Arial"/>
                <w:sz w:val="20"/>
                <w:szCs w:val="20"/>
              </w:rPr>
            </w:pPr>
            <w:r>
              <w:rPr>
                <w:rFonts w:ascii="Arial" w:hAnsi="Arial" w:cs="Arial"/>
                <w:sz w:val="20"/>
                <w:szCs w:val="20"/>
              </w:rPr>
              <w:t>M</w:t>
            </w:r>
            <w:r w:rsidR="003F4D6F">
              <w:rPr>
                <w:rFonts w:ascii="Arial" w:hAnsi="Arial" w:cs="Arial"/>
                <w:sz w:val="20"/>
                <w:szCs w:val="20"/>
              </w:rPr>
              <w:t>etoda grawimetryczna</w:t>
            </w:r>
          </w:p>
        </w:tc>
      </w:tr>
      <w:tr w:rsidR="003F4D6F" w:rsidRPr="0031393B" w14:paraId="12732CFA" w14:textId="77777777" w:rsidTr="002169B4">
        <w:tc>
          <w:tcPr>
            <w:tcW w:w="574" w:type="dxa"/>
            <w:vMerge/>
            <w:shd w:val="clear" w:color="auto" w:fill="auto"/>
            <w:vAlign w:val="center"/>
          </w:tcPr>
          <w:p w14:paraId="5EAC4F16"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1362E858"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54783A48"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SO</w:t>
            </w:r>
            <w:r>
              <w:rPr>
                <w:rFonts w:ascii="Arial" w:hAnsi="Arial" w:cs="Arial"/>
                <w:sz w:val="20"/>
                <w:szCs w:val="20"/>
                <w:vertAlign w:val="subscript"/>
              </w:rPr>
              <w:t>2</w:t>
            </w:r>
          </w:p>
        </w:tc>
        <w:tc>
          <w:tcPr>
            <w:tcW w:w="1726" w:type="dxa"/>
            <w:vMerge/>
            <w:shd w:val="clear" w:color="auto" w:fill="auto"/>
            <w:vAlign w:val="center"/>
          </w:tcPr>
          <w:p w14:paraId="2360AC7B"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4EC5B9BB" w14:textId="2FB05934" w:rsidR="003F4D6F" w:rsidRPr="00876E1D" w:rsidRDefault="00321E51" w:rsidP="00EF1F32">
            <w:pPr>
              <w:spacing w:after="0" w:line="257" w:lineRule="auto"/>
              <w:rPr>
                <w:rFonts w:ascii="Arial" w:hAnsi="Arial" w:cs="Arial"/>
                <w:sz w:val="20"/>
                <w:szCs w:val="20"/>
              </w:rPr>
            </w:pPr>
            <w:r>
              <w:rPr>
                <w:rFonts w:ascii="Arial" w:hAnsi="Arial" w:cs="Arial"/>
                <w:sz w:val="20"/>
                <w:szCs w:val="20"/>
              </w:rPr>
              <w:t>A</w:t>
            </w:r>
            <w:r w:rsidR="003F4D6F" w:rsidRPr="00464151">
              <w:rPr>
                <w:rFonts w:ascii="Arial" w:hAnsi="Arial" w:cs="Arial"/>
                <w:sz w:val="20"/>
                <w:szCs w:val="20"/>
              </w:rPr>
              <w:t>bsorpcja promieniowania IR</w:t>
            </w:r>
            <w:r w:rsidR="003F4D6F">
              <w:rPr>
                <w:rFonts w:ascii="Arial" w:hAnsi="Arial" w:cs="Arial"/>
                <w:sz w:val="20"/>
                <w:szCs w:val="20"/>
                <w:vertAlign w:val="superscript"/>
              </w:rPr>
              <w:t>1)</w:t>
            </w:r>
            <w:r w:rsidR="003F4D6F" w:rsidRPr="00464151">
              <w:rPr>
                <w:rFonts w:ascii="Arial" w:hAnsi="Arial" w:cs="Arial"/>
                <w:sz w:val="20"/>
                <w:szCs w:val="20"/>
                <w:vertAlign w:val="superscript"/>
              </w:rPr>
              <w:t xml:space="preserve"> </w:t>
            </w:r>
            <w:r w:rsidR="003F4D6F" w:rsidRPr="00464151">
              <w:rPr>
                <w:rFonts w:ascii="Arial" w:hAnsi="Arial" w:cs="Arial"/>
                <w:sz w:val="20"/>
                <w:szCs w:val="20"/>
              </w:rPr>
              <w:t>lub UV lub inna metoda optyczna</w:t>
            </w:r>
            <w:r w:rsidR="003F4D6F">
              <w:rPr>
                <w:rFonts w:ascii="Arial" w:hAnsi="Arial" w:cs="Arial"/>
                <w:sz w:val="20"/>
                <w:szCs w:val="20"/>
                <w:vertAlign w:val="superscript"/>
              </w:rPr>
              <w:t>3)</w:t>
            </w:r>
            <w:r w:rsidR="003F4D6F">
              <w:rPr>
                <w:rFonts w:ascii="Arial" w:hAnsi="Arial" w:cs="Arial"/>
                <w:sz w:val="20"/>
                <w:szCs w:val="20"/>
              </w:rPr>
              <w:t xml:space="preserve">, lub inna metoda zgodna </w:t>
            </w:r>
            <w:r w:rsidR="003F4D6F" w:rsidRPr="00464151">
              <w:rPr>
                <w:rFonts w:ascii="Arial" w:hAnsi="Arial" w:cs="Arial"/>
                <w:sz w:val="20"/>
                <w:szCs w:val="20"/>
              </w:rPr>
              <w:t>z normą PN-EN 14791</w:t>
            </w:r>
            <w:r>
              <w:rPr>
                <w:rFonts w:ascii="Arial" w:hAnsi="Arial" w:cs="Arial"/>
                <w:sz w:val="20"/>
                <w:szCs w:val="20"/>
              </w:rPr>
              <w:t>.</w:t>
            </w:r>
          </w:p>
        </w:tc>
      </w:tr>
      <w:tr w:rsidR="003F4D6F" w:rsidRPr="0031393B" w14:paraId="57FD6178" w14:textId="77777777" w:rsidTr="002169B4">
        <w:tc>
          <w:tcPr>
            <w:tcW w:w="574" w:type="dxa"/>
            <w:vMerge/>
            <w:shd w:val="clear" w:color="auto" w:fill="auto"/>
            <w:vAlign w:val="center"/>
          </w:tcPr>
          <w:p w14:paraId="679137D4"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4917A505"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2B2284F6" w14:textId="09422C8D" w:rsidR="003F4D6F" w:rsidRPr="0088578C" w:rsidRDefault="003F4D6F" w:rsidP="0088578C">
            <w:pPr>
              <w:spacing w:after="0" w:line="257" w:lineRule="auto"/>
              <w:rPr>
                <w:rFonts w:ascii="Arial" w:hAnsi="Arial" w:cs="Arial"/>
                <w:sz w:val="20"/>
                <w:szCs w:val="20"/>
                <w:vertAlign w:val="superscript"/>
              </w:rPr>
            </w:pPr>
            <w:proofErr w:type="spellStart"/>
            <w:r>
              <w:rPr>
                <w:rFonts w:ascii="Arial" w:hAnsi="Arial" w:cs="Arial"/>
                <w:sz w:val="20"/>
                <w:szCs w:val="20"/>
              </w:rPr>
              <w:t>NO</w:t>
            </w:r>
            <w:r>
              <w:rPr>
                <w:rFonts w:ascii="Arial" w:hAnsi="Arial" w:cs="Arial"/>
                <w:sz w:val="20"/>
                <w:szCs w:val="20"/>
                <w:vertAlign w:val="subscript"/>
              </w:rPr>
              <w:t>x</w:t>
            </w:r>
            <w:proofErr w:type="spellEnd"/>
            <w:r>
              <w:rPr>
                <w:rFonts w:ascii="Arial" w:hAnsi="Arial" w:cs="Arial"/>
                <w:sz w:val="20"/>
                <w:szCs w:val="20"/>
                <w:vertAlign w:val="subscript"/>
              </w:rPr>
              <w:t xml:space="preserve"> </w:t>
            </w:r>
            <w:r w:rsidR="0088578C">
              <w:rPr>
                <w:rFonts w:ascii="Arial" w:hAnsi="Arial" w:cs="Arial"/>
                <w:sz w:val="20"/>
                <w:szCs w:val="20"/>
                <w:vertAlign w:val="superscript"/>
              </w:rPr>
              <w:t>2)</w:t>
            </w:r>
          </w:p>
        </w:tc>
        <w:tc>
          <w:tcPr>
            <w:tcW w:w="1726" w:type="dxa"/>
            <w:vMerge/>
            <w:shd w:val="clear" w:color="auto" w:fill="auto"/>
            <w:vAlign w:val="center"/>
          </w:tcPr>
          <w:p w14:paraId="6653AA88"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32C20317" w14:textId="1B5ADB3D" w:rsidR="003F4D6F" w:rsidRPr="00876E1D" w:rsidRDefault="00321E51" w:rsidP="00EF1F32">
            <w:pPr>
              <w:spacing w:after="0" w:line="257" w:lineRule="auto"/>
              <w:rPr>
                <w:rFonts w:ascii="Arial" w:hAnsi="Arial" w:cs="Arial"/>
                <w:sz w:val="20"/>
                <w:szCs w:val="20"/>
              </w:rPr>
            </w:pPr>
            <w:r>
              <w:rPr>
                <w:rFonts w:ascii="Arial" w:hAnsi="Arial" w:cs="Arial"/>
                <w:sz w:val="20"/>
                <w:szCs w:val="20"/>
              </w:rPr>
              <w:t>M</w:t>
            </w:r>
            <w:r w:rsidR="003F4D6F" w:rsidRPr="0033409A">
              <w:rPr>
                <w:rFonts w:ascii="Arial" w:hAnsi="Arial" w:cs="Arial"/>
                <w:sz w:val="20"/>
                <w:szCs w:val="20"/>
              </w:rPr>
              <w:t>etoda chemiluminescencyjna lub absorpcja pro</w:t>
            </w:r>
            <w:r w:rsidR="003F4D6F" w:rsidRPr="0033409A">
              <w:rPr>
                <w:rFonts w:ascii="Arial" w:hAnsi="Arial" w:cs="Arial"/>
                <w:sz w:val="20"/>
                <w:szCs w:val="20"/>
              </w:rPr>
              <w:softHyphen/>
              <w:t>mie</w:t>
            </w:r>
            <w:r w:rsidR="003F4D6F" w:rsidRPr="0033409A">
              <w:rPr>
                <w:rFonts w:ascii="Arial" w:hAnsi="Arial" w:cs="Arial"/>
                <w:sz w:val="20"/>
                <w:szCs w:val="20"/>
              </w:rPr>
              <w:softHyphen/>
              <w:t>niowania IR</w:t>
            </w:r>
            <w:r w:rsidR="003F4D6F">
              <w:rPr>
                <w:rFonts w:ascii="Arial" w:hAnsi="Arial" w:cs="Arial"/>
                <w:sz w:val="20"/>
                <w:szCs w:val="20"/>
                <w:vertAlign w:val="superscript"/>
              </w:rPr>
              <w:t>1)</w:t>
            </w:r>
            <w:r w:rsidR="003F4D6F" w:rsidRPr="0033409A">
              <w:rPr>
                <w:rFonts w:ascii="Arial" w:hAnsi="Arial" w:cs="Arial"/>
                <w:sz w:val="20"/>
                <w:szCs w:val="20"/>
              </w:rPr>
              <w:t>, lub inna metoda optyczna</w:t>
            </w:r>
            <w:r>
              <w:rPr>
                <w:rFonts w:ascii="Arial" w:hAnsi="Arial" w:cs="Arial"/>
                <w:sz w:val="20"/>
                <w:szCs w:val="20"/>
              </w:rPr>
              <w:t>.</w:t>
            </w:r>
          </w:p>
        </w:tc>
      </w:tr>
      <w:tr w:rsidR="003F4D6F" w:rsidRPr="0031393B" w14:paraId="764714A6" w14:textId="77777777" w:rsidTr="002169B4">
        <w:tc>
          <w:tcPr>
            <w:tcW w:w="574" w:type="dxa"/>
            <w:vMerge/>
            <w:shd w:val="clear" w:color="auto" w:fill="auto"/>
            <w:vAlign w:val="center"/>
          </w:tcPr>
          <w:p w14:paraId="2E9129D0"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11FDD5A6"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51FA06EA"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CO</w:t>
            </w:r>
          </w:p>
        </w:tc>
        <w:tc>
          <w:tcPr>
            <w:tcW w:w="1726" w:type="dxa"/>
            <w:vMerge/>
            <w:shd w:val="clear" w:color="auto" w:fill="auto"/>
            <w:vAlign w:val="center"/>
          </w:tcPr>
          <w:p w14:paraId="7FE80F07"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04957F73" w14:textId="22345633" w:rsidR="003F4D6F" w:rsidRPr="00995CBB" w:rsidRDefault="00321E51" w:rsidP="00EF1F32">
            <w:pPr>
              <w:spacing w:after="0" w:line="257" w:lineRule="auto"/>
              <w:rPr>
                <w:rFonts w:ascii="Arial" w:hAnsi="Arial" w:cs="Arial"/>
                <w:sz w:val="20"/>
                <w:szCs w:val="20"/>
                <w:vertAlign w:val="superscript"/>
              </w:rPr>
            </w:pPr>
            <w:r>
              <w:rPr>
                <w:rFonts w:ascii="Arial" w:hAnsi="Arial" w:cs="Arial"/>
                <w:sz w:val="20"/>
                <w:szCs w:val="20"/>
              </w:rPr>
              <w:t>A</w:t>
            </w:r>
            <w:r w:rsidR="003F4D6F">
              <w:rPr>
                <w:rFonts w:ascii="Arial" w:hAnsi="Arial" w:cs="Arial"/>
                <w:sz w:val="20"/>
                <w:szCs w:val="20"/>
              </w:rPr>
              <w:t>dsorpcja promieniowania IR</w:t>
            </w:r>
            <w:r w:rsidR="003F4D6F">
              <w:rPr>
                <w:rFonts w:ascii="Arial" w:hAnsi="Arial" w:cs="Arial"/>
                <w:sz w:val="20"/>
                <w:szCs w:val="20"/>
                <w:vertAlign w:val="superscript"/>
              </w:rPr>
              <w:t>1)</w:t>
            </w:r>
          </w:p>
        </w:tc>
      </w:tr>
      <w:tr w:rsidR="003F4D6F" w:rsidRPr="0031393B" w14:paraId="78A8DF16" w14:textId="77777777" w:rsidTr="002169B4">
        <w:tc>
          <w:tcPr>
            <w:tcW w:w="574" w:type="dxa"/>
            <w:vMerge w:val="restart"/>
            <w:shd w:val="clear" w:color="auto" w:fill="auto"/>
            <w:vAlign w:val="center"/>
          </w:tcPr>
          <w:p w14:paraId="1FF01526" w14:textId="77777777" w:rsidR="003F4D6F" w:rsidRDefault="003F4D6F" w:rsidP="00EF1F32">
            <w:pPr>
              <w:spacing w:after="0" w:line="257" w:lineRule="auto"/>
              <w:ind w:right="-31"/>
              <w:jc w:val="center"/>
              <w:rPr>
                <w:rFonts w:ascii="Arial" w:hAnsi="Arial" w:cs="Arial"/>
                <w:sz w:val="20"/>
                <w:szCs w:val="20"/>
              </w:rPr>
            </w:pPr>
            <w:r>
              <w:rPr>
                <w:rFonts w:ascii="Arial" w:hAnsi="Arial" w:cs="Arial"/>
                <w:sz w:val="20"/>
                <w:szCs w:val="20"/>
              </w:rPr>
              <w:t>12.</w:t>
            </w:r>
          </w:p>
        </w:tc>
        <w:tc>
          <w:tcPr>
            <w:tcW w:w="1328" w:type="dxa"/>
            <w:vMerge w:val="restart"/>
            <w:shd w:val="clear" w:color="auto" w:fill="auto"/>
            <w:vAlign w:val="center"/>
          </w:tcPr>
          <w:p w14:paraId="58681B8F" w14:textId="77777777" w:rsidR="003F4D6F" w:rsidRDefault="003F4D6F" w:rsidP="00EF1F32">
            <w:pPr>
              <w:spacing w:after="0" w:line="257" w:lineRule="auto"/>
              <w:rPr>
                <w:rFonts w:ascii="Arial" w:hAnsi="Arial" w:cs="Arial"/>
                <w:sz w:val="20"/>
                <w:szCs w:val="20"/>
              </w:rPr>
            </w:pPr>
            <w:r>
              <w:rPr>
                <w:rFonts w:ascii="Arial" w:hAnsi="Arial" w:cs="Arial"/>
                <w:sz w:val="20"/>
                <w:szCs w:val="20"/>
              </w:rPr>
              <w:t>P11</w:t>
            </w:r>
          </w:p>
          <w:p w14:paraId="2CF6251A"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E-013.01</w:t>
            </w:r>
          </w:p>
        </w:tc>
        <w:tc>
          <w:tcPr>
            <w:tcW w:w="1830" w:type="dxa"/>
            <w:shd w:val="clear" w:color="auto" w:fill="auto"/>
            <w:vAlign w:val="center"/>
          </w:tcPr>
          <w:p w14:paraId="79FA1C5A"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Pył</w:t>
            </w:r>
          </w:p>
        </w:tc>
        <w:tc>
          <w:tcPr>
            <w:tcW w:w="1726" w:type="dxa"/>
            <w:vMerge w:val="restart"/>
            <w:shd w:val="clear" w:color="auto" w:fill="auto"/>
            <w:vAlign w:val="center"/>
          </w:tcPr>
          <w:p w14:paraId="0B1E9498"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Okresowy, po upływie trzykrotności określonego dla tego źródła średniego rocznego czasu użytkowania, ale nie rzadziej niż raz na pięć lat.</w:t>
            </w:r>
          </w:p>
        </w:tc>
        <w:tc>
          <w:tcPr>
            <w:tcW w:w="3893" w:type="dxa"/>
            <w:shd w:val="clear" w:color="auto" w:fill="auto"/>
            <w:vAlign w:val="center"/>
          </w:tcPr>
          <w:p w14:paraId="2F375446" w14:textId="233E0630" w:rsidR="003F4D6F" w:rsidRPr="00876E1D" w:rsidRDefault="00321E51" w:rsidP="00EF1F32">
            <w:pPr>
              <w:spacing w:after="0" w:line="257" w:lineRule="auto"/>
              <w:rPr>
                <w:rFonts w:ascii="Arial" w:hAnsi="Arial" w:cs="Arial"/>
                <w:sz w:val="20"/>
                <w:szCs w:val="20"/>
              </w:rPr>
            </w:pPr>
            <w:r>
              <w:rPr>
                <w:rFonts w:ascii="Arial" w:hAnsi="Arial" w:cs="Arial"/>
                <w:sz w:val="20"/>
                <w:szCs w:val="20"/>
              </w:rPr>
              <w:t>M</w:t>
            </w:r>
            <w:r w:rsidR="003F4D6F">
              <w:rPr>
                <w:rFonts w:ascii="Arial" w:hAnsi="Arial" w:cs="Arial"/>
                <w:sz w:val="20"/>
                <w:szCs w:val="20"/>
              </w:rPr>
              <w:t>etoda grawimetryczna</w:t>
            </w:r>
          </w:p>
        </w:tc>
      </w:tr>
      <w:tr w:rsidR="003F4D6F" w:rsidRPr="0031393B" w14:paraId="384E8F62" w14:textId="77777777" w:rsidTr="002169B4">
        <w:tc>
          <w:tcPr>
            <w:tcW w:w="574" w:type="dxa"/>
            <w:vMerge/>
            <w:shd w:val="clear" w:color="auto" w:fill="auto"/>
            <w:vAlign w:val="center"/>
          </w:tcPr>
          <w:p w14:paraId="01835126"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25CCBF8D"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3ADD4629"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SO</w:t>
            </w:r>
            <w:r>
              <w:rPr>
                <w:rFonts w:ascii="Arial" w:hAnsi="Arial" w:cs="Arial"/>
                <w:sz w:val="20"/>
                <w:szCs w:val="20"/>
                <w:vertAlign w:val="subscript"/>
              </w:rPr>
              <w:t>2</w:t>
            </w:r>
          </w:p>
        </w:tc>
        <w:tc>
          <w:tcPr>
            <w:tcW w:w="1726" w:type="dxa"/>
            <w:vMerge/>
            <w:shd w:val="clear" w:color="auto" w:fill="auto"/>
            <w:vAlign w:val="center"/>
          </w:tcPr>
          <w:p w14:paraId="55D9723D"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12008081" w14:textId="260B730B" w:rsidR="003F4D6F" w:rsidRPr="00876E1D" w:rsidRDefault="00321E51" w:rsidP="00EF1F32">
            <w:pPr>
              <w:spacing w:after="0" w:line="257" w:lineRule="auto"/>
              <w:rPr>
                <w:rFonts w:ascii="Arial" w:hAnsi="Arial" w:cs="Arial"/>
                <w:sz w:val="20"/>
                <w:szCs w:val="20"/>
              </w:rPr>
            </w:pPr>
            <w:r>
              <w:rPr>
                <w:rFonts w:ascii="Arial" w:hAnsi="Arial" w:cs="Arial"/>
                <w:sz w:val="20"/>
                <w:szCs w:val="20"/>
              </w:rPr>
              <w:t>A</w:t>
            </w:r>
            <w:r w:rsidR="003F4D6F" w:rsidRPr="00464151">
              <w:rPr>
                <w:rFonts w:ascii="Arial" w:hAnsi="Arial" w:cs="Arial"/>
                <w:sz w:val="20"/>
                <w:szCs w:val="20"/>
              </w:rPr>
              <w:t>bsorpcja promieniowania IR</w:t>
            </w:r>
            <w:r w:rsidR="003F4D6F">
              <w:rPr>
                <w:rFonts w:ascii="Arial" w:hAnsi="Arial" w:cs="Arial"/>
                <w:sz w:val="20"/>
                <w:szCs w:val="20"/>
                <w:vertAlign w:val="superscript"/>
              </w:rPr>
              <w:t>1)</w:t>
            </w:r>
            <w:r w:rsidR="003F4D6F" w:rsidRPr="00464151">
              <w:rPr>
                <w:rFonts w:ascii="Arial" w:hAnsi="Arial" w:cs="Arial"/>
                <w:sz w:val="20"/>
                <w:szCs w:val="20"/>
                <w:vertAlign w:val="superscript"/>
              </w:rPr>
              <w:t xml:space="preserve"> </w:t>
            </w:r>
            <w:r w:rsidR="003F4D6F" w:rsidRPr="00464151">
              <w:rPr>
                <w:rFonts w:ascii="Arial" w:hAnsi="Arial" w:cs="Arial"/>
                <w:sz w:val="20"/>
                <w:szCs w:val="20"/>
              </w:rPr>
              <w:t>lub UV lub inna metoda optyczna</w:t>
            </w:r>
            <w:r w:rsidR="003F4D6F">
              <w:rPr>
                <w:rFonts w:ascii="Arial" w:hAnsi="Arial" w:cs="Arial"/>
                <w:sz w:val="20"/>
                <w:szCs w:val="20"/>
                <w:vertAlign w:val="superscript"/>
              </w:rPr>
              <w:t>3)</w:t>
            </w:r>
            <w:r w:rsidR="003F4D6F">
              <w:rPr>
                <w:rFonts w:ascii="Arial" w:hAnsi="Arial" w:cs="Arial"/>
                <w:sz w:val="20"/>
                <w:szCs w:val="20"/>
              </w:rPr>
              <w:t xml:space="preserve">, lub inna metoda zgodna </w:t>
            </w:r>
            <w:r w:rsidR="003F4D6F" w:rsidRPr="00464151">
              <w:rPr>
                <w:rFonts w:ascii="Arial" w:hAnsi="Arial" w:cs="Arial"/>
                <w:sz w:val="20"/>
                <w:szCs w:val="20"/>
              </w:rPr>
              <w:t>z normą PN-EN 14791</w:t>
            </w:r>
            <w:r>
              <w:rPr>
                <w:rFonts w:ascii="Arial" w:hAnsi="Arial" w:cs="Arial"/>
                <w:sz w:val="20"/>
                <w:szCs w:val="20"/>
              </w:rPr>
              <w:t>.</w:t>
            </w:r>
          </w:p>
        </w:tc>
      </w:tr>
      <w:tr w:rsidR="003F4D6F" w:rsidRPr="0031393B" w14:paraId="31A64AFD" w14:textId="77777777" w:rsidTr="002169B4">
        <w:tc>
          <w:tcPr>
            <w:tcW w:w="574" w:type="dxa"/>
            <w:vMerge/>
            <w:shd w:val="clear" w:color="auto" w:fill="auto"/>
            <w:vAlign w:val="center"/>
          </w:tcPr>
          <w:p w14:paraId="38DF771F"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6FE9B5E7"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73F4505B" w14:textId="3E919677" w:rsidR="003F4D6F" w:rsidRPr="009E5F67" w:rsidRDefault="003F4D6F" w:rsidP="009E5F67">
            <w:pPr>
              <w:spacing w:after="0" w:line="257" w:lineRule="auto"/>
              <w:rPr>
                <w:rFonts w:ascii="Arial" w:hAnsi="Arial" w:cs="Arial"/>
                <w:sz w:val="20"/>
                <w:szCs w:val="20"/>
                <w:vertAlign w:val="superscript"/>
              </w:rPr>
            </w:pPr>
            <w:proofErr w:type="spellStart"/>
            <w:r>
              <w:rPr>
                <w:rFonts w:ascii="Arial" w:hAnsi="Arial" w:cs="Arial"/>
                <w:sz w:val="20"/>
                <w:szCs w:val="20"/>
              </w:rPr>
              <w:t>NO</w:t>
            </w:r>
            <w:r>
              <w:rPr>
                <w:rFonts w:ascii="Arial" w:hAnsi="Arial" w:cs="Arial"/>
                <w:sz w:val="20"/>
                <w:szCs w:val="20"/>
                <w:vertAlign w:val="subscript"/>
              </w:rPr>
              <w:t>x</w:t>
            </w:r>
            <w:proofErr w:type="spellEnd"/>
            <w:r>
              <w:rPr>
                <w:rFonts w:ascii="Arial" w:hAnsi="Arial" w:cs="Arial"/>
                <w:sz w:val="20"/>
                <w:szCs w:val="20"/>
                <w:vertAlign w:val="subscript"/>
              </w:rPr>
              <w:t xml:space="preserve"> </w:t>
            </w:r>
            <w:r w:rsidR="009E5F67">
              <w:rPr>
                <w:rFonts w:ascii="Arial" w:hAnsi="Arial" w:cs="Arial"/>
                <w:sz w:val="20"/>
                <w:szCs w:val="20"/>
                <w:vertAlign w:val="superscript"/>
              </w:rPr>
              <w:t>2)</w:t>
            </w:r>
          </w:p>
        </w:tc>
        <w:tc>
          <w:tcPr>
            <w:tcW w:w="1726" w:type="dxa"/>
            <w:vMerge/>
            <w:shd w:val="clear" w:color="auto" w:fill="auto"/>
            <w:vAlign w:val="center"/>
          </w:tcPr>
          <w:p w14:paraId="7EBBB38F"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01E46293" w14:textId="7F912351" w:rsidR="003F4D6F" w:rsidRPr="00876E1D" w:rsidRDefault="00321E51" w:rsidP="00EF1F32">
            <w:pPr>
              <w:spacing w:after="0" w:line="257" w:lineRule="auto"/>
              <w:rPr>
                <w:rFonts w:ascii="Arial" w:hAnsi="Arial" w:cs="Arial"/>
                <w:sz w:val="20"/>
                <w:szCs w:val="20"/>
              </w:rPr>
            </w:pPr>
            <w:r>
              <w:rPr>
                <w:rFonts w:ascii="Arial" w:hAnsi="Arial" w:cs="Arial"/>
                <w:sz w:val="20"/>
                <w:szCs w:val="20"/>
              </w:rPr>
              <w:t>M</w:t>
            </w:r>
            <w:r w:rsidR="003F4D6F" w:rsidRPr="0033409A">
              <w:rPr>
                <w:rFonts w:ascii="Arial" w:hAnsi="Arial" w:cs="Arial"/>
                <w:sz w:val="20"/>
                <w:szCs w:val="20"/>
              </w:rPr>
              <w:t>etoda chemiluminescencyjna lub absorpcja pro</w:t>
            </w:r>
            <w:r w:rsidR="003F4D6F" w:rsidRPr="0033409A">
              <w:rPr>
                <w:rFonts w:ascii="Arial" w:hAnsi="Arial" w:cs="Arial"/>
                <w:sz w:val="20"/>
                <w:szCs w:val="20"/>
              </w:rPr>
              <w:softHyphen/>
              <w:t>mie</w:t>
            </w:r>
            <w:r w:rsidR="003F4D6F" w:rsidRPr="0033409A">
              <w:rPr>
                <w:rFonts w:ascii="Arial" w:hAnsi="Arial" w:cs="Arial"/>
                <w:sz w:val="20"/>
                <w:szCs w:val="20"/>
              </w:rPr>
              <w:softHyphen/>
              <w:t>niowania IR</w:t>
            </w:r>
            <w:r w:rsidR="003F4D6F">
              <w:rPr>
                <w:rFonts w:ascii="Arial" w:hAnsi="Arial" w:cs="Arial"/>
                <w:sz w:val="20"/>
                <w:szCs w:val="20"/>
                <w:vertAlign w:val="superscript"/>
              </w:rPr>
              <w:t>1)</w:t>
            </w:r>
            <w:r w:rsidR="003F4D6F" w:rsidRPr="0033409A">
              <w:rPr>
                <w:rFonts w:ascii="Arial" w:hAnsi="Arial" w:cs="Arial"/>
                <w:sz w:val="20"/>
                <w:szCs w:val="20"/>
              </w:rPr>
              <w:t>, lub inna metoda optyczna</w:t>
            </w:r>
            <w:r>
              <w:rPr>
                <w:rFonts w:ascii="Arial" w:hAnsi="Arial" w:cs="Arial"/>
                <w:sz w:val="20"/>
                <w:szCs w:val="20"/>
              </w:rPr>
              <w:t>.</w:t>
            </w:r>
          </w:p>
        </w:tc>
      </w:tr>
      <w:tr w:rsidR="003F4D6F" w:rsidRPr="0031393B" w14:paraId="7962BE00" w14:textId="77777777" w:rsidTr="002169B4">
        <w:tc>
          <w:tcPr>
            <w:tcW w:w="574" w:type="dxa"/>
            <w:vMerge/>
            <w:shd w:val="clear" w:color="auto" w:fill="auto"/>
            <w:vAlign w:val="center"/>
          </w:tcPr>
          <w:p w14:paraId="53979E7C"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7AA7CBF7"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1248C988"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CO</w:t>
            </w:r>
          </w:p>
        </w:tc>
        <w:tc>
          <w:tcPr>
            <w:tcW w:w="1726" w:type="dxa"/>
            <w:vMerge/>
            <w:shd w:val="clear" w:color="auto" w:fill="auto"/>
            <w:vAlign w:val="center"/>
          </w:tcPr>
          <w:p w14:paraId="0D681132"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6C6853C6" w14:textId="1CB9D36D" w:rsidR="003F4D6F" w:rsidRPr="00995CBB" w:rsidRDefault="00321E51" w:rsidP="00EF1F32">
            <w:pPr>
              <w:spacing w:after="0" w:line="257" w:lineRule="auto"/>
              <w:rPr>
                <w:rFonts w:ascii="Arial" w:hAnsi="Arial" w:cs="Arial"/>
                <w:sz w:val="20"/>
                <w:szCs w:val="20"/>
                <w:vertAlign w:val="superscript"/>
              </w:rPr>
            </w:pPr>
            <w:r>
              <w:rPr>
                <w:rFonts w:ascii="Arial" w:hAnsi="Arial" w:cs="Arial"/>
                <w:sz w:val="20"/>
                <w:szCs w:val="20"/>
              </w:rPr>
              <w:t>A</w:t>
            </w:r>
            <w:r w:rsidR="003F4D6F">
              <w:rPr>
                <w:rFonts w:ascii="Arial" w:hAnsi="Arial" w:cs="Arial"/>
                <w:sz w:val="20"/>
                <w:szCs w:val="20"/>
              </w:rPr>
              <w:t>dsorpcja promieniowania IR</w:t>
            </w:r>
            <w:r w:rsidR="003F4D6F">
              <w:rPr>
                <w:rFonts w:ascii="Arial" w:hAnsi="Arial" w:cs="Arial"/>
                <w:sz w:val="20"/>
                <w:szCs w:val="20"/>
                <w:vertAlign w:val="superscript"/>
              </w:rPr>
              <w:t>1)</w:t>
            </w:r>
          </w:p>
        </w:tc>
      </w:tr>
      <w:tr w:rsidR="003F4D6F" w:rsidRPr="0031393B" w14:paraId="656983F0" w14:textId="77777777" w:rsidTr="002169B4">
        <w:tc>
          <w:tcPr>
            <w:tcW w:w="574" w:type="dxa"/>
            <w:vMerge w:val="restart"/>
            <w:shd w:val="clear" w:color="auto" w:fill="auto"/>
            <w:vAlign w:val="center"/>
          </w:tcPr>
          <w:p w14:paraId="5C1FF591" w14:textId="77777777" w:rsidR="003F4D6F" w:rsidRDefault="003F4D6F" w:rsidP="00EF1F32">
            <w:pPr>
              <w:spacing w:after="0" w:line="257" w:lineRule="auto"/>
              <w:ind w:right="-31"/>
              <w:jc w:val="center"/>
              <w:rPr>
                <w:rFonts w:ascii="Arial" w:hAnsi="Arial" w:cs="Arial"/>
                <w:sz w:val="20"/>
                <w:szCs w:val="20"/>
              </w:rPr>
            </w:pPr>
            <w:r>
              <w:rPr>
                <w:rFonts w:ascii="Arial" w:hAnsi="Arial" w:cs="Arial"/>
                <w:sz w:val="20"/>
                <w:szCs w:val="20"/>
              </w:rPr>
              <w:t>13.</w:t>
            </w:r>
          </w:p>
        </w:tc>
        <w:tc>
          <w:tcPr>
            <w:tcW w:w="1328" w:type="dxa"/>
            <w:vMerge w:val="restart"/>
            <w:shd w:val="clear" w:color="auto" w:fill="auto"/>
            <w:vAlign w:val="center"/>
          </w:tcPr>
          <w:p w14:paraId="511CA759" w14:textId="77777777" w:rsidR="003F4D6F" w:rsidRDefault="003F4D6F" w:rsidP="00EF1F32">
            <w:pPr>
              <w:spacing w:after="0" w:line="257" w:lineRule="auto"/>
              <w:rPr>
                <w:rFonts w:ascii="Arial" w:hAnsi="Arial" w:cs="Arial"/>
                <w:sz w:val="20"/>
                <w:szCs w:val="20"/>
              </w:rPr>
            </w:pPr>
            <w:r>
              <w:rPr>
                <w:rFonts w:ascii="Arial" w:hAnsi="Arial" w:cs="Arial"/>
                <w:sz w:val="20"/>
                <w:szCs w:val="20"/>
              </w:rPr>
              <w:t>P12</w:t>
            </w:r>
          </w:p>
          <w:p w14:paraId="534CDBD8"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E-106.01</w:t>
            </w:r>
          </w:p>
        </w:tc>
        <w:tc>
          <w:tcPr>
            <w:tcW w:w="1830" w:type="dxa"/>
            <w:shd w:val="clear" w:color="auto" w:fill="auto"/>
            <w:vAlign w:val="center"/>
          </w:tcPr>
          <w:p w14:paraId="469AD77E"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Pył</w:t>
            </w:r>
          </w:p>
        </w:tc>
        <w:tc>
          <w:tcPr>
            <w:tcW w:w="1726" w:type="dxa"/>
            <w:vMerge w:val="restart"/>
            <w:shd w:val="clear" w:color="auto" w:fill="auto"/>
            <w:vAlign w:val="center"/>
          </w:tcPr>
          <w:p w14:paraId="3D49D770"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Okresowy, po upływie trzykrotności określonego dla tego źródła średniego rocznego czasu użytkowania, ale nie rzadziej niż raz na pięć lat.</w:t>
            </w:r>
          </w:p>
        </w:tc>
        <w:tc>
          <w:tcPr>
            <w:tcW w:w="3893" w:type="dxa"/>
            <w:shd w:val="clear" w:color="auto" w:fill="auto"/>
            <w:vAlign w:val="center"/>
          </w:tcPr>
          <w:p w14:paraId="54DAB549" w14:textId="70D04CDD" w:rsidR="003F4D6F" w:rsidRPr="00876E1D" w:rsidRDefault="00321E51" w:rsidP="00EF1F32">
            <w:pPr>
              <w:spacing w:after="0" w:line="257" w:lineRule="auto"/>
              <w:rPr>
                <w:rFonts w:ascii="Arial" w:hAnsi="Arial" w:cs="Arial"/>
                <w:sz w:val="20"/>
                <w:szCs w:val="20"/>
              </w:rPr>
            </w:pPr>
            <w:r>
              <w:rPr>
                <w:rFonts w:ascii="Arial" w:hAnsi="Arial" w:cs="Arial"/>
                <w:sz w:val="20"/>
                <w:szCs w:val="20"/>
              </w:rPr>
              <w:t>M</w:t>
            </w:r>
            <w:r w:rsidR="003F4D6F">
              <w:rPr>
                <w:rFonts w:ascii="Arial" w:hAnsi="Arial" w:cs="Arial"/>
                <w:sz w:val="20"/>
                <w:szCs w:val="20"/>
              </w:rPr>
              <w:t>etoda grawimetryczna</w:t>
            </w:r>
          </w:p>
        </w:tc>
      </w:tr>
      <w:tr w:rsidR="003F4D6F" w:rsidRPr="0031393B" w14:paraId="75948D3C" w14:textId="77777777" w:rsidTr="002169B4">
        <w:tc>
          <w:tcPr>
            <w:tcW w:w="574" w:type="dxa"/>
            <w:vMerge/>
            <w:shd w:val="clear" w:color="auto" w:fill="auto"/>
            <w:vAlign w:val="center"/>
          </w:tcPr>
          <w:p w14:paraId="1BF786E6"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01FEF0F0"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2C6DD053"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SO</w:t>
            </w:r>
            <w:r>
              <w:rPr>
                <w:rFonts w:ascii="Arial" w:hAnsi="Arial" w:cs="Arial"/>
                <w:sz w:val="20"/>
                <w:szCs w:val="20"/>
                <w:vertAlign w:val="subscript"/>
              </w:rPr>
              <w:t>2</w:t>
            </w:r>
          </w:p>
        </w:tc>
        <w:tc>
          <w:tcPr>
            <w:tcW w:w="1726" w:type="dxa"/>
            <w:vMerge/>
            <w:shd w:val="clear" w:color="auto" w:fill="auto"/>
            <w:vAlign w:val="center"/>
          </w:tcPr>
          <w:p w14:paraId="0BDDCF48"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5765C071" w14:textId="1D27C033" w:rsidR="003F4D6F" w:rsidRPr="00876E1D" w:rsidRDefault="00321E51" w:rsidP="00EF1F32">
            <w:pPr>
              <w:spacing w:after="0" w:line="257" w:lineRule="auto"/>
              <w:rPr>
                <w:rFonts w:ascii="Arial" w:hAnsi="Arial" w:cs="Arial"/>
                <w:sz w:val="20"/>
                <w:szCs w:val="20"/>
              </w:rPr>
            </w:pPr>
            <w:r>
              <w:rPr>
                <w:rFonts w:ascii="Arial" w:hAnsi="Arial" w:cs="Arial"/>
                <w:sz w:val="20"/>
                <w:szCs w:val="20"/>
              </w:rPr>
              <w:t>A</w:t>
            </w:r>
            <w:r w:rsidR="003F4D6F" w:rsidRPr="00464151">
              <w:rPr>
                <w:rFonts w:ascii="Arial" w:hAnsi="Arial" w:cs="Arial"/>
                <w:sz w:val="20"/>
                <w:szCs w:val="20"/>
              </w:rPr>
              <w:t>bsorpcja promieniowania IR</w:t>
            </w:r>
            <w:r w:rsidR="003F4D6F">
              <w:rPr>
                <w:rFonts w:ascii="Arial" w:hAnsi="Arial" w:cs="Arial"/>
                <w:sz w:val="20"/>
                <w:szCs w:val="20"/>
                <w:vertAlign w:val="superscript"/>
              </w:rPr>
              <w:t>1)</w:t>
            </w:r>
            <w:r w:rsidR="003F4D6F" w:rsidRPr="00464151">
              <w:rPr>
                <w:rFonts w:ascii="Arial" w:hAnsi="Arial" w:cs="Arial"/>
                <w:sz w:val="20"/>
                <w:szCs w:val="20"/>
                <w:vertAlign w:val="superscript"/>
              </w:rPr>
              <w:t xml:space="preserve"> </w:t>
            </w:r>
            <w:r w:rsidR="003F4D6F" w:rsidRPr="00464151">
              <w:rPr>
                <w:rFonts w:ascii="Arial" w:hAnsi="Arial" w:cs="Arial"/>
                <w:sz w:val="20"/>
                <w:szCs w:val="20"/>
              </w:rPr>
              <w:t>lub UV lub inna metoda optyczna</w:t>
            </w:r>
            <w:r w:rsidR="003F4D6F">
              <w:rPr>
                <w:rFonts w:ascii="Arial" w:hAnsi="Arial" w:cs="Arial"/>
                <w:sz w:val="20"/>
                <w:szCs w:val="20"/>
                <w:vertAlign w:val="superscript"/>
              </w:rPr>
              <w:t>3)</w:t>
            </w:r>
            <w:r w:rsidR="003F4D6F">
              <w:rPr>
                <w:rFonts w:ascii="Arial" w:hAnsi="Arial" w:cs="Arial"/>
                <w:sz w:val="20"/>
                <w:szCs w:val="20"/>
              </w:rPr>
              <w:t xml:space="preserve">, lub inna metoda zgodna </w:t>
            </w:r>
            <w:r w:rsidR="003F4D6F" w:rsidRPr="00464151">
              <w:rPr>
                <w:rFonts w:ascii="Arial" w:hAnsi="Arial" w:cs="Arial"/>
                <w:sz w:val="20"/>
                <w:szCs w:val="20"/>
              </w:rPr>
              <w:t>z normą PN-EN 14791</w:t>
            </w:r>
            <w:r>
              <w:rPr>
                <w:rFonts w:ascii="Arial" w:hAnsi="Arial" w:cs="Arial"/>
                <w:sz w:val="20"/>
                <w:szCs w:val="20"/>
              </w:rPr>
              <w:t>.</w:t>
            </w:r>
          </w:p>
        </w:tc>
      </w:tr>
      <w:tr w:rsidR="003F4D6F" w:rsidRPr="0031393B" w14:paraId="07B80F58" w14:textId="77777777" w:rsidTr="002169B4">
        <w:tc>
          <w:tcPr>
            <w:tcW w:w="574" w:type="dxa"/>
            <w:vMerge/>
            <w:shd w:val="clear" w:color="auto" w:fill="auto"/>
            <w:vAlign w:val="center"/>
          </w:tcPr>
          <w:p w14:paraId="5EFB1CFF"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6294598C"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703C33D0" w14:textId="7B769B61" w:rsidR="003F4D6F" w:rsidRPr="009E5F67" w:rsidRDefault="003F4D6F" w:rsidP="009E5F67">
            <w:pPr>
              <w:spacing w:after="0" w:line="257" w:lineRule="auto"/>
              <w:rPr>
                <w:rFonts w:ascii="Arial" w:hAnsi="Arial" w:cs="Arial"/>
                <w:sz w:val="20"/>
                <w:szCs w:val="20"/>
                <w:vertAlign w:val="superscript"/>
              </w:rPr>
            </w:pPr>
            <w:proofErr w:type="spellStart"/>
            <w:r>
              <w:rPr>
                <w:rFonts w:ascii="Arial" w:hAnsi="Arial" w:cs="Arial"/>
                <w:sz w:val="20"/>
                <w:szCs w:val="20"/>
              </w:rPr>
              <w:t>NO</w:t>
            </w:r>
            <w:r>
              <w:rPr>
                <w:rFonts w:ascii="Arial" w:hAnsi="Arial" w:cs="Arial"/>
                <w:sz w:val="20"/>
                <w:szCs w:val="20"/>
                <w:vertAlign w:val="subscript"/>
              </w:rPr>
              <w:t>x</w:t>
            </w:r>
            <w:proofErr w:type="spellEnd"/>
            <w:r>
              <w:rPr>
                <w:rFonts w:ascii="Arial" w:hAnsi="Arial" w:cs="Arial"/>
                <w:sz w:val="20"/>
                <w:szCs w:val="20"/>
                <w:vertAlign w:val="subscript"/>
              </w:rPr>
              <w:t xml:space="preserve"> </w:t>
            </w:r>
            <w:r w:rsidR="009E5F67">
              <w:rPr>
                <w:rFonts w:ascii="Arial" w:hAnsi="Arial" w:cs="Arial"/>
                <w:sz w:val="20"/>
                <w:szCs w:val="20"/>
                <w:vertAlign w:val="superscript"/>
              </w:rPr>
              <w:t>2)</w:t>
            </w:r>
          </w:p>
        </w:tc>
        <w:tc>
          <w:tcPr>
            <w:tcW w:w="1726" w:type="dxa"/>
            <w:vMerge/>
            <w:shd w:val="clear" w:color="auto" w:fill="auto"/>
            <w:vAlign w:val="center"/>
          </w:tcPr>
          <w:p w14:paraId="509C983D"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228948BC" w14:textId="50400686" w:rsidR="003F4D6F" w:rsidRPr="00876E1D" w:rsidRDefault="00321E51" w:rsidP="00EF1F32">
            <w:pPr>
              <w:spacing w:after="0" w:line="257" w:lineRule="auto"/>
              <w:rPr>
                <w:rFonts w:ascii="Arial" w:hAnsi="Arial" w:cs="Arial"/>
                <w:sz w:val="20"/>
                <w:szCs w:val="20"/>
              </w:rPr>
            </w:pPr>
            <w:r>
              <w:rPr>
                <w:rFonts w:ascii="Arial" w:hAnsi="Arial" w:cs="Arial"/>
                <w:sz w:val="20"/>
                <w:szCs w:val="20"/>
              </w:rPr>
              <w:t>M</w:t>
            </w:r>
            <w:r w:rsidR="003F4D6F" w:rsidRPr="0033409A">
              <w:rPr>
                <w:rFonts w:ascii="Arial" w:hAnsi="Arial" w:cs="Arial"/>
                <w:sz w:val="20"/>
                <w:szCs w:val="20"/>
              </w:rPr>
              <w:t>etoda chemiluminescencyjna lub absorpcja pro</w:t>
            </w:r>
            <w:r w:rsidR="003F4D6F" w:rsidRPr="0033409A">
              <w:rPr>
                <w:rFonts w:ascii="Arial" w:hAnsi="Arial" w:cs="Arial"/>
                <w:sz w:val="20"/>
                <w:szCs w:val="20"/>
              </w:rPr>
              <w:softHyphen/>
              <w:t>mie</w:t>
            </w:r>
            <w:r w:rsidR="003F4D6F" w:rsidRPr="0033409A">
              <w:rPr>
                <w:rFonts w:ascii="Arial" w:hAnsi="Arial" w:cs="Arial"/>
                <w:sz w:val="20"/>
                <w:szCs w:val="20"/>
              </w:rPr>
              <w:softHyphen/>
              <w:t>niowania IR</w:t>
            </w:r>
            <w:r w:rsidR="003F4D6F">
              <w:rPr>
                <w:rFonts w:ascii="Arial" w:hAnsi="Arial" w:cs="Arial"/>
                <w:sz w:val="20"/>
                <w:szCs w:val="20"/>
                <w:vertAlign w:val="superscript"/>
              </w:rPr>
              <w:t>1)</w:t>
            </w:r>
            <w:r w:rsidR="003F4D6F" w:rsidRPr="0033409A">
              <w:rPr>
                <w:rFonts w:ascii="Arial" w:hAnsi="Arial" w:cs="Arial"/>
                <w:sz w:val="20"/>
                <w:szCs w:val="20"/>
              </w:rPr>
              <w:t>, lub inna metoda optyczna</w:t>
            </w:r>
            <w:r>
              <w:rPr>
                <w:rFonts w:ascii="Arial" w:hAnsi="Arial" w:cs="Arial"/>
                <w:sz w:val="20"/>
                <w:szCs w:val="20"/>
              </w:rPr>
              <w:t>.</w:t>
            </w:r>
          </w:p>
        </w:tc>
      </w:tr>
      <w:tr w:rsidR="003F4D6F" w:rsidRPr="0031393B" w14:paraId="4270E413" w14:textId="77777777" w:rsidTr="002169B4">
        <w:tc>
          <w:tcPr>
            <w:tcW w:w="574" w:type="dxa"/>
            <w:vMerge/>
            <w:shd w:val="clear" w:color="auto" w:fill="auto"/>
            <w:vAlign w:val="center"/>
          </w:tcPr>
          <w:p w14:paraId="3B315B8A"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6F919C4A"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4025B6F2"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CO</w:t>
            </w:r>
          </w:p>
        </w:tc>
        <w:tc>
          <w:tcPr>
            <w:tcW w:w="1726" w:type="dxa"/>
            <w:vMerge/>
            <w:shd w:val="clear" w:color="auto" w:fill="auto"/>
            <w:vAlign w:val="center"/>
          </w:tcPr>
          <w:p w14:paraId="01E849B2"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475FD4BB" w14:textId="1B266018" w:rsidR="003F4D6F" w:rsidRPr="00995CBB" w:rsidRDefault="00321E51" w:rsidP="00EF1F32">
            <w:pPr>
              <w:spacing w:after="0" w:line="257" w:lineRule="auto"/>
              <w:rPr>
                <w:rFonts w:ascii="Arial" w:hAnsi="Arial" w:cs="Arial"/>
                <w:sz w:val="20"/>
                <w:szCs w:val="20"/>
                <w:vertAlign w:val="superscript"/>
              </w:rPr>
            </w:pPr>
            <w:r>
              <w:rPr>
                <w:rFonts w:ascii="Arial" w:hAnsi="Arial" w:cs="Arial"/>
                <w:sz w:val="20"/>
                <w:szCs w:val="20"/>
              </w:rPr>
              <w:t>A</w:t>
            </w:r>
            <w:r w:rsidR="003F4D6F">
              <w:rPr>
                <w:rFonts w:ascii="Arial" w:hAnsi="Arial" w:cs="Arial"/>
                <w:sz w:val="20"/>
                <w:szCs w:val="20"/>
              </w:rPr>
              <w:t>dsorpcja promieniowania IR</w:t>
            </w:r>
            <w:r w:rsidR="003F4D6F">
              <w:rPr>
                <w:rFonts w:ascii="Arial" w:hAnsi="Arial" w:cs="Arial"/>
                <w:sz w:val="20"/>
                <w:szCs w:val="20"/>
                <w:vertAlign w:val="superscript"/>
              </w:rPr>
              <w:t>1)</w:t>
            </w:r>
          </w:p>
        </w:tc>
      </w:tr>
      <w:tr w:rsidR="003F4D6F" w:rsidRPr="0031393B" w14:paraId="029E19C3" w14:textId="77777777" w:rsidTr="002169B4">
        <w:tc>
          <w:tcPr>
            <w:tcW w:w="574" w:type="dxa"/>
            <w:vMerge w:val="restart"/>
            <w:shd w:val="clear" w:color="auto" w:fill="auto"/>
            <w:vAlign w:val="center"/>
          </w:tcPr>
          <w:p w14:paraId="7FEA8B15" w14:textId="77777777" w:rsidR="003F4D6F" w:rsidRDefault="003F4D6F" w:rsidP="00EF1F32">
            <w:pPr>
              <w:spacing w:after="0" w:line="257" w:lineRule="auto"/>
              <w:ind w:right="-31"/>
              <w:jc w:val="center"/>
              <w:rPr>
                <w:rFonts w:ascii="Arial" w:hAnsi="Arial" w:cs="Arial"/>
                <w:sz w:val="20"/>
                <w:szCs w:val="20"/>
              </w:rPr>
            </w:pPr>
            <w:r>
              <w:rPr>
                <w:rFonts w:ascii="Arial" w:hAnsi="Arial" w:cs="Arial"/>
                <w:sz w:val="20"/>
                <w:szCs w:val="20"/>
              </w:rPr>
              <w:t>14.</w:t>
            </w:r>
          </w:p>
        </w:tc>
        <w:tc>
          <w:tcPr>
            <w:tcW w:w="1328" w:type="dxa"/>
            <w:vMerge w:val="restart"/>
            <w:shd w:val="clear" w:color="auto" w:fill="auto"/>
            <w:vAlign w:val="center"/>
          </w:tcPr>
          <w:p w14:paraId="63E6B131" w14:textId="77777777" w:rsidR="003F4D6F" w:rsidRDefault="003F4D6F" w:rsidP="00EF1F32">
            <w:pPr>
              <w:spacing w:after="0" w:line="257" w:lineRule="auto"/>
              <w:rPr>
                <w:rFonts w:ascii="Arial" w:hAnsi="Arial" w:cs="Arial"/>
                <w:sz w:val="20"/>
                <w:szCs w:val="20"/>
              </w:rPr>
            </w:pPr>
            <w:r>
              <w:rPr>
                <w:rFonts w:ascii="Arial" w:hAnsi="Arial" w:cs="Arial"/>
                <w:sz w:val="20"/>
                <w:szCs w:val="20"/>
              </w:rPr>
              <w:t>P13</w:t>
            </w:r>
          </w:p>
          <w:p w14:paraId="24289BB7"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E-111.09</w:t>
            </w:r>
          </w:p>
        </w:tc>
        <w:tc>
          <w:tcPr>
            <w:tcW w:w="1830" w:type="dxa"/>
            <w:shd w:val="clear" w:color="auto" w:fill="auto"/>
            <w:vAlign w:val="center"/>
          </w:tcPr>
          <w:p w14:paraId="44EA7912"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Pył</w:t>
            </w:r>
          </w:p>
        </w:tc>
        <w:tc>
          <w:tcPr>
            <w:tcW w:w="1726" w:type="dxa"/>
            <w:vMerge w:val="restart"/>
            <w:shd w:val="clear" w:color="auto" w:fill="auto"/>
            <w:vAlign w:val="center"/>
          </w:tcPr>
          <w:p w14:paraId="72338D37"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Okresowy, po upływie trzykrotności określonego dla tego źródła średniego rocznego czasu użytkowania, ale nie rzadziej niż raz na pięć lat.</w:t>
            </w:r>
          </w:p>
        </w:tc>
        <w:tc>
          <w:tcPr>
            <w:tcW w:w="3893" w:type="dxa"/>
            <w:shd w:val="clear" w:color="auto" w:fill="auto"/>
            <w:vAlign w:val="center"/>
          </w:tcPr>
          <w:p w14:paraId="3EBD637A" w14:textId="21E484DB" w:rsidR="003F4D6F" w:rsidRPr="00876E1D" w:rsidRDefault="00321E51" w:rsidP="00EF1F32">
            <w:pPr>
              <w:spacing w:after="0" w:line="257" w:lineRule="auto"/>
              <w:rPr>
                <w:rFonts w:ascii="Arial" w:hAnsi="Arial" w:cs="Arial"/>
                <w:sz w:val="20"/>
                <w:szCs w:val="20"/>
              </w:rPr>
            </w:pPr>
            <w:r>
              <w:rPr>
                <w:rFonts w:ascii="Arial" w:hAnsi="Arial" w:cs="Arial"/>
                <w:sz w:val="20"/>
                <w:szCs w:val="20"/>
              </w:rPr>
              <w:t>M</w:t>
            </w:r>
            <w:r w:rsidR="003F4D6F">
              <w:rPr>
                <w:rFonts w:ascii="Arial" w:hAnsi="Arial" w:cs="Arial"/>
                <w:sz w:val="20"/>
                <w:szCs w:val="20"/>
              </w:rPr>
              <w:t>etoda grawimetryczna</w:t>
            </w:r>
          </w:p>
        </w:tc>
      </w:tr>
      <w:tr w:rsidR="003F4D6F" w:rsidRPr="0031393B" w14:paraId="2A8B3FF2" w14:textId="77777777" w:rsidTr="002169B4">
        <w:tc>
          <w:tcPr>
            <w:tcW w:w="574" w:type="dxa"/>
            <w:vMerge/>
            <w:shd w:val="clear" w:color="auto" w:fill="auto"/>
            <w:vAlign w:val="center"/>
          </w:tcPr>
          <w:p w14:paraId="064F0A89"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2153E232"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2A195A05"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SO</w:t>
            </w:r>
            <w:r>
              <w:rPr>
                <w:rFonts w:ascii="Arial" w:hAnsi="Arial" w:cs="Arial"/>
                <w:sz w:val="20"/>
                <w:szCs w:val="20"/>
                <w:vertAlign w:val="subscript"/>
              </w:rPr>
              <w:t>2</w:t>
            </w:r>
          </w:p>
        </w:tc>
        <w:tc>
          <w:tcPr>
            <w:tcW w:w="1726" w:type="dxa"/>
            <w:vMerge/>
            <w:shd w:val="clear" w:color="auto" w:fill="auto"/>
            <w:vAlign w:val="center"/>
          </w:tcPr>
          <w:p w14:paraId="299F2F72"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5AEBFE65" w14:textId="0D7EEF73" w:rsidR="003F4D6F" w:rsidRPr="00876E1D" w:rsidRDefault="00321E51" w:rsidP="00EF1F32">
            <w:pPr>
              <w:spacing w:after="0" w:line="257" w:lineRule="auto"/>
              <w:rPr>
                <w:rFonts w:ascii="Arial" w:hAnsi="Arial" w:cs="Arial"/>
                <w:sz w:val="20"/>
                <w:szCs w:val="20"/>
              </w:rPr>
            </w:pPr>
            <w:r>
              <w:rPr>
                <w:rFonts w:ascii="Arial" w:hAnsi="Arial" w:cs="Arial"/>
                <w:sz w:val="20"/>
                <w:szCs w:val="20"/>
              </w:rPr>
              <w:t>A</w:t>
            </w:r>
            <w:r w:rsidR="003F4D6F" w:rsidRPr="00464151">
              <w:rPr>
                <w:rFonts w:ascii="Arial" w:hAnsi="Arial" w:cs="Arial"/>
                <w:sz w:val="20"/>
                <w:szCs w:val="20"/>
              </w:rPr>
              <w:t>bsorpcja promieniowania IR</w:t>
            </w:r>
            <w:r w:rsidR="003F4D6F">
              <w:rPr>
                <w:rFonts w:ascii="Arial" w:hAnsi="Arial" w:cs="Arial"/>
                <w:sz w:val="20"/>
                <w:szCs w:val="20"/>
                <w:vertAlign w:val="superscript"/>
              </w:rPr>
              <w:t>1)</w:t>
            </w:r>
            <w:r w:rsidR="003F4D6F" w:rsidRPr="00464151">
              <w:rPr>
                <w:rFonts w:ascii="Arial" w:hAnsi="Arial" w:cs="Arial"/>
                <w:sz w:val="20"/>
                <w:szCs w:val="20"/>
                <w:vertAlign w:val="superscript"/>
              </w:rPr>
              <w:t xml:space="preserve"> </w:t>
            </w:r>
            <w:r w:rsidR="003F4D6F" w:rsidRPr="00464151">
              <w:rPr>
                <w:rFonts w:ascii="Arial" w:hAnsi="Arial" w:cs="Arial"/>
                <w:sz w:val="20"/>
                <w:szCs w:val="20"/>
              </w:rPr>
              <w:t>lub UV lub inna metoda optyczna</w:t>
            </w:r>
            <w:r w:rsidR="003F4D6F">
              <w:rPr>
                <w:rFonts w:ascii="Arial" w:hAnsi="Arial" w:cs="Arial"/>
                <w:sz w:val="20"/>
                <w:szCs w:val="20"/>
                <w:vertAlign w:val="superscript"/>
              </w:rPr>
              <w:t>3)</w:t>
            </w:r>
            <w:r w:rsidR="003F4D6F">
              <w:rPr>
                <w:rFonts w:ascii="Arial" w:hAnsi="Arial" w:cs="Arial"/>
                <w:sz w:val="20"/>
                <w:szCs w:val="20"/>
              </w:rPr>
              <w:t xml:space="preserve">, lub inna metoda zgodna </w:t>
            </w:r>
            <w:r w:rsidR="003F4D6F" w:rsidRPr="00464151">
              <w:rPr>
                <w:rFonts w:ascii="Arial" w:hAnsi="Arial" w:cs="Arial"/>
                <w:sz w:val="20"/>
                <w:szCs w:val="20"/>
              </w:rPr>
              <w:t>z normą PN-EN 14791</w:t>
            </w:r>
            <w:r>
              <w:rPr>
                <w:rFonts w:ascii="Arial" w:hAnsi="Arial" w:cs="Arial"/>
                <w:sz w:val="20"/>
                <w:szCs w:val="20"/>
              </w:rPr>
              <w:t>.</w:t>
            </w:r>
          </w:p>
        </w:tc>
      </w:tr>
      <w:tr w:rsidR="003F4D6F" w:rsidRPr="0031393B" w14:paraId="780A43A6" w14:textId="77777777" w:rsidTr="002169B4">
        <w:tc>
          <w:tcPr>
            <w:tcW w:w="574" w:type="dxa"/>
            <w:vMerge/>
            <w:shd w:val="clear" w:color="auto" w:fill="auto"/>
            <w:vAlign w:val="center"/>
          </w:tcPr>
          <w:p w14:paraId="3B210194"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7C465C5C"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32522E35" w14:textId="44359FB2" w:rsidR="003F4D6F" w:rsidRPr="009E5F67" w:rsidRDefault="003F4D6F" w:rsidP="009E5F67">
            <w:pPr>
              <w:spacing w:after="0" w:line="257" w:lineRule="auto"/>
              <w:rPr>
                <w:rFonts w:ascii="Arial" w:hAnsi="Arial" w:cs="Arial"/>
                <w:sz w:val="20"/>
                <w:szCs w:val="20"/>
                <w:vertAlign w:val="superscript"/>
              </w:rPr>
            </w:pPr>
            <w:proofErr w:type="spellStart"/>
            <w:r>
              <w:rPr>
                <w:rFonts w:ascii="Arial" w:hAnsi="Arial" w:cs="Arial"/>
                <w:sz w:val="20"/>
                <w:szCs w:val="20"/>
              </w:rPr>
              <w:t>NO</w:t>
            </w:r>
            <w:r>
              <w:rPr>
                <w:rFonts w:ascii="Arial" w:hAnsi="Arial" w:cs="Arial"/>
                <w:sz w:val="20"/>
                <w:szCs w:val="20"/>
                <w:vertAlign w:val="subscript"/>
              </w:rPr>
              <w:t>x</w:t>
            </w:r>
            <w:proofErr w:type="spellEnd"/>
            <w:r>
              <w:rPr>
                <w:rFonts w:ascii="Arial" w:hAnsi="Arial" w:cs="Arial"/>
                <w:sz w:val="20"/>
                <w:szCs w:val="20"/>
                <w:vertAlign w:val="subscript"/>
              </w:rPr>
              <w:t xml:space="preserve"> </w:t>
            </w:r>
            <w:r w:rsidR="009E5F67">
              <w:rPr>
                <w:rFonts w:ascii="Arial" w:hAnsi="Arial" w:cs="Arial"/>
                <w:sz w:val="20"/>
                <w:szCs w:val="20"/>
                <w:vertAlign w:val="superscript"/>
              </w:rPr>
              <w:t>2)</w:t>
            </w:r>
          </w:p>
        </w:tc>
        <w:tc>
          <w:tcPr>
            <w:tcW w:w="1726" w:type="dxa"/>
            <w:vMerge/>
            <w:shd w:val="clear" w:color="auto" w:fill="auto"/>
            <w:vAlign w:val="center"/>
          </w:tcPr>
          <w:p w14:paraId="15C3799A"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071CD454" w14:textId="5E3AB55A" w:rsidR="003F4D6F" w:rsidRPr="00876E1D" w:rsidRDefault="00321E51" w:rsidP="00EF1F32">
            <w:pPr>
              <w:spacing w:after="0" w:line="257" w:lineRule="auto"/>
              <w:rPr>
                <w:rFonts w:ascii="Arial" w:hAnsi="Arial" w:cs="Arial"/>
                <w:sz w:val="20"/>
                <w:szCs w:val="20"/>
              </w:rPr>
            </w:pPr>
            <w:r>
              <w:rPr>
                <w:rFonts w:ascii="Arial" w:hAnsi="Arial" w:cs="Arial"/>
                <w:sz w:val="20"/>
                <w:szCs w:val="20"/>
              </w:rPr>
              <w:t>M</w:t>
            </w:r>
            <w:r w:rsidR="003F4D6F" w:rsidRPr="0033409A">
              <w:rPr>
                <w:rFonts w:ascii="Arial" w:hAnsi="Arial" w:cs="Arial"/>
                <w:sz w:val="20"/>
                <w:szCs w:val="20"/>
              </w:rPr>
              <w:t>etoda chemiluminescencyjna lub absorpcja pro</w:t>
            </w:r>
            <w:r w:rsidR="003F4D6F" w:rsidRPr="0033409A">
              <w:rPr>
                <w:rFonts w:ascii="Arial" w:hAnsi="Arial" w:cs="Arial"/>
                <w:sz w:val="20"/>
                <w:szCs w:val="20"/>
              </w:rPr>
              <w:softHyphen/>
              <w:t>mie</w:t>
            </w:r>
            <w:r w:rsidR="003F4D6F" w:rsidRPr="0033409A">
              <w:rPr>
                <w:rFonts w:ascii="Arial" w:hAnsi="Arial" w:cs="Arial"/>
                <w:sz w:val="20"/>
                <w:szCs w:val="20"/>
              </w:rPr>
              <w:softHyphen/>
              <w:t>niowania IR</w:t>
            </w:r>
            <w:r w:rsidR="003F4D6F">
              <w:rPr>
                <w:rFonts w:ascii="Arial" w:hAnsi="Arial" w:cs="Arial"/>
                <w:sz w:val="20"/>
                <w:szCs w:val="20"/>
                <w:vertAlign w:val="superscript"/>
              </w:rPr>
              <w:t>1)</w:t>
            </w:r>
            <w:r w:rsidR="003F4D6F" w:rsidRPr="0033409A">
              <w:rPr>
                <w:rFonts w:ascii="Arial" w:hAnsi="Arial" w:cs="Arial"/>
                <w:sz w:val="20"/>
                <w:szCs w:val="20"/>
              </w:rPr>
              <w:t>, lub inna metoda optyczna</w:t>
            </w:r>
            <w:r>
              <w:rPr>
                <w:rFonts w:ascii="Arial" w:hAnsi="Arial" w:cs="Arial"/>
                <w:sz w:val="20"/>
                <w:szCs w:val="20"/>
              </w:rPr>
              <w:t>.</w:t>
            </w:r>
          </w:p>
        </w:tc>
      </w:tr>
      <w:tr w:rsidR="003F4D6F" w:rsidRPr="0031393B" w14:paraId="57F970BC" w14:textId="77777777" w:rsidTr="002169B4">
        <w:tc>
          <w:tcPr>
            <w:tcW w:w="574" w:type="dxa"/>
            <w:vMerge/>
            <w:shd w:val="clear" w:color="auto" w:fill="auto"/>
            <w:vAlign w:val="center"/>
          </w:tcPr>
          <w:p w14:paraId="3CD22CCB" w14:textId="77777777" w:rsidR="003F4D6F" w:rsidRDefault="003F4D6F" w:rsidP="00EF1F32">
            <w:pPr>
              <w:spacing w:after="0" w:line="257" w:lineRule="auto"/>
              <w:ind w:right="-31"/>
              <w:jc w:val="center"/>
              <w:rPr>
                <w:rFonts w:ascii="Arial" w:hAnsi="Arial" w:cs="Arial"/>
                <w:sz w:val="20"/>
                <w:szCs w:val="20"/>
              </w:rPr>
            </w:pPr>
          </w:p>
        </w:tc>
        <w:tc>
          <w:tcPr>
            <w:tcW w:w="1328" w:type="dxa"/>
            <w:vMerge/>
            <w:shd w:val="clear" w:color="auto" w:fill="auto"/>
            <w:vAlign w:val="center"/>
          </w:tcPr>
          <w:p w14:paraId="660D3A64"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2485F595"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CO</w:t>
            </w:r>
          </w:p>
        </w:tc>
        <w:tc>
          <w:tcPr>
            <w:tcW w:w="1726" w:type="dxa"/>
            <w:vMerge/>
            <w:shd w:val="clear" w:color="auto" w:fill="auto"/>
            <w:vAlign w:val="center"/>
          </w:tcPr>
          <w:p w14:paraId="422B1425"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09B0A011" w14:textId="4031BAC3" w:rsidR="003F4D6F" w:rsidRPr="00995CBB" w:rsidRDefault="00321E51" w:rsidP="00EF1F32">
            <w:pPr>
              <w:spacing w:after="0" w:line="257" w:lineRule="auto"/>
              <w:rPr>
                <w:rFonts w:ascii="Arial" w:hAnsi="Arial" w:cs="Arial"/>
                <w:sz w:val="20"/>
                <w:szCs w:val="20"/>
                <w:vertAlign w:val="superscript"/>
              </w:rPr>
            </w:pPr>
            <w:r>
              <w:rPr>
                <w:rFonts w:ascii="Arial" w:hAnsi="Arial" w:cs="Arial"/>
                <w:sz w:val="20"/>
                <w:szCs w:val="20"/>
              </w:rPr>
              <w:t>A</w:t>
            </w:r>
            <w:r w:rsidR="003F4D6F">
              <w:rPr>
                <w:rFonts w:ascii="Arial" w:hAnsi="Arial" w:cs="Arial"/>
                <w:sz w:val="20"/>
                <w:szCs w:val="20"/>
              </w:rPr>
              <w:t>dsorpcja promieniowania IR</w:t>
            </w:r>
            <w:r w:rsidR="003F4D6F">
              <w:rPr>
                <w:rFonts w:ascii="Arial" w:hAnsi="Arial" w:cs="Arial"/>
                <w:sz w:val="20"/>
                <w:szCs w:val="20"/>
                <w:vertAlign w:val="superscript"/>
              </w:rPr>
              <w:t>1)</w:t>
            </w:r>
          </w:p>
        </w:tc>
      </w:tr>
      <w:tr w:rsidR="003F4D6F" w:rsidRPr="0031393B" w14:paraId="60A5FB76" w14:textId="77777777" w:rsidTr="002169B4">
        <w:tc>
          <w:tcPr>
            <w:tcW w:w="574" w:type="dxa"/>
            <w:vMerge w:val="restart"/>
            <w:shd w:val="clear" w:color="auto" w:fill="auto"/>
            <w:vAlign w:val="center"/>
          </w:tcPr>
          <w:p w14:paraId="1766BDDB" w14:textId="77777777" w:rsidR="003F4D6F" w:rsidRDefault="003F4D6F" w:rsidP="00EF1F32">
            <w:pPr>
              <w:spacing w:after="0" w:line="257" w:lineRule="auto"/>
              <w:ind w:right="-31"/>
              <w:jc w:val="center"/>
              <w:rPr>
                <w:rFonts w:ascii="Arial" w:hAnsi="Arial" w:cs="Arial"/>
                <w:sz w:val="20"/>
                <w:szCs w:val="20"/>
              </w:rPr>
            </w:pPr>
            <w:r>
              <w:rPr>
                <w:rFonts w:ascii="Arial" w:hAnsi="Arial" w:cs="Arial"/>
                <w:sz w:val="20"/>
                <w:szCs w:val="20"/>
              </w:rPr>
              <w:t>15.</w:t>
            </w:r>
          </w:p>
        </w:tc>
        <w:tc>
          <w:tcPr>
            <w:tcW w:w="1328" w:type="dxa"/>
            <w:vMerge w:val="restart"/>
            <w:shd w:val="clear" w:color="auto" w:fill="auto"/>
            <w:vAlign w:val="center"/>
          </w:tcPr>
          <w:p w14:paraId="5B8E4111" w14:textId="77777777" w:rsidR="003F4D6F" w:rsidRDefault="003F4D6F" w:rsidP="00EF1F32">
            <w:pPr>
              <w:spacing w:after="0" w:line="257" w:lineRule="auto"/>
              <w:rPr>
                <w:rFonts w:ascii="Arial" w:hAnsi="Arial" w:cs="Arial"/>
                <w:sz w:val="20"/>
                <w:szCs w:val="20"/>
              </w:rPr>
            </w:pPr>
            <w:r>
              <w:rPr>
                <w:rFonts w:ascii="Arial" w:hAnsi="Arial" w:cs="Arial"/>
                <w:sz w:val="20"/>
                <w:szCs w:val="20"/>
              </w:rPr>
              <w:t>P14</w:t>
            </w:r>
          </w:p>
          <w:p w14:paraId="7B630017"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E-119.03</w:t>
            </w:r>
          </w:p>
        </w:tc>
        <w:tc>
          <w:tcPr>
            <w:tcW w:w="1830" w:type="dxa"/>
            <w:shd w:val="clear" w:color="auto" w:fill="auto"/>
            <w:vAlign w:val="center"/>
          </w:tcPr>
          <w:p w14:paraId="2007672C"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Pył</w:t>
            </w:r>
          </w:p>
        </w:tc>
        <w:tc>
          <w:tcPr>
            <w:tcW w:w="1726" w:type="dxa"/>
            <w:vMerge w:val="restart"/>
            <w:shd w:val="clear" w:color="auto" w:fill="auto"/>
            <w:vAlign w:val="center"/>
          </w:tcPr>
          <w:p w14:paraId="570DBD5A"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 xml:space="preserve">Okresowy, po upływie trzykrotności określonego dla </w:t>
            </w:r>
            <w:r>
              <w:rPr>
                <w:rFonts w:ascii="Arial" w:hAnsi="Arial" w:cs="Arial"/>
                <w:sz w:val="20"/>
                <w:szCs w:val="20"/>
              </w:rPr>
              <w:lastRenderedPageBreak/>
              <w:t>tego źródła średniego rocznego czasu użytkowania, ale nie rzadziej niż raz na pięć lat.</w:t>
            </w:r>
          </w:p>
        </w:tc>
        <w:tc>
          <w:tcPr>
            <w:tcW w:w="3893" w:type="dxa"/>
            <w:shd w:val="clear" w:color="auto" w:fill="auto"/>
            <w:vAlign w:val="center"/>
          </w:tcPr>
          <w:p w14:paraId="452612A4" w14:textId="1BEB73B6" w:rsidR="003F4D6F" w:rsidRPr="00876E1D" w:rsidRDefault="00321E51" w:rsidP="00EF1F32">
            <w:pPr>
              <w:spacing w:after="0" w:line="257" w:lineRule="auto"/>
              <w:rPr>
                <w:rFonts w:ascii="Arial" w:hAnsi="Arial" w:cs="Arial"/>
                <w:sz w:val="20"/>
                <w:szCs w:val="20"/>
              </w:rPr>
            </w:pPr>
            <w:r>
              <w:rPr>
                <w:rFonts w:ascii="Arial" w:hAnsi="Arial" w:cs="Arial"/>
                <w:sz w:val="20"/>
                <w:szCs w:val="20"/>
              </w:rPr>
              <w:lastRenderedPageBreak/>
              <w:t>M</w:t>
            </w:r>
            <w:r w:rsidR="003F4D6F">
              <w:rPr>
                <w:rFonts w:ascii="Arial" w:hAnsi="Arial" w:cs="Arial"/>
                <w:sz w:val="20"/>
                <w:szCs w:val="20"/>
              </w:rPr>
              <w:t>etoda grawimetryczna</w:t>
            </w:r>
          </w:p>
        </w:tc>
      </w:tr>
      <w:tr w:rsidR="003F4D6F" w:rsidRPr="0031393B" w14:paraId="3A06AA09" w14:textId="77777777" w:rsidTr="002169B4">
        <w:tc>
          <w:tcPr>
            <w:tcW w:w="574" w:type="dxa"/>
            <w:vMerge/>
            <w:shd w:val="clear" w:color="auto" w:fill="auto"/>
          </w:tcPr>
          <w:p w14:paraId="5AACCE8F" w14:textId="77777777" w:rsidR="003F4D6F" w:rsidRDefault="003F4D6F" w:rsidP="00EF1F32">
            <w:pPr>
              <w:spacing w:after="0" w:line="257" w:lineRule="auto"/>
              <w:ind w:right="-31"/>
              <w:jc w:val="both"/>
              <w:rPr>
                <w:rFonts w:ascii="Arial" w:hAnsi="Arial" w:cs="Arial"/>
                <w:sz w:val="20"/>
                <w:szCs w:val="20"/>
              </w:rPr>
            </w:pPr>
          </w:p>
        </w:tc>
        <w:tc>
          <w:tcPr>
            <w:tcW w:w="1328" w:type="dxa"/>
            <w:vMerge/>
            <w:shd w:val="clear" w:color="auto" w:fill="auto"/>
          </w:tcPr>
          <w:p w14:paraId="327D24FC"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060093A5"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SO</w:t>
            </w:r>
            <w:r>
              <w:rPr>
                <w:rFonts w:ascii="Arial" w:hAnsi="Arial" w:cs="Arial"/>
                <w:sz w:val="20"/>
                <w:szCs w:val="20"/>
                <w:vertAlign w:val="subscript"/>
              </w:rPr>
              <w:t>2</w:t>
            </w:r>
          </w:p>
        </w:tc>
        <w:tc>
          <w:tcPr>
            <w:tcW w:w="1726" w:type="dxa"/>
            <w:vMerge/>
            <w:shd w:val="clear" w:color="auto" w:fill="auto"/>
          </w:tcPr>
          <w:p w14:paraId="5F2CC7FA"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5400B403" w14:textId="1FB46984" w:rsidR="003F4D6F" w:rsidRPr="00876E1D" w:rsidRDefault="00321E51" w:rsidP="00EF1F32">
            <w:pPr>
              <w:spacing w:after="0" w:line="257" w:lineRule="auto"/>
              <w:rPr>
                <w:rFonts w:ascii="Arial" w:hAnsi="Arial" w:cs="Arial"/>
                <w:sz w:val="20"/>
                <w:szCs w:val="20"/>
              </w:rPr>
            </w:pPr>
            <w:r>
              <w:rPr>
                <w:rFonts w:ascii="Arial" w:hAnsi="Arial" w:cs="Arial"/>
                <w:sz w:val="20"/>
                <w:szCs w:val="20"/>
              </w:rPr>
              <w:t>A</w:t>
            </w:r>
            <w:r w:rsidR="003F4D6F" w:rsidRPr="00464151">
              <w:rPr>
                <w:rFonts w:ascii="Arial" w:hAnsi="Arial" w:cs="Arial"/>
                <w:sz w:val="20"/>
                <w:szCs w:val="20"/>
              </w:rPr>
              <w:t>bsorpcja promieniowania IR</w:t>
            </w:r>
            <w:r w:rsidR="003F4D6F">
              <w:rPr>
                <w:rFonts w:ascii="Arial" w:hAnsi="Arial" w:cs="Arial"/>
                <w:sz w:val="20"/>
                <w:szCs w:val="20"/>
                <w:vertAlign w:val="superscript"/>
              </w:rPr>
              <w:t>1)</w:t>
            </w:r>
            <w:r w:rsidR="003F4D6F" w:rsidRPr="00464151">
              <w:rPr>
                <w:rFonts w:ascii="Arial" w:hAnsi="Arial" w:cs="Arial"/>
                <w:sz w:val="20"/>
                <w:szCs w:val="20"/>
                <w:vertAlign w:val="superscript"/>
              </w:rPr>
              <w:t xml:space="preserve"> </w:t>
            </w:r>
            <w:r w:rsidR="003F4D6F" w:rsidRPr="00464151">
              <w:rPr>
                <w:rFonts w:ascii="Arial" w:hAnsi="Arial" w:cs="Arial"/>
                <w:sz w:val="20"/>
                <w:szCs w:val="20"/>
              </w:rPr>
              <w:t>lub UV lub inna metoda optyczna</w:t>
            </w:r>
            <w:r w:rsidR="003F4D6F">
              <w:rPr>
                <w:rFonts w:ascii="Arial" w:hAnsi="Arial" w:cs="Arial"/>
                <w:sz w:val="20"/>
                <w:szCs w:val="20"/>
                <w:vertAlign w:val="superscript"/>
              </w:rPr>
              <w:t>3)</w:t>
            </w:r>
            <w:r w:rsidR="003F4D6F">
              <w:rPr>
                <w:rFonts w:ascii="Arial" w:hAnsi="Arial" w:cs="Arial"/>
                <w:sz w:val="20"/>
                <w:szCs w:val="20"/>
              </w:rPr>
              <w:t xml:space="preserve">, lub inna metoda zgodna </w:t>
            </w:r>
            <w:r w:rsidR="003F4D6F" w:rsidRPr="00464151">
              <w:rPr>
                <w:rFonts w:ascii="Arial" w:hAnsi="Arial" w:cs="Arial"/>
                <w:sz w:val="20"/>
                <w:szCs w:val="20"/>
              </w:rPr>
              <w:t>z normą PN-EN 14791</w:t>
            </w:r>
            <w:r>
              <w:rPr>
                <w:rFonts w:ascii="Arial" w:hAnsi="Arial" w:cs="Arial"/>
                <w:sz w:val="20"/>
                <w:szCs w:val="20"/>
              </w:rPr>
              <w:t>.</w:t>
            </w:r>
          </w:p>
        </w:tc>
      </w:tr>
      <w:tr w:rsidR="003F4D6F" w:rsidRPr="0031393B" w14:paraId="1E6F8127" w14:textId="77777777" w:rsidTr="002169B4">
        <w:tc>
          <w:tcPr>
            <w:tcW w:w="574" w:type="dxa"/>
            <w:vMerge/>
            <w:shd w:val="clear" w:color="auto" w:fill="auto"/>
          </w:tcPr>
          <w:p w14:paraId="2CB5F808" w14:textId="77777777" w:rsidR="003F4D6F" w:rsidRDefault="003F4D6F" w:rsidP="00EF1F32">
            <w:pPr>
              <w:spacing w:after="0" w:line="257" w:lineRule="auto"/>
              <w:ind w:right="-31"/>
              <w:jc w:val="both"/>
              <w:rPr>
                <w:rFonts w:ascii="Arial" w:hAnsi="Arial" w:cs="Arial"/>
                <w:sz w:val="20"/>
                <w:szCs w:val="20"/>
              </w:rPr>
            </w:pPr>
          </w:p>
        </w:tc>
        <w:tc>
          <w:tcPr>
            <w:tcW w:w="1328" w:type="dxa"/>
            <w:vMerge/>
            <w:shd w:val="clear" w:color="auto" w:fill="auto"/>
          </w:tcPr>
          <w:p w14:paraId="5BF91FCC"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7F45CD97" w14:textId="642EF85B" w:rsidR="003F4D6F" w:rsidRPr="009E5F67" w:rsidRDefault="003F4D6F" w:rsidP="009E5F67">
            <w:pPr>
              <w:spacing w:after="0" w:line="257" w:lineRule="auto"/>
              <w:rPr>
                <w:rFonts w:ascii="Arial" w:hAnsi="Arial" w:cs="Arial"/>
                <w:sz w:val="20"/>
                <w:szCs w:val="20"/>
                <w:vertAlign w:val="superscript"/>
              </w:rPr>
            </w:pPr>
            <w:proofErr w:type="spellStart"/>
            <w:r>
              <w:rPr>
                <w:rFonts w:ascii="Arial" w:hAnsi="Arial" w:cs="Arial"/>
                <w:sz w:val="20"/>
                <w:szCs w:val="20"/>
              </w:rPr>
              <w:t>NO</w:t>
            </w:r>
            <w:r>
              <w:rPr>
                <w:rFonts w:ascii="Arial" w:hAnsi="Arial" w:cs="Arial"/>
                <w:sz w:val="20"/>
                <w:szCs w:val="20"/>
                <w:vertAlign w:val="subscript"/>
              </w:rPr>
              <w:t>x</w:t>
            </w:r>
            <w:proofErr w:type="spellEnd"/>
            <w:r>
              <w:rPr>
                <w:rFonts w:ascii="Arial" w:hAnsi="Arial" w:cs="Arial"/>
                <w:sz w:val="20"/>
                <w:szCs w:val="20"/>
                <w:vertAlign w:val="subscript"/>
              </w:rPr>
              <w:t xml:space="preserve"> </w:t>
            </w:r>
            <w:r w:rsidR="009E5F67">
              <w:rPr>
                <w:rFonts w:ascii="Arial" w:hAnsi="Arial" w:cs="Arial"/>
                <w:sz w:val="20"/>
                <w:szCs w:val="20"/>
                <w:vertAlign w:val="superscript"/>
              </w:rPr>
              <w:t>2)</w:t>
            </w:r>
          </w:p>
        </w:tc>
        <w:tc>
          <w:tcPr>
            <w:tcW w:w="1726" w:type="dxa"/>
            <w:vMerge/>
            <w:shd w:val="clear" w:color="auto" w:fill="auto"/>
          </w:tcPr>
          <w:p w14:paraId="33ED1D0E"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2A807E06" w14:textId="6C16D07E" w:rsidR="003F4D6F" w:rsidRPr="00876E1D" w:rsidRDefault="00321E51" w:rsidP="00EF1F32">
            <w:pPr>
              <w:spacing w:after="0" w:line="257" w:lineRule="auto"/>
              <w:rPr>
                <w:rFonts w:ascii="Arial" w:hAnsi="Arial" w:cs="Arial"/>
                <w:sz w:val="20"/>
                <w:szCs w:val="20"/>
              </w:rPr>
            </w:pPr>
            <w:r>
              <w:rPr>
                <w:rFonts w:ascii="Arial" w:hAnsi="Arial" w:cs="Arial"/>
                <w:sz w:val="20"/>
                <w:szCs w:val="20"/>
              </w:rPr>
              <w:t>M</w:t>
            </w:r>
            <w:r w:rsidR="003F4D6F" w:rsidRPr="0033409A">
              <w:rPr>
                <w:rFonts w:ascii="Arial" w:hAnsi="Arial" w:cs="Arial"/>
                <w:sz w:val="20"/>
                <w:szCs w:val="20"/>
              </w:rPr>
              <w:t>etoda chemiluminescencyjna lub absorpcja pro</w:t>
            </w:r>
            <w:r w:rsidR="003F4D6F" w:rsidRPr="0033409A">
              <w:rPr>
                <w:rFonts w:ascii="Arial" w:hAnsi="Arial" w:cs="Arial"/>
                <w:sz w:val="20"/>
                <w:szCs w:val="20"/>
              </w:rPr>
              <w:softHyphen/>
              <w:t>mie</w:t>
            </w:r>
            <w:r w:rsidR="003F4D6F" w:rsidRPr="0033409A">
              <w:rPr>
                <w:rFonts w:ascii="Arial" w:hAnsi="Arial" w:cs="Arial"/>
                <w:sz w:val="20"/>
                <w:szCs w:val="20"/>
              </w:rPr>
              <w:softHyphen/>
              <w:t>niowania IR</w:t>
            </w:r>
            <w:r w:rsidR="003F4D6F">
              <w:rPr>
                <w:rFonts w:ascii="Arial" w:hAnsi="Arial" w:cs="Arial"/>
                <w:sz w:val="20"/>
                <w:szCs w:val="20"/>
                <w:vertAlign w:val="superscript"/>
              </w:rPr>
              <w:t>1)</w:t>
            </w:r>
            <w:r w:rsidR="003F4D6F" w:rsidRPr="0033409A">
              <w:rPr>
                <w:rFonts w:ascii="Arial" w:hAnsi="Arial" w:cs="Arial"/>
                <w:sz w:val="20"/>
                <w:szCs w:val="20"/>
              </w:rPr>
              <w:t>, lub inna metoda optyczna</w:t>
            </w:r>
            <w:r>
              <w:rPr>
                <w:rFonts w:ascii="Arial" w:hAnsi="Arial" w:cs="Arial"/>
                <w:sz w:val="20"/>
                <w:szCs w:val="20"/>
              </w:rPr>
              <w:t>.</w:t>
            </w:r>
          </w:p>
        </w:tc>
      </w:tr>
      <w:tr w:rsidR="003F4D6F" w:rsidRPr="0031393B" w14:paraId="1DF52470" w14:textId="77777777" w:rsidTr="002169B4">
        <w:tc>
          <w:tcPr>
            <w:tcW w:w="574" w:type="dxa"/>
            <w:vMerge/>
            <w:shd w:val="clear" w:color="auto" w:fill="auto"/>
          </w:tcPr>
          <w:p w14:paraId="36BA67E5" w14:textId="77777777" w:rsidR="003F4D6F" w:rsidRDefault="003F4D6F" w:rsidP="00EF1F32">
            <w:pPr>
              <w:spacing w:after="0" w:line="257" w:lineRule="auto"/>
              <w:ind w:right="-31"/>
              <w:jc w:val="both"/>
              <w:rPr>
                <w:rFonts w:ascii="Arial" w:hAnsi="Arial" w:cs="Arial"/>
                <w:sz w:val="20"/>
                <w:szCs w:val="20"/>
              </w:rPr>
            </w:pPr>
          </w:p>
        </w:tc>
        <w:tc>
          <w:tcPr>
            <w:tcW w:w="1328" w:type="dxa"/>
            <w:vMerge/>
            <w:shd w:val="clear" w:color="auto" w:fill="auto"/>
          </w:tcPr>
          <w:p w14:paraId="283094E9" w14:textId="77777777" w:rsidR="003F4D6F" w:rsidRPr="00876E1D" w:rsidRDefault="003F4D6F" w:rsidP="00EF1F32">
            <w:pPr>
              <w:spacing w:after="0" w:line="257" w:lineRule="auto"/>
              <w:rPr>
                <w:rFonts w:ascii="Arial" w:hAnsi="Arial" w:cs="Arial"/>
                <w:sz w:val="20"/>
                <w:szCs w:val="20"/>
              </w:rPr>
            </w:pPr>
          </w:p>
        </w:tc>
        <w:tc>
          <w:tcPr>
            <w:tcW w:w="1830" w:type="dxa"/>
            <w:shd w:val="clear" w:color="auto" w:fill="auto"/>
            <w:vAlign w:val="center"/>
          </w:tcPr>
          <w:p w14:paraId="6ACD6484" w14:textId="77777777" w:rsidR="003F4D6F" w:rsidRPr="00876E1D" w:rsidRDefault="003F4D6F" w:rsidP="00EF1F32">
            <w:pPr>
              <w:spacing w:after="0" w:line="257" w:lineRule="auto"/>
              <w:rPr>
                <w:rFonts w:ascii="Arial" w:hAnsi="Arial" w:cs="Arial"/>
                <w:sz w:val="20"/>
                <w:szCs w:val="20"/>
              </w:rPr>
            </w:pPr>
            <w:r>
              <w:rPr>
                <w:rFonts w:ascii="Arial" w:hAnsi="Arial" w:cs="Arial"/>
                <w:sz w:val="20"/>
                <w:szCs w:val="20"/>
              </w:rPr>
              <w:t>CO</w:t>
            </w:r>
          </w:p>
        </w:tc>
        <w:tc>
          <w:tcPr>
            <w:tcW w:w="1726" w:type="dxa"/>
            <w:vMerge/>
            <w:shd w:val="clear" w:color="auto" w:fill="auto"/>
          </w:tcPr>
          <w:p w14:paraId="64960CCB" w14:textId="77777777" w:rsidR="003F4D6F" w:rsidRPr="00876E1D" w:rsidRDefault="003F4D6F" w:rsidP="00EF1F32">
            <w:pPr>
              <w:spacing w:after="0" w:line="257" w:lineRule="auto"/>
              <w:rPr>
                <w:rFonts w:ascii="Arial" w:hAnsi="Arial" w:cs="Arial"/>
                <w:sz w:val="20"/>
                <w:szCs w:val="20"/>
              </w:rPr>
            </w:pPr>
          </w:p>
        </w:tc>
        <w:tc>
          <w:tcPr>
            <w:tcW w:w="3893" w:type="dxa"/>
            <w:shd w:val="clear" w:color="auto" w:fill="auto"/>
            <w:vAlign w:val="center"/>
          </w:tcPr>
          <w:p w14:paraId="6B75B6DD" w14:textId="13A6D806" w:rsidR="003F4D6F" w:rsidRPr="00995CBB" w:rsidRDefault="00321E51" w:rsidP="00EF1F32">
            <w:pPr>
              <w:spacing w:after="0" w:line="257" w:lineRule="auto"/>
              <w:rPr>
                <w:rFonts w:ascii="Arial" w:hAnsi="Arial" w:cs="Arial"/>
                <w:sz w:val="20"/>
                <w:szCs w:val="20"/>
                <w:vertAlign w:val="superscript"/>
              </w:rPr>
            </w:pPr>
            <w:r>
              <w:rPr>
                <w:rFonts w:ascii="Arial" w:hAnsi="Arial" w:cs="Arial"/>
                <w:sz w:val="20"/>
                <w:szCs w:val="20"/>
              </w:rPr>
              <w:t>A</w:t>
            </w:r>
            <w:r w:rsidR="003F4D6F">
              <w:rPr>
                <w:rFonts w:ascii="Arial" w:hAnsi="Arial" w:cs="Arial"/>
                <w:sz w:val="20"/>
                <w:szCs w:val="20"/>
              </w:rPr>
              <w:t>dsorpcja promieniowania IR</w:t>
            </w:r>
            <w:r w:rsidR="003F4D6F">
              <w:rPr>
                <w:rFonts w:ascii="Arial" w:hAnsi="Arial" w:cs="Arial"/>
                <w:sz w:val="20"/>
                <w:szCs w:val="20"/>
                <w:vertAlign w:val="superscript"/>
              </w:rPr>
              <w:t>1)</w:t>
            </w:r>
          </w:p>
        </w:tc>
      </w:tr>
      <w:tr w:rsidR="00321E51" w:rsidRPr="0031393B" w14:paraId="3A5BF172" w14:textId="77777777" w:rsidTr="007A0E6A">
        <w:tc>
          <w:tcPr>
            <w:tcW w:w="9351" w:type="dxa"/>
            <w:gridSpan w:val="5"/>
            <w:shd w:val="clear" w:color="auto" w:fill="auto"/>
          </w:tcPr>
          <w:p w14:paraId="3F02B5F2" w14:textId="77777777" w:rsidR="00321E51" w:rsidRDefault="00321E51" w:rsidP="00EF1F32">
            <w:pPr>
              <w:spacing w:after="0" w:line="257" w:lineRule="auto"/>
              <w:jc w:val="both"/>
              <w:rPr>
                <w:rFonts w:ascii="Arial" w:hAnsi="Arial" w:cs="Arial"/>
                <w:sz w:val="18"/>
                <w:szCs w:val="18"/>
              </w:rPr>
            </w:pPr>
            <w:r w:rsidRPr="00995CBB">
              <w:rPr>
                <w:rFonts w:ascii="Arial" w:hAnsi="Arial" w:cs="Arial"/>
                <w:sz w:val="18"/>
                <w:szCs w:val="18"/>
                <w:vertAlign w:val="superscript"/>
              </w:rPr>
              <w:t>1)</w:t>
            </w:r>
            <w:r w:rsidRPr="00995CBB">
              <w:rPr>
                <w:rFonts w:ascii="Arial" w:hAnsi="Arial" w:cs="Arial"/>
                <w:sz w:val="18"/>
                <w:szCs w:val="18"/>
              </w:rPr>
              <w:t xml:space="preserve"> promieniowanie podczerwone</w:t>
            </w:r>
          </w:p>
          <w:p w14:paraId="660ADD1A" w14:textId="77777777" w:rsidR="00321E51" w:rsidRPr="00995CBB" w:rsidRDefault="00321E51" w:rsidP="00EF1F32">
            <w:pPr>
              <w:spacing w:after="0" w:line="257" w:lineRule="auto"/>
              <w:jc w:val="both"/>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 tlenek azotu i dwutlenek azotu w przeliczeniu na dwutlenek azotu</w:t>
            </w:r>
          </w:p>
          <w:p w14:paraId="49D126A1" w14:textId="77777777" w:rsidR="00321E51" w:rsidRPr="000C7583" w:rsidRDefault="00321E51" w:rsidP="00EF1F32">
            <w:pPr>
              <w:spacing w:after="0" w:line="257" w:lineRule="auto"/>
              <w:jc w:val="both"/>
              <w:rPr>
                <w:rFonts w:ascii="Arial" w:hAnsi="Arial" w:cs="Arial"/>
                <w:sz w:val="18"/>
                <w:szCs w:val="18"/>
              </w:rPr>
            </w:pPr>
            <w:r>
              <w:rPr>
                <w:rFonts w:ascii="Arial" w:hAnsi="Arial" w:cs="Arial"/>
                <w:sz w:val="18"/>
                <w:szCs w:val="18"/>
                <w:vertAlign w:val="superscript"/>
              </w:rPr>
              <w:t xml:space="preserve">3) </w:t>
            </w:r>
            <w:r w:rsidRPr="000C7583">
              <w:rPr>
                <w:rFonts w:ascii="Arial" w:hAnsi="Arial" w:cs="Arial"/>
                <w:sz w:val="18"/>
                <w:szCs w:val="18"/>
              </w:rPr>
              <w:t>metody optyczne pomiaru SO</w:t>
            </w:r>
            <w:r>
              <w:rPr>
                <w:rFonts w:ascii="Arial" w:hAnsi="Arial" w:cs="Arial"/>
                <w:sz w:val="18"/>
                <w:szCs w:val="18"/>
                <w:vertAlign w:val="subscript"/>
              </w:rPr>
              <w:t>2</w:t>
            </w:r>
            <w:r>
              <w:rPr>
                <w:rFonts w:ascii="Arial" w:hAnsi="Arial" w:cs="Arial"/>
                <w:sz w:val="18"/>
                <w:szCs w:val="18"/>
              </w:rPr>
              <w:t xml:space="preserve"> obejmują metodę fluorescencyjną w obszarze ultrafioletu</w:t>
            </w:r>
          </w:p>
          <w:p w14:paraId="79548414" w14:textId="4F8E2B74" w:rsidR="00321E51" w:rsidRPr="00321E51" w:rsidRDefault="00321E51" w:rsidP="00EF1F32">
            <w:pPr>
              <w:spacing w:after="0" w:line="257" w:lineRule="auto"/>
              <w:ind w:left="142" w:hanging="142"/>
              <w:jc w:val="both"/>
              <w:rPr>
                <w:rFonts w:ascii="Arial" w:hAnsi="Arial" w:cs="Arial"/>
                <w:sz w:val="18"/>
                <w:szCs w:val="18"/>
              </w:rPr>
            </w:pPr>
            <w:r>
              <w:rPr>
                <w:rFonts w:ascii="Arial" w:hAnsi="Arial" w:cs="Arial"/>
                <w:sz w:val="18"/>
                <w:szCs w:val="18"/>
                <w:vertAlign w:val="superscript"/>
              </w:rPr>
              <w:t xml:space="preserve">4) </w:t>
            </w:r>
            <w:r>
              <w:rPr>
                <w:rFonts w:ascii="Arial" w:hAnsi="Arial" w:cs="Arial"/>
                <w:sz w:val="18"/>
                <w:szCs w:val="18"/>
              </w:rPr>
              <w:t>pomiar dodatkowy zgodnie z art. 211 ust. 5a us</w:t>
            </w:r>
            <w:r w:rsidR="0088578C">
              <w:rPr>
                <w:rFonts w:ascii="Arial" w:hAnsi="Arial" w:cs="Arial"/>
                <w:sz w:val="18"/>
                <w:szCs w:val="18"/>
              </w:rPr>
              <w:t xml:space="preserve">tawy – </w:t>
            </w:r>
            <w:r w:rsidR="0088578C" w:rsidRPr="00745A35">
              <w:rPr>
                <w:rFonts w:ascii="Arial" w:hAnsi="Arial" w:cs="Arial"/>
                <w:i/>
                <w:iCs/>
                <w:sz w:val="18"/>
                <w:szCs w:val="18"/>
              </w:rPr>
              <w:t>Prawo ochrony środowiska</w:t>
            </w:r>
            <w:r>
              <w:rPr>
                <w:rFonts w:ascii="Arial" w:hAnsi="Arial" w:cs="Arial"/>
                <w:sz w:val="18"/>
                <w:szCs w:val="18"/>
              </w:rPr>
              <w:t xml:space="preserve">. </w:t>
            </w:r>
          </w:p>
        </w:tc>
      </w:tr>
    </w:tbl>
    <w:p w14:paraId="3F61D48F" w14:textId="2D0203F6" w:rsidR="00D16893" w:rsidRDefault="00D16893" w:rsidP="00411B9B">
      <w:pPr>
        <w:jc w:val="both"/>
        <w:rPr>
          <w:rFonts w:ascii="Arial" w:hAnsi="Arial" w:cs="Arial"/>
          <w:sz w:val="18"/>
          <w:szCs w:val="18"/>
        </w:rPr>
      </w:pPr>
    </w:p>
    <w:p w14:paraId="1EA414C3" w14:textId="1E574496" w:rsidR="003F4D6F" w:rsidRPr="00265AA1" w:rsidRDefault="003F4D6F" w:rsidP="00F92BEE">
      <w:pPr>
        <w:pStyle w:val="Akapitzlist"/>
        <w:numPr>
          <w:ilvl w:val="1"/>
          <w:numId w:val="128"/>
        </w:numPr>
        <w:suppressAutoHyphens w:val="0"/>
        <w:autoSpaceDE w:val="0"/>
        <w:adjustRightInd w:val="0"/>
        <w:contextualSpacing/>
        <w:jc w:val="both"/>
        <w:rPr>
          <w:rFonts w:ascii="Arial" w:hAnsi="Arial" w:cs="Arial"/>
          <w:b/>
          <w:bCs/>
        </w:rPr>
      </w:pPr>
      <w:r w:rsidRPr="00265AA1">
        <w:rPr>
          <w:rFonts w:ascii="Arial" w:hAnsi="Arial" w:cs="Arial"/>
          <w:b/>
          <w:bCs/>
        </w:rPr>
        <w:t xml:space="preserve">Zobowiązuje się </w:t>
      </w:r>
      <w:r w:rsidR="00C42E69">
        <w:rPr>
          <w:rFonts w:ascii="Arial" w:hAnsi="Arial" w:cs="Arial"/>
          <w:b/>
          <w:bCs/>
        </w:rPr>
        <w:t>EGGER</w:t>
      </w:r>
      <w:r w:rsidRPr="00265AA1">
        <w:rPr>
          <w:rFonts w:ascii="Arial" w:hAnsi="Arial" w:cs="Arial"/>
          <w:b/>
          <w:bCs/>
        </w:rPr>
        <w:t xml:space="preserve"> Biskupiec Sp. z o.o. do:</w:t>
      </w:r>
    </w:p>
    <w:p w14:paraId="17BD4287" w14:textId="77777777" w:rsidR="003F4D6F" w:rsidRPr="002E7A83" w:rsidRDefault="003F4D6F" w:rsidP="003F4D6F">
      <w:pPr>
        <w:ind w:left="142" w:hanging="142"/>
        <w:jc w:val="both"/>
        <w:rPr>
          <w:rFonts w:ascii="Arial" w:hAnsi="Arial" w:cs="Arial"/>
          <w:sz w:val="18"/>
          <w:szCs w:val="18"/>
        </w:rPr>
      </w:pPr>
    </w:p>
    <w:p w14:paraId="52ADE5AC" w14:textId="48414730" w:rsidR="003F4D6F" w:rsidRPr="00F410C6" w:rsidRDefault="003F4D6F" w:rsidP="00F92BEE">
      <w:pPr>
        <w:pStyle w:val="Akapitzlist"/>
        <w:numPr>
          <w:ilvl w:val="0"/>
          <w:numId w:val="126"/>
        </w:numPr>
        <w:tabs>
          <w:tab w:val="clear" w:pos="708"/>
        </w:tabs>
        <w:suppressAutoHyphens w:val="0"/>
        <w:autoSpaceDN/>
        <w:contextualSpacing/>
        <w:jc w:val="both"/>
        <w:rPr>
          <w:rFonts w:ascii="Arial" w:hAnsi="Arial" w:cs="Arial"/>
        </w:rPr>
      </w:pPr>
      <w:r>
        <w:rPr>
          <w:rFonts w:ascii="Arial" w:hAnsi="Arial" w:cs="Arial"/>
        </w:rPr>
        <w:t>M</w:t>
      </w:r>
      <w:r w:rsidRPr="00F410C6">
        <w:rPr>
          <w:rFonts w:ascii="Arial" w:hAnsi="Arial" w:cs="Arial"/>
        </w:rPr>
        <w:t>onitorowa</w:t>
      </w:r>
      <w:r>
        <w:rPr>
          <w:rFonts w:ascii="Arial" w:hAnsi="Arial" w:cs="Arial"/>
        </w:rPr>
        <w:t>nia</w:t>
      </w:r>
      <w:r w:rsidRPr="00F410C6">
        <w:rPr>
          <w:rFonts w:ascii="Arial" w:hAnsi="Arial" w:cs="Arial"/>
        </w:rPr>
        <w:t xml:space="preserve"> niezbędn</w:t>
      </w:r>
      <w:r>
        <w:rPr>
          <w:rFonts w:ascii="Arial" w:hAnsi="Arial" w:cs="Arial"/>
        </w:rPr>
        <w:t>ych</w:t>
      </w:r>
      <w:r w:rsidRPr="00F410C6">
        <w:rPr>
          <w:rFonts w:ascii="Arial" w:hAnsi="Arial" w:cs="Arial"/>
        </w:rPr>
        <w:t xml:space="preserve"> do przeliczeń parametr</w:t>
      </w:r>
      <w:r>
        <w:rPr>
          <w:rFonts w:ascii="Arial" w:hAnsi="Arial" w:cs="Arial"/>
        </w:rPr>
        <w:t>ów</w:t>
      </w:r>
      <w:r w:rsidRPr="00F410C6">
        <w:rPr>
          <w:rFonts w:ascii="Arial" w:hAnsi="Arial" w:cs="Arial"/>
        </w:rPr>
        <w:t xml:space="preserve"> fizyczn</w:t>
      </w:r>
      <w:r>
        <w:rPr>
          <w:rFonts w:ascii="Arial" w:hAnsi="Arial" w:cs="Arial"/>
        </w:rPr>
        <w:t>ych</w:t>
      </w:r>
      <w:r w:rsidRPr="00F410C6">
        <w:rPr>
          <w:rFonts w:ascii="Arial" w:hAnsi="Arial" w:cs="Arial"/>
        </w:rPr>
        <w:t xml:space="preserve"> gazów odlotowych, to jest O</w:t>
      </w:r>
      <w:r w:rsidRPr="00F410C6">
        <w:rPr>
          <w:rFonts w:ascii="Arial" w:hAnsi="Arial" w:cs="Arial"/>
          <w:vertAlign w:val="subscript"/>
        </w:rPr>
        <w:t>2</w:t>
      </w:r>
      <w:r w:rsidRPr="00F410C6">
        <w:rPr>
          <w:rFonts w:ascii="Arial" w:hAnsi="Arial" w:cs="Arial"/>
        </w:rPr>
        <w:t>, prędkoś</w:t>
      </w:r>
      <w:r>
        <w:rPr>
          <w:rFonts w:ascii="Arial" w:hAnsi="Arial" w:cs="Arial"/>
        </w:rPr>
        <w:t>ci</w:t>
      </w:r>
      <w:r w:rsidRPr="00F410C6">
        <w:rPr>
          <w:rFonts w:ascii="Arial" w:hAnsi="Arial" w:cs="Arial"/>
        </w:rPr>
        <w:t xml:space="preserve"> przepływu gazów odlotowych</w:t>
      </w:r>
      <w:r w:rsidR="00490B86">
        <w:rPr>
          <w:rFonts w:ascii="Arial" w:hAnsi="Arial" w:cs="Arial"/>
        </w:rPr>
        <w:t xml:space="preserve"> </w:t>
      </w:r>
      <w:r w:rsidR="00490B86" w:rsidRPr="005022FB">
        <w:rPr>
          <w:rFonts w:ascii="Arial" w:hAnsi="Arial" w:cs="Arial"/>
          <w:color w:val="000000" w:themeColor="text1"/>
        </w:rPr>
        <w:t>(z wyjątkiem punktu P1)</w:t>
      </w:r>
      <w:r w:rsidRPr="00490B86">
        <w:rPr>
          <w:rFonts w:ascii="Arial" w:hAnsi="Arial" w:cs="Arial"/>
          <w:color w:val="FF0000"/>
        </w:rPr>
        <w:t xml:space="preserve"> </w:t>
      </w:r>
      <w:r w:rsidRPr="00F410C6">
        <w:rPr>
          <w:rFonts w:ascii="Arial" w:hAnsi="Arial" w:cs="Arial"/>
        </w:rPr>
        <w:t>lub ciśnieni</w:t>
      </w:r>
      <w:r>
        <w:rPr>
          <w:rFonts w:ascii="Arial" w:hAnsi="Arial" w:cs="Arial"/>
        </w:rPr>
        <w:t>a</w:t>
      </w:r>
      <w:r w:rsidRPr="00F410C6">
        <w:rPr>
          <w:rFonts w:ascii="Arial" w:hAnsi="Arial" w:cs="Arial"/>
        </w:rPr>
        <w:t xml:space="preserve"> dynamiczne</w:t>
      </w:r>
      <w:r>
        <w:rPr>
          <w:rFonts w:ascii="Arial" w:hAnsi="Arial" w:cs="Arial"/>
        </w:rPr>
        <w:t>go</w:t>
      </w:r>
      <w:r w:rsidRPr="00F410C6">
        <w:rPr>
          <w:rFonts w:ascii="Arial" w:hAnsi="Arial" w:cs="Arial"/>
        </w:rPr>
        <w:t xml:space="preserve"> gazów odlotowych, temperatur</w:t>
      </w:r>
      <w:r>
        <w:rPr>
          <w:rFonts w:ascii="Arial" w:hAnsi="Arial" w:cs="Arial"/>
        </w:rPr>
        <w:t>y</w:t>
      </w:r>
      <w:r w:rsidRPr="00F410C6">
        <w:rPr>
          <w:rFonts w:ascii="Arial" w:hAnsi="Arial" w:cs="Arial"/>
        </w:rPr>
        <w:t xml:space="preserve"> gazów odlotowych w przekroju pomiarowym, ciśnieni</w:t>
      </w:r>
      <w:r>
        <w:rPr>
          <w:rFonts w:ascii="Arial" w:hAnsi="Arial" w:cs="Arial"/>
        </w:rPr>
        <w:t>a</w:t>
      </w:r>
      <w:r w:rsidRPr="00F410C6">
        <w:rPr>
          <w:rFonts w:ascii="Arial" w:hAnsi="Arial" w:cs="Arial"/>
        </w:rPr>
        <w:t xml:space="preserve"> statyczne</w:t>
      </w:r>
      <w:r>
        <w:rPr>
          <w:rFonts w:ascii="Arial" w:hAnsi="Arial" w:cs="Arial"/>
        </w:rPr>
        <w:t>go</w:t>
      </w:r>
      <w:r w:rsidRPr="00F410C6">
        <w:rPr>
          <w:rFonts w:ascii="Arial" w:hAnsi="Arial" w:cs="Arial"/>
        </w:rPr>
        <w:t xml:space="preserve"> lub bezwzględne</w:t>
      </w:r>
      <w:r>
        <w:rPr>
          <w:rFonts w:ascii="Arial" w:hAnsi="Arial" w:cs="Arial"/>
        </w:rPr>
        <w:t>go</w:t>
      </w:r>
      <w:r w:rsidRPr="00F410C6">
        <w:rPr>
          <w:rFonts w:ascii="Arial" w:hAnsi="Arial" w:cs="Arial"/>
        </w:rPr>
        <w:t xml:space="preserve"> gazów odlotowych, wilgotnoś</w:t>
      </w:r>
      <w:r>
        <w:rPr>
          <w:rFonts w:ascii="Arial" w:hAnsi="Arial" w:cs="Arial"/>
        </w:rPr>
        <w:t>ci</w:t>
      </w:r>
      <w:r w:rsidRPr="00F410C6">
        <w:rPr>
          <w:rFonts w:ascii="Arial" w:hAnsi="Arial" w:cs="Arial"/>
        </w:rPr>
        <w:t xml:space="preserve"> względn</w:t>
      </w:r>
      <w:r>
        <w:rPr>
          <w:rFonts w:ascii="Arial" w:hAnsi="Arial" w:cs="Arial"/>
        </w:rPr>
        <w:t>ej</w:t>
      </w:r>
      <w:r w:rsidRPr="00F410C6">
        <w:rPr>
          <w:rFonts w:ascii="Arial" w:hAnsi="Arial" w:cs="Arial"/>
          <w:color w:val="FF0000"/>
        </w:rPr>
        <w:t xml:space="preserve"> </w:t>
      </w:r>
      <w:r w:rsidRPr="00F410C6">
        <w:rPr>
          <w:rFonts w:ascii="Arial" w:hAnsi="Arial" w:cs="Arial"/>
        </w:rPr>
        <w:t>gazów odlotowych lub stop</w:t>
      </w:r>
      <w:r>
        <w:rPr>
          <w:rFonts w:ascii="Arial" w:hAnsi="Arial" w:cs="Arial"/>
        </w:rPr>
        <w:t>nia</w:t>
      </w:r>
      <w:r w:rsidRPr="00F410C6">
        <w:rPr>
          <w:rFonts w:ascii="Arial" w:hAnsi="Arial" w:cs="Arial"/>
        </w:rPr>
        <w:t xml:space="preserve"> </w:t>
      </w:r>
      <w:proofErr w:type="spellStart"/>
      <w:r w:rsidRPr="00F410C6">
        <w:rPr>
          <w:rFonts w:ascii="Arial" w:hAnsi="Arial" w:cs="Arial"/>
        </w:rPr>
        <w:t>zawilżenia</w:t>
      </w:r>
      <w:proofErr w:type="spellEnd"/>
      <w:r w:rsidRPr="00F410C6">
        <w:rPr>
          <w:rFonts w:ascii="Arial" w:hAnsi="Arial" w:cs="Arial"/>
        </w:rPr>
        <w:t xml:space="preserve"> gazów odlotowych, w sposób zgodny z metodyką wskazaną </w:t>
      </w:r>
      <w:r w:rsidR="008C668C">
        <w:rPr>
          <w:rFonts w:ascii="Arial" w:hAnsi="Arial" w:cs="Arial"/>
        </w:rPr>
        <w:br/>
      </w:r>
      <w:r w:rsidRPr="00F410C6">
        <w:rPr>
          <w:rFonts w:ascii="Arial" w:hAnsi="Arial" w:cs="Arial"/>
        </w:rPr>
        <w:t>w aktualnych przepisach wydanych na podstawie art</w:t>
      </w:r>
      <w:r w:rsidRPr="00C910BD">
        <w:rPr>
          <w:rFonts w:ascii="Arial" w:hAnsi="Arial" w:cs="Arial"/>
        </w:rPr>
        <w:t xml:space="preserve">. </w:t>
      </w:r>
      <w:r w:rsidRPr="00C910BD">
        <w:rPr>
          <w:rStyle w:val="Hipercze"/>
          <w:rFonts w:ascii="Arial" w:eastAsia="SimSun" w:hAnsi="Arial" w:cs="Arial"/>
          <w:color w:val="auto"/>
          <w:u w:val="none"/>
        </w:rPr>
        <w:t>148 ust. 1</w:t>
      </w:r>
      <w:r w:rsidRPr="00C910BD">
        <w:rPr>
          <w:rFonts w:ascii="Arial" w:hAnsi="Arial" w:cs="Arial"/>
        </w:rPr>
        <w:t xml:space="preserve"> </w:t>
      </w:r>
      <w:r w:rsidRPr="00F410C6">
        <w:rPr>
          <w:rFonts w:ascii="Arial" w:hAnsi="Arial" w:cs="Arial"/>
        </w:rPr>
        <w:t xml:space="preserve">ustawy z dnia 27 kwietnia 2001 r. </w:t>
      </w:r>
      <w:r w:rsidRPr="00C910BD">
        <w:rPr>
          <w:rFonts w:ascii="Arial" w:hAnsi="Arial" w:cs="Arial"/>
        </w:rPr>
        <w:t xml:space="preserve">- </w:t>
      </w:r>
      <w:r w:rsidRPr="00745A35">
        <w:rPr>
          <w:rFonts w:ascii="Arial" w:hAnsi="Arial" w:cs="Arial"/>
          <w:i/>
          <w:iCs/>
        </w:rPr>
        <w:t>Prawo ochrony środowiska</w:t>
      </w:r>
      <w:r w:rsidR="005A750F" w:rsidRPr="005A750F">
        <w:rPr>
          <w:rFonts w:ascii="Arial" w:hAnsi="Arial" w:cs="Arial"/>
        </w:rPr>
        <w:t>;</w:t>
      </w:r>
    </w:p>
    <w:p w14:paraId="7450CCE6" w14:textId="77777777" w:rsidR="003F4D6F" w:rsidRPr="00F410C6" w:rsidRDefault="003F4D6F" w:rsidP="003F4D6F">
      <w:pPr>
        <w:jc w:val="both"/>
        <w:rPr>
          <w:rFonts w:ascii="Arial" w:hAnsi="Arial" w:cs="Arial"/>
        </w:rPr>
      </w:pPr>
    </w:p>
    <w:p w14:paraId="5AD19674" w14:textId="2AB142E8" w:rsidR="003F4D6F" w:rsidRPr="005A750F" w:rsidRDefault="003F4D6F" w:rsidP="00F92BEE">
      <w:pPr>
        <w:pStyle w:val="Akapitzlist"/>
        <w:numPr>
          <w:ilvl w:val="0"/>
          <w:numId w:val="126"/>
        </w:numPr>
        <w:tabs>
          <w:tab w:val="clear" w:pos="708"/>
        </w:tabs>
        <w:suppressAutoHyphens w:val="0"/>
        <w:autoSpaceDN/>
        <w:contextualSpacing/>
        <w:jc w:val="both"/>
        <w:rPr>
          <w:rFonts w:ascii="Arial" w:hAnsi="Arial" w:cs="Arial"/>
        </w:rPr>
      </w:pPr>
      <w:r w:rsidRPr="00F410C6">
        <w:rPr>
          <w:rFonts w:ascii="Arial" w:hAnsi="Arial" w:cs="Arial"/>
        </w:rPr>
        <w:t>Prowadz</w:t>
      </w:r>
      <w:r>
        <w:rPr>
          <w:rFonts w:ascii="Arial" w:hAnsi="Arial" w:cs="Arial"/>
        </w:rPr>
        <w:t>enia pomiarów</w:t>
      </w:r>
      <w:r w:rsidRPr="00F410C6">
        <w:rPr>
          <w:rFonts w:ascii="Arial" w:hAnsi="Arial" w:cs="Arial"/>
        </w:rPr>
        <w:t xml:space="preserve"> w taki sposób, aby umożliwić organowi ochrony środowiska oraz organowi kontrolnemu (WIOŚ) ocenę dotrzymania wielkości emisji dopuszczalnych, w szczególności poziomów emisji BAT-AEL. Oceny należy dokonywać poprzez bezpośrednie porównanie uzyskanych wyników </w:t>
      </w:r>
      <w:r w:rsidR="005A750F">
        <w:rPr>
          <w:rFonts w:ascii="Arial" w:hAnsi="Arial" w:cs="Arial"/>
        </w:rPr>
        <w:br/>
      </w:r>
      <w:r w:rsidRPr="005A750F">
        <w:rPr>
          <w:rFonts w:ascii="Arial" w:hAnsi="Arial" w:cs="Arial"/>
        </w:rPr>
        <w:t>z wielkościami dopuszczalnymi</w:t>
      </w:r>
      <w:r w:rsidR="005A750F">
        <w:rPr>
          <w:rFonts w:ascii="Arial" w:hAnsi="Arial" w:cs="Arial"/>
        </w:rPr>
        <w:t>;</w:t>
      </w:r>
    </w:p>
    <w:p w14:paraId="3585C692" w14:textId="77777777" w:rsidR="003F4D6F" w:rsidRPr="00CF5F2B" w:rsidRDefault="003F4D6F" w:rsidP="003F4D6F">
      <w:pPr>
        <w:pStyle w:val="Akapitzlist"/>
        <w:rPr>
          <w:rFonts w:ascii="Arial" w:hAnsi="Arial" w:cs="Arial"/>
        </w:rPr>
      </w:pPr>
    </w:p>
    <w:p w14:paraId="361DC73B" w14:textId="5C925C4C" w:rsidR="003C7EE6" w:rsidRPr="003C7EE6" w:rsidRDefault="003F4D6F" w:rsidP="00F92BEE">
      <w:pPr>
        <w:numPr>
          <w:ilvl w:val="0"/>
          <w:numId w:val="126"/>
        </w:numPr>
        <w:autoSpaceDE w:val="0"/>
        <w:autoSpaceDN w:val="0"/>
        <w:adjustRightInd w:val="0"/>
        <w:spacing w:line="276" w:lineRule="auto"/>
        <w:jc w:val="both"/>
        <w:rPr>
          <w:rFonts w:ascii="Arial" w:hAnsi="Arial" w:cs="Arial"/>
          <w:sz w:val="24"/>
          <w:szCs w:val="24"/>
        </w:rPr>
      </w:pPr>
      <w:r w:rsidRPr="00207AD5">
        <w:rPr>
          <w:rFonts w:ascii="Arial" w:hAnsi="Arial" w:cs="Arial"/>
          <w:sz w:val="24"/>
          <w:szCs w:val="24"/>
        </w:rPr>
        <w:t>Prowadzenia pełnej procedury kalibracji i walidacji systemów do ciągłych pomiarów emisji, zgodnie z przepisami szczegółowymi w tym zakresie</w:t>
      </w:r>
      <w:r w:rsidR="005A750F" w:rsidRPr="00207AD5">
        <w:rPr>
          <w:rFonts w:ascii="Arial" w:hAnsi="Arial" w:cs="Arial"/>
          <w:sz w:val="24"/>
          <w:szCs w:val="24"/>
        </w:rPr>
        <w:t>;</w:t>
      </w:r>
    </w:p>
    <w:p w14:paraId="4B785A94" w14:textId="736BE27D" w:rsidR="003C7EE6" w:rsidRPr="00A97E5E" w:rsidRDefault="003C7EE6" w:rsidP="00F92BEE">
      <w:pPr>
        <w:pStyle w:val="Akapitzlist"/>
        <w:numPr>
          <w:ilvl w:val="0"/>
          <w:numId w:val="126"/>
        </w:numPr>
        <w:contextualSpacing/>
        <w:jc w:val="both"/>
        <w:rPr>
          <w:rFonts w:ascii="Arial" w:hAnsi="Arial" w:cs="Arial"/>
        </w:rPr>
      </w:pPr>
      <w:r w:rsidRPr="00A97E5E">
        <w:rPr>
          <w:rFonts w:ascii="Arial" w:hAnsi="Arial" w:cs="Arial"/>
          <w:lang w:bidi="pl-PL"/>
        </w:rPr>
        <w:t xml:space="preserve">Wykonania wstępnych pomiarów wielkości emisji z instalacji </w:t>
      </w:r>
      <w:r w:rsidR="00A97E5E" w:rsidRPr="00A97E5E">
        <w:rPr>
          <w:rFonts w:ascii="Arial" w:hAnsi="Arial" w:cs="Arial"/>
          <w:lang w:bidi="pl-PL"/>
        </w:rPr>
        <w:t xml:space="preserve">w terminie </w:t>
      </w:r>
      <w:r w:rsidR="00A97E5E">
        <w:rPr>
          <w:rFonts w:ascii="Arial" w:hAnsi="Arial" w:cs="Arial"/>
          <w:lang w:bidi="pl-PL"/>
        </w:rPr>
        <w:br/>
      </w:r>
      <w:r w:rsidR="00A97E5E" w:rsidRPr="00A97E5E">
        <w:rPr>
          <w:rFonts w:ascii="Arial" w:hAnsi="Arial" w:cs="Arial"/>
          <w:lang w:bidi="pl-PL"/>
        </w:rPr>
        <w:t>3 miesięcy od zakończenia rozruchu instalacji</w:t>
      </w:r>
      <w:r w:rsidRPr="00A97E5E">
        <w:rPr>
          <w:rFonts w:ascii="Arial" w:hAnsi="Arial" w:cs="Arial"/>
        </w:rPr>
        <w:t>;</w:t>
      </w:r>
    </w:p>
    <w:p w14:paraId="4708CEAE" w14:textId="77777777" w:rsidR="003C7EE6" w:rsidRPr="003C7EE6" w:rsidRDefault="003C7EE6" w:rsidP="00A97E5E">
      <w:pPr>
        <w:pStyle w:val="Akapitzlist"/>
        <w:ind w:left="720"/>
        <w:contextualSpacing/>
        <w:jc w:val="both"/>
        <w:rPr>
          <w:rFonts w:ascii="Arial" w:hAnsi="Arial" w:cs="Arial"/>
          <w:color w:val="FF0000"/>
        </w:rPr>
      </w:pPr>
    </w:p>
    <w:p w14:paraId="130B9792" w14:textId="6193342A" w:rsidR="003F4D6F" w:rsidRDefault="003F4D6F" w:rsidP="00F92BEE">
      <w:pPr>
        <w:pStyle w:val="Akapitzlist1"/>
        <w:numPr>
          <w:ilvl w:val="0"/>
          <w:numId w:val="126"/>
        </w:numPr>
        <w:tabs>
          <w:tab w:val="clear" w:pos="708"/>
        </w:tabs>
        <w:suppressAutoHyphens w:val="0"/>
        <w:autoSpaceDN/>
        <w:spacing w:line="276" w:lineRule="auto"/>
        <w:jc w:val="both"/>
        <w:rPr>
          <w:rFonts w:ascii="Arial" w:hAnsi="Arial" w:cs="Arial"/>
        </w:rPr>
      </w:pPr>
      <w:r>
        <w:rPr>
          <w:rFonts w:ascii="Arial" w:hAnsi="Arial" w:cs="Arial"/>
        </w:rPr>
        <w:t>P</w:t>
      </w:r>
      <w:r w:rsidRPr="00CD5E9D">
        <w:rPr>
          <w:rFonts w:ascii="Arial" w:hAnsi="Arial" w:cs="Arial"/>
        </w:rPr>
        <w:t xml:space="preserve">rzedkładania wyników pomiarów </w:t>
      </w:r>
      <w:r w:rsidR="003C7EE6">
        <w:rPr>
          <w:rFonts w:ascii="Arial" w:hAnsi="Arial" w:cs="Arial"/>
        </w:rPr>
        <w:t xml:space="preserve">wstępnych, </w:t>
      </w:r>
      <w:r w:rsidRPr="00CD5E9D">
        <w:rPr>
          <w:rFonts w:ascii="Arial" w:hAnsi="Arial" w:cs="Arial"/>
        </w:rPr>
        <w:t xml:space="preserve">ciągłych i okresowych Marszałkowi Województwa Warmińsko-Mazurskiego oraz Warmińsko-Mazurskiemu Wojewódzkiemu Inspektorowi Ochrony Środowiska zgodnie </w:t>
      </w:r>
      <w:r w:rsidR="008C668C">
        <w:rPr>
          <w:rFonts w:ascii="Arial" w:hAnsi="Arial" w:cs="Arial"/>
        </w:rPr>
        <w:br/>
      </w:r>
      <w:r w:rsidRPr="00CD5E9D">
        <w:rPr>
          <w:rFonts w:ascii="Arial" w:hAnsi="Arial" w:cs="Arial"/>
        </w:rPr>
        <w:t>z przepisami szczegółowymi w tym zakresie</w:t>
      </w:r>
      <w:r w:rsidR="005A750F">
        <w:rPr>
          <w:rFonts w:ascii="Arial" w:hAnsi="Arial" w:cs="Arial"/>
        </w:rPr>
        <w:t>;</w:t>
      </w:r>
    </w:p>
    <w:p w14:paraId="3EC2779C" w14:textId="77777777" w:rsidR="003F4D6F" w:rsidRPr="00811E61" w:rsidRDefault="003F4D6F" w:rsidP="003F4D6F">
      <w:pPr>
        <w:pStyle w:val="Akapitzlist1"/>
        <w:tabs>
          <w:tab w:val="clear" w:pos="708"/>
        </w:tabs>
        <w:suppressAutoHyphens w:val="0"/>
        <w:autoSpaceDN/>
        <w:spacing w:line="276" w:lineRule="auto"/>
        <w:ind w:left="0"/>
        <w:jc w:val="both"/>
        <w:rPr>
          <w:rFonts w:ascii="Arial" w:hAnsi="Arial" w:cs="Arial"/>
          <w:color w:val="FF0000"/>
        </w:rPr>
      </w:pPr>
    </w:p>
    <w:p w14:paraId="1C1E5C2E" w14:textId="26ADCDA5" w:rsidR="003F4D6F" w:rsidRPr="005022FB" w:rsidRDefault="00160F91" w:rsidP="00F92BEE">
      <w:pPr>
        <w:pStyle w:val="Akapitzlist"/>
        <w:numPr>
          <w:ilvl w:val="0"/>
          <w:numId w:val="126"/>
        </w:numPr>
        <w:tabs>
          <w:tab w:val="clear" w:pos="708"/>
        </w:tabs>
        <w:suppressAutoHyphens w:val="0"/>
        <w:autoSpaceDN/>
        <w:contextualSpacing/>
        <w:jc w:val="both"/>
        <w:rPr>
          <w:rFonts w:ascii="Arial" w:hAnsi="Arial" w:cs="Arial"/>
          <w:color w:val="000000" w:themeColor="text1"/>
        </w:rPr>
      </w:pPr>
      <w:r w:rsidRPr="005022FB">
        <w:rPr>
          <w:rFonts w:ascii="Arial" w:hAnsi="Arial" w:cs="Arial"/>
          <w:color w:val="000000" w:themeColor="text1"/>
        </w:rPr>
        <w:t xml:space="preserve">Wskazania (wraz z wynikami pomiarów ciągłych) maksymalnej </w:t>
      </w:r>
      <w:r w:rsidR="003F4D6F" w:rsidRPr="005022FB">
        <w:rPr>
          <w:rFonts w:ascii="Arial" w:hAnsi="Arial" w:cs="Arial"/>
          <w:color w:val="000000" w:themeColor="text1"/>
        </w:rPr>
        <w:t xml:space="preserve">masy odpadów podawanych do HGG </w:t>
      </w:r>
      <w:r w:rsidRPr="005022FB">
        <w:rPr>
          <w:rFonts w:ascii="Arial" w:hAnsi="Arial" w:cs="Arial"/>
          <w:color w:val="000000" w:themeColor="text1"/>
        </w:rPr>
        <w:t>w ciągu godziny oraz czasu pracy rezerwowej komory spalania</w:t>
      </w:r>
      <w:r w:rsidR="007E6ABE">
        <w:rPr>
          <w:rFonts w:ascii="Arial" w:hAnsi="Arial" w:cs="Arial"/>
          <w:color w:val="000000" w:themeColor="text1"/>
        </w:rPr>
        <w:t xml:space="preserve"> </w:t>
      </w:r>
      <w:r w:rsidRPr="005022FB">
        <w:rPr>
          <w:rFonts w:ascii="Arial" w:hAnsi="Arial" w:cs="Arial"/>
          <w:color w:val="000000" w:themeColor="text1"/>
        </w:rPr>
        <w:t>30 MW;</w:t>
      </w:r>
    </w:p>
    <w:p w14:paraId="0D5A03D3" w14:textId="255F2A54" w:rsidR="00160F91" w:rsidRPr="00160F91" w:rsidRDefault="00160F91" w:rsidP="00160F91">
      <w:pPr>
        <w:contextualSpacing/>
        <w:jc w:val="both"/>
        <w:rPr>
          <w:rFonts w:ascii="Arial" w:hAnsi="Arial" w:cs="Arial"/>
          <w:color w:val="FF0000"/>
        </w:rPr>
      </w:pPr>
    </w:p>
    <w:p w14:paraId="7F334CB0" w14:textId="1CD40025" w:rsidR="003F4D6F" w:rsidRPr="005022FB" w:rsidRDefault="003F4D6F" w:rsidP="00F92BEE">
      <w:pPr>
        <w:pStyle w:val="Akapitzlist"/>
        <w:numPr>
          <w:ilvl w:val="0"/>
          <w:numId w:val="126"/>
        </w:numPr>
        <w:tabs>
          <w:tab w:val="clear" w:pos="708"/>
        </w:tabs>
        <w:suppressAutoHyphens w:val="0"/>
        <w:autoSpaceDN/>
        <w:contextualSpacing/>
        <w:jc w:val="both"/>
        <w:rPr>
          <w:rFonts w:ascii="Arial" w:hAnsi="Arial" w:cs="Arial"/>
          <w:color w:val="000000" w:themeColor="text1"/>
        </w:rPr>
      </w:pPr>
      <w:r w:rsidRPr="005022FB">
        <w:rPr>
          <w:rFonts w:ascii="Arial" w:hAnsi="Arial" w:cs="Arial"/>
          <w:color w:val="000000" w:themeColor="text1"/>
        </w:rPr>
        <w:t xml:space="preserve">Załączenia dodatkowych danych charakteryzujących pracę instalacji podczas wykonywania pomiarów </w:t>
      </w:r>
      <w:r w:rsidR="006D7122" w:rsidRPr="005022FB">
        <w:rPr>
          <w:rFonts w:ascii="Arial" w:hAnsi="Arial" w:cs="Arial"/>
          <w:color w:val="000000" w:themeColor="text1"/>
        </w:rPr>
        <w:t xml:space="preserve">okresowych </w:t>
      </w:r>
      <w:r w:rsidRPr="005022FB">
        <w:rPr>
          <w:rFonts w:ascii="Arial" w:hAnsi="Arial" w:cs="Arial"/>
          <w:color w:val="000000" w:themeColor="text1"/>
        </w:rPr>
        <w:t>w punktach pomiarowych</w:t>
      </w:r>
      <w:r w:rsidR="006D7122" w:rsidRPr="005022FB">
        <w:rPr>
          <w:rFonts w:ascii="Arial" w:hAnsi="Arial" w:cs="Arial"/>
          <w:color w:val="000000" w:themeColor="text1"/>
        </w:rPr>
        <w:t xml:space="preserve"> </w:t>
      </w:r>
      <w:r w:rsidRPr="005022FB">
        <w:rPr>
          <w:rFonts w:ascii="Arial" w:hAnsi="Arial" w:cs="Arial"/>
          <w:color w:val="000000" w:themeColor="text1"/>
        </w:rPr>
        <w:t>P3 i P4:</w:t>
      </w:r>
    </w:p>
    <w:p w14:paraId="6E11F2B2" w14:textId="5F24055F" w:rsidR="003F4D6F" w:rsidRPr="005022FB" w:rsidRDefault="006D7122" w:rsidP="00F92BEE">
      <w:pPr>
        <w:pStyle w:val="Akapitzlist"/>
        <w:numPr>
          <w:ilvl w:val="0"/>
          <w:numId w:val="124"/>
        </w:numPr>
        <w:tabs>
          <w:tab w:val="clear" w:pos="708"/>
        </w:tabs>
        <w:suppressAutoHyphens w:val="0"/>
        <w:autoSpaceDN/>
        <w:ind w:left="709" w:hanging="425"/>
        <w:contextualSpacing/>
        <w:jc w:val="both"/>
        <w:rPr>
          <w:rFonts w:ascii="Arial" w:hAnsi="Arial" w:cs="Arial"/>
          <w:color w:val="000000" w:themeColor="text1"/>
        </w:rPr>
      </w:pPr>
      <w:r w:rsidRPr="005022FB">
        <w:rPr>
          <w:rFonts w:ascii="Arial" w:hAnsi="Arial" w:cs="Arial"/>
          <w:color w:val="000000" w:themeColor="text1"/>
        </w:rPr>
        <w:t xml:space="preserve">przepływu materiału w każdej z suszarni (dotyczy P3), </w:t>
      </w:r>
    </w:p>
    <w:p w14:paraId="1550DADD" w14:textId="14F87FE8" w:rsidR="003F4D6F" w:rsidRPr="005022FB" w:rsidRDefault="006D7122" w:rsidP="00F92BEE">
      <w:pPr>
        <w:pStyle w:val="Akapitzlist"/>
        <w:numPr>
          <w:ilvl w:val="0"/>
          <w:numId w:val="124"/>
        </w:numPr>
        <w:tabs>
          <w:tab w:val="clear" w:pos="708"/>
        </w:tabs>
        <w:suppressAutoHyphens w:val="0"/>
        <w:autoSpaceDN/>
        <w:ind w:left="709" w:hanging="425"/>
        <w:contextualSpacing/>
        <w:jc w:val="both"/>
        <w:rPr>
          <w:rFonts w:ascii="Arial" w:hAnsi="Arial" w:cs="Arial"/>
          <w:color w:val="000000" w:themeColor="text1"/>
        </w:rPr>
      </w:pPr>
      <w:r w:rsidRPr="005022FB">
        <w:rPr>
          <w:rFonts w:ascii="Arial" w:hAnsi="Arial" w:cs="Arial"/>
          <w:color w:val="000000" w:themeColor="text1"/>
        </w:rPr>
        <w:t>mocy cieplnej wprowadzonej w paliwie do palnika komory spalania 40 MW (dotyczy P3)</w:t>
      </w:r>
      <w:r w:rsidR="003F4D6F" w:rsidRPr="005022FB">
        <w:rPr>
          <w:rFonts w:ascii="Arial" w:hAnsi="Arial" w:cs="Arial"/>
          <w:color w:val="000000" w:themeColor="text1"/>
        </w:rPr>
        <w:t>,</w:t>
      </w:r>
    </w:p>
    <w:p w14:paraId="59E91884" w14:textId="5ABEEED1" w:rsidR="003F4D6F" w:rsidRPr="005022FB" w:rsidRDefault="003F4D6F" w:rsidP="00F92BEE">
      <w:pPr>
        <w:pStyle w:val="Akapitzlist"/>
        <w:numPr>
          <w:ilvl w:val="0"/>
          <w:numId w:val="124"/>
        </w:numPr>
        <w:tabs>
          <w:tab w:val="clear" w:pos="708"/>
        </w:tabs>
        <w:suppressAutoHyphens w:val="0"/>
        <w:autoSpaceDN/>
        <w:ind w:left="709" w:hanging="425"/>
        <w:contextualSpacing/>
        <w:jc w:val="both"/>
        <w:rPr>
          <w:rFonts w:ascii="Arial" w:hAnsi="Arial" w:cs="Arial"/>
          <w:color w:val="000000" w:themeColor="text1"/>
        </w:rPr>
      </w:pPr>
      <w:r w:rsidRPr="005022FB">
        <w:rPr>
          <w:rFonts w:ascii="Arial" w:hAnsi="Arial" w:cs="Arial"/>
          <w:color w:val="000000" w:themeColor="text1"/>
        </w:rPr>
        <w:t>przepływu materiału w każdej z suszarni, mocy palnika komory spalania 40 MW suszarni warstwy środkowej (dotyczy P3),</w:t>
      </w:r>
    </w:p>
    <w:p w14:paraId="653D0BB1" w14:textId="4965E12B" w:rsidR="003F4D6F" w:rsidRPr="005022FB" w:rsidRDefault="003F4D6F" w:rsidP="00F92BEE">
      <w:pPr>
        <w:pStyle w:val="Akapitzlist"/>
        <w:numPr>
          <w:ilvl w:val="0"/>
          <w:numId w:val="124"/>
        </w:numPr>
        <w:tabs>
          <w:tab w:val="clear" w:pos="708"/>
        </w:tabs>
        <w:suppressAutoHyphens w:val="0"/>
        <w:autoSpaceDN/>
        <w:ind w:left="709" w:hanging="425"/>
        <w:contextualSpacing/>
        <w:jc w:val="both"/>
        <w:rPr>
          <w:rFonts w:ascii="Arial" w:hAnsi="Arial" w:cs="Arial"/>
          <w:color w:val="000000" w:themeColor="text1"/>
        </w:rPr>
      </w:pPr>
      <w:r w:rsidRPr="005022FB">
        <w:rPr>
          <w:rFonts w:ascii="Arial" w:hAnsi="Arial" w:cs="Arial"/>
          <w:color w:val="000000" w:themeColor="text1"/>
        </w:rPr>
        <w:t>przepływu materiału przez prasę lub wydajności wyrażonej w m</w:t>
      </w:r>
      <w:r w:rsidRPr="005022FB">
        <w:rPr>
          <w:rFonts w:ascii="Arial" w:hAnsi="Arial" w:cs="Arial"/>
          <w:color w:val="000000" w:themeColor="text1"/>
          <w:vertAlign w:val="superscript"/>
        </w:rPr>
        <w:t>3</w:t>
      </w:r>
      <w:r w:rsidRPr="005022FB">
        <w:rPr>
          <w:rFonts w:ascii="Arial" w:hAnsi="Arial" w:cs="Arial"/>
          <w:color w:val="000000" w:themeColor="text1"/>
        </w:rPr>
        <w:t>/h (dotyczy P4)</w:t>
      </w:r>
      <w:r w:rsidR="006D7122" w:rsidRPr="005022FB">
        <w:rPr>
          <w:rFonts w:ascii="Arial" w:hAnsi="Arial" w:cs="Arial"/>
          <w:color w:val="000000" w:themeColor="text1"/>
        </w:rPr>
        <w:t>.</w:t>
      </w:r>
    </w:p>
    <w:p w14:paraId="71F66E93" w14:textId="77777777" w:rsidR="003F4D6F" w:rsidRPr="005022FB" w:rsidRDefault="003F4D6F" w:rsidP="003F4D6F">
      <w:pPr>
        <w:ind w:left="709" w:hanging="425"/>
        <w:jc w:val="both"/>
        <w:rPr>
          <w:rFonts w:ascii="Arial" w:hAnsi="Arial" w:cs="Arial"/>
          <w:color w:val="000000" w:themeColor="text1"/>
        </w:rPr>
      </w:pPr>
    </w:p>
    <w:p w14:paraId="059E91D2" w14:textId="37AB81A6" w:rsidR="00CB4958" w:rsidRPr="005022FB" w:rsidRDefault="00160F91" w:rsidP="00F92BEE">
      <w:pPr>
        <w:pStyle w:val="Akapitzlist"/>
        <w:numPr>
          <w:ilvl w:val="0"/>
          <w:numId w:val="126"/>
        </w:numPr>
        <w:tabs>
          <w:tab w:val="clear" w:pos="708"/>
        </w:tabs>
        <w:suppressAutoHyphens w:val="0"/>
        <w:autoSpaceDN/>
        <w:contextualSpacing/>
        <w:jc w:val="both"/>
        <w:rPr>
          <w:rFonts w:ascii="Arial" w:hAnsi="Arial" w:cs="Arial"/>
          <w:color w:val="000000" w:themeColor="text1"/>
        </w:rPr>
      </w:pPr>
      <w:r w:rsidRPr="005022FB">
        <w:rPr>
          <w:rFonts w:ascii="Arial" w:hAnsi="Arial" w:cs="Arial"/>
          <w:color w:val="000000" w:themeColor="text1"/>
        </w:rPr>
        <w:t>Wskazanie (wraz z wynikami pomiarów okresowych w punkcie pomiarowym P6), informacji o obciążeniu suszarni w trakcie wykonywania pomiarów.</w:t>
      </w:r>
    </w:p>
    <w:p w14:paraId="49998AC8" w14:textId="77777777" w:rsidR="00160F91" w:rsidRPr="005022FB" w:rsidRDefault="00160F91" w:rsidP="00160F91">
      <w:pPr>
        <w:pStyle w:val="Akapitzlist"/>
        <w:tabs>
          <w:tab w:val="clear" w:pos="708"/>
        </w:tabs>
        <w:suppressAutoHyphens w:val="0"/>
        <w:autoSpaceDN/>
        <w:ind w:left="720"/>
        <w:contextualSpacing/>
        <w:jc w:val="both"/>
        <w:rPr>
          <w:rFonts w:ascii="Arial" w:hAnsi="Arial" w:cs="Arial"/>
          <w:color w:val="000000" w:themeColor="text1"/>
        </w:rPr>
      </w:pPr>
    </w:p>
    <w:p w14:paraId="7C35F786" w14:textId="537E8556" w:rsidR="00CB4958" w:rsidRPr="004C0391" w:rsidRDefault="00CB4958" w:rsidP="00F92BEE">
      <w:pPr>
        <w:pStyle w:val="Akapitzlist"/>
        <w:numPr>
          <w:ilvl w:val="0"/>
          <w:numId w:val="126"/>
        </w:numPr>
        <w:tabs>
          <w:tab w:val="clear" w:pos="708"/>
        </w:tabs>
        <w:suppressAutoHyphens w:val="0"/>
        <w:autoSpaceDN/>
        <w:contextualSpacing/>
        <w:jc w:val="both"/>
        <w:rPr>
          <w:rFonts w:ascii="Arial" w:hAnsi="Arial" w:cs="Arial"/>
        </w:rPr>
      </w:pPr>
      <w:r w:rsidRPr="004C0391">
        <w:rPr>
          <w:rFonts w:ascii="Arial" w:hAnsi="Arial" w:cs="Arial"/>
        </w:rPr>
        <w:t>Opracowania</w:t>
      </w:r>
      <w:r w:rsidR="004C0391" w:rsidRPr="004C0391">
        <w:rPr>
          <w:rFonts w:ascii="Arial" w:hAnsi="Arial" w:cs="Arial"/>
        </w:rPr>
        <w:t xml:space="preserve">, </w:t>
      </w:r>
      <w:r w:rsidRPr="004C0391">
        <w:rPr>
          <w:rFonts w:ascii="Arial" w:hAnsi="Arial" w:cs="Arial"/>
        </w:rPr>
        <w:t>wdrożenia</w:t>
      </w:r>
      <w:r w:rsidR="004C0391" w:rsidRPr="004C0391">
        <w:rPr>
          <w:rFonts w:ascii="Arial" w:hAnsi="Arial" w:cs="Arial"/>
        </w:rPr>
        <w:t xml:space="preserve"> i regularnego poddawania przeglądowi </w:t>
      </w:r>
      <w:r w:rsidRPr="004C0391">
        <w:rPr>
          <w:rFonts w:ascii="Arial" w:hAnsi="Arial" w:cs="Arial"/>
        </w:rPr>
        <w:t>planu zarządzania zapach</w:t>
      </w:r>
      <w:r w:rsidR="004C0391" w:rsidRPr="004C0391">
        <w:rPr>
          <w:rFonts w:ascii="Arial" w:hAnsi="Arial" w:cs="Arial"/>
        </w:rPr>
        <w:t xml:space="preserve">em, </w:t>
      </w:r>
      <w:r w:rsidR="004C0391" w:rsidRPr="004C0391">
        <w:rPr>
          <w:rFonts w:ascii="Arial" w:eastAsia="Calibri" w:hAnsi="Arial" w:cs="Arial"/>
          <w:lang w:eastAsia="pl-PL"/>
        </w:rPr>
        <w:t>zgodnie z wymogami BAT 9 Decyzji Wykonawczej Komisji (UE)</w:t>
      </w:r>
      <w:r w:rsidR="004C0391" w:rsidRPr="004C0391">
        <w:rPr>
          <w:rFonts w:ascii="Arial" w:hAnsi="Arial" w:cs="Arial"/>
        </w:rPr>
        <w:t xml:space="preserve"> 2015/2119 z dnia 20 listopada 2015 r. ustanawiającej konkluzje dotyczące najlepszych dostępnych technik (BAT) w odniesieniu do produkcji płyt drewnopochodnych </w:t>
      </w:r>
      <w:r w:rsidR="004C0391" w:rsidRPr="004C0391">
        <w:rPr>
          <w:rFonts w:ascii="Arial" w:eastAsia="Calibri" w:hAnsi="Arial" w:cs="Arial"/>
        </w:rPr>
        <w:t xml:space="preserve">zgodnie z dyrektywą Parlamentu </w:t>
      </w:r>
      <w:r w:rsidR="00490B86">
        <w:rPr>
          <w:rFonts w:ascii="Arial" w:eastAsia="Calibri" w:hAnsi="Arial" w:cs="Arial"/>
        </w:rPr>
        <w:t xml:space="preserve">Europejskiego i Rady 2010/75/UE </w:t>
      </w:r>
      <w:r w:rsidR="00490B86" w:rsidRPr="005022FB">
        <w:rPr>
          <w:rFonts w:ascii="Arial" w:eastAsia="Calibri" w:hAnsi="Arial" w:cs="Arial"/>
          <w:color w:val="000000" w:themeColor="text1"/>
        </w:rPr>
        <w:t>oraz planu zarządzania pyłem, zgodnie z wymogi BAT 23 ww. decyzji Wykonawczej.</w:t>
      </w:r>
      <w:r w:rsidR="004C0391" w:rsidRPr="005022FB">
        <w:rPr>
          <w:rFonts w:ascii="Arial" w:eastAsia="Calibri" w:hAnsi="Arial" w:cs="Arial"/>
          <w:color w:val="000000" w:themeColor="text1"/>
        </w:rPr>
        <w:t xml:space="preserve"> </w:t>
      </w:r>
      <w:r w:rsidR="004C0391" w:rsidRPr="005022FB">
        <w:rPr>
          <w:rFonts w:ascii="Arial" w:eastAsia="Calibri" w:hAnsi="Arial" w:cs="Arial"/>
          <w:color w:val="000000" w:themeColor="text1"/>
          <w:lang w:eastAsia="pl-PL"/>
        </w:rPr>
        <w:t>Informacj</w:t>
      </w:r>
      <w:r w:rsidR="004C0391" w:rsidRPr="005022FB">
        <w:rPr>
          <w:rFonts w:ascii="Arial" w:eastAsia="TJTLZU蠑ｫArial" w:hAnsi="Arial" w:cs="Arial"/>
          <w:color w:val="000000" w:themeColor="text1"/>
          <w:lang w:eastAsia="pl-PL"/>
        </w:rPr>
        <w:t xml:space="preserve">ę </w:t>
      </w:r>
      <w:r w:rsidR="00490B86">
        <w:rPr>
          <w:rFonts w:ascii="Arial" w:eastAsia="Calibri" w:hAnsi="Arial" w:cs="Arial"/>
          <w:lang w:eastAsia="pl-PL"/>
        </w:rPr>
        <w:t>o opracowaniu takich planów</w:t>
      </w:r>
      <w:r w:rsidR="004C0391" w:rsidRPr="004C0391">
        <w:rPr>
          <w:rFonts w:ascii="Arial" w:eastAsia="Calibri" w:hAnsi="Arial" w:cs="Arial"/>
          <w:lang w:eastAsia="pl-PL"/>
        </w:rPr>
        <w:t xml:space="preserve"> nale</w:t>
      </w:r>
      <w:r w:rsidR="004C0391" w:rsidRPr="004C0391">
        <w:rPr>
          <w:rFonts w:ascii="Arial" w:eastAsia="TJTLZU蠑ｫArial" w:hAnsi="Arial" w:cs="Arial"/>
          <w:lang w:eastAsia="pl-PL"/>
        </w:rPr>
        <w:t>ż</w:t>
      </w:r>
      <w:r w:rsidR="004C0391" w:rsidRPr="004C0391">
        <w:rPr>
          <w:rFonts w:ascii="Arial" w:eastAsia="Calibri" w:hAnsi="Arial" w:cs="Arial"/>
          <w:lang w:eastAsia="pl-PL"/>
        </w:rPr>
        <w:t>y przedło</w:t>
      </w:r>
      <w:r w:rsidR="004C0391" w:rsidRPr="004C0391">
        <w:rPr>
          <w:rFonts w:ascii="Arial" w:eastAsia="TJTLZU蠑ｫArial" w:hAnsi="Arial" w:cs="Arial"/>
          <w:lang w:eastAsia="pl-PL"/>
        </w:rPr>
        <w:t>ż</w:t>
      </w:r>
      <w:r w:rsidR="004C0391" w:rsidRPr="004C0391">
        <w:rPr>
          <w:rFonts w:ascii="Arial" w:eastAsia="Calibri" w:hAnsi="Arial" w:cs="Arial"/>
          <w:lang w:eastAsia="pl-PL"/>
        </w:rPr>
        <w:t>y</w:t>
      </w:r>
      <w:r w:rsidR="004C0391" w:rsidRPr="004C0391">
        <w:rPr>
          <w:rFonts w:ascii="Arial" w:eastAsia="TJTLZU蠑ｫArial" w:hAnsi="Arial" w:cs="Arial"/>
          <w:lang w:eastAsia="pl-PL"/>
        </w:rPr>
        <w:t xml:space="preserve">ć </w:t>
      </w:r>
      <w:r w:rsidR="004C0391" w:rsidRPr="004C0391">
        <w:rPr>
          <w:rFonts w:ascii="Arial" w:eastAsia="Calibri" w:hAnsi="Arial" w:cs="Arial"/>
          <w:lang w:eastAsia="pl-PL"/>
        </w:rPr>
        <w:t xml:space="preserve">Marszałkowi Województwa Warmińsko-Mazurskiego w terminie </w:t>
      </w:r>
      <w:r w:rsidR="00490B86">
        <w:rPr>
          <w:rFonts w:ascii="Arial" w:eastAsia="Calibri" w:hAnsi="Arial" w:cs="Arial"/>
          <w:lang w:eastAsia="pl-PL"/>
        </w:rPr>
        <w:br/>
      </w:r>
      <w:r w:rsidR="004C0391" w:rsidRPr="004C0391">
        <w:rPr>
          <w:rFonts w:ascii="Arial" w:eastAsia="Calibri" w:hAnsi="Arial" w:cs="Arial"/>
          <w:lang w:eastAsia="pl-PL"/>
        </w:rPr>
        <w:t>1 miesi</w:t>
      </w:r>
      <w:r w:rsidR="004C0391" w:rsidRPr="004C0391">
        <w:rPr>
          <w:rFonts w:ascii="Arial" w:eastAsia="TJTLZU蠑ｫArial" w:hAnsi="Arial" w:cs="Arial"/>
          <w:lang w:eastAsia="pl-PL"/>
        </w:rPr>
        <w:t>ą</w:t>
      </w:r>
      <w:r w:rsidR="004C0391" w:rsidRPr="004C0391">
        <w:rPr>
          <w:rFonts w:ascii="Arial" w:eastAsia="Calibri" w:hAnsi="Arial" w:cs="Arial"/>
          <w:lang w:eastAsia="pl-PL"/>
        </w:rPr>
        <w:t>ca od dnia jego opracowania.</w:t>
      </w:r>
    </w:p>
    <w:p w14:paraId="66EAD3A6" w14:textId="59C687BB" w:rsidR="005A750F" w:rsidRDefault="005A750F" w:rsidP="005A750F">
      <w:pPr>
        <w:pStyle w:val="Akapitzlist"/>
        <w:widowControl w:val="0"/>
        <w:tabs>
          <w:tab w:val="clear" w:pos="708"/>
        </w:tabs>
        <w:ind w:left="360"/>
        <w:jc w:val="both"/>
        <w:rPr>
          <w:rFonts w:ascii="Arial" w:hAnsi="Arial" w:cs="Arial"/>
          <w:b/>
          <w:bCs/>
          <w:color w:val="FF0000"/>
        </w:rPr>
      </w:pPr>
    </w:p>
    <w:p w14:paraId="6F524BA0" w14:textId="77777777" w:rsidR="005A750F" w:rsidRPr="00AC3C3F" w:rsidRDefault="005A750F" w:rsidP="005A750F">
      <w:pPr>
        <w:pStyle w:val="Standard"/>
        <w:numPr>
          <w:ilvl w:val="0"/>
          <w:numId w:val="46"/>
        </w:numPr>
        <w:tabs>
          <w:tab w:val="clear" w:pos="708"/>
        </w:tabs>
        <w:autoSpaceDE w:val="0"/>
        <w:spacing w:after="120" w:line="300" w:lineRule="auto"/>
        <w:ind w:left="390"/>
        <w:jc w:val="both"/>
        <w:rPr>
          <w:rFonts w:ascii="Arial" w:hAnsi="Arial" w:cs="Arial"/>
          <w:b/>
          <w:szCs w:val="22"/>
        </w:rPr>
      </w:pPr>
      <w:r w:rsidRPr="00AC3C3F">
        <w:rPr>
          <w:rFonts w:ascii="Arial" w:hAnsi="Arial" w:cs="Arial"/>
          <w:b/>
          <w:szCs w:val="22"/>
        </w:rPr>
        <w:t>Monitoring hałasu</w:t>
      </w:r>
    </w:p>
    <w:p w14:paraId="432C20E7" w14:textId="69DCBB77" w:rsidR="005A750F" w:rsidRPr="00811E61" w:rsidRDefault="005A750F" w:rsidP="00E51DB5">
      <w:pPr>
        <w:pStyle w:val="Standard"/>
        <w:numPr>
          <w:ilvl w:val="0"/>
          <w:numId w:val="66"/>
        </w:numPr>
        <w:tabs>
          <w:tab w:val="clear" w:pos="708"/>
        </w:tabs>
        <w:autoSpaceDE w:val="0"/>
        <w:spacing w:after="120" w:line="276" w:lineRule="auto"/>
        <w:jc w:val="both"/>
        <w:textAlignment w:val="baseline"/>
        <w:rPr>
          <w:rFonts w:ascii="Arial" w:hAnsi="Arial" w:cs="Arial"/>
          <w:szCs w:val="22"/>
        </w:rPr>
      </w:pPr>
      <w:r w:rsidRPr="00811E61">
        <w:rPr>
          <w:rFonts w:ascii="Arial" w:hAnsi="Arial" w:cs="Arial"/>
          <w:szCs w:val="22"/>
        </w:rPr>
        <w:t xml:space="preserve">Pomiary hałasu należy wykonywać zgodnie z rozporządzeniem Ministra Klimatu </w:t>
      </w:r>
      <w:r w:rsidRPr="00811E61">
        <w:rPr>
          <w:rFonts w:ascii="Arial" w:hAnsi="Arial" w:cs="Arial"/>
          <w:szCs w:val="22"/>
        </w:rPr>
        <w:br/>
        <w:t xml:space="preserve">i Środowiska z dnia 7 września 2021 r. </w:t>
      </w:r>
      <w:r w:rsidRPr="000A4550">
        <w:rPr>
          <w:rFonts w:ascii="Arial" w:hAnsi="Arial" w:cs="Arial"/>
          <w:i/>
          <w:iCs/>
          <w:szCs w:val="22"/>
        </w:rPr>
        <w:t>w sprawie wymagań w zakresie prowadzenia pomiarów wielkości emisji</w:t>
      </w:r>
      <w:r w:rsidRPr="00811E61">
        <w:rPr>
          <w:rFonts w:ascii="Arial" w:hAnsi="Arial" w:cs="Arial"/>
          <w:szCs w:val="22"/>
        </w:rPr>
        <w:t>, tj. raz na dwa lata.</w:t>
      </w:r>
    </w:p>
    <w:p w14:paraId="0EF7076D" w14:textId="77777777" w:rsidR="005A750F" w:rsidRPr="00AC3C3F" w:rsidRDefault="005A750F" w:rsidP="00E51DB5">
      <w:pPr>
        <w:pStyle w:val="Akapitzlist4"/>
        <w:numPr>
          <w:ilvl w:val="0"/>
          <w:numId w:val="66"/>
        </w:numPr>
        <w:tabs>
          <w:tab w:val="left" w:pos="0"/>
        </w:tabs>
        <w:autoSpaceDE w:val="0"/>
        <w:autoSpaceDN w:val="0"/>
        <w:adjustRightInd w:val="0"/>
        <w:spacing w:line="276" w:lineRule="auto"/>
        <w:jc w:val="both"/>
        <w:rPr>
          <w:rFonts w:ascii="Arial" w:hAnsi="Arial" w:cs="Arial"/>
        </w:rPr>
      </w:pPr>
      <w:r w:rsidRPr="00AC3C3F">
        <w:rPr>
          <w:rFonts w:ascii="Arial" w:hAnsi="Arial" w:cs="Arial"/>
        </w:rPr>
        <w:t>Pomiary należy wykonywać na terenach objętych ochroną przed hałasem, zlokalizowanych w sąsiedztwie zakładu.</w:t>
      </w:r>
    </w:p>
    <w:p w14:paraId="35E49B58" w14:textId="77777777" w:rsidR="005A750F" w:rsidRPr="00811E61" w:rsidRDefault="005A750F" w:rsidP="005A750F">
      <w:pPr>
        <w:pStyle w:val="Akapitzlist4"/>
        <w:tabs>
          <w:tab w:val="left" w:pos="0"/>
        </w:tabs>
        <w:autoSpaceDE w:val="0"/>
        <w:autoSpaceDN w:val="0"/>
        <w:adjustRightInd w:val="0"/>
        <w:ind w:left="425"/>
        <w:jc w:val="both"/>
        <w:rPr>
          <w:rFonts w:ascii="Arial" w:hAnsi="Arial" w:cs="Arial"/>
          <w:color w:val="FF0000"/>
        </w:rPr>
      </w:pPr>
    </w:p>
    <w:p w14:paraId="02F661C0" w14:textId="644811AF" w:rsidR="005A750F" w:rsidRPr="005A750F" w:rsidRDefault="005A750F" w:rsidP="00E51DB5">
      <w:pPr>
        <w:pStyle w:val="Akapitzlist4"/>
        <w:numPr>
          <w:ilvl w:val="0"/>
          <w:numId w:val="66"/>
        </w:numPr>
        <w:tabs>
          <w:tab w:val="left" w:pos="0"/>
        </w:tabs>
        <w:autoSpaceDE w:val="0"/>
        <w:autoSpaceDN w:val="0"/>
        <w:adjustRightInd w:val="0"/>
        <w:spacing w:line="276" w:lineRule="auto"/>
        <w:jc w:val="both"/>
        <w:rPr>
          <w:rFonts w:ascii="Arial" w:hAnsi="Arial" w:cs="Arial"/>
        </w:rPr>
      </w:pPr>
      <w:r w:rsidRPr="00811E61">
        <w:rPr>
          <w:rFonts w:ascii="Arial" w:hAnsi="Arial" w:cs="Arial"/>
        </w:rPr>
        <w:t>Wyniki pomiarów należy przed</w:t>
      </w:r>
      <w:r w:rsidR="00B96842">
        <w:rPr>
          <w:rFonts w:ascii="Arial" w:hAnsi="Arial" w:cs="Arial"/>
        </w:rPr>
        <w:t>kładać</w:t>
      </w:r>
      <w:r w:rsidRPr="00811E61">
        <w:rPr>
          <w:rFonts w:ascii="Arial" w:hAnsi="Arial" w:cs="Arial"/>
        </w:rPr>
        <w:t xml:space="preserve"> Marszałkowi Województwa Warmińsko-Mazurskiego oraz Warmińsko-Mazurskiemu Wojewódzkiemu Inspektorowi Ochrony Środowiska w terminie (30 dni od </w:t>
      </w:r>
      <w:r w:rsidR="00490B86">
        <w:rPr>
          <w:rFonts w:ascii="Arial" w:hAnsi="Arial" w:cs="Arial"/>
        </w:rPr>
        <w:t>zakończenia pomiaru</w:t>
      </w:r>
      <w:r w:rsidRPr="00811E61">
        <w:rPr>
          <w:rFonts w:ascii="Arial" w:hAnsi="Arial" w:cs="Arial"/>
        </w:rPr>
        <w:t xml:space="preserve">) i w formie zgodnej z Rozporządzeniem Ministra Klimatu i Środowiska z dnia 15 grudnia 2020 r. </w:t>
      </w:r>
      <w:r w:rsidRPr="000A4550">
        <w:rPr>
          <w:rFonts w:ascii="Arial" w:hAnsi="Arial" w:cs="Arial"/>
          <w:i/>
          <w:iCs/>
        </w:rPr>
        <w:t xml:space="preserve">w sprawie rodzajów wyników pomiarów prowadzonych w związku </w:t>
      </w:r>
      <w:r w:rsidR="00A3029D" w:rsidRPr="000A4550">
        <w:rPr>
          <w:rFonts w:ascii="Arial" w:hAnsi="Arial" w:cs="Arial"/>
          <w:i/>
          <w:iCs/>
        </w:rPr>
        <w:br/>
      </w:r>
      <w:r w:rsidRPr="000A4550">
        <w:rPr>
          <w:rFonts w:ascii="Arial" w:hAnsi="Arial" w:cs="Arial"/>
          <w:i/>
          <w:iCs/>
        </w:rPr>
        <w:t>z eksploatacją instalacji lub urządzenia i innych danych zbieranych w wyniku monitorowania procesów technologicznych oraz terminów i sposobów prezentacji</w:t>
      </w:r>
      <w:r w:rsidRPr="00811E61">
        <w:rPr>
          <w:rFonts w:ascii="Arial" w:hAnsi="Arial" w:cs="Arial"/>
        </w:rPr>
        <w:t>.</w:t>
      </w:r>
    </w:p>
    <w:p w14:paraId="548F5891" w14:textId="738FEFE8" w:rsidR="005A750F" w:rsidRPr="00A3029D" w:rsidRDefault="005A750F" w:rsidP="005A750F">
      <w:pPr>
        <w:pStyle w:val="Nagwek2"/>
        <w:numPr>
          <w:ilvl w:val="0"/>
          <w:numId w:val="46"/>
        </w:numPr>
        <w:ind w:left="426" w:hanging="426"/>
        <w:rPr>
          <w:rFonts w:ascii="Arial" w:hAnsi="Arial" w:cs="Arial"/>
          <w:color w:val="auto"/>
          <w:sz w:val="24"/>
          <w:szCs w:val="22"/>
        </w:rPr>
      </w:pPr>
      <w:r w:rsidRPr="00A3029D">
        <w:rPr>
          <w:rFonts w:ascii="Arial" w:hAnsi="Arial" w:cs="Arial"/>
          <w:color w:val="auto"/>
          <w:sz w:val="24"/>
          <w:szCs w:val="22"/>
        </w:rPr>
        <w:t xml:space="preserve">Monitoring ilości zużywanej wody w instalacji </w:t>
      </w:r>
    </w:p>
    <w:p w14:paraId="1166B9FF" w14:textId="0727BE64" w:rsidR="007D3BD1" w:rsidRDefault="007D3BD1" w:rsidP="007D3BD1">
      <w:pPr>
        <w:jc w:val="both"/>
        <w:rPr>
          <w:rFonts w:ascii="Arial" w:hAnsi="Arial" w:cs="Arial"/>
        </w:rPr>
      </w:pPr>
    </w:p>
    <w:p w14:paraId="5C9FCFA8" w14:textId="35A8F9FA" w:rsidR="007D3BD1" w:rsidRDefault="007D3BD1" w:rsidP="00F92BEE">
      <w:pPr>
        <w:pStyle w:val="Textbodyindent"/>
        <w:numPr>
          <w:ilvl w:val="0"/>
          <w:numId w:val="129"/>
        </w:numPr>
        <w:tabs>
          <w:tab w:val="clear" w:pos="708"/>
        </w:tabs>
        <w:spacing w:after="0" w:line="276" w:lineRule="auto"/>
        <w:jc w:val="both"/>
        <w:rPr>
          <w:rFonts w:ascii="Arial" w:hAnsi="Arial" w:cs="Arial"/>
        </w:rPr>
      </w:pPr>
      <w:r w:rsidRPr="007D3BD1">
        <w:rPr>
          <w:rFonts w:ascii="Arial" w:hAnsi="Arial" w:cs="Arial"/>
        </w:rPr>
        <w:t>Monitorowanie ilości wykorzystywanej wody pobieranej z sieci wodociągowej na potrzeby instalacji należy dokonywać poprzez regularne odczyty wskazań wodomierza głównego zlokalizowanego w studni wodomierzowej na przyłączu wodociągowym</w:t>
      </w:r>
      <w:r w:rsidRPr="007D3BD1">
        <w:rPr>
          <w:rFonts w:ascii="Arial" w:hAnsi="Arial" w:cs="Arial"/>
          <w:lang w:eastAsia="pl-PL"/>
        </w:rPr>
        <w:t xml:space="preserve"> poprzez rejestrację raz w miesiącu, ostatniego dnia roboczego miesiąca</w:t>
      </w:r>
      <w:r>
        <w:rPr>
          <w:rFonts w:ascii="Arial" w:hAnsi="Arial" w:cs="Arial"/>
        </w:rPr>
        <w:t>.</w:t>
      </w:r>
    </w:p>
    <w:p w14:paraId="4BF9F125" w14:textId="77777777" w:rsidR="00B412A5" w:rsidRDefault="00B412A5" w:rsidP="00B412A5">
      <w:pPr>
        <w:pStyle w:val="Textbodyindent"/>
        <w:tabs>
          <w:tab w:val="clear" w:pos="708"/>
        </w:tabs>
        <w:spacing w:after="0" w:line="276" w:lineRule="auto"/>
        <w:ind w:left="720"/>
        <w:jc w:val="both"/>
        <w:rPr>
          <w:rFonts w:ascii="Arial" w:hAnsi="Arial" w:cs="Arial"/>
        </w:rPr>
      </w:pPr>
    </w:p>
    <w:p w14:paraId="27754645" w14:textId="02446F94" w:rsidR="00B412A5" w:rsidRPr="00317E92" w:rsidRDefault="007D3BD1" w:rsidP="00F92BEE">
      <w:pPr>
        <w:pStyle w:val="Textbodyindent"/>
        <w:numPr>
          <w:ilvl w:val="0"/>
          <w:numId w:val="129"/>
        </w:numPr>
        <w:tabs>
          <w:tab w:val="clear" w:pos="708"/>
        </w:tabs>
        <w:spacing w:after="0" w:line="276" w:lineRule="auto"/>
        <w:jc w:val="both"/>
        <w:rPr>
          <w:rFonts w:ascii="Arial" w:hAnsi="Arial" w:cs="Arial"/>
        </w:rPr>
      </w:pPr>
      <w:r w:rsidRPr="007D3BD1">
        <w:rPr>
          <w:rFonts w:ascii="Arial" w:hAnsi="Arial" w:cs="Arial"/>
        </w:rPr>
        <w:t>Monitorowanie ilości wykorzystywan</w:t>
      </w:r>
      <w:r>
        <w:rPr>
          <w:rFonts w:ascii="Arial" w:hAnsi="Arial" w:cs="Arial"/>
        </w:rPr>
        <w:t>ej</w:t>
      </w:r>
      <w:r w:rsidRPr="007D3BD1">
        <w:rPr>
          <w:rFonts w:ascii="Arial" w:hAnsi="Arial" w:cs="Arial"/>
        </w:rPr>
        <w:t xml:space="preserve"> wody</w:t>
      </w:r>
      <w:r>
        <w:rPr>
          <w:rFonts w:ascii="Arial" w:hAnsi="Arial" w:cs="Arial"/>
        </w:rPr>
        <w:t xml:space="preserve"> opadowej </w:t>
      </w:r>
      <w:r w:rsidR="00B2111B">
        <w:rPr>
          <w:rFonts w:ascii="Arial" w:hAnsi="Arial" w:cs="Arial"/>
        </w:rPr>
        <w:t xml:space="preserve">i roztopowej </w:t>
      </w:r>
      <w:r w:rsidRPr="007D3BD1">
        <w:rPr>
          <w:rFonts w:ascii="Arial" w:hAnsi="Arial" w:cs="Arial"/>
        </w:rPr>
        <w:t>pobieranej z</w:t>
      </w:r>
      <w:r>
        <w:rPr>
          <w:rFonts w:ascii="Arial" w:hAnsi="Arial" w:cs="Arial"/>
        </w:rPr>
        <w:t xml:space="preserve">e zbiornika retencyjnego kat. I </w:t>
      </w:r>
      <w:proofErr w:type="spellStart"/>
      <w:r>
        <w:rPr>
          <w:rFonts w:ascii="Arial" w:hAnsi="Arial" w:cs="Arial"/>
        </w:rPr>
        <w:t>i</w:t>
      </w:r>
      <w:proofErr w:type="spellEnd"/>
      <w:r>
        <w:rPr>
          <w:rFonts w:ascii="Arial" w:hAnsi="Arial" w:cs="Arial"/>
        </w:rPr>
        <w:t xml:space="preserve"> </w:t>
      </w:r>
      <w:r w:rsidRPr="007D3BD1">
        <w:rPr>
          <w:rFonts w:ascii="Arial" w:hAnsi="Arial" w:cs="Arial"/>
        </w:rPr>
        <w:t>wody</w:t>
      </w:r>
      <w:r>
        <w:rPr>
          <w:rFonts w:ascii="Arial" w:hAnsi="Arial" w:cs="Arial"/>
        </w:rPr>
        <w:t xml:space="preserve"> opadowej/ ścieków przemysłowych </w:t>
      </w:r>
      <w:r w:rsidRPr="000A4550">
        <w:rPr>
          <w:rFonts w:ascii="Arial" w:hAnsi="Arial" w:cs="Arial"/>
        </w:rPr>
        <w:t>pobieranej</w:t>
      </w:r>
      <w:r w:rsidR="00B412A5" w:rsidRPr="000A4550">
        <w:rPr>
          <w:rFonts w:ascii="Arial" w:hAnsi="Arial" w:cs="Arial"/>
        </w:rPr>
        <w:t>/</w:t>
      </w:r>
      <w:proofErr w:type="spellStart"/>
      <w:r w:rsidR="00B412A5" w:rsidRPr="000A4550">
        <w:rPr>
          <w:rFonts w:ascii="Arial" w:hAnsi="Arial" w:cs="Arial"/>
        </w:rPr>
        <w:t>ych</w:t>
      </w:r>
      <w:proofErr w:type="spellEnd"/>
      <w:r w:rsidRPr="000A4550">
        <w:rPr>
          <w:rFonts w:ascii="Arial" w:hAnsi="Arial" w:cs="Arial"/>
        </w:rPr>
        <w:t xml:space="preserve"> </w:t>
      </w:r>
      <w:r w:rsidRPr="007D3BD1">
        <w:rPr>
          <w:rFonts w:ascii="Arial" w:hAnsi="Arial" w:cs="Arial"/>
        </w:rPr>
        <w:t>z</w:t>
      </w:r>
      <w:r>
        <w:rPr>
          <w:rFonts w:ascii="Arial" w:hAnsi="Arial" w:cs="Arial"/>
        </w:rPr>
        <w:t>e zbiornika retencyjnego kat. I</w:t>
      </w:r>
      <w:r w:rsidR="00B412A5">
        <w:rPr>
          <w:rFonts w:ascii="Arial" w:hAnsi="Arial" w:cs="Arial"/>
        </w:rPr>
        <w:t>I</w:t>
      </w:r>
      <w:r w:rsidR="00B412A5" w:rsidRPr="00B412A5">
        <w:rPr>
          <w:rFonts w:ascii="Arial" w:hAnsi="Arial" w:cs="Arial"/>
        </w:rPr>
        <w:t xml:space="preserve"> </w:t>
      </w:r>
      <w:r w:rsidR="00B412A5" w:rsidRPr="007D3BD1">
        <w:rPr>
          <w:rFonts w:ascii="Arial" w:hAnsi="Arial" w:cs="Arial"/>
        </w:rPr>
        <w:t>na potrzeby instalacji należy dokonywać poprzez</w:t>
      </w:r>
      <w:r w:rsidR="00B412A5">
        <w:rPr>
          <w:rFonts w:ascii="Arial" w:hAnsi="Arial" w:cs="Arial"/>
        </w:rPr>
        <w:t xml:space="preserve"> </w:t>
      </w:r>
      <w:r w:rsidR="00B412A5" w:rsidRPr="007D3BD1">
        <w:rPr>
          <w:rFonts w:ascii="Arial" w:hAnsi="Arial" w:cs="Arial"/>
        </w:rPr>
        <w:t>regularne odczyty wskazań</w:t>
      </w:r>
      <w:r w:rsidR="00B412A5">
        <w:rPr>
          <w:rFonts w:ascii="Arial" w:hAnsi="Arial" w:cs="Arial"/>
        </w:rPr>
        <w:t xml:space="preserve"> liczników obrazujących pobór tych </w:t>
      </w:r>
      <w:r w:rsidR="00B412A5" w:rsidRPr="00317E92">
        <w:rPr>
          <w:rFonts w:ascii="Arial" w:hAnsi="Arial" w:cs="Arial"/>
        </w:rPr>
        <w:t xml:space="preserve">wód tj. </w:t>
      </w:r>
      <w:r w:rsidR="005A750F" w:rsidRPr="00317E92">
        <w:rPr>
          <w:rFonts w:ascii="Arial" w:hAnsi="Arial" w:cs="Arial"/>
        </w:rPr>
        <w:t>cztery punkty monitoringu wody deszczowej na cele produkcyjne:</w:t>
      </w:r>
    </w:p>
    <w:p w14:paraId="53A086DB" w14:textId="1CA4AF6E" w:rsidR="00B412A5" w:rsidRPr="00317E92" w:rsidRDefault="00B412A5" w:rsidP="00B412A5">
      <w:pPr>
        <w:pStyle w:val="Textbodyindent"/>
        <w:tabs>
          <w:tab w:val="clear" w:pos="708"/>
        </w:tabs>
        <w:spacing w:after="0" w:line="276" w:lineRule="auto"/>
        <w:ind w:left="720"/>
        <w:jc w:val="both"/>
        <w:rPr>
          <w:rFonts w:ascii="Arial" w:hAnsi="Arial" w:cs="Arial"/>
        </w:rPr>
      </w:pPr>
      <w:r w:rsidRPr="00317E92">
        <w:rPr>
          <w:rFonts w:ascii="Arial" w:hAnsi="Arial" w:cs="Arial"/>
        </w:rPr>
        <w:t xml:space="preserve">- </w:t>
      </w:r>
      <w:r w:rsidR="005A750F" w:rsidRPr="00317E92">
        <w:rPr>
          <w:rFonts w:ascii="Arial" w:hAnsi="Arial" w:cs="Arial"/>
        </w:rPr>
        <w:t>mokry elektrofiltr WESP 1</w:t>
      </w:r>
      <w:r w:rsidRPr="00317E92">
        <w:rPr>
          <w:rFonts w:ascii="Arial" w:hAnsi="Arial" w:cs="Arial"/>
        </w:rPr>
        <w:t>,</w:t>
      </w:r>
    </w:p>
    <w:p w14:paraId="7B53FE9D" w14:textId="7AF49688" w:rsidR="00B412A5" w:rsidRPr="00317E92" w:rsidRDefault="00B412A5" w:rsidP="00B412A5">
      <w:pPr>
        <w:pStyle w:val="Textbodyindent"/>
        <w:tabs>
          <w:tab w:val="clear" w:pos="708"/>
        </w:tabs>
        <w:spacing w:after="0" w:line="276" w:lineRule="auto"/>
        <w:ind w:left="720"/>
        <w:jc w:val="both"/>
        <w:rPr>
          <w:rFonts w:ascii="Arial" w:hAnsi="Arial" w:cs="Arial"/>
        </w:rPr>
      </w:pPr>
      <w:r w:rsidRPr="00317E92">
        <w:rPr>
          <w:rFonts w:ascii="Arial" w:hAnsi="Arial" w:cs="Arial"/>
        </w:rPr>
        <w:t xml:space="preserve">- </w:t>
      </w:r>
      <w:r w:rsidR="005A750F" w:rsidRPr="00317E92">
        <w:rPr>
          <w:rFonts w:ascii="Arial" w:hAnsi="Arial" w:cs="Arial"/>
        </w:rPr>
        <w:t>mokry elektrofiltr WESP 2</w:t>
      </w:r>
      <w:r w:rsidRPr="00317E92">
        <w:rPr>
          <w:rFonts w:ascii="Arial" w:hAnsi="Arial" w:cs="Arial"/>
        </w:rPr>
        <w:t>,</w:t>
      </w:r>
    </w:p>
    <w:p w14:paraId="0FE45F97" w14:textId="031D354D" w:rsidR="00B412A5" w:rsidRPr="00317E92" w:rsidRDefault="00B412A5" w:rsidP="00B412A5">
      <w:pPr>
        <w:pStyle w:val="Textbodyindent"/>
        <w:tabs>
          <w:tab w:val="clear" w:pos="708"/>
        </w:tabs>
        <w:spacing w:after="0" w:line="276" w:lineRule="auto"/>
        <w:ind w:left="720"/>
        <w:jc w:val="both"/>
        <w:rPr>
          <w:rFonts w:ascii="Arial" w:hAnsi="Arial" w:cs="Arial"/>
        </w:rPr>
      </w:pPr>
      <w:r w:rsidRPr="00317E92">
        <w:rPr>
          <w:rFonts w:ascii="Arial" w:hAnsi="Arial" w:cs="Arial"/>
        </w:rPr>
        <w:t xml:space="preserve">- </w:t>
      </w:r>
      <w:r w:rsidR="005A750F" w:rsidRPr="00317E92">
        <w:rPr>
          <w:rFonts w:ascii="Arial" w:hAnsi="Arial" w:cs="Arial"/>
        </w:rPr>
        <w:t>generator gorącego gazu HGG</w:t>
      </w:r>
      <w:r w:rsidRPr="00317E92">
        <w:rPr>
          <w:rFonts w:ascii="Arial" w:hAnsi="Arial" w:cs="Arial"/>
        </w:rPr>
        <w:t>,</w:t>
      </w:r>
    </w:p>
    <w:p w14:paraId="55704131" w14:textId="2E8ACB48" w:rsidR="005A750F" w:rsidRDefault="00B412A5" w:rsidP="003B2A65">
      <w:pPr>
        <w:pStyle w:val="Textbodyindent"/>
        <w:tabs>
          <w:tab w:val="clear" w:pos="708"/>
        </w:tabs>
        <w:spacing w:after="0" w:line="276" w:lineRule="auto"/>
        <w:ind w:left="720"/>
        <w:jc w:val="both"/>
        <w:rPr>
          <w:rFonts w:ascii="Arial" w:hAnsi="Arial" w:cs="Arial"/>
        </w:rPr>
      </w:pPr>
      <w:r w:rsidRPr="00317E92">
        <w:rPr>
          <w:rFonts w:ascii="Arial" w:hAnsi="Arial" w:cs="Arial"/>
        </w:rPr>
        <w:lastRenderedPageBreak/>
        <w:t xml:space="preserve">- </w:t>
      </w:r>
      <w:r w:rsidR="005A750F" w:rsidRPr="00317E92">
        <w:rPr>
          <w:rFonts w:ascii="Arial" w:hAnsi="Arial" w:cs="Arial"/>
        </w:rPr>
        <w:t>uszlachetnianie papieru</w:t>
      </w:r>
      <w:r w:rsidRPr="00317E92">
        <w:rPr>
          <w:rFonts w:ascii="Arial" w:hAnsi="Arial" w:cs="Arial"/>
        </w:rPr>
        <w:t>.</w:t>
      </w:r>
    </w:p>
    <w:p w14:paraId="1DA54C5F" w14:textId="696F895D" w:rsidR="000A4550" w:rsidRDefault="000A4550" w:rsidP="003B2A65">
      <w:pPr>
        <w:pStyle w:val="Textbodyindent"/>
        <w:tabs>
          <w:tab w:val="clear" w:pos="708"/>
        </w:tabs>
        <w:spacing w:after="0" w:line="276" w:lineRule="auto"/>
        <w:ind w:left="720"/>
        <w:jc w:val="both"/>
        <w:rPr>
          <w:rFonts w:ascii="Arial" w:hAnsi="Arial" w:cs="Arial"/>
        </w:rPr>
      </w:pPr>
    </w:p>
    <w:p w14:paraId="76F59F1B" w14:textId="43ED9514" w:rsidR="000A4550" w:rsidRPr="000A4550" w:rsidRDefault="000A4550" w:rsidP="000A4550">
      <w:pPr>
        <w:autoSpaceDE w:val="0"/>
        <w:ind w:left="360"/>
        <w:jc w:val="both"/>
        <w:rPr>
          <w:rFonts w:ascii="Arial" w:hAnsi="Arial" w:cs="Arial"/>
          <w:bCs/>
          <w:sz w:val="24"/>
          <w:szCs w:val="24"/>
        </w:rPr>
      </w:pPr>
      <w:r w:rsidRPr="002C65B8">
        <w:rPr>
          <w:rFonts w:ascii="Arial" w:hAnsi="Arial" w:cs="Arial"/>
          <w:sz w:val="24"/>
          <w:szCs w:val="24"/>
        </w:rPr>
        <w:t xml:space="preserve">Sprawozdanie </w:t>
      </w:r>
      <w:r>
        <w:rPr>
          <w:rFonts w:ascii="Arial" w:hAnsi="Arial" w:cs="Arial"/>
          <w:sz w:val="24"/>
          <w:szCs w:val="24"/>
        </w:rPr>
        <w:t xml:space="preserve">dot. zużycia wody na potrzeby instalacji </w:t>
      </w:r>
      <w:r w:rsidRPr="002C65B8">
        <w:rPr>
          <w:rFonts w:ascii="Arial" w:hAnsi="Arial" w:cs="Arial"/>
          <w:sz w:val="24"/>
          <w:szCs w:val="24"/>
        </w:rPr>
        <w:t xml:space="preserve">należy przekazać, w formie pisemnej, organowi właściwemu do wydania pozwolenia oraz wojewódzkiemu inspektorowi ochrony środowiska do końca I kwartału danego roku, za rok ubiegły, </w:t>
      </w:r>
      <w:r w:rsidRPr="002C65B8">
        <w:rPr>
          <w:rFonts w:ascii="Arial" w:hAnsi="Arial" w:cs="Arial"/>
          <w:bCs/>
          <w:sz w:val="24"/>
          <w:szCs w:val="24"/>
        </w:rPr>
        <w:t xml:space="preserve">sporządzając zestawienie danych w odniesieniu do wartości określonych </w:t>
      </w:r>
      <w:r>
        <w:rPr>
          <w:rFonts w:ascii="Arial" w:hAnsi="Arial" w:cs="Arial"/>
          <w:bCs/>
          <w:sz w:val="24"/>
          <w:szCs w:val="24"/>
        </w:rPr>
        <w:br/>
      </w:r>
      <w:r w:rsidRPr="002C65B8">
        <w:rPr>
          <w:rFonts w:ascii="Arial" w:hAnsi="Arial" w:cs="Arial"/>
          <w:bCs/>
          <w:sz w:val="24"/>
          <w:szCs w:val="24"/>
        </w:rPr>
        <w:t>w niniejszym pozwoleniu.</w:t>
      </w:r>
    </w:p>
    <w:p w14:paraId="1BC34283" w14:textId="7F258955" w:rsidR="00A3029D" w:rsidRPr="00A3029D" w:rsidRDefault="00A3029D" w:rsidP="007A0E6A">
      <w:pPr>
        <w:pStyle w:val="Nagwek2"/>
        <w:numPr>
          <w:ilvl w:val="0"/>
          <w:numId w:val="46"/>
        </w:numPr>
        <w:ind w:left="567" w:hanging="567"/>
        <w:jc w:val="both"/>
        <w:rPr>
          <w:sz w:val="24"/>
          <w:szCs w:val="22"/>
          <w:lang w:eastAsia="pl-PL" w:bidi="ar-SA"/>
        </w:rPr>
      </w:pPr>
      <w:r w:rsidRPr="00A3029D">
        <w:rPr>
          <w:rFonts w:ascii="Arial" w:hAnsi="Arial" w:cs="Arial"/>
          <w:color w:val="auto"/>
          <w:sz w:val="24"/>
          <w:szCs w:val="22"/>
        </w:rPr>
        <w:t>Monitoring ilości i jakości ścieków przemysłowych</w:t>
      </w:r>
    </w:p>
    <w:p w14:paraId="23D26655" w14:textId="77777777" w:rsidR="00A3029D" w:rsidRDefault="00A3029D" w:rsidP="00A3029D">
      <w:pPr>
        <w:jc w:val="both"/>
        <w:rPr>
          <w:rFonts w:ascii="Arial" w:hAnsi="Arial" w:cs="Arial"/>
        </w:rPr>
      </w:pPr>
    </w:p>
    <w:p w14:paraId="526AEACA" w14:textId="26B0926E" w:rsidR="004E2674" w:rsidRPr="004E2674" w:rsidRDefault="00A3029D" w:rsidP="00E51DB5">
      <w:pPr>
        <w:pStyle w:val="Textbodyindent"/>
        <w:numPr>
          <w:ilvl w:val="0"/>
          <w:numId w:val="65"/>
        </w:numPr>
        <w:spacing w:after="0" w:line="276" w:lineRule="auto"/>
        <w:jc w:val="both"/>
        <w:rPr>
          <w:rFonts w:ascii="Arial" w:hAnsi="Arial" w:cs="Arial"/>
          <w:color w:val="FF0000"/>
        </w:rPr>
      </w:pPr>
      <w:r w:rsidRPr="00374132">
        <w:rPr>
          <w:rFonts w:ascii="Arial" w:hAnsi="Arial" w:cs="Arial"/>
        </w:rPr>
        <w:t xml:space="preserve">Monitorowanie ilości i jakości ścieków przemysłowych pochodzących </w:t>
      </w:r>
      <w:r w:rsidR="00340A73">
        <w:rPr>
          <w:rFonts w:ascii="Arial" w:hAnsi="Arial" w:cs="Arial"/>
        </w:rPr>
        <w:br/>
      </w:r>
      <w:r w:rsidRPr="00374132">
        <w:rPr>
          <w:rFonts w:ascii="Arial" w:hAnsi="Arial" w:cs="Arial"/>
        </w:rPr>
        <w:t xml:space="preserve">z </w:t>
      </w:r>
      <w:r w:rsidR="00F26789">
        <w:rPr>
          <w:rFonts w:ascii="Arial" w:hAnsi="Arial" w:cs="Arial"/>
        </w:rPr>
        <w:t xml:space="preserve">przedmiotowej instalacji </w:t>
      </w:r>
      <w:r w:rsidRPr="00374132">
        <w:rPr>
          <w:rFonts w:ascii="Arial" w:hAnsi="Arial" w:cs="Arial"/>
        </w:rPr>
        <w:t xml:space="preserve">należy prowadzić zgodnie z warunkami określonymi w </w:t>
      </w:r>
      <w:r w:rsidR="00B2111B">
        <w:rPr>
          <w:rFonts w:ascii="Arial" w:hAnsi="Arial" w:cs="Arial"/>
        </w:rPr>
        <w:t xml:space="preserve">obowiązującym </w:t>
      </w:r>
      <w:r w:rsidR="00317E92">
        <w:rPr>
          <w:rFonts w:ascii="Arial" w:hAnsi="Arial" w:cs="Arial"/>
        </w:rPr>
        <w:t xml:space="preserve">pozwoleniu wodnoprawnym na szczególne korzystanie z wód tj. na wprowadzanie ścieków przemysłowych do zewnętrznych urządzeń kanalizacyjnych </w:t>
      </w:r>
      <w:r w:rsidR="00F26789">
        <w:rPr>
          <w:rFonts w:ascii="Arial" w:hAnsi="Arial" w:cs="Arial"/>
        </w:rPr>
        <w:t xml:space="preserve">oraz </w:t>
      </w:r>
      <w:r w:rsidR="00340A73">
        <w:rPr>
          <w:rFonts w:ascii="Arial" w:hAnsi="Arial" w:cs="Arial"/>
        </w:rPr>
        <w:t>warunkami określonymi w</w:t>
      </w:r>
      <w:r w:rsidR="006E0184">
        <w:rPr>
          <w:rFonts w:ascii="Arial" w:hAnsi="Arial" w:cs="Arial"/>
        </w:rPr>
        <w:t xml:space="preserve"> obowiązującej</w:t>
      </w:r>
      <w:r w:rsidR="00340A73">
        <w:rPr>
          <w:rFonts w:ascii="Arial" w:hAnsi="Arial" w:cs="Arial"/>
        </w:rPr>
        <w:t xml:space="preserve"> zgodzie </w:t>
      </w:r>
      <w:r w:rsidR="00D43D0A">
        <w:rPr>
          <w:rFonts w:ascii="Arial" w:hAnsi="Arial" w:cs="Arial"/>
        </w:rPr>
        <w:br/>
      </w:r>
      <w:r w:rsidR="00F26789">
        <w:rPr>
          <w:rFonts w:ascii="Arial" w:hAnsi="Arial" w:cs="Arial"/>
        </w:rPr>
        <w:t xml:space="preserve">z </w:t>
      </w:r>
      <w:r w:rsidR="00340A73">
        <w:rPr>
          <w:rFonts w:ascii="Arial" w:hAnsi="Arial" w:cs="Arial"/>
        </w:rPr>
        <w:t xml:space="preserve">Przedsiębiorstwem Wodociągów i Kanalizacji w Biskupcu Sp. z o.o., </w:t>
      </w:r>
      <w:r w:rsidR="00340A73">
        <w:rPr>
          <w:rFonts w:ascii="Arial" w:hAnsi="Arial" w:cs="Arial"/>
        </w:rPr>
        <w:br/>
        <w:t>ul. Bolesława Chrobrego 26, 11-300 Biskupiec.</w:t>
      </w:r>
    </w:p>
    <w:p w14:paraId="29D5BEB5" w14:textId="77777777" w:rsidR="004E2674" w:rsidRPr="004E2674" w:rsidRDefault="004E2674" w:rsidP="004E2674">
      <w:pPr>
        <w:pStyle w:val="Textbodyindent"/>
        <w:spacing w:after="0" w:line="276" w:lineRule="auto"/>
        <w:ind w:left="720"/>
        <w:jc w:val="both"/>
        <w:rPr>
          <w:rFonts w:ascii="Arial" w:hAnsi="Arial" w:cs="Arial"/>
          <w:color w:val="FF0000"/>
        </w:rPr>
      </w:pPr>
    </w:p>
    <w:p w14:paraId="44930C9D" w14:textId="78BEBCC2" w:rsidR="004E2674" w:rsidRPr="000A4550" w:rsidRDefault="00A3029D" w:rsidP="00E51DB5">
      <w:pPr>
        <w:pStyle w:val="Textbodyindent"/>
        <w:numPr>
          <w:ilvl w:val="0"/>
          <w:numId w:val="65"/>
        </w:numPr>
        <w:spacing w:after="0" w:line="276" w:lineRule="auto"/>
        <w:jc w:val="both"/>
        <w:rPr>
          <w:rFonts w:ascii="Arial" w:hAnsi="Arial" w:cs="Arial"/>
        </w:rPr>
      </w:pPr>
      <w:r w:rsidRPr="000A4550">
        <w:rPr>
          <w:rFonts w:ascii="Arial" w:hAnsi="Arial" w:cs="Arial"/>
        </w:rPr>
        <w:t xml:space="preserve">Ilość odprowadzanych ścieków będzie monitorowana na podstawie odczytu </w:t>
      </w:r>
      <w:r w:rsidR="004E2674" w:rsidRPr="000A4550">
        <w:rPr>
          <w:rFonts w:ascii="Arial" w:hAnsi="Arial" w:cs="Arial"/>
        </w:rPr>
        <w:t xml:space="preserve">3 </w:t>
      </w:r>
      <w:r w:rsidRPr="000A4550">
        <w:rPr>
          <w:rFonts w:ascii="Arial" w:hAnsi="Arial" w:cs="Arial"/>
        </w:rPr>
        <w:t>zamontowan</w:t>
      </w:r>
      <w:r w:rsidR="00374132" w:rsidRPr="000A4550">
        <w:rPr>
          <w:rFonts w:ascii="Arial" w:hAnsi="Arial" w:cs="Arial"/>
        </w:rPr>
        <w:t>ych</w:t>
      </w:r>
      <w:r w:rsidRPr="000A4550">
        <w:rPr>
          <w:rFonts w:ascii="Arial" w:hAnsi="Arial" w:cs="Arial"/>
        </w:rPr>
        <w:t xml:space="preserve"> przepływomierz</w:t>
      </w:r>
      <w:r w:rsidR="00374132" w:rsidRPr="000A4550">
        <w:rPr>
          <w:rFonts w:ascii="Arial" w:hAnsi="Arial" w:cs="Arial"/>
        </w:rPr>
        <w:t>y</w:t>
      </w:r>
      <w:r w:rsidRPr="000A4550">
        <w:rPr>
          <w:rFonts w:ascii="Arial" w:hAnsi="Arial" w:cs="Arial"/>
        </w:rPr>
        <w:t xml:space="preserve"> elektromagnetyczn</w:t>
      </w:r>
      <w:r w:rsidR="00374132" w:rsidRPr="000A4550">
        <w:rPr>
          <w:rFonts w:ascii="Arial" w:hAnsi="Arial" w:cs="Arial"/>
        </w:rPr>
        <w:t>ych</w:t>
      </w:r>
      <w:r w:rsidR="004E2674" w:rsidRPr="000A4550">
        <w:rPr>
          <w:rFonts w:ascii="Arial" w:hAnsi="Arial" w:cs="Arial"/>
        </w:rPr>
        <w:t>:</w:t>
      </w:r>
    </w:p>
    <w:p w14:paraId="7002D78D" w14:textId="0314D4B7" w:rsidR="004E2674" w:rsidRPr="000A4550" w:rsidRDefault="004E2674" w:rsidP="00F92BEE">
      <w:pPr>
        <w:pStyle w:val="Akapitzlist"/>
        <w:numPr>
          <w:ilvl w:val="0"/>
          <w:numId w:val="130"/>
        </w:numPr>
        <w:jc w:val="both"/>
        <w:rPr>
          <w:rFonts w:ascii="Arial" w:hAnsi="Arial" w:cs="Arial"/>
        </w:rPr>
      </w:pPr>
      <w:r w:rsidRPr="000A4550">
        <w:rPr>
          <w:rFonts w:ascii="Arial" w:hAnsi="Arial" w:cs="Arial"/>
        </w:rPr>
        <w:t>przepływomierz elektromagnetyczny A -monitoring ścieków z urządzenia WESP 1,</w:t>
      </w:r>
    </w:p>
    <w:p w14:paraId="389FDEE7" w14:textId="45C334BD" w:rsidR="004E2674" w:rsidRPr="000A4550" w:rsidRDefault="004E2674" w:rsidP="00F92BEE">
      <w:pPr>
        <w:pStyle w:val="Akapitzlist"/>
        <w:numPr>
          <w:ilvl w:val="0"/>
          <w:numId w:val="130"/>
        </w:numPr>
        <w:jc w:val="both"/>
        <w:rPr>
          <w:rFonts w:ascii="Arial" w:hAnsi="Arial" w:cs="Arial"/>
        </w:rPr>
      </w:pPr>
      <w:r w:rsidRPr="000A4550">
        <w:rPr>
          <w:rFonts w:ascii="Arial" w:hAnsi="Arial" w:cs="Arial"/>
        </w:rPr>
        <w:t>przepływomierz elektromagnetyczny B - monitoring mieszaniny ścieków bytowych z terenu stacji uzdatniania wody, ścieków z regeneracji filtrów oraz wód opadowych/ ścieków gromadzonych w zbiorniku kat II,</w:t>
      </w:r>
    </w:p>
    <w:p w14:paraId="42F8D138" w14:textId="77777777" w:rsidR="00F26789" w:rsidRPr="000A4550" w:rsidRDefault="004E2674" w:rsidP="00F92BEE">
      <w:pPr>
        <w:pStyle w:val="Akapitzlist"/>
        <w:numPr>
          <w:ilvl w:val="0"/>
          <w:numId w:val="130"/>
        </w:numPr>
        <w:jc w:val="both"/>
        <w:rPr>
          <w:rFonts w:ascii="Arial" w:hAnsi="Arial" w:cs="Arial"/>
        </w:rPr>
      </w:pPr>
      <w:r w:rsidRPr="000A4550">
        <w:rPr>
          <w:rFonts w:ascii="Arial" w:hAnsi="Arial" w:cs="Arial"/>
        </w:rPr>
        <w:t>przepływomierz elektromagnetyczny C – monitoring mieszaniny ścieków bytowych i ścieków z myjni</w:t>
      </w:r>
      <w:r w:rsidR="00F26789" w:rsidRPr="000A4550">
        <w:rPr>
          <w:rFonts w:ascii="Arial" w:hAnsi="Arial" w:cs="Arial"/>
        </w:rPr>
        <w:t>,</w:t>
      </w:r>
    </w:p>
    <w:p w14:paraId="74B24646" w14:textId="4D7BDA3A" w:rsidR="004E2674" w:rsidRPr="000A4550" w:rsidRDefault="00374132" w:rsidP="00317E92">
      <w:pPr>
        <w:ind w:left="851"/>
        <w:jc w:val="both"/>
        <w:rPr>
          <w:rFonts w:ascii="Arial" w:hAnsi="Arial" w:cs="Arial"/>
          <w:sz w:val="24"/>
          <w:szCs w:val="24"/>
        </w:rPr>
      </w:pPr>
      <w:r w:rsidRPr="000A4550">
        <w:rPr>
          <w:rFonts w:ascii="Arial" w:hAnsi="Arial" w:cs="Arial"/>
          <w:sz w:val="24"/>
          <w:szCs w:val="24"/>
        </w:rPr>
        <w:t>zainstalowanych w studzience L1</w:t>
      </w:r>
      <w:r w:rsidR="00F26789" w:rsidRPr="000A4550">
        <w:rPr>
          <w:rFonts w:ascii="Arial" w:hAnsi="Arial" w:cs="Arial"/>
          <w:sz w:val="24"/>
          <w:szCs w:val="24"/>
        </w:rPr>
        <w:t>,</w:t>
      </w:r>
      <w:r w:rsidR="004E2674" w:rsidRPr="000A4550">
        <w:rPr>
          <w:rFonts w:ascii="Arial" w:hAnsi="Arial" w:cs="Arial"/>
          <w:sz w:val="24"/>
          <w:szCs w:val="24"/>
        </w:rPr>
        <w:t xml:space="preserve"> zlokalizowanej na działce nr 118/14 obręb </w:t>
      </w:r>
      <w:r w:rsidR="00317E92" w:rsidRPr="000A4550">
        <w:rPr>
          <w:rFonts w:ascii="Arial" w:hAnsi="Arial" w:cs="Arial"/>
          <w:sz w:val="24"/>
          <w:szCs w:val="24"/>
        </w:rPr>
        <w:t>000</w:t>
      </w:r>
      <w:r w:rsidR="004E2674" w:rsidRPr="000A4550">
        <w:rPr>
          <w:rFonts w:ascii="Arial" w:hAnsi="Arial" w:cs="Arial"/>
          <w:sz w:val="24"/>
          <w:szCs w:val="24"/>
        </w:rPr>
        <w:t>1 miasto Biskupiec w południowej części terenu zakładu i na jego podstawie będzie ustalana i ewidencjonowana roczna i średniodobowa ilość ścieków</w:t>
      </w:r>
      <w:r w:rsidR="00F26789" w:rsidRPr="000A4550">
        <w:rPr>
          <w:rFonts w:ascii="Arial" w:hAnsi="Arial" w:cs="Arial"/>
          <w:sz w:val="24"/>
          <w:szCs w:val="24"/>
        </w:rPr>
        <w:t>.</w:t>
      </w:r>
    </w:p>
    <w:p w14:paraId="0A0ED13D" w14:textId="644FE13F" w:rsidR="00F26789" w:rsidRPr="000A4550" w:rsidRDefault="00A3029D" w:rsidP="00E51DB5">
      <w:pPr>
        <w:pStyle w:val="Textbodyindent"/>
        <w:numPr>
          <w:ilvl w:val="0"/>
          <w:numId w:val="65"/>
        </w:numPr>
        <w:spacing w:after="0" w:line="276" w:lineRule="auto"/>
        <w:jc w:val="both"/>
        <w:rPr>
          <w:rFonts w:ascii="Arial" w:hAnsi="Arial" w:cs="Arial"/>
        </w:rPr>
      </w:pPr>
      <w:r w:rsidRPr="000A4550">
        <w:rPr>
          <w:rFonts w:ascii="Arial" w:hAnsi="Arial" w:cs="Arial"/>
        </w:rPr>
        <w:t xml:space="preserve">Miejscem poboru próbek do badań jakości ścieków </w:t>
      </w:r>
      <w:r w:rsidR="00374132" w:rsidRPr="000A4550">
        <w:rPr>
          <w:rFonts w:ascii="Arial" w:hAnsi="Arial" w:cs="Arial"/>
        </w:rPr>
        <w:t xml:space="preserve">oraz miejscem wprowadzania ścieków przemysłowych do kanalizacji będącej własnością Przedsiębiorstwa Wodociągów i Kanalizacji w Biskupcu Sp. z o.o. będzie studzienka L1 zlokalizowana na działce nr 118/14 obręb </w:t>
      </w:r>
      <w:r w:rsidR="00317E92" w:rsidRPr="000A4550">
        <w:rPr>
          <w:rFonts w:ascii="Arial" w:hAnsi="Arial" w:cs="Arial"/>
        </w:rPr>
        <w:t>000</w:t>
      </w:r>
      <w:r w:rsidR="00374132" w:rsidRPr="000A4550">
        <w:rPr>
          <w:rFonts w:ascii="Arial" w:hAnsi="Arial" w:cs="Arial"/>
        </w:rPr>
        <w:t>1 miasto Biskupiec</w:t>
      </w:r>
      <w:r w:rsidR="00F26789" w:rsidRPr="000A4550">
        <w:rPr>
          <w:rFonts w:ascii="Arial" w:hAnsi="Arial" w:cs="Arial"/>
        </w:rPr>
        <w:t>.</w:t>
      </w:r>
    </w:p>
    <w:p w14:paraId="44561BAD" w14:textId="77777777" w:rsidR="00F26789" w:rsidRPr="000A4550" w:rsidRDefault="00F26789" w:rsidP="00F26789">
      <w:pPr>
        <w:pStyle w:val="Textbodyindent"/>
        <w:spacing w:after="0" w:line="276" w:lineRule="auto"/>
        <w:ind w:left="720"/>
        <w:jc w:val="both"/>
        <w:rPr>
          <w:rFonts w:ascii="Arial" w:hAnsi="Arial" w:cs="Arial"/>
        </w:rPr>
      </w:pPr>
    </w:p>
    <w:p w14:paraId="088CBCA9" w14:textId="7644A04C" w:rsidR="00374132" w:rsidRPr="00D43D0A" w:rsidRDefault="00374132" w:rsidP="00E51DB5">
      <w:pPr>
        <w:pStyle w:val="Textbodyindent"/>
        <w:numPr>
          <w:ilvl w:val="0"/>
          <w:numId w:val="65"/>
        </w:numPr>
        <w:spacing w:after="0" w:line="276" w:lineRule="auto"/>
        <w:jc w:val="both"/>
        <w:rPr>
          <w:rFonts w:ascii="Arial" w:hAnsi="Arial" w:cs="Arial"/>
        </w:rPr>
      </w:pPr>
      <w:r w:rsidRPr="000A4550">
        <w:rPr>
          <w:rFonts w:ascii="Arial" w:hAnsi="Arial" w:cs="Arial"/>
        </w:rPr>
        <w:t xml:space="preserve"> </w:t>
      </w:r>
      <w:r w:rsidR="00340A73" w:rsidRPr="00D43D0A">
        <w:rPr>
          <w:rFonts w:ascii="Arial" w:hAnsi="Arial" w:cs="Arial"/>
        </w:rPr>
        <w:t xml:space="preserve">Jakość ścieków przemysłowych będzie monitorowana </w:t>
      </w:r>
      <w:r w:rsidR="00DC2DB1" w:rsidRPr="00D43D0A">
        <w:rPr>
          <w:rFonts w:ascii="Arial" w:hAnsi="Arial" w:cs="Arial"/>
        </w:rPr>
        <w:t xml:space="preserve">w zakresie wskaźników wymienionych w tabeli poniżej: </w:t>
      </w:r>
    </w:p>
    <w:p w14:paraId="78E0C71D" w14:textId="77777777" w:rsidR="00DC2DB1" w:rsidRPr="00D43D0A" w:rsidRDefault="00DC2DB1" w:rsidP="00DC2DB1">
      <w:pPr>
        <w:pStyle w:val="Akapitzlist"/>
        <w:rPr>
          <w:rFonts w:ascii="Arial" w:hAnsi="Arial" w:cs="Arial"/>
        </w:rPr>
      </w:pPr>
    </w:p>
    <w:p w14:paraId="41C68B74" w14:textId="0873B7C9" w:rsidR="00DC2DB1" w:rsidRPr="00D43D0A" w:rsidRDefault="00DC2DB1" w:rsidP="007528B1">
      <w:pPr>
        <w:pStyle w:val="Textbodyindent"/>
        <w:keepNext/>
        <w:tabs>
          <w:tab w:val="clear" w:pos="708"/>
        </w:tabs>
        <w:spacing w:after="0" w:line="276" w:lineRule="auto"/>
        <w:ind w:left="2127" w:hanging="1701"/>
        <w:jc w:val="both"/>
        <w:rPr>
          <w:rFonts w:ascii="Arial" w:hAnsi="Arial" w:cs="Arial"/>
        </w:rPr>
      </w:pPr>
      <w:r w:rsidRPr="00D43D0A">
        <w:rPr>
          <w:rFonts w:ascii="Arial" w:hAnsi="Arial" w:cs="Arial"/>
          <w:b/>
          <w:bCs/>
        </w:rPr>
        <w:t>Tabela nr</w:t>
      </w:r>
      <w:r w:rsidR="00964477" w:rsidRPr="00D43D0A">
        <w:rPr>
          <w:rFonts w:ascii="Arial" w:hAnsi="Arial" w:cs="Arial"/>
          <w:b/>
          <w:bCs/>
        </w:rPr>
        <w:t xml:space="preserve"> 24</w:t>
      </w:r>
      <w:r w:rsidRPr="00D43D0A">
        <w:rPr>
          <w:rFonts w:ascii="Arial" w:hAnsi="Arial" w:cs="Arial"/>
        </w:rPr>
        <w:t xml:space="preserve"> Zakres i częstotliwość monitorowania ścieków przemysłowych odprowadzanych do zewnętrznych urządzeń kanalizacyjnych </w:t>
      </w:r>
    </w:p>
    <w:tbl>
      <w:tblPr>
        <w:tblStyle w:val="Tabela-Siatka"/>
        <w:tblW w:w="8646" w:type="dxa"/>
        <w:tblInd w:w="421" w:type="dxa"/>
        <w:tblLook w:val="04A0" w:firstRow="1" w:lastRow="0" w:firstColumn="1" w:lastColumn="0" w:noHBand="0" w:noVBand="1"/>
      </w:tblPr>
      <w:tblGrid>
        <w:gridCol w:w="576"/>
        <w:gridCol w:w="3109"/>
        <w:gridCol w:w="1950"/>
        <w:gridCol w:w="3011"/>
      </w:tblGrid>
      <w:tr w:rsidR="00D43D0A" w:rsidRPr="00D43D0A" w14:paraId="3AB6CE87" w14:textId="77777777" w:rsidTr="00D81BF9">
        <w:tc>
          <w:tcPr>
            <w:tcW w:w="576" w:type="dxa"/>
            <w:shd w:val="clear" w:color="auto" w:fill="D9D9D9" w:themeFill="background1" w:themeFillShade="D9"/>
            <w:vAlign w:val="center"/>
          </w:tcPr>
          <w:p w14:paraId="2DE3888C" w14:textId="60ADA2B9" w:rsidR="00DC2DB1" w:rsidRPr="00D43D0A" w:rsidRDefault="00DC2DB1" w:rsidP="007528B1">
            <w:pPr>
              <w:pStyle w:val="Textbodyindent"/>
              <w:keepNext/>
              <w:tabs>
                <w:tab w:val="clear" w:pos="708"/>
              </w:tabs>
              <w:spacing w:after="0" w:line="276" w:lineRule="auto"/>
              <w:ind w:left="0"/>
              <w:jc w:val="center"/>
              <w:rPr>
                <w:rFonts w:ascii="Arial" w:hAnsi="Arial" w:cs="Arial"/>
                <w:b/>
                <w:bCs/>
              </w:rPr>
            </w:pPr>
            <w:r w:rsidRPr="00D43D0A">
              <w:rPr>
                <w:rFonts w:ascii="Arial" w:hAnsi="Arial" w:cs="Arial"/>
                <w:b/>
                <w:bCs/>
              </w:rPr>
              <w:t>Lp.</w:t>
            </w:r>
          </w:p>
        </w:tc>
        <w:tc>
          <w:tcPr>
            <w:tcW w:w="3109" w:type="dxa"/>
            <w:shd w:val="clear" w:color="auto" w:fill="D9D9D9" w:themeFill="background1" w:themeFillShade="D9"/>
            <w:vAlign w:val="center"/>
          </w:tcPr>
          <w:p w14:paraId="0CFA40E6" w14:textId="23802636" w:rsidR="00DC2DB1" w:rsidRPr="00D43D0A" w:rsidRDefault="00DC2DB1" w:rsidP="007528B1">
            <w:pPr>
              <w:pStyle w:val="Textbodyindent"/>
              <w:keepNext/>
              <w:tabs>
                <w:tab w:val="clear" w:pos="708"/>
              </w:tabs>
              <w:spacing w:after="0" w:line="276" w:lineRule="auto"/>
              <w:ind w:left="0"/>
              <w:jc w:val="center"/>
              <w:rPr>
                <w:rFonts w:ascii="Arial" w:hAnsi="Arial" w:cs="Arial"/>
                <w:b/>
                <w:bCs/>
              </w:rPr>
            </w:pPr>
            <w:r w:rsidRPr="00D43D0A">
              <w:rPr>
                <w:rFonts w:ascii="Arial" w:hAnsi="Arial" w:cs="Arial"/>
                <w:b/>
                <w:bCs/>
              </w:rPr>
              <w:t>Parametr</w:t>
            </w:r>
          </w:p>
        </w:tc>
        <w:tc>
          <w:tcPr>
            <w:tcW w:w="1950" w:type="dxa"/>
            <w:shd w:val="clear" w:color="auto" w:fill="D9D9D9" w:themeFill="background1" w:themeFillShade="D9"/>
            <w:vAlign w:val="center"/>
          </w:tcPr>
          <w:p w14:paraId="77986974" w14:textId="41E76D78" w:rsidR="00DC2DB1" w:rsidRPr="00D43D0A" w:rsidRDefault="00DC2DB1" w:rsidP="007528B1">
            <w:pPr>
              <w:pStyle w:val="Textbodyindent"/>
              <w:keepNext/>
              <w:tabs>
                <w:tab w:val="clear" w:pos="708"/>
              </w:tabs>
              <w:spacing w:after="0" w:line="276" w:lineRule="auto"/>
              <w:ind w:left="0"/>
              <w:jc w:val="center"/>
              <w:rPr>
                <w:rFonts w:ascii="Arial" w:hAnsi="Arial" w:cs="Arial"/>
                <w:b/>
                <w:bCs/>
              </w:rPr>
            </w:pPr>
            <w:r w:rsidRPr="00D43D0A">
              <w:rPr>
                <w:rFonts w:ascii="Arial" w:hAnsi="Arial" w:cs="Arial"/>
                <w:b/>
                <w:bCs/>
              </w:rPr>
              <w:t>Jednostka</w:t>
            </w:r>
          </w:p>
        </w:tc>
        <w:tc>
          <w:tcPr>
            <w:tcW w:w="3011" w:type="dxa"/>
            <w:shd w:val="clear" w:color="auto" w:fill="D9D9D9" w:themeFill="background1" w:themeFillShade="D9"/>
            <w:vAlign w:val="center"/>
          </w:tcPr>
          <w:p w14:paraId="2D12864C" w14:textId="27E6BA0F" w:rsidR="00DC2DB1" w:rsidRPr="00D43D0A" w:rsidRDefault="00DC2DB1" w:rsidP="007528B1">
            <w:pPr>
              <w:pStyle w:val="Textbodyindent"/>
              <w:keepNext/>
              <w:tabs>
                <w:tab w:val="clear" w:pos="708"/>
              </w:tabs>
              <w:spacing w:after="0" w:line="276" w:lineRule="auto"/>
              <w:ind w:left="0"/>
              <w:jc w:val="center"/>
              <w:rPr>
                <w:rFonts w:ascii="Arial" w:hAnsi="Arial" w:cs="Arial"/>
                <w:b/>
                <w:bCs/>
              </w:rPr>
            </w:pPr>
            <w:r w:rsidRPr="00D43D0A">
              <w:rPr>
                <w:rFonts w:ascii="Arial" w:hAnsi="Arial" w:cs="Arial"/>
                <w:b/>
                <w:bCs/>
              </w:rPr>
              <w:t>Częstotliwość monitorowania</w:t>
            </w:r>
          </w:p>
        </w:tc>
      </w:tr>
      <w:tr w:rsidR="00D43D0A" w:rsidRPr="00D43D0A" w14:paraId="12E57389" w14:textId="77777777" w:rsidTr="00256CF9">
        <w:tc>
          <w:tcPr>
            <w:tcW w:w="576" w:type="dxa"/>
            <w:vAlign w:val="center"/>
          </w:tcPr>
          <w:p w14:paraId="5E586211" w14:textId="1FC9A662" w:rsidR="00E7622B" w:rsidRPr="00D43D0A" w:rsidRDefault="00E7622B" w:rsidP="00F92BEE">
            <w:pPr>
              <w:pStyle w:val="Textbodyindent"/>
              <w:numPr>
                <w:ilvl w:val="0"/>
                <w:numId w:val="131"/>
              </w:numPr>
              <w:tabs>
                <w:tab w:val="clear" w:pos="708"/>
              </w:tabs>
              <w:spacing w:after="0" w:line="276" w:lineRule="auto"/>
              <w:jc w:val="center"/>
              <w:rPr>
                <w:rFonts w:ascii="Arial" w:hAnsi="Arial" w:cs="Arial"/>
                <w:b/>
                <w:bCs/>
              </w:rPr>
            </w:pPr>
          </w:p>
        </w:tc>
        <w:tc>
          <w:tcPr>
            <w:tcW w:w="3109" w:type="dxa"/>
          </w:tcPr>
          <w:p w14:paraId="7FB71A9C" w14:textId="2331B2F3" w:rsidR="00E7622B" w:rsidRPr="00D43D0A" w:rsidRDefault="00E7622B" w:rsidP="00DC2DB1">
            <w:pPr>
              <w:pStyle w:val="Textbodyindent"/>
              <w:tabs>
                <w:tab w:val="clear" w:pos="708"/>
              </w:tabs>
              <w:spacing w:after="0" w:line="276" w:lineRule="auto"/>
              <w:ind w:left="0"/>
              <w:jc w:val="both"/>
              <w:rPr>
                <w:rFonts w:ascii="Arial" w:hAnsi="Arial" w:cs="Arial"/>
              </w:rPr>
            </w:pPr>
            <w:r w:rsidRPr="00D43D0A">
              <w:rPr>
                <w:rFonts w:ascii="Arial" w:hAnsi="Arial" w:cs="Arial"/>
              </w:rPr>
              <w:t>Kadm</w:t>
            </w:r>
          </w:p>
        </w:tc>
        <w:tc>
          <w:tcPr>
            <w:tcW w:w="1950" w:type="dxa"/>
            <w:vAlign w:val="center"/>
          </w:tcPr>
          <w:p w14:paraId="2E84DD37" w14:textId="3CF72298" w:rsidR="00E7622B" w:rsidRPr="00D43D0A" w:rsidRDefault="00E7622B" w:rsidP="00E7622B">
            <w:pPr>
              <w:pStyle w:val="Textbodyindent"/>
              <w:tabs>
                <w:tab w:val="clear" w:pos="708"/>
              </w:tabs>
              <w:spacing w:after="0" w:line="276" w:lineRule="auto"/>
              <w:ind w:left="0"/>
              <w:jc w:val="center"/>
              <w:rPr>
                <w:rFonts w:ascii="Arial" w:hAnsi="Arial" w:cs="Arial"/>
              </w:rPr>
            </w:pPr>
            <w:r w:rsidRPr="00D43D0A">
              <w:rPr>
                <w:rFonts w:ascii="Arial" w:hAnsi="Arial" w:cs="Arial"/>
              </w:rPr>
              <w:t>mg Cd/l</w:t>
            </w:r>
          </w:p>
        </w:tc>
        <w:tc>
          <w:tcPr>
            <w:tcW w:w="3011" w:type="dxa"/>
            <w:vMerge w:val="restart"/>
            <w:vAlign w:val="center"/>
          </w:tcPr>
          <w:p w14:paraId="3A275B47" w14:textId="048BF311" w:rsidR="00E7622B" w:rsidRPr="00D43D0A" w:rsidRDefault="00E7622B" w:rsidP="00E7622B">
            <w:pPr>
              <w:pStyle w:val="Textbodyindent"/>
              <w:tabs>
                <w:tab w:val="clear" w:pos="708"/>
              </w:tabs>
              <w:spacing w:after="0" w:line="276" w:lineRule="auto"/>
              <w:ind w:left="0"/>
              <w:rPr>
                <w:rFonts w:ascii="Arial" w:hAnsi="Arial" w:cs="Arial"/>
              </w:rPr>
            </w:pPr>
            <w:r w:rsidRPr="00D43D0A">
              <w:rPr>
                <w:rFonts w:ascii="Arial" w:hAnsi="Arial" w:cs="Arial"/>
              </w:rPr>
              <w:t xml:space="preserve">Raz na kwartał </w:t>
            </w:r>
          </w:p>
        </w:tc>
      </w:tr>
      <w:tr w:rsidR="00D43D0A" w:rsidRPr="00D43D0A" w14:paraId="449756CE" w14:textId="77777777" w:rsidTr="00256CF9">
        <w:tc>
          <w:tcPr>
            <w:tcW w:w="576" w:type="dxa"/>
            <w:vAlign w:val="center"/>
          </w:tcPr>
          <w:p w14:paraId="6D344DE1" w14:textId="1600C5C3" w:rsidR="00E7622B" w:rsidRPr="00D43D0A" w:rsidRDefault="00E7622B" w:rsidP="00F92BEE">
            <w:pPr>
              <w:pStyle w:val="Textbodyindent"/>
              <w:numPr>
                <w:ilvl w:val="0"/>
                <w:numId w:val="131"/>
              </w:numPr>
              <w:tabs>
                <w:tab w:val="clear" w:pos="708"/>
              </w:tabs>
              <w:spacing w:after="0" w:line="276" w:lineRule="auto"/>
              <w:jc w:val="center"/>
              <w:rPr>
                <w:rFonts w:ascii="Arial" w:hAnsi="Arial" w:cs="Arial"/>
                <w:b/>
                <w:bCs/>
              </w:rPr>
            </w:pPr>
          </w:p>
        </w:tc>
        <w:tc>
          <w:tcPr>
            <w:tcW w:w="3109" w:type="dxa"/>
          </w:tcPr>
          <w:p w14:paraId="0A9CA0E9" w14:textId="6A34A6C2" w:rsidR="00E7622B" w:rsidRPr="00D43D0A" w:rsidRDefault="00E7622B" w:rsidP="00E7622B">
            <w:pPr>
              <w:pStyle w:val="Textbodyindent"/>
              <w:tabs>
                <w:tab w:val="clear" w:pos="708"/>
              </w:tabs>
              <w:spacing w:after="0" w:line="276" w:lineRule="auto"/>
              <w:ind w:left="0"/>
              <w:jc w:val="both"/>
              <w:rPr>
                <w:rFonts w:ascii="Arial" w:hAnsi="Arial" w:cs="Arial"/>
              </w:rPr>
            </w:pPr>
            <w:r w:rsidRPr="00D43D0A">
              <w:rPr>
                <w:rFonts w:ascii="Arial" w:hAnsi="Arial" w:cs="Arial"/>
              </w:rPr>
              <w:t>Rtęć</w:t>
            </w:r>
          </w:p>
        </w:tc>
        <w:tc>
          <w:tcPr>
            <w:tcW w:w="1950" w:type="dxa"/>
            <w:vAlign w:val="center"/>
          </w:tcPr>
          <w:p w14:paraId="35D5BAF9" w14:textId="3D6EC5AD" w:rsidR="00E7622B" w:rsidRPr="00D43D0A" w:rsidRDefault="00E7622B" w:rsidP="00E7622B">
            <w:pPr>
              <w:pStyle w:val="Textbodyindent"/>
              <w:tabs>
                <w:tab w:val="clear" w:pos="708"/>
              </w:tabs>
              <w:spacing w:after="0" w:line="276" w:lineRule="auto"/>
              <w:ind w:left="0"/>
              <w:jc w:val="center"/>
              <w:rPr>
                <w:rFonts w:ascii="Arial" w:hAnsi="Arial" w:cs="Arial"/>
              </w:rPr>
            </w:pPr>
            <w:r w:rsidRPr="00D43D0A">
              <w:rPr>
                <w:rFonts w:ascii="Arial" w:hAnsi="Arial" w:cs="Arial"/>
              </w:rPr>
              <w:t>mg Hg/l</w:t>
            </w:r>
          </w:p>
        </w:tc>
        <w:tc>
          <w:tcPr>
            <w:tcW w:w="3011" w:type="dxa"/>
            <w:vMerge/>
          </w:tcPr>
          <w:p w14:paraId="6372C25D" w14:textId="77777777" w:rsidR="00E7622B" w:rsidRPr="00D43D0A" w:rsidRDefault="00E7622B" w:rsidP="00E7622B">
            <w:pPr>
              <w:pStyle w:val="Textbodyindent"/>
              <w:tabs>
                <w:tab w:val="clear" w:pos="708"/>
              </w:tabs>
              <w:spacing w:after="0" w:line="276" w:lineRule="auto"/>
              <w:ind w:left="0"/>
              <w:jc w:val="both"/>
              <w:rPr>
                <w:rFonts w:ascii="Arial" w:hAnsi="Arial" w:cs="Arial"/>
              </w:rPr>
            </w:pPr>
          </w:p>
        </w:tc>
      </w:tr>
      <w:tr w:rsidR="00D43D0A" w:rsidRPr="00D43D0A" w14:paraId="1E958096" w14:textId="77777777" w:rsidTr="00256CF9">
        <w:tc>
          <w:tcPr>
            <w:tcW w:w="576" w:type="dxa"/>
            <w:vAlign w:val="center"/>
          </w:tcPr>
          <w:p w14:paraId="121DDE5F" w14:textId="36AF7A3F" w:rsidR="00E7622B" w:rsidRPr="00D43D0A" w:rsidRDefault="00E7622B" w:rsidP="00F92BEE">
            <w:pPr>
              <w:pStyle w:val="Textbodyindent"/>
              <w:numPr>
                <w:ilvl w:val="0"/>
                <w:numId w:val="131"/>
              </w:numPr>
              <w:tabs>
                <w:tab w:val="clear" w:pos="708"/>
              </w:tabs>
              <w:spacing w:after="0" w:line="276" w:lineRule="auto"/>
              <w:jc w:val="center"/>
              <w:rPr>
                <w:rFonts w:ascii="Arial" w:hAnsi="Arial" w:cs="Arial"/>
                <w:b/>
                <w:bCs/>
              </w:rPr>
            </w:pPr>
          </w:p>
        </w:tc>
        <w:tc>
          <w:tcPr>
            <w:tcW w:w="3109" w:type="dxa"/>
          </w:tcPr>
          <w:p w14:paraId="1EE8A760" w14:textId="718FA38B" w:rsidR="00E7622B" w:rsidRPr="00D43D0A" w:rsidRDefault="00E7622B" w:rsidP="00E7622B">
            <w:pPr>
              <w:pStyle w:val="Textbodyindent"/>
              <w:tabs>
                <w:tab w:val="clear" w:pos="708"/>
              </w:tabs>
              <w:spacing w:after="0" w:line="276" w:lineRule="auto"/>
              <w:ind w:left="0"/>
              <w:jc w:val="both"/>
              <w:rPr>
                <w:rFonts w:ascii="Arial" w:hAnsi="Arial" w:cs="Arial"/>
              </w:rPr>
            </w:pPr>
            <w:r w:rsidRPr="00D43D0A">
              <w:rPr>
                <w:rFonts w:ascii="Arial" w:hAnsi="Arial" w:cs="Arial"/>
              </w:rPr>
              <w:t>Azot amonowy</w:t>
            </w:r>
          </w:p>
        </w:tc>
        <w:tc>
          <w:tcPr>
            <w:tcW w:w="1950" w:type="dxa"/>
            <w:vAlign w:val="center"/>
          </w:tcPr>
          <w:p w14:paraId="5E69BE94" w14:textId="04EA720B" w:rsidR="00E7622B" w:rsidRPr="00D43D0A" w:rsidRDefault="00E7622B" w:rsidP="00E7622B">
            <w:pPr>
              <w:pStyle w:val="Textbodyindent"/>
              <w:tabs>
                <w:tab w:val="clear" w:pos="708"/>
              </w:tabs>
              <w:spacing w:after="0" w:line="276" w:lineRule="auto"/>
              <w:ind w:left="0"/>
              <w:jc w:val="center"/>
              <w:rPr>
                <w:rFonts w:ascii="Arial" w:hAnsi="Arial" w:cs="Arial"/>
              </w:rPr>
            </w:pPr>
            <w:r w:rsidRPr="00D43D0A">
              <w:rPr>
                <w:rFonts w:ascii="Arial" w:hAnsi="Arial" w:cs="Arial"/>
              </w:rPr>
              <w:t>mg N</w:t>
            </w:r>
            <w:r w:rsidRPr="00D43D0A">
              <w:rPr>
                <w:rFonts w:ascii="Arial" w:hAnsi="Arial" w:cs="Arial"/>
                <w:vertAlign w:val="subscript"/>
              </w:rPr>
              <w:t>NH4</w:t>
            </w:r>
            <w:r w:rsidRPr="00D43D0A">
              <w:rPr>
                <w:rFonts w:ascii="Arial" w:hAnsi="Arial" w:cs="Arial"/>
              </w:rPr>
              <w:t>/l</w:t>
            </w:r>
          </w:p>
        </w:tc>
        <w:tc>
          <w:tcPr>
            <w:tcW w:w="3011" w:type="dxa"/>
            <w:vMerge w:val="restart"/>
            <w:vAlign w:val="center"/>
          </w:tcPr>
          <w:p w14:paraId="19C11028" w14:textId="52DF8AE4" w:rsidR="00E7622B" w:rsidRPr="00D43D0A" w:rsidRDefault="00E7622B" w:rsidP="00E7622B">
            <w:pPr>
              <w:pStyle w:val="Textbodyindent"/>
              <w:tabs>
                <w:tab w:val="clear" w:pos="708"/>
              </w:tabs>
              <w:spacing w:after="0" w:line="276" w:lineRule="auto"/>
              <w:ind w:left="0"/>
              <w:rPr>
                <w:rFonts w:ascii="Arial" w:hAnsi="Arial" w:cs="Arial"/>
              </w:rPr>
            </w:pPr>
            <w:r w:rsidRPr="00D43D0A">
              <w:rPr>
                <w:rFonts w:ascii="Arial" w:hAnsi="Arial" w:cs="Arial"/>
              </w:rPr>
              <w:t>Dwa razy do roku</w:t>
            </w:r>
          </w:p>
        </w:tc>
      </w:tr>
      <w:tr w:rsidR="00D43D0A" w:rsidRPr="00D43D0A" w14:paraId="7903D1A1" w14:textId="77777777" w:rsidTr="00256CF9">
        <w:tc>
          <w:tcPr>
            <w:tcW w:w="576" w:type="dxa"/>
            <w:vAlign w:val="center"/>
          </w:tcPr>
          <w:p w14:paraId="6872BADA" w14:textId="04F18367" w:rsidR="00E7622B" w:rsidRPr="00D43D0A" w:rsidRDefault="00E7622B" w:rsidP="00F92BEE">
            <w:pPr>
              <w:pStyle w:val="Textbodyindent"/>
              <w:numPr>
                <w:ilvl w:val="0"/>
                <w:numId w:val="131"/>
              </w:numPr>
              <w:tabs>
                <w:tab w:val="clear" w:pos="708"/>
              </w:tabs>
              <w:spacing w:after="0" w:line="276" w:lineRule="auto"/>
              <w:jc w:val="center"/>
              <w:rPr>
                <w:rFonts w:ascii="Arial" w:hAnsi="Arial" w:cs="Arial"/>
                <w:b/>
                <w:bCs/>
              </w:rPr>
            </w:pPr>
          </w:p>
        </w:tc>
        <w:tc>
          <w:tcPr>
            <w:tcW w:w="3109" w:type="dxa"/>
          </w:tcPr>
          <w:p w14:paraId="14773E86" w14:textId="6433E0F7" w:rsidR="00E7622B" w:rsidRPr="00D43D0A" w:rsidRDefault="00E7622B" w:rsidP="00E7622B">
            <w:pPr>
              <w:pStyle w:val="Textbodyindent"/>
              <w:tabs>
                <w:tab w:val="clear" w:pos="708"/>
              </w:tabs>
              <w:spacing w:after="0" w:line="276" w:lineRule="auto"/>
              <w:ind w:left="0"/>
              <w:jc w:val="both"/>
              <w:rPr>
                <w:rFonts w:ascii="Arial" w:hAnsi="Arial" w:cs="Arial"/>
              </w:rPr>
            </w:pPr>
            <w:r w:rsidRPr="00D43D0A">
              <w:rPr>
                <w:rFonts w:ascii="Arial" w:hAnsi="Arial" w:cs="Arial"/>
              </w:rPr>
              <w:t>Azot azotynowy</w:t>
            </w:r>
          </w:p>
        </w:tc>
        <w:tc>
          <w:tcPr>
            <w:tcW w:w="1950" w:type="dxa"/>
            <w:vAlign w:val="center"/>
          </w:tcPr>
          <w:p w14:paraId="3DA661C9" w14:textId="5C3D5D3D" w:rsidR="00E7622B" w:rsidRPr="00D43D0A" w:rsidRDefault="00E7622B" w:rsidP="00E7622B">
            <w:pPr>
              <w:pStyle w:val="Textbodyindent"/>
              <w:tabs>
                <w:tab w:val="clear" w:pos="708"/>
              </w:tabs>
              <w:spacing w:after="0" w:line="276" w:lineRule="auto"/>
              <w:ind w:left="0"/>
              <w:jc w:val="center"/>
              <w:rPr>
                <w:rFonts w:ascii="Arial" w:hAnsi="Arial" w:cs="Arial"/>
              </w:rPr>
            </w:pPr>
            <w:r w:rsidRPr="00D43D0A">
              <w:rPr>
                <w:rFonts w:ascii="Arial" w:hAnsi="Arial" w:cs="Arial"/>
              </w:rPr>
              <w:t>mg N</w:t>
            </w:r>
            <w:r w:rsidRPr="00D43D0A">
              <w:rPr>
                <w:rFonts w:ascii="Arial" w:hAnsi="Arial" w:cs="Arial"/>
                <w:vertAlign w:val="subscript"/>
              </w:rPr>
              <w:t>NO2</w:t>
            </w:r>
            <w:r w:rsidRPr="00D43D0A">
              <w:rPr>
                <w:rFonts w:ascii="Arial" w:hAnsi="Arial" w:cs="Arial"/>
              </w:rPr>
              <w:t>/l</w:t>
            </w:r>
          </w:p>
        </w:tc>
        <w:tc>
          <w:tcPr>
            <w:tcW w:w="3011" w:type="dxa"/>
            <w:vMerge/>
          </w:tcPr>
          <w:p w14:paraId="33024452" w14:textId="77777777" w:rsidR="00E7622B" w:rsidRPr="00D43D0A" w:rsidRDefault="00E7622B" w:rsidP="00E7622B">
            <w:pPr>
              <w:pStyle w:val="Textbodyindent"/>
              <w:tabs>
                <w:tab w:val="clear" w:pos="708"/>
              </w:tabs>
              <w:spacing w:after="0" w:line="276" w:lineRule="auto"/>
              <w:ind w:left="0"/>
              <w:jc w:val="both"/>
              <w:rPr>
                <w:rFonts w:ascii="Arial" w:hAnsi="Arial" w:cs="Arial"/>
              </w:rPr>
            </w:pPr>
          </w:p>
        </w:tc>
      </w:tr>
      <w:tr w:rsidR="00D43D0A" w:rsidRPr="00D43D0A" w14:paraId="0F568906" w14:textId="77777777" w:rsidTr="00256CF9">
        <w:tc>
          <w:tcPr>
            <w:tcW w:w="576" w:type="dxa"/>
            <w:vAlign w:val="center"/>
          </w:tcPr>
          <w:p w14:paraId="228E1782" w14:textId="404AC8F4" w:rsidR="00E7622B" w:rsidRPr="00D43D0A" w:rsidRDefault="00E7622B" w:rsidP="00F92BEE">
            <w:pPr>
              <w:pStyle w:val="Textbodyindent"/>
              <w:numPr>
                <w:ilvl w:val="0"/>
                <w:numId w:val="131"/>
              </w:numPr>
              <w:tabs>
                <w:tab w:val="clear" w:pos="708"/>
              </w:tabs>
              <w:spacing w:after="0" w:line="276" w:lineRule="auto"/>
              <w:jc w:val="center"/>
              <w:rPr>
                <w:rFonts w:ascii="Arial" w:hAnsi="Arial" w:cs="Arial"/>
                <w:b/>
                <w:bCs/>
              </w:rPr>
            </w:pPr>
          </w:p>
        </w:tc>
        <w:tc>
          <w:tcPr>
            <w:tcW w:w="3109" w:type="dxa"/>
          </w:tcPr>
          <w:p w14:paraId="4028A02E" w14:textId="58B66F7D" w:rsidR="00E7622B" w:rsidRPr="00D43D0A" w:rsidRDefault="00E7622B" w:rsidP="00E7622B">
            <w:pPr>
              <w:pStyle w:val="Textbodyindent"/>
              <w:tabs>
                <w:tab w:val="clear" w:pos="708"/>
              </w:tabs>
              <w:spacing w:after="0" w:line="276" w:lineRule="auto"/>
              <w:ind w:left="0"/>
              <w:jc w:val="both"/>
              <w:rPr>
                <w:rFonts w:ascii="Arial" w:hAnsi="Arial" w:cs="Arial"/>
              </w:rPr>
            </w:pPr>
            <w:r w:rsidRPr="00D43D0A">
              <w:rPr>
                <w:rFonts w:ascii="Arial" w:hAnsi="Arial" w:cs="Arial"/>
              </w:rPr>
              <w:t>Fosfor ogólny</w:t>
            </w:r>
          </w:p>
        </w:tc>
        <w:tc>
          <w:tcPr>
            <w:tcW w:w="1950" w:type="dxa"/>
            <w:vAlign w:val="center"/>
          </w:tcPr>
          <w:p w14:paraId="7195E943" w14:textId="065C9870" w:rsidR="00E7622B" w:rsidRPr="00D43D0A" w:rsidRDefault="00E7622B" w:rsidP="00E7622B">
            <w:pPr>
              <w:pStyle w:val="Textbodyindent"/>
              <w:tabs>
                <w:tab w:val="clear" w:pos="708"/>
              </w:tabs>
              <w:spacing w:after="0" w:line="276" w:lineRule="auto"/>
              <w:ind w:left="0"/>
              <w:jc w:val="center"/>
              <w:rPr>
                <w:rFonts w:ascii="Arial" w:hAnsi="Arial" w:cs="Arial"/>
              </w:rPr>
            </w:pPr>
            <w:r w:rsidRPr="00D43D0A">
              <w:rPr>
                <w:rFonts w:ascii="Arial" w:hAnsi="Arial" w:cs="Arial"/>
              </w:rPr>
              <w:t>mg P/l</w:t>
            </w:r>
          </w:p>
        </w:tc>
        <w:tc>
          <w:tcPr>
            <w:tcW w:w="3011" w:type="dxa"/>
            <w:vMerge/>
          </w:tcPr>
          <w:p w14:paraId="1F22A667" w14:textId="77777777" w:rsidR="00E7622B" w:rsidRPr="00D43D0A" w:rsidRDefault="00E7622B" w:rsidP="00E7622B">
            <w:pPr>
              <w:pStyle w:val="Textbodyindent"/>
              <w:tabs>
                <w:tab w:val="clear" w:pos="708"/>
              </w:tabs>
              <w:spacing w:after="0" w:line="276" w:lineRule="auto"/>
              <w:ind w:left="0"/>
              <w:jc w:val="both"/>
              <w:rPr>
                <w:rFonts w:ascii="Arial" w:hAnsi="Arial" w:cs="Arial"/>
              </w:rPr>
            </w:pPr>
          </w:p>
        </w:tc>
      </w:tr>
      <w:tr w:rsidR="00D43D0A" w:rsidRPr="00D43D0A" w14:paraId="7C90CCE1" w14:textId="77777777" w:rsidTr="00256CF9">
        <w:tc>
          <w:tcPr>
            <w:tcW w:w="576" w:type="dxa"/>
            <w:vAlign w:val="center"/>
          </w:tcPr>
          <w:p w14:paraId="05D36939" w14:textId="0584BCC2" w:rsidR="00E7622B" w:rsidRPr="00D43D0A" w:rsidRDefault="00E7622B" w:rsidP="00F92BEE">
            <w:pPr>
              <w:pStyle w:val="Textbodyindent"/>
              <w:numPr>
                <w:ilvl w:val="0"/>
                <w:numId w:val="131"/>
              </w:numPr>
              <w:tabs>
                <w:tab w:val="clear" w:pos="708"/>
              </w:tabs>
              <w:spacing w:after="0" w:line="276" w:lineRule="auto"/>
              <w:jc w:val="center"/>
              <w:rPr>
                <w:rFonts w:ascii="Arial" w:hAnsi="Arial" w:cs="Arial"/>
                <w:b/>
                <w:bCs/>
              </w:rPr>
            </w:pPr>
          </w:p>
        </w:tc>
        <w:tc>
          <w:tcPr>
            <w:tcW w:w="3109" w:type="dxa"/>
          </w:tcPr>
          <w:p w14:paraId="1A787279" w14:textId="06860ABB" w:rsidR="00E7622B" w:rsidRPr="00D43D0A" w:rsidRDefault="00E7622B" w:rsidP="00E7622B">
            <w:pPr>
              <w:pStyle w:val="Textbodyindent"/>
              <w:tabs>
                <w:tab w:val="clear" w:pos="708"/>
              </w:tabs>
              <w:spacing w:after="0" w:line="276" w:lineRule="auto"/>
              <w:ind w:left="0"/>
              <w:jc w:val="both"/>
              <w:rPr>
                <w:rFonts w:ascii="Arial" w:hAnsi="Arial" w:cs="Arial"/>
              </w:rPr>
            </w:pPr>
            <w:r w:rsidRPr="00D43D0A">
              <w:rPr>
                <w:rFonts w:ascii="Arial" w:hAnsi="Arial" w:cs="Arial"/>
              </w:rPr>
              <w:t>Chrom</w:t>
            </w:r>
            <w:r w:rsidRPr="00D43D0A">
              <w:rPr>
                <w:rFonts w:ascii="Arial" w:hAnsi="Arial" w:cs="Arial"/>
                <w:vertAlign w:val="superscript"/>
              </w:rPr>
              <w:t>+6</w:t>
            </w:r>
          </w:p>
        </w:tc>
        <w:tc>
          <w:tcPr>
            <w:tcW w:w="1950" w:type="dxa"/>
            <w:vAlign w:val="center"/>
          </w:tcPr>
          <w:p w14:paraId="19CC395E" w14:textId="0DD2AA45" w:rsidR="00E7622B" w:rsidRPr="00D43D0A" w:rsidRDefault="00E7622B" w:rsidP="00E7622B">
            <w:pPr>
              <w:pStyle w:val="Textbodyindent"/>
              <w:tabs>
                <w:tab w:val="clear" w:pos="708"/>
              </w:tabs>
              <w:spacing w:after="0" w:line="276" w:lineRule="auto"/>
              <w:ind w:left="0"/>
              <w:jc w:val="center"/>
              <w:rPr>
                <w:rFonts w:ascii="Arial" w:hAnsi="Arial" w:cs="Arial"/>
              </w:rPr>
            </w:pPr>
            <w:r w:rsidRPr="00D43D0A">
              <w:rPr>
                <w:rFonts w:ascii="Arial" w:hAnsi="Arial" w:cs="Arial"/>
              </w:rPr>
              <w:t>mg Cr</w:t>
            </w:r>
            <w:r w:rsidRPr="00D43D0A">
              <w:rPr>
                <w:rFonts w:ascii="Arial" w:hAnsi="Arial" w:cs="Arial"/>
                <w:vertAlign w:val="superscript"/>
              </w:rPr>
              <w:t>+6</w:t>
            </w:r>
            <w:r w:rsidRPr="00D43D0A">
              <w:rPr>
                <w:rFonts w:ascii="Arial" w:hAnsi="Arial" w:cs="Arial"/>
              </w:rPr>
              <w:t>/l</w:t>
            </w:r>
          </w:p>
        </w:tc>
        <w:tc>
          <w:tcPr>
            <w:tcW w:w="3011" w:type="dxa"/>
            <w:vMerge/>
          </w:tcPr>
          <w:p w14:paraId="4AC18179" w14:textId="77777777" w:rsidR="00E7622B" w:rsidRPr="00D43D0A" w:rsidRDefault="00E7622B" w:rsidP="00E7622B">
            <w:pPr>
              <w:pStyle w:val="Textbodyindent"/>
              <w:tabs>
                <w:tab w:val="clear" w:pos="708"/>
              </w:tabs>
              <w:spacing w:after="0" w:line="276" w:lineRule="auto"/>
              <w:ind w:left="0"/>
              <w:jc w:val="both"/>
              <w:rPr>
                <w:rFonts w:ascii="Arial" w:hAnsi="Arial" w:cs="Arial"/>
              </w:rPr>
            </w:pPr>
          </w:p>
        </w:tc>
      </w:tr>
      <w:tr w:rsidR="00D43D0A" w:rsidRPr="00D43D0A" w14:paraId="411B3BF1" w14:textId="77777777" w:rsidTr="00256CF9">
        <w:tc>
          <w:tcPr>
            <w:tcW w:w="576" w:type="dxa"/>
            <w:vAlign w:val="center"/>
          </w:tcPr>
          <w:p w14:paraId="5A10D058" w14:textId="77777777" w:rsidR="00E7622B" w:rsidRPr="00D43D0A" w:rsidRDefault="00E7622B" w:rsidP="00F92BEE">
            <w:pPr>
              <w:pStyle w:val="Textbodyindent"/>
              <w:numPr>
                <w:ilvl w:val="0"/>
                <w:numId w:val="131"/>
              </w:numPr>
              <w:tabs>
                <w:tab w:val="clear" w:pos="708"/>
              </w:tabs>
              <w:spacing w:after="0" w:line="276" w:lineRule="auto"/>
              <w:jc w:val="center"/>
              <w:rPr>
                <w:rFonts w:ascii="Arial" w:hAnsi="Arial" w:cs="Arial"/>
                <w:b/>
                <w:bCs/>
              </w:rPr>
            </w:pPr>
          </w:p>
        </w:tc>
        <w:tc>
          <w:tcPr>
            <w:tcW w:w="3109" w:type="dxa"/>
          </w:tcPr>
          <w:p w14:paraId="52159C81" w14:textId="42C53FAC" w:rsidR="00E7622B" w:rsidRPr="00D43D0A" w:rsidRDefault="00E7622B" w:rsidP="00E7622B">
            <w:pPr>
              <w:pStyle w:val="Textbodyindent"/>
              <w:tabs>
                <w:tab w:val="clear" w:pos="708"/>
              </w:tabs>
              <w:spacing w:after="0" w:line="276" w:lineRule="auto"/>
              <w:ind w:left="0"/>
              <w:jc w:val="both"/>
              <w:rPr>
                <w:rFonts w:ascii="Arial" w:hAnsi="Arial" w:cs="Arial"/>
              </w:rPr>
            </w:pPr>
            <w:r w:rsidRPr="00D43D0A">
              <w:rPr>
                <w:rFonts w:ascii="Arial" w:hAnsi="Arial" w:cs="Arial"/>
              </w:rPr>
              <w:t>Ołów</w:t>
            </w:r>
          </w:p>
        </w:tc>
        <w:tc>
          <w:tcPr>
            <w:tcW w:w="1950" w:type="dxa"/>
            <w:vAlign w:val="center"/>
          </w:tcPr>
          <w:p w14:paraId="2221E738" w14:textId="6B912088" w:rsidR="00E7622B" w:rsidRPr="00D43D0A" w:rsidRDefault="00E7622B" w:rsidP="00E7622B">
            <w:pPr>
              <w:pStyle w:val="Textbodyindent"/>
              <w:tabs>
                <w:tab w:val="clear" w:pos="708"/>
              </w:tabs>
              <w:spacing w:after="0" w:line="276" w:lineRule="auto"/>
              <w:ind w:left="0"/>
              <w:jc w:val="center"/>
              <w:rPr>
                <w:rFonts w:ascii="Arial" w:hAnsi="Arial" w:cs="Arial"/>
              </w:rPr>
            </w:pPr>
            <w:r w:rsidRPr="00D43D0A">
              <w:rPr>
                <w:rFonts w:ascii="Arial" w:hAnsi="Arial" w:cs="Arial"/>
              </w:rPr>
              <w:t>mg Pb/l</w:t>
            </w:r>
          </w:p>
        </w:tc>
        <w:tc>
          <w:tcPr>
            <w:tcW w:w="3011" w:type="dxa"/>
            <w:vMerge/>
          </w:tcPr>
          <w:p w14:paraId="09B00778" w14:textId="77777777" w:rsidR="00E7622B" w:rsidRPr="00D43D0A" w:rsidRDefault="00E7622B" w:rsidP="00E7622B">
            <w:pPr>
              <w:pStyle w:val="Textbodyindent"/>
              <w:tabs>
                <w:tab w:val="clear" w:pos="708"/>
              </w:tabs>
              <w:spacing w:after="0" w:line="276" w:lineRule="auto"/>
              <w:ind w:left="0"/>
              <w:jc w:val="both"/>
              <w:rPr>
                <w:rFonts w:ascii="Arial" w:hAnsi="Arial" w:cs="Arial"/>
              </w:rPr>
            </w:pPr>
          </w:p>
        </w:tc>
      </w:tr>
      <w:tr w:rsidR="00D43D0A" w:rsidRPr="00D43D0A" w14:paraId="3E6E86B7" w14:textId="77777777" w:rsidTr="00256CF9">
        <w:tc>
          <w:tcPr>
            <w:tcW w:w="576" w:type="dxa"/>
            <w:vAlign w:val="center"/>
          </w:tcPr>
          <w:p w14:paraId="4CD772FA" w14:textId="77777777" w:rsidR="00E7622B" w:rsidRPr="00D43D0A" w:rsidRDefault="00E7622B" w:rsidP="00F92BEE">
            <w:pPr>
              <w:pStyle w:val="Textbodyindent"/>
              <w:numPr>
                <w:ilvl w:val="0"/>
                <w:numId w:val="131"/>
              </w:numPr>
              <w:tabs>
                <w:tab w:val="clear" w:pos="708"/>
              </w:tabs>
              <w:spacing w:after="0" w:line="276" w:lineRule="auto"/>
              <w:jc w:val="center"/>
              <w:rPr>
                <w:rFonts w:ascii="Arial" w:hAnsi="Arial" w:cs="Arial"/>
                <w:b/>
                <w:bCs/>
              </w:rPr>
            </w:pPr>
          </w:p>
        </w:tc>
        <w:tc>
          <w:tcPr>
            <w:tcW w:w="3109" w:type="dxa"/>
          </w:tcPr>
          <w:p w14:paraId="0062C647" w14:textId="1A4D42FB" w:rsidR="00E7622B" w:rsidRPr="00D43D0A" w:rsidRDefault="00E7622B" w:rsidP="00E7622B">
            <w:pPr>
              <w:pStyle w:val="Textbodyindent"/>
              <w:tabs>
                <w:tab w:val="clear" w:pos="708"/>
              </w:tabs>
              <w:spacing w:after="0" w:line="276" w:lineRule="auto"/>
              <w:ind w:left="0"/>
              <w:jc w:val="both"/>
              <w:rPr>
                <w:rFonts w:ascii="Arial" w:hAnsi="Arial" w:cs="Arial"/>
              </w:rPr>
            </w:pPr>
            <w:r w:rsidRPr="00D43D0A">
              <w:rPr>
                <w:rFonts w:ascii="Arial" w:hAnsi="Arial" w:cs="Arial"/>
              </w:rPr>
              <w:t>Nikiel</w:t>
            </w:r>
          </w:p>
        </w:tc>
        <w:tc>
          <w:tcPr>
            <w:tcW w:w="1950" w:type="dxa"/>
            <w:vAlign w:val="center"/>
          </w:tcPr>
          <w:p w14:paraId="685D4305" w14:textId="6D2CD54F" w:rsidR="00E7622B" w:rsidRPr="00D43D0A" w:rsidRDefault="00E7622B" w:rsidP="00E7622B">
            <w:pPr>
              <w:pStyle w:val="Textbodyindent"/>
              <w:tabs>
                <w:tab w:val="clear" w:pos="708"/>
              </w:tabs>
              <w:spacing w:after="0" w:line="276" w:lineRule="auto"/>
              <w:ind w:left="0"/>
              <w:jc w:val="center"/>
              <w:rPr>
                <w:rFonts w:ascii="Arial" w:hAnsi="Arial" w:cs="Arial"/>
              </w:rPr>
            </w:pPr>
            <w:r w:rsidRPr="00D43D0A">
              <w:rPr>
                <w:rFonts w:ascii="Arial" w:hAnsi="Arial" w:cs="Arial"/>
              </w:rPr>
              <w:t>mg Ni/l</w:t>
            </w:r>
          </w:p>
        </w:tc>
        <w:tc>
          <w:tcPr>
            <w:tcW w:w="3011" w:type="dxa"/>
            <w:vMerge/>
          </w:tcPr>
          <w:p w14:paraId="5CE0FD9E" w14:textId="77777777" w:rsidR="00E7622B" w:rsidRPr="00D43D0A" w:rsidRDefault="00E7622B" w:rsidP="00E7622B">
            <w:pPr>
              <w:pStyle w:val="Textbodyindent"/>
              <w:tabs>
                <w:tab w:val="clear" w:pos="708"/>
              </w:tabs>
              <w:spacing w:after="0" w:line="276" w:lineRule="auto"/>
              <w:ind w:left="0"/>
              <w:jc w:val="both"/>
              <w:rPr>
                <w:rFonts w:ascii="Arial" w:hAnsi="Arial" w:cs="Arial"/>
              </w:rPr>
            </w:pPr>
          </w:p>
        </w:tc>
      </w:tr>
      <w:tr w:rsidR="00D43D0A" w:rsidRPr="00D43D0A" w14:paraId="62531168" w14:textId="77777777" w:rsidTr="00256CF9">
        <w:tc>
          <w:tcPr>
            <w:tcW w:w="576" w:type="dxa"/>
            <w:vAlign w:val="center"/>
          </w:tcPr>
          <w:p w14:paraId="3132FF09" w14:textId="77777777" w:rsidR="00E7622B" w:rsidRPr="00D43D0A" w:rsidRDefault="00E7622B" w:rsidP="00F92BEE">
            <w:pPr>
              <w:pStyle w:val="Textbodyindent"/>
              <w:numPr>
                <w:ilvl w:val="0"/>
                <w:numId w:val="131"/>
              </w:numPr>
              <w:tabs>
                <w:tab w:val="clear" w:pos="708"/>
              </w:tabs>
              <w:spacing w:after="0" w:line="276" w:lineRule="auto"/>
              <w:jc w:val="center"/>
              <w:rPr>
                <w:rFonts w:ascii="Arial" w:hAnsi="Arial" w:cs="Arial"/>
                <w:b/>
                <w:bCs/>
              </w:rPr>
            </w:pPr>
          </w:p>
        </w:tc>
        <w:tc>
          <w:tcPr>
            <w:tcW w:w="3109" w:type="dxa"/>
          </w:tcPr>
          <w:p w14:paraId="0C6ECCF9" w14:textId="07C1E38E" w:rsidR="00E7622B" w:rsidRPr="00D43D0A" w:rsidRDefault="00E7622B" w:rsidP="00E7622B">
            <w:pPr>
              <w:pStyle w:val="Textbodyindent"/>
              <w:tabs>
                <w:tab w:val="clear" w:pos="708"/>
              </w:tabs>
              <w:spacing w:after="0" w:line="276" w:lineRule="auto"/>
              <w:ind w:left="0"/>
              <w:jc w:val="both"/>
              <w:rPr>
                <w:rFonts w:ascii="Arial" w:hAnsi="Arial" w:cs="Arial"/>
              </w:rPr>
            </w:pPr>
            <w:r w:rsidRPr="00D43D0A">
              <w:rPr>
                <w:rFonts w:ascii="Arial" w:hAnsi="Arial" w:cs="Arial"/>
              </w:rPr>
              <w:t>Cynk</w:t>
            </w:r>
          </w:p>
        </w:tc>
        <w:tc>
          <w:tcPr>
            <w:tcW w:w="1950" w:type="dxa"/>
            <w:vAlign w:val="center"/>
          </w:tcPr>
          <w:p w14:paraId="11BA11A0" w14:textId="4A8834A1" w:rsidR="00E7622B" w:rsidRPr="00D43D0A" w:rsidRDefault="00E7622B" w:rsidP="00E7622B">
            <w:pPr>
              <w:pStyle w:val="Textbodyindent"/>
              <w:tabs>
                <w:tab w:val="clear" w:pos="708"/>
              </w:tabs>
              <w:spacing w:after="0" w:line="276" w:lineRule="auto"/>
              <w:ind w:left="0"/>
              <w:jc w:val="center"/>
              <w:rPr>
                <w:rFonts w:ascii="Arial" w:hAnsi="Arial" w:cs="Arial"/>
              </w:rPr>
            </w:pPr>
            <w:r w:rsidRPr="00D43D0A">
              <w:rPr>
                <w:rFonts w:ascii="Arial" w:hAnsi="Arial" w:cs="Arial"/>
              </w:rPr>
              <w:t>mg Zn/l</w:t>
            </w:r>
          </w:p>
        </w:tc>
        <w:tc>
          <w:tcPr>
            <w:tcW w:w="3011" w:type="dxa"/>
            <w:vMerge/>
          </w:tcPr>
          <w:p w14:paraId="2A42DE33" w14:textId="77777777" w:rsidR="00E7622B" w:rsidRPr="00D43D0A" w:rsidRDefault="00E7622B" w:rsidP="00E7622B">
            <w:pPr>
              <w:pStyle w:val="Textbodyindent"/>
              <w:tabs>
                <w:tab w:val="clear" w:pos="708"/>
              </w:tabs>
              <w:spacing w:after="0" w:line="276" w:lineRule="auto"/>
              <w:ind w:left="0"/>
              <w:jc w:val="both"/>
              <w:rPr>
                <w:rFonts w:ascii="Arial" w:hAnsi="Arial" w:cs="Arial"/>
              </w:rPr>
            </w:pPr>
          </w:p>
        </w:tc>
      </w:tr>
      <w:tr w:rsidR="00D43D0A" w:rsidRPr="00D43D0A" w14:paraId="23E25597" w14:textId="77777777" w:rsidTr="00256CF9">
        <w:tc>
          <w:tcPr>
            <w:tcW w:w="576" w:type="dxa"/>
            <w:vAlign w:val="center"/>
          </w:tcPr>
          <w:p w14:paraId="5F11902D" w14:textId="77777777" w:rsidR="00E7622B" w:rsidRPr="00D43D0A" w:rsidRDefault="00E7622B" w:rsidP="00F92BEE">
            <w:pPr>
              <w:pStyle w:val="Textbodyindent"/>
              <w:numPr>
                <w:ilvl w:val="0"/>
                <w:numId w:val="131"/>
              </w:numPr>
              <w:tabs>
                <w:tab w:val="clear" w:pos="708"/>
              </w:tabs>
              <w:spacing w:after="0" w:line="276" w:lineRule="auto"/>
              <w:jc w:val="center"/>
              <w:rPr>
                <w:rFonts w:ascii="Arial" w:hAnsi="Arial" w:cs="Arial"/>
                <w:b/>
                <w:bCs/>
              </w:rPr>
            </w:pPr>
          </w:p>
        </w:tc>
        <w:tc>
          <w:tcPr>
            <w:tcW w:w="3109" w:type="dxa"/>
          </w:tcPr>
          <w:p w14:paraId="3FD4F466" w14:textId="3C68E5BD" w:rsidR="00E7622B" w:rsidRPr="00D43D0A" w:rsidRDefault="00E7622B" w:rsidP="00E7622B">
            <w:pPr>
              <w:pStyle w:val="Textbodyindent"/>
              <w:tabs>
                <w:tab w:val="clear" w:pos="708"/>
              </w:tabs>
              <w:spacing w:after="0" w:line="276" w:lineRule="auto"/>
              <w:ind w:left="0"/>
              <w:jc w:val="both"/>
              <w:rPr>
                <w:rFonts w:ascii="Arial" w:hAnsi="Arial" w:cs="Arial"/>
              </w:rPr>
            </w:pPr>
            <w:r w:rsidRPr="00D43D0A">
              <w:rPr>
                <w:rFonts w:ascii="Arial" w:hAnsi="Arial" w:cs="Arial"/>
              </w:rPr>
              <w:t>Miedź</w:t>
            </w:r>
          </w:p>
        </w:tc>
        <w:tc>
          <w:tcPr>
            <w:tcW w:w="1950" w:type="dxa"/>
            <w:vAlign w:val="center"/>
          </w:tcPr>
          <w:p w14:paraId="67B0D607" w14:textId="10F375CF" w:rsidR="00E7622B" w:rsidRPr="00D43D0A" w:rsidRDefault="00E7622B" w:rsidP="00E7622B">
            <w:pPr>
              <w:pStyle w:val="Textbodyindent"/>
              <w:tabs>
                <w:tab w:val="clear" w:pos="708"/>
              </w:tabs>
              <w:spacing w:after="0" w:line="276" w:lineRule="auto"/>
              <w:ind w:left="0"/>
              <w:jc w:val="center"/>
              <w:rPr>
                <w:rFonts w:ascii="Arial" w:hAnsi="Arial" w:cs="Arial"/>
              </w:rPr>
            </w:pPr>
            <w:r w:rsidRPr="00D43D0A">
              <w:rPr>
                <w:rFonts w:ascii="Arial" w:hAnsi="Arial" w:cs="Arial"/>
              </w:rPr>
              <w:t>mg Cu/l</w:t>
            </w:r>
          </w:p>
        </w:tc>
        <w:tc>
          <w:tcPr>
            <w:tcW w:w="3011" w:type="dxa"/>
            <w:vMerge/>
          </w:tcPr>
          <w:p w14:paraId="060FB6BE" w14:textId="77777777" w:rsidR="00E7622B" w:rsidRPr="00D43D0A" w:rsidRDefault="00E7622B" w:rsidP="00E7622B">
            <w:pPr>
              <w:pStyle w:val="Textbodyindent"/>
              <w:tabs>
                <w:tab w:val="clear" w:pos="708"/>
              </w:tabs>
              <w:spacing w:after="0" w:line="276" w:lineRule="auto"/>
              <w:ind w:left="0"/>
              <w:jc w:val="both"/>
              <w:rPr>
                <w:rFonts w:ascii="Arial" w:hAnsi="Arial" w:cs="Arial"/>
              </w:rPr>
            </w:pPr>
          </w:p>
        </w:tc>
      </w:tr>
      <w:tr w:rsidR="00D43D0A" w:rsidRPr="00D43D0A" w14:paraId="5E6AEB89" w14:textId="77777777" w:rsidTr="00256CF9">
        <w:tc>
          <w:tcPr>
            <w:tcW w:w="576" w:type="dxa"/>
            <w:vAlign w:val="center"/>
          </w:tcPr>
          <w:p w14:paraId="42AF9BA8" w14:textId="77777777" w:rsidR="00E7622B" w:rsidRPr="00D43D0A" w:rsidRDefault="00E7622B" w:rsidP="00F92BEE">
            <w:pPr>
              <w:pStyle w:val="Textbodyindent"/>
              <w:numPr>
                <w:ilvl w:val="0"/>
                <w:numId w:val="131"/>
              </w:numPr>
              <w:tabs>
                <w:tab w:val="clear" w:pos="708"/>
              </w:tabs>
              <w:spacing w:after="0" w:line="276" w:lineRule="auto"/>
              <w:jc w:val="center"/>
              <w:rPr>
                <w:rFonts w:ascii="Arial" w:hAnsi="Arial" w:cs="Arial"/>
                <w:b/>
                <w:bCs/>
              </w:rPr>
            </w:pPr>
          </w:p>
        </w:tc>
        <w:tc>
          <w:tcPr>
            <w:tcW w:w="3109" w:type="dxa"/>
          </w:tcPr>
          <w:p w14:paraId="65F3659A" w14:textId="0053CE2F" w:rsidR="00E7622B" w:rsidRPr="00D43D0A" w:rsidRDefault="00E7622B" w:rsidP="00DC2DB1">
            <w:pPr>
              <w:pStyle w:val="Textbodyindent"/>
              <w:tabs>
                <w:tab w:val="clear" w:pos="708"/>
              </w:tabs>
              <w:spacing w:after="0" w:line="276" w:lineRule="auto"/>
              <w:ind w:left="0"/>
              <w:jc w:val="both"/>
              <w:rPr>
                <w:rFonts w:ascii="Arial" w:hAnsi="Arial" w:cs="Arial"/>
              </w:rPr>
            </w:pPr>
            <w:r w:rsidRPr="00D43D0A">
              <w:rPr>
                <w:rFonts w:ascii="Arial" w:hAnsi="Arial" w:cs="Arial"/>
              </w:rPr>
              <w:t>Węglowodory ropopochodne</w:t>
            </w:r>
          </w:p>
        </w:tc>
        <w:tc>
          <w:tcPr>
            <w:tcW w:w="1950" w:type="dxa"/>
            <w:vAlign w:val="center"/>
          </w:tcPr>
          <w:p w14:paraId="458DC286" w14:textId="67812266" w:rsidR="00E7622B" w:rsidRPr="00D43D0A" w:rsidRDefault="00E7622B" w:rsidP="00E7622B">
            <w:pPr>
              <w:pStyle w:val="Textbodyindent"/>
              <w:tabs>
                <w:tab w:val="clear" w:pos="708"/>
              </w:tabs>
              <w:spacing w:after="0" w:line="276" w:lineRule="auto"/>
              <w:ind w:left="0"/>
              <w:jc w:val="center"/>
              <w:rPr>
                <w:rFonts w:ascii="Arial" w:hAnsi="Arial" w:cs="Arial"/>
              </w:rPr>
            </w:pPr>
            <w:r w:rsidRPr="00D43D0A">
              <w:rPr>
                <w:rFonts w:ascii="Arial" w:hAnsi="Arial" w:cs="Arial"/>
              </w:rPr>
              <w:t>mg/l</w:t>
            </w:r>
          </w:p>
        </w:tc>
        <w:tc>
          <w:tcPr>
            <w:tcW w:w="3011" w:type="dxa"/>
            <w:vMerge/>
          </w:tcPr>
          <w:p w14:paraId="6A6C7900" w14:textId="77777777" w:rsidR="00E7622B" w:rsidRPr="00D43D0A" w:rsidRDefault="00E7622B" w:rsidP="00DC2DB1">
            <w:pPr>
              <w:pStyle w:val="Textbodyindent"/>
              <w:tabs>
                <w:tab w:val="clear" w:pos="708"/>
              </w:tabs>
              <w:spacing w:after="0" w:line="276" w:lineRule="auto"/>
              <w:ind w:left="0"/>
              <w:jc w:val="both"/>
              <w:rPr>
                <w:rFonts w:ascii="Arial" w:hAnsi="Arial" w:cs="Arial"/>
              </w:rPr>
            </w:pPr>
          </w:p>
        </w:tc>
      </w:tr>
      <w:tr w:rsidR="00D43D0A" w:rsidRPr="00D43D0A" w14:paraId="70B04794" w14:textId="77777777" w:rsidTr="00256CF9">
        <w:tc>
          <w:tcPr>
            <w:tcW w:w="576" w:type="dxa"/>
            <w:vAlign w:val="center"/>
          </w:tcPr>
          <w:p w14:paraId="2F737BCB" w14:textId="77777777" w:rsidR="00E7622B" w:rsidRPr="00D43D0A" w:rsidRDefault="00E7622B" w:rsidP="00F92BEE">
            <w:pPr>
              <w:pStyle w:val="Textbodyindent"/>
              <w:numPr>
                <w:ilvl w:val="0"/>
                <w:numId w:val="131"/>
              </w:numPr>
              <w:tabs>
                <w:tab w:val="clear" w:pos="708"/>
              </w:tabs>
              <w:spacing w:after="0" w:line="276" w:lineRule="auto"/>
              <w:jc w:val="center"/>
              <w:rPr>
                <w:rFonts w:ascii="Arial" w:hAnsi="Arial" w:cs="Arial"/>
                <w:b/>
                <w:bCs/>
              </w:rPr>
            </w:pPr>
          </w:p>
        </w:tc>
        <w:tc>
          <w:tcPr>
            <w:tcW w:w="3109" w:type="dxa"/>
          </w:tcPr>
          <w:p w14:paraId="7C60F089" w14:textId="3B95226D" w:rsidR="00E7622B" w:rsidRPr="00D43D0A" w:rsidRDefault="00E7622B" w:rsidP="00DC2DB1">
            <w:pPr>
              <w:pStyle w:val="Textbodyindent"/>
              <w:tabs>
                <w:tab w:val="clear" w:pos="708"/>
              </w:tabs>
              <w:spacing w:after="0" w:line="276" w:lineRule="auto"/>
              <w:ind w:left="0"/>
              <w:jc w:val="both"/>
              <w:rPr>
                <w:rFonts w:ascii="Arial" w:hAnsi="Arial" w:cs="Arial"/>
              </w:rPr>
            </w:pPr>
            <w:r w:rsidRPr="00D43D0A">
              <w:rPr>
                <w:rFonts w:ascii="Arial" w:hAnsi="Arial" w:cs="Arial"/>
              </w:rPr>
              <w:t>Tal</w:t>
            </w:r>
          </w:p>
        </w:tc>
        <w:tc>
          <w:tcPr>
            <w:tcW w:w="1950" w:type="dxa"/>
            <w:vAlign w:val="center"/>
          </w:tcPr>
          <w:p w14:paraId="2DF8B726" w14:textId="60118E33" w:rsidR="00E7622B" w:rsidRPr="00D43D0A" w:rsidRDefault="00E7622B" w:rsidP="00E7622B">
            <w:pPr>
              <w:pStyle w:val="Textbodyindent"/>
              <w:tabs>
                <w:tab w:val="clear" w:pos="708"/>
              </w:tabs>
              <w:spacing w:after="0" w:line="276" w:lineRule="auto"/>
              <w:ind w:left="0"/>
              <w:rPr>
                <w:rFonts w:ascii="Arial" w:hAnsi="Arial" w:cs="Arial"/>
              </w:rPr>
            </w:pPr>
            <w:r w:rsidRPr="00D43D0A">
              <w:rPr>
                <w:rFonts w:ascii="Arial" w:hAnsi="Arial" w:cs="Arial"/>
              </w:rPr>
              <w:t>mg/l</w:t>
            </w:r>
          </w:p>
        </w:tc>
        <w:tc>
          <w:tcPr>
            <w:tcW w:w="3011" w:type="dxa"/>
            <w:vMerge/>
          </w:tcPr>
          <w:p w14:paraId="3996FE8D" w14:textId="77777777" w:rsidR="00E7622B" w:rsidRPr="00D43D0A" w:rsidRDefault="00E7622B" w:rsidP="00DC2DB1">
            <w:pPr>
              <w:pStyle w:val="Textbodyindent"/>
              <w:tabs>
                <w:tab w:val="clear" w:pos="708"/>
              </w:tabs>
              <w:spacing w:after="0" w:line="276" w:lineRule="auto"/>
              <w:ind w:left="0"/>
              <w:jc w:val="both"/>
              <w:rPr>
                <w:rFonts w:ascii="Arial" w:hAnsi="Arial" w:cs="Arial"/>
              </w:rPr>
            </w:pPr>
          </w:p>
        </w:tc>
      </w:tr>
      <w:tr w:rsidR="00D43D0A" w:rsidRPr="00D43D0A" w14:paraId="4DBCBB72" w14:textId="77777777" w:rsidTr="00256CF9">
        <w:tc>
          <w:tcPr>
            <w:tcW w:w="576" w:type="dxa"/>
            <w:vAlign w:val="center"/>
          </w:tcPr>
          <w:p w14:paraId="5500080D" w14:textId="77777777" w:rsidR="00E7622B" w:rsidRPr="00D43D0A" w:rsidRDefault="00E7622B" w:rsidP="00F92BEE">
            <w:pPr>
              <w:pStyle w:val="Textbodyindent"/>
              <w:numPr>
                <w:ilvl w:val="0"/>
                <w:numId w:val="131"/>
              </w:numPr>
              <w:tabs>
                <w:tab w:val="clear" w:pos="708"/>
              </w:tabs>
              <w:spacing w:after="0" w:line="276" w:lineRule="auto"/>
              <w:jc w:val="center"/>
              <w:rPr>
                <w:rFonts w:ascii="Arial" w:hAnsi="Arial" w:cs="Arial"/>
                <w:b/>
                <w:bCs/>
              </w:rPr>
            </w:pPr>
          </w:p>
        </w:tc>
        <w:tc>
          <w:tcPr>
            <w:tcW w:w="3109" w:type="dxa"/>
          </w:tcPr>
          <w:p w14:paraId="7D41C3C5" w14:textId="2785CC1A" w:rsidR="00E7622B" w:rsidRPr="00D43D0A" w:rsidRDefault="00E7622B" w:rsidP="00DC2DB1">
            <w:pPr>
              <w:pStyle w:val="Textbodyindent"/>
              <w:tabs>
                <w:tab w:val="clear" w:pos="708"/>
              </w:tabs>
              <w:spacing w:after="0" w:line="276" w:lineRule="auto"/>
              <w:ind w:left="0"/>
              <w:jc w:val="both"/>
              <w:rPr>
                <w:rFonts w:ascii="Arial" w:hAnsi="Arial" w:cs="Arial"/>
              </w:rPr>
            </w:pPr>
            <w:r w:rsidRPr="00D43D0A">
              <w:rPr>
                <w:rFonts w:ascii="Arial" w:hAnsi="Arial" w:cs="Arial"/>
              </w:rPr>
              <w:t>Arsen</w:t>
            </w:r>
          </w:p>
        </w:tc>
        <w:tc>
          <w:tcPr>
            <w:tcW w:w="1950" w:type="dxa"/>
            <w:vAlign w:val="center"/>
          </w:tcPr>
          <w:p w14:paraId="5F004FBB" w14:textId="1C8930FE" w:rsidR="00E7622B" w:rsidRPr="00D43D0A" w:rsidRDefault="00E7622B" w:rsidP="00E7622B">
            <w:pPr>
              <w:pStyle w:val="Textbodyindent"/>
              <w:tabs>
                <w:tab w:val="clear" w:pos="708"/>
              </w:tabs>
              <w:spacing w:after="0" w:line="276" w:lineRule="auto"/>
              <w:ind w:left="0"/>
              <w:rPr>
                <w:rFonts w:ascii="Arial" w:hAnsi="Arial" w:cs="Arial"/>
              </w:rPr>
            </w:pPr>
            <w:r w:rsidRPr="00D43D0A">
              <w:rPr>
                <w:rFonts w:ascii="Arial" w:hAnsi="Arial" w:cs="Arial"/>
              </w:rPr>
              <w:t>mg/l</w:t>
            </w:r>
          </w:p>
        </w:tc>
        <w:tc>
          <w:tcPr>
            <w:tcW w:w="3011" w:type="dxa"/>
            <w:vMerge/>
          </w:tcPr>
          <w:p w14:paraId="29FF99D1" w14:textId="77777777" w:rsidR="00E7622B" w:rsidRPr="00D43D0A" w:rsidRDefault="00E7622B" w:rsidP="00DC2DB1">
            <w:pPr>
              <w:pStyle w:val="Textbodyindent"/>
              <w:tabs>
                <w:tab w:val="clear" w:pos="708"/>
              </w:tabs>
              <w:spacing w:after="0" w:line="276" w:lineRule="auto"/>
              <w:ind w:left="0"/>
              <w:jc w:val="both"/>
              <w:rPr>
                <w:rFonts w:ascii="Arial" w:hAnsi="Arial" w:cs="Arial"/>
              </w:rPr>
            </w:pPr>
          </w:p>
        </w:tc>
      </w:tr>
      <w:tr w:rsidR="00D43D0A" w:rsidRPr="00D43D0A" w14:paraId="21301CA7" w14:textId="77777777" w:rsidTr="00256CF9">
        <w:tc>
          <w:tcPr>
            <w:tcW w:w="576" w:type="dxa"/>
            <w:vAlign w:val="center"/>
          </w:tcPr>
          <w:p w14:paraId="1B2AB7CB" w14:textId="77777777" w:rsidR="00E7622B" w:rsidRPr="00D43D0A" w:rsidRDefault="00E7622B" w:rsidP="00F92BEE">
            <w:pPr>
              <w:pStyle w:val="Textbodyindent"/>
              <w:numPr>
                <w:ilvl w:val="0"/>
                <w:numId w:val="131"/>
              </w:numPr>
              <w:tabs>
                <w:tab w:val="clear" w:pos="708"/>
              </w:tabs>
              <w:spacing w:after="0" w:line="276" w:lineRule="auto"/>
              <w:jc w:val="center"/>
              <w:rPr>
                <w:rFonts w:ascii="Arial" w:hAnsi="Arial" w:cs="Arial"/>
                <w:b/>
                <w:bCs/>
              </w:rPr>
            </w:pPr>
          </w:p>
        </w:tc>
        <w:tc>
          <w:tcPr>
            <w:tcW w:w="3109" w:type="dxa"/>
          </w:tcPr>
          <w:p w14:paraId="50D9AE27" w14:textId="15EAB117" w:rsidR="00E7622B" w:rsidRPr="00D43D0A" w:rsidRDefault="00E7622B" w:rsidP="00DC2DB1">
            <w:pPr>
              <w:pStyle w:val="Textbodyindent"/>
              <w:tabs>
                <w:tab w:val="clear" w:pos="708"/>
              </w:tabs>
              <w:spacing w:after="0" w:line="276" w:lineRule="auto"/>
              <w:ind w:left="0"/>
              <w:jc w:val="both"/>
              <w:rPr>
                <w:rFonts w:ascii="Arial" w:hAnsi="Arial" w:cs="Arial"/>
              </w:rPr>
            </w:pPr>
            <w:r w:rsidRPr="00D43D0A">
              <w:rPr>
                <w:rFonts w:ascii="Arial" w:hAnsi="Arial" w:cs="Arial"/>
              </w:rPr>
              <w:t>Dioksyny i furany</w:t>
            </w:r>
          </w:p>
        </w:tc>
        <w:tc>
          <w:tcPr>
            <w:tcW w:w="1950" w:type="dxa"/>
            <w:vAlign w:val="center"/>
          </w:tcPr>
          <w:p w14:paraId="49FAEBFA" w14:textId="56293A6B" w:rsidR="00E7622B" w:rsidRPr="00D43D0A" w:rsidRDefault="00E7622B" w:rsidP="00E7622B">
            <w:pPr>
              <w:pStyle w:val="Textbodyindent"/>
              <w:tabs>
                <w:tab w:val="clear" w:pos="708"/>
              </w:tabs>
              <w:spacing w:after="0" w:line="276" w:lineRule="auto"/>
              <w:ind w:left="0"/>
              <w:rPr>
                <w:rFonts w:ascii="Arial" w:hAnsi="Arial" w:cs="Arial"/>
              </w:rPr>
            </w:pPr>
            <w:proofErr w:type="spellStart"/>
            <w:r w:rsidRPr="00D43D0A">
              <w:rPr>
                <w:rFonts w:ascii="Arial" w:hAnsi="Arial" w:cs="Arial"/>
              </w:rPr>
              <w:t>ng</w:t>
            </w:r>
            <w:proofErr w:type="spellEnd"/>
            <w:r w:rsidRPr="00D43D0A">
              <w:rPr>
                <w:rFonts w:ascii="Arial" w:hAnsi="Arial" w:cs="Arial"/>
              </w:rPr>
              <w:t>/l</w:t>
            </w:r>
          </w:p>
        </w:tc>
        <w:tc>
          <w:tcPr>
            <w:tcW w:w="3011" w:type="dxa"/>
            <w:vMerge/>
          </w:tcPr>
          <w:p w14:paraId="3A3BBF8B" w14:textId="77777777" w:rsidR="00E7622B" w:rsidRPr="00D43D0A" w:rsidRDefault="00E7622B" w:rsidP="00DC2DB1">
            <w:pPr>
              <w:pStyle w:val="Textbodyindent"/>
              <w:tabs>
                <w:tab w:val="clear" w:pos="708"/>
              </w:tabs>
              <w:spacing w:after="0" w:line="276" w:lineRule="auto"/>
              <w:ind w:left="0"/>
              <w:jc w:val="both"/>
              <w:rPr>
                <w:rFonts w:ascii="Arial" w:hAnsi="Arial" w:cs="Arial"/>
              </w:rPr>
            </w:pPr>
          </w:p>
        </w:tc>
      </w:tr>
      <w:tr w:rsidR="00713AF6" w:rsidRPr="00D43D0A" w14:paraId="1D5458B0" w14:textId="77777777" w:rsidTr="00BC25CA">
        <w:tc>
          <w:tcPr>
            <w:tcW w:w="576" w:type="dxa"/>
            <w:vAlign w:val="center"/>
          </w:tcPr>
          <w:p w14:paraId="71879237" w14:textId="77777777" w:rsidR="00E7622B" w:rsidRPr="00D43D0A" w:rsidRDefault="00E7622B" w:rsidP="00F92BEE">
            <w:pPr>
              <w:pStyle w:val="Textbodyindent"/>
              <w:numPr>
                <w:ilvl w:val="0"/>
                <w:numId w:val="131"/>
              </w:numPr>
              <w:tabs>
                <w:tab w:val="clear" w:pos="708"/>
              </w:tabs>
              <w:spacing w:after="0" w:line="276" w:lineRule="auto"/>
              <w:jc w:val="center"/>
              <w:rPr>
                <w:rFonts w:ascii="Arial" w:hAnsi="Arial" w:cs="Arial"/>
                <w:b/>
                <w:bCs/>
              </w:rPr>
            </w:pPr>
          </w:p>
        </w:tc>
        <w:tc>
          <w:tcPr>
            <w:tcW w:w="3109" w:type="dxa"/>
            <w:vAlign w:val="center"/>
          </w:tcPr>
          <w:p w14:paraId="79013513" w14:textId="4D128D6A" w:rsidR="00E7622B" w:rsidRPr="00D43D0A" w:rsidRDefault="00E7622B" w:rsidP="00BC25CA">
            <w:pPr>
              <w:pStyle w:val="Textbodyindent"/>
              <w:tabs>
                <w:tab w:val="clear" w:pos="708"/>
              </w:tabs>
              <w:spacing w:after="0" w:line="276" w:lineRule="auto"/>
              <w:ind w:left="0"/>
              <w:rPr>
                <w:rFonts w:ascii="Arial" w:hAnsi="Arial" w:cs="Arial"/>
              </w:rPr>
            </w:pPr>
            <w:r w:rsidRPr="00D43D0A">
              <w:rPr>
                <w:rFonts w:ascii="Arial" w:hAnsi="Arial" w:cs="Arial"/>
              </w:rPr>
              <w:t>Fenole lotne (indeks fenolowy)</w:t>
            </w:r>
          </w:p>
        </w:tc>
        <w:tc>
          <w:tcPr>
            <w:tcW w:w="1950" w:type="dxa"/>
            <w:vAlign w:val="center"/>
          </w:tcPr>
          <w:p w14:paraId="3E5E05B9" w14:textId="06B2F2EA" w:rsidR="00E7622B" w:rsidRPr="00D43D0A" w:rsidRDefault="00E7622B" w:rsidP="00E7622B">
            <w:pPr>
              <w:pStyle w:val="Textbodyindent"/>
              <w:tabs>
                <w:tab w:val="clear" w:pos="708"/>
              </w:tabs>
              <w:spacing w:after="0" w:line="276" w:lineRule="auto"/>
              <w:ind w:left="0"/>
              <w:rPr>
                <w:rFonts w:ascii="Arial" w:hAnsi="Arial" w:cs="Arial"/>
              </w:rPr>
            </w:pPr>
            <w:r w:rsidRPr="00D43D0A">
              <w:rPr>
                <w:rFonts w:ascii="Arial" w:hAnsi="Arial" w:cs="Arial"/>
              </w:rPr>
              <w:t>mg/l</w:t>
            </w:r>
          </w:p>
        </w:tc>
        <w:tc>
          <w:tcPr>
            <w:tcW w:w="3011" w:type="dxa"/>
            <w:vMerge/>
          </w:tcPr>
          <w:p w14:paraId="380E72BC" w14:textId="77777777" w:rsidR="00E7622B" w:rsidRPr="00D43D0A" w:rsidRDefault="00E7622B" w:rsidP="00DC2DB1">
            <w:pPr>
              <w:pStyle w:val="Textbodyindent"/>
              <w:tabs>
                <w:tab w:val="clear" w:pos="708"/>
              </w:tabs>
              <w:spacing w:after="0" w:line="276" w:lineRule="auto"/>
              <w:ind w:left="0"/>
              <w:jc w:val="both"/>
              <w:rPr>
                <w:rFonts w:ascii="Arial" w:hAnsi="Arial" w:cs="Arial"/>
              </w:rPr>
            </w:pPr>
          </w:p>
        </w:tc>
      </w:tr>
    </w:tbl>
    <w:p w14:paraId="25806046" w14:textId="181C5B84" w:rsidR="00A3029D" w:rsidRPr="00D43D0A" w:rsidRDefault="00A3029D" w:rsidP="00A3029D">
      <w:pPr>
        <w:jc w:val="both"/>
        <w:rPr>
          <w:rStyle w:val="Nagwek2Znak"/>
          <w:rFonts w:eastAsia="Calibri"/>
          <w:color w:val="auto"/>
        </w:rPr>
      </w:pPr>
    </w:p>
    <w:p w14:paraId="019AEBCA" w14:textId="224C4EB6" w:rsidR="006E0184" w:rsidRDefault="006E0184" w:rsidP="00E51DB5">
      <w:pPr>
        <w:pStyle w:val="Textbodyindent"/>
        <w:numPr>
          <w:ilvl w:val="0"/>
          <w:numId w:val="65"/>
        </w:numPr>
        <w:spacing w:after="0" w:line="276" w:lineRule="auto"/>
        <w:jc w:val="both"/>
        <w:rPr>
          <w:rFonts w:ascii="Arial" w:hAnsi="Arial" w:cs="Arial"/>
        </w:rPr>
      </w:pPr>
      <w:r w:rsidRPr="004F47E3">
        <w:rPr>
          <w:rFonts w:ascii="Arial" w:hAnsi="Arial" w:cs="Arial"/>
        </w:rPr>
        <w:t>Prowadzenie okresowych przeglądów eksploatacyjnych urządzeń do podczyszczania ścieków znajdujących się na terenie zakładu i zapisywaniu ich wyników do zeszytu eksploatacji tych urządzeń.</w:t>
      </w:r>
    </w:p>
    <w:p w14:paraId="647458A9" w14:textId="0F538C2D" w:rsidR="00202E12" w:rsidRDefault="00202E12" w:rsidP="00202E12">
      <w:pPr>
        <w:pStyle w:val="Textbodyindent"/>
        <w:spacing w:after="0" w:line="276" w:lineRule="auto"/>
        <w:ind w:left="360"/>
        <w:jc w:val="both"/>
        <w:rPr>
          <w:rFonts w:ascii="Arial" w:hAnsi="Arial" w:cs="Arial"/>
        </w:rPr>
      </w:pPr>
    </w:p>
    <w:p w14:paraId="544CC829" w14:textId="390B01C4" w:rsidR="00AF6363" w:rsidRDefault="00202E12" w:rsidP="00202E12">
      <w:pPr>
        <w:autoSpaceDE w:val="0"/>
        <w:jc w:val="both"/>
        <w:rPr>
          <w:rFonts w:ascii="Arial" w:hAnsi="Arial" w:cs="Arial"/>
          <w:bCs/>
          <w:sz w:val="24"/>
          <w:szCs w:val="24"/>
        </w:rPr>
      </w:pPr>
      <w:r w:rsidRPr="002C65B8">
        <w:rPr>
          <w:rFonts w:ascii="Arial" w:hAnsi="Arial" w:cs="Arial"/>
          <w:sz w:val="24"/>
          <w:szCs w:val="24"/>
        </w:rPr>
        <w:t xml:space="preserve">Sprawozdanie </w:t>
      </w:r>
      <w:r>
        <w:rPr>
          <w:rFonts w:ascii="Arial" w:hAnsi="Arial" w:cs="Arial"/>
          <w:sz w:val="24"/>
          <w:szCs w:val="24"/>
        </w:rPr>
        <w:t xml:space="preserve">dot. ilości i jakości ścieków przemysłowych </w:t>
      </w:r>
      <w:r w:rsidRPr="002C65B8">
        <w:rPr>
          <w:rFonts w:ascii="Arial" w:hAnsi="Arial" w:cs="Arial"/>
          <w:sz w:val="24"/>
          <w:szCs w:val="24"/>
        </w:rPr>
        <w:t>należy przekazać, w formie pisemnej, organowi właściwemu do wydania pozwolenia oraz wojewódzkiemu inspektorowi ochrony środowiska do końca I kwartału danego roku, za rok ubiegły</w:t>
      </w:r>
      <w:r>
        <w:rPr>
          <w:rFonts w:ascii="Arial" w:hAnsi="Arial" w:cs="Arial"/>
          <w:sz w:val="24"/>
          <w:szCs w:val="24"/>
        </w:rPr>
        <w:t xml:space="preserve">, </w:t>
      </w:r>
      <w:r w:rsidRPr="002C65B8">
        <w:rPr>
          <w:rFonts w:ascii="Arial" w:hAnsi="Arial" w:cs="Arial"/>
          <w:bCs/>
          <w:sz w:val="24"/>
          <w:szCs w:val="24"/>
        </w:rPr>
        <w:t xml:space="preserve">sporządzając zestawienie danych w odniesieniu do wartości określonych </w:t>
      </w:r>
      <w:r>
        <w:rPr>
          <w:rFonts w:ascii="Arial" w:hAnsi="Arial" w:cs="Arial"/>
          <w:bCs/>
          <w:sz w:val="24"/>
          <w:szCs w:val="24"/>
        </w:rPr>
        <w:br/>
      </w:r>
      <w:r w:rsidRPr="002C65B8">
        <w:rPr>
          <w:rFonts w:ascii="Arial" w:hAnsi="Arial" w:cs="Arial"/>
          <w:bCs/>
          <w:sz w:val="24"/>
          <w:szCs w:val="24"/>
        </w:rPr>
        <w:t>w niniejszym pozwoleniu.</w:t>
      </w:r>
    </w:p>
    <w:p w14:paraId="764F7E83" w14:textId="77777777" w:rsidR="007528B1" w:rsidRPr="007528B1" w:rsidRDefault="007528B1" w:rsidP="00202E12">
      <w:pPr>
        <w:autoSpaceDE w:val="0"/>
        <w:jc w:val="both"/>
        <w:rPr>
          <w:rStyle w:val="Nagwek2Znak"/>
          <w:rFonts w:ascii="Arial" w:eastAsiaTheme="minorHAnsi" w:hAnsi="Arial" w:cs="Arial"/>
          <w:b w:val="0"/>
          <w:color w:val="auto"/>
          <w:kern w:val="0"/>
          <w:sz w:val="24"/>
          <w:szCs w:val="24"/>
          <w:lang w:eastAsia="en-US" w:bidi="ar-SA"/>
        </w:rPr>
      </w:pPr>
    </w:p>
    <w:p w14:paraId="48FA2AAE" w14:textId="50313830" w:rsidR="00A3029D" w:rsidRPr="003B2A65" w:rsidRDefault="00A3029D" w:rsidP="006E0184">
      <w:pPr>
        <w:pStyle w:val="Akapitzlist"/>
        <w:numPr>
          <w:ilvl w:val="0"/>
          <w:numId w:val="46"/>
        </w:numPr>
        <w:tabs>
          <w:tab w:val="clear" w:pos="708"/>
        </w:tabs>
        <w:ind w:left="567" w:hanging="567"/>
        <w:jc w:val="both"/>
        <w:rPr>
          <w:rFonts w:ascii="Arial" w:hAnsi="Arial" w:cs="Arial"/>
          <w:b/>
          <w:sz w:val="22"/>
          <w:szCs w:val="22"/>
        </w:rPr>
      </w:pPr>
      <w:r w:rsidRPr="003B2A65">
        <w:rPr>
          <w:rStyle w:val="Nagwek2Znak"/>
          <w:rFonts w:ascii="Arial" w:eastAsia="Calibri" w:hAnsi="Arial" w:cs="Arial"/>
          <w:color w:val="auto"/>
          <w:sz w:val="24"/>
          <w:szCs w:val="22"/>
        </w:rPr>
        <w:t>Monitoring jakości wód opadowych i roztopowych odprowadzanych ze zbiorników retencyjnych do miejskiej kanalizacji deszczowej</w:t>
      </w:r>
    </w:p>
    <w:p w14:paraId="40443977" w14:textId="77777777" w:rsidR="00A3029D" w:rsidRPr="003B2A65" w:rsidRDefault="00A3029D" w:rsidP="00A3029D">
      <w:pPr>
        <w:ind w:left="709" w:hanging="709"/>
        <w:jc w:val="both"/>
        <w:rPr>
          <w:rFonts w:ascii="Arial" w:hAnsi="Arial" w:cs="Arial"/>
          <w:b/>
        </w:rPr>
      </w:pPr>
    </w:p>
    <w:p w14:paraId="5E0895E2" w14:textId="561E107C" w:rsidR="00A3029D" w:rsidRPr="00317E92" w:rsidRDefault="00A3029D" w:rsidP="00317E92">
      <w:pPr>
        <w:jc w:val="both"/>
        <w:rPr>
          <w:rFonts w:ascii="Arial" w:hAnsi="Arial" w:cs="Arial"/>
          <w:sz w:val="24"/>
          <w:szCs w:val="24"/>
          <w:shd w:val="clear" w:color="auto" w:fill="FFFFFF"/>
        </w:rPr>
      </w:pPr>
      <w:r w:rsidRPr="00317E92">
        <w:rPr>
          <w:rFonts w:ascii="Arial" w:hAnsi="Arial" w:cs="Arial"/>
          <w:sz w:val="24"/>
          <w:szCs w:val="24"/>
          <w:shd w:val="clear" w:color="auto" w:fill="FFFFFF"/>
        </w:rPr>
        <w:t>Monitoring wód opadowych i roztopowych odprowadzanych do miejskiej kanalizacji deszczowej prowadzić w zakresie zawiesiny ogólnej oraz węglowodorów ropopochodnych zgodnie z normami EN z częstotliwością co najmniej co trzy miesiące. Pobór prób do badań będzie miał miejsce w studzience kanalizacji deszczowej (dz. nr 67/2 obręb 0001) zlokalizowanej na kolektorze odprowadzającym wody opadowe i roztopowe do miejskiej kanalizacji deszczowej.</w:t>
      </w:r>
    </w:p>
    <w:p w14:paraId="0A6ADB0B" w14:textId="54E9463C" w:rsidR="00A3029D" w:rsidRDefault="00A3029D" w:rsidP="00A3029D">
      <w:pPr>
        <w:pStyle w:val="Style15"/>
        <w:shd w:val="clear" w:color="auto" w:fill="auto"/>
        <w:spacing w:line="288" w:lineRule="exact"/>
        <w:ind w:left="20" w:right="20" w:firstLine="0"/>
        <w:jc w:val="both"/>
        <w:rPr>
          <w:rStyle w:val="CharStyle20"/>
          <w:rFonts w:ascii="Arial" w:hAnsi="Arial" w:cs="Arial"/>
          <w:b w:val="0"/>
          <w:bCs w:val="0"/>
        </w:rPr>
      </w:pPr>
      <w:r w:rsidRPr="00202E12">
        <w:rPr>
          <w:rStyle w:val="CharStyle23"/>
          <w:sz w:val="24"/>
          <w:szCs w:val="24"/>
        </w:rPr>
        <w:t>Wody opadowe i roztopowe</w:t>
      </w:r>
      <w:r w:rsidRPr="00317E92">
        <w:rPr>
          <w:rStyle w:val="CharStyle23"/>
          <w:sz w:val="24"/>
          <w:szCs w:val="24"/>
        </w:rPr>
        <w:t xml:space="preserve"> </w:t>
      </w:r>
      <w:r w:rsidRPr="00317E92">
        <w:rPr>
          <w:rStyle w:val="CharStyle16"/>
          <w:rFonts w:ascii="Arial" w:hAnsi="Arial" w:cs="Arial"/>
        </w:rPr>
        <w:t xml:space="preserve">odprowadzane z terenu Zakładu, przed wprowadzeniem do odbiornika będą oczyszczone w taki sposób, aby w odpływie: </w:t>
      </w:r>
      <w:r w:rsidRPr="00317E92">
        <w:rPr>
          <w:rStyle w:val="CharStyle20"/>
          <w:rFonts w:ascii="Arial" w:hAnsi="Arial" w:cs="Arial"/>
          <w:b w:val="0"/>
          <w:bCs w:val="0"/>
        </w:rPr>
        <w:t>zawartość zawiesin ogólnych nie była większa niż 100 mg/l, zawartość węglowodorów ropopochodnych nie była większa niż 15 mg/l.</w:t>
      </w:r>
    </w:p>
    <w:p w14:paraId="14383DB2" w14:textId="4CA39D98" w:rsidR="00202E12" w:rsidRDefault="00202E12" w:rsidP="00A3029D">
      <w:pPr>
        <w:pStyle w:val="Style15"/>
        <w:shd w:val="clear" w:color="auto" w:fill="auto"/>
        <w:spacing w:line="288" w:lineRule="exact"/>
        <w:ind w:left="20" w:right="20" w:firstLine="0"/>
        <w:jc w:val="both"/>
        <w:rPr>
          <w:rFonts w:ascii="Arial" w:hAnsi="Arial" w:cs="Arial"/>
        </w:rPr>
      </w:pPr>
    </w:p>
    <w:p w14:paraId="5B160792" w14:textId="0DD29355" w:rsidR="00AF6363" w:rsidRDefault="00202E12" w:rsidP="007528B1">
      <w:pPr>
        <w:autoSpaceDE w:val="0"/>
        <w:spacing w:after="0" w:line="257" w:lineRule="auto"/>
        <w:jc w:val="both"/>
        <w:rPr>
          <w:rFonts w:ascii="Arial" w:hAnsi="Arial" w:cs="Arial"/>
          <w:sz w:val="24"/>
          <w:szCs w:val="24"/>
        </w:rPr>
      </w:pPr>
      <w:r w:rsidRPr="002C65B8">
        <w:rPr>
          <w:rFonts w:ascii="Arial" w:hAnsi="Arial" w:cs="Arial"/>
          <w:sz w:val="24"/>
          <w:szCs w:val="24"/>
        </w:rPr>
        <w:t xml:space="preserve">Sprawozdanie </w:t>
      </w:r>
      <w:r>
        <w:rPr>
          <w:rFonts w:ascii="Arial" w:hAnsi="Arial" w:cs="Arial"/>
          <w:sz w:val="24"/>
          <w:szCs w:val="24"/>
        </w:rPr>
        <w:t xml:space="preserve">dot. jakości wód opadowych i roztopowych </w:t>
      </w:r>
      <w:r w:rsidRPr="002C65B8">
        <w:rPr>
          <w:rFonts w:ascii="Arial" w:hAnsi="Arial" w:cs="Arial"/>
          <w:sz w:val="24"/>
          <w:szCs w:val="24"/>
        </w:rPr>
        <w:t>należy przekazać, w formie pisemnej, organowi właściwemu do wydania pozwolenia oraz wojewódzkiemu inspektorowi ochrony środowiska do końca I kwartału danego roku, za rok ubiegły</w:t>
      </w:r>
      <w:r>
        <w:rPr>
          <w:rFonts w:ascii="Arial" w:hAnsi="Arial" w:cs="Arial"/>
          <w:sz w:val="24"/>
          <w:szCs w:val="24"/>
        </w:rPr>
        <w:t>.</w:t>
      </w:r>
      <w:r w:rsidRPr="002C65B8">
        <w:rPr>
          <w:rFonts w:ascii="Arial" w:hAnsi="Arial" w:cs="Arial"/>
          <w:sz w:val="24"/>
          <w:szCs w:val="24"/>
        </w:rPr>
        <w:t xml:space="preserve"> </w:t>
      </w:r>
    </w:p>
    <w:p w14:paraId="626ADF72" w14:textId="77777777" w:rsidR="007528B1" w:rsidRPr="007528B1" w:rsidRDefault="007528B1" w:rsidP="007528B1">
      <w:pPr>
        <w:autoSpaceDE w:val="0"/>
        <w:spacing w:after="0" w:line="257" w:lineRule="auto"/>
        <w:jc w:val="both"/>
        <w:rPr>
          <w:rFonts w:ascii="Arial" w:hAnsi="Arial" w:cs="Arial"/>
          <w:sz w:val="24"/>
          <w:szCs w:val="24"/>
        </w:rPr>
      </w:pPr>
    </w:p>
    <w:p w14:paraId="003982D1" w14:textId="74A0B5CF" w:rsidR="00423C5D" w:rsidRPr="003B2A65" w:rsidRDefault="00423C5D" w:rsidP="00901E14">
      <w:pPr>
        <w:pStyle w:val="Standard"/>
        <w:widowControl w:val="0"/>
        <w:numPr>
          <w:ilvl w:val="0"/>
          <w:numId w:val="46"/>
        </w:numPr>
        <w:tabs>
          <w:tab w:val="clear" w:pos="708"/>
          <w:tab w:val="left" w:pos="-294"/>
        </w:tabs>
        <w:snapToGrid w:val="0"/>
        <w:spacing w:line="300" w:lineRule="auto"/>
        <w:ind w:left="567" w:hanging="567"/>
        <w:jc w:val="both"/>
        <w:rPr>
          <w:rFonts w:ascii="Arial" w:hAnsi="Arial" w:cs="Arial"/>
          <w:b/>
          <w:spacing w:val="-3"/>
          <w:szCs w:val="28"/>
        </w:rPr>
      </w:pPr>
      <w:r w:rsidRPr="003B2A65">
        <w:rPr>
          <w:rFonts w:ascii="Arial" w:hAnsi="Arial" w:cs="Arial"/>
          <w:b/>
          <w:bCs/>
        </w:rPr>
        <w:t xml:space="preserve">Sposób i częstotliwość przekazywania informacji z prowadzonego </w:t>
      </w:r>
      <w:r w:rsidRPr="003B2A65">
        <w:rPr>
          <w:rFonts w:ascii="Arial" w:hAnsi="Arial" w:cs="Arial"/>
          <w:b/>
          <w:bCs/>
        </w:rPr>
        <w:lastRenderedPageBreak/>
        <w:t>monitoringu</w:t>
      </w:r>
      <w:r w:rsidRPr="003B2A65">
        <w:rPr>
          <w:rFonts w:ascii="Arial" w:hAnsi="Arial" w:cs="Arial"/>
        </w:rPr>
        <w:t xml:space="preserve"> </w:t>
      </w:r>
    </w:p>
    <w:p w14:paraId="5743D342" w14:textId="77777777" w:rsidR="00423C5D" w:rsidRPr="00D16499" w:rsidRDefault="00423C5D" w:rsidP="00423C5D">
      <w:pPr>
        <w:pStyle w:val="Standard"/>
        <w:widowControl w:val="0"/>
        <w:tabs>
          <w:tab w:val="clear" w:pos="708"/>
          <w:tab w:val="left" w:pos="-294"/>
          <w:tab w:val="left" w:pos="852"/>
          <w:tab w:val="left" w:pos="1134"/>
        </w:tabs>
        <w:snapToGrid w:val="0"/>
        <w:spacing w:line="300" w:lineRule="auto"/>
        <w:ind w:left="390"/>
        <w:jc w:val="both"/>
        <w:rPr>
          <w:rFonts w:ascii="Arial" w:hAnsi="Arial" w:cs="Arial"/>
          <w:color w:val="FF0000"/>
        </w:rPr>
      </w:pPr>
    </w:p>
    <w:p w14:paraId="5048CA49" w14:textId="77777777" w:rsidR="007833D9" w:rsidRPr="00901E14" w:rsidRDefault="007833D9" w:rsidP="005551A4">
      <w:pPr>
        <w:pStyle w:val="Standard"/>
        <w:widowControl w:val="0"/>
        <w:tabs>
          <w:tab w:val="clear" w:pos="708"/>
          <w:tab w:val="left" w:pos="-294"/>
          <w:tab w:val="left" w:pos="852"/>
          <w:tab w:val="left" w:pos="1134"/>
        </w:tabs>
        <w:snapToGrid w:val="0"/>
        <w:spacing w:line="300" w:lineRule="auto"/>
        <w:ind w:left="390"/>
        <w:jc w:val="both"/>
        <w:rPr>
          <w:rFonts w:ascii="Arial" w:hAnsi="Arial" w:cs="Arial"/>
        </w:rPr>
      </w:pPr>
      <w:r w:rsidRPr="00901E14">
        <w:rPr>
          <w:rFonts w:ascii="Arial" w:hAnsi="Arial" w:cs="Arial"/>
        </w:rPr>
        <w:t>Prowadzący instalację jest zobowiązany do:</w:t>
      </w:r>
    </w:p>
    <w:p w14:paraId="57ADC6A6" w14:textId="735D8C82" w:rsidR="007833D9" w:rsidRPr="00901E14" w:rsidRDefault="007833D9" w:rsidP="00E51DB5">
      <w:pPr>
        <w:pStyle w:val="Standard"/>
        <w:widowControl w:val="0"/>
        <w:numPr>
          <w:ilvl w:val="0"/>
          <w:numId w:val="67"/>
        </w:numPr>
        <w:tabs>
          <w:tab w:val="clear" w:pos="708"/>
          <w:tab w:val="left" w:pos="-294"/>
        </w:tabs>
        <w:snapToGrid w:val="0"/>
        <w:spacing w:line="300" w:lineRule="auto"/>
        <w:ind w:left="709" w:hanging="283"/>
        <w:jc w:val="both"/>
        <w:rPr>
          <w:rFonts w:ascii="Arial" w:hAnsi="Arial" w:cs="Arial"/>
        </w:rPr>
      </w:pPr>
      <w:r w:rsidRPr="00901E14">
        <w:rPr>
          <w:rFonts w:ascii="Arial" w:hAnsi="Arial" w:cs="Arial"/>
        </w:rPr>
        <w:t>przedkładania sprawozdań</w:t>
      </w:r>
      <w:r w:rsidR="006E4A5C" w:rsidRPr="00901E14">
        <w:rPr>
          <w:rFonts w:ascii="Arial" w:hAnsi="Arial" w:cs="Arial"/>
        </w:rPr>
        <w:t xml:space="preserve"> i</w:t>
      </w:r>
      <w:r w:rsidRPr="00901E14">
        <w:rPr>
          <w:rFonts w:ascii="Arial" w:hAnsi="Arial" w:cs="Arial"/>
        </w:rPr>
        <w:t xml:space="preserve"> wyników pomiarów wynikających bezpośrednio </w:t>
      </w:r>
      <w:r w:rsidR="003F7580">
        <w:rPr>
          <w:rFonts w:ascii="Arial" w:hAnsi="Arial" w:cs="Arial"/>
        </w:rPr>
        <w:br/>
      </w:r>
      <w:r w:rsidRPr="00901E14">
        <w:rPr>
          <w:rFonts w:ascii="Arial" w:hAnsi="Arial" w:cs="Arial"/>
        </w:rPr>
        <w:t>z przepisów prawa w formie i terminach wynikających z tych przepisów</w:t>
      </w:r>
      <w:r w:rsidR="002A0FC7" w:rsidRPr="00901E14">
        <w:rPr>
          <w:rFonts w:ascii="Arial" w:hAnsi="Arial" w:cs="Arial"/>
        </w:rPr>
        <w:t>;</w:t>
      </w:r>
    </w:p>
    <w:p w14:paraId="7CAF47F6" w14:textId="7D3D86EF" w:rsidR="002A0FC7" w:rsidRPr="00901E14" w:rsidRDefault="007833D9" w:rsidP="00E51DB5">
      <w:pPr>
        <w:pStyle w:val="Standard"/>
        <w:widowControl w:val="0"/>
        <w:numPr>
          <w:ilvl w:val="0"/>
          <w:numId w:val="67"/>
        </w:numPr>
        <w:tabs>
          <w:tab w:val="clear" w:pos="708"/>
          <w:tab w:val="left" w:pos="-294"/>
        </w:tabs>
        <w:snapToGrid w:val="0"/>
        <w:spacing w:line="300" w:lineRule="auto"/>
        <w:ind w:left="709" w:hanging="283"/>
        <w:jc w:val="both"/>
        <w:rPr>
          <w:rFonts w:ascii="Arial" w:hAnsi="Arial" w:cs="Arial"/>
        </w:rPr>
      </w:pPr>
      <w:r w:rsidRPr="00901E14">
        <w:rPr>
          <w:rFonts w:ascii="Arial" w:hAnsi="Arial" w:cs="Arial"/>
        </w:rPr>
        <w:t xml:space="preserve">przedkładania wyników monitoringu procesów technologicznych, w tym pomiarów i </w:t>
      </w:r>
      <w:r w:rsidR="002A0FC7" w:rsidRPr="00901E14">
        <w:rPr>
          <w:rFonts w:ascii="Arial" w:hAnsi="Arial" w:cs="Arial"/>
        </w:rPr>
        <w:t xml:space="preserve">ewidencjonowania wielkości emisji w sposób oraz terminach określonych w rozdziale </w:t>
      </w:r>
      <w:r w:rsidR="00901E14" w:rsidRPr="00901E14">
        <w:rPr>
          <w:rFonts w:ascii="Arial" w:hAnsi="Arial" w:cs="Arial"/>
        </w:rPr>
        <w:t>VII</w:t>
      </w:r>
      <w:r w:rsidR="00423C5D" w:rsidRPr="00901E14">
        <w:rPr>
          <w:rFonts w:ascii="Arial" w:hAnsi="Arial" w:cs="Arial"/>
        </w:rPr>
        <w:t xml:space="preserve"> niniejszej decyzji</w:t>
      </w:r>
      <w:r w:rsidR="002A0FC7" w:rsidRPr="00901E14">
        <w:rPr>
          <w:rFonts w:ascii="Arial" w:hAnsi="Arial" w:cs="Arial"/>
        </w:rPr>
        <w:t xml:space="preserve"> </w:t>
      </w:r>
      <w:r w:rsidR="00423C5D" w:rsidRPr="00901E14">
        <w:rPr>
          <w:rFonts w:ascii="Arial" w:hAnsi="Arial" w:cs="Arial"/>
        </w:rPr>
        <w:t xml:space="preserve">oraz </w:t>
      </w:r>
      <w:r w:rsidR="008A295D">
        <w:rPr>
          <w:rFonts w:ascii="Arial" w:hAnsi="Arial" w:cs="Arial"/>
        </w:rPr>
        <w:t>na każde żądanie organu</w:t>
      </w:r>
      <w:r w:rsidR="00423C5D" w:rsidRPr="00901E14">
        <w:rPr>
          <w:rFonts w:ascii="Arial" w:hAnsi="Arial" w:cs="Arial"/>
        </w:rPr>
        <w:t xml:space="preserve"> podczas kontroli</w:t>
      </w:r>
      <w:r w:rsidR="002A0FC7" w:rsidRPr="00901E14">
        <w:rPr>
          <w:rFonts w:ascii="Arial" w:hAnsi="Arial" w:cs="Arial"/>
        </w:rPr>
        <w:t>;</w:t>
      </w:r>
    </w:p>
    <w:p w14:paraId="5900E713" w14:textId="675F2045" w:rsidR="002A0FC7" w:rsidRPr="00901E14" w:rsidRDefault="002A0FC7" w:rsidP="00E51DB5">
      <w:pPr>
        <w:pStyle w:val="Standard"/>
        <w:widowControl w:val="0"/>
        <w:numPr>
          <w:ilvl w:val="0"/>
          <w:numId w:val="67"/>
        </w:numPr>
        <w:tabs>
          <w:tab w:val="clear" w:pos="708"/>
          <w:tab w:val="left" w:pos="-294"/>
        </w:tabs>
        <w:snapToGrid w:val="0"/>
        <w:spacing w:line="300" w:lineRule="auto"/>
        <w:ind w:left="709" w:hanging="283"/>
        <w:jc w:val="both"/>
        <w:rPr>
          <w:rFonts w:ascii="Arial" w:hAnsi="Arial" w:cs="Arial"/>
        </w:rPr>
      </w:pPr>
      <w:r w:rsidRPr="00901E14">
        <w:rPr>
          <w:rFonts w:ascii="Arial" w:hAnsi="Arial" w:cs="Arial"/>
        </w:rPr>
        <w:t xml:space="preserve">przekazywania rocznych informacji pozwalających na przeprowadzenie oceny zgodności z warunkami określonymi w pozwoleniu zintegrowanym w terminie </w:t>
      </w:r>
      <w:r w:rsidR="003B5456" w:rsidRPr="00901E14">
        <w:rPr>
          <w:rFonts w:ascii="Arial" w:hAnsi="Arial" w:cs="Arial"/>
          <w:lang w:eastAsia="pl-PL"/>
        </w:rPr>
        <w:t>do końca I kwartału danego roku, za rok ubiegły</w:t>
      </w:r>
      <w:r w:rsidRPr="00901E14">
        <w:rPr>
          <w:rFonts w:ascii="Arial" w:hAnsi="Arial" w:cs="Arial"/>
        </w:rPr>
        <w:t>; informacja powinna zawierać wielkości określone w pozwoleniu zintegrowanym w zestawieniu z wielkościami rzeczywistymi w danym roku dla poszczególnych instalacji;</w:t>
      </w:r>
    </w:p>
    <w:p w14:paraId="0063B667" w14:textId="64C5A833" w:rsidR="00D43D0A" w:rsidRPr="007528B1" w:rsidRDefault="002A0FC7" w:rsidP="007528B1">
      <w:pPr>
        <w:pStyle w:val="Standard"/>
        <w:widowControl w:val="0"/>
        <w:numPr>
          <w:ilvl w:val="0"/>
          <w:numId w:val="67"/>
        </w:numPr>
        <w:tabs>
          <w:tab w:val="clear" w:pos="708"/>
          <w:tab w:val="left" w:pos="-294"/>
        </w:tabs>
        <w:snapToGrid w:val="0"/>
        <w:spacing w:line="300" w:lineRule="auto"/>
        <w:ind w:left="709" w:hanging="283"/>
        <w:jc w:val="both"/>
        <w:rPr>
          <w:rFonts w:ascii="Arial" w:hAnsi="Arial" w:cs="Arial"/>
        </w:rPr>
      </w:pPr>
      <w:r w:rsidRPr="00CB4958">
        <w:rPr>
          <w:rFonts w:ascii="Arial" w:hAnsi="Arial" w:cs="Arial"/>
        </w:rPr>
        <w:t>ewidencjonowania wyników przeprowadzonych pomiarów oraz ich przechowywania przez 5 lat od zakończenia roku kalendarzowego, którego dotyczą.</w:t>
      </w:r>
    </w:p>
    <w:p w14:paraId="54BCDE27" w14:textId="77777777" w:rsidR="00D43D0A" w:rsidRPr="00D16499" w:rsidRDefault="00D43D0A" w:rsidP="002A0FC7">
      <w:pPr>
        <w:pStyle w:val="Standard"/>
        <w:widowControl w:val="0"/>
        <w:tabs>
          <w:tab w:val="clear" w:pos="708"/>
          <w:tab w:val="left" w:pos="-294"/>
        </w:tabs>
        <w:snapToGrid w:val="0"/>
        <w:spacing w:line="300" w:lineRule="auto"/>
        <w:ind w:left="390"/>
        <w:jc w:val="both"/>
        <w:rPr>
          <w:rFonts w:ascii="Arial" w:hAnsi="Arial" w:cs="Arial"/>
          <w:color w:val="FF0000"/>
        </w:rPr>
      </w:pPr>
    </w:p>
    <w:p w14:paraId="540C4144" w14:textId="77777777" w:rsidR="008A295D" w:rsidRPr="007C2670" w:rsidRDefault="008A295D" w:rsidP="00F75CAE">
      <w:pPr>
        <w:pStyle w:val="Akapitzlist"/>
        <w:numPr>
          <w:ilvl w:val="0"/>
          <w:numId w:val="46"/>
        </w:numPr>
        <w:tabs>
          <w:tab w:val="clear" w:pos="708"/>
        </w:tabs>
        <w:suppressAutoHyphens w:val="0"/>
        <w:autoSpaceDN/>
        <w:ind w:left="567" w:hanging="567"/>
        <w:rPr>
          <w:rFonts w:ascii="Arial" w:hAnsi="Arial" w:cs="Arial"/>
          <w:b/>
        </w:rPr>
      </w:pPr>
      <w:r w:rsidRPr="007C2670">
        <w:rPr>
          <w:rFonts w:ascii="Arial" w:hAnsi="Arial" w:cs="Arial"/>
          <w:b/>
        </w:rPr>
        <w:t>Monitorowanie miejsc magazynowania odpadów</w:t>
      </w:r>
    </w:p>
    <w:p w14:paraId="7530BDF1" w14:textId="77777777" w:rsidR="008A295D" w:rsidRPr="007C2670" w:rsidRDefault="008A295D" w:rsidP="008A295D">
      <w:pPr>
        <w:pStyle w:val="Akapitzlist"/>
        <w:tabs>
          <w:tab w:val="clear" w:pos="708"/>
        </w:tabs>
        <w:ind w:left="720"/>
        <w:rPr>
          <w:rFonts w:ascii="Arial" w:hAnsi="Arial" w:cs="Arial"/>
          <w:b/>
        </w:rPr>
      </w:pPr>
    </w:p>
    <w:p w14:paraId="69F3CA7F" w14:textId="77777777" w:rsidR="008A295D" w:rsidRDefault="008A295D" w:rsidP="008A295D">
      <w:pPr>
        <w:spacing w:after="0" w:line="240" w:lineRule="auto"/>
        <w:jc w:val="both"/>
        <w:rPr>
          <w:rFonts w:ascii="Arial" w:hAnsi="Arial" w:cs="Arial"/>
          <w:sz w:val="24"/>
        </w:rPr>
      </w:pPr>
      <w:r w:rsidRPr="007C2670">
        <w:rPr>
          <w:rFonts w:ascii="Arial" w:hAnsi="Arial" w:cs="Arial"/>
          <w:sz w:val="24"/>
        </w:rPr>
        <w:t>Zobowiązuje się prowadzącego instalację do prowadzenia wizyjnego systemu kontroli miejsc magazynowania odpadów za pomocą urządzeń technicznych zapewniających przez całą dobę zapis obrazu i identyfikację osób przebywających w tym miejscu.</w:t>
      </w:r>
    </w:p>
    <w:p w14:paraId="48AC6565" w14:textId="77777777" w:rsidR="008A295D" w:rsidRPr="007C2670" w:rsidRDefault="008A295D" w:rsidP="008A295D">
      <w:pPr>
        <w:spacing w:after="0" w:line="240" w:lineRule="auto"/>
        <w:jc w:val="both"/>
        <w:rPr>
          <w:rFonts w:ascii="Arial" w:hAnsi="Arial" w:cs="Arial"/>
          <w:sz w:val="24"/>
        </w:rPr>
      </w:pPr>
    </w:p>
    <w:p w14:paraId="18BAA5D1" w14:textId="77777777" w:rsidR="008A295D" w:rsidRDefault="008A295D" w:rsidP="008A295D">
      <w:pPr>
        <w:spacing w:after="0" w:line="240" w:lineRule="auto"/>
        <w:jc w:val="both"/>
        <w:rPr>
          <w:rFonts w:ascii="Arial" w:eastAsia="Times New Roman" w:hAnsi="Arial" w:cs="Arial"/>
          <w:sz w:val="24"/>
          <w:szCs w:val="24"/>
          <w:lang w:eastAsia="pl-PL"/>
        </w:rPr>
      </w:pPr>
      <w:r w:rsidRPr="007C2670">
        <w:rPr>
          <w:rFonts w:ascii="Arial" w:eastAsia="Times New Roman" w:hAnsi="Arial" w:cs="Arial"/>
          <w:sz w:val="24"/>
          <w:szCs w:val="24"/>
          <w:lang w:eastAsia="pl-PL"/>
        </w:rPr>
        <w:t>Zapis obrazu wizyjnego systemu kontroli miejsca magazynowania odpadów należy przechowywać przez miesiąc od daty dokonania zapisu i zabezpieczać przed dostępem osób nieuprawnionych oraz jego utratą, w szczególności wskutek zniszczenia lub kradzieży.</w:t>
      </w:r>
    </w:p>
    <w:p w14:paraId="4B77F966" w14:textId="77777777" w:rsidR="008A295D" w:rsidRPr="007C2670" w:rsidRDefault="008A295D" w:rsidP="008A295D">
      <w:pPr>
        <w:spacing w:after="0" w:line="240" w:lineRule="auto"/>
        <w:jc w:val="both"/>
        <w:rPr>
          <w:rFonts w:ascii="Arial" w:hAnsi="Arial" w:cs="Arial"/>
          <w:sz w:val="24"/>
        </w:rPr>
      </w:pPr>
    </w:p>
    <w:p w14:paraId="54A799EA" w14:textId="772D52C3" w:rsidR="008A295D" w:rsidRDefault="008A295D" w:rsidP="008A295D">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U</w:t>
      </w:r>
      <w:r w:rsidRPr="007C2670">
        <w:rPr>
          <w:rFonts w:ascii="Arial" w:eastAsia="Times New Roman" w:hAnsi="Arial" w:cs="Arial"/>
          <w:sz w:val="24"/>
          <w:szCs w:val="24"/>
          <w:lang w:eastAsia="pl-PL"/>
        </w:rPr>
        <w:t xml:space="preserve">trwalony obraz lub jego kopię </w:t>
      </w:r>
      <w:r>
        <w:rPr>
          <w:rFonts w:ascii="Arial" w:eastAsia="Times New Roman" w:hAnsi="Arial" w:cs="Arial"/>
          <w:sz w:val="24"/>
          <w:szCs w:val="24"/>
          <w:lang w:eastAsia="pl-PL"/>
        </w:rPr>
        <w:t>należy u</w:t>
      </w:r>
      <w:r w:rsidRPr="007C2670">
        <w:rPr>
          <w:rFonts w:ascii="Arial" w:eastAsia="Times New Roman" w:hAnsi="Arial" w:cs="Arial"/>
          <w:sz w:val="24"/>
          <w:szCs w:val="24"/>
          <w:lang w:eastAsia="pl-PL"/>
        </w:rPr>
        <w:t>dostępni</w:t>
      </w:r>
      <w:r>
        <w:rPr>
          <w:rFonts w:ascii="Arial" w:eastAsia="Times New Roman" w:hAnsi="Arial" w:cs="Arial"/>
          <w:sz w:val="24"/>
          <w:szCs w:val="24"/>
          <w:lang w:eastAsia="pl-PL"/>
        </w:rPr>
        <w:t>a</w:t>
      </w:r>
      <w:r w:rsidRPr="007C2670">
        <w:rPr>
          <w:rFonts w:ascii="Arial" w:eastAsia="Times New Roman" w:hAnsi="Arial" w:cs="Arial"/>
          <w:sz w:val="24"/>
          <w:szCs w:val="24"/>
          <w:lang w:eastAsia="pl-PL"/>
        </w:rPr>
        <w:t xml:space="preserve">ć na każde żądanie organu uprawnionego do kontroli działalności w zakresie gospodarki odpadami, sądu, prokuratury, Policji, Krajowej Administracji Skarbowej, Straży Granicznej, Agencji Bezpieczeństwa Wewnętrznego lub Centralnego Biura Antykorupcyjnego. </w:t>
      </w:r>
    </w:p>
    <w:p w14:paraId="764B3E71" w14:textId="77777777" w:rsidR="008A295D" w:rsidRDefault="008A295D" w:rsidP="007528B1">
      <w:pPr>
        <w:pStyle w:val="Standard"/>
        <w:widowControl w:val="0"/>
        <w:tabs>
          <w:tab w:val="clear" w:pos="708"/>
        </w:tabs>
        <w:snapToGrid w:val="0"/>
        <w:spacing w:line="300" w:lineRule="auto"/>
        <w:jc w:val="both"/>
        <w:rPr>
          <w:rFonts w:ascii="Arial" w:hAnsi="Arial" w:cs="Arial"/>
          <w:b/>
          <w:spacing w:val="-3"/>
          <w:szCs w:val="28"/>
        </w:rPr>
      </w:pPr>
    </w:p>
    <w:p w14:paraId="0C00F87C" w14:textId="4B5F3D75" w:rsidR="0036143A" w:rsidRPr="00F75CAE" w:rsidRDefault="0036143A" w:rsidP="00F75CAE">
      <w:pPr>
        <w:pStyle w:val="Standard"/>
        <w:widowControl w:val="0"/>
        <w:numPr>
          <w:ilvl w:val="0"/>
          <w:numId w:val="46"/>
        </w:numPr>
        <w:tabs>
          <w:tab w:val="clear" w:pos="708"/>
          <w:tab w:val="left" w:pos="-294"/>
        </w:tabs>
        <w:snapToGrid w:val="0"/>
        <w:spacing w:line="300" w:lineRule="auto"/>
        <w:ind w:left="567" w:hanging="567"/>
        <w:jc w:val="both"/>
        <w:rPr>
          <w:rFonts w:ascii="Arial" w:hAnsi="Arial" w:cs="Arial"/>
          <w:b/>
          <w:spacing w:val="-3"/>
          <w:szCs w:val="28"/>
        </w:rPr>
      </w:pPr>
      <w:r w:rsidRPr="00F75CAE">
        <w:rPr>
          <w:rFonts w:ascii="Arial" w:hAnsi="Arial" w:cs="Arial"/>
          <w:b/>
          <w:spacing w:val="-3"/>
          <w:szCs w:val="28"/>
        </w:rPr>
        <w:t>Dodatkowe wymagania w zakresie monitorowania emisji</w:t>
      </w:r>
    </w:p>
    <w:p w14:paraId="1C497415" w14:textId="77777777" w:rsidR="0036143A" w:rsidRPr="00F75CAE" w:rsidRDefault="0036143A" w:rsidP="0036143A">
      <w:pPr>
        <w:pStyle w:val="Standard"/>
        <w:widowControl w:val="0"/>
        <w:tabs>
          <w:tab w:val="clear" w:pos="708"/>
          <w:tab w:val="left" w:pos="-294"/>
        </w:tabs>
        <w:snapToGrid w:val="0"/>
        <w:spacing w:line="300" w:lineRule="auto"/>
        <w:ind w:left="426"/>
        <w:jc w:val="both"/>
        <w:rPr>
          <w:rFonts w:ascii="Arial" w:hAnsi="Arial" w:cs="Arial"/>
          <w:b/>
          <w:spacing w:val="-3"/>
          <w:szCs w:val="28"/>
        </w:rPr>
      </w:pPr>
    </w:p>
    <w:p w14:paraId="48F70499" w14:textId="0CAA32E3" w:rsidR="0036143A" w:rsidRPr="00F75CAE" w:rsidRDefault="0036143A" w:rsidP="0036143A">
      <w:pPr>
        <w:pStyle w:val="Standard"/>
        <w:widowControl w:val="0"/>
        <w:tabs>
          <w:tab w:val="left" w:pos="-720"/>
        </w:tabs>
        <w:snapToGrid w:val="0"/>
        <w:spacing w:line="276" w:lineRule="auto"/>
        <w:jc w:val="both"/>
        <w:rPr>
          <w:rFonts w:ascii="Arial" w:hAnsi="Arial" w:cs="Arial"/>
          <w:spacing w:val="-3"/>
          <w:szCs w:val="28"/>
        </w:rPr>
      </w:pPr>
      <w:r w:rsidRPr="00F75CAE">
        <w:rPr>
          <w:rFonts w:ascii="Arial" w:hAnsi="Arial" w:cs="Arial"/>
          <w:spacing w:val="-3"/>
          <w:szCs w:val="28"/>
        </w:rPr>
        <w:t>Nie nakłada się dodatkowych obowiązków w zakresie monitorowania emisji poza wymagania, o których mowa w art. 147 ustawy z dnia 27 kwietnia 2001 r. Prawo ochrony środowiska oraz wymagania określone w przepisach wydanych na podstawie art. 148 ust.1 ww. ustawy.</w:t>
      </w:r>
    </w:p>
    <w:p w14:paraId="6A449323" w14:textId="77777777" w:rsidR="0036143A" w:rsidRPr="00F75CAE" w:rsidRDefault="0036143A" w:rsidP="007312D2">
      <w:pPr>
        <w:widowControl w:val="0"/>
        <w:tabs>
          <w:tab w:val="left" w:pos="-720"/>
          <w:tab w:val="left" w:pos="708"/>
        </w:tabs>
        <w:suppressAutoHyphens/>
        <w:autoSpaceDN w:val="0"/>
        <w:snapToGrid w:val="0"/>
        <w:jc w:val="both"/>
        <w:rPr>
          <w:rFonts w:ascii="Arial" w:hAnsi="Arial" w:cs="Arial"/>
          <w:spacing w:val="-3"/>
          <w:kern w:val="3"/>
          <w:szCs w:val="20"/>
          <w:lang w:eastAsia="zh-CN"/>
        </w:rPr>
      </w:pPr>
    </w:p>
    <w:p w14:paraId="6182EFA3" w14:textId="3FC4A674" w:rsidR="0036143A" w:rsidRPr="00D56844" w:rsidRDefault="0036143A" w:rsidP="00F92BEE">
      <w:pPr>
        <w:widowControl w:val="0"/>
        <w:numPr>
          <w:ilvl w:val="0"/>
          <w:numId w:val="132"/>
        </w:numPr>
        <w:suppressAutoHyphens/>
        <w:autoSpaceDN w:val="0"/>
        <w:ind w:left="567" w:hanging="567"/>
        <w:jc w:val="both"/>
        <w:rPr>
          <w:rFonts w:ascii="Arial" w:hAnsi="Arial" w:cs="Arial"/>
          <w:b/>
          <w:bCs/>
          <w:kern w:val="3"/>
          <w:sz w:val="24"/>
          <w:szCs w:val="24"/>
          <w:lang w:eastAsia="zh-CN"/>
        </w:rPr>
      </w:pPr>
      <w:r w:rsidRPr="00D56844">
        <w:rPr>
          <w:rFonts w:ascii="Arial" w:hAnsi="Arial" w:cs="Arial"/>
          <w:b/>
          <w:bCs/>
          <w:kern w:val="3"/>
          <w:sz w:val="24"/>
          <w:szCs w:val="24"/>
          <w:lang w:eastAsia="zh-CN"/>
        </w:rPr>
        <w:t xml:space="preserve">ZAKRES, SPOSÓB I TERMIN PRZEKAZYWANIA ORGANOWI WŁAŚCIWEMU DO WYDANIA POZWOLENIA I WOJEWÓDZKIEMU INSPEKTOROWI OCHRONY ŚRODOWISKA COROCZNEJ INFORMACJI POZWALAJĄCEJ NA PRZEPROWADZENIE OCENY ZGODNOŚCI Z </w:t>
      </w:r>
      <w:r w:rsidRPr="00D56844">
        <w:rPr>
          <w:rFonts w:ascii="Arial" w:hAnsi="Arial" w:cs="Arial"/>
          <w:b/>
          <w:bCs/>
          <w:kern w:val="3"/>
          <w:sz w:val="24"/>
          <w:szCs w:val="24"/>
          <w:lang w:eastAsia="zh-CN"/>
        </w:rPr>
        <w:lastRenderedPageBreak/>
        <w:t>WARUNKAMI OKREŚLONYMI W POZWOLENIU, W ZAKRESIE NIEOBJĘTYM PRZEPISAMI art. 149 USTAWY Z DNIA 27 KWIETNIA 2001 r. PRAWO OCHRONY ŚRODOWISKA</w:t>
      </w:r>
    </w:p>
    <w:p w14:paraId="712E838C" w14:textId="75BE8D4F" w:rsidR="00D56844" w:rsidRPr="00D56844" w:rsidRDefault="003B5456" w:rsidP="00BF66D7">
      <w:pPr>
        <w:autoSpaceDE w:val="0"/>
        <w:jc w:val="both"/>
        <w:rPr>
          <w:rFonts w:ascii="Arial" w:hAnsi="Arial" w:cs="Arial"/>
          <w:bCs/>
          <w:sz w:val="24"/>
          <w:szCs w:val="24"/>
        </w:rPr>
      </w:pPr>
      <w:r w:rsidRPr="00D56844">
        <w:rPr>
          <w:rFonts w:ascii="Arial" w:hAnsi="Arial" w:cs="Arial"/>
          <w:sz w:val="24"/>
          <w:szCs w:val="24"/>
        </w:rPr>
        <w:t>Roczne zestawienie danych, o których mowa w</w:t>
      </w:r>
      <w:r w:rsidR="00BF66D7" w:rsidRPr="00D56844">
        <w:rPr>
          <w:rFonts w:ascii="Arial" w:hAnsi="Arial" w:cs="Arial"/>
          <w:sz w:val="24"/>
          <w:szCs w:val="24"/>
        </w:rPr>
        <w:t xml:space="preserve"> rozdziale VI</w:t>
      </w:r>
      <w:r w:rsidR="0083743E" w:rsidRPr="00D56844">
        <w:rPr>
          <w:rFonts w:ascii="Arial" w:hAnsi="Arial" w:cs="Arial"/>
          <w:sz w:val="24"/>
          <w:szCs w:val="24"/>
        </w:rPr>
        <w:t>I</w:t>
      </w:r>
      <w:r w:rsidR="00BF66D7" w:rsidRPr="00D56844">
        <w:rPr>
          <w:rFonts w:ascii="Arial" w:hAnsi="Arial" w:cs="Arial"/>
          <w:sz w:val="24"/>
          <w:szCs w:val="24"/>
        </w:rPr>
        <w:t xml:space="preserve"> </w:t>
      </w:r>
      <w:r w:rsidR="00DE3FF1" w:rsidRPr="00D56844">
        <w:rPr>
          <w:rFonts w:ascii="Arial" w:hAnsi="Arial" w:cs="Arial"/>
          <w:sz w:val="24"/>
          <w:szCs w:val="24"/>
        </w:rPr>
        <w:t xml:space="preserve">niniejszej decyzji oraz roczne zestawienie danych o rodzaju i ilości wytwarzanych i przetwarzanych odpadów należy przekazywać organowi właściwemu do wydania pozwolenia oraz wojewódzkiemu inspektorowi ochrony środowiska do końca I kwartału danego roku, za rok ubiegły, w odniesieniu do </w:t>
      </w:r>
      <w:r w:rsidR="00BF66D7" w:rsidRPr="00D56844">
        <w:rPr>
          <w:rFonts w:ascii="Arial" w:hAnsi="Arial" w:cs="Arial"/>
          <w:sz w:val="24"/>
          <w:szCs w:val="24"/>
        </w:rPr>
        <w:t>wartości określonych</w:t>
      </w:r>
      <w:r w:rsidR="00DE3FF1" w:rsidRPr="00D56844">
        <w:rPr>
          <w:rFonts w:ascii="Arial" w:hAnsi="Arial" w:cs="Arial"/>
          <w:bCs/>
          <w:sz w:val="24"/>
          <w:szCs w:val="24"/>
        </w:rPr>
        <w:t xml:space="preserve"> w niniejszym pozwoleniu.</w:t>
      </w:r>
    </w:p>
    <w:p w14:paraId="06EF7AEB" w14:textId="77777777" w:rsidR="00017979" w:rsidRPr="00D16499" w:rsidRDefault="00017979" w:rsidP="00D90F3A">
      <w:pPr>
        <w:pStyle w:val="Akapitzlist"/>
        <w:keepNext/>
        <w:tabs>
          <w:tab w:val="clear" w:pos="708"/>
        </w:tabs>
        <w:ind w:left="567"/>
        <w:jc w:val="both"/>
        <w:rPr>
          <w:rFonts w:ascii="Arial" w:eastAsiaTheme="minorHAnsi" w:hAnsi="Arial" w:cs="Arial"/>
          <w:color w:val="FF0000"/>
          <w:kern w:val="0"/>
          <w:szCs w:val="22"/>
          <w:lang w:eastAsia="en-US"/>
        </w:rPr>
      </w:pPr>
    </w:p>
    <w:p w14:paraId="73934593" w14:textId="0756EEFD" w:rsidR="0061630E" w:rsidRPr="00D56844" w:rsidRDefault="0061630E" w:rsidP="00F92BEE">
      <w:pPr>
        <w:pStyle w:val="Nagwek1"/>
        <w:numPr>
          <w:ilvl w:val="0"/>
          <w:numId w:val="132"/>
        </w:numPr>
        <w:tabs>
          <w:tab w:val="clear" w:pos="708"/>
        </w:tabs>
        <w:ind w:left="567" w:hanging="567"/>
        <w:jc w:val="both"/>
        <w:rPr>
          <w:rStyle w:val="Nagwek2Znak"/>
          <w:rFonts w:ascii="Arial" w:eastAsia="Times New Roman" w:hAnsi="Arial" w:cs="Arial"/>
          <w:b/>
          <w:bCs/>
          <w:color w:val="auto"/>
          <w:sz w:val="24"/>
          <w:szCs w:val="24"/>
          <w:lang w:bidi="ar-SA"/>
        </w:rPr>
      </w:pPr>
      <w:r w:rsidRPr="0061630E">
        <w:rPr>
          <w:rFonts w:ascii="Arial" w:hAnsi="Arial" w:cs="Arial"/>
          <w:sz w:val="24"/>
        </w:rPr>
        <w:t>SPOSOBY ZAPEWNIENIA EFEKTYWNEGO WYKORZYSTANIA ENERGII</w:t>
      </w:r>
      <w:bookmarkStart w:id="50" w:name="_Toc12137820"/>
      <w:bookmarkStart w:id="51" w:name="_Toc12183533"/>
      <w:bookmarkStart w:id="52" w:name="_Toc12218354"/>
    </w:p>
    <w:bookmarkEnd w:id="50"/>
    <w:bookmarkEnd w:id="51"/>
    <w:bookmarkEnd w:id="52"/>
    <w:p w14:paraId="769C487C" w14:textId="77777777" w:rsidR="00E968F9" w:rsidRDefault="00E968F9" w:rsidP="00D16893">
      <w:pPr>
        <w:pStyle w:val="Default"/>
        <w:jc w:val="both"/>
        <w:rPr>
          <w:rFonts w:ascii="Arial" w:hAnsi="Arial" w:cs="Arial"/>
          <w:color w:val="FF0000"/>
        </w:rPr>
      </w:pPr>
    </w:p>
    <w:p w14:paraId="2FA1CFEE" w14:textId="77777777" w:rsidR="00E968F9" w:rsidRPr="00AF6363" w:rsidRDefault="00E968F9" w:rsidP="00E968F9">
      <w:pPr>
        <w:pStyle w:val="Default"/>
        <w:jc w:val="both"/>
      </w:pPr>
      <w:r w:rsidRPr="00AF6363">
        <w:t xml:space="preserve">W celu zapewnienia efektywności energetycznej i ograniczania zużycia energii prowadzący instalację: </w:t>
      </w:r>
    </w:p>
    <w:p w14:paraId="170AAA63" w14:textId="24F4D3BF" w:rsidR="00E968F9" w:rsidRPr="00AF6363" w:rsidRDefault="00E968F9" w:rsidP="00F92BEE">
      <w:pPr>
        <w:pStyle w:val="Default"/>
        <w:numPr>
          <w:ilvl w:val="0"/>
          <w:numId w:val="133"/>
        </w:numPr>
        <w:spacing w:after="21"/>
        <w:ind w:left="567" w:hanging="567"/>
        <w:jc w:val="both"/>
      </w:pPr>
      <w:r w:rsidRPr="00AF6363">
        <w:t xml:space="preserve">prowadzi system zarządzania energią, </w:t>
      </w:r>
    </w:p>
    <w:p w14:paraId="4C5DA31B" w14:textId="77777777" w:rsidR="00E968F9" w:rsidRPr="00AF6363" w:rsidRDefault="00E968F9" w:rsidP="00F92BEE">
      <w:pPr>
        <w:pStyle w:val="Default"/>
        <w:numPr>
          <w:ilvl w:val="0"/>
          <w:numId w:val="133"/>
        </w:numPr>
        <w:spacing w:after="21"/>
        <w:ind w:left="567" w:hanging="567"/>
        <w:jc w:val="both"/>
      </w:pPr>
      <w:r w:rsidRPr="00AF6363">
        <w:t xml:space="preserve">prowadzi kontrolę zużycia energii i efektywności energetycznej oraz w razie konieczności wprowadza działania korygujące, </w:t>
      </w:r>
    </w:p>
    <w:p w14:paraId="60D9D9E1" w14:textId="77777777" w:rsidR="00E968F9" w:rsidRPr="00AF6363" w:rsidRDefault="00E968F9" w:rsidP="00F92BEE">
      <w:pPr>
        <w:pStyle w:val="Default"/>
        <w:numPr>
          <w:ilvl w:val="0"/>
          <w:numId w:val="133"/>
        </w:numPr>
        <w:spacing w:after="21"/>
        <w:ind w:left="567" w:hanging="567"/>
        <w:jc w:val="both"/>
      </w:pPr>
      <w:r w:rsidRPr="00AF6363">
        <w:t xml:space="preserve">prowadzi konserwację oraz kontrolę urządzeń i w razie konieczności przeprowadza ich modernizację w celu poprawy efektywności energetycznej, </w:t>
      </w:r>
    </w:p>
    <w:p w14:paraId="60D82B6F" w14:textId="77777777" w:rsidR="009321EE" w:rsidRPr="00AF6363" w:rsidRDefault="00E968F9" w:rsidP="00F92BEE">
      <w:pPr>
        <w:pStyle w:val="Default"/>
        <w:numPr>
          <w:ilvl w:val="0"/>
          <w:numId w:val="133"/>
        </w:numPr>
        <w:spacing w:after="21"/>
        <w:ind w:left="567" w:hanging="567"/>
        <w:jc w:val="both"/>
      </w:pPr>
      <w:r w:rsidRPr="00AF6363">
        <w:t>prowadzi wewnętrzne szkolenia w zakresie zarządzania energią</w:t>
      </w:r>
      <w:r w:rsidR="009321EE" w:rsidRPr="00AF6363">
        <w:t>,</w:t>
      </w:r>
    </w:p>
    <w:p w14:paraId="3FD0CFAA" w14:textId="34B87F67" w:rsidR="00E968F9" w:rsidRPr="00AF6363" w:rsidRDefault="009321EE" w:rsidP="00F92BEE">
      <w:pPr>
        <w:pStyle w:val="Default"/>
        <w:numPr>
          <w:ilvl w:val="0"/>
          <w:numId w:val="133"/>
        </w:numPr>
        <w:spacing w:after="21"/>
        <w:ind w:left="567" w:hanging="567"/>
        <w:jc w:val="both"/>
      </w:pPr>
      <w:r w:rsidRPr="00AF6363">
        <w:t xml:space="preserve">stosuje w instalacji rozwiązania zwiększające efektywność energetyczną. </w:t>
      </w:r>
      <w:r w:rsidR="00E968F9" w:rsidRPr="00AF6363">
        <w:t xml:space="preserve"> </w:t>
      </w:r>
    </w:p>
    <w:p w14:paraId="48BB79EF" w14:textId="77777777" w:rsidR="00E968F9" w:rsidRDefault="00E968F9" w:rsidP="00E968F9">
      <w:pPr>
        <w:pStyle w:val="Default"/>
        <w:jc w:val="both"/>
        <w:rPr>
          <w:sz w:val="23"/>
          <w:szCs w:val="23"/>
        </w:rPr>
      </w:pPr>
    </w:p>
    <w:p w14:paraId="5B41A31C" w14:textId="77777777" w:rsidR="00E968F9" w:rsidRPr="00D56844" w:rsidRDefault="00E968F9" w:rsidP="00E968F9">
      <w:pPr>
        <w:pStyle w:val="Default"/>
        <w:jc w:val="both"/>
        <w:rPr>
          <w:rFonts w:ascii="Arial" w:hAnsi="Arial" w:cs="Arial"/>
          <w:color w:val="auto"/>
        </w:rPr>
      </w:pPr>
      <w:bookmarkStart w:id="53" w:name="_Hlk197681141"/>
      <w:r w:rsidRPr="00D56844">
        <w:rPr>
          <w:rFonts w:ascii="Arial" w:hAnsi="Arial" w:cs="Arial"/>
          <w:color w:val="auto"/>
        </w:rPr>
        <w:t xml:space="preserve">W celu zwiększenia efektywności energetycznej w instalacji zastosowano m.in. następujące rozwiązania: </w:t>
      </w:r>
    </w:p>
    <w:bookmarkEnd w:id="53"/>
    <w:p w14:paraId="1E68C7CB" w14:textId="19C82E0E" w:rsidR="00E968F9" w:rsidRPr="00CB55C5" w:rsidRDefault="00D56844" w:rsidP="00F92BEE">
      <w:pPr>
        <w:pStyle w:val="Default"/>
        <w:numPr>
          <w:ilvl w:val="0"/>
          <w:numId w:val="134"/>
        </w:numPr>
        <w:spacing w:after="20"/>
        <w:ind w:left="567" w:hanging="567"/>
        <w:jc w:val="both"/>
        <w:rPr>
          <w:rFonts w:ascii="Arial" w:hAnsi="Arial" w:cs="Arial"/>
          <w:color w:val="auto"/>
        </w:rPr>
      </w:pPr>
      <w:r w:rsidRPr="00CB55C5">
        <w:rPr>
          <w:rFonts w:ascii="Arial" w:hAnsi="Arial" w:cs="Arial"/>
          <w:color w:val="auto"/>
        </w:rPr>
        <w:t>m</w:t>
      </w:r>
      <w:r w:rsidR="00E968F9" w:rsidRPr="00CB55C5">
        <w:rPr>
          <w:rFonts w:ascii="Arial" w:hAnsi="Arial" w:cs="Arial"/>
          <w:color w:val="auto"/>
        </w:rPr>
        <w:t>onitorowanie kluczowych parametrów spalania w układach energetycznych</w:t>
      </w:r>
      <w:r w:rsidR="000355ED" w:rsidRPr="00CB55C5">
        <w:rPr>
          <w:rFonts w:ascii="Arial" w:hAnsi="Arial" w:cs="Arial"/>
          <w:color w:val="auto"/>
        </w:rPr>
        <w:t>;</w:t>
      </w:r>
    </w:p>
    <w:p w14:paraId="4C8AE685" w14:textId="44FA97B3" w:rsidR="00E968F9" w:rsidRPr="00CB55C5" w:rsidRDefault="00D56844" w:rsidP="00F92BEE">
      <w:pPr>
        <w:pStyle w:val="Default"/>
        <w:numPr>
          <w:ilvl w:val="0"/>
          <w:numId w:val="134"/>
        </w:numPr>
        <w:spacing w:after="20"/>
        <w:ind w:left="567" w:hanging="567"/>
        <w:jc w:val="both"/>
        <w:rPr>
          <w:rFonts w:ascii="Arial" w:hAnsi="Arial" w:cs="Arial"/>
          <w:color w:val="auto"/>
        </w:rPr>
      </w:pPr>
      <w:bookmarkStart w:id="54" w:name="_Hlk197680999"/>
      <w:r w:rsidRPr="00CB55C5">
        <w:rPr>
          <w:rFonts w:ascii="Arial" w:hAnsi="Arial" w:cs="Arial"/>
          <w:color w:val="auto"/>
        </w:rPr>
        <w:t>k</w:t>
      </w:r>
      <w:r w:rsidR="00E968F9" w:rsidRPr="00CB55C5">
        <w:rPr>
          <w:rFonts w:ascii="Arial" w:hAnsi="Arial" w:cs="Arial"/>
          <w:color w:val="auto"/>
        </w:rPr>
        <w:t xml:space="preserve">ierowanie części gazów spalinowych, po opuszczeniu HGG, na wymiennik ciepła (gaz/olej) o mocy 16 MW, w którym ogrzewany jest olej termalny. Ciepło </w:t>
      </w:r>
      <w:r w:rsidRPr="00CB55C5">
        <w:rPr>
          <w:rFonts w:ascii="Arial" w:hAnsi="Arial" w:cs="Arial"/>
          <w:color w:val="auto"/>
        </w:rPr>
        <w:br/>
      </w:r>
      <w:r w:rsidR="00E968F9" w:rsidRPr="00CB55C5">
        <w:rPr>
          <w:rFonts w:ascii="Arial" w:hAnsi="Arial" w:cs="Arial"/>
          <w:color w:val="auto"/>
        </w:rPr>
        <w:t>z oleju termalnego wykorzystywane jest w procesach produkcyjnych oraz na potrzeby podgrzewania ciepłej wody użytkowej i centralnego ogrzewania na t</w:t>
      </w:r>
      <w:r w:rsidR="00D62DAB" w:rsidRPr="00CB55C5">
        <w:rPr>
          <w:rFonts w:ascii="Arial" w:hAnsi="Arial" w:cs="Arial"/>
          <w:color w:val="auto"/>
        </w:rPr>
        <w:t>e</w:t>
      </w:r>
      <w:r w:rsidR="00E968F9" w:rsidRPr="00CB55C5">
        <w:rPr>
          <w:rFonts w:ascii="Arial" w:hAnsi="Arial" w:cs="Arial"/>
          <w:color w:val="auto"/>
        </w:rPr>
        <w:t>renie zakładu. Gazy spalinowe po przejściu przez wymiennik 16 MW trafiają do komory mieszania a następnie do suszarni materiału warstwy wierzchniej płyty DS, gdzie w sposób bezprzeponowy suszą wióry do produkcji płyty. Pozostała część gazów po opuszczeniu HGG trafia poprzez komorę mieszania bezpośrednio do suszarni warstwy wierzchniej płyty DS. Ma to na celu efektywne wykorzystanie wyprodukowanej energii</w:t>
      </w:r>
      <w:r w:rsidR="00582D38" w:rsidRPr="00CB55C5">
        <w:rPr>
          <w:rFonts w:ascii="Arial" w:hAnsi="Arial" w:cs="Arial"/>
          <w:color w:val="auto"/>
        </w:rPr>
        <w:t>;</w:t>
      </w:r>
    </w:p>
    <w:bookmarkEnd w:id="54"/>
    <w:p w14:paraId="6847F36B" w14:textId="25C06708" w:rsidR="00582D38" w:rsidRPr="00CB55C5" w:rsidRDefault="00E968F9" w:rsidP="00F92BEE">
      <w:pPr>
        <w:pStyle w:val="Default"/>
        <w:numPr>
          <w:ilvl w:val="0"/>
          <w:numId w:val="134"/>
        </w:numPr>
        <w:spacing w:after="20"/>
        <w:ind w:left="567" w:hanging="567"/>
        <w:jc w:val="both"/>
        <w:rPr>
          <w:rFonts w:ascii="Arial" w:hAnsi="Arial" w:cs="Arial"/>
          <w:color w:val="auto"/>
        </w:rPr>
      </w:pPr>
      <w:r w:rsidRPr="00CB55C5">
        <w:rPr>
          <w:rFonts w:ascii="Arial" w:hAnsi="Arial" w:cs="Arial"/>
          <w:color w:val="auto"/>
        </w:rPr>
        <w:t>recyrkulacja części spalin, po opuszczeniu suszarni DS, do komory mieszania, kolejnej części spalin do HGG. Ma to na celu ograniczenie zużycia paliw. Pozostałe gazy kierowane są do mokrego elektrofiltru WESP1</w:t>
      </w:r>
      <w:r w:rsidR="009321EE" w:rsidRPr="00CB55C5">
        <w:rPr>
          <w:rFonts w:ascii="Arial" w:hAnsi="Arial" w:cs="Arial"/>
          <w:color w:val="auto"/>
        </w:rPr>
        <w:t>;</w:t>
      </w:r>
      <w:r w:rsidRPr="00CB55C5">
        <w:rPr>
          <w:rFonts w:ascii="Arial" w:hAnsi="Arial" w:cs="Arial"/>
          <w:color w:val="auto"/>
        </w:rPr>
        <w:t xml:space="preserve"> </w:t>
      </w:r>
    </w:p>
    <w:p w14:paraId="26E77B10" w14:textId="0DEB2C4A" w:rsidR="00582D38" w:rsidRPr="00CB55C5" w:rsidRDefault="00E968F9" w:rsidP="00F92BEE">
      <w:pPr>
        <w:pStyle w:val="Default"/>
        <w:numPr>
          <w:ilvl w:val="0"/>
          <w:numId w:val="134"/>
        </w:numPr>
        <w:spacing w:after="20"/>
        <w:ind w:left="567" w:hanging="567"/>
        <w:jc w:val="both"/>
        <w:rPr>
          <w:rFonts w:ascii="Arial" w:hAnsi="Arial" w:cs="Arial"/>
          <w:color w:val="auto"/>
        </w:rPr>
      </w:pPr>
      <w:r w:rsidRPr="00CB55C5">
        <w:rPr>
          <w:rFonts w:ascii="Arial" w:hAnsi="Arial" w:cs="Arial"/>
          <w:color w:val="auto"/>
        </w:rPr>
        <w:t>recyrkulacja części spalin po opuszczeniu suszarni MS do komory mieszania, która znajduje się za komorą spalania 40 MW. Ma to na celu ograniczenie zużycia paliw</w:t>
      </w:r>
      <w:r w:rsidR="009321EE" w:rsidRPr="00CB55C5">
        <w:rPr>
          <w:rFonts w:ascii="Arial" w:hAnsi="Arial" w:cs="Arial"/>
          <w:color w:val="auto"/>
        </w:rPr>
        <w:t>;</w:t>
      </w:r>
    </w:p>
    <w:p w14:paraId="06B2E104" w14:textId="5C9A9308" w:rsidR="00E968F9" w:rsidRPr="00CB55C5" w:rsidRDefault="00E968F9" w:rsidP="00F92BEE">
      <w:pPr>
        <w:pStyle w:val="Default"/>
        <w:numPr>
          <w:ilvl w:val="0"/>
          <w:numId w:val="134"/>
        </w:numPr>
        <w:spacing w:after="20"/>
        <w:ind w:left="567" w:hanging="567"/>
        <w:jc w:val="both"/>
        <w:rPr>
          <w:rFonts w:ascii="Arial" w:hAnsi="Arial" w:cs="Arial"/>
          <w:color w:val="auto"/>
        </w:rPr>
      </w:pPr>
      <w:r w:rsidRPr="00CB55C5">
        <w:rPr>
          <w:rFonts w:ascii="Arial" w:hAnsi="Arial" w:cs="Arial"/>
          <w:color w:val="auto"/>
        </w:rPr>
        <w:t xml:space="preserve">poddawanie procesowi oczyszczania strumienia gazów spalinowych, kierowanych do mokrego elektrofiltru (WESP1). W elektrofiltrze tym zainstalowane są dwa wymienniki ciepła każdy o mocy 5 MW, które odzyskują ciepło z oczyszczanych spalin, obniżając ich temperaturę. Energia uzyskana </w:t>
      </w:r>
      <w:r w:rsidR="00D56844" w:rsidRPr="00CB55C5">
        <w:rPr>
          <w:rFonts w:ascii="Arial" w:hAnsi="Arial" w:cs="Arial"/>
          <w:color w:val="auto"/>
        </w:rPr>
        <w:br/>
      </w:r>
      <w:r w:rsidRPr="00CB55C5">
        <w:rPr>
          <w:rFonts w:ascii="Arial" w:hAnsi="Arial" w:cs="Arial"/>
          <w:color w:val="auto"/>
        </w:rPr>
        <w:t xml:space="preserve">w wymiennikach wykorzystywana jest do podgrzewania ciepłej wody użytkowej oraz centralnego ogrzewania na terenie zakładu. </w:t>
      </w:r>
    </w:p>
    <w:p w14:paraId="25666799" w14:textId="77777777" w:rsidR="00E968F9" w:rsidRDefault="00E968F9" w:rsidP="00D16893">
      <w:pPr>
        <w:pStyle w:val="Default"/>
        <w:jc w:val="both"/>
        <w:rPr>
          <w:rFonts w:ascii="Arial" w:hAnsi="Arial" w:cs="Arial"/>
          <w:color w:val="FF0000"/>
        </w:rPr>
      </w:pPr>
    </w:p>
    <w:p w14:paraId="58D0EE36" w14:textId="77777777" w:rsidR="00D16893" w:rsidRPr="00D16893" w:rsidRDefault="00D16893" w:rsidP="009321EE">
      <w:pPr>
        <w:pStyle w:val="Akapitzlist"/>
        <w:keepNext/>
        <w:tabs>
          <w:tab w:val="clear" w:pos="708"/>
        </w:tabs>
        <w:ind w:left="567"/>
        <w:jc w:val="both"/>
        <w:rPr>
          <w:rFonts w:ascii="Arial" w:eastAsiaTheme="minorHAnsi" w:hAnsi="Arial" w:cs="Arial"/>
          <w:kern w:val="0"/>
          <w:szCs w:val="22"/>
          <w:lang w:eastAsia="en-US"/>
        </w:rPr>
      </w:pPr>
    </w:p>
    <w:p w14:paraId="40EDD202" w14:textId="29FC8D99" w:rsidR="0036143A" w:rsidRPr="0083743E" w:rsidRDefault="0036143A" w:rsidP="00F92BEE">
      <w:pPr>
        <w:pStyle w:val="Akapitzlist"/>
        <w:keepNext/>
        <w:numPr>
          <w:ilvl w:val="0"/>
          <w:numId w:val="132"/>
        </w:numPr>
        <w:tabs>
          <w:tab w:val="clear" w:pos="708"/>
        </w:tabs>
        <w:ind w:left="567" w:hanging="567"/>
        <w:jc w:val="both"/>
        <w:rPr>
          <w:rFonts w:ascii="Arial" w:eastAsiaTheme="minorHAnsi" w:hAnsi="Arial" w:cs="Arial"/>
          <w:kern w:val="0"/>
          <w:szCs w:val="22"/>
          <w:lang w:eastAsia="en-US"/>
        </w:rPr>
      </w:pPr>
      <w:r w:rsidRPr="0083743E">
        <w:rPr>
          <w:rFonts w:ascii="Arial" w:hAnsi="Arial" w:cs="Arial"/>
          <w:b/>
        </w:rPr>
        <w:t>SPOSOBY ZAPOBIEGANIA WYSTĘPOWANIU I OGRANICZANIA SKUTKÓW AWARII ORAZ WYMÓG INFORMOWANIA O WYSTĄPIENIU AWARII</w:t>
      </w:r>
    </w:p>
    <w:p w14:paraId="7E9E5E0E" w14:textId="66847534" w:rsidR="0036143A" w:rsidRPr="00D16499" w:rsidRDefault="0036143A" w:rsidP="0036143A">
      <w:pPr>
        <w:pStyle w:val="Akapitzlist"/>
        <w:keepNext/>
        <w:tabs>
          <w:tab w:val="clear" w:pos="708"/>
        </w:tabs>
        <w:ind w:left="567"/>
        <w:jc w:val="both"/>
        <w:rPr>
          <w:rFonts w:ascii="Arial" w:eastAsiaTheme="minorHAnsi" w:hAnsi="Arial" w:cs="Arial"/>
          <w:color w:val="FF0000"/>
          <w:kern w:val="0"/>
          <w:szCs w:val="22"/>
          <w:lang w:eastAsia="en-US"/>
        </w:rPr>
      </w:pPr>
    </w:p>
    <w:p w14:paraId="1C599573" w14:textId="1539211D" w:rsidR="00E3194B" w:rsidRPr="00CB55C5" w:rsidRDefault="005551A4" w:rsidP="00E3194B">
      <w:pPr>
        <w:pStyle w:val="Default"/>
        <w:spacing w:line="276" w:lineRule="auto"/>
        <w:jc w:val="both"/>
        <w:rPr>
          <w:rFonts w:ascii="Arial" w:hAnsi="Arial" w:cs="Arial"/>
          <w:color w:val="auto"/>
          <w:lang w:eastAsia="pl-PL"/>
        </w:rPr>
      </w:pPr>
      <w:r w:rsidRPr="00CB55C5">
        <w:rPr>
          <w:rFonts w:ascii="Arial" w:hAnsi="Arial" w:cs="Arial"/>
          <w:color w:val="auto"/>
        </w:rPr>
        <w:t xml:space="preserve">Przedmiotowa Instalacja </w:t>
      </w:r>
      <w:r w:rsidR="00713AF6" w:rsidRPr="00CB55C5">
        <w:rPr>
          <w:rFonts w:ascii="Arial" w:hAnsi="Arial" w:cs="Arial"/>
          <w:color w:val="auto"/>
        </w:rPr>
        <w:t xml:space="preserve">do produkcji płyt drewnopochodnych – płyt wiórowych </w:t>
      </w:r>
      <w:r w:rsidR="00D90F3A" w:rsidRPr="00CB55C5">
        <w:rPr>
          <w:rFonts w:ascii="Arial" w:hAnsi="Arial" w:cs="Arial"/>
          <w:color w:val="auto"/>
        </w:rPr>
        <w:t xml:space="preserve">nie zalicza się do zakładów o </w:t>
      </w:r>
      <w:r w:rsidR="00D90F3A" w:rsidRPr="00CB55C5">
        <w:rPr>
          <w:rFonts w:ascii="Arial" w:hAnsi="Arial" w:cs="Arial"/>
          <w:color w:val="auto"/>
          <w:lang w:eastAsia="pl-PL"/>
        </w:rPr>
        <w:t>zwiększonym lub dużym ryzyku wystąpienia awarii przemysłowej.</w:t>
      </w:r>
      <w:r w:rsidR="00664C91" w:rsidRPr="00CB55C5">
        <w:rPr>
          <w:rFonts w:ascii="Arial" w:hAnsi="Arial" w:cs="Arial"/>
          <w:color w:val="auto"/>
          <w:lang w:eastAsia="pl-PL"/>
        </w:rPr>
        <w:t xml:space="preserve"> </w:t>
      </w:r>
      <w:bookmarkStart w:id="55" w:name="_Hlk197685029"/>
    </w:p>
    <w:p w14:paraId="75C92321" w14:textId="77777777" w:rsidR="00560D1B" w:rsidRPr="00CB55C5" w:rsidRDefault="00E3194B" w:rsidP="00E3194B">
      <w:pPr>
        <w:jc w:val="both"/>
        <w:rPr>
          <w:rFonts w:ascii="Arial" w:hAnsi="Arial" w:cs="Arial"/>
          <w:sz w:val="24"/>
          <w:szCs w:val="24"/>
        </w:rPr>
      </w:pPr>
      <w:r w:rsidRPr="00CB55C5">
        <w:rPr>
          <w:rFonts w:ascii="Arial" w:hAnsi="Arial" w:cs="Arial"/>
          <w:sz w:val="24"/>
          <w:szCs w:val="24"/>
        </w:rPr>
        <w:t>Na terenie przedmiotowej instalacji należy stosować następujące sposoby zapobiegania wystąpienia i ograniczania skutków awarii:</w:t>
      </w:r>
    </w:p>
    <w:p w14:paraId="3CC78701" w14:textId="19C574F5" w:rsidR="00E3194B" w:rsidRPr="00CB55C5" w:rsidRDefault="00E3194B" w:rsidP="00F92BEE">
      <w:pPr>
        <w:pStyle w:val="PZ"/>
        <w:widowControl w:val="0"/>
        <w:numPr>
          <w:ilvl w:val="0"/>
          <w:numId w:val="135"/>
        </w:numPr>
        <w:spacing w:line="276" w:lineRule="auto"/>
        <w:rPr>
          <w:rFonts w:cs="Arial"/>
          <w:sz w:val="24"/>
          <w:szCs w:val="24"/>
        </w:rPr>
      </w:pPr>
      <w:r w:rsidRPr="00CB55C5">
        <w:rPr>
          <w:rFonts w:cs="Arial"/>
          <w:sz w:val="24"/>
          <w:szCs w:val="24"/>
        </w:rPr>
        <w:t>identyfikacja potencjalnych sytuacji awaryjnych i wypadkowych oraz ich analiza,</w:t>
      </w:r>
    </w:p>
    <w:p w14:paraId="788C91DB" w14:textId="77777777" w:rsidR="00560D1B" w:rsidRPr="00CB55C5" w:rsidRDefault="00560D1B" w:rsidP="00F92BEE">
      <w:pPr>
        <w:pStyle w:val="PZ"/>
        <w:widowControl w:val="0"/>
        <w:numPr>
          <w:ilvl w:val="0"/>
          <w:numId w:val="135"/>
        </w:numPr>
        <w:spacing w:line="276" w:lineRule="auto"/>
        <w:rPr>
          <w:rFonts w:cs="Arial"/>
          <w:sz w:val="24"/>
          <w:szCs w:val="24"/>
        </w:rPr>
      </w:pPr>
      <w:r w:rsidRPr="00CB55C5">
        <w:rPr>
          <w:rFonts w:cs="Arial"/>
          <w:sz w:val="24"/>
          <w:szCs w:val="24"/>
        </w:rPr>
        <w:t xml:space="preserve">prowadzenie procesów technologicznych zgodnie z opracowanymi w zakładzie instrukcjami technologicznymi, </w:t>
      </w:r>
    </w:p>
    <w:p w14:paraId="5AB7F4FA" w14:textId="77777777" w:rsidR="00560D1B" w:rsidRPr="00CB55C5" w:rsidRDefault="00560D1B" w:rsidP="00F92BEE">
      <w:pPr>
        <w:pStyle w:val="PZ"/>
        <w:widowControl w:val="0"/>
        <w:numPr>
          <w:ilvl w:val="0"/>
          <w:numId w:val="135"/>
        </w:numPr>
        <w:spacing w:line="276" w:lineRule="auto"/>
        <w:rPr>
          <w:rFonts w:cs="Arial"/>
          <w:sz w:val="24"/>
          <w:szCs w:val="24"/>
        </w:rPr>
      </w:pPr>
      <w:r w:rsidRPr="00CB55C5">
        <w:rPr>
          <w:rFonts w:cs="Arial"/>
          <w:sz w:val="24"/>
          <w:szCs w:val="24"/>
        </w:rPr>
        <w:t>prowadzenie stałego nadzoru nad procesami technologicznymi oraz nad dostawą i magazynowaniem substancji wykorzystywanych do produkcji płyt drewnopochodnych – płyt wiórowych,</w:t>
      </w:r>
    </w:p>
    <w:p w14:paraId="63115E1A" w14:textId="77777777" w:rsidR="00560D1B" w:rsidRPr="00CB55C5" w:rsidRDefault="00560D1B" w:rsidP="00F92BEE">
      <w:pPr>
        <w:pStyle w:val="PZ"/>
        <w:widowControl w:val="0"/>
        <w:numPr>
          <w:ilvl w:val="0"/>
          <w:numId w:val="135"/>
        </w:numPr>
        <w:spacing w:line="276" w:lineRule="auto"/>
        <w:rPr>
          <w:rFonts w:cs="Arial"/>
          <w:sz w:val="24"/>
          <w:szCs w:val="24"/>
        </w:rPr>
      </w:pPr>
      <w:r w:rsidRPr="00CB55C5">
        <w:rPr>
          <w:rFonts w:cs="Arial"/>
          <w:sz w:val="24"/>
          <w:szCs w:val="24"/>
        </w:rPr>
        <w:t>utrzymanie wszystkich maszyn i urządzeń w należytym stanie technicznym,</w:t>
      </w:r>
    </w:p>
    <w:p w14:paraId="7D2DAC15" w14:textId="77777777" w:rsidR="00560D1B" w:rsidRPr="00CB55C5" w:rsidRDefault="00560D1B" w:rsidP="00F92BEE">
      <w:pPr>
        <w:pStyle w:val="PZ"/>
        <w:widowControl w:val="0"/>
        <w:numPr>
          <w:ilvl w:val="0"/>
          <w:numId w:val="135"/>
        </w:numPr>
        <w:spacing w:line="276" w:lineRule="auto"/>
        <w:rPr>
          <w:rFonts w:cs="Arial"/>
          <w:sz w:val="24"/>
          <w:szCs w:val="24"/>
        </w:rPr>
      </w:pPr>
      <w:r w:rsidRPr="00CB55C5">
        <w:rPr>
          <w:rFonts w:cs="Arial"/>
          <w:sz w:val="24"/>
          <w:szCs w:val="24"/>
        </w:rPr>
        <w:t>eliminowanie wszelkiego rodzaju uszkodzeń na bieżąco,</w:t>
      </w:r>
    </w:p>
    <w:p w14:paraId="6F0F24B8" w14:textId="77777777" w:rsidR="00560D1B" w:rsidRPr="00CB55C5" w:rsidRDefault="00560D1B" w:rsidP="00F92BEE">
      <w:pPr>
        <w:pStyle w:val="PZ"/>
        <w:widowControl w:val="0"/>
        <w:numPr>
          <w:ilvl w:val="0"/>
          <w:numId w:val="135"/>
        </w:numPr>
        <w:spacing w:line="276" w:lineRule="auto"/>
        <w:rPr>
          <w:rFonts w:cs="Arial"/>
          <w:sz w:val="24"/>
          <w:szCs w:val="24"/>
        </w:rPr>
      </w:pPr>
      <w:r w:rsidRPr="00CB55C5">
        <w:rPr>
          <w:rFonts w:cs="Arial"/>
          <w:sz w:val="24"/>
          <w:szCs w:val="24"/>
        </w:rPr>
        <w:t>utrzymywanie stanowisk pracy w należytym porządku i aktualizowanie instrukcji stanowiskowych na bieżąco,</w:t>
      </w:r>
    </w:p>
    <w:p w14:paraId="2372DB5E" w14:textId="77777777" w:rsidR="00662AE0" w:rsidRPr="00CB55C5" w:rsidRDefault="00560D1B" w:rsidP="00F92BEE">
      <w:pPr>
        <w:pStyle w:val="PZ"/>
        <w:widowControl w:val="0"/>
        <w:numPr>
          <w:ilvl w:val="0"/>
          <w:numId w:val="135"/>
        </w:numPr>
        <w:spacing w:line="276" w:lineRule="auto"/>
        <w:rPr>
          <w:rFonts w:cs="Arial"/>
          <w:sz w:val="24"/>
          <w:szCs w:val="24"/>
        </w:rPr>
      </w:pPr>
      <w:r w:rsidRPr="00CB55C5">
        <w:rPr>
          <w:rFonts w:cs="Arial"/>
          <w:sz w:val="24"/>
          <w:szCs w:val="24"/>
        </w:rPr>
        <w:t xml:space="preserve">prowadzenie szkoleń </w:t>
      </w:r>
      <w:r w:rsidR="00BE62E0" w:rsidRPr="00CB55C5">
        <w:rPr>
          <w:rFonts w:cs="Arial"/>
          <w:sz w:val="24"/>
          <w:szCs w:val="24"/>
        </w:rPr>
        <w:t>z zakresu BHP</w:t>
      </w:r>
      <w:r w:rsidRPr="00CB55C5">
        <w:rPr>
          <w:rFonts w:cs="Arial"/>
          <w:sz w:val="24"/>
          <w:szCs w:val="24"/>
        </w:rPr>
        <w:t xml:space="preserve"> i </w:t>
      </w:r>
      <w:r w:rsidR="00BE62E0" w:rsidRPr="00CB55C5">
        <w:rPr>
          <w:rFonts w:cs="Arial"/>
          <w:sz w:val="24"/>
          <w:szCs w:val="24"/>
        </w:rPr>
        <w:t xml:space="preserve">ochrony przeciwpożarowej </w:t>
      </w:r>
      <w:r w:rsidR="00BE62E0" w:rsidRPr="00CB55C5">
        <w:rPr>
          <w:rFonts w:cs="Arial"/>
          <w:sz w:val="24"/>
          <w:szCs w:val="24"/>
        </w:rPr>
        <w:br/>
      </w:r>
      <w:r w:rsidRPr="00CB55C5">
        <w:rPr>
          <w:rFonts w:cs="Arial"/>
          <w:sz w:val="24"/>
          <w:szCs w:val="24"/>
        </w:rPr>
        <w:t>dla pracowników,</w:t>
      </w:r>
    </w:p>
    <w:p w14:paraId="3321831B" w14:textId="68ADE8A0" w:rsidR="00662AE0" w:rsidRPr="00CB55C5" w:rsidRDefault="00BE62E0" w:rsidP="00F92BEE">
      <w:pPr>
        <w:pStyle w:val="PZ"/>
        <w:widowControl w:val="0"/>
        <w:numPr>
          <w:ilvl w:val="0"/>
          <w:numId w:val="135"/>
        </w:numPr>
        <w:spacing w:line="276" w:lineRule="auto"/>
        <w:rPr>
          <w:rFonts w:cs="Arial"/>
          <w:sz w:val="24"/>
          <w:szCs w:val="24"/>
        </w:rPr>
      </w:pPr>
      <w:r w:rsidRPr="00CB55C5">
        <w:rPr>
          <w:rFonts w:cs="Arial"/>
          <w:sz w:val="24"/>
          <w:szCs w:val="24"/>
        </w:rPr>
        <w:t xml:space="preserve">stosowanie systemów wczesnego wykrywania zagrożeń np. </w:t>
      </w:r>
      <w:r w:rsidRPr="00CB55C5">
        <w:rPr>
          <w:rFonts w:eastAsiaTheme="minorHAnsi" w:cs="Arial"/>
          <w:sz w:val="24"/>
          <w:szCs w:val="24"/>
          <w:lang w:eastAsia="en-US"/>
        </w:rPr>
        <w:t>automatyczne systemy wykrywania iskier, w tym automatyczne urządzenia gaśnicze, system tryskaczy, systemy detekcji oraz regularna konserwacja tych systemów;</w:t>
      </w:r>
    </w:p>
    <w:p w14:paraId="5C34C477" w14:textId="5376FFEC" w:rsidR="006F5854" w:rsidRPr="00CB55C5" w:rsidRDefault="00412880" w:rsidP="00F92BEE">
      <w:pPr>
        <w:pStyle w:val="Akapitzlist"/>
        <w:numPr>
          <w:ilvl w:val="0"/>
          <w:numId w:val="135"/>
        </w:numPr>
        <w:tabs>
          <w:tab w:val="clear" w:pos="708"/>
        </w:tabs>
        <w:autoSpaceDE w:val="0"/>
        <w:adjustRightInd w:val="0"/>
        <w:spacing w:after="20"/>
        <w:jc w:val="both"/>
        <w:rPr>
          <w:rFonts w:ascii="Arial" w:eastAsiaTheme="minorHAnsi" w:hAnsi="Arial" w:cs="Arial"/>
          <w:color w:val="000000"/>
          <w:lang w:eastAsia="en-US"/>
        </w:rPr>
      </w:pPr>
      <w:r w:rsidRPr="00CB55C5">
        <w:rPr>
          <w:rFonts w:ascii="Arial" w:eastAsiaTheme="minorHAnsi" w:hAnsi="Arial" w:cs="Arial"/>
          <w:lang w:eastAsia="en-US"/>
        </w:rPr>
        <w:t>stosowanie urządzeń zabezpieczających</w:t>
      </w:r>
      <w:r w:rsidR="006F5854" w:rsidRPr="00CB55C5">
        <w:rPr>
          <w:rFonts w:eastAsiaTheme="minorHAnsi" w:cs="Arial"/>
          <w:lang w:eastAsia="en-US"/>
        </w:rPr>
        <w:t xml:space="preserve"> </w:t>
      </w:r>
      <w:r w:rsidR="006F5854" w:rsidRPr="00CB55C5">
        <w:rPr>
          <w:rFonts w:ascii="Arial" w:eastAsiaTheme="minorHAnsi" w:hAnsi="Arial" w:cs="Arial"/>
          <w:color w:val="000000"/>
          <w:lang w:eastAsia="en-US"/>
        </w:rPr>
        <w:t>system oleju termalnego (zawory zamykające poszczególne obiegi oleju);</w:t>
      </w:r>
    </w:p>
    <w:p w14:paraId="4236A325" w14:textId="2A8A0782" w:rsidR="00475C3D" w:rsidRPr="00CB55C5" w:rsidRDefault="00475C3D" w:rsidP="00F92BEE">
      <w:pPr>
        <w:pStyle w:val="Akapitzlist"/>
        <w:numPr>
          <w:ilvl w:val="0"/>
          <w:numId w:val="135"/>
        </w:numPr>
        <w:tabs>
          <w:tab w:val="clear" w:pos="708"/>
        </w:tabs>
        <w:autoSpaceDE w:val="0"/>
        <w:adjustRightInd w:val="0"/>
        <w:spacing w:after="20"/>
        <w:jc w:val="both"/>
        <w:rPr>
          <w:rFonts w:ascii="Arial" w:eastAsiaTheme="minorHAnsi" w:hAnsi="Arial" w:cs="Arial"/>
          <w:color w:val="000000"/>
          <w:lang w:eastAsia="en-US"/>
        </w:rPr>
      </w:pPr>
      <w:r w:rsidRPr="00CB55C5">
        <w:rPr>
          <w:rFonts w:ascii="Arial" w:eastAsiaTheme="minorHAnsi" w:hAnsi="Arial" w:cs="Arial"/>
          <w:lang w:eastAsia="en-US"/>
        </w:rPr>
        <w:t>stosowanie rozwiązań technicznych i organizacyjnych określonych w rozdziale V niniejszej decyzji;</w:t>
      </w:r>
    </w:p>
    <w:p w14:paraId="72C226FA" w14:textId="751FD4A7" w:rsidR="00412880" w:rsidRPr="00CB55C5" w:rsidRDefault="006F5854" w:rsidP="00F92BEE">
      <w:pPr>
        <w:pStyle w:val="PZ"/>
        <w:widowControl w:val="0"/>
        <w:numPr>
          <w:ilvl w:val="0"/>
          <w:numId w:val="135"/>
        </w:numPr>
        <w:spacing w:line="276" w:lineRule="auto"/>
        <w:rPr>
          <w:rFonts w:cs="Arial"/>
          <w:sz w:val="24"/>
          <w:szCs w:val="24"/>
        </w:rPr>
      </w:pPr>
      <w:r w:rsidRPr="00CB55C5">
        <w:rPr>
          <w:rFonts w:cs="Arial"/>
          <w:sz w:val="24"/>
          <w:szCs w:val="24"/>
        </w:rPr>
        <w:t>wyposażenie instalacji w odpowiednie środki techniczne (odpowiednie instalacje przeciwpożarowe, systemy wentylacji i odpylania);</w:t>
      </w:r>
    </w:p>
    <w:p w14:paraId="5169E746" w14:textId="3B3A2B29" w:rsidR="00475C3D" w:rsidRPr="00CB55C5" w:rsidRDefault="00BE62E0" w:rsidP="00F92BEE">
      <w:pPr>
        <w:pStyle w:val="PZ"/>
        <w:widowControl w:val="0"/>
        <w:numPr>
          <w:ilvl w:val="0"/>
          <w:numId w:val="135"/>
        </w:numPr>
        <w:spacing w:line="276" w:lineRule="auto"/>
        <w:rPr>
          <w:rFonts w:cs="Arial"/>
          <w:sz w:val="24"/>
          <w:szCs w:val="24"/>
        </w:rPr>
      </w:pPr>
      <w:r w:rsidRPr="00CB55C5">
        <w:rPr>
          <w:rFonts w:cs="Arial"/>
          <w:sz w:val="24"/>
          <w:szCs w:val="24"/>
        </w:rPr>
        <w:t xml:space="preserve">opracowanie planów </w:t>
      </w:r>
      <w:r w:rsidR="00662AE0" w:rsidRPr="00CB55C5">
        <w:rPr>
          <w:rFonts w:cs="Arial"/>
          <w:sz w:val="24"/>
          <w:szCs w:val="24"/>
        </w:rPr>
        <w:t>działania w przypadku różnych typu zagrożeń (np. pożar, eksplozja pyłów, wyciek substancji chemicznych);</w:t>
      </w:r>
    </w:p>
    <w:p w14:paraId="28E0A5B0" w14:textId="4FB892FE" w:rsidR="00662AE0" w:rsidRPr="00CB55C5" w:rsidRDefault="00560D1B" w:rsidP="00F92BEE">
      <w:pPr>
        <w:pStyle w:val="PZ"/>
        <w:widowControl w:val="0"/>
        <w:numPr>
          <w:ilvl w:val="0"/>
          <w:numId w:val="135"/>
        </w:numPr>
        <w:spacing w:line="276" w:lineRule="auto"/>
        <w:rPr>
          <w:rFonts w:cs="Arial"/>
          <w:sz w:val="24"/>
          <w:szCs w:val="24"/>
        </w:rPr>
      </w:pPr>
      <w:r w:rsidRPr="00CB55C5">
        <w:rPr>
          <w:rFonts w:cs="Arial"/>
          <w:sz w:val="24"/>
          <w:szCs w:val="24"/>
        </w:rPr>
        <w:t>wyznaczenie dróg ewakuacyjnych,</w:t>
      </w:r>
    </w:p>
    <w:p w14:paraId="36A62857" w14:textId="654BF456" w:rsidR="004B27C2" w:rsidRPr="00CB55C5" w:rsidRDefault="00560D1B" w:rsidP="00F92BEE">
      <w:pPr>
        <w:pStyle w:val="PZ"/>
        <w:widowControl w:val="0"/>
        <w:numPr>
          <w:ilvl w:val="0"/>
          <w:numId w:val="135"/>
        </w:numPr>
        <w:spacing w:line="276" w:lineRule="auto"/>
        <w:rPr>
          <w:rFonts w:cs="Arial"/>
          <w:sz w:val="24"/>
          <w:szCs w:val="24"/>
        </w:rPr>
      </w:pPr>
      <w:r w:rsidRPr="00CB55C5">
        <w:rPr>
          <w:rFonts w:cs="Arial"/>
          <w:sz w:val="24"/>
          <w:szCs w:val="24"/>
        </w:rPr>
        <w:t>dysponowanie agregat</w:t>
      </w:r>
      <w:r w:rsidR="00CB55C5">
        <w:rPr>
          <w:rFonts w:cs="Arial"/>
          <w:sz w:val="24"/>
          <w:szCs w:val="24"/>
        </w:rPr>
        <w:t>a</w:t>
      </w:r>
      <w:r w:rsidRPr="00CB55C5">
        <w:rPr>
          <w:rFonts w:cs="Arial"/>
          <w:sz w:val="24"/>
          <w:szCs w:val="24"/>
        </w:rPr>
        <w:t>m</w:t>
      </w:r>
      <w:r w:rsidR="00CB55C5">
        <w:rPr>
          <w:rFonts w:cs="Arial"/>
          <w:sz w:val="24"/>
          <w:szCs w:val="24"/>
        </w:rPr>
        <w:t>i</w:t>
      </w:r>
      <w:r w:rsidRPr="00CB55C5">
        <w:rPr>
          <w:rFonts w:cs="Arial"/>
          <w:sz w:val="24"/>
          <w:szCs w:val="24"/>
        </w:rPr>
        <w:t xml:space="preserve"> prądotwórczym</w:t>
      </w:r>
      <w:r w:rsidR="00CB55C5">
        <w:rPr>
          <w:rFonts w:cs="Arial"/>
          <w:sz w:val="24"/>
          <w:szCs w:val="24"/>
        </w:rPr>
        <w:t>i</w:t>
      </w:r>
      <w:r w:rsidR="00475C3D" w:rsidRPr="00CB55C5">
        <w:rPr>
          <w:rFonts w:cs="Arial"/>
          <w:sz w:val="24"/>
          <w:szCs w:val="24"/>
        </w:rPr>
        <w:t>,</w:t>
      </w:r>
      <w:r w:rsidR="004B27C2" w:rsidRPr="00CB55C5">
        <w:rPr>
          <w:rFonts w:cs="Arial"/>
          <w:color w:val="FF0000"/>
          <w:sz w:val="24"/>
          <w:szCs w:val="24"/>
        </w:rPr>
        <w:t xml:space="preserve"> </w:t>
      </w:r>
    </w:p>
    <w:p w14:paraId="5673986E" w14:textId="1BB97477" w:rsidR="00475C3D" w:rsidRPr="00CB55C5" w:rsidRDefault="004B27C2" w:rsidP="00F92BEE">
      <w:pPr>
        <w:pStyle w:val="PZ"/>
        <w:widowControl w:val="0"/>
        <w:numPr>
          <w:ilvl w:val="0"/>
          <w:numId w:val="135"/>
        </w:numPr>
        <w:spacing w:line="276" w:lineRule="auto"/>
        <w:rPr>
          <w:rFonts w:cs="Arial"/>
          <w:sz w:val="24"/>
          <w:szCs w:val="24"/>
        </w:rPr>
      </w:pPr>
      <w:r w:rsidRPr="00CB55C5">
        <w:rPr>
          <w:rFonts w:cs="Arial"/>
          <w:sz w:val="24"/>
          <w:szCs w:val="24"/>
        </w:rPr>
        <w:t>zapewnienie pełnej sprawności technicznej i funkcjonalnej stałych urządzeń gaśniczych,</w:t>
      </w:r>
    </w:p>
    <w:p w14:paraId="192DB2EB" w14:textId="73A45A64" w:rsidR="004B27C2" w:rsidRPr="00CB55C5" w:rsidRDefault="00475C3D" w:rsidP="00F92BEE">
      <w:pPr>
        <w:pStyle w:val="PZ"/>
        <w:widowControl w:val="0"/>
        <w:numPr>
          <w:ilvl w:val="0"/>
          <w:numId w:val="135"/>
        </w:numPr>
        <w:spacing w:line="276" w:lineRule="auto"/>
        <w:rPr>
          <w:rFonts w:cs="Arial"/>
          <w:sz w:val="24"/>
          <w:szCs w:val="24"/>
        </w:rPr>
      </w:pPr>
      <w:r w:rsidRPr="00CB55C5">
        <w:rPr>
          <w:rFonts w:cs="Arial"/>
          <w:sz w:val="24"/>
          <w:szCs w:val="24"/>
        </w:rPr>
        <w:t xml:space="preserve">w sytuacji powstania pożaru lub wystąpienia awarii zagrażającej środowisku, powiadomienie </w:t>
      </w:r>
      <w:r w:rsidR="004B27C2" w:rsidRPr="00CB55C5">
        <w:rPr>
          <w:rFonts w:cs="Arial"/>
          <w:sz w:val="24"/>
          <w:szCs w:val="24"/>
        </w:rPr>
        <w:t xml:space="preserve">odpowiednich </w:t>
      </w:r>
      <w:r w:rsidRPr="00CB55C5">
        <w:rPr>
          <w:rFonts w:cs="Arial"/>
          <w:sz w:val="24"/>
          <w:szCs w:val="24"/>
        </w:rPr>
        <w:t>jednost</w:t>
      </w:r>
      <w:r w:rsidR="004B27C2" w:rsidRPr="00CB55C5">
        <w:rPr>
          <w:rFonts w:cs="Arial"/>
          <w:sz w:val="24"/>
          <w:szCs w:val="24"/>
        </w:rPr>
        <w:t>ek</w:t>
      </w:r>
      <w:r w:rsidRPr="00CB55C5">
        <w:rPr>
          <w:rFonts w:cs="Arial"/>
          <w:sz w:val="24"/>
          <w:szCs w:val="24"/>
        </w:rPr>
        <w:t xml:space="preserve"> </w:t>
      </w:r>
      <w:r w:rsidR="004B27C2" w:rsidRPr="00CB55C5">
        <w:rPr>
          <w:rFonts w:cs="Arial"/>
          <w:sz w:val="24"/>
          <w:szCs w:val="24"/>
        </w:rPr>
        <w:t>ratowniczych</w:t>
      </w:r>
      <w:r w:rsidRPr="00CB55C5">
        <w:rPr>
          <w:rFonts w:cs="Arial"/>
          <w:sz w:val="24"/>
          <w:szCs w:val="24"/>
        </w:rPr>
        <w:t xml:space="preserve"> oraz Warmińsko-Mazurskiego Wojewódzkiego Inspektora Ochrony Środowiska.</w:t>
      </w:r>
      <w:bookmarkEnd w:id="55"/>
    </w:p>
    <w:p w14:paraId="4049923A" w14:textId="77777777" w:rsidR="00664C91" w:rsidRPr="00D16499" w:rsidRDefault="00664C91" w:rsidP="0036143A">
      <w:pPr>
        <w:jc w:val="both"/>
        <w:rPr>
          <w:rFonts w:ascii="Arial" w:hAnsi="Arial" w:cs="Arial"/>
          <w:color w:val="FF0000"/>
        </w:rPr>
      </w:pPr>
    </w:p>
    <w:p w14:paraId="7F4C80DF" w14:textId="50748AC9" w:rsidR="00701569" w:rsidRPr="004B27C2" w:rsidRDefault="004B27C2" w:rsidP="00110FC9">
      <w:pPr>
        <w:suppressAutoHyphens/>
        <w:autoSpaceDN w:val="0"/>
        <w:spacing w:after="120"/>
        <w:ind w:left="567" w:hanging="567"/>
        <w:jc w:val="both"/>
        <w:rPr>
          <w:rFonts w:ascii="Arial" w:hAnsi="Arial" w:cs="Arial"/>
          <w:b/>
          <w:bCs/>
          <w:kern w:val="3"/>
          <w:sz w:val="28"/>
          <w:szCs w:val="28"/>
          <w:lang w:eastAsia="zh-CN"/>
        </w:rPr>
      </w:pPr>
      <w:r w:rsidRPr="004B27C2">
        <w:rPr>
          <w:rFonts w:ascii="Arial" w:hAnsi="Arial" w:cs="Arial"/>
          <w:b/>
          <w:kern w:val="3"/>
          <w:lang w:eastAsia="zh-CN"/>
        </w:rPr>
        <w:t>XI</w:t>
      </w:r>
      <w:r w:rsidR="0036143A" w:rsidRPr="004B27C2">
        <w:rPr>
          <w:rFonts w:ascii="Arial" w:hAnsi="Arial" w:cs="Arial"/>
          <w:b/>
          <w:kern w:val="3"/>
          <w:lang w:eastAsia="zh-CN"/>
        </w:rPr>
        <w:t>.</w:t>
      </w:r>
      <w:r w:rsidR="0036143A" w:rsidRPr="00D16499">
        <w:rPr>
          <w:rFonts w:ascii="Arial" w:hAnsi="Arial" w:cs="Arial"/>
          <w:b/>
          <w:color w:val="FF0000"/>
          <w:kern w:val="3"/>
          <w:lang w:eastAsia="zh-CN"/>
        </w:rPr>
        <w:tab/>
      </w:r>
      <w:bookmarkStart w:id="56" w:name="_Hlk150165244"/>
      <w:r w:rsidR="00110FC9" w:rsidRPr="004B27C2">
        <w:rPr>
          <w:rFonts w:ascii="Arial" w:hAnsi="Arial" w:cs="Arial"/>
          <w:b/>
          <w:bCs/>
        </w:rPr>
        <w:t xml:space="preserve">MAKSYMALNY DOPUSZCZALNY CZAS UTRZYMYWANIA SIĘ UZASADNIONYCH TECHNOLOGICZNIE WARUNKÓW EKSPLOATACYJNYCH ODBIEGAJĄCYCH OD NORMALNYCH, W SZCZEGÓLNOŚCI W PRZYPADKU ROZRUCHU I WYŁĄCZANIA INSTALACJI, A TAKŻE WARUNKI LUB PARAMETRY CHARAKTERYZUJĄCE PRACĘ INSTALACJI, OKREŚLAJĄCE MOMENT ZAKOŃCZENIA ROZRUCHU I MOMENT ROZPOCZĘCIA WYŁĄCZANIA INSTALACJI ORAZ WARUNKI </w:t>
      </w:r>
      <w:r w:rsidR="00110FC9" w:rsidRPr="004B27C2">
        <w:rPr>
          <w:rFonts w:ascii="Arial" w:hAnsi="Arial" w:cs="Arial"/>
          <w:b/>
          <w:bCs/>
        </w:rPr>
        <w:lastRenderedPageBreak/>
        <w:t>WPROWADZANIA DO ŚRODOWISKA SUBSTANCJI LUB ENERGII W TAKICH PRZYPADKACH</w:t>
      </w:r>
    </w:p>
    <w:p w14:paraId="4B141DEF" w14:textId="77777777" w:rsidR="00701569" w:rsidRPr="00D16499" w:rsidRDefault="00701569" w:rsidP="0036143A">
      <w:pPr>
        <w:tabs>
          <w:tab w:val="left" w:pos="708"/>
        </w:tabs>
        <w:suppressAutoHyphens/>
        <w:autoSpaceDN w:val="0"/>
        <w:spacing w:before="80" w:after="40"/>
        <w:jc w:val="both"/>
        <w:rPr>
          <w:rFonts w:ascii="Arial" w:hAnsi="Arial" w:cs="Arial"/>
          <w:bCs/>
          <w:color w:val="FF0000"/>
          <w:kern w:val="3"/>
          <w:lang w:eastAsia="zh-CN"/>
        </w:rPr>
      </w:pPr>
    </w:p>
    <w:p w14:paraId="242B6416" w14:textId="30E0AFFB" w:rsidR="00902A3B" w:rsidRPr="00902A3B" w:rsidRDefault="00883631" w:rsidP="00E51DB5">
      <w:pPr>
        <w:pStyle w:val="Akapitzlist"/>
        <w:numPr>
          <w:ilvl w:val="3"/>
          <w:numId w:val="66"/>
        </w:numPr>
        <w:tabs>
          <w:tab w:val="clear" w:pos="708"/>
        </w:tabs>
        <w:autoSpaceDE w:val="0"/>
        <w:adjustRightInd w:val="0"/>
        <w:ind w:left="567" w:hanging="567"/>
        <w:jc w:val="both"/>
        <w:rPr>
          <w:rFonts w:ascii="Arial" w:eastAsiaTheme="minorHAnsi" w:hAnsi="Arial" w:cs="Arial"/>
          <w:b/>
          <w:bCs/>
          <w:color w:val="000000"/>
          <w:lang w:eastAsia="en-US"/>
        </w:rPr>
      </w:pPr>
      <w:bookmarkStart w:id="57" w:name="_Toc110604951"/>
      <w:r w:rsidRPr="00902A3B">
        <w:rPr>
          <w:rFonts w:ascii="Arial" w:eastAsiaTheme="minorHAnsi" w:hAnsi="Arial" w:cs="Arial"/>
          <w:b/>
          <w:bCs/>
          <w:color w:val="000000"/>
          <w:lang w:eastAsia="en-US"/>
        </w:rPr>
        <w:t>Warunki lub parametry charakteryzujące pracę instalacji, określające</w:t>
      </w:r>
      <w:r w:rsidR="00902A3B" w:rsidRPr="00902A3B">
        <w:rPr>
          <w:rFonts w:ascii="Arial" w:eastAsiaTheme="minorHAnsi" w:hAnsi="Arial" w:cs="Arial"/>
          <w:b/>
          <w:bCs/>
          <w:color w:val="000000"/>
          <w:lang w:eastAsia="en-US"/>
        </w:rPr>
        <w:t>:</w:t>
      </w:r>
    </w:p>
    <w:p w14:paraId="5D0F58D9" w14:textId="77777777" w:rsidR="00902A3B" w:rsidRDefault="00902A3B" w:rsidP="000B1106">
      <w:pPr>
        <w:autoSpaceDE w:val="0"/>
        <w:adjustRightInd w:val="0"/>
        <w:jc w:val="both"/>
        <w:rPr>
          <w:rFonts w:ascii="Arial" w:hAnsi="Arial" w:cs="Arial"/>
          <w:b/>
          <w:bCs/>
          <w:color w:val="000000"/>
        </w:rPr>
      </w:pPr>
    </w:p>
    <w:p w14:paraId="70AC1CB5" w14:textId="37AB2F90" w:rsidR="008678ED" w:rsidRPr="00902A3B" w:rsidRDefault="00902A3B" w:rsidP="00F92BEE">
      <w:pPr>
        <w:pStyle w:val="Akapitzlist"/>
        <w:numPr>
          <w:ilvl w:val="0"/>
          <w:numId w:val="136"/>
        </w:numPr>
        <w:autoSpaceDE w:val="0"/>
        <w:adjustRightInd w:val="0"/>
        <w:jc w:val="both"/>
        <w:rPr>
          <w:rFonts w:ascii="Arial" w:eastAsiaTheme="minorHAnsi" w:hAnsi="Arial" w:cs="Arial"/>
          <w:b/>
          <w:bCs/>
          <w:color w:val="000000"/>
          <w:lang w:eastAsia="en-US"/>
        </w:rPr>
      </w:pPr>
      <w:r>
        <w:rPr>
          <w:rFonts w:ascii="Arial" w:eastAsiaTheme="minorHAnsi" w:hAnsi="Arial" w:cs="Arial"/>
          <w:b/>
          <w:bCs/>
          <w:color w:val="000000"/>
          <w:lang w:eastAsia="en-US"/>
        </w:rPr>
        <w:t>M</w:t>
      </w:r>
      <w:r w:rsidR="00883631" w:rsidRPr="00902A3B">
        <w:rPr>
          <w:rFonts w:ascii="Arial" w:eastAsiaTheme="minorHAnsi" w:hAnsi="Arial" w:cs="Arial"/>
          <w:b/>
          <w:bCs/>
          <w:color w:val="000000"/>
          <w:lang w:eastAsia="en-US"/>
        </w:rPr>
        <w:t xml:space="preserve">oment zakończenia rozruchu i moment rozpoczęcia wyłączania instalacji </w:t>
      </w:r>
    </w:p>
    <w:p w14:paraId="5B4C5D21" w14:textId="77777777" w:rsidR="005E5E24" w:rsidRPr="00883631" w:rsidRDefault="005E5E24" w:rsidP="007528B1">
      <w:pPr>
        <w:autoSpaceDE w:val="0"/>
        <w:autoSpaceDN w:val="0"/>
        <w:adjustRightInd w:val="0"/>
        <w:spacing w:after="0" w:line="257" w:lineRule="auto"/>
        <w:jc w:val="both"/>
        <w:rPr>
          <w:rFonts w:ascii="Arial" w:hAnsi="Arial" w:cs="Arial"/>
          <w:color w:val="000000"/>
        </w:rPr>
      </w:pPr>
    </w:p>
    <w:p w14:paraId="5512AFEC" w14:textId="2D03054F" w:rsidR="008678ED" w:rsidRPr="00CB55C5" w:rsidRDefault="008678ED" w:rsidP="007528B1">
      <w:pPr>
        <w:autoSpaceDE w:val="0"/>
        <w:autoSpaceDN w:val="0"/>
        <w:adjustRightInd w:val="0"/>
        <w:spacing w:after="0" w:line="257" w:lineRule="auto"/>
        <w:jc w:val="both"/>
        <w:rPr>
          <w:rFonts w:ascii="Arial" w:hAnsi="Arial" w:cs="Arial"/>
          <w:color w:val="000000"/>
          <w:sz w:val="24"/>
          <w:szCs w:val="24"/>
        </w:rPr>
      </w:pPr>
      <w:r w:rsidRPr="00CB55C5">
        <w:rPr>
          <w:rFonts w:ascii="Arial" w:hAnsi="Arial" w:cs="Arial"/>
          <w:color w:val="000000"/>
          <w:sz w:val="24"/>
          <w:szCs w:val="24"/>
        </w:rPr>
        <w:t xml:space="preserve">Uruchomienie instalacji to czas niezbędny do osiągnięcia zakładanych parametrów pracy urządzeń związanych z produkcją płyt wiórowych. Instalacja jest instalacją istniejącą, dla której odbył się już rozruch. W związku z modernizacją instalacji niezbędny będzie rozruch nowych maszyn i urządzeń. Po </w:t>
      </w:r>
      <w:r w:rsidR="00883631" w:rsidRPr="00CB55C5">
        <w:rPr>
          <w:rFonts w:ascii="Arial" w:hAnsi="Arial" w:cs="Arial"/>
          <w:color w:val="000000"/>
          <w:sz w:val="24"/>
          <w:szCs w:val="24"/>
        </w:rPr>
        <w:t>zainstalowaniu nowych</w:t>
      </w:r>
      <w:r w:rsidRPr="00CB55C5">
        <w:rPr>
          <w:rFonts w:ascii="Arial" w:hAnsi="Arial" w:cs="Arial"/>
          <w:color w:val="000000"/>
          <w:sz w:val="24"/>
          <w:szCs w:val="24"/>
        </w:rPr>
        <w:t xml:space="preserve"> urządzeń </w:t>
      </w:r>
      <w:r w:rsidR="00883631" w:rsidRPr="00CB55C5">
        <w:rPr>
          <w:rFonts w:ascii="Arial" w:hAnsi="Arial" w:cs="Arial"/>
          <w:color w:val="000000"/>
          <w:sz w:val="24"/>
          <w:szCs w:val="24"/>
        </w:rPr>
        <w:t xml:space="preserve">w zakładzie </w:t>
      </w:r>
      <w:r w:rsidRPr="00CB55C5">
        <w:rPr>
          <w:rFonts w:ascii="Arial" w:hAnsi="Arial" w:cs="Arial"/>
          <w:color w:val="000000"/>
          <w:sz w:val="24"/>
          <w:szCs w:val="24"/>
        </w:rPr>
        <w:t xml:space="preserve">rozpocznie się pierwsza faza rozruchu. Krok po kroku każda maszyna będzie testowana pod kątem funkcji mechanicznych i elektrycznych </w:t>
      </w:r>
      <w:r w:rsidR="000274FF">
        <w:rPr>
          <w:rFonts w:ascii="Arial" w:hAnsi="Arial" w:cs="Arial"/>
          <w:color w:val="000000"/>
          <w:sz w:val="24"/>
          <w:szCs w:val="24"/>
        </w:rPr>
        <w:br/>
      </w:r>
      <w:r w:rsidRPr="00CB55C5">
        <w:rPr>
          <w:rFonts w:ascii="Arial" w:hAnsi="Arial" w:cs="Arial"/>
          <w:color w:val="000000"/>
          <w:sz w:val="24"/>
          <w:szCs w:val="24"/>
        </w:rPr>
        <w:t xml:space="preserve">(I/O </w:t>
      </w:r>
      <w:proofErr w:type="spellStart"/>
      <w:r w:rsidRPr="00CB55C5">
        <w:rPr>
          <w:rFonts w:ascii="Arial" w:hAnsi="Arial" w:cs="Arial"/>
          <w:color w:val="000000"/>
          <w:sz w:val="24"/>
          <w:szCs w:val="24"/>
        </w:rPr>
        <w:t>check</w:t>
      </w:r>
      <w:proofErr w:type="spellEnd"/>
      <w:r w:rsidRPr="00CB55C5">
        <w:rPr>
          <w:rFonts w:ascii="Arial" w:hAnsi="Arial" w:cs="Arial"/>
          <w:color w:val="000000"/>
          <w:sz w:val="24"/>
          <w:szCs w:val="24"/>
        </w:rPr>
        <w:t xml:space="preserve">). Kolejnym krokiem będzie sprawdzenie wszystkich połączeń pomiędzy poszczególnymi jednostkami, w tym testowanie/symulacja wszystkich funkcji bezpieczeństwa. </w:t>
      </w:r>
    </w:p>
    <w:p w14:paraId="48F3DA4F" w14:textId="77777777" w:rsidR="008678ED" w:rsidRPr="00CB55C5" w:rsidRDefault="008678ED" w:rsidP="005E5E24">
      <w:pPr>
        <w:autoSpaceDE w:val="0"/>
        <w:autoSpaceDN w:val="0"/>
        <w:adjustRightInd w:val="0"/>
        <w:jc w:val="both"/>
        <w:rPr>
          <w:rFonts w:ascii="Arial" w:hAnsi="Arial" w:cs="Arial"/>
          <w:color w:val="000000"/>
          <w:sz w:val="24"/>
          <w:szCs w:val="24"/>
        </w:rPr>
      </w:pPr>
      <w:r w:rsidRPr="00CB55C5">
        <w:rPr>
          <w:rFonts w:ascii="Arial" w:hAnsi="Arial" w:cs="Arial"/>
          <w:color w:val="000000"/>
          <w:sz w:val="24"/>
          <w:szCs w:val="24"/>
        </w:rPr>
        <w:t xml:space="preserve">Po zakończeniu tego etapu rozpocznie się właściwy rozruch. W tym okresie ponownie krok po kroku uruchamiane będą urządzenia, jak również stopniowo wprowadzane będą do urządzeń/linii produkcyjnych surowce, energia elektryczna, paliwa, itp. </w:t>
      </w:r>
    </w:p>
    <w:p w14:paraId="28934CC5" w14:textId="77777777" w:rsidR="000B1106" w:rsidRPr="00CB55C5" w:rsidRDefault="008678ED" w:rsidP="005E5E24">
      <w:pPr>
        <w:autoSpaceDE w:val="0"/>
        <w:autoSpaceDN w:val="0"/>
        <w:adjustRightInd w:val="0"/>
        <w:jc w:val="both"/>
        <w:rPr>
          <w:rFonts w:ascii="Arial" w:hAnsi="Arial" w:cs="Arial"/>
          <w:color w:val="000000"/>
          <w:sz w:val="24"/>
          <w:szCs w:val="24"/>
        </w:rPr>
      </w:pPr>
      <w:r w:rsidRPr="00CB55C5">
        <w:rPr>
          <w:rFonts w:ascii="Arial" w:hAnsi="Arial" w:cs="Arial"/>
          <w:color w:val="000000"/>
          <w:sz w:val="24"/>
          <w:szCs w:val="24"/>
        </w:rPr>
        <w:t xml:space="preserve">W okresie rozruchu (podobnie jak podczas normalnej eksploatacji instalacji) będą działać urządzenia związane z oczyszczaniem powietrza. </w:t>
      </w:r>
    </w:p>
    <w:p w14:paraId="43F9C15A" w14:textId="7F6DCE33" w:rsidR="00883631" w:rsidRPr="006845E4" w:rsidRDefault="008678ED" w:rsidP="005E5E24">
      <w:pPr>
        <w:autoSpaceDE w:val="0"/>
        <w:autoSpaceDN w:val="0"/>
        <w:adjustRightInd w:val="0"/>
        <w:jc w:val="both"/>
        <w:rPr>
          <w:rFonts w:ascii="Arial" w:hAnsi="Arial" w:cs="Arial"/>
          <w:sz w:val="24"/>
          <w:szCs w:val="24"/>
        </w:rPr>
      </w:pPr>
      <w:r w:rsidRPr="00CB55C5">
        <w:rPr>
          <w:rFonts w:ascii="Arial" w:hAnsi="Arial" w:cs="Arial"/>
          <w:color w:val="000000"/>
          <w:sz w:val="24"/>
          <w:szCs w:val="24"/>
        </w:rPr>
        <w:t xml:space="preserve">Okres rozruchu zakończony będzie w momencie osiągnięcia zakładanych parametrów pracy urządzeń oraz ustabilizowaniu jakości finalnego produktu (osiągnięcie wymaganych parametrów jakościowych produktów). </w:t>
      </w:r>
      <w:r w:rsidR="00CB55C5" w:rsidRPr="006845E4">
        <w:rPr>
          <w:rFonts w:ascii="Arial" w:hAnsi="Arial" w:cs="Arial"/>
          <w:sz w:val="24"/>
          <w:szCs w:val="24"/>
        </w:rPr>
        <w:t>Maksymalny czas rozruchu</w:t>
      </w:r>
      <w:r w:rsidR="00642AA5" w:rsidRPr="006845E4">
        <w:rPr>
          <w:rFonts w:ascii="Arial" w:hAnsi="Arial" w:cs="Arial"/>
          <w:sz w:val="24"/>
          <w:szCs w:val="24"/>
        </w:rPr>
        <w:t xml:space="preserve"> </w:t>
      </w:r>
      <w:r w:rsidR="00CB55C5" w:rsidRPr="006845E4">
        <w:rPr>
          <w:rFonts w:ascii="Arial" w:hAnsi="Arial" w:cs="Arial"/>
          <w:sz w:val="24"/>
          <w:szCs w:val="24"/>
        </w:rPr>
        <w:t>nie przekroczy okresu 12</w:t>
      </w:r>
      <w:r w:rsidR="006845E4" w:rsidRPr="006845E4">
        <w:rPr>
          <w:rFonts w:ascii="Arial" w:hAnsi="Arial" w:cs="Arial"/>
          <w:sz w:val="24"/>
          <w:szCs w:val="24"/>
        </w:rPr>
        <w:t xml:space="preserve"> </w:t>
      </w:r>
      <w:r w:rsidR="00CB55C5" w:rsidRPr="006845E4">
        <w:rPr>
          <w:rFonts w:ascii="Arial" w:hAnsi="Arial" w:cs="Arial"/>
          <w:sz w:val="24"/>
          <w:szCs w:val="24"/>
        </w:rPr>
        <w:t xml:space="preserve">miesięcy. </w:t>
      </w:r>
    </w:p>
    <w:p w14:paraId="19A5FF00" w14:textId="2BC528C6" w:rsidR="008678ED" w:rsidRDefault="008678ED" w:rsidP="005E5E24">
      <w:pPr>
        <w:pStyle w:val="Default"/>
        <w:jc w:val="both"/>
        <w:rPr>
          <w:rFonts w:ascii="Arial" w:eastAsiaTheme="minorHAnsi" w:hAnsi="Arial" w:cs="Arial"/>
          <w:kern w:val="0"/>
          <w:lang w:eastAsia="en-US"/>
        </w:rPr>
      </w:pPr>
      <w:r w:rsidRPr="00883631">
        <w:rPr>
          <w:rFonts w:ascii="Arial" w:eastAsiaTheme="minorHAnsi" w:hAnsi="Arial" w:cs="Arial"/>
          <w:kern w:val="0"/>
          <w:lang w:eastAsia="en-US"/>
        </w:rPr>
        <w:t xml:space="preserve">Wyłączenie instalacji rozpocznie się od zaprzestania podawania do poszczególnych urządzeń materiałów, energii, surowców i paliw. Następnie sukcesywnie będą </w:t>
      </w:r>
      <w:r w:rsidR="00CB55C5">
        <w:rPr>
          <w:rFonts w:ascii="Arial" w:eastAsiaTheme="minorHAnsi" w:hAnsi="Arial" w:cs="Arial"/>
          <w:kern w:val="0"/>
          <w:lang w:eastAsia="en-US"/>
        </w:rPr>
        <w:br/>
      </w:r>
      <w:r w:rsidRPr="00883631">
        <w:rPr>
          <w:rFonts w:ascii="Arial" w:eastAsiaTheme="minorHAnsi" w:hAnsi="Arial" w:cs="Arial"/>
          <w:kern w:val="0"/>
          <w:lang w:eastAsia="en-US"/>
        </w:rPr>
        <w:t xml:space="preserve">w sposób bezpieczny dla środowiska wyłączane poszczególne urządzenia. </w:t>
      </w:r>
    </w:p>
    <w:p w14:paraId="2C0003E0" w14:textId="77777777" w:rsidR="000B1106" w:rsidRPr="00883631" w:rsidRDefault="000B1106" w:rsidP="005E5E24">
      <w:pPr>
        <w:pStyle w:val="Default"/>
        <w:jc w:val="both"/>
        <w:rPr>
          <w:rFonts w:ascii="Arial" w:eastAsiaTheme="minorHAnsi" w:hAnsi="Arial" w:cs="Arial"/>
          <w:kern w:val="0"/>
          <w:lang w:eastAsia="en-US"/>
        </w:rPr>
      </w:pPr>
    </w:p>
    <w:p w14:paraId="13F34F9B" w14:textId="7E5778FC" w:rsidR="00FF2AA2" w:rsidRDefault="00FF2AA2" w:rsidP="00F92BEE">
      <w:pPr>
        <w:pStyle w:val="Akapitzlist"/>
        <w:numPr>
          <w:ilvl w:val="0"/>
          <w:numId w:val="136"/>
        </w:numPr>
        <w:autoSpaceDE w:val="0"/>
        <w:adjustRightInd w:val="0"/>
        <w:jc w:val="both"/>
        <w:rPr>
          <w:rFonts w:ascii="Arial" w:eastAsiaTheme="minorHAnsi" w:hAnsi="Arial" w:cs="Arial"/>
          <w:b/>
          <w:bCs/>
          <w:color w:val="000000"/>
          <w:lang w:eastAsia="en-US"/>
        </w:rPr>
      </w:pPr>
      <w:r w:rsidRPr="00902A3B">
        <w:rPr>
          <w:rFonts w:ascii="Arial" w:eastAsiaTheme="minorHAnsi" w:hAnsi="Arial" w:cs="Arial"/>
          <w:b/>
          <w:bCs/>
          <w:color w:val="000000"/>
          <w:lang w:eastAsia="en-US"/>
        </w:rPr>
        <w:t xml:space="preserve">Moment rozpoczęcia i zakończenia konserwacji urządzeń wchodzących </w:t>
      </w:r>
      <w:r w:rsidR="001B67E8">
        <w:rPr>
          <w:rFonts w:ascii="Arial" w:eastAsiaTheme="minorHAnsi" w:hAnsi="Arial" w:cs="Arial"/>
          <w:b/>
          <w:bCs/>
          <w:color w:val="000000"/>
          <w:lang w:eastAsia="en-US"/>
        </w:rPr>
        <w:br/>
      </w:r>
      <w:r w:rsidRPr="00902A3B">
        <w:rPr>
          <w:rFonts w:ascii="Arial" w:eastAsiaTheme="minorHAnsi" w:hAnsi="Arial" w:cs="Arial"/>
          <w:b/>
          <w:bCs/>
          <w:color w:val="000000"/>
          <w:lang w:eastAsia="en-US"/>
        </w:rPr>
        <w:t>w skład instalacji</w:t>
      </w:r>
    </w:p>
    <w:p w14:paraId="2E1C2484" w14:textId="77777777" w:rsidR="00143C68" w:rsidRPr="00143C68" w:rsidRDefault="00143C68" w:rsidP="00143C68">
      <w:pPr>
        <w:pStyle w:val="Akapitzlist"/>
        <w:autoSpaceDE w:val="0"/>
        <w:adjustRightInd w:val="0"/>
        <w:ind w:left="720"/>
        <w:jc w:val="both"/>
        <w:rPr>
          <w:rFonts w:ascii="Arial" w:eastAsiaTheme="minorHAnsi" w:hAnsi="Arial" w:cs="Arial"/>
          <w:b/>
          <w:bCs/>
          <w:color w:val="000000"/>
          <w:lang w:eastAsia="en-US"/>
        </w:rPr>
      </w:pPr>
    </w:p>
    <w:p w14:paraId="25811E08" w14:textId="22D79298" w:rsidR="000B1106" w:rsidRPr="00143C68" w:rsidRDefault="008678ED" w:rsidP="005E5E24">
      <w:pPr>
        <w:autoSpaceDE w:val="0"/>
        <w:autoSpaceDN w:val="0"/>
        <w:adjustRightInd w:val="0"/>
        <w:jc w:val="both"/>
        <w:rPr>
          <w:rFonts w:ascii="Arial" w:hAnsi="Arial" w:cs="Arial"/>
          <w:color w:val="000000"/>
          <w:sz w:val="24"/>
          <w:szCs w:val="24"/>
        </w:rPr>
      </w:pPr>
      <w:r w:rsidRPr="00143C68">
        <w:rPr>
          <w:rFonts w:ascii="Arial" w:hAnsi="Arial" w:cs="Arial"/>
          <w:color w:val="000000"/>
          <w:sz w:val="24"/>
          <w:szCs w:val="24"/>
        </w:rPr>
        <w:t xml:space="preserve">Z uwagi na specyfikę produkcji urządzenia wchodzące w skład instalacji zgodnie </w:t>
      </w:r>
      <w:r w:rsidR="00143C68">
        <w:rPr>
          <w:rFonts w:ascii="Arial" w:hAnsi="Arial" w:cs="Arial"/>
          <w:color w:val="000000"/>
          <w:sz w:val="24"/>
          <w:szCs w:val="24"/>
        </w:rPr>
        <w:br/>
      </w:r>
      <w:r w:rsidRPr="00143C68">
        <w:rPr>
          <w:rFonts w:ascii="Arial" w:hAnsi="Arial" w:cs="Arial"/>
          <w:color w:val="000000"/>
          <w:sz w:val="24"/>
          <w:szCs w:val="24"/>
        </w:rPr>
        <w:t xml:space="preserve">z DTR podlegają systematycznej konserwacji. Konserwacja poszczególnych urządzeń nie powoduje wyłączenia całej instalacji a odbywa się naprzemiennie. Podczas gdy jedne urządzenia/linie pracują inne mogą być wyłączone. </w:t>
      </w:r>
    </w:p>
    <w:p w14:paraId="2554FC38" w14:textId="464287E0" w:rsidR="00902A3B" w:rsidRPr="007528B1" w:rsidRDefault="008678ED" w:rsidP="007528B1">
      <w:pPr>
        <w:autoSpaceDE w:val="0"/>
        <w:autoSpaceDN w:val="0"/>
        <w:adjustRightInd w:val="0"/>
        <w:jc w:val="both"/>
        <w:rPr>
          <w:rFonts w:ascii="Arial" w:hAnsi="Arial" w:cs="Arial"/>
          <w:color w:val="000000"/>
          <w:sz w:val="24"/>
          <w:szCs w:val="24"/>
        </w:rPr>
      </w:pPr>
      <w:r w:rsidRPr="00143C68">
        <w:rPr>
          <w:rFonts w:ascii="Arial" w:hAnsi="Arial" w:cs="Arial"/>
          <w:color w:val="000000"/>
          <w:sz w:val="24"/>
          <w:szCs w:val="24"/>
        </w:rPr>
        <w:t xml:space="preserve">Moment rozpoczęcia wyłączania większości urządzeń w instalacji polega na zaprzestaniu podawania surowców, materiałów, energii i paliw. Po tym momencie nastąpi wyłączenie urządzenia i jego konserwacja. Po osiągnięciu pełnej funkcjonalności </w:t>
      </w:r>
      <w:r w:rsidR="00143C68">
        <w:rPr>
          <w:rFonts w:ascii="Arial" w:hAnsi="Arial" w:cs="Arial"/>
          <w:color w:val="000000"/>
          <w:sz w:val="24"/>
          <w:szCs w:val="24"/>
        </w:rPr>
        <w:t>operacyjnej</w:t>
      </w:r>
      <w:r w:rsidRPr="00143C68">
        <w:rPr>
          <w:rFonts w:ascii="Arial" w:hAnsi="Arial" w:cs="Arial"/>
          <w:color w:val="000000"/>
          <w:sz w:val="24"/>
          <w:szCs w:val="24"/>
        </w:rPr>
        <w:t xml:space="preserve">, urządzenia będą uruchamiane krok po </w:t>
      </w:r>
      <w:proofErr w:type="gramStart"/>
      <w:r w:rsidRPr="00143C68">
        <w:rPr>
          <w:rFonts w:ascii="Arial" w:hAnsi="Arial" w:cs="Arial"/>
          <w:color w:val="000000"/>
          <w:sz w:val="24"/>
          <w:szCs w:val="24"/>
        </w:rPr>
        <w:t>kroku,</w:t>
      </w:r>
      <w:proofErr w:type="gramEnd"/>
      <w:r w:rsidRPr="00143C68">
        <w:rPr>
          <w:rFonts w:ascii="Arial" w:hAnsi="Arial" w:cs="Arial"/>
          <w:color w:val="000000"/>
          <w:sz w:val="24"/>
          <w:szCs w:val="24"/>
        </w:rPr>
        <w:t xml:space="preserve"> oraz nastąpi stopniowe wprowadzanie do instalacji surowców, materiałów, energii i paliw. </w:t>
      </w:r>
    </w:p>
    <w:p w14:paraId="42A3CBF4" w14:textId="143BA974" w:rsidR="008678ED" w:rsidRPr="00143C68" w:rsidRDefault="008678ED" w:rsidP="005E5E24">
      <w:pPr>
        <w:contextualSpacing/>
        <w:jc w:val="both"/>
        <w:rPr>
          <w:rFonts w:ascii="Arial" w:hAnsi="Arial" w:cs="Arial"/>
          <w:color w:val="000000"/>
          <w:sz w:val="24"/>
          <w:szCs w:val="24"/>
        </w:rPr>
      </w:pPr>
      <w:r w:rsidRPr="00143C68">
        <w:rPr>
          <w:rFonts w:ascii="Arial" w:hAnsi="Arial" w:cs="Arial"/>
          <w:color w:val="000000"/>
          <w:sz w:val="24"/>
          <w:szCs w:val="24"/>
        </w:rPr>
        <w:t>Konserwacja całego układu energetyczno-suszarniczego (HGG, komora spalania 40</w:t>
      </w:r>
      <w:r w:rsidR="00143C68">
        <w:rPr>
          <w:rFonts w:ascii="Arial" w:hAnsi="Arial" w:cs="Arial"/>
          <w:color w:val="000000"/>
          <w:sz w:val="24"/>
          <w:szCs w:val="24"/>
        </w:rPr>
        <w:t xml:space="preserve"> </w:t>
      </w:r>
      <w:r w:rsidRPr="00143C68">
        <w:rPr>
          <w:rFonts w:ascii="Arial" w:hAnsi="Arial" w:cs="Arial"/>
          <w:color w:val="000000"/>
          <w:sz w:val="24"/>
          <w:szCs w:val="24"/>
        </w:rPr>
        <w:t>MW, komora spalania 30</w:t>
      </w:r>
      <w:r w:rsidR="00143C68">
        <w:rPr>
          <w:rFonts w:ascii="Arial" w:hAnsi="Arial" w:cs="Arial"/>
          <w:color w:val="000000"/>
          <w:sz w:val="24"/>
          <w:szCs w:val="24"/>
        </w:rPr>
        <w:t xml:space="preserve"> </w:t>
      </w:r>
      <w:r w:rsidRPr="00143C68">
        <w:rPr>
          <w:rFonts w:ascii="Arial" w:hAnsi="Arial" w:cs="Arial"/>
          <w:color w:val="000000"/>
          <w:sz w:val="24"/>
          <w:szCs w:val="24"/>
        </w:rPr>
        <w:t xml:space="preserve">MW, suszarnia DS, suszarnia MS) rozpoczyna się od zatrzymania podawania paliw do ww. źródeł. Wyłączenie urządzeń należących do instalacji spowoduje stopniowe zmniejszenie zużycia energii elektrycznej, paliw </w:t>
      </w:r>
      <w:r w:rsidR="00143C68">
        <w:rPr>
          <w:rFonts w:ascii="Arial" w:hAnsi="Arial" w:cs="Arial"/>
          <w:color w:val="000000"/>
          <w:sz w:val="24"/>
          <w:szCs w:val="24"/>
        </w:rPr>
        <w:br/>
      </w:r>
      <w:r w:rsidRPr="00143C68">
        <w:rPr>
          <w:rFonts w:ascii="Arial" w:hAnsi="Arial" w:cs="Arial"/>
          <w:color w:val="000000"/>
          <w:sz w:val="24"/>
          <w:szCs w:val="24"/>
        </w:rPr>
        <w:lastRenderedPageBreak/>
        <w:t>i surowców. HGG, komora spalania 40 MW, komora spalania 30 MW są zatrzymane w momencie całkowitego wypalenia paliw i ich wystudzenia. W tym czasie ma miejsce zatrzymanie pracy suszarni DS i MS.</w:t>
      </w:r>
    </w:p>
    <w:p w14:paraId="27ABE271" w14:textId="4169F613" w:rsidR="00902A3B" w:rsidRPr="00143C68" w:rsidRDefault="008678ED" w:rsidP="005E5E24">
      <w:pPr>
        <w:contextualSpacing/>
        <w:jc w:val="both"/>
        <w:rPr>
          <w:rFonts w:ascii="Arial" w:hAnsi="Arial" w:cs="Arial"/>
          <w:sz w:val="24"/>
          <w:szCs w:val="24"/>
        </w:rPr>
      </w:pPr>
      <w:r w:rsidRPr="00143C68">
        <w:rPr>
          <w:rFonts w:ascii="Arial" w:hAnsi="Arial" w:cs="Arial"/>
          <w:sz w:val="24"/>
          <w:szCs w:val="24"/>
        </w:rPr>
        <w:t xml:space="preserve">Po osiągnięciu pełnej funkcjonalności </w:t>
      </w:r>
      <w:r w:rsidR="00143C68">
        <w:rPr>
          <w:rFonts w:ascii="Arial" w:hAnsi="Arial" w:cs="Arial"/>
          <w:sz w:val="24"/>
          <w:szCs w:val="24"/>
        </w:rPr>
        <w:t>operacyjnej</w:t>
      </w:r>
      <w:r w:rsidRPr="00143C68">
        <w:rPr>
          <w:rFonts w:ascii="Arial" w:hAnsi="Arial" w:cs="Arial"/>
          <w:sz w:val="24"/>
          <w:szCs w:val="24"/>
        </w:rPr>
        <w:t xml:space="preserve"> urządzenia będą uruchamiane krok po </w:t>
      </w:r>
      <w:proofErr w:type="gramStart"/>
      <w:r w:rsidRPr="00143C68">
        <w:rPr>
          <w:rFonts w:ascii="Arial" w:hAnsi="Arial" w:cs="Arial"/>
          <w:sz w:val="24"/>
          <w:szCs w:val="24"/>
        </w:rPr>
        <w:t>kroku,</w:t>
      </w:r>
      <w:proofErr w:type="gramEnd"/>
      <w:r w:rsidRPr="00143C68">
        <w:rPr>
          <w:rFonts w:ascii="Arial" w:hAnsi="Arial" w:cs="Arial"/>
          <w:sz w:val="24"/>
          <w:szCs w:val="24"/>
        </w:rPr>
        <w:t xml:space="preserve"> oraz nastąpi stopniowe wprowadzanie do instalacji surowców, energii elektrycznej, paliwa itp. Wszystkie gazy odlotowe w okresie rozruchu są oczyszczane w systemach redukcji emisji. W tym czasie jako paliwo wykorzystuje się wyłącznie gaz ziemny i biomasę.</w:t>
      </w:r>
    </w:p>
    <w:p w14:paraId="522D9F76" w14:textId="2A3FF348" w:rsidR="008678ED" w:rsidRPr="00202E12" w:rsidRDefault="008678ED" w:rsidP="008678ED">
      <w:pPr>
        <w:contextualSpacing/>
        <w:jc w:val="both"/>
        <w:rPr>
          <w:rFonts w:ascii="Arial" w:hAnsi="Arial" w:cs="Arial"/>
          <w:sz w:val="24"/>
          <w:szCs w:val="24"/>
        </w:rPr>
      </w:pPr>
      <w:r w:rsidRPr="00143C68">
        <w:rPr>
          <w:rFonts w:ascii="Arial" w:hAnsi="Arial" w:cs="Arial"/>
          <w:sz w:val="24"/>
          <w:szCs w:val="24"/>
        </w:rPr>
        <w:t>Okres rozruchu poszczególnych urządzeń uważa się za zakończony w momencie osiągnięcia zakładanych parametrów ich pracy oraz ustabilizowaniu jakości finalnego produktu (osiągnięcie wymaganych parametrów jakościowych produktów).</w:t>
      </w:r>
    </w:p>
    <w:p w14:paraId="540000C7" w14:textId="1F2AABC2" w:rsidR="008678ED" w:rsidRDefault="008678ED" w:rsidP="008678ED">
      <w:pPr>
        <w:contextualSpacing/>
        <w:jc w:val="both"/>
        <w:rPr>
          <w:sz w:val="23"/>
          <w:szCs w:val="23"/>
        </w:rPr>
      </w:pPr>
    </w:p>
    <w:p w14:paraId="011BB6CC" w14:textId="79660E92" w:rsidR="008678ED" w:rsidRPr="00902A3B" w:rsidRDefault="008678ED" w:rsidP="00E51DB5">
      <w:pPr>
        <w:pStyle w:val="Akapitzlist"/>
        <w:numPr>
          <w:ilvl w:val="3"/>
          <w:numId w:val="66"/>
        </w:numPr>
        <w:tabs>
          <w:tab w:val="clear" w:pos="708"/>
        </w:tabs>
        <w:autoSpaceDE w:val="0"/>
        <w:adjustRightInd w:val="0"/>
        <w:ind w:left="567" w:hanging="567"/>
        <w:jc w:val="both"/>
        <w:rPr>
          <w:rFonts w:ascii="Arial" w:eastAsiaTheme="minorHAnsi" w:hAnsi="Arial" w:cs="Arial"/>
          <w:color w:val="000000"/>
          <w:lang w:eastAsia="en-US"/>
        </w:rPr>
      </w:pPr>
      <w:r w:rsidRPr="00902A3B">
        <w:rPr>
          <w:rFonts w:ascii="Arial" w:eastAsiaTheme="minorHAnsi" w:hAnsi="Arial" w:cs="Arial"/>
          <w:b/>
          <w:bCs/>
          <w:color w:val="000000"/>
          <w:lang w:eastAsia="en-US"/>
        </w:rPr>
        <w:t>I</w:t>
      </w:r>
      <w:r w:rsidR="00902A3B" w:rsidRPr="00902A3B">
        <w:rPr>
          <w:rFonts w:ascii="Arial" w:eastAsiaTheme="minorHAnsi" w:hAnsi="Arial" w:cs="Arial"/>
          <w:b/>
          <w:bCs/>
          <w:color w:val="000000"/>
          <w:lang w:eastAsia="en-US"/>
        </w:rPr>
        <w:t xml:space="preserve">nformacja o planowanych okresach funkcjonowania instalacji </w:t>
      </w:r>
      <w:r w:rsidR="00902A3B">
        <w:rPr>
          <w:rFonts w:ascii="Arial" w:eastAsiaTheme="minorHAnsi" w:hAnsi="Arial" w:cs="Arial"/>
          <w:b/>
          <w:bCs/>
          <w:color w:val="000000"/>
          <w:lang w:eastAsia="en-US"/>
        </w:rPr>
        <w:br/>
      </w:r>
      <w:r w:rsidR="00902A3B" w:rsidRPr="00902A3B">
        <w:rPr>
          <w:rFonts w:ascii="Arial" w:eastAsiaTheme="minorHAnsi" w:hAnsi="Arial" w:cs="Arial"/>
          <w:b/>
          <w:bCs/>
          <w:color w:val="000000"/>
          <w:lang w:eastAsia="en-US"/>
        </w:rPr>
        <w:t xml:space="preserve">w warunkach odbiegających od normalnych </w:t>
      </w:r>
    </w:p>
    <w:p w14:paraId="40373057" w14:textId="77777777" w:rsidR="00902A3B" w:rsidRDefault="00902A3B" w:rsidP="00FF2AA2">
      <w:pPr>
        <w:autoSpaceDE w:val="0"/>
        <w:autoSpaceDN w:val="0"/>
        <w:adjustRightInd w:val="0"/>
        <w:jc w:val="both"/>
        <w:rPr>
          <w:rFonts w:ascii="Arial" w:hAnsi="Arial" w:cs="Arial"/>
          <w:color w:val="000000"/>
        </w:rPr>
      </w:pPr>
    </w:p>
    <w:p w14:paraId="203DB0E0" w14:textId="00A24509" w:rsidR="00902A3B" w:rsidRPr="00143C68" w:rsidRDefault="008678ED" w:rsidP="00FF2AA2">
      <w:pPr>
        <w:autoSpaceDE w:val="0"/>
        <w:autoSpaceDN w:val="0"/>
        <w:adjustRightInd w:val="0"/>
        <w:jc w:val="both"/>
        <w:rPr>
          <w:rFonts w:ascii="Arial" w:hAnsi="Arial" w:cs="Arial"/>
          <w:color w:val="000000"/>
          <w:sz w:val="24"/>
          <w:szCs w:val="24"/>
        </w:rPr>
      </w:pPr>
      <w:r w:rsidRPr="00143C68">
        <w:rPr>
          <w:rFonts w:ascii="Arial" w:hAnsi="Arial" w:cs="Arial"/>
          <w:color w:val="000000"/>
          <w:sz w:val="24"/>
          <w:szCs w:val="24"/>
        </w:rPr>
        <w:t>Instalacja</w:t>
      </w:r>
      <w:r w:rsidR="004046B3" w:rsidRPr="00143C68">
        <w:rPr>
          <w:rFonts w:ascii="Arial" w:hAnsi="Arial" w:cs="Arial"/>
          <w:color w:val="000000"/>
          <w:sz w:val="24"/>
          <w:szCs w:val="24"/>
        </w:rPr>
        <w:t xml:space="preserve"> w warunkach normalnych</w:t>
      </w:r>
      <w:r w:rsidRPr="00143C68">
        <w:rPr>
          <w:rFonts w:ascii="Arial" w:hAnsi="Arial" w:cs="Arial"/>
          <w:color w:val="000000"/>
          <w:sz w:val="24"/>
          <w:szCs w:val="24"/>
        </w:rPr>
        <w:t xml:space="preserve"> będzie pracowała 24 godziny na dobę, przez 365 dni w roku, co daje łącznie 8760 h. </w:t>
      </w:r>
    </w:p>
    <w:p w14:paraId="051F38D3" w14:textId="46AE1A8F" w:rsidR="008678ED" w:rsidRPr="00143C68" w:rsidRDefault="008678ED" w:rsidP="00FF2AA2">
      <w:pPr>
        <w:autoSpaceDE w:val="0"/>
        <w:autoSpaceDN w:val="0"/>
        <w:adjustRightInd w:val="0"/>
        <w:jc w:val="both"/>
        <w:rPr>
          <w:rFonts w:ascii="Arial" w:hAnsi="Arial" w:cs="Arial"/>
          <w:color w:val="000000"/>
          <w:sz w:val="24"/>
          <w:szCs w:val="24"/>
        </w:rPr>
      </w:pPr>
      <w:r w:rsidRPr="00143C68">
        <w:rPr>
          <w:rFonts w:ascii="Arial" w:hAnsi="Arial" w:cs="Arial"/>
          <w:color w:val="000000"/>
          <w:sz w:val="24"/>
          <w:szCs w:val="24"/>
        </w:rPr>
        <w:t xml:space="preserve">Warunki odbiegające od normalnych w przypadku przedmiotowej instalacji mogą odnosić się jedynie do pracy zespołu energetyczno-suszarniczego, ponieważ ich konserwacja wiąże się koniecznością stopniowego włączania (rozruch) i wyłączania (odstawienie) i urządzeń wchodzących w skład zespołu. </w:t>
      </w:r>
    </w:p>
    <w:p w14:paraId="0570557E" w14:textId="77777777" w:rsidR="00902A3B" w:rsidRPr="00143C68" w:rsidRDefault="008678ED" w:rsidP="00FF2AA2">
      <w:pPr>
        <w:contextualSpacing/>
        <w:jc w:val="both"/>
        <w:rPr>
          <w:rFonts w:ascii="Arial" w:hAnsi="Arial" w:cs="Arial"/>
          <w:color w:val="000000"/>
          <w:sz w:val="24"/>
          <w:szCs w:val="24"/>
        </w:rPr>
      </w:pPr>
      <w:r w:rsidRPr="00143C68">
        <w:rPr>
          <w:rFonts w:ascii="Arial" w:hAnsi="Arial" w:cs="Arial"/>
          <w:color w:val="000000"/>
          <w:sz w:val="24"/>
          <w:szCs w:val="24"/>
        </w:rPr>
        <w:t>Planowane okresy funkcjonowania instalacji w warunkach odbiegających od normalnych uwzględniających okresy od rozpoczęcia procedury zatrzymania zespołu</w:t>
      </w:r>
      <w:r w:rsidR="00FF2AA2" w:rsidRPr="00143C68">
        <w:rPr>
          <w:rFonts w:ascii="Arial" w:hAnsi="Arial" w:cs="Arial"/>
          <w:b/>
          <w:bCs/>
          <w:color w:val="FF0000"/>
          <w:sz w:val="32"/>
          <w:szCs w:val="32"/>
        </w:rPr>
        <w:t xml:space="preserve"> </w:t>
      </w:r>
      <w:r w:rsidRPr="00143C68">
        <w:rPr>
          <w:rFonts w:ascii="Arial" w:hAnsi="Arial" w:cs="Arial"/>
          <w:color w:val="000000"/>
          <w:sz w:val="24"/>
          <w:szCs w:val="24"/>
        </w:rPr>
        <w:t xml:space="preserve">energetyczno-suszarniczego, przestoju, do zakończenia późniejszego rozruchu mogą trwać ok. 850 godzin w roku. </w:t>
      </w:r>
    </w:p>
    <w:p w14:paraId="3FB464A7" w14:textId="79B73B71" w:rsidR="008678ED" w:rsidRPr="00143C68" w:rsidRDefault="008678ED" w:rsidP="00FF2AA2">
      <w:pPr>
        <w:contextualSpacing/>
        <w:jc w:val="both"/>
        <w:rPr>
          <w:rFonts w:ascii="Arial" w:hAnsi="Arial" w:cs="Arial"/>
          <w:b/>
          <w:bCs/>
          <w:color w:val="FF0000"/>
          <w:sz w:val="32"/>
          <w:szCs w:val="32"/>
        </w:rPr>
      </w:pPr>
      <w:r w:rsidRPr="00143C68">
        <w:rPr>
          <w:rFonts w:ascii="Arial" w:hAnsi="Arial" w:cs="Arial"/>
          <w:color w:val="000000"/>
          <w:sz w:val="24"/>
          <w:szCs w:val="24"/>
        </w:rPr>
        <w:t xml:space="preserve">Czas ten jest rejestrowany przez system do pomiarów ciągłych w punkcie pomiarowym P2. </w:t>
      </w:r>
    </w:p>
    <w:p w14:paraId="5DE7BDBF" w14:textId="2A19B4B0" w:rsidR="008678ED" w:rsidRPr="00143C68" w:rsidRDefault="004046B3" w:rsidP="00FF2AA2">
      <w:pPr>
        <w:contextualSpacing/>
        <w:jc w:val="both"/>
        <w:rPr>
          <w:rFonts w:ascii="Arial" w:hAnsi="Arial" w:cs="Arial"/>
          <w:color w:val="000000"/>
          <w:sz w:val="24"/>
          <w:szCs w:val="24"/>
        </w:rPr>
      </w:pPr>
      <w:r w:rsidRPr="00143C68">
        <w:rPr>
          <w:rFonts w:ascii="Arial" w:hAnsi="Arial" w:cs="Arial"/>
          <w:color w:val="000000"/>
          <w:sz w:val="24"/>
          <w:szCs w:val="24"/>
        </w:rPr>
        <w:t xml:space="preserve">Nie określa się </w:t>
      </w:r>
      <w:r w:rsidR="008678ED" w:rsidRPr="00143C68">
        <w:rPr>
          <w:rFonts w:ascii="Arial" w:hAnsi="Arial" w:cs="Arial"/>
          <w:color w:val="000000"/>
          <w:sz w:val="24"/>
          <w:szCs w:val="24"/>
        </w:rPr>
        <w:t>dokładnego czasu funkcjonowania instalacji podczas awarii (awarie nie są planowane).</w:t>
      </w:r>
    </w:p>
    <w:p w14:paraId="7A0569C9" w14:textId="77777777" w:rsidR="008678ED" w:rsidRPr="00FF2AA2" w:rsidRDefault="008678ED" w:rsidP="00FF2AA2">
      <w:pPr>
        <w:contextualSpacing/>
        <w:jc w:val="both"/>
        <w:rPr>
          <w:rFonts w:ascii="Arial" w:hAnsi="Arial" w:cs="Arial"/>
          <w:b/>
          <w:bCs/>
          <w:color w:val="FF0000"/>
          <w:sz w:val="28"/>
          <w:szCs w:val="28"/>
        </w:rPr>
      </w:pPr>
    </w:p>
    <w:p w14:paraId="3090355C" w14:textId="1BCB17B3" w:rsidR="008678ED" w:rsidRDefault="008678ED" w:rsidP="008678ED">
      <w:pPr>
        <w:pStyle w:val="Akapitzlist"/>
        <w:numPr>
          <w:ilvl w:val="0"/>
          <w:numId w:val="137"/>
        </w:numPr>
        <w:contextualSpacing/>
        <w:jc w:val="both"/>
        <w:rPr>
          <w:rFonts w:ascii="Arial" w:hAnsi="Arial" w:cs="Arial"/>
        </w:rPr>
      </w:pPr>
      <w:r w:rsidRPr="004046B3">
        <w:rPr>
          <w:rFonts w:ascii="Arial" w:hAnsi="Arial" w:cs="Arial"/>
          <w:b/>
          <w:bCs/>
        </w:rPr>
        <w:t>Rodzaje zanieczyszczeń i wielkość emisji w warunkach odbiegających od normalnych.</w:t>
      </w:r>
      <w:r w:rsidRPr="004046B3">
        <w:rPr>
          <w:rFonts w:ascii="Arial" w:hAnsi="Arial" w:cs="Arial"/>
        </w:rPr>
        <w:t xml:space="preserve"> </w:t>
      </w:r>
    </w:p>
    <w:p w14:paraId="5958FF19" w14:textId="77777777" w:rsidR="00D43D0A" w:rsidRPr="00D43D0A" w:rsidRDefault="00D43D0A" w:rsidP="00D43D0A">
      <w:pPr>
        <w:pStyle w:val="Akapitzlist"/>
        <w:ind w:left="360"/>
        <w:contextualSpacing/>
        <w:jc w:val="both"/>
        <w:rPr>
          <w:rFonts w:ascii="Arial" w:hAnsi="Arial" w:cs="Arial"/>
        </w:rPr>
      </w:pPr>
    </w:p>
    <w:p w14:paraId="275BE503" w14:textId="77777777" w:rsidR="008678ED" w:rsidRPr="00143C68" w:rsidRDefault="008678ED" w:rsidP="008678ED">
      <w:pPr>
        <w:jc w:val="both"/>
        <w:rPr>
          <w:rFonts w:ascii="Arial" w:hAnsi="Arial" w:cs="Arial"/>
          <w:sz w:val="24"/>
          <w:szCs w:val="24"/>
        </w:rPr>
      </w:pPr>
      <w:r w:rsidRPr="00143C68">
        <w:rPr>
          <w:rFonts w:ascii="Arial" w:hAnsi="Arial" w:cs="Arial"/>
          <w:sz w:val="24"/>
          <w:szCs w:val="24"/>
        </w:rPr>
        <w:t xml:space="preserve">Warunki odbiegające od normalnych występują w sytuacjach rozruchu, awarii lub wyłączenia instalacji. Podczas zaplanowanych postojów instalacji emisja zanieczyszczeń do powietrza nie będzie miała miejsca, natomiast zachodzić będzie w sytuacjach awaryjnego zatrzymania (wyłączenia) urządzeń układu </w:t>
      </w:r>
      <w:proofErr w:type="spellStart"/>
      <w:r w:rsidRPr="00143C68">
        <w:rPr>
          <w:rFonts w:ascii="Arial" w:hAnsi="Arial" w:cs="Arial"/>
          <w:sz w:val="24"/>
          <w:szCs w:val="24"/>
        </w:rPr>
        <w:t>energetyczno</w:t>
      </w:r>
      <w:proofErr w:type="spellEnd"/>
      <w:r w:rsidRPr="00143C68">
        <w:rPr>
          <w:rFonts w:ascii="Arial" w:hAnsi="Arial" w:cs="Arial"/>
          <w:sz w:val="24"/>
          <w:szCs w:val="24"/>
        </w:rPr>
        <w:t xml:space="preserve"> – suszarniczego (emisja z dodatkowych emitorów, których zadaniem jest odprowadzanie ciepła z urządzeń).</w:t>
      </w:r>
    </w:p>
    <w:p w14:paraId="0CE66D63" w14:textId="19120162" w:rsidR="005E5E24" w:rsidRPr="00143C68" w:rsidRDefault="008678ED" w:rsidP="008678ED">
      <w:pPr>
        <w:jc w:val="both"/>
        <w:rPr>
          <w:rFonts w:ascii="Arial" w:hAnsi="Arial" w:cs="Arial"/>
          <w:sz w:val="24"/>
          <w:szCs w:val="24"/>
        </w:rPr>
      </w:pPr>
      <w:r w:rsidRPr="00143C68">
        <w:rPr>
          <w:rFonts w:ascii="Arial" w:hAnsi="Arial" w:cs="Arial"/>
          <w:sz w:val="24"/>
          <w:szCs w:val="24"/>
        </w:rPr>
        <w:t xml:space="preserve">W warunkach odbiegających od normalnych zachodzić będzie również emisja </w:t>
      </w:r>
      <w:r w:rsidRPr="00143C68">
        <w:rPr>
          <w:rFonts w:ascii="Arial" w:hAnsi="Arial" w:cs="Arial"/>
          <w:sz w:val="24"/>
          <w:szCs w:val="24"/>
        </w:rPr>
        <w:br/>
        <w:t>z agregatów prądotwórczych.</w:t>
      </w:r>
    </w:p>
    <w:p w14:paraId="003D5F64" w14:textId="4D1BC594" w:rsidR="008678ED" w:rsidRPr="00DA3808" w:rsidRDefault="008678ED" w:rsidP="0015381D">
      <w:pPr>
        <w:ind w:left="1560" w:hanging="1560"/>
        <w:jc w:val="both"/>
        <w:rPr>
          <w:rFonts w:ascii="Arial" w:hAnsi="Arial" w:cs="Arial"/>
          <w:sz w:val="24"/>
          <w:szCs w:val="24"/>
        </w:rPr>
      </w:pPr>
      <w:r w:rsidRPr="00DA3808">
        <w:rPr>
          <w:rFonts w:ascii="Arial" w:hAnsi="Arial" w:cs="Arial"/>
          <w:b/>
          <w:bCs/>
          <w:sz w:val="24"/>
          <w:szCs w:val="24"/>
        </w:rPr>
        <w:t xml:space="preserve">Tabela nr </w:t>
      </w:r>
      <w:r w:rsidR="0015381D" w:rsidRPr="00DA3808">
        <w:rPr>
          <w:rFonts w:ascii="Arial" w:hAnsi="Arial" w:cs="Arial"/>
          <w:b/>
          <w:bCs/>
          <w:sz w:val="24"/>
          <w:szCs w:val="24"/>
        </w:rPr>
        <w:t>25</w:t>
      </w:r>
      <w:r w:rsidRPr="00DA3808">
        <w:rPr>
          <w:rFonts w:ascii="Arial" w:hAnsi="Arial" w:cs="Arial"/>
          <w:sz w:val="24"/>
          <w:szCs w:val="24"/>
        </w:rPr>
        <w:t xml:space="preserve"> Charakterystyka miejsc wprowadzania gazów lub pyłów do powietrza </w:t>
      </w:r>
      <w:r w:rsidRPr="00DA3808">
        <w:rPr>
          <w:rFonts w:ascii="Arial" w:hAnsi="Arial" w:cs="Arial"/>
          <w:sz w:val="24"/>
          <w:szCs w:val="24"/>
        </w:rPr>
        <w:br/>
        <w:t>w warunkach odbiegających od normalnych (kominy awaryjne, wyrzutnie ciepła, agregaty prądotwórcze)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1134"/>
        <w:gridCol w:w="1134"/>
        <w:gridCol w:w="1134"/>
        <w:gridCol w:w="1134"/>
        <w:gridCol w:w="2977"/>
      </w:tblGrid>
      <w:tr w:rsidR="008678ED" w:rsidRPr="00866E45" w14:paraId="28CBA35F" w14:textId="77777777" w:rsidTr="007A0E6A">
        <w:tc>
          <w:tcPr>
            <w:tcW w:w="562" w:type="dxa"/>
            <w:shd w:val="clear" w:color="auto" w:fill="D9D9D9" w:themeFill="background1" w:themeFillShade="D9"/>
            <w:vAlign w:val="center"/>
          </w:tcPr>
          <w:p w14:paraId="4D812AF0" w14:textId="77777777" w:rsidR="008678ED" w:rsidRPr="00866E45" w:rsidRDefault="008678ED" w:rsidP="00143C68">
            <w:pPr>
              <w:spacing w:after="0" w:line="257" w:lineRule="auto"/>
              <w:jc w:val="center"/>
              <w:rPr>
                <w:rFonts w:ascii="Arial" w:hAnsi="Arial" w:cs="Arial"/>
                <w:b/>
                <w:bCs/>
                <w:sz w:val="18"/>
                <w:szCs w:val="18"/>
              </w:rPr>
            </w:pPr>
            <w:r w:rsidRPr="00866E45">
              <w:rPr>
                <w:rFonts w:ascii="Arial" w:hAnsi="Arial" w:cs="Arial"/>
                <w:b/>
                <w:bCs/>
                <w:sz w:val="18"/>
                <w:szCs w:val="18"/>
              </w:rPr>
              <w:lastRenderedPageBreak/>
              <w:t>Lp</w:t>
            </w:r>
            <w:r>
              <w:rPr>
                <w:rFonts w:ascii="Arial" w:hAnsi="Arial" w:cs="Arial"/>
                <w:b/>
                <w:bCs/>
                <w:sz w:val="18"/>
                <w:szCs w:val="18"/>
              </w:rPr>
              <w:t>.</w:t>
            </w:r>
          </w:p>
        </w:tc>
        <w:tc>
          <w:tcPr>
            <w:tcW w:w="1134" w:type="dxa"/>
            <w:shd w:val="clear" w:color="auto" w:fill="D9D9D9" w:themeFill="background1" w:themeFillShade="D9"/>
            <w:vAlign w:val="center"/>
          </w:tcPr>
          <w:p w14:paraId="6F590816" w14:textId="77777777" w:rsidR="008678ED" w:rsidRPr="00866E45" w:rsidRDefault="008678ED" w:rsidP="00143C68">
            <w:pPr>
              <w:spacing w:after="0" w:line="257" w:lineRule="auto"/>
              <w:jc w:val="center"/>
              <w:rPr>
                <w:rFonts w:ascii="Arial" w:hAnsi="Arial" w:cs="Arial"/>
                <w:b/>
                <w:bCs/>
                <w:sz w:val="18"/>
                <w:szCs w:val="18"/>
              </w:rPr>
            </w:pPr>
            <w:r w:rsidRPr="00866E45">
              <w:rPr>
                <w:rFonts w:ascii="Arial" w:hAnsi="Arial" w:cs="Arial"/>
                <w:b/>
                <w:bCs/>
                <w:sz w:val="18"/>
                <w:szCs w:val="18"/>
              </w:rPr>
              <w:t>Symbol emitora</w:t>
            </w:r>
          </w:p>
        </w:tc>
        <w:tc>
          <w:tcPr>
            <w:tcW w:w="1134" w:type="dxa"/>
            <w:shd w:val="clear" w:color="auto" w:fill="D9D9D9" w:themeFill="background1" w:themeFillShade="D9"/>
            <w:vAlign w:val="center"/>
          </w:tcPr>
          <w:p w14:paraId="4598267C" w14:textId="77777777" w:rsidR="008678ED" w:rsidRPr="00866E45" w:rsidRDefault="008678ED" w:rsidP="00143C68">
            <w:pPr>
              <w:spacing w:after="0" w:line="257" w:lineRule="auto"/>
              <w:jc w:val="center"/>
              <w:rPr>
                <w:rFonts w:ascii="Arial" w:hAnsi="Arial" w:cs="Arial"/>
                <w:b/>
                <w:bCs/>
                <w:sz w:val="18"/>
                <w:szCs w:val="18"/>
              </w:rPr>
            </w:pPr>
            <w:r w:rsidRPr="00866E45">
              <w:rPr>
                <w:rFonts w:ascii="Arial" w:hAnsi="Arial" w:cs="Arial"/>
                <w:b/>
                <w:bCs/>
                <w:sz w:val="18"/>
                <w:szCs w:val="18"/>
              </w:rPr>
              <w:t>Rodzaj</w:t>
            </w:r>
          </w:p>
          <w:p w14:paraId="79092B80" w14:textId="77777777" w:rsidR="008678ED" w:rsidRPr="00866E45" w:rsidRDefault="008678ED" w:rsidP="00143C68">
            <w:pPr>
              <w:spacing w:after="0" w:line="257" w:lineRule="auto"/>
              <w:jc w:val="center"/>
              <w:rPr>
                <w:rFonts w:ascii="Arial" w:hAnsi="Arial" w:cs="Arial"/>
                <w:b/>
                <w:bCs/>
                <w:sz w:val="18"/>
                <w:szCs w:val="18"/>
              </w:rPr>
            </w:pPr>
            <w:r w:rsidRPr="00866E45">
              <w:rPr>
                <w:rFonts w:ascii="Arial" w:hAnsi="Arial" w:cs="Arial"/>
                <w:b/>
                <w:bCs/>
                <w:sz w:val="18"/>
                <w:szCs w:val="18"/>
              </w:rPr>
              <w:t>wylotu emitora</w:t>
            </w:r>
          </w:p>
        </w:tc>
        <w:tc>
          <w:tcPr>
            <w:tcW w:w="1134" w:type="dxa"/>
            <w:shd w:val="clear" w:color="auto" w:fill="D9D9D9" w:themeFill="background1" w:themeFillShade="D9"/>
            <w:vAlign w:val="center"/>
          </w:tcPr>
          <w:p w14:paraId="6FD6C023" w14:textId="77777777" w:rsidR="008678ED" w:rsidRPr="00866E45" w:rsidRDefault="008678ED" w:rsidP="00143C68">
            <w:pPr>
              <w:spacing w:after="0" w:line="257" w:lineRule="auto"/>
              <w:jc w:val="center"/>
              <w:rPr>
                <w:rFonts w:ascii="Arial" w:hAnsi="Arial" w:cs="Arial"/>
                <w:b/>
                <w:bCs/>
                <w:sz w:val="18"/>
                <w:szCs w:val="18"/>
              </w:rPr>
            </w:pPr>
            <w:r w:rsidRPr="00866E45">
              <w:rPr>
                <w:rFonts w:ascii="Arial" w:hAnsi="Arial" w:cs="Arial"/>
                <w:b/>
                <w:bCs/>
                <w:sz w:val="18"/>
                <w:szCs w:val="18"/>
              </w:rPr>
              <w:t>Wysokość</w:t>
            </w:r>
          </w:p>
          <w:p w14:paraId="1C95FB9F" w14:textId="77777777" w:rsidR="008678ED" w:rsidRPr="00866E45" w:rsidRDefault="008678ED" w:rsidP="00143C68">
            <w:pPr>
              <w:spacing w:after="0" w:line="257" w:lineRule="auto"/>
              <w:jc w:val="center"/>
              <w:rPr>
                <w:rFonts w:ascii="Arial" w:hAnsi="Arial" w:cs="Arial"/>
                <w:b/>
                <w:bCs/>
                <w:sz w:val="18"/>
                <w:szCs w:val="18"/>
              </w:rPr>
            </w:pPr>
            <w:r w:rsidRPr="00866E45">
              <w:rPr>
                <w:rFonts w:ascii="Arial" w:hAnsi="Arial" w:cs="Arial"/>
                <w:b/>
                <w:bCs/>
                <w:sz w:val="18"/>
                <w:szCs w:val="18"/>
              </w:rPr>
              <w:t>emitora</w:t>
            </w:r>
          </w:p>
          <w:p w14:paraId="40E2D4CF" w14:textId="77777777" w:rsidR="008678ED" w:rsidRPr="00866E45" w:rsidRDefault="008678ED" w:rsidP="00143C68">
            <w:pPr>
              <w:spacing w:after="0" w:line="257" w:lineRule="auto"/>
              <w:jc w:val="center"/>
              <w:rPr>
                <w:rFonts w:ascii="Arial" w:hAnsi="Arial" w:cs="Arial"/>
                <w:b/>
                <w:bCs/>
                <w:sz w:val="18"/>
                <w:szCs w:val="18"/>
              </w:rPr>
            </w:pPr>
            <w:r w:rsidRPr="00866E45">
              <w:rPr>
                <w:rFonts w:ascii="Arial" w:hAnsi="Arial" w:cs="Arial"/>
                <w:b/>
                <w:bCs/>
                <w:sz w:val="18"/>
                <w:szCs w:val="18"/>
              </w:rPr>
              <w:t>[m]</w:t>
            </w:r>
          </w:p>
        </w:tc>
        <w:tc>
          <w:tcPr>
            <w:tcW w:w="1134" w:type="dxa"/>
            <w:shd w:val="clear" w:color="auto" w:fill="D9D9D9" w:themeFill="background1" w:themeFillShade="D9"/>
            <w:vAlign w:val="center"/>
          </w:tcPr>
          <w:p w14:paraId="590ADF11" w14:textId="77777777" w:rsidR="008678ED" w:rsidRPr="00866E45" w:rsidRDefault="008678ED" w:rsidP="00143C68">
            <w:pPr>
              <w:spacing w:after="0" w:line="257" w:lineRule="auto"/>
              <w:jc w:val="center"/>
              <w:rPr>
                <w:rFonts w:ascii="Arial" w:hAnsi="Arial" w:cs="Arial"/>
                <w:b/>
                <w:bCs/>
                <w:sz w:val="18"/>
                <w:szCs w:val="18"/>
              </w:rPr>
            </w:pPr>
            <w:r w:rsidRPr="00866E45">
              <w:rPr>
                <w:rFonts w:ascii="Arial" w:hAnsi="Arial" w:cs="Arial"/>
                <w:b/>
                <w:bCs/>
                <w:sz w:val="18"/>
                <w:szCs w:val="18"/>
              </w:rPr>
              <w:t>Średnica emitora</w:t>
            </w:r>
          </w:p>
          <w:p w14:paraId="111C6F2A" w14:textId="77777777" w:rsidR="008678ED" w:rsidRPr="00866E45" w:rsidRDefault="008678ED" w:rsidP="00143C68">
            <w:pPr>
              <w:spacing w:after="0" w:line="257" w:lineRule="auto"/>
              <w:jc w:val="center"/>
              <w:rPr>
                <w:rFonts w:ascii="Arial" w:hAnsi="Arial" w:cs="Arial"/>
                <w:b/>
                <w:bCs/>
                <w:sz w:val="18"/>
                <w:szCs w:val="18"/>
              </w:rPr>
            </w:pPr>
            <w:r w:rsidRPr="00866E45">
              <w:rPr>
                <w:rFonts w:ascii="Arial" w:hAnsi="Arial" w:cs="Arial"/>
                <w:b/>
                <w:bCs/>
                <w:sz w:val="18"/>
                <w:szCs w:val="18"/>
              </w:rPr>
              <w:t>[m]</w:t>
            </w:r>
          </w:p>
        </w:tc>
        <w:tc>
          <w:tcPr>
            <w:tcW w:w="1134" w:type="dxa"/>
            <w:shd w:val="clear" w:color="auto" w:fill="D9D9D9" w:themeFill="background1" w:themeFillShade="D9"/>
            <w:vAlign w:val="center"/>
          </w:tcPr>
          <w:p w14:paraId="0AE14586" w14:textId="77777777" w:rsidR="008678ED" w:rsidRPr="00866E45" w:rsidRDefault="008678ED" w:rsidP="00143C68">
            <w:pPr>
              <w:spacing w:after="0" w:line="257" w:lineRule="auto"/>
              <w:jc w:val="center"/>
              <w:rPr>
                <w:rFonts w:ascii="Arial" w:hAnsi="Arial" w:cs="Arial"/>
                <w:b/>
                <w:bCs/>
                <w:sz w:val="18"/>
                <w:szCs w:val="18"/>
              </w:rPr>
            </w:pPr>
            <w:r w:rsidRPr="00866E45">
              <w:rPr>
                <w:rFonts w:ascii="Arial" w:hAnsi="Arial" w:cs="Arial"/>
                <w:b/>
                <w:bCs/>
                <w:sz w:val="18"/>
                <w:szCs w:val="18"/>
              </w:rPr>
              <w:t>Czas emisji *</w:t>
            </w:r>
          </w:p>
          <w:p w14:paraId="7F34E00C" w14:textId="77777777" w:rsidR="008678ED" w:rsidRPr="00866E45" w:rsidRDefault="008678ED" w:rsidP="00143C68">
            <w:pPr>
              <w:spacing w:after="0" w:line="257" w:lineRule="auto"/>
              <w:jc w:val="center"/>
              <w:rPr>
                <w:rFonts w:ascii="Arial" w:hAnsi="Arial" w:cs="Arial"/>
                <w:b/>
                <w:bCs/>
                <w:sz w:val="18"/>
                <w:szCs w:val="18"/>
              </w:rPr>
            </w:pPr>
            <w:r w:rsidRPr="00866E45">
              <w:rPr>
                <w:rFonts w:ascii="Arial" w:hAnsi="Arial" w:cs="Arial"/>
                <w:b/>
                <w:bCs/>
                <w:sz w:val="18"/>
                <w:szCs w:val="18"/>
              </w:rPr>
              <w:t>[h/rok]</w:t>
            </w:r>
          </w:p>
        </w:tc>
        <w:tc>
          <w:tcPr>
            <w:tcW w:w="2977" w:type="dxa"/>
            <w:shd w:val="clear" w:color="auto" w:fill="D9D9D9" w:themeFill="background1" w:themeFillShade="D9"/>
            <w:vAlign w:val="center"/>
          </w:tcPr>
          <w:p w14:paraId="2A84194F" w14:textId="77777777" w:rsidR="008678ED" w:rsidRPr="00866E45" w:rsidRDefault="008678ED" w:rsidP="00143C68">
            <w:pPr>
              <w:spacing w:after="0" w:line="257" w:lineRule="auto"/>
              <w:jc w:val="center"/>
              <w:rPr>
                <w:rFonts w:ascii="Arial" w:hAnsi="Arial" w:cs="Arial"/>
                <w:b/>
                <w:bCs/>
                <w:sz w:val="18"/>
                <w:szCs w:val="18"/>
              </w:rPr>
            </w:pPr>
            <w:r w:rsidRPr="00866E45">
              <w:rPr>
                <w:rFonts w:ascii="Arial" w:hAnsi="Arial" w:cs="Arial"/>
                <w:b/>
                <w:bCs/>
                <w:sz w:val="18"/>
                <w:szCs w:val="18"/>
              </w:rPr>
              <w:t>Źródło emisji podczas sytuacji awaryjnej</w:t>
            </w:r>
          </w:p>
        </w:tc>
      </w:tr>
      <w:tr w:rsidR="008678ED" w:rsidRPr="00866E45" w14:paraId="05D194B4" w14:textId="77777777" w:rsidTr="007A0E6A">
        <w:tc>
          <w:tcPr>
            <w:tcW w:w="562" w:type="dxa"/>
            <w:shd w:val="clear" w:color="auto" w:fill="auto"/>
            <w:vAlign w:val="center"/>
          </w:tcPr>
          <w:p w14:paraId="27474BC7"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1.</w:t>
            </w:r>
          </w:p>
        </w:tc>
        <w:tc>
          <w:tcPr>
            <w:tcW w:w="1134" w:type="dxa"/>
            <w:shd w:val="clear" w:color="auto" w:fill="auto"/>
            <w:vAlign w:val="center"/>
          </w:tcPr>
          <w:p w14:paraId="7532EA14"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bCs/>
                <w:sz w:val="18"/>
                <w:szCs w:val="18"/>
              </w:rPr>
              <w:t>E-108.012</w:t>
            </w:r>
          </w:p>
        </w:tc>
        <w:tc>
          <w:tcPr>
            <w:tcW w:w="1134" w:type="dxa"/>
            <w:shd w:val="clear" w:color="auto" w:fill="auto"/>
            <w:vAlign w:val="center"/>
          </w:tcPr>
          <w:p w14:paraId="3D4B0AD6"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Pionowy otwarty</w:t>
            </w:r>
          </w:p>
        </w:tc>
        <w:tc>
          <w:tcPr>
            <w:tcW w:w="1134" w:type="dxa"/>
            <w:shd w:val="clear" w:color="auto" w:fill="auto"/>
            <w:vAlign w:val="center"/>
          </w:tcPr>
          <w:p w14:paraId="02EB7A1B"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30,2</w:t>
            </w:r>
          </w:p>
        </w:tc>
        <w:tc>
          <w:tcPr>
            <w:tcW w:w="1134" w:type="dxa"/>
            <w:shd w:val="clear" w:color="auto" w:fill="auto"/>
            <w:vAlign w:val="center"/>
          </w:tcPr>
          <w:p w14:paraId="1EB8006E"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1,5</w:t>
            </w:r>
          </w:p>
        </w:tc>
        <w:tc>
          <w:tcPr>
            <w:tcW w:w="1134" w:type="dxa"/>
            <w:shd w:val="clear" w:color="auto" w:fill="auto"/>
            <w:vAlign w:val="center"/>
          </w:tcPr>
          <w:p w14:paraId="13F52C4C"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10</w:t>
            </w:r>
          </w:p>
        </w:tc>
        <w:tc>
          <w:tcPr>
            <w:tcW w:w="2977" w:type="dxa"/>
            <w:shd w:val="clear" w:color="auto" w:fill="auto"/>
          </w:tcPr>
          <w:p w14:paraId="3FB109CB" w14:textId="77777777" w:rsidR="008678ED" w:rsidRPr="00866E45" w:rsidRDefault="008678ED" w:rsidP="00143C68">
            <w:pPr>
              <w:spacing w:after="0" w:line="257" w:lineRule="auto"/>
              <w:rPr>
                <w:rFonts w:ascii="Arial" w:hAnsi="Arial" w:cs="Arial"/>
                <w:sz w:val="18"/>
                <w:szCs w:val="18"/>
              </w:rPr>
            </w:pPr>
            <w:r w:rsidRPr="00866E45">
              <w:rPr>
                <w:rFonts w:ascii="Arial" w:hAnsi="Arial" w:cs="Arial"/>
                <w:sz w:val="18"/>
                <w:szCs w:val="18"/>
              </w:rPr>
              <w:t>komin awaryjny komory spalania generatora gorącego gazu HGG</w:t>
            </w:r>
          </w:p>
        </w:tc>
      </w:tr>
      <w:tr w:rsidR="008678ED" w:rsidRPr="00866E45" w14:paraId="14E4AB8C" w14:textId="77777777" w:rsidTr="007A0E6A">
        <w:tc>
          <w:tcPr>
            <w:tcW w:w="562" w:type="dxa"/>
            <w:shd w:val="clear" w:color="auto" w:fill="auto"/>
            <w:vAlign w:val="center"/>
          </w:tcPr>
          <w:p w14:paraId="54427CB4"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2.</w:t>
            </w:r>
          </w:p>
        </w:tc>
        <w:tc>
          <w:tcPr>
            <w:tcW w:w="1134" w:type="dxa"/>
            <w:shd w:val="clear" w:color="auto" w:fill="auto"/>
            <w:vAlign w:val="center"/>
          </w:tcPr>
          <w:p w14:paraId="15B6F1E4"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bCs/>
                <w:sz w:val="18"/>
                <w:szCs w:val="18"/>
              </w:rPr>
              <w:t>E-108.013</w:t>
            </w:r>
          </w:p>
        </w:tc>
        <w:tc>
          <w:tcPr>
            <w:tcW w:w="1134" w:type="dxa"/>
            <w:shd w:val="clear" w:color="auto" w:fill="auto"/>
            <w:vAlign w:val="center"/>
          </w:tcPr>
          <w:p w14:paraId="266A6BE8"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Pionowy otwarty</w:t>
            </w:r>
          </w:p>
        </w:tc>
        <w:tc>
          <w:tcPr>
            <w:tcW w:w="1134" w:type="dxa"/>
            <w:shd w:val="clear" w:color="auto" w:fill="auto"/>
            <w:vAlign w:val="center"/>
          </w:tcPr>
          <w:p w14:paraId="5BBA5FF9"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24,6</w:t>
            </w:r>
          </w:p>
        </w:tc>
        <w:tc>
          <w:tcPr>
            <w:tcW w:w="1134" w:type="dxa"/>
            <w:shd w:val="clear" w:color="auto" w:fill="auto"/>
            <w:vAlign w:val="center"/>
          </w:tcPr>
          <w:p w14:paraId="1800B23E"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1,0</w:t>
            </w:r>
          </w:p>
        </w:tc>
        <w:tc>
          <w:tcPr>
            <w:tcW w:w="1134" w:type="dxa"/>
            <w:shd w:val="clear" w:color="auto" w:fill="auto"/>
            <w:vAlign w:val="center"/>
          </w:tcPr>
          <w:p w14:paraId="6DC2C5BE"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10</w:t>
            </w:r>
          </w:p>
        </w:tc>
        <w:tc>
          <w:tcPr>
            <w:tcW w:w="2977" w:type="dxa"/>
            <w:shd w:val="clear" w:color="auto" w:fill="auto"/>
          </w:tcPr>
          <w:p w14:paraId="64290654" w14:textId="77777777" w:rsidR="008678ED" w:rsidRPr="00866E45" w:rsidRDefault="008678ED" w:rsidP="00143C68">
            <w:pPr>
              <w:spacing w:after="0" w:line="257" w:lineRule="auto"/>
              <w:rPr>
                <w:rFonts w:ascii="Arial" w:hAnsi="Arial" w:cs="Arial"/>
                <w:sz w:val="18"/>
                <w:szCs w:val="18"/>
              </w:rPr>
            </w:pPr>
            <w:r w:rsidRPr="00866E45">
              <w:rPr>
                <w:rFonts w:ascii="Arial" w:hAnsi="Arial" w:cs="Arial"/>
                <w:sz w:val="18"/>
                <w:szCs w:val="18"/>
              </w:rPr>
              <w:t>wyrzutnia ciepła komory spalania suszarni warstwy wierzchniej</w:t>
            </w:r>
          </w:p>
        </w:tc>
      </w:tr>
      <w:tr w:rsidR="008678ED" w:rsidRPr="00866E45" w14:paraId="49F02013" w14:textId="77777777" w:rsidTr="007A0E6A">
        <w:tc>
          <w:tcPr>
            <w:tcW w:w="562" w:type="dxa"/>
            <w:shd w:val="clear" w:color="auto" w:fill="auto"/>
            <w:vAlign w:val="center"/>
          </w:tcPr>
          <w:p w14:paraId="2395C3F9"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3.</w:t>
            </w:r>
          </w:p>
        </w:tc>
        <w:tc>
          <w:tcPr>
            <w:tcW w:w="1134" w:type="dxa"/>
            <w:shd w:val="clear" w:color="auto" w:fill="auto"/>
            <w:vAlign w:val="center"/>
          </w:tcPr>
          <w:p w14:paraId="438BDE14"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bCs/>
                <w:sz w:val="18"/>
                <w:szCs w:val="18"/>
              </w:rPr>
              <w:t>E-108.014</w:t>
            </w:r>
          </w:p>
        </w:tc>
        <w:tc>
          <w:tcPr>
            <w:tcW w:w="1134" w:type="dxa"/>
            <w:shd w:val="clear" w:color="auto" w:fill="auto"/>
            <w:vAlign w:val="center"/>
          </w:tcPr>
          <w:p w14:paraId="67D38F10"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Pionowy otwarty</w:t>
            </w:r>
          </w:p>
        </w:tc>
        <w:tc>
          <w:tcPr>
            <w:tcW w:w="1134" w:type="dxa"/>
            <w:shd w:val="clear" w:color="auto" w:fill="auto"/>
            <w:vAlign w:val="center"/>
          </w:tcPr>
          <w:p w14:paraId="3A2444EF"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27,0</w:t>
            </w:r>
          </w:p>
        </w:tc>
        <w:tc>
          <w:tcPr>
            <w:tcW w:w="1134" w:type="dxa"/>
            <w:shd w:val="clear" w:color="auto" w:fill="auto"/>
            <w:vAlign w:val="center"/>
          </w:tcPr>
          <w:p w14:paraId="1C7562C9"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2,18</w:t>
            </w:r>
          </w:p>
        </w:tc>
        <w:tc>
          <w:tcPr>
            <w:tcW w:w="1134" w:type="dxa"/>
            <w:shd w:val="clear" w:color="auto" w:fill="auto"/>
            <w:vAlign w:val="center"/>
          </w:tcPr>
          <w:p w14:paraId="5E5B8A51"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12</w:t>
            </w:r>
          </w:p>
        </w:tc>
        <w:tc>
          <w:tcPr>
            <w:tcW w:w="2977" w:type="dxa"/>
            <w:shd w:val="clear" w:color="auto" w:fill="auto"/>
          </w:tcPr>
          <w:p w14:paraId="78D62255" w14:textId="77777777" w:rsidR="008678ED" w:rsidRPr="00866E45" w:rsidRDefault="008678ED" w:rsidP="00143C68">
            <w:pPr>
              <w:spacing w:after="0" w:line="257" w:lineRule="auto"/>
              <w:rPr>
                <w:rFonts w:ascii="Arial" w:hAnsi="Arial" w:cs="Arial"/>
                <w:sz w:val="18"/>
                <w:szCs w:val="18"/>
              </w:rPr>
            </w:pPr>
            <w:r w:rsidRPr="00866E45">
              <w:rPr>
                <w:rFonts w:ascii="Arial" w:hAnsi="Arial" w:cs="Arial"/>
                <w:sz w:val="18"/>
                <w:szCs w:val="18"/>
              </w:rPr>
              <w:t>komin awaryjny suszarni warstwy wierzchniej</w:t>
            </w:r>
          </w:p>
        </w:tc>
      </w:tr>
      <w:tr w:rsidR="008678ED" w:rsidRPr="00866E45" w14:paraId="500C3CAA" w14:textId="77777777" w:rsidTr="007A0E6A">
        <w:tc>
          <w:tcPr>
            <w:tcW w:w="562" w:type="dxa"/>
            <w:shd w:val="clear" w:color="auto" w:fill="auto"/>
            <w:vAlign w:val="center"/>
          </w:tcPr>
          <w:p w14:paraId="1C0B42DC"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4.</w:t>
            </w:r>
          </w:p>
        </w:tc>
        <w:tc>
          <w:tcPr>
            <w:tcW w:w="1134" w:type="dxa"/>
            <w:shd w:val="clear" w:color="auto" w:fill="auto"/>
            <w:vAlign w:val="center"/>
          </w:tcPr>
          <w:p w14:paraId="7710B01C"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bCs/>
                <w:sz w:val="18"/>
                <w:szCs w:val="18"/>
              </w:rPr>
              <w:t>E-108.015</w:t>
            </w:r>
          </w:p>
        </w:tc>
        <w:tc>
          <w:tcPr>
            <w:tcW w:w="1134" w:type="dxa"/>
            <w:shd w:val="clear" w:color="auto" w:fill="auto"/>
            <w:vAlign w:val="center"/>
          </w:tcPr>
          <w:p w14:paraId="5641193B"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Pionowy otwarty</w:t>
            </w:r>
          </w:p>
        </w:tc>
        <w:tc>
          <w:tcPr>
            <w:tcW w:w="1134" w:type="dxa"/>
            <w:shd w:val="clear" w:color="auto" w:fill="auto"/>
            <w:vAlign w:val="center"/>
          </w:tcPr>
          <w:p w14:paraId="1A71DE67" w14:textId="22F0DC2B" w:rsidR="008678ED" w:rsidRPr="00866E45" w:rsidRDefault="008678ED" w:rsidP="00143C68">
            <w:pPr>
              <w:spacing w:after="0" w:line="257" w:lineRule="auto"/>
              <w:jc w:val="center"/>
              <w:rPr>
                <w:rFonts w:ascii="Arial" w:hAnsi="Arial" w:cs="Arial"/>
                <w:sz w:val="18"/>
                <w:szCs w:val="18"/>
              </w:rPr>
            </w:pPr>
            <w:r w:rsidRPr="00300E98">
              <w:rPr>
                <w:rFonts w:ascii="Arial" w:hAnsi="Arial" w:cs="Arial"/>
                <w:sz w:val="18"/>
                <w:szCs w:val="18"/>
              </w:rPr>
              <w:t>26,</w:t>
            </w:r>
            <w:r w:rsidR="00300E98" w:rsidRPr="00300E98">
              <w:rPr>
                <w:rFonts w:ascii="Arial" w:hAnsi="Arial" w:cs="Arial"/>
                <w:sz w:val="18"/>
                <w:szCs w:val="18"/>
              </w:rPr>
              <w:t>7</w:t>
            </w:r>
          </w:p>
        </w:tc>
        <w:tc>
          <w:tcPr>
            <w:tcW w:w="1134" w:type="dxa"/>
            <w:shd w:val="clear" w:color="auto" w:fill="auto"/>
            <w:vAlign w:val="center"/>
          </w:tcPr>
          <w:p w14:paraId="1D6DD376"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0,5</w:t>
            </w:r>
          </w:p>
        </w:tc>
        <w:tc>
          <w:tcPr>
            <w:tcW w:w="1134" w:type="dxa"/>
            <w:shd w:val="clear" w:color="auto" w:fill="auto"/>
            <w:vAlign w:val="center"/>
          </w:tcPr>
          <w:p w14:paraId="195618A2"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10</w:t>
            </w:r>
          </w:p>
        </w:tc>
        <w:tc>
          <w:tcPr>
            <w:tcW w:w="2977" w:type="dxa"/>
            <w:shd w:val="clear" w:color="auto" w:fill="auto"/>
          </w:tcPr>
          <w:p w14:paraId="16FBAC43" w14:textId="77777777" w:rsidR="008678ED" w:rsidRPr="00866E45" w:rsidRDefault="008678ED" w:rsidP="00143C68">
            <w:pPr>
              <w:spacing w:after="0" w:line="257" w:lineRule="auto"/>
              <w:rPr>
                <w:rFonts w:ascii="Arial" w:hAnsi="Arial" w:cs="Arial"/>
                <w:sz w:val="18"/>
                <w:szCs w:val="18"/>
              </w:rPr>
            </w:pPr>
            <w:r w:rsidRPr="00866E45">
              <w:rPr>
                <w:rFonts w:ascii="Arial" w:hAnsi="Arial" w:cs="Arial"/>
                <w:sz w:val="18"/>
                <w:szCs w:val="18"/>
              </w:rPr>
              <w:t>wyrzutnia ciepła komory spalania suszarni warstwy środkowej</w:t>
            </w:r>
          </w:p>
        </w:tc>
      </w:tr>
      <w:tr w:rsidR="008678ED" w:rsidRPr="00866E45" w14:paraId="13174CA5" w14:textId="77777777" w:rsidTr="007A0E6A">
        <w:tc>
          <w:tcPr>
            <w:tcW w:w="562" w:type="dxa"/>
            <w:shd w:val="clear" w:color="auto" w:fill="auto"/>
            <w:vAlign w:val="center"/>
          </w:tcPr>
          <w:p w14:paraId="008013B0"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5.</w:t>
            </w:r>
          </w:p>
        </w:tc>
        <w:tc>
          <w:tcPr>
            <w:tcW w:w="1134" w:type="dxa"/>
            <w:shd w:val="clear" w:color="auto" w:fill="auto"/>
            <w:vAlign w:val="center"/>
          </w:tcPr>
          <w:p w14:paraId="4C7FF6D1"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bCs/>
                <w:sz w:val="18"/>
                <w:szCs w:val="18"/>
              </w:rPr>
              <w:t>E-108.016</w:t>
            </w:r>
          </w:p>
        </w:tc>
        <w:tc>
          <w:tcPr>
            <w:tcW w:w="1134" w:type="dxa"/>
            <w:shd w:val="clear" w:color="auto" w:fill="auto"/>
            <w:vAlign w:val="center"/>
          </w:tcPr>
          <w:p w14:paraId="642C8C63"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Pionowy otwarty</w:t>
            </w:r>
          </w:p>
        </w:tc>
        <w:tc>
          <w:tcPr>
            <w:tcW w:w="1134" w:type="dxa"/>
            <w:shd w:val="clear" w:color="auto" w:fill="auto"/>
            <w:vAlign w:val="center"/>
          </w:tcPr>
          <w:p w14:paraId="1C129CD1"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27,0</w:t>
            </w:r>
          </w:p>
        </w:tc>
        <w:tc>
          <w:tcPr>
            <w:tcW w:w="1134" w:type="dxa"/>
            <w:shd w:val="clear" w:color="auto" w:fill="auto"/>
            <w:vAlign w:val="center"/>
          </w:tcPr>
          <w:p w14:paraId="1116B227"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2,0</w:t>
            </w:r>
          </w:p>
        </w:tc>
        <w:tc>
          <w:tcPr>
            <w:tcW w:w="1134" w:type="dxa"/>
            <w:shd w:val="clear" w:color="auto" w:fill="auto"/>
            <w:vAlign w:val="center"/>
          </w:tcPr>
          <w:p w14:paraId="2EBD4CCC"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12</w:t>
            </w:r>
          </w:p>
        </w:tc>
        <w:tc>
          <w:tcPr>
            <w:tcW w:w="2977" w:type="dxa"/>
            <w:shd w:val="clear" w:color="auto" w:fill="auto"/>
          </w:tcPr>
          <w:p w14:paraId="2F3804A7" w14:textId="77777777" w:rsidR="008678ED" w:rsidRPr="00866E45" w:rsidRDefault="008678ED" w:rsidP="00143C68">
            <w:pPr>
              <w:spacing w:after="0" w:line="257" w:lineRule="auto"/>
              <w:rPr>
                <w:rFonts w:ascii="Arial" w:hAnsi="Arial" w:cs="Arial"/>
                <w:sz w:val="18"/>
                <w:szCs w:val="18"/>
              </w:rPr>
            </w:pPr>
            <w:r w:rsidRPr="00866E45">
              <w:rPr>
                <w:rFonts w:ascii="Arial" w:hAnsi="Arial" w:cs="Arial"/>
                <w:sz w:val="18"/>
                <w:szCs w:val="18"/>
              </w:rPr>
              <w:t>komin awaryjny suszarni warstwy środkowej</w:t>
            </w:r>
          </w:p>
        </w:tc>
      </w:tr>
      <w:tr w:rsidR="008678ED" w:rsidRPr="00866E45" w14:paraId="401C596A" w14:textId="77777777" w:rsidTr="007A0E6A">
        <w:trPr>
          <w:trHeight w:val="278"/>
        </w:trPr>
        <w:tc>
          <w:tcPr>
            <w:tcW w:w="562" w:type="dxa"/>
            <w:shd w:val="clear" w:color="auto" w:fill="auto"/>
            <w:vAlign w:val="center"/>
          </w:tcPr>
          <w:p w14:paraId="7FE3FE79"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6.</w:t>
            </w:r>
          </w:p>
        </w:tc>
        <w:tc>
          <w:tcPr>
            <w:tcW w:w="1134" w:type="dxa"/>
            <w:shd w:val="clear" w:color="auto" w:fill="auto"/>
            <w:vAlign w:val="center"/>
          </w:tcPr>
          <w:p w14:paraId="68A6726C" w14:textId="77777777" w:rsidR="008678ED" w:rsidRPr="00866E45" w:rsidRDefault="008678ED" w:rsidP="00143C68">
            <w:pPr>
              <w:spacing w:after="0" w:line="257" w:lineRule="auto"/>
              <w:jc w:val="center"/>
              <w:rPr>
                <w:rFonts w:ascii="Arial" w:hAnsi="Arial" w:cs="Arial"/>
                <w:bCs/>
                <w:sz w:val="18"/>
                <w:szCs w:val="18"/>
              </w:rPr>
            </w:pPr>
            <w:r w:rsidRPr="00866E45">
              <w:rPr>
                <w:rFonts w:ascii="Arial" w:hAnsi="Arial" w:cs="Arial"/>
                <w:sz w:val="18"/>
                <w:szCs w:val="18"/>
              </w:rPr>
              <w:t>E-005.05</w:t>
            </w:r>
          </w:p>
        </w:tc>
        <w:tc>
          <w:tcPr>
            <w:tcW w:w="1134" w:type="dxa"/>
            <w:shd w:val="clear" w:color="auto" w:fill="auto"/>
            <w:vAlign w:val="center"/>
          </w:tcPr>
          <w:p w14:paraId="54808CD9"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Pionowy otwarty</w:t>
            </w:r>
          </w:p>
        </w:tc>
        <w:tc>
          <w:tcPr>
            <w:tcW w:w="1134" w:type="dxa"/>
            <w:shd w:val="clear" w:color="auto" w:fill="auto"/>
            <w:vAlign w:val="center"/>
          </w:tcPr>
          <w:p w14:paraId="62A84516" w14:textId="77777777" w:rsidR="008678ED" w:rsidRPr="00866E45" w:rsidRDefault="008678ED" w:rsidP="00143C68">
            <w:pPr>
              <w:spacing w:after="0" w:line="257" w:lineRule="auto"/>
              <w:jc w:val="center"/>
              <w:rPr>
                <w:rFonts w:ascii="Arial" w:hAnsi="Arial" w:cs="Arial"/>
                <w:sz w:val="18"/>
                <w:szCs w:val="18"/>
              </w:rPr>
            </w:pPr>
            <w:r>
              <w:rPr>
                <w:rFonts w:ascii="Arial" w:hAnsi="Arial" w:cs="Arial"/>
                <w:sz w:val="18"/>
                <w:szCs w:val="18"/>
              </w:rPr>
              <w:t>8,5</w:t>
            </w:r>
          </w:p>
        </w:tc>
        <w:tc>
          <w:tcPr>
            <w:tcW w:w="1134" w:type="dxa"/>
            <w:shd w:val="clear" w:color="auto" w:fill="auto"/>
            <w:vAlign w:val="center"/>
          </w:tcPr>
          <w:p w14:paraId="6C6F382D" w14:textId="77777777" w:rsidR="008678ED" w:rsidRPr="00866E45" w:rsidRDefault="008678ED" w:rsidP="00143C68">
            <w:pPr>
              <w:spacing w:after="0" w:line="257" w:lineRule="auto"/>
              <w:jc w:val="center"/>
              <w:rPr>
                <w:rFonts w:ascii="Arial" w:hAnsi="Arial" w:cs="Arial"/>
                <w:sz w:val="18"/>
                <w:szCs w:val="18"/>
              </w:rPr>
            </w:pPr>
            <w:r>
              <w:rPr>
                <w:rFonts w:ascii="Arial" w:hAnsi="Arial" w:cs="Arial"/>
                <w:sz w:val="18"/>
                <w:szCs w:val="18"/>
              </w:rPr>
              <w:t>0,2</w:t>
            </w:r>
          </w:p>
        </w:tc>
        <w:tc>
          <w:tcPr>
            <w:tcW w:w="1134" w:type="dxa"/>
            <w:shd w:val="clear" w:color="auto" w:fill="auto"/>
            <w:vAlign w:val="center"/>
          </w:tcPr>
          <w:p w14:paraId="01CB18BA" w14:textId="77777777" w:rsidR="008678ED" w:rsidRPr="00866E45" w:rsidRDefault="008678ED" w:rsidP="00143C68">
            <w:pPr>
              <w:spacing w:after="0" w:line="257" w:lineRule="auto"/>
              <w:jc w:val="center"/>
              <w:rPr>
                <w:rFonts w:ascii="Arial" w:hAnsi="Arial" w:cs="Arial"/>
                <w:sz w:val="18"/>
                <w:szCs w:val="18"/>
                <w:vertAlign w:val="superscript"/>
              </w:rPr>
            </w:pPr>
            <w:r>
              <w:rPr>
                <w:rFonts w:ascii="Arial" w:hAnsi="Arial" w:cs="Arial"/>
                <w:sz w:val="18"/>
                <w:szCs w:val="18"/>
              </w:rPr>
              <w:t xml:space="preserve">- </w:t>
            </w:r>
            <w:r>
              <w:rPr>
                <w:rFonts w:ascii="Arial" w:hAnsi="Arial" w:cs="Arial"/>
                <w:sz w:val="18"/>
                <w:szCs w:val="18"/>
                <w:vertAlign w:val="superscript"/>
              </w:rPr>
              <w:t>1)</w:t>
            </w:r>
          </w:p>
        </w:tc>
        <w:tc>
          <w:tcPr>
            <w:tcW w:w="2977" w:type="dxa"/>
            <w:shd w:val="clear" w:color="auto" w:fill="auto"/>
          </w:tcPr>
          <w:p w14:paraId="67804D24" w14:textId="77777777" w:rsidR="008678ED" w:rsidRPr="00866E45" w:rsidRDefault="008678ED" w:rsidP="00143C68">
            <w:pPr>
              <w:spacing w:after="0" w:line="257" w:lineRule="auto"/>
              <w:rPr>
                <w:rFonts w:ascii="Arial" w:hAnsi="Arial" w:cs="Arial"/>
                <w:sz w:val="18"/>
                <w:szCs w:val="18"/>
              </w:rPr>
            </w:pPr>
            <w:r>
              <w:rPr>
                <w:rFonts w:ascii="Arial" w:hAnsi="Arial" w:cs="Arial"/>
                <w:sz w:val="18"/>
                <w:szCs w:val="18"/>
              </w:rPr>
              <w:t>awaryjny agregat prądotwórczy budynku socjalnego o nominalnej mocy cieplnej wprowadzonej w paliwie wynoszącej 1,46 MW.</w:t>
            </w:r>
          </w:p>
        </w:tc>
      </w:tr>
      <w:tr w:rsidR="008678ED" w:rsidRPr="00866E45" w14:paraId="02AFB61D" w14:textId="77777777" w:rsidTr="007A0E6A">
        <w:tc>
          <w:tcPr>
            <w:tcW w:w="562" w:type="dxa"/>
            <w:shd w:val="clear" w:color="auto" w:fill="auto"/>
            <w:vAlign w:val="center"/>
          </w:tcPr>
          <w:p w14:paraId="1A9F013D"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7.</w:t>
            </w:r>
          </w:p>
        </w:tc>
        <w:tc>
          <w:tcPr>
            <w:tcW w:w="1134" w:type="dxa"/>
            <w:shd w:val="clear" w:color="auto" w:fill="auto"/>
            <w:vAlign w:val="center"/>
          </w:tcPr>
          <w:p w14:paraId="60FF50CF" w14:textId="77777777" w:rsidR="008678ED" w:rsidRPr="00866E45" w:rsidRDefault="008678ED" w:rsidP="00143C68">
            <w:pPr>
              <w:spacing w:after="0" w:line="257" w:lineRule="auto"/>
              <w:jc w:val="center"/>
              <w:rPr>
                <w:rFonts w:ascii="Arial" w:hAnsi="Arial" w:cs="Arial"/>
                <w:bCs/>
                <w:sz w:val="18"/>
                <w:szCs w:val="18"/>
              </w:rPr>
            </w:pPr>
            <w:r w:rsidRPr="00866E45">
              <w:rPr>
                <w:rFonts w:ascii="Arial" w:hAnsi="Arial" w:cs="Arial"/>
                <w:bCs/>
                <w:sz w:val="18"/>
                <w:szCs w:val="18"/>
              </w:rPr>
              <w:t>E-013.01</w:t>
            </w:r>
          </w:p>
        </w:tc>
        <w:tc>
          <w:tcPr>
            <w:tcW w:w="1134" w:type="dxa"/>
            <w:shd w:val="clear" w:color="auto" w:fill="auto"/>
            <w:vAlign w:val="center"/>
          </w:tcPr>
          <w:p w14:paraId="3DCBF243"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Pionowy otwarty</w:t>
            </w:r>
          </w:p>
        </w:tc>
        <w:tc>
          <w:tcPr>
            <w:tcW w:w="1134" w:type="dxa"/>
            <w:shd w:val="clear" w:color="auto" w:fill="auto"/>
            <w:vAlign w:val="center"/>
          </w:tcPr>
          <w:p w14:paraId="5419BEBE" w14:textId="77777777" w:rsidR="008678ED" w:rsidRPr="00866E45" w:rsidRDefault="008678ED" w:rsidP="00143C68">
            <w:pPr>
              <w:spacing w:after="0" w:line="257" w:lineRule="auto"/>
              <w:jc w:val="center"/>
              <w:rPr>
                <w:rFonts w:ascii="Arial" w:hAnsi="Arial" w:cs="Arial"/>
                <w:sz w:val="18"/>
                <w:szCs w:val="18"/>
              </w:rPr>
            </w:pPr>
            <w:r>
              <w:rPr>
                <w:rFonts w:ascii="Arial" w:hAnsi="Arial" w:cs="Arial"/>
                <w:sz w:val="18"/>
                <w:szCs w:val="18"/>
              </w:rPr>
              <w:t>13,0</w:t>
            </w:r>
          </w:p>
        </w:tc>
        <w:tc>
          <w:tcPr>
            <w:tcW w:w="1134" w:type="dxa"/>
            <w:shd w:val="clear" w:color="auto" w:fill="auto"/>
            <w:vAlign w:val="center"/>
          </w:tcPr>
          <w:p w14:paraId="7AB76705" w14:textId="77777777" w:rsidR="008678ED" w:rsidRPr="00866E45" w:rsidRDefault="008678ED" w:rsidP="00143C68">
            <w:pPr>
              <w:spacing w:after="0" w:line="257" w:lineRule="auto"/>
              <w:jc w:val="center"/>
              <w:rPr>
                <w:rFonts w:ascii="Arial" w:hAnsi="Arial" w:cs="Arial"/>
                <w:sz w:val="18"/>
                <w:szCs w:val="18"/>
              </w:rPr>
            </w:pPr>
            <w:r>
              <w:rPr>
                <w:rFonts w:ascii="Arial" w:hAnsi="Arial" w:cs="Arial"/>
                <w:sz w:val="18"/>
                <w:szCs w:val="18"/>
              </w:rPr>
              <w:t>0,2</w:t>
            </w:r>
          </w:p>
        </w:tc>
        <w:tc>
          <w:tcPr>
            <w:tcW w:w="1134" w:type="dxa"/>
            <w:shd w:val="clear" w:color="auto" w:fill="auto"/>
            <w:vAlign w:val="center"/>
          </w:tcPr>
          <w:p w14:paraId="68F82F83" w14:textId="77777777" w:rsidR="008678ED" w:rsidRPr="00866E45" w:rsidRDefault="008678ED" w:rsidP="00143C68">
            <w:pPr>
              <w:spacing w:after="0" w:line="257" w:lineRule="auto"/>
              <w:jc w:val="center"/>
              <w:rPr>
                <w:rFonts w:ascii="Arial" w:hAnsi="Arial" w:cs="Arial"/>
                <w:sz w:val="18"/>
                <w:szCs w:val="18"/>
              </w:rPr>
            </w:pPr>
            <w:r>
              <w:rPr>
                <w:rFonts w:ascii="Arial" w:hAnsi="Arial" w:cs="Arial"/>
                <w:sz w:val="18"/>
                <w:szCs w:val="18"/>
              </w:rPr>
              <w:t xml:space="preserve">- </w:t>
            </w:r>
            <w:r>
              <w:rPr>
                <w:rFonts w:ascii="Arial" w:hAnsi="Arial" w:cs="Arial"/>
                <w:sz w:val="18"/>
                <w:szCs w:val="18"/>
                <w:vertAlign w:val="superscript"/>
              </w:rPr>
              <w:t>1)</w:t>
            </w:r>
          </w:p>
        </w:tc>
        <w:tc>
          <w:tcPr>
            <w:tcW w:w="2977" w:type="dxa"/>
            <w:shd w:val="clear" w:color="auto" w:fill="auto"/>
          </w:tcPr>
          <w:p w14:paraId="1443A8CE" w14:textId="77777777" w:rsidR="008678ED" w:rsidRPr="00866E45" w:rsidRDefault="008678ED" w:rsidP="00143C68">
            <w:pPr>
              <w:spacing w:after="0" w:line="257" w:lineRule="auto"/>
              <w:rPr>
                <w:rFonts w:ascii="Arial" w:hAnsi="Arial" w:cs="Arial"/>
                <w:sz w:val="18"/>
                <w:szCs w:val="18"/>
              </w:rPr>
            </w:pPr>
            <w:r>
              <w:rPr>
                <w:rFonts w:ascii="Arial" w:hAnsi="Arial" w:cs="Arial"/>
                <w:sz w:val="18"/>
                <w:szCs w:val="18"/>
              </w:rPr>
              <w:t>awaryjny agregat prądotwórczy zbiornika retencyjnego o nominalnej mocy cieplnej wprowadzonej w paliwie wynoszącej 1,46 MW.</w:t>
            </w:r>
          </w:p>
        </w:tc>
      </w:tr>
      <w:tr w:rsidR="008678ED" w:rsidRPr="00866E45" w14:paraId="3FC19402" w14:textId="77777777" w:rsidTr="007A0E6A">
        <w:tc>
          <w:tcPr>
            <w:tcW w:w="562" w:type="dxa"/>
            <w:shd w:val="clear" w:color="auto" w:fill="auto"/>
            <w:vAlign w:val="center"/>
          </w:tcPr>
          <w:p w14:paraId="29EA30C2"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8.</w:t>
            </w:r>
          </w:p>
        </w:tc>
        <w:tc>
          <w:tcPr>
            <w:tcW w:w="1134" w:type="dxa"/>
            <w:shd w:val="clear" w:color="auto" w:fill="auto"/>
            <w:vAlign w:val="center"/>
          </w:tcPr>
          <w:p w14:paraId="185D3B21" w14:textId="77777777" w:rsidR="008678ED" w:rsidRPr="00866E45" w:rsidRDefault="008678ED" w:rsidP="00143C68">
            <w:pPr>
              <w:spacing w:after="0" w:line="257" w:lineRule="auto"/>
              <w:jc w:val="center"/>
              <w:rPr>
                <w:rFonts w:ascii="Arial" w:hAnsi="Arial" w:cs="Arial"/>
                <w:bCs/>
                <w:sz w:val="18"/>
                <w:szCs w:val="18"/>
              </w:rPr>
            </w:pPr>
            <w:r w:rsidRPr="00866E45">
              <w:rPr>
                <w:rFonts w:ascii="Arial" w:hAnsi="Arial" w:cs="Arial"/>
                <w:bCs/>
                <w:sz w:val="18"/>
                <w:szCs w:val="18"/>
              </w:rPr>
              <w:t>E-106.01</w:t>
            </w:r>
          </w:p>
        </w:tc>
        <w:tc>
          <w:tcPr>
            <w:tcW w:w="1134" w:type="dxa"/>
            <w:shd w:val="clear" w:color="auto" w:fill="auto"/>
            <w:vAlign w:val="center"/>
          </w:tcPr>
          <w:p w14:paraId="4BB21164"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Pionowy otwarty</w:t>
            </w:r>
          </w:p>
        </w:tc>
        <w:tc>
          <w:tcPr>
            <w:tcW w:w="1134" w:type="dxa"/>
            <w:shd w:val="clear" w:color="auto" w:fill="auto"/>
            <w:vAlign w:val="center"/>
          </w:tcPr>
          <w:p w14:paraId="09521035" w14:textId="77777777" w:rsidR="008678ED" w:rsidRPr="00866E45" w:rsidRDefault="008678ED" w:rsidP="00143C68">
            <w:pPr>
              <w:spacing w:after="0" w:line="257" w:lineRule="auto"/>
              <w:jc w:val="center"/>
              <w:rPr>
                <w:rFonts w:ascii="Arial" w:hAnsi="Arial" w:cs="Arial"/>
                <w:sz w:val="18"/>
                <w:szCs w:val="18"/>
              </w:rPr>
            </w:pPr>
            <w:r>
              <w:rPr>
                <w:rFonts w:ascii="Arial" w:hAnsi="Arial" w:cs="Arial"/>
                <w:sz w:val="18"/>
                <w:szCs w:val="18"/>
              </w:rPr>
              <w:t>13,0</w:t>
            </w:r>
          </w:p>
        </w:tc>
        <w:tc>
          <w:tcPr>
            <w:tcW w:w="1134" w:type="dxa"/>
            <w:shd w:val="clear" w:color="auto" w:fill="auto"/>
            <w:vAlign w:val="center"/>
          </w:tcPr>
          <w:p w14:paraId="2C4483CB" w14:textId="77777777" w:rsidR="008678ED" w:rsidRPr="00866E45" w:rsidRDefault="008678ED" w:rsidP="00143C68">
            <w:pPr>
              <w:spacing w:after="0" w:line="257" w:lineRule="auto"/>
              <w:jc w:val="center"/>
              <w:rPr>
                <w:rFonts w:ascii="Arial" w:hAnsi="Arial" w:cs="Arial"/>
                <w:sz w:val="18"/>
                <w:szCs w:val="18"/>
              </w:rPr>
            </w:pPr>
            <w:r>
              <w:rPr>
                <w:rFonts w:ascii="Arial" w:hAnsi="Arial" w:cs="Arial"/>
                <w:sz w:val="18"/>
                <w:szCs w:val="18"/>
              </w:rPr>
              <w:t>0,2</w:t>
            </w:r>
          </w:p>
        </w:tc>
        <w:tc>
          <w:tcPr>
            <w:tcW w:w="1134" w:type="dxa"/>
            <w:shd w:val="clear" w:color="auto" w:fill="auto"/>
            <w:vAlign w:val="center"/>
          </w:tcPr>
          <w:p w14:paraId="5B80C19C" w14:textId="77777777" w:rsidR="008678ED" w:rsidRPr="00866E45" w:rsidRDefault="008678ED" w:rsidP="00143C68">
            <w:pPr>
              <w:spacing w:after="0" w:line="257" w:lineRule="auto"/>
              <w:jc w:val="center"/>
              <w:rPr>
                <w:rFonts w:ascii="Arial" w:hAnsi="Arial" w:cs="Arial"/>
                <w:sz w:val="18"/>
                <w:szCs w:val="18"/>
              </w:rPr>
            </w:pPr>
            <w:r>
              <w:rPr>
                <w:rFonts w:ascii="Arial" w:hAnsi="Arial" w:cs="Arial"/>
                <w:sz w:val="18"/>
                <w:szCs w:val="18"/>
              </w:rPr>
              <w:t xml:space="preserve">- </w:t>
            </w:r>
            <w:r>
              <w:rPr>
                <w:rFonts w:ascii="Arial" w:hAnsi="Arial" w:cs="Arial"/>
                <w:sz w:val="18"/>
                <w:szCs w:val="18"/>
                <w:vertAlign w:val="superscript"/>
              </w:rPr>
              <w:t>1)</w:t>
            </w:r>
          </w:p>
        </w:tc>
        <w:tc>
          <w:tcPr>
            <w:tcW w:w="2977" w:type="dxa"/>
            <w:shd w:val="clear" w:color="auto" w:fill="auto"/>
          </w:tcPr>
          <w:p w14:paraId="759066B8" w14:textId="77777777" w:rsidR="008678ED" w:rsidRPr="00866E45" w:rsidRDefault="008678ED" w:rsidP="00143C68">
            <w:pPr>
              <w:spacing w:after="0" w:line="257" w:lineRule="auto"/>
              <w:rPr>
                <w:rFonts w:ascii="Arial" w:hAnsi="Arial" w:cs="Arial"/>
                <w:sz w:val="18"/>
                <w:szCs w:val="18"/>
              </w:rPr>
            </w:pPr>
            <w:r>
              <w:rPr>
                <w:rFonts w:ascii="Arial" w:hAnsi="Arial" w:cs="Arial"/>
                <w:sz w:val="18"/>
                <w:szCs w:val="18"/>
              </w:rPr>
              <w:t>awaryjny agregat prądotwórczy kotłowni o nominalnej mocy cieplnej wprowadzonej w paliwie wynoszącej 1,46 MW.</w:t>
            </w:r>
          </w:p>
        </w:tc>
      </w:tr>
      <w:tr w:rsidR="008678ED" w:rsidRPr="00866E45" w14:paraId="0C6C2FEC" w14:textId="77777777" w:rsidTr="007A0E6A">
        <w:tc>
          <w:tcPr>
            <w:tcW w:w="562" w:type="dxa"/>
            <w:shd w:val="clear" w:color="auto" w:fill="auto"/>
            <w:vAlign w:val="center"/>
          </w:tcPr>
          <w:p w14:paraId="0057F19D"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9.</w:t>
            </w:r>
          </w:p>
        </w:tc>
        <w:tc>
          <w:tcPr>
            <w:tcW w:w="1134" w:type="dxa"/>
            <w:shd w:val="clear" w:color="auto" w:fill="auto"/>
            <w:vAlign w:val="center"/>
          </w:tcPr>
          <w:p w14:paraId="48DCC231" w14:textId="77777777" w:rsidR="008678ED" w:rsidRPr="00866E45" w:rsidRDefault="008678ED" w:rsidP="00143C68">
            <w:pPr>
              <w:spacing w:after="0" w:line="257" w:lineRule="auto"/>
              <w:jc w:val="center"/>
              <w:rPr>
                <w:rFonts w:ascii="Arial" w:hAnsi="Arial" w:cs="Arial"/>
                <w:bCs/>
                <w:sz w:val="18"/>
                <w:szCs w:val="18"/>
              </w:rPr>
            </w:pPr>
            <w:r w:rsidRPr="00866E45">
              <w:rPr>
                <w:rFonts w:ascii="Arial" w:hAnsi="Arial" w:cs="Arial"/>
                <w:bCs/>
                <w:sz w:val="18"/>
                <w:szCs w:val="18"/>
              </w:rPr>
              <w:t>E-111.09</w:t>
            </w:r>
          </w:p>
        </w:tc>
        <w:tc>
          <w:tcPr>
            <w:tcW w:w="1134" w:type="dxa"/>
            <w:shd w:val="clear" w:color="auto" w:fill="auto"/>
            <w:vAlign w:val="center"/>
          </w:tcPr>
          <w:p w14:paraId="5812A772"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Pionowy otwarty</w:t>
            </w:r>
          </w:p>
        </w:tc>
        <w:tc>
          <w:tcPr>
            <w:tcW w:w="1134" w:type="dxa"/>
            <w:shd w:val="clear" w:color="auto" w:fill="auto"/>
            <w:vAlign w:val="center"/>
          </w:tcPr>
          <w:p w14:paraId="5EAE99E0" w14:textId="77777777" w:rsidR="008678ED" w:rsidRPr="00866E45" w:rsidRDefault="008678ED" w:rsidP="00143C68">
            <w:pPr>
              <w:spacing w:after="0" w:line="257" w:lineRule="auto"/>
              <w:jc w:val="center"/>
              <w:rPr>
                <w:rFonts w:ascii="Arial" w:hAnsi="Arial" w:cs="Arial"/>
                <w:sz w:val="18"/>
                <w:szCs w:val="18"/>
              </w:rPr>
            </w:pPr>
            <w:r>
              <w:rPr>
                <w:rFonts w:ascii="Arial" w:hAnsi="Arial" w:cs="Arial"/>
                <w:sz w:val="18"/>
                <w:szCs w:val="18"/>
              </w:rPr>
              <w:t>13,0</w:t>
            </w:r>
          </w:p>
        </w:tc>
        <w:tc>
          <w:tcPr>
            <w:tcW w:w="1134" w:type="dxa"/>
            <w:shd w:val="clear" w:color="auto" w:fill="auto"/>
            <w:vAlign w:val="center"/>
          </w:tcPr>
          <w:p w14:paraId="6B5221EE" w14:textId="77777777" w:rsidR="008678ED" w:rsidRPr="00866E45" w:rsidRDefault="008678ED" w:rsidP="00143C68">
            <w:pPr>
              <w:spacing w:after="0" w:line="257" w:lineRule="auto"/>
              <w:jc w:val="center"/>
              <w:rPr>
                <w:rFonts w:ascii="Arial" w:hAnsi="Arial" w:cs="Arial"/>
                <w:sz w:val="18"/>
                <w:szCs w:val="18"/>
              </w:rPr>
            </w:pPr>
            <w:r>
              <w:rPr>
                <w:rFonts w:ascii="Arial" w:hAnsi="Arial" w:cs="Arial"/>
                <w:sz w:val="18"/>
                <w:szCs w:val="18"/>
              </w:rPr>
              <w:t>0,2</w:t>
            </w:r>
          </w:p>
        </w:tc>
        <w:tc>
          <w:tcPr>
            <w:tcW w:w="1134" w:type="dxa"/>
            <w:shd w:val="clear" w:color="auto" w:fill="auto"/>
            <w:vAlign w:val="center"/>
          </w:tcPr>
          <w:p w14:paraId="48EC9575" w14:textId="77777777" w:rsidR="008678ED" w:rsidRPr="00866E45" w:rsidRDefault="008678ED" w:rsidP="00143C68">
            <w:pPr>
              <w:spacing w:after="0" w:line="257" w:lineRule="auto"/>
              <w:jc w:val="center"/>
              <w:rPr>
                <w:rFonts w:ascii="Arial" w:hAnsi="Arial" w:cs="Arial"/>
                <w:sz w:val="18"/>
                <w:szCs w:val="18"/>
              </w:rPr>
            </w:pPr>
            <w:r>
              <w:rPr>
                <w:rFonts w:ascii="Arial" w:hAnsi="Arial" w:cs="Arial"/>
                <w:sz w:val="18"/>
                <w:szCs w:val="18"/>
              </w:rPr>
              <w:t xml:space="preserve">- </w:t>
            </w:r>
            <w:r>
              <w:rPr>
                <w:rFonts w:ascii="Arial" w:hAnsi="Arial" w:cs="Arial"/>
                <w:sz w:val="18"/>
                <w:szCs w:val="18"/>
                <w:vertAlign w:val="superscript"/>
              </w:rPr>
              <w:t>1)</w:t>
            </w:r>
          </w:p>
        </w:tc>
        <w:tc>
          <w:tcPr>
            <w:tcW w:w="2977" w:type="dxa"/>
            <w:shd w:val="clear" w:color="auto" w:fill="auto"/>
          </w:tcPr>
          <w:p w14:paraId="372E75DB" w14:textId="77777777" w:rsidR="008678ED" w:rsidRPr="00866E45" w:rsidRDefault="008678ED" w:rsidP="00143C68">
            <w:pPr>
              <w:spacing w:after="0" w:line="257" w:lineRule="auto"/>
              <w:rPr>
                <w:rFonts w:ascii="Arial" w:hAnsi="Arial" w:cs="Arial"/>
                <w:sz w:val="18"/>
                <w:szCs w:val="18"/>
              </w:rPr>
            </w:pPr>
            <w:r>
              <w:rPr>
                <w:rFonts w:ascii="Arial" w:hAnsi="Arial" w:cs="Arial"/>
                <w:sz w:val="18"/>
                <w:szCs w:val="18"/>
              </w:rPr>
              <w:t>awaryjny agregat prądotwórczy produkcji o nominalnej mocy cieplnej wprowadzonej w paliwie wynoszącej 1,46 MW.</w:t>
            </w:r>
          </w:p>
        </w:tc>
      </w:tr>
      <w:tr w:rsidR="008678ED" w:rsidRPr="00866E45" w14:paraId="460CF112" w14:textId="77777777" w:rsidTr="007A0E6A">
        <w:tc>
          <w:tcPr>
            <w:tcW w:w="562" w:type="dxa"/>
            <w:shd w:val="clear" w:color="auto" w:fill="auto"/>
            <w:vAlign w:val="center"/>
          </w:tcPr>
          <w:p w14:paraId="2D7730A6"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10.</w:t>
            </w:r>
          </w:p>
        </w:tc>
        <w:tc>
          <w:tcPr>
            <w:tcW w:w="1134" w:type="dxa"/>
            <w:shd w:val="clear" w:color="auto" w:fill="auto"/>
            <w:vAlign w:val="center"/>
          </w:tcPr>
          <w:p w14:paraId="509227D2" w14:textId="77777777" w:rsidR="008678ED" w:rsidRPr="00866E45" w:rsidRDefault="008678ED" w:rsidP="00143C68">
            <w:pPr>
              <w:spacing w:after="0" w:line="257" w:lineRule="auto"/>
              <w:jc w:val="center"/>
              <w:rPr>
                <w:rFonts w:ascii="Arial" w:hAnsi="Arial" w:cs="Arial"/>
                <w:bCs/>
                <w:sz w:val="18"/>
                <w:szCs w:val="18"/>
              </w:rPr>
            </w:pPr>
            <w:r w:rsidRPr="00866E45">
              <w:rPr>
                <w:rFonts w:ascii="Arial" w:hAnsi="Arial" w:cs="Arial"/>
                <w:bCs/>
                <w:sz w:val="18"/>
                <w:szCs w:val="18"/>
              </w:rPr>
              <w:t>E-119.03</w:t>
            </w:r>
          </w:p>
        </w:tc>
        <w:tc>
          <w:tcPr>
            <w:tcW w:w="1134" w:type="dxa"/>
            <w:shd w:val="clear" w:color="auto" w:fill="auto"/>
            <w:vAlign w:val="center"/>
          </w:tcPr>
          <w:p w14:paraId="120E8320" w14:textId="77777777" w:rsidR="008678ED" w:rsidRPr="00866E45" w:rsidRDefault="008678ED" w:rsidP="00143C68">
            <w:pPr>
              <w:spacing w:after="0" w:line="257" w:lineRule="auto"/>
              <w:jc w:val="center"/>
              <w:rPr>
                <w:rFonts w:ascii="Arial" w:hAnsi="Arial" w:cs="Arial"/>
                <w:sz w:val="18"/>
                <w:szCs w:val="18"/>
              </w:rPr>
            </w:pPr>
            <w:r w:rsidRPr="00866E45">
              <w:rPr>
                <w:rFonts w:ascii="Arial" w:hAnsi="Arial" w:cs="Arial"/>
                <w:sz w:val="18"/>
                <w:szCs w:val="18"/>
              </w:rPr>
              <w:t>Pionowy otwarty</w:t>
            </w:r>
          </w:p>
        </w:tc>
        <w:tc>
          <w:tcPr>
            <w:tcW w:w="1134" w:type="dxa"/>
            <w:shd w:val="clear" w:color="auto" w:fill="auto"/>
            <w:vAlign w:val="center"/>
          </w:tcPr>
          <w:p w14:paraId="51C92250" w14:textId="77777777" w:rsidR="008678ED" w:rsidRPr="00866E45" w:rsidRDefault="008678ED" w:rsidP="00143C68">
            <w:pPr>
              <w:spacing w:after="0" w:line="257" w:lineRule="auto"/>
              <w:jc w:val="center"/>
              <w:rPr>
                <w:rFonts w:ascii="Arial" w:hAnsi="Arial" w:cs="Arial"/>
                <w:sz w:val="18"/>
                <w:szCs w:val="18"/>
              </w:rPr>
            </w:pPr>
            <w:r>
              <w:rPr>
                <w:rFonts w:ascii="Arial" w:hAnsi="Arial" w:cs="Arial"/>
                <w:sz w:val="18"/>
                <w:szCs w:val="18"/>
              </w:rPr>
              <w:t>13,0</w:t>
            </w:r>
          </w:p>
        </w:tc>
        <w:tc>
          <w:tcPr>
            <w:tcW w:w="1134" w:type="dxa"/>
            <w:shd w:val="clear" w:color="auto" w:fill="auto"/>
            <w:vAlign w:val="center"/>
          </w:tcPr>
          <w:p w14:paraId="2C36400A" w14:textId="77777777" w:rsidR="008678ED" w:rsidRPr="00866E45" w:rsidRDefault="008678ED" w:rsidP="00143C68">
            <w:pPr>
              <w:spacing w:after="0" w:line="257" w:lineRule="auto"/>
              <w:jc w:val="center"/>
              <w:rPr>
                <w:rFonts w:ascii="Arial" w:hAnsi="Arial" w:cs="Arial"/>
                <w:sz w:val="18"/>
                <w:szCs w:val="18"/>
              </w:rPr>
            </w:pPr>
            <w:r>
              <w:rPr>
                <w:rFonts w:ascii="Arial" w:hAnsi="Arial" w:cs="Arial"/>
                <w:sz w:val="18"/>
                <w:szCs w:val="18"/>
              </w:rPr>
              <w:t>0,2</w:t>
            </w:r>
          </w:p>
        </w:tc>
        <w:tc>
          <w:tcPr>
            <w:tcW w:w="1134" w:type="dxa"/>
            <w:shd w:val="clear" w:color="auto" w:fill="auto"/>
            <w:vAlign w:val="center"/>
          </w:tcPr>
          <w:p w14:paraId="38438577" w14:textId="77777777" w:rsidR="008678ED" w:rsidRPr="00866E45" w:rsidRDefault="008678ED" w:rsidP="00143C68">
            <w:pPr>
              <w:spacing w:after="0" w:line="257" w:lineRule="auto"/>
              <w:jc w:val="center"/>
              <w:rPr>
                <w:rFonts w:ascii="Arial" w:hAnsi="Arial" w:cs="Arial"/>
                <w:sz w:val="18"/>
                <w:szCs w:val="18"/>
              </w:rPr>
            </w:pPr>
            <w:r>
              <w:rPr>
                <w:rFonts w:ascii="Arial" w:hAnsi="Arial" w:cs="Arial"/>
                <w:sz w:val="18"/>
                <w:szCs w:val="18"/>
              </w:rPr>
              <w:t xml:space="preserve">- </w:t>
            </w:r>
            <w:r>
              <w:rPr>
                <w:rFonts w:ascii="Arial" w:hAnsi="Arial" w:cs="Arial"/>
                <w:sz w:val="18"/>
                <w:szCs w:val="18"/>
                <w:vertAlign w:val="superscript"/>
              </w:rPr>
              <w:t>1)</w:t>
            </w:r>
          </w:p>
        </w:tc>
        <w:tc>
          <w:tcPr>
            <w:tcW w:w="2977" w:type="dxa"/>
            <w:shd w:val="clear" w:color="auto" w:fill="auto"/>
          </w:tcPr>
          <w:p w14:paraId="11640B29" w14:textId="77777777" w:rsidR="008678ED" w:rsidRPr="00866E45" w:rsidRDefault="008678ED" w:rsidP="00143C68">
            <w:pPr>
              <w:spacing w:after="0" w:line="257" w:lineRule="auto"/>
              <w:rPr>
                <w:rFonts w:ascii="Arial" w:hAnsi="Arial" w:cs="Arial"/>
                <w:sz w:val="18"/>
                <w:szCs w:val="18"/>
              </w:rPr>
            </w:pPr>
            <w:r>
              <w:rPr>
                <w:rFonts w:ascii="Arial" w:hAnsi="Arial" w:cs="Arial"/>
                <w:sz w:val="18"/>
                <w:szCs w:val="18"/>
              </w:rPr>
              <w:t>awaryjny agregat prądotwórczy laminacji o nominalnej mocy cieplnej wprowadzonej w paliwie wynoszącej 1,46 MW.</w:t>
            </w:r>
          </w:p>
        </w:tc>
      </w:tr>
      <w:tr w:rsidR="008678ED" w:rsidRPr="00866E45" w14:paraId="1F3C1E02" w14:textId="77777777" w:rsidTr="007A0E6A">
        <w:tc>
          <w:tcPr>
            <w:tcW w:w="9209" w:type="dxa"/>
            <w:gridSpan w:val="7"/>
            <w:shd w:val="clear" w:color="auto" w:fill="auto"/>
            <w:vAlign w:val="center"/>
          </w:tcPr>
          <w:p w14:paraId="79891CD2" w14:textId="77777777" w:rsidR="008678ED" w:rsidRDefault="008678ED" w:rsidP="00143C68">
            <w:pPr>
              <w:spacing w:after="0" w:line="257" w:lineRule="auto"/>
              <w:jc w:val="both"/>
              <w:rPr>
                <w:rFonts w:ascii="Arial" w:hAnsi="Arial" w:cs="Arial"/>
                <w:sz w:val="20"/>
                <w:szCs w:val="20"/>
              </w:rPr>
            </w:pPr>
            <w:r w:rsidRPr="004B53AD">
              <w:rPr>
                <w:rFonts w:ascii="Arial" w:hAnsi="Arial" w:cs="Arial"/>
                <w:sz w:val="20"/>
                <w:szCs w:val="20"/>
              </w:rPr>
              <w:t>* dopuszczalny czas emisji w warunkach odbiegających od normalnych</w:t>
            </w:r>
          </w:p>
          <w:p w14:paraId="1C23A9F7" w14:textId="77777777" w:rsidR="008678ED" w:rsidRPr="009C2356" w:rsidRDefault="008678ED" w:rsidP="00143C68">
            <w:pPr>
              <w:spacing w:after="0" w:line="257" w:lineRule="auto"/>
              <w:jc w:val="both"/>
              <w:rPr>
                <w:rFonts w:ascii="Arial" w:hAnsi="Arial" w:cs="Arial"/>
                <w:sz w:val="20"/>
                <w:szCs w:val="20"/>
              </w:rPr>
            </w:pPr>
            <w:r>
              <w:rPr>
                <w:rFonts w:ascii="Arial" w:hAnsi="Arial" w:cs="Arial"/>
                <w:sz w:val="20"/>
                <w:szCs w:val="20"/>
                <w:vertAlign w:val="superscript"/>
              </w:rPr>
              <w:t xml:space="preserve">1) </w:t>
            </w:r>
            <w:r>
              <w:rPr>
                <w:rFonts w:ascii="Arial" w:hAnsi="Arial" w:cs="Arial"/>
                <w:sz w:val="20"/>
                <w:szCs w:val="20"/>
              </w:rPr>
              <w:t>odstąpiono od określania dopuszczalnego czasu trzymywania się uzasadnionych technologicznie warunków eksploatacyjnych odbiegających od normalnych ze względu na brak możliwości przewidzenia częstotliwości występowania awarii zasilania.</w:t>
            </w:r>
          </w:p>
        </w:tc>
      </w:tr>
      <w:bookmarkEnd w:id="57"/>
    </w:tbl>
    <w:p w14:paraId="09AB112E" w14:textId="77777777" w:rsidR="004B27C2" w:rsidRPr="00D16499" w:rsidRDefault="004B27C2" w:rsidP="00911B1E">
      <w:pPr>
        <w:widowControl w:val="0"/>
        <w:autoSpaceDE w:val="0"/>
        <w:autoSpaceDN w:val="0"/>
        <w:adjustRightInd w:val="0"/>
        <w:jc w:val="both"/>
        <w:rPr>
          <w:rFonts w:ascii="Arial" w:hAnsi="Arial" w:cs="Arial"/>
          <w:bCs/>
          <w:color w:val="FF0000"/>
        </w:rPr>
      </w:pPr>
    </w:p>
    <w:bookmarkEnd w:id="56"/>
    <w:p w14:paraId="440130E7" w14:textId="37AE5863" w:rsidR="0038666F" w:rsidRPr="00883631" w:rsidRDefault="0036143A" w:rsidP="005F2A5F">
      <w:pPr>
        <w:pStyle w:val="Akapitzlist"/>
        <w:numPr>
          <w:ilvl w:val="0"/>
          <w:numId w:val="160"/>
        </w:numPr>
        <w:tabs>
          <w:tab w:val="clear" w:pos="708"/>
        </w:tabs>
        <w:spacing w:after="120"/>
        <w:jc w:val="both"/>
        <w:rPr>
          <w:rFonts w:ascii="Arial" w:hAnsi="Arial" w:cs="Arial"/>
        </w:rPr>
      </w:pPr>
      <w:r w:rsidRPr="0038666F">
        <w:rPr>
          <w:rFonts w:ascii="Arial" w:hAnsi="Arial" w:cs="Arial"/>
          <w:b/>
          <w:bCs/>
        </w:rPr>
        <w:t>SPOSOBY POSTĘPOWANIA W PRZYPADKU ZAKOŃCZENIA EKSPLOATACJI INSTALACJI</w:t>
      </w:r>
      <w:r w:rsidR="00C753EC" w:rsidRPr="0038666F">
        <w:rPr>
          <w:rFonts w:ascii="Arial" w:hAnsi="Arial" w:cs="Arial"/>
          <w:b/>
          <w:bCs/>
        </w:rPr>
        <w:t>, W TYM SPOSOBY USUNIĘCIA NEGATYWNYCH SKUTKÓW POWSTAŁYCH W ŚRODOWISKU W WYNIKU PROWADZONEJ EKSPLOATACJI</w:t>
      </w:r>
    </w:p>
    <w:p w14:paraId="19AACF18" w14:textId="77777777" w:rsidR="0038666F" w:rsidRDefault="0038666F" w:rsidP="0036143A">
      <w:pPr>
        <w:pStyle w:val="Akapitzlist"/>
        <w:tabs>
          <w:tab w:val="clear" w:pos="708"/>
        </w:tabs>
        <w:autoSpaceDE w:val="0"/>
        <w:adjustRightInd w:val="0"/>
        <w:spacing w:line="276" w:lineRule="auto"/>
        <w:ind w:left="0"/>
        <w:jc w:val="both"/>
        <w:rPr>
          <w:rFonts w:ascii="Arial" w:hAnsi="Arial" w:cs="Arial"/>
          <w:color w:val="FF0000"/>
        </w:rPr>
      </w:pPr>
    </w:p>
    <w:p w14:paraId="2453604B" w14:textId="7CBDD53F" w:rsidR="00092E2D" w:rsidRPr="0038666F" w:rsidRDefault="0036143A" w:rsidP="0036143A">
      <w:pPr>
        <w:pStyle w:val="Akapitzlist"/>
        <w:tabs>
          <w:tab w:val="clear" w:pos="708"/>
        </w:tabs>
        <w:autoSpaceDE w:val="0"/>
        <w:adjustRightInd w:val="0"/>
        <w:spacing w:line="276" w:lineRule="auto"/>
        <w:ind w:left="0"/>
        <w:jc w:val="both"/>
        <w:rPr>
          <w:rFonts w:ascii="Arial" w:hAnsi="Arial" w:cs="Arial"/>
        </w:rPr>
      </w:pPr>
      <w:r w:rsidRPr="0038666F">
        <w:rPr>
          <w:rFonts w:ascii="Arial" w:hAnsi="Arial" w:cs="Arial"/>
        </w:rPr>
        <w:t xml:space="preserve">W przypadku zakończenia eksploatacji instalacji, likwidację obiektów i urządzeń należy przeprowadzić w sposób bezpieczny dla środowiska. Instalacja winna być zlikwidowana zgodnie z przepisami prawa budowlanego, zasadami bezpieczeństwa </w:t>
      </w:r>
      <w:r w:rsidR="00804D48" w:rsidRPr="0038666F">
        <w:rPr>
          <w:rFonts w:ascii="Arial" w:hAnsi="Arial" w:cs="Arial"/>
        </w:rPr>
        <w:br/>
      </w:r>
      <w:r w:rsidRPr="0038666F">
        <w:rPr>
          <w:rFonts w:ascii="Arial" w:hAnsi="Arial" w:cs="Arial"/>
        </w:rPr>
        <w:t>i higieny pracy oraz wymaganiami ochrony środowiska. Teren instalacji po jej likwidacji winien być zagospodarowany zgodnie z obowiązującymi przepisami w tym zakresie.</w:t>
      </w:r>
      <w:r w:rsidR="00804D48" w:rsidRPr="0038666F">
        <w:rPr>
          <w:rFonts w:ascii="Arial" w:hAnsi="Arial" w:cs="Arial"/>
        </w:rPr>
        <w:t xml:space="preserve"> </w:t>
      </w:r>
      <w:r w:rsidR="00C753EC" w:rsidRPr="0038666F">
        <w:rPr>
          <w:rFonts w:ascii="Arial" w:hAnsi="Arial" w:cs="Arial"/>
        </w:rPr>
        <w:t>Zgodnie z obowiązującymi przepisami prawa, po zakończeniu prac rozbiórkowych należy przeprowadzić przegląd czy nie pozostały potencjalne źródła zanieczyszczenia środowiska naturalnego oraz wykonać badania gruntu i wody gruntowej i przygotować raport końcowy z tych badań.</w:t>
      </w:r>
    </w:p>
    <w:p w14:paraId="3BF914C6" w14:textId="77777777" w:rsidR="00143C68" w:rsidRPr="00D16499" w:rsidRDefault="00143C68" w:rsidP="0036143A">
      <w:pPr>
        <w:suppressAutoHyphens/>
        <w:jc w:val="both"/>
        <w:rPr>
          <w:rFonts w:ascii="Arial" w:hAnsi="Arial" w:cs="Arial"/>
          <w:color w:val="FF0000"/>
          <w:lang w:eastAsia="ar-SA"/>
        </w:rPr>
      </w:pPr>
    </w:p>
    <w:p w14:paraId="3D61DA3D" w14:textId="77777777" w:rsidR="0036143A" w:rsidRPr="00D16499" w:rsidRDefault="0036143A" w:rsidP="005B70F0">
      <w:pPr>
        <w:widowControl w:val="0"/>
        <w:numPr>
          <w:ilvl w:val="0"/>
          <w:numId w:val="49"/>
        </w:numPr>
        <w:tabs>
          <w:tab w:val="left" w:pos="708"/>
        </w:tabs>
        <w:suppressAutoHyphens/>
        <w:autoSpaceDN w:val="0"/>
        <w:rPr>
          <w:rFonts w:ascii="Arial, Arial" w:hAnsi="Arial, Arial" w:cs="Arial, Arial"/>
          <w:b/>
          <w:bCs/>
          <w:vanish/>
          <w:color w:val="FF0000"/>
          <w:kern w:val="3"/>
          <w:lang w:eastAsia="zh-CN"/>
        </w:rPr>
      </w:pPr>
    </w:p>
    <w:p w14:paraId="6DFE3E15" w14:textId="77777777" w:rsidR="0036143A" w:rsidRPr="00D16499" w:rsidRDefault="0036143A" w:rsidP="00F92BEE">
      <w:pPr>
        <w:widowControl w:val="0"/>
        <w:numPr>
          <w:ilvl w:val="0"/>
          <w:numId w:val="123"/>
        </w:numPr>
        <w:tabs>
          <w:tab w:val="left" w:pos="708"/>
        </w:tabs>
        <w:suppressAutoHyphens/>
        <w:autoSpaceDN w:val="0"/>
        <w:ind w:left="284" w:hanging="284"/>
        <w:jc w:val="both"/>
        <w:rPr>
          <w:rFonts w:ascii="Arial" w:hAnsi="Arial" w:cs="Arial"/>
          <w:b/>
          <w:vanish/>
          <w:color w:val="FF0000"/>
          <w:spacing w:val="-3"/>
          <w:kern w:val="3"/>
          <w:lang w:eastAsia="zh-CN"/>
        </w:rPr>
      </w:pPr>
    </w:p>
    <w:p w14:paraId="278E0078" w14:textId="56814C9D" w:rsidR="0036143A" w:rsidRPr="00D43D0A" w:rsidRDefault="0036143A" w:rsidP="00143C68">
      <w:pPr>
        <w:suppressAutoHyphens/>
        <w:autoSpaceDN w:val="0"/>
        <w:ind w:left="567" w:hanging="540"/>
        <w:jc w:val="both"/>
        <w:rPr>
          <w:rFonts w:ascii="Arial" w:hAnsi="Arial" w:cs="Arial"/>
          <w:b/>
          <w:kern w:val="3"/>
          <w:sz w:val="24"/>
          <w:szCs w:val="24"/>
          <w:lang w:eastAsia="zh-CN"/>
        </w:rPr>
      </w:pPr>
      <w:r w:rsidRPr="00D43D0A">
        <w:rPr>
          <w:rFonts w:ascii="Arial" w:hAnsi="Arial" w:cs="Arial"/>
          <w:b/>
          <w:kern w:val="3"/>
          <w:sz w:val="24"/>
          <w:szCs w:val="24"/>
          <w:lang w:eastAsia="zh-CN"/>
        </w:rPr>
        <w:t>XI</w:t>
      </w:r>
      <w:r w:rsidR="00D43D0A">
        <w:rPr>
          <w:rFonts w:ascii="Arial" w:hAnsi="Arial" w:cs="Arial"/>
          <w:b/>
          <w:kern w:val="3"/>
          <w:sz w:val="24"/>
          <w:szCs w:val="24"/>
          <w:lang w:eastAsia="zh-CN"/>
        </w:rPr>
        <w:t>II</w:t>
      </w:r>
      <w:r w:rsidRPr="00D43D0A">
        <w:rPr>
          <w:rFonts w:ascii="Arial" w:hAnsi="Arial" w:cs="Arial"/>
          <w:b/>
          <w:kern w:val="3"/>
          <w:sz w:val="24"/>
          <w:szCs w:val="24"/>
          <w:lang w:eastAsia="zh-CN"/>
        </w:rPr>
        <w:t>. SPOSOBY OGRANICZANIA ODDZIAŁYWAŃ TRANSGRANICZNYCH NA ŚRODOWISKO</w:t>
      </w:r>
    </w:p>
    <w:p w14:paraId="447C1F3D" w14:textId="0A05A04D" w:rsidR="0034220D" w:rsidRDefault="0036143A" w:rsidP="009A2B1C">
      <w:pPr>
        <w:tabs>
          <w:tab w:val="left" w:pos="708"/>
        </w:tabs>
        <w:suppressAutoHyphens/>
        <w:autoSpaceDN w:val="0"/>
        <w:spacing w:after="0" w:line="257" w:lineRule="auto"/>
        <w:jc w:val="both"/>
        <w:rPr>
          <w:rFonts w:ascii="Arial" w:hAnsi="Arial" w:cs="Arial"/>
          <w:kern w:val="3"/>
          <w:sz w:val="24"/>
          <w:szCs w:val="24"/>
          <w:lang w:eastAsia="zh-CN"/>
        </w:rPr>
      </w:pPr>
      <w:r w:rsidRPr="00143C68">
        <w:rPr>
          <w:rFonts w:ascii="Arial" w:hAnsi="Arial" w:cs="Arial"/>
          <w:kern w:val="3"/>
          <w:sz w:val="24"/>
          <w:szCs w:val="24"/>
          <w:lang w:eastAsia="zh-CN"/>
        </w:rPr>
        <w:t>Przedmiotowa instalacja nie powoduje transgranicznego oddziaływania na środowisko.</w:t>
      </w:r>
    </w:p>
    <w:p w14:paraId="14E36E3C" w14:textId="77777777" w:rsidR="009A2B1C" w:rsidRPr="00143C68" w:rsidRDefault="009A2B1C" w:rsidP="009A2B1C">
      <w:pPr>
        <w:tabs>
          <w:tab w:val="left" w:pos="708"/>
        </w:tabs>
        <w:suppressAutoHyphens/>
        <w:autoSpaceDN w:val="0"/>
        <w:spacing w:after="0" w:line="257" w:lineRule="auto"/>
        <w:jc w:val="both"/>
        <w:rPr>
          <w:rFonts w:ascii="Arial" w:hAnsi="Arial" w:cs="Arial"/>
          <w:kern w:val="3"/>
          <w:sz w:val="24"/>
          <w:szCs w:val="24"/>
          <w:lang w:eastAsia="zh-CN"/>
        </w:rPr>
      </w:pPr>
    </w:p>
    <w:p w14:paraId="51248405" w14:textId="663DFB10" w:rsidR="0036143A" w:rsidRPr="00143C68" w:rsidRDefault="0036143A" w:rsidP="00143C68">
      <w:pPr>
        <w:tabs>
          <w:tab w:val="left" w:pos="708"/>
        </w:tabs>
        <w:suppressAutoHyphens/>
        <w:autoSpaceDN w:val="0"/>
        <w:ind w:left="360" w:hanging="360"/>
        <w:rPr>
          <w:rFonts w:ascii="Arial" w:hAnsi="Arial" w:cs="Arial"/>
          <w:b/>
          <w:kern w:val="3"/>
          <w:sz w:val="24"/>
          <w:szCs w:val="24"/>
          <w:lang w:eastAsia="zh-CN"/>
        </w:rPr>
      </w:pPr>
      <w:r w:rsidRPr="00143C68">
        <w:rPr>
          <w:rFonts w:ascii="Arial" w:hAnsi="Arial" w:cs="Arial"/>
          <w:b/>
          <w:kern w:val="3"/>
          <w:sz w:val="24"/>
          <w:szCs w:val="24"/>
          <w:lang w:eastAsia="zh-CN"/>
        </w:rPr>
        <w:t>XI</w:t>
      </w:r>
      <w:r w:rsidR="00D43D0A">
        <w:rPr>
          <w:rFonts w:ascii="Arial" w:hAnsi="Arial" w:cs="Arial"/>
          <w:b/>
          <w:kern w:val="3"/>
          <w:sz w:val="24"/>
          <w:szCs w:val="24"/>
          <w:lang w:eastAsia="zh-CN"/>
        </w:rPr>
        <w:t>V</w:t>
      </w:r>
      <w:r w:rsidRPr="00143C68">
        <w:rPr>
          <w:rFonts w:ascii="Arial" w:hAnsi="Arial" w:cs="Arial"/>
          <w:b/>
          <w:kern w:val="3"/>
          <w:sz w:val="24"/>
          <w:szCs w:val="24"/>
          <w:lang w:eastAsia="zh-CN"/>
        </w:rPr>
        <w:t>. TERMIN WAŻNOŚCI POZWOLENIA</w:t>
      </w:r>
    </w:p>
    <w:p w14:paraId="58280B47" w14:textId="6B8BE75E" w:rsidR="009A2B1C" w:rsidRDefault="0036143A" w:rsidP="0036143A">
      <w:pPr>
        <w:tabs>
          <w:tab w:val="left" w:pos="708"/>
        </w:tabs>
        <w:suppressAutoHyphens/>
        <w:autoSpaceDN w:val="0"/>
        <w:jc w:val="both"/>
        <w:rPr>
          <w:rFonts w:ascii="Arial" w:hAnsi="Arial" w:cs="Arial"/>
          <w:bCs/>
          <w:kern w:val="3"/>
          <w:sz w:val="24"/>
          <w:szCs w:val="24"/>
          <w:lang w:eastAsia="zh-CN"/>
        </w:rPr>
      </w:pPr>
      <w:r w:rsidRPr="00143C68">
        <w:rPr>
          <w:rFonts w:ascii="Arial" w:hAnsi="Arial" w:cs="Arial"/>
          <w:kern w:val="3"/>
          <w:sz w:val="24"/>
          <w:szCs w:val="24"/>
          <w:lang w:eastAsia="zh-CN"/>
        </w:rPr>
        <w:t xml:space="preserve">Pozwolenie jest wydane </w:t>
      </w:r>
      <w:r w:rsidRPr="003A4E6F">
        <w:rPr>
          <w:rFonts w:ascii="Arial" w:hAnsi="Arial" w:cs="Arial"/>
          <w:bCs/>
          <w:kern w:val="3"/>
          <w:sz w:val="24"/>
          <w:szCs w:val="24"/>
          <w:lang w:eastAsia="zh-CN"/>
        </w:rPr>
        <w:t>na czas nieoznaczony.</w:t>
      </w:r>
    </w:p>
    <w:p w14:paraId="7137E879" w14:textId="77777777" w:rsidR="009A2B1C" w:rsidRPr="009A2B1C" w:rsidRDefault="009A2B1C" w:rsidP="0036143A">
      <w:pPr>
        <w:tabs>
          <w:tab w:val="left" w:pos="708"/>
        </w:tabs>
        <w:suppressAutoHyphens/>
        <w:autoSpaceDN w:val="0"/>
        <w:jc w:val="both"/>
        <w:rPr>
          <w:rFonts w:ascii="Arial" w:hAnsi="Arial" w:cs="Arial"/>
          <w:bCs/>
          <w:kern w:val="3"/>
          <w:sz w:val="24"/>
          <w:szCs w:val="24"/>
          <w:lang w:eastAsia="zh-CN"/>
        </w:rPr>
      </w:pPr>
    </w:p>
    <w:p w14:paraId="4B4547E6" w14:textId="77777777" w:rsidR="0036143A" w:rsidRPr="00143C68" w:rsidRDefault="0036143A" w:rsidP="0036143A">
      <w:pPr>
        <w:tabs>
          <w:tab w:val="left" w:pos="708"/>
        </w:tabs>
        <w:suppressAutoHyphens/>
        <w:autoSpaceDN w:val="0"/>
        <w:jc w:val="both"/>
        <w:rPr>
          <w:rFonts w:ascii="Arial" w:hAnsi="Arial" w:cs="Arial"/>
          <w:kern w:val="3"/>
          <w:sz w:val="24"/>
          <w:szCs w:val="24"/>
          <w:lang w:eastAsia="zh-CN"/>
        </w:rPr>
      </w:pPr>
      <w:r w:rsidRPr="00143C68">
        <w:rPr>
          <w:rFonts w:ascii="Arial" w:hAnsi="Arial" w:cs="Arial"/>
          <w:kern w:val="3"/>
          <w:sz w:val="24"/>
          <w:szCs w:val="24"/>
          <w:lang w:eastAsia="zh-CN"/>
        </w:rPr>
        <w:tab/>
        <w:t>Organ właściwy do wydania pozwolenia dokonuje analizy pozwolenia zintegrowanego:</w:t>
      </w:r>
    </w:p>
    <w:p w14:paraId="3BE42F17" w14:textId="367E4C83" w:rsidR="0036143A" w:rsidRPr="00143C68" w:rsidRDefault="0036143A" w:rsidP="003130D4">
      <w:pPr>
        <w:widowControl w:val="0"/>
        <w:numPr>
          <w:ilvl w:val="0"/>
          <w:numId w:val="47"/>
        </w:numPr>
        <w:tabs>
          <w:tab w:val="left" w:pos="708"/>
        </w:tabs>
        <w:suppressAutoHyphens/>
        <w:autoSpaceDN w:val="0"/>
        <w:ind w:left="284" w:hanging="284"/>
        <w:jc w:val="both"/>
        <w:rPr>
          <w:rFonts w:ascii="Arial" w:hAnsi="Arial" w:cs="Arial"/>
          <w:kern w:val="3"/>
          <w:sz w:val="24"/>
          <w:szCs w:val="24"/>
          <w:lang w:eastAsia="zh-CN"/>
        </w:rPr>
      </w:pPr>
      <w:r w:rsidRPr="00143C68">
        <w:rPr>
          <w:rFonts w:ascii="Arial" w:hAnsi="Arial" w:cs="Arial"/>
          <w:kern w:val="3"/>
          <w:sz w:val="24"/>
          <w:szCs w:val="24"/>
          <w:lang w:eastAsia="zh-CN"/>
        </w:rPr>
        <w:t xml:space="preserve">niezwłocznie po publikacji w Dzienniku Urzędowym Unii Europejskiej konkluzji BAT odnoszących się do głównej działalności danej instalacji, lecz nie później niż </w:t>
      </w:r>
      <w:r w:rsidR="00DD7761" w:rsidRPr="00143C68">
        <w:rPr>
          <w:rFonts w:ascii="Arial" w:hAnsi="Arial" w:cs="Arial"/>
          <w:kern w:val="3"/>
          <w:sz w:val="24"/>
          <w:szCs w:val="24"/>
          <w:lang w:eastAsia="zh-CN"/>
        </w:rPr>
        <w:br/>
      </w:r>
      <w:r w:rsidRPr="00143C68">
        <w:rPr>
          <w:rFonts w:ascii="Arial" w:hAnsi="Arial" w:cs="Arial"/>
          <w:kern w:val="3"/>
          <w:sz w:val="24"/>
          <w:szCs w:val="24"/>
          <w:lang w:eastAsia="zh-CN"/>
        </w:rPr>
        <w:t>w terminie 6 miesięcy od dnia publikacji;</w:t>
      </w:r>
    </w:p>
    <w:p w14:paraId="3BEF5022" w14:textId="77777777" w:rsidR="0036143A" w:rsidRPr="00143C68" w:rsidRDefault="0036143A" w:rsidP="003130D4">
      <w:pPr>
        <w:widowControl w:val="0"/>
        <w:numPr>
          <w:ilvl w:val="0"/>
          <w:numId w:val="47"/>
        </w:numPr>
        <w:tabs>
          <w:tab w:val="left" w:pos="708"/>
        </w:tabs>
        <w:suppressAutoHyphens/>
        <w:autoSpaceDN w:val="0"/>
        <w:ind w:left="284" w:hanging="284"/>
        <w:jc w:val="both"/>
        <w:rPr>
          <w:rFonts w:ascii="Arial" w:hAnsi="Arial" w:cs="Arial"/>
          <w:kern w:val="3"/>
          <w:sz w:val="24"/>
          <w:szCs w:val="24"/>
          <w:lang w:eastAsia="zh-CN"/>
        </w:rPr>
      </w:pPr>
      <w:r w:rsidRPr="00143C68">
        <w:rPr>
          <w:rFonts w:ascii="Arial" w:hAnsi="Arial" w:cs="Arial"/>
          <w:kern w:val="3"/>
          <w:sz w:val="24"/>
          <w:szCs w:val="24"/>
          <w:lang w:eastAsia="zh-CN"/>
        </w:rPr>
        <w:t>co najmniej raz na 5 lat;</w:t>
      </w:r>
    </w:p>
    <w:p w14:paraId="66E20CD4" w14:textId="77777777" w:rsidR="0036143A" w:rsidRPr="00143C68" w:rsidRDefault="0036143A" w:rsidP="003130D4">
      <w:pPr>
        <w:widowControl w:val="0"/>
        <w:numPr>
          <w:ilvl w:val="0"/>
          <w:numId w:val="47"/>
        </w:numPr>
        <w:tabs>
          <w:tab w:val="left" w:pos="708"/>
        </w:tabs>
        <w:suppressAutoHyphens/>
        <w:autoSpaceDN w:val="0"/>
        <w:ind w:left="284" w:hanging="284"/>
        <w:jc w:val="both"/>
        <w:rPr>
          <w:rFonts w:ascii="Arial" w:hAnsi="Arial" w:cs="Arial"/>
          <w:kern w:val="3"/>
          <w:sz w:val="24"/>
          <w:szCs w:val="24"/>
          <w:lang w:eastAsia="zh-CN"/>
        </w:rPr>
      </w:pPr>
      <w:r w:rsidRPr="00143C68">
        <w:rPr>
          <w:rFonts w:ascii="Arial" w:hAnsi="Arial" w:cs="Arial"/>
          <w:kern w:val="3"/>
          <w:sz w:val="24"/>
          <w:szCs w:val="24"/>
          <w:lang w:eastAsia="zh-CN"/>
        </w:rPr>
        <w:t>jeżeli oddziaływanie instalacji na środowisko zmieniło się w stopniu wskazującym na konieczność zmiany pozwolenia w części dotyczącej określonych w nim warunków lub wielkości emisji z danej instalacji;</w:t>
      </w:r>
    </w:p>
    <w:p w14:paraId="4ACE588F" w14:textId="08DE5662" w:rsidR="00C2234B" w:rsidRDefault="0036143A" w:rsidP="00C2234B">
      <w:pPr>
        <w:widowControl w:val="0"/>
        <w:numPr>
          <w:ilvl w:val="0"/>
          <w:numId w:val="47"/>
        </w:numPr>
        <w:tabs>
          <w:tab w:val="left" w:pos="708"/>
        </w:tabs>
        <w:suppressAutoHyphens/>
        <w:autoSpaceDN w:val="0"/>
        <w:ind w:left="284" w:hanging="284"/>
        <w:jc w:val="both"/>
        <w:rPr>
          <w:rFonts w:ascii="Arial" w:hAnsi="Arial" w:cs="Arial"/>
          <w:kern w:val="3"/>
          <w:sz w:val="24"/>
          <w:szCs w:val="24"/>
          <w:lang w:eastAsia="zh-CN"/>
        </w:rPr>
      </w:pPr>
      <w:r w:rsidRPr="00143C68">
        <w:rPr>
          <w:rFonts w:ascii="Arial" w:hAnsi="Arial" w:cs="Arial"/>
          <w:kern w:val="3"/>
          <w:sz w:val="24"/>
          <w:szCs w:val="24"/>
          <w:lang w:eastAsia="zh-CN"/>
        </w:rPr>
        <w:t>jeżeli nastąpiła zmiana w najlepszych dostępnych technikach, pozwalająca na znaczne zmniejszenie wielkości emisji bez powodowania nadmiernych kosztów, lub wynika to z potrzeby dostosowania eksploatacji instalacji do zmian przepisów o ochronie środowiska.</w:t>
      </w:r>
    </w:p>
    <w:p w14:paraId="54A49AC8" w14:textId="77777777" w:rsidR="009A2B1C" w:rsidRPr="009A2B1C" w:rsidRDefault="009A2B1C" w:rsidP="009A2B1C">
      <w:pPr>
        <w:widowControl w:val="0"/>
        <w:tabs>
          <w:tab w:val="left" w:pos="708"/>
        </w:tabs>
        <w:suppressAutoHyphens/>
        <w:autoSpaceDN w:val="0"/>
        <w:ind w:left="284"/>
        <w:jc w:val="both"/>
        <w:rPr>
          <w:rFonts w:ascii="Arial" w:hAnsi="Arial" w:cs="Arial"/>
          <w:kern w:val="3"/>
          <w:sz w:val="24"/>
          <w:szCs w:val="24"/>
          <w:lang w:eastAsia="zh-CN"/>
        </w:rPr>
      </w:pPr>
    </w:p>
    <w:p w14:paraId="4A13D026" w14:textId="0E27F39F" w:rsidR="00BC372D" w:rsidRPr="00CC156C" w:rsidRDefault="00D344FF" w:rsidP="00EB5B41">
      <w:pPr>
        <w:tabs>
          <w:tab w:val="left" w:pos="708"/>
        </w:tabs>
        <w:suppressAutoHyphens/>
        <w:autoSpaceDN w:val="0"/>
        <w:jc w:val="center"/>
        <w:rPr>
          <w:rFonts w:ascii="Arial" w:hAnsi="Arial" w:cs="Arial"/>
          <w:b/>
          <w:kern w:val="3"/>
          <w:sz w:val="28"/>
          <w:szCs w:val="28"/>
          <w:lang w:eastAsia="zh-CN"/>
        </w:rPr>
      </w:pPr>
      <w:r w:rsidRPr="00CC156C">
        <w:rPr>
          <w:rFonts w:ascii="Arial" w:hAnsi="Arial" w:cs="Arial"/>
          <w:b/>
          <w:kern w:val="3"/>
          <w:sz w:val="28"/>
          <w:szCs w:val="28"/>
          <w:lang w:eastAsia="zh-CN"/>
        </w:rPr>
        <w:t>Uzasadnienie</w:t>
      </w:r>
    </w:p>
    <w:p w14:paraId="1AFD382E" w14:textId="67EF83DC" w:rsidR="003A4E6F" w:rsidRPr="00497135" w:rsidRDefault="003A4E6F" w:rsidP="009A2B1C">
      <w:pPr>
        <w:spacing w:after="0" w:line="276" w:lineRule="auto"/>
        <w:ind w:firstLine="708"/>
        <w:jc w:val="both"/>
        <w:rPr>
          <w:rFonts w:ascii="Arial" w:hAnsi="Arial" w:cs="Arial"/>
          <w:sz w:val="24"/>
          <w:szCs w:val="24"/>
        </w:rPr>
      </w:pPr>
      <w:r w:rsidRPr="00497135">
        <w:rPr>
          <w:rFonts w:ascii="Arial" w:hAnsi="Arial" w:cs="Arial"/>
          <w:sz w:val="24"/>
          <w:szCs w:val="24"/>
        </w:rPr>
        <w:t xml:space="preserve">Pismem z dnia 04.10.2023 r. (data wpływu do tut. Urzędu 4.10.2023 r.) </w:t>
      </w:r>
      <w:r w:rsidR="00C42E69">
        <w:rPr>
          <w:rFonts w:ascii="Arial" w:hAnsi="Arial" w:cs="Arial"/>
          <w:sz w:val="24"/>
          <w:szCs w:val="24"/>
        </w:rPr>
        <w:t>EGGER</w:t>
      </w:r>
      <w:r w:rsidRPr="00497135">
        <w:rPr>
          <w:rFonts w:ascii="Arial" w:hAnsi="Arial" w:cs="Arial"/>
          <w:sz w:val="24"/>
          <w:szCs w:val="24"/>
        </w:rPr>
        <w:t xml:space="preserve"> Biskupiec Sp. z o.o., Biskupiec-Kolonia Druga, ul. Św. Józefa 1, 11-300 Biskupiec</w:t>
      </w:r>
      <w:r>
        <w:rPr>
          <w:rFonts w:ascii="Arial" w:hAnsi="Arial" w:cs="Arial"/>
          <w:sz w:val="24"/>
          <w:szCs w:val="24"/>
        </w:rPr>
        <w:t>, działająca przez pełnomocnika,</w:t>
      </w:r>
      <w:r w:rsidRPr="00497135">
        <w:rPr>
          <w:rFonts w:ascii="Arial" w:hAnsi="Arial" w:cs="Arial"/>
          <w:sz w:val="24"/>
          <w:szCs w:val="24"/>
        </w:rPr>
        <w:t xml:space="preserve"> zwróciła się do Marszałka Województwa Warmińsko-Mazurskiego z wnioskiem o wydanie nowego pozwolenia zintegrowanego na prowadzenie instalacji do produkcji płyt drewnopochodnych - płyt wiórowych,</w:t>
      </w:r>
      <w:r>
        <w:rPr>
          <w:rFonts w:ascii="Arial" w:hAnsi="Arial" w:cs="Arial"/>
          <w:sz w:val="24"/>
          <w:szCs w:val="24"/>
        </w:rPr>
        <w:t xml:space="preserve"> </w:t>
      </w:r>
      <w:r w:rsidR="000274FF">
        <w:rPr>
          <w:rFonts w:ascii="Arial" w:hAnsi="Arial" w:cs="Arial"/>
          <w:sz w:val="24"/>
          <w:szCs w:val="24"/>
        </w:rPr>
        <w:br/>
      </w:r>
      <w:r w:rsidRPr="00497135">
        <w:rPr>
          <w:rFonts w:ascii="Arial" w:hAnsi="Arial" w:cs="Arial"/>
          <w:sz w:val="24"/>
          <w:szCs w:val="24"/>
        </w:rPr>
        <w:t>o maksymalnej zdolności produkcyjnej 3500 m</w:t>
      </w:r>
      <w:r w:rsidRPr="00497135">
        <w:rPr>
          <w:rFonts w:ascii="Arial" w:hAnsi="Arial" w:cs="Arial"/>
          <w:sz w:val="24"/>
          <w:szCs w:val="24"/>
          <w:vertAlign w:val="superscript"/>
        </w:rPr>
        <w:t xml:space="preserve">3 </w:t>
      </w:r>
      <w:r w:rsidRPr="00497135">
        <w:rPr>
          <w:rFonts w:ascii="Arial" w:hAnsi="Arial" w:cs="Arial"/>
          <w:sz w:val="24"/>
          <w:szCs w:val="24"/>
        </w:rPr>
        <w:t>na dobę, która obejmuje urządzenia do termicznego przekształcania odpadów innych niż niebezpieczne</w:t>
      </w:r>
      <w:r>
        <w:rPr>
          <w:rFonts w:ascii="Arial" w:hAnsi="Arial" w:cs="Arial"/>
          <w:sz w:val="24"/>
          <w:szCs w:val="24"/>
        </w:rPr>
        <w:t xml:space="preserve"> </w:t>
      </w:r>
      <w:r w:rsidRPr="00497135">
        <w:rPr>
          <w:rFonts w:ascii="Arial" w:hAnsi="Arial" w:cs="Arial"/>
          <w:sz w:val="24"/>
          <w:szCs w:val="24"/>
        </w:rPr>
        <w:t>o maksymalnej zdolności przetwarzania 311,28 tony odpadów na dobę oraz urządzenia spalania paliw o łącznej nominalnej mocy 162,843 MW zlokalizowanej pod adresem: Biskupiec-Kolonia Druga ul. Św. Józefa 1, 11-300 Biskupiec.</w:t>
      </w:r>
    </w:p>
    <w:p w14:paraId="36A286D8" w14:textId="65667EA4" w:rsidR="00EE3D21" w:rsidRPr="00497135" w:rsidRDefault="00B0338C" w:rsidP="009A2B1C">
      <w:pPr>
        <w:spacing w:after="0" w:line="276" w:lineRule="auto"/>
        <w:ind w:firstLine="567"/>
        <w:jc w:val="both"/>
        <w:rPr>
          <w:rFonts w:ascii="Arial" w:hAnsi="Arial" w:cs="Arial"/>
          <w:bCs/>
          <w:sz w:val="24"/>
          <w:szCs w:val="24"/>
        </w:rPr>
      </w:pPr>
      <w:r w:rsidRPr="00497135">
        <w:rPr>
          <w:rFonts w:ascii="Arial" w:hAnsi="Arial" w:cs="Arial"/>
          <w:sz w:val="24"/>
          <w:szCs w:val="24"/>
        </w:rPr>
        <w:t>I</w:t>
      </w:r>
      <w:r w:rsidR="00BC372D" w:rsidRPr="00497135">
        <w:rPr>
          <w:rFonts w:ascii="Arial" w:hAnsi="Arial" w:cs="Arial"/>
          <w:sz w:val="24"/>
          <w:szCs w:val="24"/>
        </w:rPr>
        <w:t xml:space="preserve">nstalacja do produkcji płyt drewnopochodnych - płyt wiórowych </w:t>
      </w:r>
      <w:r w:rsidRPr="00497135">
        <w:rPr>
          <w:rFonts w:ascii="Arial" w:hAnsi="Arial" w:cs="Arial"/>
          <w:sz w:val="24"/>
          <w:szCs w:val="24"/>
        </w:rPr>
        <w:t xml:space="preserve">zlokalizowana pod adresem: Biskupiec-Kolonia Druga ul. Św. Józefa 1, 11-300 Biskupiec </w:t>
      </w:r>
      <w:r w:rsidR="00BC372D" w:rsidRPr="00497135">
        <w:rPr>
          <w:rFonts w:ascii="Arial" w:hAnsi="Arial" w:cs="Arial"/>
          <w:sz w:val="24"/>
          <w:szCs w:val="24"/>
        </w:rPr>
        <w:t>jest instalacją istniejącą,</w:t>
      </w:r>
      <w:r w:rsidR="00EE3D21" w:rsidRPr="00497135">
        <w:rPr>
          <w:rFonts w:ascii="Arial" w:hAnsi="Arial" w:cs="Arial"/>
          <w:sz w:val="24"/>
          <w:szCs w:val="24"/>
        </w:rPr>
        <w:t xml:space="preserve"> która aktualnie</w:t>
      </w:r>
      <w:r w:rsidR="00BC372D" w:rsidRPr="00497135">
        <w:rPr>
          <w:rFonts w:ascii="Arial" w:hAnsi="Arial" w:cs="Arial"/>
          <w:sz w:val="24"/>
          <w:szCs w:val="24"/>
        </w:rPr>
        <w:t xml:space="preserve"> funkcjonuj</w:t>
      </w:r>
      <w:r w:rsidR="00EE3D21" w:rsidRPr="00497135">
        <w:rPr>
          <w:rFonts w:ascii="Arial" w:hAnsi="Arial" w:cs="Arial"/>
          <w:sz w:val="24"/>
          <w:szCs w:val="24"/>
        </w:rPr>
        <w:t>e</w:t>
      </w:r>
      <w:r w:rsidR="00BC372D" w:rsidRPr="00497135">
        <w:rPr>
          <w:rFonts w:ascii="Arial" w:hAnsi="Arial" w:cs="Arial"/>
          <w:sz w:val="24"/>
          <w:szCs w:val="24"/>
        </w:rPr>
        <w:t xml:space="preserve"> w oparciu o decyzję Starosty Olsztyńskiego z </w:t>
      </w:r>
      <w:r w:rsidR="00BC372D" w:rsidRPr="00497135">
        <w:rPr>
          <w:rFonts w:ascii="Arial" w:hAnsi="Arial" w:cs="Arial"/>
          <w:bCs/>
          <w:sz w:val="24"/>
          <w:szCs w:val="24"/>
        </w:rPr>
        <w:t xml:space="preserve">dnia </w:t>
      </w:r>
      <w:r w:rsidR="00BC372D" w:rsidRPr="00497135">
        <w:rPr>
          <w:rFonts w:ascii="Arial" w:hAnsi="Arial" w:cs="Arial"/>
          <w:sz w:val="24"/>
          <w:szCs w:val="24"/>
        </w:rPr>
        <w:t>24 czerwca 2019 r., znak: GŚ-II.6222.11.2018.KP</w:t>
      </w:r>
      <w:r w:rsidR="00BC372D" w:rsidRPr="00497135">
        <w:rPr>
          <w:rFonts w:ascii="Arial" w:hAnsi="Arial" w:cs="Arial"/>
          <w:bCs/>
          <w:sz w:val="24"/>
          <w:szCs w:val="24"/>
        </w:rPr>
        <w:t xml:space="preserve"> udzielającą </w:t>
      </w:r>
      <w:r w:rsidR="00C42E69">
        <w:rPr>
          <w:rFonts w:ascii="Arial" w:hAnsi="Arial" w:cs="Arial"/>
          <w:bCs/>
          <w:sz w:val="24"/>
          <w:szCs w:val="24"/>
        </w:rPr>
        <w:t>EGGER</w:t>
      </w:r>
      <w:r w:rsidR="00BC372D" w:rsidRPr="00497135">
        <w:rPr>
          <w:rFonts w:ascii="Arial" w:hAnsi="Arial" w:cs="Arial"/>
          <w:bCs/>
          <w:sz w:val="24"/>
          <w:szCs w:val="24"/>
        </w:rPr>
        <w:t xml:space="preserve"> Biskupiec Sp. z o. o. Biskupiec-Kolonia Druga ul. Św. Józefa 1, 11-300 Biskupiec, pozwolenia zintegrowanego na prowadzenie instalacji do produkcji płyt drewnopochodnych - płyt wiórowych, o maksymalnej zdolności produkcyjnej 3 100 m</w:t>
      </w:r>
      <w:r w:rsidR="00BC372D" w:rsidRPr="00497135">
        <w:rPr>
          <w:rFonts w:ascii="Arial" w:hAnsi="Arial" w:cs="Arial"/>
          <w:bCs/>
          <w:sz w:val="24"/>
          <w:szCs w:val="24"/>
          <w:vertAlign w:val="superscript"/>
        </w:rPr>
        <w:t>3</w:t>
      </w:r>
      <w:r w:rsidR="00BC372D" w:rsidRPr="00497135">
        <w:rPr>
          <w:rFonts w:ascii="Arial" w:hAnsi="Arial" w:cs="Arial"/>
          <w:bCs/>
          <w:sz w:val="24"/>
          <w:szCs w:val="24"/>
        </w:rPr>
        <w:t xml:space="preserve"> na dobę, która obejmuje urządzenie do termicznego przekształcania odpadów innych </w:t>
      </w:r>
      <w:r w:rsidR="00BC372D" w:rsidRPr="00497135">
        <w:rPr>
          <w:rFonts w:ascii="Arial" w:hAnsi="Arial" w:cs="Arial"/>
          <w:bCs/>
          <w:sz w:val="24"/>
          <w:szCs w:val="24"/>
        </w:rPr>
        <w:lastRenderedPageBreak/>
        <w:t xml:space="preserve">niż niebezpieczne o maksymalnej zdolności przetwarzania 4,16 tony odpadów na godzinę, urządzenia spalania paliw o łącznej nominalnej mocy 167,143 MW oraz instalację do spawania, zlokalizowanej na terenie zakładu pod adresem: Biskupiec-Kolonia Druga ul. Św. Józefa 1, 11-300 Biskupiec, sprostowaną postanowieniami Starosty Olsztyńskiego: z dnia 3.07.2019 r., znak: GŚ-II.6222.11.2018.KP, z dnia 7.08.2019 r. znak: GŚ-II.6222.8.2019.KP oraz z dnia 28.04.2020 r., znak: GŚ-II.6222.11.2020.KP, zmienioną decyzją </w:t>
      </w:r>
      <w:r w:rsidR="00BC372D" w:rsidRPr="00497135">
        <w:rPr>
          <w:rFonts w:ascii="Arial" w:hAnsi="Arial" w:cs="Arial"/>
          <w:sz w:val="24"/>
          <w:szCs w:val="24"/>
        </w:rPr>
        <w:t>Marszałka Województwa Warmińsko-Mazurskiego z dnia 26 kwietnia 2023, znak: OŚ-PŚ.7222.34.2020</w:t>
      </w:r>
      <w:r w:rsidR="00BC372D" w:rsidRPr="00497135">
        <w:rPr>
          <w:rFonts w:ascii="Arial" w:hAnsi="Arial" w:cs="Arial"/>
          <w:bCs/>
          <w:sz w:val="24"/>
          <w:szCs w:val="24"/>
        </w:rPr>
        <w:t xml:space="preserve">. </w:t>
      </w:r>
    </w:p>
    <w:p w14:paraId="33DD126C" w14:textId="6AA278CB" w:rsidR="003A4E6F" w:rsidRPr="00C2234B" w:rsidRDefault="003A4E6F" w:rsidP="009A2B1C">
      <w:pPr>
        <w:pStyle w:val="NormalnyWeb"/>
        <w:spacing w:before="0" w:after="0" w:line="276" w:lineRule="auto"/>
        <w:ind w:firstLine="567"/>
        <w:jc w:val="both"/>
        <w:rPr>
          <w:rFonts w:ascii="Arial" w:hAnsi="Arial" w:cs="Arial"/>
          <w:lang w:val="pl-PL"/>
        </w:rPr>
      </w:pPr>
      <w:r>
        <w:rPr>
          <w:rFonts w:ascii="Arial" w:hAnsi="Arial" w:cs="Arial"/>
          <w:bCs/>
          <w:lang w:val="pl-PL"/>
        </w:rPr>
        <w:t xml:space="preserve">Przedmiotowy wniosek o wydanie nowego pozwolenia zintegrowanego został złożony z uwagi na </w:t>
      </w:r>
      <w:r w:rsidRPr="00C50752">
        <w:rPr>
          <w:rFonts w:ascii="Arial" w:eastAsia="Times New Roman" w:hAnsi="Arial" w:cs="Arial"/>
          <w:lang w:val="pl-PL" w:eastAsia="pl-PL"/>
        </w:rPr>
        <w:t xml:space="preserve">modernizację instalacji do produkcji płyt drewnopochodnych – płyt wiórowych, zlokalizowanej na terenie zakładu </w:t>
      </w:r>
      <w:r w:rsidR="00C42E69">
        <w:rPr>
          <w:rFonts w:ascii="Arial" w:eastAsia="Times New Roman" w:hAnsi="Arial" w:cs="Arial"/>
          <w:lang w:val="pl-PL" w:eastAsia="pl-PL"/>
        </w:rPr>
        <w:t>EGGER</w:t>
      </w:r>
      <w:r w:rsidRPr="00C50752">
        <w:rPr>
          <w:rFonts w:ascii="Arial" w:eastAsia="Times New Roman" w:hAnsi="Arial" w:cs="Arial"/>
          <w:lang w:val="pl-PL" w:eastAsia="pl-PL"/>
        </w:rPr>
        <w:t xml:space="preserve"> Biskupiec Sp. z o.o. </w:t>
      </w:r>
      <w:r>
        <w:rPr>
          <w:rFonts w:ascii="Arial" w:eastAsia="Times New Roman" w:hAnsi="Arial" w:cs="Arial"/>
          <w:lang w:val="pl-PL" w:eastAsia="pl-PL"/>
        </w:rPr>
        <w:t xml:space="preserve">polegającą </w:t>
      </w:r>
      <w:r w:rsidRPr="00C2234B">
        <w:rPr>
          <w:rFonts w:ascii="Arial" w:hAnsi="Arial" w:cs="Arial"/>
          <w:lang w:val="pl-PL"/>
        </w:rPr>
        <w:t>na zwiększeniu produkcji płyt drewnopochodnych – płyt wiórowych z 3100 m</w:t>
      </w:r>
      <w:r w:rsidRPr="00C2234B">
        <w:rPr>
          <w:rFonts w:ascii="Arial" w:hAnsi="Arial" w:cs="Arial"/>
          <w:vertAlign w:val="superscript"/>
          <w:lang w:val="pl-PL"/>
        </w:rPr>
        <w:t>3</w:t>
      </w:r>
      <w:r w:rsidRPr="00C2234B">
        <w:rPr>
          <w:rFonts w:ascii="Arial" w:hAnsi="Arial" w:cs="Arial"/>
          <w:lang w:val="pl-PL"/>
        </w:rPr>
        <w:t>/dobę na 3500 m</w:t>
      </w:r>
      <w:r w:rsidRPr="00C2234B">
        <w:rPr>
          <w:rFonts w:ascii="Arial" w:hAnsi="Arial" w:cs="Arial"/>
          <w:vertAlign w:val="superscript"/>
          <w:lang w:val="pl-PL"/>
        </w:rPr>
        <w:t>3</w:t>
      </w:r>
      <w:r w:rsidRPr="00C2234B">
        <w:rPr>
          <w:rFonts w:ascii="Arial" w:hAnsi="Arial" w:cs="Arial"/>
          <w:lang w:val="pl-PL"/>
        </w:rPr>
        <w:t>/dobę oraz z 770 000 m</w:t>
      </w:r>
      <w:r w:rsidRPr="00C2234B">
        <w:rPr>
          <w:rFonts w:ascii="Arial" w:hAnsi="Arial" w:cs="Arial"/>
          <w:vertAlign w:val="superscript"/>
          <w:lang w:val="pl-PL"/>
        </w:rPr>
        <w:t>3</w:t>
      </w:r>
      <w:r w:rsidRPr="00C2234B">
        <w:rPr>
          <w:rFonts w:ascii="Arial" w:hAnsi="Arial" w:cs="Arial"/>
          <w:lang w:val="pl-PL"/>
        </w:rPr>
        <w:t>/rok na 900 000 m</w:t>
      </w:r>
      <w:r w:rsidRPr="00C2234B">
        <w:rPr>
          <w:rFonts w:ascii="Arial" w:hAnsi="Arial" w:cs="Arial"/>
          <w:vertAlign w:val="superscript"/>
          <w:lang w:val="pl-PL"/>
        </w:rPr>
        <w:t>3</w:t>
      </w:r>
      <w:r w:rsidRPr="00C2234B">
        <w:rPr>
          <w:rFonts w:ascii="Arial" w:hAnsi="Arial" w:cs="Arial"/>
          <w:lang w:val="pl-PL"/>
        </w:rPr>
        <w:t xml:space="preserve">/rok, płyt laminowanych </w:t>
      </w:r>
      <w:r w:rsidR="000274FF">
        <w:rPr>
          <w:rFonts w:ascii="Arial" w:hAnsi="Arial" w:cs="Arial"/>
          <w:lang w:val="pl-PL"/>
        </w:rPr>
        <w:br/>
      </w:r>
      <w:r w:rsidRPr="00C2234B">
        <w:rPr>
          <w:rFonts w:ascii="Arial" w:hAnsi="Arial" w:cs="Arial"/>
          <w:lang w:val="pl-PL"/>
        </w:rPr>
        <w:t>z 40 000 000m</w:t>
      </w:r>
      <w:r w:rsidRPr="00C2234B">
        <w:rPr>
          <w:rFonts w:ascii="Arial" w:hAnsi="Arial" w:cs="Arial"/>
          <w:vertAlign w:val="superscript"/>
          <w:lang w:val="pl-PL"/>
        </w:rPr>
        <w:t>2</w:t>
      </w:r>
      <w:r w:rsidRPr="00C2234B">
        <w:rPr>
          <w:rFonts w:ascii="Arial" w:hAnsi="Arial" w:cs="Arial"/>
          <w:lang w:val="pl-PL"/>
        </w:rPr>
        <w:t>/rok na 50 000 000 m</w:t>
      </w:r>
      <w:r w:rsidRPr="00C2234B">
        <w:rPr>
          <w:rFonts w:ascii="Arial" w:hAnsi="Arial" w:cs="Arial"/>
          <w:vertAlign w:val="superscript"/>
          <w:lang w:val="pl-PL"/>
        </w:rPr>
        <w:t>2</w:t>
      </w:r>
      <w:r w:rsidRPr="00C2234B">
        <w:rPr>
          <w:rFonts w:ascii="Arial" w:hAnsi="Arial" w:cs="Arial"/>
          <w:lang w:val="pl-PL"/>
        </w:rPr>
        <w:t xml:space="preserve">/rok oraz zwiększeniu ilości spalanych odpadów </w:t>
      </w:r>
      <w:r>
        <w:rPr>
          <w:rFonts w:ascii="Arial" w:hAnsi="Arial" w:cs="Arial"/>
          <w:lang w:val="pl-PL"/>
        </w:rPr>
        <w:t>do</w:t>
      </w:r>
      <w:r w:rsidRPr="00C2234B">
        <w:rPr>
          <w:rFonts w:ascii="Arial" w:hAnsi="Arial" w:cs="Arial"/>
          <w:lang w:val="pl-PL"/>
        </w:rPr>
        <w:t xml:space="preserve"> ponad 100 ton/ dobę tj. </w:t>
      </w:r>
      <w:r w:rsidRPr="00C2234B">
        <w:rPr>
          <w:rFonts w:ascii="Arial" w:hAnsi="Arial" w:cs="Arial"/>
          <w:bCs/>
          <w:lang w:val="pl-PL"/>
        </w:rPr>
        <w:t>12,97 Mg odpadów na godzinę, 311,28 Mg odpadów na dobę, 83 419 Mg odpadów/rok.</w:t>
      </w:r>
    </w:p>
    <w:p w14:paraId="61B7C1D6" w14:textId="0A3A1D1C" w:rsidR="00F85F30" w:rsidRDefault="00960A4A" w:rsidP="009A2B1C">
      <w:pPr>
        <w:autoSpaceDE w:val="0"/>
        <w:autoSpaceDN w:val="0"/>
        <w:adjustRightInd w:val="0"/>
        <w:spacing w:after="0"/>
        <w:ind w:firstLine="567"/>
        <w:jc w:val="both"/>
        <w:rPr>
          <w:rFonts w:ascii="Arial" w:hAnsi="Arial" w:cs="Arial"/>
          <w:sz w:val="24"/>
          <w:szCs w:val="24"/>
        </w:rPr>
      </w:pPr>
      <w:r w:rsidRPr="00497135">
        <w:rPr>
          <w:rFonts w:ascii="Arial" w:hAnsi="Arial" w:cs="Arial"/>
          <w:sz w:val="24"/>
          <w:szCs w:val="24"/>
        </w:rPr>
        <w:t>I</w:t>
      </w:r>
      <w:r w:rsidR="00943F64" w:rsidRPr="00497135">
        <w:rPr>
          <w:rFonts w:ascii="Arial" w:hAnsi="Arial" w:cs="Arial"/>
          <w:sz w:val="24"/>
          <w:szCs w:val="24"/>
        </w:rPr>
        <w:t>nstalacja</w:t>
      </w:r>
      <w:r w:rsidR="00EC275B" w:rsidRPr="00497135">
        <w:rPr>
          <w:rFonts w:ascii="Arial" w:hAnsi="Arial" w:cs="Arial"/>
          <w:sz w:val="24"/>
          <w:szCs w:val="24"/>
        </w:rPr>
        <w:t xml:space="preserve"> </w:t>
      </w:r>
      <w:r w:rsidRPr="00497135">
        <w:rPr>
          <w:rFonts w:ascii="Arial" w:hAnsi="Arial" w:cs="Arial"/>
          <w:sz w:val="24"/>
          <w:szCs w:val="24"/>
        </w:rPr>
        <w:t xml:space="preserve">do produkcji płyt drewnopochodnych - płyt wiórowych, </w:t>
      </w:r>
      <w:r w:rsidRPr="00497135">
        <w:rPr>
          <w:rFonts w:ascii="Arial" w:hAnsi="Arial" w:cs="Arial"/>
          <w:sz w:val="24"/>
          <w:szCs w:val="24"/>
        </w:rPr>
        <w:br/>
        <w:t xml:space="preserve">obejmująca urządzenia do termicznego przekształcania odpadów innych niż niebezpieczne oraz urządzenia spalania paliw </w:t>
      </w:r>
      <w:r w:rsidR="00EC275B" w:rsidRPr="00497135">
        <w:rPr>
          <w:rFonts w:ascii="Arial" w:hAnsi="Arial" w:cs="Arial"/>
          <w:sz w:val="24"/>
          <w:szCs w:val="24"/>
        </w:rPr>
        <w:t>zgodnie</w:t>
      </w:r>
      <w:r w:rsidR="009B6B15" w:rsidRPr="00497135">
        <w:rPr>
          <w:rFonts w:ascii="Arial" w:hAnsi="Arial" w:cs="Arial"/>
          <w:sz w:val="24"/>
          <w:szCs w:val="24"/>
        </w:rPr>
        <w:t xml:space="preserve"> z art. 201 </w:t>
      </w:r>
      <w:r w:rsidR="00943F64" w:rsidRPr="00497135">
        <w:rPr>
          <w:rFonts w:ascii="Arial" w:hAnsi="Arial" w:cs="Arial"/>
          <w:sz w:val="24"/>
          <w:szCs w:val="24"/>
        </w:rPr>
        <w:t xml:space="preserve">ust. 1 </w:t>
      </w:r>
      <w:r w:rsidR="009B6B15" w:rsidRPr="00497135">
        <w:rPr>
          <w:rFonts w:ascii="Arial" w:hAnsi="Arial" w:cs="Arial"/>
          <w:sz w:val="24"/>
          <w:szCs w:val="24"/>
        </w:rPr>
        <w:t xml:space="preserve">ustawy z dnia 27 kwietnia 2001 r. </w:t>
      </w:r>
      <w:r w:rsidR="009B6B15" w:rsidRPr="00EE3BB1">
        <w:rPr>
          <w:rFonts w:ascii="Arial" w:hAnsi="Arial" w:cs="Arial"/>
          <w:i/>
          <w:iCs/>
          <w:sz w:val="24"/>
          <w:szCs w:val="24"/>
        </w:rPr>
        <w:t>Prawo ochrony środowiska</w:t>
      </w:r>
      <w:r w:rsidR="00E952F5">
        <w:rPr>
          <w:rFonts w:ascii="Arial" w:hAnsi="Arial" w:cs="Arial"/>
          <w:sz w:val="24"/>
          <w:szCs w:val="24"/>
        </w:rPr>
        <w:t xml:space="preserve">, dalej zwanej w skrócie </w:t>
      </w:r>
      <w:proofErr w:type="spellStart"/>
      <w:r w:rsidR="00E952F5" w:rsidRPr="00EE3BB1">
        <w:rPr>
          <w:rFonts w:ascii="Arial" w:hAnsi="Arial" w:cs="Arial"/>
          <w:i/>
          <w:iCs/>
          <w:sz w:val="24"/>
          <w:szCs w:val="24"/>
        </w:rPr>
        <w:t>Poś</w:t>
      </w:r>
      <w:proofErr w:type="spellEnd"/>
      <w:r w:rsidR="009B6B15" w:rsidRPr="00497135">
        <w:rPr>
          <w:rFonts w:ascii="Arial" w:hAnsi="Arial" w:cs="Arial"/>
          <w:sz w:val="24"/>
          <w:szCs w:val="24"/>
        </w:rPr>
        <w:t xml:space="preserve"> </w:t>
      </w:r>
      <w:r w:rsidR="00943F64" w:rsidRPr="00497135">
        <w:rPr>
          <w:rFonts w:ascii="Arial" w:hAnsi="Arial" w:cs="Arial"/>
          <w:sz w:val="24"/>
          <w:szCs w:val="24"/>
        </w:rPr>
        <w:t xml:space="preserve">podlega pod </w:t>
      </w:r>
      <w:r w:rsidR="009B6B15" w:rsidRPr="00497135">
        <w:rPr>
          <w:rFonts w:ascii="Arial" w:hAnsi="Arial" w:cs="Arial"/>
          <w:sz w:val="24"/>
          <w:szCs w:val="24"/>
        </w:rPr>
        <w:t xml:space="preserve">obowiązek uzyskania pozwolenia </w:t>
      </w:r>
      <w:r w:rsidR="00943F64" w:rsidRPr="00497135">
        <w:rPr>
          <w:rFonts w:ascii="Arial" w:hAnsi="Arial" w:cs="Arial"/>
          <w:sz w:val="24"/>
          <w:szCs w:val="24"/>
        </w:rPr>
        <w:t>zintegrowanego, ponieważ dotyczy instalacji określon</w:t>
      </w:r>
      <w:r w:rsidR="00CD6018">
        <w:rPr>
          <w:rFonts w:ascii="Arial" w:hAnsi="Arial" w:cs="Arial"/>
          <w:sz w:val="24"/>
          <w:szCs w:val="24"/>
        </w:rPr>
        <w:t>ej</w:t>
      </w:r>
      <w:r w:rsidRPr="00497135">
        <w:rPr>
          <w:rFonts w:ascii="Arial" w:hAnsi="Arial" w:cs="Arial"/>
          <w:sz w:val="24"/>
          <w:szCs w:val="24"/>
        </w:rPr>
        <w:t xml:space="preserve"> </w:t>
      </w:r>
      <w:r w:rsidR="00943F64" w:rsidRPr="00497135">
        <w:rPr>
          <w:rFonts w:ascii="Arial" w:hAnsi="Arial" w:cs="Arial"/>
          <w:sz w:val="24"/>
          <w:szCs w:val="24"/>
        </w:rPr>
        <w:t xml:space="preserve">w rozporządzeniu Ministra Środowiska z dnia 27 sierpnia 2014 r. </w:t>
      </w:r>
      <w:r w:rsidR="00C034BF">
        <w:rPr>
          <w:rFonts w:ascii="Arial" w:hAnsi="Arial" w:cs="Arial"/>
          <w:sz w:val="24"/>
          <w:szCs w:val="24"/>
        </w:rPr>
        <w:br/>
      </w:r>
      <w:r w:rsidR="00943F64" w:rsidRPr="00EE3BB1">
        <w:rPr>
          <w:rFonts w:ascii="Arial" w:hAnsi="Arial" w:cs="Arial"/>
          <w:i/>
          <w:iCs/>
          <w:sz w:val="24"/>
          <w:szCs w:val="24"/>
        </w:rPr>
        <w:t>w sprawie rodzajów instalacji mogących powodować znaczne zanieczyszczenie poszczególnych elementów przyrodniczych albo środowiska jako całości</w:t>
      </w:r>
      <w:r w:rsidR="00943F64" w:rsidRPr="00497135">
        <w:rPr>
          <w:rFonts w:ascii="Arial" w:hAnsi="Arial" w:cs="Arial"/>
          <w:sz w:val="24"/>
          <w:szCs w:val="24"/>
        </w:rPr>
        <w:t xml:space="preserve"> (Dz. U. </w:t>
      </w:r>
      <w:r w:rsidR="00C034BF">
        <w:rPr>
          <w:rFonts w:ascii="Arial" w:hAnsi="Arial" w:cs="Arial"/>
          <w:sz w:val="24"/>
          <w:szCs w:val="24"/>
        </w:rPr>
        <w:br/>
      </w:r>
      <w:r w:rsidR="00943F64" w:rsidRPr="00497135">
        <w:rPr>
          <w:rFonts w:ascii="Arial" w:hAnsi="Arial" w:cs="Arial"/>
          <w:sz w:val="24"/>
          <w:szCs w:val="24"/>
        </w:rPr>
        <w:t xml:space="preserve">z 2014 r. poz. 1169). </w:t>
      </w:r>
      <w:r w:rsidR="003A4E6F" w:rsidRPr="00955038">
        <w:rPr>
          <w:rFonts w:ascii="Arial" w:eastAsia="Times New Roman" w:hAnsi="Arial" w:cs="Arial"/>
          <w:sz w:val="24"/>
          <w:szCs w:val="24"/>
          <w:lang w:eastAsia="pl-PL"/>
        </w:rPr>
        <w:t>Przedmiotowa instalacja do produkcji płyt wiórowych</w:t>
      </w:r>
      <w:r w:rsidR="003A4E6F">
        <w:rPr>
          <w:rFonts w:ascii="Arial" w:hAnsi="Arial" w:cs="Arial"/>
          <w:b/>
          <w:bCs/>
          <w:sz w:val="28"/>
          <w:szCs w:val="28"/>
        </w:rPr>
        <w:t xml:space="preserve"> </w:t>
      </w:r>
      <w:r w:rsidR="003A4E6F" w:rsidRPr="00C034BF">
        <w:rPr>
          <w:rFonts w:ascii="Arial" w:eastAsia="Times New Roman" w:hAnsi="Arial" w:cs="Arial"/>
          <w:sz w:val="24"/>
          <w:szCs w:val="24"/>
          <w:lang w:eastAsia="pl-PL"/>
        </w:rPr>
        <w:t xml:space="preserve">kwalifikowana jest zgodnie z ust. </w:t>
      </w:r>
      <w:r w:rsidR="003A4E6F" w:rsidRPr="00C034BF">
        <w:rPr>
          <w:rFonts w:ascii="Arial" w:eastAsia="Times New Roman" w:hAnsi="Arial" w:cs="Arial"/>
          <w:iCs/>
          <w:sz w:val="24"/>
          <w:szCs w:val="24"/>
          <w:lang w:eastAsia="pl-PL"/>
        </w:rPr>
        <w:t>6</w:t>
      </w:r>
      <w:r w:rsidR="003A4E6F">
        <w:rPr>
          <w:rFonts w:ascii="Arial" w:eastAsia="Times New Roman" w:hAnsi="Arial" w:cs="Arial"/>
          <w:iCs/>
          <w:sz w:val="24"/>
          <w:szCs w:val="24"/>
          <w:lang w:eastAsia="pl-PL"/>
        </w:rPr>
        <w:t xml:space="preserve"> pkt </w:t>
      </w:r>
      <w:r w:rsidR="003A4E6F" w:rsidRPr="00C034BF">
        <w:rPr>
          <w:rFonts w:ascii="Arial" w:eastAsia="Times New Roman" w:hAnsi="Arial" w:cs="Arial"/>
          <w:iCs/>
          <w:sz w:val="24"/>
          <w:szCs w:val="24"/>
          <w:lang w:eastAsia="pl-PL"/>
        </w:rPr>
        <w:t>1</w:t>
      </w:r>
      <w:r w:rsidR="003A4E6F">
        <w:rPr>
          <w:rFonts w:ascii="Arial" w:eastAsia="Times New Roman" w:hAnsi="Arial" w:cs="Arial"/>
          <w:iCs/>
          <w:sz w:val="24"/>
          <w:szCs w:val="24"/>
          <w:lang w:eastAsia="pl-PL"/>
        </w:rPr>
        <w:t xml:space="preserve"> lit. </w:t>
      </w:r>
      <w:r w:rsidR="003A4E6F" w:rsidRPr="00C034BF">
        <w:rPr>
          <w:rFonts w:ascii="Arial" w:eastAsia="Times New Roman" w:hAnsi="Arial" w:cs="Arial"/>
          <w:iCs/>
          <w:sz w:val="24"/>
          <w:szCs w:val="24"/>
          <w:lang w:eastAsia="pl-PL"/>
        </w:rPr>
        <w:t xml:space="preserve">c </w:t>
      </w:r>
      <w:r w:rsidR="00C034BF" w:rsidRPr="00C034BF">
        <w:rPr>
          <w:rFonts w:ascii="Arial" w:eastAsia="Times New Roman" w:hAnsi="Arial" w:cs="Arial"/>
          <w:iCs/>
          <w:sz w:val="24"/>
          <w:szCs w:val="24"/>
          <w:lang w:eastAsia="pl-PL"/>
        </w:rPr>
        <w:t xml:space="preserve">załącznika do </w:t>
      </w:r>
      <w:r w:rsidR="00C034BF">
        <w:rPr>
          <w:rFonts w:ascii="Arial" w:eastAsia="Times New Roman" w:hAnsi="Arial" w:cs="Arial"/>
          <w:iCs/>
          <w:sz w:val="24"/>
          <w:szCs w:val="24"/>
          <w:lang w:eastAsia="pl-PL"/>
        </w:rPr>
        <w:t xml:space="preserve">ww. </w:t>
      </w:r>
      <w:r w:rsidR="00C034BF" w:rsidRPr="00C034BF">
        <w:rPr>
          <w:rFonts w:ascii="Arial" w:eastAsia="Times New Roman" w:hAnsi="Arial" w:cs="Arial"/>
          <w:iCs/>
          <w:sz w:val="24"/>
          <w:szCs w:val="24"/>
          <w:lang w:eastAsia="pl-PL"/>
        </w:rPr>
        <w:t>rozporządzenia</w:t>
      </w:r>
      <w:r w:rsidR="00C034BF">
        <w:rPr>
          <w:rFonts w:ascii="Arial" w:eastAsia="Times New Roman" w:hAnsi="Arial" w:cs="Arial"/>
          <w:iCs/>
          <w:sz w:val="24"/>
          <w:szCs w:val="24"/>
          <w:lang w:eastAsia="pl-PL"/>
        </w:rPr>
        <w:t xml:space="preserve"> </w:t>
      </w:r>
      <w:r w:rsidR="00C034BF" w:rsidRPr="00C034BF">
        <w:rPr>
          <w:rFonts w:ascii="Arial" w:eastAsia="Times New Roman" w:hAnsi="Arial" w:cs="Arial"/>
          <w:iCs/>
          <w:sz w:val="24"/>
          <w:szCs w:val="24"/>
          <w:lang w:eastAsia="pl-PL"/>
        </w:rPr>
        <w:t xml:space="preserve">jako </w:t>
      </w:r>
      <w:r w:rsidR="00955038" w:rsidRPr="00C034BF">
        <w:rPr>
          <w:rFonts w:ascii="Arial" w:hAnsi="Arial" w:cs="Arial"/>
          <w:sz w:val="24"/>
          <w:szCs w:val="24"/>
        </w:rPr>
        <w:t>instalacja do produkcji płyt drewnopochodnych: płyt o wiórach zorientowanych (OSB), płyt wiórowych lub płyt pilśniowych o zdolności produkcyjnej ponad 600</w:t>
      </w:r>
      <w:r w:rsidR="00CD6018">
        <w:rPr>
          <w:rFonts w:ascii="Arial" w:hAnsi="Arial" w:cs="Arial"/>
          <w:sz w:val="24"/>
          <w:szCs w:val="24"/>
        </w:rPr>
        <w:t xml:space="preserve"> </w:t>
      </w:r>
      <w:r w:rsidR="00955038" w:rsidRPr="00C034BF">
        <w:rPr>
          <w:rFonts w:ascii="Arial" w:hAnsi="Arial" w:cs="Arial"/>
          <w:sz w:val="24"/>
          <w:szCs w:val="24"/>
        </w:rPr>
        <w:t>m</w:t>
      </w:r>
      <w:r w:rsidR="00955038" w:rsidRPr="00C034BF">
        <w:rPr>
          <w:rFonts w:ascii="Arial" w:hAnsi="Arial" w:cs="Arial"/>
          <w:sz w:val="24"/>
          <w:szCs w:val="24"/>
          <w:vertAlign w:val="superscript"/>
        </w:rPr>
        <w:t>3</w:t>
      </w:r>
      <w:r w:rsidR="00955038" w:rsidRPr="00C034BF">
        <w:rPr>
          <w:rFonts w:ascii="Arial" w:hAnsi="Arial" w:cs="Arial"/>
          <w:sz w:val="24"/>
          <w:szCs w:val="24"/>
        </w:rPr>
        <w:t xml:space="preserve"> na dobę</w:t>
      </w:r>
      <w:r w:rsidR="00C034BF" w:rsidRPr="00C034BF">
        <w:rPr>
          <w:rFonts w:ascii="Arial" w:hAnsi="Arial" w:cs="Arial"/>
          <w:sz w:val="24"/>
          <w:szCs w:val="24"/>
        </w:rPr>
        <w:t>.</w:t>
      </w:r>
      <w:r w:rsidR="00C034BF">
        <w:rPr>
          <w:rFonts w:ascii="Arial" w:eastAsia="Times New Roman" w:hAnsi="Arial" w:cs="Arial"/>
          <w:sz w:val="24"/>
          <w:szCs w:val="24"/>
          <w:lang w:eastAsia="pl-PL"/>
        </w:rPr>
        <w:t xml:space="preserve"> </w:t>
      </w:r>
      <w:r w:rsidR="00955038" w:rsidRPr="00955038">
        <w:rPr>
          <w:rFonts w:ascii="Arial" w:eastAsia="Times New Roman" w:hAnsi="Arial" w:cs="Arial"/>
          <w:sz w:val="24"/>
          <w:szCs w:val="24"/>
          <w:lang w:eastAsia="pl-PL"/>
        </w:rPr>
        <w:t>Jednocześnie w urządzeniach tej instalacji prowadzon</w:t>
      </w:r>
      <w:r w:rsidR="00C034BF">
        <w:rPr>
          <w:rFonts w:ascii="Arial" w:eastAsia="Times New Roman" w:hAnsi="Arial" w:cs="Arial"/>
          <w:sz w:val="24"/>
          <w:szCs w:val="24"/>
          <w:lang w:eastAsia="pl-PL"/>
        </w:rPr>
        <w:t xml:space="preserve">e </w:t>
      </w:r>
      <w:r w:rsidR="00F665CE">
        <w:rPr>
          <w:rFonts w:ascii="Arial" w:eastAsia="Times New Roman" w:hAnsi="Arial" w:cs="Arial"/>
          <w:sz w:val="24"/>
          <w:szCs w:val="24"/>
          <w:lang w:eastAsia="pl-PL"/>
        </w:rPr>
        <w:t>są procesy</w:t>
      </w:r>
      <w:r w:rsidR="00CD6018">
        <w:rPr>
          <w:rFonts w:ascii="Arial" w:eastAsia="Times New Roman" w:hAnsi="Arial" w:cs="Arial"/>
          <w:sz w:val="24"/>
          <w:szCs w:val="24"/>
          <w:lang w:eastAsia="pl-PL"/>
        </w:rPr>
        <w:t xml:space="preserve"> </w:t>
      </w:r>
      <w:r w:rsidR="00F665CE" w:rsidRPr="00F665CE">
        <w:rPr>
          <w:rFonts w:ascii="Arial" w:hAnsi="Arial" w:cs="Arial"/>
          <w:sz w:val="24"/>
          <w:szCs w:val="24"/>
        </w:rPr>
        <w:t>termicznego przekształcania odpadów innych niż niebezpieczne o zdolności przetwarzania ponad 3 Mg na godzinę</w:t>
      </w:r>
      <w:r w:rsidR="00F665CE">
        <w:rPr>
          <w:rFonts w:ascii="Arial" w:hAnsi="Arial" w:cs="Arial"/>
          <w:sz w:val="24"/>
          <w:szCs w:val="24"/>
        </w:rPr>
        <w:t xml:space="preserve"> </w:t>
      </w:r>
      <w:r w:rsidR="00F665CE" w:rsidRPr="00F665CE">
        <w:rPr>
          <w:rFonts w:ascii="Arial" w:hAnsi="Arial" w:cs="Arial"/>
          <w:sz w:val="24"/>
          <w:szCs w:val="24"/>
        </w:rPr>
        <w:t>(ust. 5 pkt 2a</w:t>
      </w:r>
      <w:r w:rsidR="00F665CE" w:rsidRPr="00F665CE">
        <w:rPr>
          <w:rFonts w:ascii="Arial" w:eastAsia="Times New Roman" w:hAnsi="Arial" w:cs="Arial"/>
          <w:iCs/>
          <w:sz w:val="24"/>
          <w:szCs w:val="24"/>
          <w:lang w:eastAsia="pl-PL"/>
        </w:rPr>
        <w:t xml:space="preserve"> załącznika do ww. rozporządzenia</w:t>
      </w:r>
      <w:r w:rsidR="00F665CE" w:rsidRPr="00F665CE">
        <w:rPr>
          <w:rFonts w:ascii="Arial" w:hAnsi="Arial" w:cs="Arial"/>
          <w:sz w:val="24"/>
          <w:szCs w:val="24"/>
        </w:rPr>
        <w:t>) oraz spalania paliw o nominalnej mocy nie mniejszej niż 50 MW</w:t>
      </w:r>
      <w:r w:rsidR="003A4E6F">
        <w:rPr>
          <w:rFonts w:ascii="Arial" w:hAnsi="Arial" w:cs="Arial"/>
          <w:sz w:val="24"/>
          <w:szCs w:val="24"/>
        </w:rPr>
        <w:t xml:space="preserve"> </w:t>
      </w:r>
      <w:r w:rsidR="003A4E6F" w:rsidRPr="00F665CE">
        <w:rPr>
          <w:rFonts w:ascii="Arial" w:hAnsi="Arial" w:cs="Arial"/>
          <w:sz w:val="24"/>
          <w:szCs w:val="24"/>
        </w:rPr>
        <w:t xml:space="preserve">(ust. </w:t>
      </w:r>
      <w:r w:rsidR="003A4E6F">
        <w:rPr>
          <w:rFonts w:ascii="Arial" w:hAnsi="Arial" w:cs="Arial"/>
          <w:sz w:val="24"/>
          <w:szCs w:val="24"/>
        </w:rPr>
        <w:t>1</w:t>
      </w:r>
      <w:r w:rsidR="003A4E6F" w:rsidRPr="00F665CE">
        <w:rPr>
          <w:rFonts w:ascii="Arial" w:hAnsi="Arial" w:cs="Arial"/>
          <w:sz w:val="24"/>
          <w:szCs w:val="24"/>
        </w:rPr>
        <w:t xml:space="preserve"> pkt </w:t>
      </w:r>
      <w:r w:rsidR="003A4E6F">
        <w:rPr>
          <w:rFonts w:ascii="Arial" w:hAnsi="Arial" w:cs="Arial"/>
          <w:sz w:val="24"/>
          <w:szCs w:val="24"/>
        </w:rPr>
        <w:t>1</w:t>
      </w:r>
      <w:r w:rsidR="003A4E6F" w:rsidRPr="00F665CE">
        <w:rPr>
          <w:rFonts w:ascii="Arial" w:eastAsia="Times New Roman" w:hAnsi="Arial" w:cs="Arial"/>
          <w:iCs/>
          <w:sz w:val="24"/>
          <w:szCs w:val="24"/>
          <w:lang w:eastAsia="pl-PL"/>
        </w:rPr>
        <w:t xml:space="preserve"> załącznika do ww. rozporządzenia</w:t>
      </w:r>
      <w:r w:rsidR="003A4E6F" w:rsidRPr="00F665CE">
        <w:rPr>
          <w:rFonts w:ascii="Arial" w:hAnsi="Arial" w:cs="Arial"/>
          <w:sz w:val="24"/>
          <w:szCs w:val="24"/>
        </w:rPr>
        <w:t>)</w:t>
      </w:r>
      <w:r w:rsidR="00CD6018">
        <w:rPr>
          <w:rFonts w:ascii="Arial" w:hAnsi="Arial" w:cs="Arial"/>
          <w:sz w:val="24"/>
          <w:szCs w:val="24"/>
        </w:rPr>
        <w:t xml:space="preserve">, które zostały </w:t>
      </w:r>
      <w:r w:rsidR="004358F6">
        <w:rPr>
          <w:rFonts w:ascii="Arial" w:hAnsi="Arial" w:cs="Arial"/>
          <w:sz w:val="24"/>
          <w:szCs w:val="24"/>
        </w:rPr>
        <w:t xml:space="preserve">wskazane w załączniku do ww. rozporządzenia jako rodzaje instalacji </w:t>
      </w:r>
      <w:r w:rsidR="004358F6" w:rsidRPr="00497135">
        <w:rPr>
          <w:rFonts w:ascii="Arial" w:hAnsi="Arial" w:cs="Arial"/>
          <w:sz w:val="24"/>
          <w:szCs w:val="24"/>
        </w:rPr>
        <w:t>mogących powodować znaczne zanieczyszczenie poszczególnych elementów przyrodniczych albo środowiska jako całości</w:t>
      </w:r>
      <w:r w:rsidR="004358F6">
        <w:rPr>
          <w:rFonts w:ascii="Arial" w:hAnsi="Arial" w:cs="Arial"/>
          <w:sz w:val="24"/>
          <w:szCs w:val="24"/>
        </w:rPr>
        <w:t xml:space="preserve">. </w:t>
      </w:r>
    </w:p>
    <w:p w14:paraId="25B30CCF" w14:textId="77777777" w:rsidR="00F24661" w:rsidRDefault="00F24661" w:rsidP="009A2B1C">
      <w:pPr>
        <w:autoSpaceDE w:val="0"/>
        <w:autoSpaceDN w:val="0"/>
        <w:adjustRightInd w:val="0"/>
        <w:spacing w:after="0"/>
        <w:ind w:firstLine="567"/>
        <w:jc w:val="both"/>
        <w:rPr>
          <w:rFonts w:ascii="Arial" w:hAnsi="Arial" w:cs="Arial"/>
          <w:sz w:val="24"/>
          <w:szCs w:val="24"/>
        </w:rPr>
      </w:pPr>
      <w:r>
        <w:rPr>
          <w:rFonts w:ascii="Arial" w:hAnsi="Arial" w:cs="Arial"/>
          <w:sz w:val="24"/>
          <w:szCs w:val="24"/>
        </w:rPr>
        <w:t xml:space="preserve">Instalacja do produkcji płyt drewnopochodnych </w:t>
      </w:r>
      <w:r w:rsidRPr="00497135">
        <w:rPr>
          <w:rFonts w:ascii="Arial" w:hAnsi="Arial" w:cs="Arial"/>
          <w:sz w:val="24"/>
          <w:szCs w:val="24"/>
        </w:rPr>
        <w:t>obejmując</w:t>
      </w:r>
      <w:r>
        <w:rPr>
          <w:rFonts w:ascii="Arial" w:hAnsi="Arial" w:cs="Arial"/>
          <w:sz w:val="24"/>
          <w:szCs w:val="24"/>
        </w:rPr>
        <w:t>a</w:t>
      </w:r>
      <w:r w:rsidRPr="00497135">
        <w:rPr>
          <w:rFonts w:ascii="Arial" w:hAnsi="Arial" w:cs="Arial"/>
          <w:sz w:val="24"/>
          <w:szCs w:val="24"/>
        </w:rPr>
        <w:t xml:space="preserve"> urządzenia do termicznego przekształcania odpadów innych niż niebezpieczne oraz urządzenia spalania paliw</w:t>
      </w:r>
      <w:r>
        <w:rPr>
          <w:rFonts w:ascii="Arial" w:hAnsi="Arial" w:cs="Arial"/>
          <w:sz w:val="24"/>
          <w:szCs w:val="24"/>
        </w:rPr>
        <w:t xml:space="preserve"> </w:t>
      </w:r>
      <w:r w:rsidRPr="00F85F30">
        <w:rPr>
          <w:rFonts w:ascii="Arial" w:hAnsi="Arial" w:cs="Arial"/>
          <w:sz w:val="24"/>
          <w:szCs w:val="24"/>
        </w:rPr>
        <w:t>stanowi funkcjonalnie i technicznie zintegrowany ciąg urządzeń - począwszy od poboru surowca i przygotowania wiórów drewna do magazynowania produktu gotowego. Jednostki spalania i suszarnie, a następnie zespół prasowania to kluczowe obszary instalacji wzajemnie połączone ze sobą.</w:t>
      </w:r>
      <w:r>
        <w:rPr>
          <w:rFonts w:ascii="Arial" w:hAnsi="Arial" w:cs="Arial"/>
          <w:sz w:val="24"/>
          <w:szCs w:val="24"/>
        </w:rPr>
        <w:t xml:space="preserve"> </w:t>
      </w:r>
    </w:p>
    <w:p w14:paraId="60FF3872" w14:textId="77777777" w:rsidR="00F24661" w:rsidRPr="00F24661" w:rsidRDefault="00F24661" w:rsidP="009A2B1C">
      <w:pPr>
        <w:autoSpaceDE w:val="0"/>
        <w:autoSpaceDN w:val="0"/>
        <w:adjustRightInd w:val="0"/>
        <w:spacing w:after="0"/>
        <w:ind w:firstLine="567"/>
        <w:jc w:val="both"/>
        <w:rPr>
          <w:rFonts w:ascii="Arial" w:hAnsi="Arial" w:cs="Arial"/>
          <w:lang w:eastAsia="pl-PL"/>
        </w:rPr>
      </w:pPr>
      <w:r w:rsidRPr="00F24661">
        <w:rPr>
          <w:rFonts w:ascii="Arial" w:hAnsi="Arial" w:cs="Arial"/>
          <w:sz w:val="24"/>
          <w:szCs w:val="24"/>
        </w:rPr>
        <w:t xml:space="preserve">W związku z tym </w:t>
      </w:r>
      <w:r w:rsidRPr="00F24661">
        <w:rPr>
          <w:rFonts w:ascii="Arial" w:eastAsia="Times New Roman" w:hAnsi="Arial" w:cs="Arial"/>
          <w:sz w:val="24"/>
          <w:szCs w:val="24"/>
          <w:lang w:eastAsia="pl-PL"/>
        </w:rPr>
        <w:t xml:space="preserve">spełnia definicję zawartą w art. 3 pkt 6b ustawy </w:t>
      </w:r>
      <w:proofErr w:type="spellStart"/>
      <w:r w:rsidRPr="00F24661">
        <w:rPr>
          <w:rFonts w:ascii="Arial" w:eastAsia="Times New Roman" w:hAnsi="Arial" w:cs="Arial"/>
          <w:i/>
          <w:iCs/>
          <w:sz w:val="24"/>
          <w:szCs w:val="24"/>
          <w:lang w:eastAsia="pl-PL"/>
        </w:rPr>
        <w:t>Poś</w:t>
      </w:r>
      <w:proofErr w:type="spellEnd"/>
      <w:r w:rsidRPr="00F24661">
        <w:rPr>
          <w:rFonts w:ascii="Arial" w:eastAsia="Times New Roman" w:hAnsi="Arial" w:cs="Arial"/>
          <w:i/>
          <w:iCs/>
          <w:sz w:val="24"/>
          <w:szCs w:val="24"/>
          <w:lang w:eastAsia="pl-PL"/>
        </w:rPr>
        <w:t xml:space="preserve"> </w:t>
      </w:r>
      <w:r w:rsidRPr="00F24661">
        <w:rPr>
          <w:rFonts w:ascii="Arial" w:eastAsia="Times New Roman" w:hAnsi="Arial" w:cs="Arial"/>
          <w:sz w:val="24"/>
          <w:szCs w:val="24"/>
          <w:lang w:eastAsia="pl-PL"/>
        </w:rPr>
        <w:t>tj.</w:t>
      </w:r>
      <w:r w:rsidRPr="00F24661">
        <w:rPr>
          <w:rFonts w:ascii="Arial" w:eastAsia="Times New Roman" w:hAnsi="Arial" w:cs="Arial"/>
          <w:i/>
          <w:iCs/>
          <w:sz w:val="24"/>
          <w:szCs w:val="24"/>
          <w:lang w:eastAsia="pl-PL"/>
        </w:rPr>
        <w:t xml:space="preserve"> </w:t>
      </w:r>
      <w:r w:rsidRPr="00F24661">
        <w:rPr>
          <w:rFonts w:ascii="Arial" w:eastAsia="Times New Roman" w:hAnsi="Arial" w:cs="Arial"/>
          <w:sz w:val="24"/>
          <w:szCs w:val="24"/>
          <w:lang w:eastAsia="pl-PL"/>
        </w:rPr>
        <w:t>przedmiotowa instalacja</w:t>
      </w:r>
      <w:r w:rsidRPr="00F24661">
        <w:rPr>
          <w:rFonts w:ascii="Arial" w:eastAsia="Times New Roman" w:hAnsi="Arial" w:cs="Arial"/>
          <w:i/>
          <w:iCs/>
          <w:sz w:val="24"/>
          <w:szCs w:val="24"/>
          <w:lang w:eastAsia="pl-PL"/>
        </w:rPr>
        <w:t xml:space="preserve"> </w:t>
      </w:r>
      <w:r w:rsidRPr="00F24661">
        <w:rPr>
          <w:rFonts w:ascii="Arial" w:hAnsi="Arial" w:cs="Arial"/>
          <w:sz w:val="24"/>
          <w:szCs w:val="24"/>
        </w:rPr>
        <w:t>do produkcji płyt drewnopochodnych obejmująca urządzenia do termicznego przekształcania odpadów innych niż niebezpieczne oraz urządzenia spalania paliw</w:t>
      </w:r>
      <w:r w:rsidRPr="00F24661">
        <w:rPr>
          <w:rFonts w:ascii="Arial" w:eastAsia="Times New Roman" w:hAnsi="Arial" w:cs="Arial"/>
          <w:sz w:val="24"/>
          <w:szCs w:val="24"/>
          <w:lang w:eastAsia="pl-PL"/>
        </w:rPr>
        <w:t xml:space="preserve"> stanowi zespół stacjonarnych urządzeń technicznych powiązanych technologicznie, do których tytułem prawnym dysponuje ten sam podmiot i położonych na terenie jednego zakładu, </w:t>
      </w:r>
      <w:r w:rsidRPr="00F24661">
        <w:rPr>
          <w:rFonts w:ascii="Arial" w:hAnsi="Arial" w:cs="Arial"/>
          <w:sz w:val="24"/>
          <w:szCs w:val="24"/>
          <w:lang w:eastAsia="pl-PL"/>
        </w:rPr>
        <w:t>których eksploatacja może spowodować emisję.</w:t>
      </w:r>
    </w:p>
    <w:p w14:paraId="0E8F8DAC" w14:textId="77777777" w:rsidR="00FA48C8" w:rsidRDefault="00CD1D04" w:rsidP="009A2B1C">
      <w:pPr>
        <w:autoSpaceDE w:val="0"/>
        <w:adjustRightInd w:val="0"/>
        <w:spacing w:after="0" w:line="257" w:lineRule="auto"/>
        <w:jc w:val="both"/>
        <w:rPr>
          <w:rFonts w:ascii="Arial" w:eastAsia="Times New Roman" w:hAnsi="Arial" w:cs="Arial"/>
          <w:sz w:val="24"/>
          <w:szCs w:val="24"/>
          <w:lang w:eastAsia="pl-PL"/>
        </w:rPr>
      </w:pPr>
      <w:r>
        <w:rPr>
          <w:rFonts w:ascii="Arial" w:eastAsia="Times New Roman" w:hAnsi="Arial" w:cs="Arial"/>
          <w:sz w:val="24"/>
          <w:szCs w:val="24"/>
          <w:lang w:eastAsia="pl-PL"/>
        </w:rPr>
        <w:lastRenderedPageBreak/>
        <w:t>Przedmiotowe p</w:t>
      </w:r>
      <w:r w:rsidR="00F56128" w:rsidRPr="00F56128">
        <w:rPr>
          <w:rFonts w:ascii="Arial" w:eastAsia="Times New Roman" w:hAnsi="Arial" w:cs="Arial"/>
          <w:sz w:val="24"/>
          <w:szCs w:val="24"/>
          <w:lang w:eastAsia="pl-PL"/>
        </w:rPr>
        <w:t>ozwolenie zintegrowane obejmuje</w:t>
      </w:r>
      <w:r>
        <w:rPr>
          <w:rFonts w:ascii="Arial" w:eastAsia="Times New Roman" w:hAnsi="Arial" w:cs="Arial"/>
          <w:sz w:val="24"/>
          <w:szCs w:val="24"/>
          <w:lang w:eastAsia="pl-PL"/>
        </w:rPr>
        <w:t xml:space="preserve"> więc instalację</w:t>
      </w:r>
      <w:r w:rsidR="00F56128" w:rsidRPr="00F56128">
        <w:rPr>
          <w:rFonts w:ascii="Arial" w:eastAsia="Times New Roman" w:hAnsi="Arial" w:cs="Arial"/>
          <w:sz w:val="24"/>
          <w:szCs w:val="24"/>
          <w:lang w:eastAsia="pl-PL"/>
        </w:rPr>
        <w:t xml:space="preserve"> zlokalizowan</w:t>
      </w:r>
      <w:r>
        <w:rPr>
          <w:rFonts w:ascii="Arial" w:eastAsia="Times New Roman" w:hAnsi="Arial" w:cs="Arial"/>
          <w:sz w:val="24"/>
          <w:szCs w:val="24"/>
          <w:lang w:eastAsia="pl-PL"/>
        </w:rPr>
        <w:t>ą</w:t>
      </w:r>
      <w:r w:rsidR="00F56128" w:rsidRPr="00F56128">
        <w:rPr>
          <w:rFonts w:ascii="Arial" w:eastAsia="Times New Roman" w:hAnsi="Arial" w:cs="Arial"/>
          <w:sz w:val="24"/>
          <w:szCs w:val="24"/>
          <w:lang w:eastAsia="pl-PL"/>
        </w:rPr>
        <w:t xml:space="preserve"> na terenie zakładu</w:t>
      </w:r>
      <w:r>
        <w:rPr>
          <w:rFonts w:ascii="Arial" w:eastAsia="Times New Roman" w:hAnsi="Arial" w:cs="Arial"/>
          <w:sz w:val="24"/>
          <w:szCs w:val="24"/>
          <w:lang w:eastAsia="pl-PL"/>
        </w:rPr>
        <w:t xml:space="preserve"> w skład której wchodzą</w:t>
      </w:r>
      <w:r w:rsidR="00F56128" w:rsidRPr="00F56128">
        <w:rPr>
          <w:rFonts w:ascii="Arial" w:eastAsia="Times New Roman" w:hAnsi="Arial" w:cs="Arial"/>
          <w:sz w:val="24"/>
          <w:szCs w:val="24"/>
          <w:lang w:eastAsia="pl-PL"/>
        </w:rPr>
        <w:t xml:space="preserve"> budynki, budowle, urządzenia techniczne, pomiędzy którymi ma miejsce powiązanie technologiczne – czyli wszystkie urządzenia obejmujące wszystkie operacje i procesy niezbędne do produkcji </w:t>
      </w:r>
      <w:r>
        <w:rPr>
          <w:rFonts w:ascii="Arial" w:hAnsi="Arial" w:cs="Arial"/>
          <w:sz w:val="24"/>
          <w:szCs w:val="24"/>
        </w:rPr>
        <w:t>płyt drewnopochodnych</w:t>
      </w:r>
      <w:r w:rsidR="00F56128" w:rsidRPr="00F56128">
        <w:rPr>
          <w:rFonts w:ascii="Arial" w:eastAsia="Times New Roman" w:hAnsi="Arial" w:cs="Arial"/>
          <w:sz w:val="24"/>
          <w:szCs w:val="24"/>
          <w:lang w:eastAsia="pl-PL"/>
        </w:rPr>
        <w:t xml:space="preserve">, bez których </w:t>
      </w:r>
      <w:r>
        <w:rPr>
          <w:rFonts w:ascii="Arial" w:eastAsia="Times New Roman" w:hAnsi="Arial" w:cs="Arial"/>
          <w:sz w:val="24"/>
          <w:szCs w:val="24"/>
          <w:lang w:eastAsia="pl-PL"/>
        </w:rPr>
        <w:t>końcowy produkt (jakim jest płyta drewnopochodna – płyta wiórowa)</w:t>
      </w:r>
      <w:r w:rsidR="00F56128" w:rsidRPr="00F56128">
        <w:rPr>
          <w:rFonts w:ascii="Arial" w:eastAsia="Times New Roman" w:hAnsi="Arial" w:cs="Arial"/>
          <w:sz w:val="24"/>
          <w:szCs w:val="24"/>
          <w:lang w:eastAsia="pl-PL"/>
        </w:rPr>
        <w:t xml:space="preserve"> by nie powstał.</w:t>
      </w:r>
      <w:r>
        <w:rPr>
          <w:rFonts w:ascii="Arial" w:eastAsia="Times New Roman" w:hAnsi="Arial" w:cs="Arial"/>
          <w:sz w:val="24"/>
          <w:szCs w:val="24"/>
          <w:lang w:eastAsia="pl-PL"/>
        </w:rPr>
        <w:t xml:space="preserve"> </w:t>
      </w:r>
    </w:p>
    <w:p w14:paraId="3676FB58" w14:textId="6C55EC15" w:rsidR="00B60FB0" w:rsidRPr="00554C72" w:rsidRDefault="00F85F30" w:rsidP="009A2B1C">
      <w:pPr>
        <w:autoSpaceDE w:val="0"/>
        <w:adjustRightInd w:val="0"/>
        <w:spacing w:after="0" w:line="257" w:lineRule="auto"/>
        <w:jc w:val="both"/>
        <w:rPr>
          <w:rFonts w:ascii="Arial" w:eastAsia="Times New Roman" w:hAnsi="Arial" w:cs="Arial"/>
          <w:sz w:val="24"/>
          <w:szCs w:val="24"/>
          <w:lang w:eastAsia="pl-PL"/>
        </w:rPr>
      </w:pPr>
      <w:r w:rsidRPr="00F85F30">
        <w:rPr>
          <w:rFonts w:ascii="Arial" w:eastAsia="Times New Roman" w:hAnsi="Arial" w:cs="Arial"/>
          <w:sz w:val="24"/>
          <w:szCs w:val="24"/>
          <w:lang w:eastAsia="pl-PL"/>
        </w:rPr>
        <w:t>Proces</w:t>
      </w:r>
      <w:r>
        <w:rPr>
          <w:rFonts w:ascii="Arial" w:eastAsia="Times New Roman" w:hAnsi="Arial" w:cs="Arial"/>
          <w:sz w:val="24"/>
          <w:szCs w:val="24"/>
          <w:lang w:eastAsia="pl-PL"/>
        </w:rPr>
        <w:t>y</w:t>
      </w:r>
      <w:r w:rsidRPr="00F85F30">
        <w:rPr>
          <w:rFonts w:ascii="Arial" w:eastAsia="Times New Roman" w:hAnsi="Arial" w:cs="Arial"/>
          <w:sz w:val="24"/>
          <w:szCs w:val="24"/>
          <w:lang w:eastAsia="pl-PL"/>
        </w:rPr>
        <w:t xml:space="preserve"> termicznego przekształcania odpadów oraz spalania paliw odbywają się </w:t>
      </w:r>
      <w:r w:rsidR="00FA48C8">
        <w:rPr>
          <w:rFonts w:ascii="Arial" w:eastAsia="Times New Roman" w:hAnsi="Arial" w:cs="Arial"/>
          <w:sz w:val="24"/>
          <w:szCs w:val="24"/>
          <w:lang w:eastAsia="pl-PL"/>
        </w:rPr>
        <w:br/>
      </w:r>
      <w:r w:rsidRPr="00F85F30">
        <w:rPr>
          <w:rFonts w:ascii="Arial" w:eastAsia="Times New Roman" w:hAnsi="Arial" w:cs="Arial"/>
          <w:sz w:val="24"/>
          <w:szCs w:val="24"/>
          <w:lang w:eastAsia="pl-PL"/>
        </w:rPr>
        <w:t xml:space="preserve">w ciągu technologicznie powiązanych ze sobą urządzeń i służą wyłącznie do produkcji płyt </w:t>
      </w:r>
      <w:r>
        <w:rPr>
          <w:rFonts w:ascii="Arial" w:eastAsia="Times New Roman" w:hAnsi="Arial" w:cs="Arial"/>
          <w:sz w:val="24"/>
          <w:szCs w:val="24"/>
          <w:lang w:eastAsia="pl-PL"/>
        </w:rPr>
        <w:t>drewnopochodnych</w:t>
      </w:r>
      <w:r w:rsidRPr="00F85F30">
        <w:rPr>
          <w:rFonts w:ascii="Arial" w:eastAsia="Times New Roman" w:hAnsi="Arial" w:cs="Arial"/>
          <w:sz w:val="24"/>
          <w:szCs w:val="24"/>
          <w:lang w:eastAsia="pl-PL"/>
        </w:rPr>
        <w:t xml:space="preserve">. </w:t>
      </w:r>
      <w:r w:rsidR="00EE3BB1">
        <w:rPr>
          <w:rFonts w:ascii="Arial" w:eastAsia="Times New Roman" w:hAnsi="Arial" w:cs="Arial"/>
          <w:sz w:val="24"/>
          <w:szCs w:val="24"/>
          <w:lang w:eastAsia="pl-PL"/>
        </w:rPr>
        <w:t xml:space="preserve">Procesy </w:t>
      </w:r>
      <w:r w:rsidR="00EE3BB1" w:rsidRPr="00F85F30">
        <w:rPr>
          <w:rFonts w:ascii="Arial" w:eastAsia="Times New Roman" w:hAnsi="Arial" w:cs="Arial"/>
          <w:sz w:val="24"/>
          <w:szCs w:val="24"/>
          <w:lang w:eastAsia="pl-PL"/>
        </w:rPr>
        <w:t>te prowadzone są w tych samych urządzeniach</w:t>
      </w:r>
      <w:r w:rsidR="00EE3BB1">
        <w:rPr>
          <w:rFonts w:ascii="Arial" w:eastAsia="Times New Roman" w:hAnsi="Arial" w:cs="Arial"/>
          <w:sz w:val="24"/>
          <w:szCs w:val="24"/>
          <w:lang w:eastAsia="pl-PL"/>
        </w:rPr>
        <w:t xml:space="preserve"> </w:t>
      </w:r>
      <w:r w:rsidR="00FA48C8">
        <w:rPr>
          <w:rFonts w:ascii="Arial" w:eastAsia="Times New Roman" w:hAnsi="Arial" w:cs="Arial"/>
          <w:sz w:val="24"/>
          <w:szCs w:val="24"/>
          <w:lang w:eastAsia="pl-PL"/>
        </w:rPr>
        <w:br/>
      </w:r>
      <w:r w:rsidR="00EE3BB1">
        <w:rPr>
          <w:rFonts w:ascii="Arial" w:eastAsia="Times New Roman" w:hAnsi="Arial" w:cs="Arial"/>
          <w:sz w:val="24"/>
          <w:szCs w:val="24"/>
          <w:lang w:eastAsia="pl-PL"/>
        </w:rPr>
        <w:t xml:space="preserve">i </w:t>
      </w:r>
      <w:r w:rsidR="00EE3BB1" w:rsidRPr="00F85F30">
        <w:rPr>
          <w:rFonts w:ascii="Arial" w:eastAsia="Times New Roman" w:hAnsi="Arial" w:cs="Arial"/>
          <w:sz w:val="24"/>
          <w:szCs w:val="24"/>
          <w:lang w:eastAsia="pl-PL"/>
        </w:rPr>
        <w:t xml:space="preserve">służą produkcji płyt </w:t>
      </w:r>
      <w:r w:rsidR="00EE3BB1">
        <w:rPr>
          <w:rFonts w:ascii="Arial" w:eastAsia="Times New Roman" w:hAnsi="Arial" w:cs="Arial"/>
          <w:sz w:val="24"/>
          <w:szCs w:val="24"/>
          <w:lang w:eastAsia="pl-PL"/>
        </w:rPr>
        <w:t>drewnopochodnych – płyt wiórowych</w:t>
      </w:r>
      <w:r w:rsidR="00EE3BB1" w:rsidRPr="00F85F30">
        <w:rPr>
          <w:rFonts w:ascii="Arial" w:eastAsia="Times New Roman" w:hAnsi="Arial" w:cs="Arial"/>
          <w:sz w:val="24"/>
          <w:szCs w:val="24"/>
          <w:lang w:eastAsia="pl-PL"/>
        </w:rPr>
        <w:t xml:space="preserve"> i nie stanowią odrębnych instalacji.</w:t>
      </w:r>
      <w:r w:rsidR="00EE3BB1">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Dlatego </w:t>
      </w:r>
      <w:r w:rsidR="00CC156C">
        <w:rPr>
          <w:rFonts w:ascii="Arial" w:eastAsia="Times New Roman" w:hAnsi="Arial" w:cs="Arial"/>
          <w:sz w:val="24"/>
          <w:szCs w:val="24"/>
          <w:lang w:eastAsia="pl-PL"/>
        </w:rPr>
        <w:t>t</w:t>
      </w:r>
      <w:r>
        <w:rPr>
          <w:rFonts w:ascii="Arial" w:eastAsia="Times New Roman" w:hAnsi="Arial" w:cs="Arial"/>
          <w:sz w:val="24"/>
          <w:szCs w:val="24"/>
          <w:lang w:eastAsia="pl-PL"/>
        </w:rPr>
        <w:t>eż</w:t>
      </w:r>
      <w:r w:rsidR="00CC156C">
        <w:rPr>
          <w:rFonts w:ascii="Arial" w:eastAsia="Times New Roman" w:hAnsi="Arial" w:cs="Arial"/>
          <w:sz w:val="24"/>
          <w:szCs w:val="24"/>
          <w:lang w:eastAsia="pl-PL"/>
        </w:rPr>
        <w:t xml:space="preserve"> przedmiotowe</w:t>
      </w:r>
      <w:r>
        <w:rPr>
          <w:rFonts w:ascii="Arial" w:eastAsia="Times New Roman" w:hAnsi="Arial" w:cs="Arial"/>
          <w:sz w:val="24"/>
          <w:szCs w:val="24"/>
          <w:lang w:eastAsia="pl-PL"/>
        </w:rPr>
        <w:t xml:space="preserve"> </w:t>
      </w:r>
      <w:r w:rsidR="00CC156C">
        <w:rPr>
          <w:rFonts w:ascii="Arial" w:eastAsia="Times New Roman" w:hAnsi="Arial" w:cs="Arial"/>
          <w:sz w:val="24"/>
          <w:szCs w:val="24"/>
          <w:lang w:eastAsia="pl-PL"/>
        </w:rPr>
        <w:t xml:space="preserve">pozwolenie zintegrowane obejmuje eksploatację instalacji do produkcji </w:t>
      </w:r>
      <w:r w:rsidR="00CC156C" w:rsidRPr="001037FD">
        <w:rPr>
          <w:rFonts w:ascii="Arial" w:hAnsi="Arial" w:cs="Arial"/>
          <w:sz w:val="24"/>
          <w:szCs w:val="24"/>
        </w:rPr>
        <w:t>płyt drewnopochodnych - płyt wiórowych obejmując</w:t>
      </w:r>
      <w:r w:rsidR="00CC156C">
        <w:rPr>
          <w:rFonts w:ascii="Arial" w:hAnsi="Arial" w:cs="Arial"/>
          <w:sz w:val="24"/>
          <w:szCs w:val="24"/>
        </w:rPr>
        <w:t>ą</w:t>
      </w:r>
      <w:r w:rsidR="00CC156C" w:rsidRPr="001037FD">
        <w:rPr>
          <w:rFonts w:ascii="Arial" w:hAnsi="Arial" w:cs="Arial"/>
          <w:sz w:val="24"/>
          <w:szCs w:val="24"/>
        </w:rPr>
        <w:t xml:space="preserve"> </w:t>
      </w:r>
      <w:r w:rsidR="00CC156C">
        <w:rPr>
          <w:rFonts w:ascii="Arial" w:hAnsi="Arial" w:cs="Arial"/>
          <w:sz w:val="24"/>
          <w:szCs w:val="24"/>
        </w:rPr>
        <w:t xml:space="preserve">procesy zachodzące w </w:t>
      </w:r>
      <w:r w:rsidR="00CC156C" w:rsidRPr="001037FD">
        <w:rPr>
          <w:rFonts w:ascii="Arial" w:hAnsi="Arial" w:cs="Arial"/>
          <w:sz w:val="24"/>
          <w:szCs w:val="24"/>
        </w:rPr>
        <w:t>urządzeni</w:t>
      </w:r>
      <w:r w:rsidR="00CC156C">
        <w:rPr>
          <w:rFonts w:ascii="Arial" w:hAnsi="Arial" w:cs="Arial"/>
          <w:sz w:val="24"/>
          <w:szCs w:val="24"/>
        </w:rPr>
        <w:t>ach</w:t>
      </w:r>
      <w:r w:rsidR="00CC156C" w:rsidRPr="001037FD">
        <w:rPr>
          <w:rFonts w:ascii="Arial" w:hAnsi="Arial" w:cs="Arial"/>
          <w:sz w:val="24"/>
          <w:szCs w:val="24"/>
        </w:rPr>
        <w:t xml:space="preserve"> do termicznego przekształcania odpadów innych niż niebezpieczne oraz urządzenia</w:t>
      </w:r>
      <w:r w:rsidR="00CC156C">
        <w:rPr>
          <w:rFonts w:ascii="Arial" w:hAnsi="Arial" w:cs="Arial"/>
          <w:sz w:val="24"/>
          <w:szCs w:val="24"/>
        </w:rPr>
        <w:t>ch</w:t>
      </w:r>
      <w:r w:rsidR="00CC156C" w:rsidRPr="001037FD">
        <w:rPr>
          <w:rFonts w:ascii="Arial" w:hAnsi="Arial" w:cs="Arial"/>
          <w:sz w:val="24"/>
          <w:szCs w:val="24"/>
        </w:rPr>
        <w:t xml:space="preserve"> do spalania paliw. </w:t>
      </w:r>
      <w:r w:rsidRPr="00F85F30">
        <w:rPr>
          <w:rFonts w:ascii="Arial" w:eastAsia="Times New Roman" w:hAnsi="Arial" w:cs="Arial"/>
          <w:sz w:val="24"/>
          <w:szCs w:val="24"/>
          <w:lang w:eastAsia="pl-PL"/>
        </w:rPr>
        <w:t>W konsekwencji wydano pozwolenie zintegrowane w odniesieniu do elementów wskazanych przez Wnioskodawcę, które stanowią instalację do produkcji płyt drewnopochodnych</w:t>
      </w:r>
      <w:r w:rsidR="00FA48C8">
        <w:rPr>
          <w:rFonts w:ascii="Arial" w:eastAsia="Times New Roman" w:hAnsi="Arial" w:cs="Arial"/>
          <w:sz w:val="24"/>
          <w:szCs w:val="24"/>
          <w:lang w:eastAsia="pl-PL"/>
        </w:rPr>
        <w:t xml:space="preserve"> obejmującą powiązane z nią procesy. </w:t>
      </w:r>
      <w:r w:rsidR="00B60FB0" w:rsidRPr="00497135">
        <w:rPr>
          <w:rFonts w:ascii="Arial" w:eastAsia="Calibri" w:hAnsi="Arial" w:cs="Arial"/>
          <w:sz w:val="24"/>
          <w:szCs w:val="24"/>
        </w:rPr>
        <w:t>Zgodnie z art. 203 ust.1</w:t>
      </w:r>
      <w:r w:rsidR="00B60FB0" w:rsidRPr="00497135">
        <w:rPr>
          <w:rFonts w:ascii="Arial" w:eastAsia="Times New Roman" w:hAnsi="Arial" w:cs="Arial"/>
          <w:sz w:val="24"/>
          <w:szCs w:val="24"/>
          <w:lang w:eastAsia="pl-PL"/>
        </w:rPr>
        <w:t xml:space="preserve"> </w:t>
      </w:r>
      <w:proofErr w:type="spellStart"/>
      <w:r w:rsidR="00E952F5">
        <w:rPr>
          <w:rFonts w:ascii="Arial" w:eastAsia="Times New Roman" w:hAnsi="Arial" w:cs="Arial"/>
          <w:sz w:val="24"/>
          <w:szCs w:val="24"/>
          <w:lang w:eastAsia="pl-PL"/>
        </w:rPr>
        <w:t>Poś</w:t>
      </w:r>
      <w:proofErr w:type="spellEnd"/>
      <w:r w:rsidR="00B60FB0" w:rsidRPr="00497135">
        <w:rPr>
          <w:rFonts w:ascii="Arial" w:eastAsia="Times New Roman" w:hAnsi="Arial" w:cs="Arial"/>
          <w:sz w:val="24"/>
          <w:szCs w:val="24"/>
          <w:lang w:eastAsia="pl-PL"/>
        </w:rPr>
        <w:t xml:space="preserve"> instalacje, o których mowa w art. 201 ust. 1, położone na terenie jednego zakładu obejmuje się jednym pozwoleniem zintegrowanym.</w:t>
      </w:r>
    </w:p>
    <w:p w14:paraId="0573538D" w14:textId="77777777" w:rsidR="00F24661" w:rsidRPr="00497135" w:rsidRDefault="00F24661" w:rsidP="009A2B1C">
      <w:pPr>
        <w:spacing w:after="0" w:line="276" w:lineRule="auto"/>
        <w:ind w:firstLine="709"/>
        <w:jc w:val="both"/>
        <w:rPr>
          <w:rFonts w:ascii="Arial" w:hAnsi="Arial" w:cs="Arial"/>
          <w:sz w:val="24"/>
          <w:szCs w:val="24"/>
        </w:rPr>
      </w:pPr>
      <w:r w:rsidRPr="00497135">
        <w:rPr>
          <w:rFonts w:ascii="Arial" w:hAnsi="Arial" w:cs="Arial"/>
          <w:sz w:val="24"/>
          <w:szCs w:val="24"/>
        </w:rPr>
        <w:t>Przedmiotowa instalacja kwalifikuje się do przedsięwzięć mogących zawsze znacząco oddziaływać na środowisko wymienion</w:t>
      </w:r>
      <w:r>
        <w:rPr>
          <w:rFonts w:ascii="Arial" w:hAnsi="Arial" w:cs="Arial"/>
          <w:sz w:val="24"/>
          <w:szCs w:val="24"/>
        </w:rPr>
        <w:t>ych</w:t>
      </w:r>
      <w:r w:rsidRPr="00497135">
        <w:rPr>
          <w:rFonts w:ascii="Arial" w:hAnsi="Arial" w:cs="Arial"/>
          <w:sz w:val="24"/>
          <w:szCs w:val="24"/>
        </w:rPr>
        <w:t xml:space="preserve"> w § 2 ust. 1 pkt 46 oraz § 2 ust. </w:t>
      </w:r>
      <w:r>
        <w:rPr>
          <w:rFonts w:ascii="Arial" w:hAnsi="Arial" w:cs="Arial"/>
          <w:sz w:val="24"/>
          <w:szCs w:val="24"/>
        </w:rPr>
        <w:br/>
      </w:r>
      <w:r w:rsidRPr="00497135">
        <w:rPr>
          <w:rFonts w:ascii="Arial" w:hAnsi="Arial" w:cs="Arial"/>
          <w:sz w:val="24"/>
          <w:szCs w:val="24"/>
        </w:rPr>
        <w:t>1 pkt 47 rozporządzenia Rady Ministrów z dnia 10 września 2019 r. w sprawie przedsięwzięć mogących znacząco oddziaływać na środowisko (Dz. U. z 2019 r., poz. 1839 ze zm.).</w:t>
      </w:r>
    </w:p>
    <w:p w14:paraId="6D62B463" w14:textId="77777777" w:rsidR="00F24661" w:rsidRDefault="00F24661" w:rsidP="009A2B1C">
      <w:pPr>
        <w:autoSpaceDE w:val="0"/>
        <w:autoSpaceDN w:val="0"/>
        <w:adjustRightInd w:val="0"/>
        <w:spacing w:after="0" w:line="276" w:lineRule="auto"/>
        <w:ind w:firstLine="709"/>
        <w:jc w:val="both"/>
        <w:rPr>
          <w:rFonts w:ascii="Arial" w:hAnsi="Arial" w:cs="Arial"/>
          <w:sz w:val="24"/>
          <w:szCs w:val="24"/>
        </w:rPr>
      </w:pPr>
      <w:r w:rsidRPr="00497135">
        <w:rPr>
          <w:rFonts w:ascii="Arial" w:hAnsi="Arial" w:cs="Arial"/>
          <w:sz w:val="24"/>
          <w:szCs w:val="24"/>
        </w:rPr>
        <w:t xml:space="preserve">W związku z powyższym organem ochrony środowiska właściwym do wydania niniejszego pozwolenia zintegrowanego, w myśl przepisu art. 378 ust. 2a pkt 1 </w:t>
      </w:r>
      <w:r>
        <w:rPr>
          <w:rFonts w:ascii="Arial" w:hAnsi="Arial" w:cs="Arial"/>
          <w:sz w:val="24"/>
          <w:szCs w:val="24"/>
        </w:rPr>
        <w:br/>
      </w:r>
      <w:r w:rsidRPr="00497135">
        <w:rPr>
          <w:rFonts w:ascii="Arial" w:hAnsi="Arial" w:cs="Arial"/>
          <w:sz w:val="24"/>
          <w:szCs w:val="24"/>
        </w:rPr>
        <w:t>ustawy Prawo ochrony środowiska jest Marszałek Województwa Warmińsko-Mazurskiego.</w:t>
      </w:r>
    </w:p>
    <w:p w14:paraId="36F31F92" w14:textId="6F43514C" w:rsidR="005D17D4" w:rsidRPr="00497135" w:rsidRDefault="00955B5A" w:rsidP="009A2B1C">
      <w:pPr>
        <w:spacing w:after="0" w:line="276" w:lineRule="auto"/>
        <w:ind w:firstLine="708"/>
        <w:jc w:val="both"/>
        <w:rPr>
          <w:rFonts w:ascii="Arial" w:eastAsia="Calibri" w:hAnsi="Arial" w:cs="Arial"/>
          <w:bCs/>
          <w:sz w:val="24"/>
          <w:szCs w:val="24"/>
        </w:rPr>
      </w:pPr>
      <w:r w:rsidRPr="00497135">
        <w:rPr>
          <w:rFonts w:ascii="Arial" w:hAnsi="Arial" w:cs="Arial"/>
          <w:sz w:val="24"/>
          <w:szCs w:val="24"/>
        </w:rPr>
        <w:t xml:space="preserve">Podstawą </w:t>
      </w:r>
      <w:r w:rsidR="005D17D4" w:rsidRPr="00497135">
        <w:rPr>
          <w:rFonts w:ascii="Arial" w:hAnsi="Arial" w:cs="Arial"/>
          <w:sz w:val="24"/>
          <w:szCs w:val="24"/>
        </w:rPr>
        <w:t xml:space="preserve">wydania niniejszego pozwolenia </w:t>
      </w:r>
      <w:r w:rsidRPr="00497135">
        <w:rPr>
          <w:rFonts w:ascii="Arial" w:hAnsi="Arial" w:cs="Arial"/>
          <w:sz w:val="24"/>
          <w:szCs w:val="24"/>
        </w:rPr>
        <w:t xml:space="preserve">jest opracowanie sporządzone </w:t>
      </w:r>
      <w:r w:rsidR="00EB5B41">
        <w:rPr>
          <w:rFonts w:ascii="Arial" w:hAnsi="Arial" w:cs="Arial"/>
          <w:sz w:val="24"/>
          <w:szCs w:val="24"/>
        </w:rPr>
        <w:br/>
      </w:r>
      <w:r w:rsidRPr="00497135">
        <w:rPr>
          <w:rFonts w:ascii="Arial" w:hAnsi="Arial" w:cs="Arial"/>
          <w:sz w:val="24"/>
          <w:szCs w:val="24"/>
        </w:rPr>
        <w:t xml:space="preserve">w </w:t>
      </w:r>
      <w:r w:rsidR="00BE5CEF" w:rsidRPr="00497135">
        <w:rPr>
          <w:rFonts w:ascii="Arial" w:hAnsi="Arial" w:cs="Arial"/>
          <w:sz w:val="24"/>
          <w:szCs w:val="24"/>
        </w:rPr>
        <w:t>październiku</w:t>
      </w:r>
      <w:r w:rsidRPr="00497135">
        <w:rPr>
          <w:rFonts w:ascii="Arial" w:hAnsi="Arial" w:cs="Arial"/>
          <w:sz w:val="24"/>
          <w:szCs w:val="24"/>
        </w:rPr>
        <w:t xml:space="preserve"> 202</w:t>
      </w:r>
      <w:r w:rsidR="00BE5CEF" w:rsidRPr="00497135">
        <w:rPr>
          <w:rFonts w:ascii="Arial" w:hAnsi="Arial" w:cs="Arial"/>
          <w:sz w:val="24"/>
          <w:szCs w:val="24"/>
        </w:rPr>
        <w:t>3</w:t>
      </w:r>
      <w:r w:rsidRPr="00497135">
        <w:rPr>
          <w:rFonts w:ascii="Arial" w:hAnsi="Arial" w:cs="Arial"/>
          <w:sz w:val="24"/>
          <w:szCs w:val="24"/>
        </w:rPr>
        <w:t xml:space="preserve"> r. </w:t>
      </w:r>
      <w:r w:rsidR="002549D7">
        <w:rPr>
          <w:rFonts w:ascii="Arial" w:hAnsi="Arial" w:cs="Arial"/>
          <w:sz w:val="24"/>
          <w:szCs w:val="24"/>
        </w:rPr>
        <w:t xml:space="preserve">m.in. </w:t>
      </w:r>
      <w:r w:rsidRPr="00497135">
        <w:rPr>
          <w:rFonts w:ascii="Arial" w:hAnsi="Arial" w:cs="Arial"/>
          <w:sz w:val="24"/>
          <w:szCs w:val="24"/>
        </w:rPr>
        <w:t>przez</w:t>
      </w:r>
      <w:r w:rsidR="00BE5CEF" w:rsidRPr="00497135">
        <w:rPr>
          <w:rFonts w:ascii="Arial" w:hAnsi="Arial" w:cs="Arial"/>
          <w:sz w:val="24"/>
          <w:szCs w:val="24"/>
        </w:rPr>
        <w:t xml:space="preserve"> zespół autor</w:t>
      </w:r>
      <w:r w:rsidR="005D17D4" w:rsidRPr="00497135">
        <w:rPr>
          <w:rFonts w:ascii="Arial" w:hAnsi="Arial" w:cs="Arial"/>
          <w:sz w:val="24"/>
          <w:szCs w:val="24"/>
        </w:rPr>
        <w:t>s</w:t>
      </w:r>
      <w:r w:rsidR="00BE5CEF" w:rsidRPr="00497135">
        <w:rPr>
          <w:rFonts w:ascii="Arial" w:hAnsi="Arial" w:cs="Arial"/>
          <w:sz w:val="24"/>
          <w:szCs w:val="24"/>
        </w:rPr>
        <w:t xml:space="preserve">ki </w:t>
      </w:r>
      <w:proofErr w:type="spellStart"/>
      <w:r w:rsidR="00BE5CEF" w:rsidRPr="00497135">
        <w:rPr>
          <w:rFonts w:ascii="Arial" w:hAnsi="Arial" w:cs="Arial"/>
          <w:sz w:val="24"/>
          <w:szCs w:val="24"/>
        </w:rPr>
        <w:t>Ekokoncept</w:t>
      </w:r>
      <w:proofErr w:type="spellEnd"/>
      <w:r w:rsidR="00BE5CEF" w:rsidRPr="00497135">
        <w:rPr>
          <w:rFonts w:ascii="Arial" w:hAnsi="Arial" w:cs="Arial"/>
          <w:sz w:val="24"/>
          <w:szCs w:val="24"/>
        </w:rPr>
        <w:t xml:space="preserve"> s.c.</w:t>
      </w:r>
      <w:r w:rsidR="005D17D4" w:rsidRPr="00497135">
        <w:rPr>
          <w:rFonts w:ascii="Arial" w:hAnsi="Arial" w:cs="Arial"/>
          <w:sz w:val="24"/>
          <w:szCs w:val="24"/>
        </w:rPr>
        <w:t xml:space="preserve">, </w:t>
      </w:r>
      <w:r w:rsidR="002549D7">
        <w:rPr>
          <w:rFonts w:ascii="Arial" w:hAnsi="Arial" w:cs="Arial"/>
          <w:sz w:val="24"/>
          <w:szCs w:val="24"/>
        </w:rPr>
        <w:br/>
      </w:r>
      <w:r w:rsidR="005D17D4" w:rsidRPr="00497135">
        <w:rPr>
          <w:rFonts w:ascii="Arial" w:hAnsi="Arial" w:cs="Arial"/>
          <w:sz w:val="24"/>
          <w:szCs w:val="24"/>
        </w:rPr>
        <w:t>ul. Dąbrowszczaków 39, 10-542 Olsztyn</w:t>
      </w:r>
      <w:r w:rsidRPr="00497135">
        <w:rPr>
          <w:rFonts w:ascii="Arial" w:hAnsi="Arial" w:cs="Arial"/>
          <w:sz w:val="24"/>
          <w:szCs w:val="24"/>
        </w:rPr>
        <w:t xml:space="preserve">, </w:t>
      </w:r>
      <w:r w:rsidR="005D17D4" w:rsidRPr="00497135">
        <w:rPr>
          <w:rFonts w:ascii="Arial" w:hAnsi="Arial" w:cs="Arial"/>
          <w:sz w:val="24"/>
          <w:szCs w:val="24"/>
        </w:rPr>
        <w:t xml:space="preserve">pt.: „Wniosek o wydanie pozwolenia zintegrowanego na prowadzenie instalacji do produkcji płyt drewnopochodnych – płyt wiórowych, zlokalizowanej pod adresem: Biskupiec-Kolonia Druga ul. Św. Józefa 1, 11-300 Biskupiec" </w:t>
      </w:r>
      <w:r w:rsidRPr="00497135">
        <w:rPr>
          <w:rFonts w:ascii="Arial" w:hAnsi="Arial" w:cs="Arial"/>
          <w:sz w:val="24"/>
          <w:szCs w:val="24"/>
        </w:rPr>
        <w:t>wraz z</w:t>
      </w:r>
      <w:r w:rsidR="00895313" w:rsidRPr="00497135">
        <w:rPr>
          <w:rFonts w:ascii="Arial" w:hAnsi="Arial" w:cs="Arial"/>
          <w:sz w:val="24"/>
          <w:szCs w:val="24"/>
        </w:rPr>
        <w:t xml:space="preserve"> </w:t>
      </w:r>
      <w:r w:rsidRPr="00497135">
        <w:rPr>
          <w:rFonts w:ascii="Arial" w:hAnsi="Arial" w:cs="Arial"/>
          <w:sz w:val="24"/>
          <w:szCs w:val="24"/>
        </w:rPr>
        <w:t xml:space="preserve">uzupełnieniami. Wnioskodawca załączył do wniosku </w:t>
      </w:r>
      <w:r w:rsidRPr="00497135">
        <w:rPr>
          <w:rFonts w:ascii="Arial" w:hAnsi="Arial" w:cs="Arial"/>
          <w:bCs/>
          <w:sz w:val="24"/>
          <w:szCs w:val="24"/>
        </w:rPr>
        <w:t xml:space="preserve">wymaganą dokumentację (wniosek w formie papierowej i elektronicznej wraz </w:t>
      </w:r>
      <w:r w:rsidR="002A72EE">
        <w:rPr>
          <w:rFonts w:ascii="Arial" w:hAnsi="Arial" w:cs="Arial"/>
          <w:bCs/>
          <w:sz w:val="24"/>
          <w:szCs w:val="24"/>
        </w:rPr>
        <w:br/>
      </w:r>
      <w:r w:rsidRPr="00497135">
        <w:rPr>
          <w:rFonts w:ascii="Arial" w:hAnsi="Arial" w:cs="Arial"/>
          <w:bCs/>
          <w:sz w:val="24"/>
          <w:szCs w:val="24"/>
        </w:rPr>
        <w:t xml:space="preserve">z wymaganymi załącznikami), dowód uiszczenia opłaty skarbowej za wydanie pozwolenia oraz dowód uiszczenia należnej opłaty rejestracyjnej. </w:t>
      </w:r>
      <w:r w:rsidRPr="00497135">
        <w:rPr>
          <w:rFonts w:ascii="Arial" w:eastAsia="Calibri" w:hAnsi="Arial" w:cs="Arial"/>
          <w:sz w:val="24"/>
          <w:szCs w:val="24"/>
        </w:rPr>
        <w:t>Wysokość opłaty rejestracyjnej ustalono zgodnie z</w:t>
      </w:r>
      <w:r w:rsidR="001E6C43" w:rsidRPr="00497135">
        <w:rPr>
          <w:rFonts w:ascii="Arial" w:eastAsia="Calibri" w:hAnsi="Arial" w:cs="Arial"/>
          <w:sz w:val="24"/>
          <w:szCs w:val="24"/>
        </w:rPr>
        <w:t xml:space="preserve"> </w:t>
      </w:r>
      <w:r w:rsidRPr="00497135">
        <w:rPr>
          <w:rFonts w:ascii="Arial" w:eastAsia="Calibri" w:hAnsi="Arial" w:cs="Arial"/>
          <w:sz w:val="24"/>
          <w:szCs w:val="24"/>
        </w:rPr>
        <w:t>rozporządzeniem Ministra Środowiska z dnia 27 sierpnia 2014 r.</w:t>
      </w:r>
      <w:r w:rsidR="001E6C43" w:rsidRPr="00497135">
        <w:rPr>
          <w:rFonts w:ascii="Arial" w:eastAsia="Calibri" w:hAnsi="Arial" w:cs="Arial"/>
          <w:sz w:val="24"/>
          <w:szCs w:val="24"/>
        </w:rPr>
        <w:t xml:space="preserve"> </w:t>
      </w:r>
      <w:r w:rsidRPr="00497135">
        <w:rPr>
          <w:rFonts w:ascii="Arial" w:eastAsia="Calibri" w:hAnsi="Arial" w:cs="Arial"/>
          <w:bCs/>
          <w:iCs/>
          <w:sz w:val="24"/>
          <w:szCs w:val="24"/>
        </w:rPr>
        <w:t>w sprawie wysokości opłat rejestracyjnych</w:t>
      </w:r>
      <w:r w:rsidRPr="00497135">
        <w:rPr>
          <w:rFonts w:ascii="Arial" w:eastAsia="Calibri" w:hAnsi="Arial" w:cs="Arial"/>
          <w:bCs/>
          <w:sz w:val="24"/>
          <w:szCs w:val="24"/>
        </w:rPr>
        <w:t xml:space="preserve"> (Dz.U. 2014 r. poz. 1183)</w:t>
      </w:r>
      <w:r w:rsidR="00497135">
        <w:rPr>
          <w:rFonts w:ascii="Arial" w:eastAsia="Calibri" w:hAnsi="Arial" w:cs="Arial"/>
          <w:bCs/>
          <w:sz w:val="24"/>
          <w:szCs w:val="24"/>
        </w:rPr>
        <w:t>.</w:t>
      </w:r>
    </w:p>
    <w:p w14:paraId="6A235AA2" w14:textId="77777777" w:rsidR="000F6BA3" w:rsidRPr="00497135" w:rsidRDefault="000F6BA3" w:rsidP="009A2B1C">
      <w:pPr>
        <w:spacing w:after="0" w:line="276" w:lineRule="auto"/>
        <w:ind w:firstLine="708"/>
        <w:jc w:val="both"/>
        <w:rPr>
          <w:rFonts w:ascii="Arial" w:hAnsi="Arial" w:cs="Arial"/>
          <w:bCs/>
          <w:sz w:val="32"/>
          <w:szCs w:val="32"/>
        </w:rPr>
      </w:pPr>
      <w:r w:rsidRPr="00497135">
        <w:rPr>
          <w:rFonts w:ascii="Arial" w:hAnsi="Arial" w:cs="Arial"/>
          <w:sz w:val="24"/>
          <w:szCs w:val="24"/>
        </w:rPr>
        <w:t xml:space="preserve">Mając na uwadze obowiązek wynikający z art. 209 ust. 1 ustawy </w:t>
      </w:r>
      <w:proofErr w:type="spellStart"/>
      <w:r>
        <w:rPr>
          <w:rFonts w:ascii="Arial" w:hAnsi="Arial" w:cs="Arial"/>
          <w:sz w:val="24"/>
          <w:szCs w:val="24"/>
        </w:rPr>
        <w:t>Poś</w:t>
      </w:r>
      <w:proofErr w:type="spellEnd"/>
      <w:r w:rsidRPr="00497135">
        <w:rPr>
          <w:rFonts w:ascii="Arial" w:hAnsi="Arial" w:cs="Arial"/>
          <w:sz w:val="24"/>
          <w:szCs w:val="24"/>
        </w:rPr>
        <w:t xml:space="preserve"> elektroniczny zapis ww. wniosku (</w:t>
      </w:r>
      <w:r>
        <w:rPr>
          <w:rFonts w:ascii="Arial" w:hAnsi="Arial" w:cs="Arial"/>
          <w:sz w:val="24"/>
          <w:szCs w:val="24"/>
        </w:rPr>
        <w:t xml:space="preserve">oraz </w:t>
      </w:r>
      <w:r w:rsidRPr="00497135">
        <w:rPr>
          <w:rFonts w:ascii="Arial" w:hAnsi="Arial" w:cs="Arial"/>
          <w:sz w:val="24"/>
          <w:szCs w:val="24"/>
        </w:rPr>
        <w:t>jego późniejsze uzupełnienia) wraz</w:t>
      </w:r>
      <w:r>
        <w:rPr>
          <w:rFonts w:ascii="Arial" w:hAnsi="Arial" w:cs="Arial"/>
          <w:sz w:val="24"/>
          <w:szCs w:val="24"/>
        </w:rPr>
        <w:t xml:space="preserve"> </w:t>
      </w:r>
      <w:r>
        <w:rPr>
          <w:rFonts w:ascii="Arial" w:hAnsi="Arial" w:cs="Arial"/>
          <w:sz w:val="24"/>
          <w:szCs w:val="24"/>
        </w:rPr>
        <w:br/>
      </w:r>
      <w:r w:rsidRPr="00497135">
        <w:rPr>
          <w:rFonts w:ascii="Arial" w:hAnsi="Arial" w:cs="Arial"/>
          <w:sz w:val="24"/>
          <w:szCs w:val="24"/>
        </w:rPr>
        <w:t xml:space="preserve">z potwierdzeniem wniesienia przez </w:t>
      </w:r>
      <w:r>
        <w:rPr>
          <w:rFonts w:ascii="Arial" w:hAnsi="Arial" w:cs="Arial"/>
          <w:sz w:val="24"/>
          <w:szCs w:val="24"/>
        </w:rPr>
        <w:t>W</w:t>
      </w:r>
      <w:r w:rsidRPr="00497135">
        <w:rPr>
          <w:rFonts w:ascii="Arial" w:hAnsi="Arial" w:cs="Arial"/>
          <w:sz w:val="24"/>
          <w:szCs w:val="24"/>
        </w:rPr>
        <w:t>nioskodawcę opłaty rejestracyjnej za wydanie przedmiotowego pozwolenia przekazano Ministrowi Klimatu i Środowiska.</w:t>
      </w:r>
    </w:p>
    <w:p w14:paraId="6958D636" w14:textId="77777777" w:rsidR="000F6BA3" w:rsidRPr="00497135" w:rsidRDefault="000F6BA3" w:rsidP="009A2B1C">
      <w:pPr>
        <w:suppressAutoHyphens/>
        <w:spacing w:after="0" w:line="276" w:lineRule="auto"/>
        <w:ind w:firstLine="709"/>
        <w:jc w:val="both"/>
        <w:rPr>
          <w:rFonts w:ascii="Arial" w:hAnsi="Arial" w:cs="Arial"/>
          <w:sz w:val="24"/>
          <w:szCs w:val="24"/>
        </w:rPr>
      </w:pPr>
      <w:r w:rsidRPr="00497135">
        <w:rPr>
          <w:rFonts w:ascii="Arial" w:hAnsi="Arial" w:cs="Arial"/>
          <w:sz w:val="24"/>
          <w:szCs w:val="24"/>
        </w:rPr>
        <w:t xml:space="preserve">Informacja o przedmiotowym wniosku umieszczona została w publicznie dostępnym wykazie danych o dokumentach zawierających informacje o środowisku </w:t>
      </w:r>
      <w:r w:rsidRPr="00497135">
        <w:rPr>
          <w:rFonts w:ascii="Arial" w:hAnsi="Arial" w:cs="Arial"/>
          <w:sz w:val="24"/>
          <w:szCs w:val="24"/>
        </w:rPr>
        <w:br/>
        <w:t xml:space="preserve">i jego ochronie pod numerem 251/2023. </w:t>
      </w:r>
    </w:p>
    <w:p w14:paraId="0CA8805B" w14:textId="77777777" w:rsidR="0095278B" w:rsidRPr="009D7931" w:rsidRDefault="0095278B" w:rsidP="009A2B1C">
      <w:pPr>
        <w:spacing w:after="0"/>
        <w:ind w:firstLine="709"/>
        <w:jc w:val="both"/>
        <w:rPr>
          <w:rFonts w:ascii="Arial" w:eastAsia="Calibri" w:hAnsi="Arial" w:cs="Arial"/>
          <w:color w:val="FF0000"/>
          <w:sz w:val="24"/>
          <w:szCs w:val="24"/>
        </w:rPr>
      </w:pPr>
      <w:r w:rsidRPr="00497135">
        <w:rPr>
          <w:rFonts w:ascii="Arial" w:eastAsia="Calibri" w:hAnsi="Arial" w:cs="Arial"/>
          <w:sz w:val="24"/>
          <w:szCs w:val="24"/>
        </w:rPr>
        <w:lastRenderedPageBreak/>
        <w:t xml:space="preserve">Po analizie przedłożonego wniosku, </w:t>
      </w:r>
      <w:bookmarkStart w:id="58" w:name="_Hlk204253472"/>
      <w:r w:rsidRPr="00497135">
        <w:rPr>
          <w:rFonts w:ascii="Arial" w:eastAsia="Calibri" w:hAnsi="Arial" w:cs="Arial"/>
          <w:sz w:val="24"/>
          <w:szCs w:val="24"/>
        </w:rPr>
        <w:t xml:space="preserve">pismem z dnia 11.01.2024 r. wezwano </w:t>
      </w:r>
      <w:bookmarkEnd w:id="58"/>
      <w:r w:rsidRPr="00497135">
        <w:rPr>
          <w:rFonts w:ascii="Arial" w:eastAsia="Calibri" w:hAnsi="Arial" w:cs="Arial"/>
          <w:sz w:val="24"/>
          <w:szCs w:val="24"/>
        </w:rPr>
        <w:t>pełnomocnika Spółki do usunięcia braków formalnych wniosku</w:t>
      </w:r>
      <w:r>
        <w:rPr>
          <w:rFonts w:ascii="Arial" w:eastAsia="Calibri" w:hAnsi="Arial" w:cs="Arial"/>
          <w:sz w:val="24"/>
          <w:szCs w:val="24"/>
        </w:rPr>
        <w:t xml:space="preserve">. </w:t>
      </w:r>
      <w:r w:rsidRPr="00497135">
        <w:rPr>
          <w:rFonts w:ascii="Arial" w:eastAsia="Calibri" w:hAnsi="Arial" w:cs="Arial"/>
          <w:sz w:val="24"/>
          <w:szCs w:val="24"/>
        </w:rPr>
        <w:t xml:space="preserve"> </w:t>
      </w:r>
    </w:p>
    <w:p w14:paraId="52A80350" w14:textId="77777777" w:rsidR="0095278B" w:rsidRDefault="00BC372D" w:rsidP="009A2B1C">
      <w:pPr>
        <w:spacing w:after="0" w:line="257" w:lineRule="auto"/>
        <w:ind w:firstLine="709"/>
        <w:jc w:val="both"/>
        <w:rPr>
          <w:rFonts w:ascii="Arial" w:eastAsia="Calibri" w:hAnsi="Arial" w:cs="Arial"/>
          <w:sz w:val="24"/>
          <w:szCs w:val="24"/>
        </w:rPr>
      </w:pPr>
      <w:r w:rsidRPr="00497135">
        <w:rPr>
          <w:rFonts w:ascii="Arial" w:hAnsi="Arial" w:cs="Arial"/>
          <w:sz w:val="24"/>
          <w:szCs w:val="24"/>
        </w:rPr>
        <w:t>W</w:t>
      </w:r>
      <w:r w:rsidRPr="00497135">
        <w:rPr>
          <w:rFonts w:ascii="Arial" w:eastAsia="Calibri" w:hAnsi="Arial" w:cs="Arial"/>
          <w:sz w:val="24"/>
          <w:szCs w:val="24"/>
        </w:rPr>
        <w:t xml:space="preserve"> dniu 14.02.2024 r. do tut. Organu wpłynęło pismo Spółki udzielające odpowiedzi w zakresie punktów 1-3 pisma tut. Organu z dnia 11.01.2024 r. Jednocześnie w powyższym piśmie Spółka wniosła o przedłużenie wyznaczonego terminu na dostarczenie decyzji o środowiskowych uwarunkowaniach z nadaną klauzulą ostateczności do dnia 3.04.2024 r. </w:t>
      </w:r>
    </w:p>
    <w:p w14:paraId="2EA1413E" w14:textId="77777777" w:rsidR="0095278B" w:rsidRPr="00497A83" w:rsidRDefault="0095278B" w:rsidP="009A2B1C">
      <w:pPr>
        <w:spacing w:after="0" w:line="257" w:lineRule="auto"/>
        <w:ind w:firstLine="709"/>
        <w:jc w:val="both"/>
        <w:rPr>
          <w:rFonts w:ascii="Arial" w:eastAsia="Calibri" w:hAnsi="Arial" w:cs="Arial"/>
          <w:sz w:val="24"/>
          <w:szCs w:val="32"/>
        </w:rPr>
      </w:pPr>
      <w:r w:rsidRPr="00497A83">
        <w:rPr>
          <w:rFonts w:ascii="Arial" w:hAnsi="Arial" w:cs="Arial"/>
          <w:bCs/>
          <w:sz w:val="24"/>
          <w:szCs w:val="32"/>
        </w:rPr>
        <w:t xml:space="preserve">Tut. Organ w piśmie z dnia 11.03.2024 r. wyraził zgodę na przedłużenie terminu na przesłanie uzupełnienia we wskazanym przez Spółkę terminie tj. do dnia </w:t>
      </w:r>
      <w:r w:rsidRPr="00497A83">
        <w:rPr>
          <w:rFonts w:ascii="Arial" w:hAnsi="Arial" w:cs="Arial"/>
          <w:bCs/>
          <w:sz w:val="24"/>
          <w:szCs w:val="32"/>
        </w:rPr>
        <w:br/>
        <w:t xml:space="preserve">3.04.2024 r. </w:t>
      </w:r>
    </w:p>
    <w:p w14:paraId="7B50BEA9" w14:textId="4A9CC725" w:rsidR="0095278B" w:rsidRPr="00310D36" w:rsidRDefault="0095278B" w:rsidP="009A2B1C">
      <w:pPr>
        <w:suppressAutoHyphens/>
        <w:spacing w:after="0"/>
        <w:ind w:firstLine="709"/>
        <w:jc w:val="both"/>
        <w:rPr>
          <w:rFonts w:ascii="Arial" w:hAnsi="Arial" w:cs="Arial"/>
          <w:color w:val="000000"/>
          <w:sz w:val="24"/>
          <w:szCs w:val="24"/>
        </w:rPr>
      </w:pPr>
      <w:r w:rsidRPr="00497A83">
        <w:rPr>
          <w:rFonts w:ascii="Arial" w:hAnsi="Arial" w:cs="Arial"/>
          <w:bCs/>
          <w:sz w:val="24"/>
          <w:szCs w:val="24"/>
        </w:rPr>
        <w:t xml:space="preserve">Następnie w dniach 2.04.2024 r. oraz 29.04.2024 r. wpłynęły kolejne pisma pełnomocnika Spółki </w:t>
      </w:r>
      <w:r w:rsidRPr="00497A83">
        <w:rPr>
          <w:rFonts w:ascii="Arial" w:eastAsia="Calibri" w:hAnsi="Arial" w:cs="Arial"/>
          <w:sz w:val="24"/>
          <w:szCs w:val="24"/>
        </w:rPr>
        <w:t xml:space="preserve">informujące o konieczności przedłużenia terminu na uzupełnienie braków formalnych. </w:t>
      </w:r>
      <w:r w:rsidRPr="00497A83">
        <w:rPr>
          <w:rFonts w:ascii="Arial" w:hAnsi="Arial" w:cs="Arial"/>
          <w:bCs/>
          <w:sz w:val="24"/>
          <w:szCs w:val="32"/>
        </w:rPr>
        <w:t xml:space="preserve">Tut. Organ w pismach: z dnia 3.04.2024 r. oraz z dnia </w:t>
      </w:r>
      <w:r w:rsidRPr="00497A83">
        <w:rPr>
          <w:rFonts w:ascii="Arial" w:hAnsi="Arial" w:cs="Arial"/>
          <w:bCs/>
          <w:sz w:val="24"/>
          <w:szCs w:val="32"/>
        </w:rPr>
        <w:br/>
        <w:t>6.05.2024 r. wyraził zgodę na</w:t>
      </w:r>
      <w:r w:rsidRPr="00497A83">
        <w:rPr>
          <w:rFonts w:ascii="Arial" w:hAnsi="Arial" w:cs="Arial"/>
          <w:sz w:val="24"/>
          <w:szCs w:val="24"/>
        </w:rPr>
        <w:t xml:space="preserve"> przesłanie uzupełnienia we wskazanym przez Spółkę terminie. W dniu 14.05.2024 r. </w:t>
      </w:r>
      <w:r w:rsidRPr="00497A83">
        <w:rPr>
          <w:rFonts w:ascii="Arial" w:eastAsia="Calibri" w:hAnsi="Arial" w:cs="Arial"/>
          <w:sz w:val="24"/>
          <w:szCs w:val="24"/>
        </w:rPr>
        <w:t xml:space="preserve">do tut. Organu wpłynęło stosowne uzupełnienie </w:t>
      </w:r>
      <w:r>
        <w:rPr>
          <w:rFonts w:ascii="Arial" w:eastAsia="Calibri" w:hAnsi="Arial" w:cs="Arial"/>
          <w:sz w:val="24"/>
          <w:szCs w:val="24"/>
        </w:rPr>
        <w:t xml:space="preserve">przekazujące decyzję Samorządowego Kolegium Odwoławczego w Olsztynie z dnia 9 maja 2024 r., znak: SKO.60.75.2023 utrzymującą w mocy </w:t>
      </w:r>
      <w:r w:rsidRPr="00497A83">
        <w:rPr>
          <w:rFonts w:ascii="Arial" w:eastAsia="Calibri" w:hAnsi="Arial" w:cs="Arial"/>
          <w:sz w:val="24"/>
          <w:szCs w:val="24"/>
        </w:rPr>
        <w:t>decyzj</w:t>
      </w:r>
      <w:r w:rsidR="00A9084B">
        <w:rPr>
          <w:rFonts w:ascii="Arial" w:eastAsia="Calibri" w:hAnsi="Arial" w:cs="Arial"/>
          <w:sz w:val="24"/>
          <w:szCs w:val="24"/>
        </w:rPr>
        <w:t>ę</w:t>
      </w:r>
      <w:r w:rsidRPr="00497A83">
        <w:rPr>
          <w:rFonts w:ascii="Arial" w:eastAsia="Calibri" w:hAnsi="Arial" w:cs="Arial"/>
          <w:sz w:val="24"/>
          <w:szCs w:val="24"/>
        </w:rPr>
        <w:t xml:space="preserve"> </w:t>
      </w:r>
      <w:r>
        <w:rPr>
          <w:rFonts w:ascii="Arial" w:eastAsia="Calibri" w:hAnsi="Arial" w:cs="Arial"/>
          <w:sz w:val="24"/>
          <w:szCs w:val="24"/>
        </w:rPr>
        <w:t xml:space="preserve">Burmistrza Biskupca Nr 7/2023 z dnia 24.08.2023 r., znak: BMA.6220.16.173.2022 </w:t>
      </w:r>
      <w:r w:rsidRPr="00497A83">
        <w:rPr>
          <w:rFonts w:ascii="Arial" w:eastAsia="Calibri" w:hAnsi="Arial" w:cs="Arial"/>
          <w:sz w:val="24"/>
          <w:szCs w:val="24"/>
        </w:rPr>
        <w:t>o środowiskowych uwarunkowaniach</w:t>
      </w:r>
      <w:r>
        <w:rPr>
          <w:rFonts w:ascii="Arial" w:eastAsia="Calibri" w:hAnsi="Arial" w:cs="Arial"/>
          <w:sz w:val="24"/>
          <w:szCs w:val="24"/>
        </w:rPr>
        <w:t xml:space="preserve"> przedsięwzięcia </w:t>
      </w:r>
      <w:r w:rsidRPr="003A20DB">
        <w:rPr>
          <w:rFonts w:ascii="Arial" w:hAnsi="Arial" w:cs="Arial"/>
          <w:color w:val="000000"/>
          <w:sz w:val="24"/>
          <w:szCs w:val="24"/>
        </w:rPr>
        <w:t xml:space="preserve">polegającego na modernizacji instalacji do produkcji płyt drewnopochodnych – płyt wiórowych, zlokalizowanej na terenie zakładu </w:t>
      </w:r>
      <w:r w:rsidR="00C42E69">
        <w:rPr>
          <w:rFonts w:ascii="Arial" w:hAnsi="Arial" w:cs="Arial"/>
          <w:color w:val="000000"/>
          <w:sz w:val="24"/>
          <w:szCs w:val="24"/>
        </w:rPr>
        <w:t>EGGER</w:t>
      </w:r>
      <w:r w:rsidRPr="003A20DB">
        <w:rPr>
          <w:rFonts w:ascii="Arial" w:hAnsi="Arial" w:cs="Arial"/>
          <w:color w:val="000000"/>
          <w:sz w:val="24"/>
          <w:szCs w:val="24"/>
        </w:rPr>
        <w:t xml:space="preserve"> Biskupiec Sp. z o.o. w Biskupcu – Kolonii Drugiej, ul. św. Józefa 1, 11-300 Biskupiec, gmina Biskupiec, powiat olsztyński, województwo warmińsko-mazurskie</w:t>
      </w:r>
      <w:r>
        <w:rPr>
          <w:rFonts w:ascii="Arial" w:hAnsi="Arial" w:cs="Arial"/>
          <w:color w:val="000000"/>
          <w:sz w:val="24"/>
          <w:szCs w:val="24"/>
        </w:rPr>
        <w:t>.</w:t>
      </w:r>
    </w:p>
    <w:p w14:paraId="2F98E6FE" w14:textId="7600F6D5" w:rsidR="0095278B" w:rsidRPr="00310D36" w:rsidRDefault="0095278B" w:rsidP="009A2B1C">
      <w:pPr>
        <w:suppressAutoHyphens/>
        <w:spacing w:after="0"/>
        <w:ind w:firstLine="709"/>
        <w:jc w:val="both"/>
        <w:rPr>
          <w:rFonts w:ascii="Arial" w:eastAsia="Calibri" w:hAnsi="Arial" w:cs="Arial"/>
          <w:sz w:val="24"/>
          <w:szCs w:val="24"/>
        </w:rPr>
      </w:pPr>
      <w:r w:rsidRPr="00E952F5">
        <w:rPr>
          <w:rFonts w:ascii="Arial" w:eastAsia="Calibri" w:hAnsi="Arial" w:cs="Arial"/>
          <w:sz w:val="24"/>
          <w:szCs w:val="24"/>
        </w:rPr>
        <w:t xml:space="preserve">Zgodnie z art. 218 ustawy </w:t>
      </w:r>
      <w:r w:rsidRPr="00497135">
        <w:rPr>
          <w:rFonts w:ascii="Arial" w:hAnsi="Arial" w:cs="Arial"/>
          <w:sz w:val="24"/>
          <w:szCs w:val="24"/>
        </w:rPr>
        <w:t>z dnia 27 kwietnia 2001 r.</w:t>
      </w:r>
      <w:r>
        <w:rPr>
          <w:rFonts w:ascii="Arial" w:eastAsia="Calibri" w:hAnsi="Arial" w:cs="Arial"/>
          <w:sz w:val="24"/>
          <w:szCs w:val="24"/>
        </w:rPr>
        <w:t xml:space="preserve"> </w:t>
      </w:r>
      <w:r w:rsidRPr="00E952F5">
        <w:rPr>
          <w:rFonts w:ascii="Arial" w:eastAsia="Calibri" w:hAnsi="Arial" w:cs="Arial"/>
          <w:sz w:val="24"/>
          <w:szCs w:val="24"/>
        </w:rPr>
        <w:t>Praw</w:t>
      </w:r>
      <w:r>
        <w:rPr>
          <w:rFonts w:ascii="Arial" w:eastAsia="Calibri" w:hAnsi="Arial" w:cs="Arial"/>
          <w:sz w:val="24"/>
          <w:szCs w:val="24"/>
        </w:rPr>
        <w:t>o</w:t>
      </w:r>
      <w:r w:rsidRPr="00E952F5">
        <w:rPr>
          <w:rFonts w:ascii="Arial" w:eastAsia="Calibri" w:hAnsi="Arial" w:cs="Arial"/>
          <w:sz w:val="24"/>
          <w:szCs w:val="24"/>
        </w:rPr>
        <w:t xml:space="preserve"> ochrony środowiska i art. 33 ustawy </w:t>
      </w:r>
      <w:r w:rsidRPr="00E952F5">
        <w:rPr>
          <w:rFonts w:ascii="Arial" w:hAnsi="Arial" w:cs="Arial"/>
          <w:sz w:val="24"/>
          <w:szCs w:val="24"/>
        </w:rPr>
        <w:t>z dnia 3 października 2008 r. o udostępnianiu informacji o środowisku i jego ochronie, udziale społeczeństwa w ochronie środowiska oraz o ocenach oddziaływania na środowisko</w:t>
      </w:r>
      <w:r>
        <w:rPr>
          <w:rFonts w:ascii="Arial" w:hAnsi="Arial" w:cs="Arial"/>
          <w:sz w:val="24"/>
          <w:szCs w:val="24"/>
        </w:rPr>
        <w:t xml:space="preserve"> organ </w:t>
      </w:r>
      <w:r w:rsidRPr="00E86C55">
        <w:rPr>
          <w:rFonts w:ascii="Arial" w:eastAsia="Calibri" w:hAnsi="Arial" w:cs="Arial"/>
          <w:bCs/>
          <w:sz w:val="24"/>
          <w:szCs w:val="24"/>
        </w:rPr>
        <w:t>zapewni</w:t>
      </w:r>
      <w:r>
        <w:rPr>
          <w:rFonts w:ascii="Arial" w:eastAsia="Calibri" w:hAnsi="Arial" w:cs="Arial"/>
          <w:bCs/>
          <w:sz w:val="24"/>
          <w:szCs w:val="24"/>
        </w:rPr>
        <w:t>ł</w:t>
      </w:r>
      <w:r w:rsidRPr="00E86C55">
        <w:rPr>
          <w:rFonts w:ascii="Arial" w:eastAsia="Calibri" w:hAnsi="Arial" w:cs="Arial"/>
          <w:bCs/>
          <w:sz w:val="24"/>
          <w:szCs w:val="24"/>
        </w:rPr>
        <w:t xml:space="preserve"> możliwość udziału społeczeństwa </w:t>
      </w:r>
      <w:r w:rsidR="000274FF">
        <w:rPr>
          <w:rFonts w:ascii="Arial" w:eastAsia="Calibri" w:hAnsi="Arial" w:cs="Arial"/>
          <w:bCs/>
          <w:sz w:val="24"/>
          <w:szCs w:val="24"/>
        </w:rPr>
        <w:br/>
      </w:r>
      <w:r w:rsidRPr="00E86C55">
        <w:rPr>
          <w:rFonts w:ascii="Arial" w:eastAsia="Calibri" w:hAnsi="Arial" w:cs="Arial"/>
          <w:bCs/>
          <w:sz w:val="24"/>
          <w:szCs w:val="24"/>
        </w:rPr>
        <w:t>w prowadzonym postępowaniu.</w:t>
      </w:r>
    </w:p>
    <w:p w14:paraId="66BC4DD6" w14:textId="77777777" w:rsidR="0095278B" w:rsidRDefault="0095278B" w:rsidP="009A2B1C">
      <w:pPr>
        <w:suppressAutoHyphens/>
        <w:spacing w:after="0"/>
        <w:ind w:firstLine="709"/>
        <w:jc w:val="both"/>
        <w:rPr>
          <w:rFonts w:ascii="Arial" w:hAnsi="Arial" w:cs="Arial"/>
          <w:sz w:val="24"/>
          <w:szCs w:val="24"/>
        </w:rPr>
      </w:pPr>
      <w:r>
        <w:rPr>
          <w:rFonts w:ascii="Arial" w:hAnsi="Arial" w:cs="Arial"/>
          <w:sz w:val="24"/>
          <w:szCs w:val="24"/>
        </w:rPr>
        <w:t xml:space="preserve">W związku z powyższym </w:t>
      </w:r>
      <w:r w:rsidRPr="00260D08">
        <w:rPr>
          <w:rFonts w:ascii="Arial" w:hAnsi="Arial" w:cs="Arial"/>
          <w:sz w:val="24"/>
          <w:szCs w:val="24"/>
        </w:rPr>
        <w:t xml:space="preserve">w dniu 21.05.2024 r. </w:t>
      </w:r>
      <w:r w:rsidRPr="004E7A83">
        <w:rPr>
          <w:rFonts w:ascii="Arial" w:eastAsia="Times New Roman" w:hAnsi="Arial" w:cs="Arial"/>
          <w:sz w:val="24"/>
          <w:szCs w:val="24"/>
          <w:lang w:eastAsia="pl-PL"/>
        </w:rPr>
        <w:t xml:space="preserve">tut. Organ podał do publicznej wiadomości informację o wszczęciu postępowania </w:t>
      </w:r>
      <w:r w:rsidRPr="004E7A83">
        <w:rPr>
          <w:rFonts w:ascii="Arial" w:hAnsi="Arial" w:cs="Arial"/>
          <w:sz w:val="24"/>
          <w:szCs w:val="24"/>
        </w:rPr>
        <w:t>w sprawie wydania pozwolenia zintegrowanego dla przedmiotow</w:t>
      </w:r>
      <w:r>
        <w:rPr>
          <w:rFonts w:ascii="Arial" w:hAnsi="Arial" w:cs="Arial"/>
          <w:sz w:val="24"/>
          <w:szCs w:val="24"/>
        </w:rPr>
        <w:t>ej</w:t>
      </w:r>
      <w:r w:rsidRPr="004E7A83">
        <w:rPr>
          <w:rFonts w:ascii="Arial" w:hAnsi="Arial" w:cs="Arial"/>
          <w:sz w:val="24"/>
          <w:szCs w:val="24"/>
        </w:rPr>
        <w:t xml:space="preserve"> instalacji. Termin wnoszenia uwag i wniosków wynosił </w:t>
      </w:r>
      <w:r>
        <w:rPr>
          <w:rFonts w:ascii="Arial" w:hAnsi="Arial" w:cs="Arial"/>
          <w:sz w:val="24"/>
          <w:szCs w:val="24"/>
        </w:rPr>
        <w:t>30</w:t>
      </w:r>
      <w:r w:rsidRPr="004E7A83">
        <w:rPr>
          <w:rFonts w:ascii="Arial" w:hAnsi="Arial" w:cs="Arial"/>
          <w:sz w:val="24"/>
          <w:szCs w:val="24"/>
        </w:rPr>
        <w:t xml:space="preserve"> dni, licząc od dnia ukazania się niniejszego ogłoszenia.</w:t>
      </w:r>
    </w:p>
    <w:p w14:paraId="71C4D482" w14:textId="4190CE87" w:rsidR="0095278B" w:rsidRPr="00260D08" w:rsidRDefault="0095278B" w:rsidP="009A2B1C">
      <w:pPr>
        <w:spacing w:after="0"/>
        <w:ind w:firstLine="709"/>
        <w:jc w:val="both"/>
        <w:rPr>
          <w:rFonts w:ascii="Arial" w:hAnsi="Arial" w:cs="Arial"/>
          <w:sz w:val="24"/>
          <w:szCs w:val="24"/>
        </w:rPr>
      </w:pPr>
      <w:r w:rsidRPr="00260D08">
        <w:rPr>
          <w:rFonts w:ascii="Arial" w:hAnsi="Arial" w:cs="Arial"/>
          <w:sz w:val="24"/>
          <w:szCs w:val="24"/>
        </w:rPr>
        <w:t>Jednocześnie pism</w:t>
      </w:r>
      <w:r>
        <w:rPr>
          <w:rFonts w:ascii="Arial" w:hAnsi="Arial" w:cs="Arial"/>
          <w:sz w:val="24"/>
          <w:szCs w:val="24"/>
        </w:rPr>
        <w:t>ami</w:t>
      </w:r>
      <w:r w:rsidRPr="00260D08">
        <w:rPr>
          <w:rFonts w:ascii="Arial" w:hAnsi="Arial" w:cs="Arial"/>
          <w:sz w:val="24"/>
          <w:szCs w:val="24"/>
        </w:rPr>
        <w:t xml:space="preserve"> z dnia 21.05.2024 r.</w:t>
      </w:r>
      <w:r>
        <w:rPr>
          <w:rFonts w:ascii="Arial" w:hAnsi="Arial" w:cs="Arial"/>
          <w:sz w:val="24"/>
          <w:szCs w:val="24"/>
        </w:rPr>
        <w:t>, z</w:t>
      </w:r>
      <w:r w:rsidRPr="00260D08">
        <w:rPr>
          <w:rFonts w:ascii="Arial" w:hAnsi="Arial" w:cs="Arial"/>
          <w:sz w:val="24"/>
          <w:szCs w:val="24"/>
        </w:rPr>
        <w:t>godnie z art. 61 § 4 ustawy z dnia 14 czerwca 1960 r. – Kodeks postępowania administracyjnego tut. Organ zawiadomił prowadzącego instalację, Burmistrza Biskupca oraz Warmińsko-Mazurskiego Wojewódzkiego Inspektora Ochrony Środowiska</w:t>
      </w:r>
      <w:r w:rsidRPr="00260D08">
        <w:rPr>
          <w:rFonts w:ascii="Arial" w:hAnsi="Arial" w:cs="Arial"/>
          <w:sz w:val="36"/>
          <w:szCs w:val="36"/>
        </w:rPr>
        <w:t xml:space="preserve"> </w:t>
      </w:r>
      <w:r w:rsidRPr="00260D08">
        <w:rPr>
          <w:rFonts w:ascii="Arial" w:hAnsi="Arial" w:cs="Arial"/>
          <w:sz w:val="24"/>
          <w:szCs w:val="24"/>
        </w:rPr>
        <w:t xml:space="preserve">o wszczęciu postępowania </w:t>
      </w:r>
      <w:r w:rsidR="00013768">
        <w:rPr>
          <w:rFonts w:ascii="Arial" w:hAnsi="Arial" w:cs="Arial"/>
          <w:sz w:val="24"/>
          <w:szCs w:val="24"/>
        </w:rPr>
        <w:br/>
      </w:r>
      <w:r w:rsidRPr="00260D08">
        <w:rPr>
          <w:rFonts w:ascii="Arial" w:hAnsi="Arial" w:cs="Arial"/>
          <w:sz w:val="24"/>
          <w:szCs w:val="24"/>
        </w:rPr>
        <w:t xml:space="preserve">w sprawie wydania dla </w:t>
      </w:r>
      <w:r w:rsidR="00C42E69">
        <w:rPr>
          <w:rFonts w:ascii="Arial" w:hAnsi="Arial" w:cs="Arial"/>
          <w:sz w:val="24"/>
          <w:szCs w:val="24"/>
        </w:rPr>
        <w:t>EGGER</w:t>
      </w:r>
      <w:r w:rsidRPr="00260D08">
        <w:rPr>
          <w:rFonts w:ascii="Arial" w:hAnsi="Arial" w:cs="Arial"/>
          <w:sz w:val="24"/>
          <w:szCs w:val="24"/>
        </w:rPr>
        <w:t xml:space="preserve"> Biskupiec Sp. z o.o., Biskupiec-Kolonia Druga, ul. Św. Józefa 1, 11-300 Biskupiec </w:t>
      </w:r>
      <w:r>
        <w:rPr>
          <w:rFonts w:ascii="Arial" w:hAnsi="Arial" w:cs="Arial"/>
          <w:sz w:val="24"/>
          <w:szCs w:val="24"/>
        </w:rPr>
        <w:t xml:space="preserve">przedmiotowego </w:t>
      </w:r>
      <w:r w:rsidRPr="00260D08">
        <w:rPr>
          <w:rFonts w:ascii="Arial" w:hAnsi="Arial" w:cs="Arial"/>
          <w:sz w:val="24"/>
          <w:szCs w:val="24"/>
        </w:rPr>
        <w:t>pozwolenia zintegrowanego</w:t>
      </w:r>
      <w:r>
        <w:rPr>
          <w:rFonts w:ascii="Arial" w:hAnsi="Arial" w:cs="Arial"/>
          <w:sz w:val="24"/>
          <w:szCs w:val="24"/>
        </w:rPr>
        <w:t>.</w:t>
      </w:r>
      <w:r w:rsidRPr="00260D08">
        <w:rPr>
          <w:rFonts w:ascii="Arial" w:hAnsi="Arial" w:cs="Arial"/>
          <w:sz w:val="24"/>
          <w:szCs w:val="24"/>
        </w:rPr>
        <w:t xml:space="preserve"> </w:t>
      </w:r>
    </w:p>
    <w:p w14:paraId="271961AF" w14:textId="77777777" w:rsidR="0095278B" w:rsidRDefault="0095278B" w:rsidP="009A2B1C">
      <w:pPr>
        <w:spacing w:after="0"/>
        <w:ind w:firstLine="708"/>
        <w:jc w:val="both"/>
        <w:rPr>
          <w:rFonts w:ascii="Arial" w:hAnsi="Arial" w:cs="Arial"/>
          <w:sz w:val="24"/>
          <w:szCs w:val="24"/>
        </w:rPr>
      </w:pPr>
      <w:r w:rsidRPr="00A44F03">
        <w:rPr>
          <w:rFonts w:ascii="Arial" w:hAnsi="Arial" w:cs="Arial"/>
          <w:sz w:val="24"/>
          <w:szCs w:val="24"/>
        </w:rPr>
        <w:t xml:space="preserve">Ponadto pismami z dnia </w:t>
      </w:r>
      <w:r w:rsidRPr="00260D08">
        <w:rPr>
          <w:rFonts w:ascii="Arial" w:hAnsi="Arial" w:cs="Arial"/>
          <w:sz w:val="24"/>
          <w:szCs w:val="24"/>
        </w:rPr>
        <w:t>21.05.2024 r</w:t>
      </w:r>
      <w:r w:rsidRPr="00A44F03">
        <w:rPr>
          <w:rFonts w:ascii="Arial" w:hAnsi="Arial" w:cs="Arial"/>
          <w:sz w:val="24"/>
          <w:szCs w:val="24"/>
        </w:rPr>
        <w:t xml:space="preserve"> informacja o wszczęciu postępowania została również przekazana do </w:t>
      </w:r>
      <w:r>
        <w:rPr>
          <w:rFonts w:ascii="Arial" w:hAnsi="Arial" w:cs="Arial"/>
          <w:sz w:val="24"/>
          <w:szCs w:val="24"/>
        </w:rPr>
        <w:t>W</w:t>
      </w:r>
      <w:r w:rsidRPr="00A44F03">
        <w:rPr>
          <w:rFonts w:ascii="Arial" w:hAnsi="Arial" w:cs="Arial"/>
          <w:sz w:val="24"/>
          <w:szCs w:val="24"/>
        </w:rPr>
        <w:t xml:space="preserve">nioskodawcy oraz do Urzędu </w:t>
      </w:r>
      <w:r>
        <w:rPr>
          <w:rFonts w:ascii="Arial" w:hAnsi="Arial" w:cs="Arial"/>
          <w:sz w:val="24"/>
          <w:szCs w:val="24"/>
        </w:rPr>
        <w:t>Miejskiego w Biskupcu</w:t>
      </w:r>
      <w:r w:rsidRPr="00A44F03">
        <w:rPr>
          <w:rFonts w:ascii="Arial" w:hAnsi="Arial" w:cs="Arial"/>
          <w:sz w:val="24"/>
          <w:szCs w:val="24"/>
        </w:rPr>
        <w:t xml:space="preserve"> z prośbą o podanie jej </w:t>
      </w:r>
      <w:r w:rsidRPr="00887A18">
        <w:rPr>
          <w:rFonts w:ascii="Arial" w:hAnsi="Arial" w:cs="ArialMT"/>
          <w:color w:val="000000"/>
          <w:sz w:val="24"/>
          <w:szCs w:val="24"/>
          <w:lang w:val="cs-CZ"/>
        </w:rPr>
        <w:t>(w sposób zwyczajowo przyjęty)</w:t>
      </w:r>
      <w:r w:rsidRPr="00887A18">
        <w:rPr>
          <w:rFonts w:ascii="Arial" w:hAnsi="Arial" w:cs="ArialMT"/>
          <w:color w:val="000000"/>
          <w:sz w:val="24"/>
          <w:szCs w:val="24"/>
        </w:rPr>
        <w:t xml:space="preserve"> </w:t>
      </w:r>
      <w:r w:rsidRPr="00A44F03">
        <w:rPr>
          <w:rFonts w:ascii="Arial" w:hAnsi="Arial" w:cs="Arial"/>
          <w:sz w:val="24"/>
          <w:szCs w:val="24"/>
        </w:rPr>
        <w:t>do publicznej wiadomości na okres 30 dni.</w:t>
      </w:r>
      <w:r>
        <w:rPr>
          <w:rFonts w:ascii="Arial" w:hAnsi="Arial" w:cs="Arial"/>
          <w:sz w:val="24"/>
          <w:szCs w:val="24"/>
        </w:rPr>
        <w:t xml:space="preserve"> </w:t>
      </w:r>
    </w:p>
    <w:p w14:paraId="67DB44E9" w14:textId="720FC77F" w:rsidR="0095278B" w:rsidRPr="0095278B" w:rsidRDefault="0095278B" w:rsidP="009A2B1C">
      <w:pPr>
        <w:spacing w:after="0"/>
        <w:ind w:firstLine="708"/>
        <w:jc w:val="both"/>
        <w:rPr>
          <w:rFonts w:ascii="Arial" w:eastAsia="Calibri" w:hAnsi="Arial" w:cs="Arial"/>
          <w:sz w:val="24"/>
          <w:szCs w:val="24"/>
        </w:rPr>
      </w:pPr>
      <w:r w:rsidRPr="0058029C">
        <w:rPr>
          <w:rFonts w:ascii="Arial" w:eastAsia="Calibri" w:hAnsi="Arial" w:cs="Arial"/>
          <w:sz w:val="24"/>
          <w:szCs w:val="24"/>
        </w:rPr>
        <w:t xml:space="preserve">Informacja była przez 30 dni umieszczona na stronie internetowej Biuletynu Informacji Publicznej: Urzędu Marszałkowskiego Województwa Warmińsko-Mazurskiego w Olsztynie i Urzędu Miejskiego w Biskupcu oraz na tablicy ogłoszeń: </w:t>
      </w:r>
      <w:r w:rsidR="00013768">
        <w:rPr>
          <w:rFonts w:ascii="Arial" w:eastAsia="Calibri" w:hAnsi="Arial" w:cs="Arial"/>
          <w:sz w:val="24"/>
          <w:szCs w:val="24"/>
        </w:rPr>
        <w:br/>
      </w:r>
      <w:r w:rsidRPr="0058029C">
        <w:rPr>
          <w:rFonts w:ascii="Arial" w:eastAsia="Calibri" w:hAnsi="Arial" w:cs="Arial"/>
          <w:sz w:val="24"/>
          <w:szCs w:val="24"/>
        </w:rPr>
        <w:t xml:space="preserve">w siedzibie Departamentu Ochrony Środowiska Urzędu Marszałkowskiego Województwa Warmińsko-Mazurskiego w Olsztynie, w siedzibie Urzędu Miejskiego </w:t>
      </w:r>
      <w:r w:rsidR="00013768">
        <w:rPr>
          <w:rFonts w:ascii="Arial" w:eastAsia="Calibri" w:hAnsi="Arial" w:cs="Arial"/>
          <w:sz w:val="24"/>
          <w:szCs w:val="24"/>
        </w:rPr>
        <w:br/>
      </w:r>
      <w:r w:rsidRPr="0058029C">
        <w:rPr>
          <w:rFonts w:ascii="Arial" w:eastAsia="Calibri" w:hAnsi="Arial" w:cs="Arial"/>
          <w:sz w:val="24"/>
          <w:szCs w:val="24"/>
        </w:rPr>
        <w:t>w Biskupcu</w:t>
      </w:r>
      <w:r>
        <w:rPr>
          <w:rFonts w:ascii="Arial" w:eastAsia="Calibri" w:hAnsi="Arial" w:cs="Arial"/>
          <w:sz w:val="24"/>
          <w:szCs w:val="24"/>
        </w:rPr>
        <w:t xml:space="preserve"> i</w:t>
      </w:r>
      <w:r w:rsidRPr="0058029C">
        <w:rPr>
          <w:rFonts w:ascii="Arial" w:eastAsia="Calibri" w:hAnsi="Arial" w:cs="Arial"/>
          <w:sz w:val="24"/>
          <w:szCs w:val="24"/>
        </w:rPr>
        <w:t xml:space="preserve"> na terenie zakładu </w:t>
      </w:r>
      <w:r w:rsidR="00C42E69">
        <w:rPr>
          <w:rFonts w:ascii="Arial" w:eastAsia="Calibri" w:hAnsi="Arial" w:cs="Arial"/>
          <w:sz w:val="24"/>
          <w:szCs w:val="24"/>
        </w:rPr>
        <w:t>EGGER</w:t>
      </w:r>
      <w:r w:rsidRPr="0058029C">
        <w:rPr>
          <w:rFonts w:ascii="Arial" w:eastAsia="Calibri" w:hAnsi="Arial" w:cs="Arial"/>
          <w:sz w:val="24"/>
          <w:szCs w:val="24"/>
        </w:rPr>
        <w:t xml:space="preserve"> Biskupiec Sp. z o.o., Biskupiec – Kolonia Druga, ul. Św. Józefa 1, 11-300 Biskupiec. </w:t>
      </w:r>
    </w:p>
    <w:p w14:paraId="3D0A6668" w14:textId="77777777" w:rsidR="0095278B" w:rsidRDefault="0095278B" w:rsidP="009A2B1C">
      <w:pPr>
        <w:suppressAutoHyphens/>
        <w:spacing w:after="0"/>
        <w:ind w:firstLine="709"/>
        <w:jc w:val="both"/>
        <w:rPr>
          <w:rFonts w:ascii="Arial" w:hAnsi="Arial" w:cs="Arial"/>
          <w:bCs/>
          <w:sz w:val="24"/>
          <w:szCs w:val="24"/>
        </w:rPr>
      </w:pPr>
      <w:r w:rsidRPr="00260D08">
        <w:rPr>
          <w:rFonts w:ascii="Arial" w:hAnsi="Arial" w:cs="Arial"/>
          <w:bCs/>
          <w:sz w:val="24"/>
          <w:szCs w:val="24"/>
        </w:rPr>
        <w:lastRenderedPageBreak/>
        <w:t xml:space="preserve">W dniu 07.06.2024 r. do tut. Organu wpłynął wniosek Stowarzyszenia Ekologicznego WARTO BYĆ, ul. Bogusławskiego 2C, 11-300 Biskupiec, NIP 7393899862, REGON 367522731 o dopuszczenie go na podstawie </w:t>
      </w:r>
      <w:r w:rsidRPr="00260D08">
        <w:rPr>
          <w:rFonts w:ascii="Arial" w:hAnsi="Arial" w:cs="Arial"/>
          <w:sz w:val="24"/>
          <w:szCs w:val="24"/>
        </w:rPr>
        <w:t xml:space="preserve">art. 44 ust.1 ustawy z dnia 3 października 2008 r. o udostępnianiu informacji o środowisku i jego ochronie, udziale społeczeństwa w ochronie środowiska oraz o ocenach oddziaływania na środowisko, w związku z art. 218 ustawy z dnia 27 kwietnia 2001 r. - Prawo ochrony środowiska </w:t>
      </w:r>
      <w:r w:rsidRPr="00260D08">
        <w:rPr>
          <w:rFonts w:ascii="Arial" w:hAnsi="Arial" w:cs="Arial"/>
          <w:bCs/>
          <w:sz w:val="24"/>
          <w:szCs w:val="24"/>
        </w:rPr>
        <w:t xml:space="preserve">do udziału w przedmiotowym postępowaniu, </w:t>
      </w:r>
      <w:r>
        <w:rPr>
          <w:rFonts w:ascii="Arial" w:hAnsi="Arial" w:cs="Arial"/>
          <w:bCs/>
          <w:sz w:val="24"/>
          <w:szCs w:val="24"/>
        </w:rPr>
        <w:br/>
      </w:r>
      <w:r w:rsidRPr="00260D08">
        <w:rPr>
          <w:rFonts w:ascii="Arial" w:hAnsi="Arial" w:cs="Arial"/>
          <w:bCs/>
          <w:sz w:val="24"/>
          <w:szCs w:val="24"/>
        </w:rPr>
        <w:t>o</w:t>
      </w:r>
      <w:r w:rsidRPr="00260D08">
        <w:rPr>
          <w:rFonts w:ascii="Arial" w:hAnsi="Arial" w:cs="Arial"/>
          <w:b/>
          <w:sz w:val="24"/>
          <w:szCs w:val="24"/>
        </w:rPr>
        <w:t xml:space="preserve"> </w:t>
      </w:r>
      <w:r w:rsidRPr="00260D08">
        <w:rPr>
          <w:rFonts w:ascii="Arial" w:hAnsi="Arial" w:cs="Arial"/>
          <w:bCs/>
          <w:sz w:val="24"/>
          <w:szCs w:val="24"/>
        </w:rPr>
        <w:t xml:space="preserve">wyznaczenie terminu na zapoznanie się z aktami przedmiotowej sprawy </w:t>
      </w:r>
      <w:r>
        <w:rPr>
          <w:rFonts w:ascii="Arial" w:hAnsi="Arial" w:cs="Arial"/>
          <w:bCs/>
          <w:sz w:val="24"/>
          <w:szCs w:val="24"/>
        </w:rPr>
        <w:br/>
      </w:r>
      <w:r w:rsidRPr="00260D08">
        <w:rPr>
          <w:rFonts w:ascii="Arial" w:hAnsi="Arial" w:cs="Arial"/>
          <w:bCs/>
          <w:sz w:val="24"/>
          <w:szCs w:val="24"/>
        </w:rPr>
        <w:t xml:space="preserve">i o udostępnienie informacji publicznej oraz informacji o środowisku. </w:t>
      </w:r>
    </w:p>
    <w:p w14:paraId="442DF267" w14:textId="56D56C0B" w:rsidR="006E48B6" w:rsidRPr="00E46488" w:rsidRDefault="006E48B6" w:rsidP="009A2B1C">
      <w:pPr>
        <w:spacing w:after="0" w:line="276" w:lineRule="auto"/>
        <w:ind w:firstLine="708"/>
        <w:jc w:val="both"/>
        <w:rPr>
          <w:rFonts w:ascii="Arial" w:eastAsia="Calibri" w:hAnsi="Arial" w:cs="Arial"/>
          <w:sz w:val="24"/>
          <w:szCs w:val="24"/>
        </w:rPr>
      </w:pPr>
      <w:r w:rsidRPr="006E48B6">
        <w:rPr>
          <w:rFonts w:ascii="Arial" w:eastAsia="Calibri" w:hAnsi="Arial" w:cs="Arial"/>
          <w:sz w:val="24"/>
          <w:szCs w:val="24"/>
        </w:rPr>
        <w:t xml:space="preserve">Zgodnie z art. 185 ust. 2a Prawa ochrony środowiska w postępowaniu </w:t>
      </w:r>
      <w:r>
        <w:rPr>
          <w:rFonts w:ascii="Arial" w:eastAsia="Calibri" w:hAnsi="Arial" w:cs="Arial"/>
          <w:sz w:val="24"/>
          <w:szCs w:val="24"/>
        </w:rPr>
        <w:br/>
      </w:r>
      <w:r w:rsidRPr="006E48B6">
        <w:rPr>
          <w:rFonts w:ascii="Arial" w:eastAsia="Calibri" w:hAnsi="Arial" w:cs="Arial"/>
          <w:sz w:val="24"/>
          <w:szCs w:val="24"/>
        </w:rPr>
        <w:t xml:space="preserve">o wydanie </w:t>
      </w:r>
      <w:r w:rsidRPr="006E48B6">
        <w:rPr>
          <w:rFonts w:ascii="Arial" w:hAnsi="Arial" w:cs="Arial"/>
          <w:sz w:val="24"/>
          <w:szCs w:val="24"/>
        </w:rPr>
        <w:t xml:space="preserve">decyzji o wydaniu lub zmianie pozwolenia zintegrowanego dotyczącej istotnej zmiany instalacji stosuje się przepisy art. 44 ustawy z dnia 3 października 2008 r. o udostępnianiu informacji o środowisku i jego ochronie, udziale społeczeństwa </w:t>
      </w:r>
      <w:r>
        <w:rPr>
          <w:rFonts w:ascii="Arial" w:hAnsi="Arial" w:cs="Arial"/>
          <w:sz w:val="24"/>
          <w:szCs w:val="24"/>
        </w:rPr>
        <w:br/>
      </w:r>
      <w:r w:rsidRPr="006E48B6">
        <w:rPr>
          <w:rFonts w:ascii="Arial" w:hAnsi="Arial" w:cs="Arial"/>
          <w:sz w:val="24"/>
          <w:szCs w:val="24"/>
        </w:rPr>
        <w:t>w ochronie środowiska oraz o ocenach oddziaływania na środowisko</w:t>
      </w:r>
      <w:r>
        <w:rPr>
          <w:rFonts w:ascii="Arial" w:hAnsi="Arial" w:cs="Arial"/>
          <w:sz w:val="24"/>
          <w:szCs w:val="24"/>
        </w:rPr>
        <w:t xml:space="preserve"> (Dz. U. z 2024 r. poz. 1112 ze zm.) dalej zwanej </w:t>
      </w:r>
      <w:proofErr w:type="spellStart"/>
      <w:r>
        <w:rPr>
          <w:rFonts w:ascii="Arial" w:hAnsi="Arial" w:cs="Arial"/>
          <w:sz w:val="24"/>
          <w:szCs w:val="24"/>
        </w:rPr>
        <w:t>ooś</w:t>
      </w:r>
      <w:proofErr w:type="spellEnd"/>
      <w:r>
        <w:rPr>
          <w:rFonts w:ascii="Arial" w:hAnsi="Arial" w:cs="Arial"/>
          <w:sz w:val="24"/>
          <w:szCs w:val="24"/>
        </w:rPr>
        <w:t>.</w:t>
      </w:r>
      <w:r>
        <w:rPr>
          <w:rFonts w:ascii="Arial" w:eastAsia="Calibri" w:hAnsi="Arial" w:cs="Arial"/>
          <w:sz w:val="24"/>
          <w:szCs w:val="24"/>
        </w:rPr>
        <w:t xml:space="preserve"> </w:t>
      </w:r>
      <w:r w:rsidRPr="006E48B6">
        <w:rPr>
          <w:rFonts w:ascii="Arial" w:eastAsia="Calibri" w:hAnsi="Arial" w:cs="Arial"/>
          <w:sz w:val="24"/>
          <w:szCs w:val="24"/>
        </w:rPr>
        <w:t>Zgodnie z</w:t>
      </w:r>
      <w:r>
        <w:rPr>
          <w:rFonts w:ascii="Arial" w:eastAsia="Calibri" w:hAnsi="Arial" w:cs="Arial"/>
          <w:sz w:val="24"/>
          <w:szCs w:val="24"/>
        </w:rPr>
        <w:t xml:space="preserve"> art. 44</w:t>
      </w:r>
      <w:r w:rsidRPr="006E48B6">
        <w:rPr>
          <w:rFonts w:ascii="Arial" w:eastAsia="Calibri" w:hAnsi="Arial" w:cs="Arial"/>
          <w:sz w:val="24"/>
          <w:szCs w:val="24"/>
        </w:rPr>
        <w:t>.</w:t>
      </w:r>
      <w:r>
        <w:rPr>
          <w:rFonts w:ascii="Arial" w:eastAsia="Calibri" w:hAnsi="Arial" w:cs="Arial"/>
          <w:sz w:val="24"/>
          <w:szCs w:val="24"/>
        </w:rPr>
        <w:t xml:space="preserve"> ustawy</w:t>
      </w:r>
      <w:r w:rsidRPr="006E48B6">
        <w:rPr>
          <w:rFonts w:ascii="Arial" w:eastAsia="Calibri" w:hAnsi="Arial" w:cs="Arial"/>
          <w:sz w:val="24"/>
          <w:szCs w:val="24"/>
        </w:rPr>
        <w:t xml:space="preserve"> </w:t>
      </w:r>
      <w:proofErr w:type="spellStart"/>
      <w:r>
        <w:rPr>
          <w:rFonts w:ascii="Arial" w:eastAsia="Calibri" w:hAnsi="Arial" w:cs="Arial"/>
          <w:sz w:val="24"/>
          <w:szCs w:val="24"/>
        </w:rPr>
        <w:t>ooś</w:t>
      </w:r>
      <w:proofErr w:type="spellEnd"/>
      <w:r>
        <w:rPr>
          <w:rFonts w:ascii="Arial" w:eastAsia="Calibri" w:hAnsi="Arial" w:cs="Arial"/>
          <w:sz w:val="24"/>
          <w:szCs w:val="24"/>
        </w:rPr>
        <w:t xml:space="preserve"> </w:t>
      </w:r>
      <w:r w:rsidRPr="006E48B6">
        <w:rPr>
          <w:rFonts w:ascii="Arial" w:eastAsia="Calibri" w:hAnsi="Arial" w:cs="Arial"/>
          <w:sz w:val="24"/>
          <w:szCs w:val="24"/>
        </w:rPr>
        <w:t>organizacje ekologiczne, które powołują się na swoje cele statutowe i zgłaszają chęć uczestniczenia w postępowaniu, uczestniczą w nim na prawach strony, jeżeli prowadzą działalność statutową w zakresie ochrony środowiska lub ochrony przyrody, przez minimum 12 miesięcy przed dniem wszczęcia tego postępowania. Ponadto organizacjom takim służy m.in. prawo do wniesienia odwołania oraz skargi do sądu administracyjnego</w:t>
      </w:r>
      <w:r>
        <w:rPr>
          <w:rFonts w:ascii="Arial" w:eastAsia="Calibri" w:hAnsi="Arial" w:cs="Arial"/>
          <w:sz w:val="24"/>
          <w:szCs w:val="24"/>
        </w:rPr>
        <w:t xml:space="preserve"> </w:t>
      </w:r>
      <w:r w:rsidRPr="006E48B6">
        <w:rPr>
          <w:rFonts w:ascii="Arial" w:hAnsi="Arial" w:cs="Arial"/>
          <w:sz w:val="24"/>
          <w:szCs w:val="24"/>
        </w:rPr>
        <w:t>od decyzji wydanej w postępowaniu wymagającym udziału społeczeństwa, jeżeli jest to uzasadnione celami statutowymi tej organizacji</w:t>
      </w:r>
      <w:r w:rsidR="00E46488">
        <w:rPr>
          <w:rFonts w:ascii="Arial" w:hAnsi="Arial" w:cs="Arial"/>
          <w:sz w:val="24"/>
          <w:szCs w:val="24"/>
        </w:rPr>
        <w:t>.</w:t>
      </w:r>
    </w:p>
    <w:p w14:paraId="7F79DE19" w14:textId="77777777" w:rsidR="0095278B" w:rsidRDefault="0095278B" w:rsidP="009A2B1C">
      <w:pPr>
        <w:suppressAutoHyphens/>
        <w:spacing w:after="0"/>
        <w:ind w:firstLine="709"/>
        <w:jc w:val="both"/>
        <w:rPr>
          <w:rFonts w:ascii="Arial" w:hAnsi="Arial" w:cs="Arial"/>
          <w:bCs/>
          <w:sz w:val="24"/>
          <w:szCs w:val="24"/>
        </w:rPr>
      </w:pPr>
      <w:r w:rsidRPr="00260D08">
        <w:rPr>
          <w:rFonts w:ascii="Arial" w:hAnsi="Arial" w:cs="Arial"/>
          <w:bCs/>
          <w:sz w:val="24"/>
          <w:szCs w:val="24"/>
        </w:rPr>
        <w:t xml:space="preserve">W piśmie z dnia 19.06.2024 r. tut. Organ poinformował Stowarzyszenie Ekologiczne WARTO BYĆ, że uczestniczy </w:t>
      </w:r>
      <w:r>
        <w:rPr>
          <w:rFonts w:ascii="Arial" w:hAnsi="Arial" w:cs="Arial"/>
          <w:bCs/>
          <w:sz w:val="24"/>
          <w:szCs w:val="24"/>
        </w:rPr>
        <w:t xml:space="preserve">ono </w:t>
      </w:r>
      <w:r w:rsidRPr="00260D08">
        <w:rPr>
          <w:rFonts w:ascii="Arial" w:hAnsi="Arial" w:cs="Arial"/>
          <w:bCs/>
          <w:sz w:val="24"/>
          <w:szCs w:val="24"/>
        </w:rPr>
        <w:t>na prawach strony</w:t>
      </w:r>
      <w:r>
        <w:rPr>
          <w:rFonts w:ascii="Arial" w:hAnsi="Arial" w:cs="Arial"/>
          <w:bCs/>
          <w:sz w:val="24"/>
          <w:szCs w:val="24"/>
        </w:rPr>
        <w:t xml:space="preserve"> </w:t>
      </w:r>
      <w:r>
        <w:rPr>
          <w:rFonts w:ascii="Arial" w:hAnsi="Arial" w:cs="Arial"/>
          <w:bCs/>
          <w:sz w:val="24"/>
          <w:szCs w:val="24"/>
        </w:rPr>
        <w:br/>
      </w:r>
      <w:r w:rsidRPr="00260D08">
        <w:rPr>
          <w:rFonts w:ascii="Arial" w:hAnsi="Arial" w:cs="Arial"/>
          <w:bCs/>
          <w:sz w:val="24"/>
          <w:szCs w:val="24"/>
        </w:rPr>
        <w:t>w przedmiotowym postępowaniu oraz o możliwości zapoznania się z dokumentacją przedmiotowej sprawy a także poinformował Stowarzyszenie, że udostępnienie informacji publicznej oraz informacji o środowisku nastąpi w odrębnym piśmie.</w:t>
      </w:r>
    </w:p>
    <w:p w14:paraId="35D09A83" w14:textId="77777777" w:rsidR="0095278B" w:rsidRDefault="0095278B" w:rsidP="009A2B1C">
      <w:pPr>
        <w:autoSpaceDE w:val="0"/>
        <w:autoSpaceDN w:val="0"/>
        <w:adjustRightInd w:val="0"/>
        <w:spacing w:after="0" w:line="257" w:lineRule="auto"/>
        <w:ind w:firstLine="709"/>
        <w:jc w:val="both"/>
        <w:rPr>
          <w:rFonts w:ascii="Arial" w:hAnsi="Arial" w:cs="Arial"/>
          <w:sz w:val="24"/>
          <w:szCs w:val="24"/>
        </w:rPr>
      </w:pPr>
      <w:r>
        <w:rPr>
          <w:rFonts w:ascii="Arial" w:eastAsia="Calibri" w:hAnsi="Arial" w:cs="Arial"/>
          <w:sz w:val="24"/>
          <w:szCs w:val="24"/>
        </w:rPr>
        <w:t xml:space="preserve">Zgodnie z art. 170 ust. 2 i ust. 3 ustawy z dnia </w:t>
      </w:r>
      <w:r w:rsidRPr="00A65566">
        <w:rPr>
          <w:rFonts w:ascii="Arial" w:hAnsi="Arial" w:cs="Arial"/>
          <w:sz w:val="24"/>
          <w:szCs w:val="24"/>
        </w:rPr>
        <w:t>z 14.12.2012 r. o odpadach</w:t>
      </w:r>
      <w:r>
        <w:rPr>
          <w:rFonts w:ascii="Arial" w:hAnsi="Arial" w:cs="Arial"/>
          <w:sz w:val="24"/>
          <w:szCs w:val="24"/>
        </w:rPr>
        <w:t xml:space="preserve"> </w:t>
      </w:r>
      <w:r>
        <w:rPr>
          <w:rFonts w:ascii="Arial" w:hAnsi="Arial" w:cs="Arial"/>
          <w:sz w:val="24"/>
          <w:szCs w:val="24"/>
        </w:rPr>
        <w:br/>
      </w:r>
      <w:r w:rsidRPr="00A65566">
        <w:rPr>
          <w:rFonts w:ascii="Arial" w:hAnsi="Arial" w:cs="Arial"/>
          <w:sz w:val="24"/>
          <w:szCs w:val="24"/>
        </w:rPr>
        <w:t xml:space="preserve">stronami postępowania w sprawie wydania </w:t>
      </w:r>
      <w:r>
        <w:rPr>
          <w:rFonts w:ascii="Arial" w:hAnsi="Arial" w:cs="Arial"/>
          <w:sz w:val="24"/>
          <w:szCs w:val="24"/>
        </w:rPr>
        <w:t xml:space="preserve">pozwolenia </w:t>
      </w:r>
      <w:r w:rsidRPr="00A65566">
        <w:rPr>
          <w:rFonts w:ascii="Arial" w:hAnsi="Arial" w:cs="Arial"/>
          <w:sz w:val="24"/>
          <w:szCs w:val="24"/>
        </w:rPr>
        <w:t>zintegrowanego</w:t>
      </w:r>
      <w:r>
        <w:rPr>
          <w:rFonts w:ascii="Arial" w:hAnsi="Arial" w:cs="Arial"/>
          <w:sz w:val="24"/>
          <w:szCs w:val="24"/>
        </w:rPr>
        <w:t xml:space="preserve"> dla spalarni lub </w:t>
      </w:r>
      <w:proofErr w:type="spellStart"/>
      <w:r>
        <w:rPr>
          <w:rFonts w:ascii="Arial" w:hAnsi="Arial" w:cs="Arial"/>
          <w:sz w:val="24"/>
          <w:szCs w:val="24"/>
        </w:rPr>
        <w:t>współspalarni</w:t>
      </w:r>
      <w:proofErr w:type="spellEnd"/>
      <w:r>
        <w:rPr>
          <w:rFonts w:ascii="Arial" w:hAnsi="Arial" w:cs="Arial"/>
          <w:sz w:val="24"/>
          <w:szCs w:val="24"/>
        </w:rPr>
        <w:t xml:space="preserve"> odpadów</w:t>
      </w:r>
      <w:r w:rsidRPr="00A65566">
        <w:rPr>
          <w:rFonts w:ascii="Arial" w:hAnsi="Arial" w:cs="Arial"/>
          <w:sz w:val="24"/>
          <w:szCs w:val="24"/>
        </w:rPr>
        <w:t xml:space="preserve"> są właściciele nieruchomości sąsiadujących z </w:t>
      </w:r>
      <w:r>
        <w:rPr>
          <w:rFonts w:ascii="Arial" w:hAnsi="Arial" w:cs="Arial"/>
          <w:sz w:val="24"/>
          <w:szCs w:val="24"/>
        </w:rPr>
        <w:t>instalacją lub nieruchomością, na której będzie prowadzone termiczne przekształcanie odpadów</w:t>
      </w:r>
      <w:r w:rsidRPr="00A65566">
        <w:rPr>
          <w:rFonts w:ascii="Arial" w:hAnsi="Arial" w:cs="Arial"/>
          <w:sz w:val="24"/>
          <w:szCs w:val="24"/>
        </w:rPr>
        <w:t>.</w:t>
      </w:r>
    </w:p>
    <w:p w14:paraId="1EC458FA" w14:textId="1E0A4995" w:rsidR="0095278B" w:rsidRPr="00297CC6" w:rsidRDefault="0095278B" w:rsidP="009A2B1C">
      <w:pPr>
        <w:spacing w:after="0" w:line="257" w:lineRule="auto"/>
        <w:ind w:firstLine="709"/>
        <w:jc w:val="both"/>
        <w:rPr>
          <w:rFonts w:ascii="Arial" w:hAnsi="Arial" w:cs="Arial"/>
          <w:sz w:val="24"/>
          <w:szCs w:val="24"/>
        </w:rPr>
      </w:pPr>
      <w:r>
        <w:rPr>
          <w:rFonts w:ascii="Arial" w:hAnsi="Arial" w:cs="Arial"/>
          <w:bCs/>
          <w:sz w:val="24"/>
          <w:szCs w:val="24"/>
        </w:rPr>
        <w:t xml:space="preserve">W związku z tym w toku prowadzonego postępowania tut. Organ podjął wszelkie czynności mające na celu ustalenie stron przedmiotowego postępowania, </w:t>
      </w:r>
      <w:r w:rsidR="000274FF">
        <w:rPr>
          <w:rFonts w:ascii="Arial" w:hAnsi="Arial" w:cs="Arial"/>
          <w:bCs/>
          <w:sz w:val="24"/>
          <w:szCs w:val="24"/>
        </w:rPr>
        <w:br/>
      </w:r>
      <w:r>
        <w:rPr>
          <w:rFonts w:ascii="Arial" w:hAnsi="Arial" w:cs="Arial"/>
          <w:bCs/>
          <w:sz w:val="24"/>
          <w:szCs w:val="24"/>
        </w:rPr>
        <w:t xml:space="preserve">a następnie zgodnie z art. </w:t>
      </w:r>
      <w:r w:rsidRPr="00270826">
        <w:rPr>
          <w:rFonts w:ascii="Arial" w:hAnsi="Arial" w:cs="Arial"/>
          <w:sz w:val="24"/>
          <w:szCs w:val="24"/>
        </w:rPr>
        <w:t>61 § 4 ustawy z dnia 14 czerwca 1960 r. – Kodeks postępowania administracyjnego (Dz. U. z 2024 r. poz. 572</w:t>
      </w:r>
      <w:r>
        <w:rPr>
          <w:rFonts w:ascii="Arial" w:hAnsi="Arial" w:cs="Arial"/>
          <w:sz w:val="24"/>
          <w:szCs w:val="24"/>
        </w:rPr>
        <w:t xml:space="preserve"> ze zm.</w:t>
      </w:r>
      <w:r w:rsidRPr="00270826">
        <w:rPr>
          <w:rFonts w:ascii="Arial" w:hAnsi="Arial" w:cs="Arial"/>
          <w:sz w:val="24"/>
          <w:szCs w:val="24"/>
        </w:rPr>
        <w:t>) zawiadomieni</w:t>
      </w:r>
      <w:r>
        <w:rPr>
          <w:rFonts w:ascii="Arial" w:hAnsi="Arial" w:cs="Arial"/>
          <w:sz w:val="24"/>
          <w:szCs w:val="24"/>
        </w:rPr>
        <w:t>a</w:t>
      </w:r>
      <w:r w:rsidRPr="00270826">
        <w:rPr>
          <w:rFonts w:ascii="Arial" w:hAnsi="Arial" w:cs="Arial"/>
          <w:sz w:val="24"/>
          <w:szCs w:val="24"/>
        </w:rPr>
        <w:t>m</w:t>
      </w:r>
      <w:r>
        <w:rPr>
          <w:rFonts w:ascii="Arial" w:hAnsi="Arial" w:cs="Arial"/>
          <w:sz w:val="24"/>
          <w:szCs w:val="24"/>
        </w:rPr>
        <w:t>i</w:t>
      </w:r>
      <w:r w:rsidRPr="00270826">
        <w:rPr>
          <w:rFonts w:ascii="Arial" w:hAnsi="Arial" w:cs="Arial"/>
          <w:sz w:val="24"/>
          <w:szCs w:val="24"/>
        </w:rPr>
        <w:t xml:space="preserve"> z dnia 29.10.2024 r. </w:t>
      </w:r>
      <w:r>
        <w:rPr>
          <w:rFonts w:ascii="Arial" w:hAnsi="Arial" w:cs="Arial"/>
          <w:sz w:val="24"/>
          <w:szCs w:val="24"/>
        </w:rPr>
        <w:t xml:space="preserve">oraz z dnia 24.04.2025 r. </w:t>
      </w:r>
      <w:r w:rsidRPr="00270826">
        <w:rPr>
          <w:rFonts w:ascii="Arial" w:hAnsi="Arial" w:cs="Arial"/>
          <w:sz w:val="24"/>
          <w:szCs w:val="24"/>
        </w:rPr>
        <w:t>poinformowa</w:t>
      </w:r>
      <w:r>
        <w:rPr>
          <w:rFonts w:ascii="Arial" w:hAnsi="Arial" w:cs="Arial"/>
          <w:sz w:val="24"/>
          <w:szCs w:val="24"/>
        </w:rPr>
        <w:t>ł</w:t>
      </w:r>
      <w:r w:rsidRPr="00270826">
        <w:rPr>
          <w:rFonts w:ascii="Arial" w:hAnsi="Arial" w:cs="Arial"/>
          <w:sz w:val="24"/>
          <w:szCs w:val="24"/>
        </w:rPr>
        <w:t xml:space="preserve"> </w:t>
      </w:r>
      <w:r>
        <w:rPr>
          <w:rFonts w:ascii="Arial" w:hAnsi="Arial" w:cs="Arial"/>
          <w:bCs/>
          <w:sz w:val="24"/>
          <w:szCs w:val="24"/>
        </w:rPr>
        <w:t>osoby będące stronami przedmiotowego postępowania</w:t>
      </w:r>
      <w:r w:rsidRPr="00270826">
        <w:rPr>
          <w:rFonts w:ascii="Arial" w:hAnsi="Arial" w:cs="Arial"/>
          <w:sz w:val="24"/>
          <w:szCs w:val="24"/>
        </w:rPr>
        <w:t xml:space="preserve"> o </w:t>
      </w:r>
      <w:r>
        <w:rPr>
          <w:rFonts w:ascii="Arial" w:hAnsi="Arial" w:cs="Arial"/>
          <w:sz w:val="24"/>
          <w:szCs w:val="24"/>
        </w:rPr>
        <w:t xml:space="preserve">jego </w:t>
      </w:r>
      <w:r w:rsidRPr="00270826">
        <w:rPr>
          <w:rFonts w:ascii="Arial" w:hAnsi="Arial" w:cs="Arial"/>
          <w:sz w:val="24"/>
          <w:szCs w:val="24"/>
        </w:rPr>
        <w:t xml:space="preserve">wszczęciu oraz o możliwości zapoznania się z dokumentacją sprawy. </w:t>
      </w:r>
    </w:p>
    <w:p w14:paraId="097D2665" w14:textId="2E352504" w:rsidR="0095278B" w:rsidRPr="00CE7AE7" w:rsidRDefault="00BC372D" w:rsidP="00CE7AE7">
      <w:pPr>
        <w:tabs>
          <w:tab w:val="left" w:pos="540"/>
        </w:tabs>
        <w:spacing w:after="0" w:line="257" w:lineRule="auto"/>
        <w:jc w:val="both"/>
        <w:rPr>
          <w:rFonts w:ascii="Arial" w:hAnsi="Arial" w:cs="Arial"/>
          <w:sz w:val="24"/>
          <w:szCs w:val="24"/>
        </w:rPr>
      </w:pPr>
      <w:r w:rsidRPr="00E7413B">
        <w:rPr>
          <w:rFonts w:ascii="Arial" w:hAnsi="Arial" w:cs="Arial"/>
          <w:bCs/>
          <w:color w:val="FF0000"/>
        </w:rPr>
        <w:tab/>
      </w:r>
      <w:r w:rsidRPr="00F12F5C">
        <w:rPr>
          <w:rFonts w:ascii="Arial" w:hAnsi="Arial" w:cs="Arial"/>
          <w:bCs/>
          <w:sz w:val="24"/>
          <w:szCs w:val="24"/>
        </w:rPr>
        <w:t xml:space="preserve">W </w:t>
      </w:r>
      <w:r w:rsidR="00554CC2">
        <w:rPr>
          <w:rFonts w:ascii="Arial" w:hAnsi="Arial" w:cs="Arial"/>
          <w:bCs/>
          <w:sz w:val="24"/>
          <w:szCs w:val="24"/>
        </w:rPr>
        <w:t>toku</w:t>
      </w:r>
      <w:r w:rsidRPr="00F12F5C">
        <w:rPr>
          <w:rFonts w:ascii="Arial" w:hAnsi="Arial" w:cs="Arial"/>
          <w:bCs/>
          <w:sz w:val="24"/>
          <w:szCs w:val="24"/>
        </w:rPr>
        <w:t xml:space="preserve"> prowadzonego postępowania </w:t>
      </w:r>
      <w:r w:rsidRPr="00F12F5C">
        <w:rPr>
          <w:rFonts w:ascii="Arial" w:hAnsi="Arial" w:cs="Arial"/>
          <w:sz w:val="24"/>
          <w:szCs w:val="24"/>
        </w:rPr>
        <w:t>w dniu 1.07.2024 r.,</w:t>
      </w:r>
      <w:r w:rsidRPr="00F12F5C">
        <w:rPr>
          <w:rFonts w:ascii="Arial" w:eastAsia="Calibri" w:hAnsi="Arial" w:cs="Arial"/>
          <w:sz w:val="24"/>
          <w:szCs w:val="24"/>
        </w:rPr>
        <w:t xml:space="preserve"> </w:t>
      </w:r>
      <w:r w:rsidRPr="00F12F5C">
        <w:rPr>
          <w:rFonts w:ascii="Arial" w:hAnsi="Arial" w:cs="Arial"/>
          <w:sz w:val="24"/>
          <w:szCs w:val="24"/>
        </w:rPr>
        <w:t xml:space="preserve">pełnomocnik Stowarzyszenia Ekologicznego WARTO BYĆ z siedzibą w Biskupcu, zapoznał się </w:t>
      </w:r>
      <w:r w:rsidRPr="00F12F5C">
        <w:rPr>
          <w:rFonts w:ascii="Arial" w:hAnsi="Arial" w:cs="Arial"/>
          <w:sz w:val="24"/>
          <w:szCs w:val="24"/>
        </w:rPr>
        <w:br/>
        <w:t xml:space="preserve">z aktami sprawy. </w:t>
      </w:r>
    </w:p>
    <w:p w14:paraId="170BBED5" w14:textId="47D9D588" w:rsidR="0095278B" w:rsidRDefault="00CE7AE7" w:rsidP="009A2B1C">
      <w:pPr>
        <w:tabs>
          <w:tab w:val="left" w:pos="540"/>
        </w:tabs>
        <w:spacing w:after="0"/>
        <w:jc w:val="both"/>
        <w:rPr>
          <w:rFonts w:ascii="Arial" w:hAnsi="Arial" w:cs="Arial"/>
          <w:sz w:val="24"/>
          <w:szCs w:val="24"/>
        </w:rPr>
      </w:pPr>
      <w:r>
        <w:rPr>
          <w:rFonts w:ascii="Arial" w:hAnsi="Arial" w:cs="Arial"/>
          <w:sz w:val="24"/>
          <w:szCs w:val="24"/>
        </w:rPr>
        <w:tab/>
      </w:r>
      <w:r w:rsidR="0095278B" w:rsidRPr="00023200">
        <w:rPr>
          <w:rFonts w:ascii="Arial" w:hAnsi="Arial" w:cs="Arial"/>
          <w:sz w:val="24"/>
          <w:szCs w:val="24"/>
        </w:rPr>
        <w:t>Następnie pism</w:t>
      </w:r>
      <w:r w:rsidR="0095278B">
        <w:rPr>
          <w:rFonts w:ascii="Arial" w:hAnsi="Arial" w:cs="Arial"/>
          <w:sz w:val="24"/>
          <w:szCs w:val="24"/>
        </w:rPr>
        <w:t>a</w:t>
      </w:r>
      <w:r w:rsidR="0095278B" w:rsidRPr="00023200">
        <w:rPr>
          <w:rFonts w:ascii="Arial" w:hAnsi="Arial" w:cs="Arial"/>
          <w:sz w:val="24"/>
          <w:szCs w:val="24"/>
        </w:rPr>
        <w:t>m</w:t>
      </w:r>
      <w:r w:rsidR="0095278B">
        <w:rPr>
          <w:rFonts w:ascii="Arial" w:hAnsi="Arial" w:cs="Arial"/>
          <w:sz w:val="24"/>
          <w:szCs w:val="24"/>
        </w:rPr>
        <w:t>i</w:t>
      </w:r>
      <w:r w:rsidR="0095278B" w:rsidRPr="00023200">
        <w:rPr>
          <w:rFonts w:ascii="Arial" w:hAnsi="Arial" w:cs="Arial"/>
          <w:sz w:val="24"/>
          <w:szCs w:val="24"/>
        </w:rPr>
        <w:t xml:space="preserve"> z dnia 2.08.2024 r. </w:t>
      </w:r>
      <w:r w:rsidR="0095278B">
        <w:rPr>
          <w:rFonts w:ascii="Arial" w:hAnsi="Arial" w:cs="Arial"/>
          <w:sz w:val="24"/>
          <w:szCs w:val="24"/>
        </w:rPr>
        <w:t xml:space="preserve">oraz z dnia 30.08.2024 r. </w:t>
      </w:r>
      <w:r w:rsidR="0095278B" w:rsidRPr="00023200">
        <w:rPr>
          <w:rFonts w:ascii="Arial" w:hAnsi="Arial" w:cs="Arial"/>
          <w:sz w:val="24"/>
          <w:szCs w:val="24"/>
        </w:rPr>
        <w:t>tut. Organ wezwał pełnomocnika Spółki do merytorycznego uzupełnienia wniosku</w:t>
      </w:r>
      <w:r w:rsidR="0095278B">
        <w:rPr>
          <w:rFonts w:ascii="Arial" w:hAnsi="Arial" w:cs="Arial"/>
          <w:sz w:val="24"/>
          <w:szCs w:val="24"/>
        </w:rPr>
        <w:t xml:space="preserve">. W dniach 19.08.2024 r. i 27.09.2024 r. </w:t>
      </w:r>
      <w:r w:rsidR="0095278B" w:rsidRPr="00486F28">
        <w:rPr>
          <w:rFonts w:ascii="Arial" w:hAnsi="Arial" w:cs="Arial"/>
          <w:sz w:val="24"/>
          <w:szCs w:val="24"/>
        </w:rPr>
        <w:t>wpłynęł</w:t>
      </w:r>
      <w:r w:rsidR="0095278B">
        <w:rPr>
          <w:rFonts w:ascii="Arial" w:hAnsi="Arial" w:cs="Arial"/>
          <w:sz w:val="24"/>
          <w:szCs w:val="24"/>
        </w:rPr>
        <w:t>y</w:t>
      </w:r>
      <w:r w:rsidR="0095278B" w:rsidRPr="00486F28">
        <w:rPr>
          <w:rFonts w:ascii="Arial" w:hAnsi="Arial" w:cs="Arial"/>
          <w:sz w:val="24"/>
          <w:szCs w:val="24"/>
        </w:rPr>
        <w:t xml:space="preserve"> </w:t>
      </w:r>
      <w:r w:rsidR="0095278B">
        <w:rPr>
          <w:rFonts w:ascii="Arial" w:hAnsi="Arial" w:cs="Arial"/>
          <w:sz w:val="24"/>
          <w:szCs w:val="24"/>
        </w:rPr>
        <w:t>uzupełnienia do wniosku</w:t>
      </w:r>
      <w:r w:rsidR="0095278B" w:rsidRPr="00486F28">
        <w:rPr>
          <w:rFonts w:ascii="Arial" w:hAnsi="Arial" w:cs="Arial"/>
          <w:sz w:val="24"/>
          <w:szCs w:val="24"/>
        </w:rPr>
        <w:t xml:space="preserve">. </w:t>
      </w:r>
    </w:p>
    <w:p w14:paraId="38A4AB13" w14:textId="77777777" w:rsidR="0095278B" w:rsidRPr="00F90BB3" w:rsidRDefault="0095278B" w:rsidP="009A2B1C">
      <w:pPr>
        <w:spacing w:after="0" w:line="257" w:lineRule="auto"/>
        <w:ind w:firstLine="709"/>
        <w:jc w:val="both"/>
        <w:rPr>
          <w:rFonts w:ascii="Arial" w:eastAsia="Calibri" w:hAnsi="Arial" w:cs="Arial"/>
          <w:sz w:val="24"/>
          <w:szCs w:val="24"/>
        </w:rPr>
      </w:pPr>
      <w:r>
        <w:rPr>
          <w:rFonts w:ascii="Arial" w:eastAsia="Calibri" w:hAnsi="Arial" w:cs="Arial"/>
          <w:sz w:val="24"/>
          <w:szCs w:val="24"/>
        </w:rPr>
        <w:t>Następnie p</w:t>
      </w:r>
      <w:r w:rsidRPr="00B52CE7">
        <w:rPr>
          <w:rFonts w:ascii="Arial" w:eastAsia="Calibri" w:hAnsi="Arial" w:cs="Arial"/>
          <w:sz w:val="24"/>
          <w:szCs w:val="24"/>
        </w:rPr>
        <w:t xml:space="preserve">ismem </w:t>
      </w:r>
      <w:r w:rsidRPr="00B52CE7">
        <w:rPr>
          <w:rFonts w:ascii="Arial" w:hAnsi="Arial" w:cs="Arial"/>
          <w:sz w:val="24"/>
          <w:szCs w:val="24"/>
        </w:rPr>
        <w:t>dnia 21.11.2024 r.</w:t>
      </w:r>
      <w:r w:rsidRPr="00B52CE7">
        <w:rPr>
          <w:rFonts w:ascii="Arial" w:eastAsia="Calibri" w:hAnsi="Arial" w:cs="Arial"/>
          <w:sz w:val="24"/>
          <w:szCs w:val="24"/>
        </w:rPr>
        <w:t xml:space="preserve"> Wnioskodawca ponownie został wezwany do przedłożenia kolejnych wyjaśnień</w:t>
      </w:r>
      <w:r>
        <w:rPr>
          <w:rFonts w:ascii="Arial" w:eastAsia="Calibri" w:hAnsi="Arial" w:cs="Arial"/>
          <w:sz w:val="24"/>
          <w:szCs w:val="24"/>
        </w:rPr>
        <w:t xml:space="preserve">. </w:t>
      </w:r>
      <w:r w:rsidRPr="00176400">
        <w:rPr>
          <w:rFonts w:ascii="Arial" w:hAnsi="Arial" w:cs="Arial"/>
          <w:sz w:val="24"/>
          <w:szCs w:val="24"/>
        </w:rPr>
        <w:t>W dniu 9.12.2024 r. wpłynęło stosowne uzupełnienie Spółki</w:t>
      </w:r>
      <w:r>
        <w:rPr>
          <w:rFonts w:ascii="Arial" w:hAnsi="Arial" w:cs="Arial"/>
          <w:sz w:val="24"/>
          <w:szCs w:val="24"/>
        </w:rPr>
        <w:t>.</w:t>
      </w:r>
    </w:p>
    <w:p w14:paraId="2043CC80" w14:textId="4563FBA4" w:rsidR="0095278B" w:rsidRDefault="0095278B" w:rsidP="009A2B1C">
      <w:pPr>
        <w:spacing w:after="0" w:line="257" w:lineRule="auto"/>
        <w:ind w:firstLine="709"/>
        <w:jc w:val="both"/>
        <w:rPr>
          <w:rFonts w:ascii="Arial" w:hAnsi="Arial" w:cs="Arial"/>
          <w:sz w:val="24"/>
          <w:szCs w:val="24"/>
        </w:rPr>
      </w:pPr>
      <w:r w:rsidRPr="00176400">
        <w:rPr>
          <w:rFonts w:ascii="Arial" w:hAnsi="Arial" w:cs="Arial"/>
          <w:sz w:val="24"/>
          <w:szCs w:val="24"/>
        </w:rPr>
        <w:lastRenderedPageBreak/>
        <w:t xml:space="preserve">W toku prowadzonego postępowania w dniu 25.11.2024 r. do tut. Organu wpłynęło pismo pełnomocnika Spółki rozszerzające i dostosowujące przedmiotowy wniosek w zakresie ścieków przemysłowych do warunków </w:t>
      </w:r>
      <w:r>
        <w:rPr>
          <w:rFonts w:ascii="Arial" w:hAnsi="Arial" w:cs="Arial"/>
          <w:sz w:val="24"/>
          <w:szCs w:val="24"/>
        </w:rPr>
        <w:t xml:space="preserve">określonych </w:t>
      </w:r>
      <w:r w:rsidRPr="00176400">
        <w:rPr>
          <w:rFonts w:ascii="Arial" w:hAnsi="Arial" w:cs="Arial"/>
          <w:sz w:val="24"/>
          <w:szCs w:val="24"/>
        </w:rPr>
        <w:t>w decyzji Dyrektora Regionalnego Zarządu Gospodarki Wodnej w Białymstoku PGW Wody</w:t>
      </w:r>
      <w:r w:rsidR="00CE7AE7">
        <w:rPr>
          <w:rFonts w:ascii="Arial" w:hAnsi="Arial" w:cs="Arial"/>
          <w:sz w:val="24"/>
          <w:szCs w:val="24"/>
        </w:rPr>
        <w:t xml:space="preserve"> Polskie.</w:t>
      </w:r>
      <w:r w:rsidRPr="00176400">
        <w:rPr>
          <w:rFonts w:ascii="Arial" w:hAnsi="Arial" w:cs="Arial"/>
          <w:sz w:val="24"/>
          <w:szCs w:val="24"/>
        </w:rPr>
        <w:t xml:space="preserve"> </w:t>
      </w:r>
    </w:p>
    <w:p w14:paraId="640900BF" w14:textId="0BB5AAE1" w:rsidR="0095278B" w:rsidRPr="008B34A0" w:rsidRDefault="0095278B" w:rsidP="009A2B1C">
      <w:pPr>
        <w:spacing w:after="0" w:line="276" w:lineRule="auto"/>
        <w:ind w:firstLine="708"/>
        <w:jc w:val="both"/>
        <w:rPr>
          <w:rFonts w:ascii="Arial" w:eastAsia="Calibri" w:hAnsi="Arial" w:cs="Arial"/>
          <w:sz w:val="24"/>
          <w:szCs w:val="24"/>
        </w:rPr>
      </w:pPr>
      <w:r w:rsidRPr="005F6CFF">
        <w:rPr>
          <w:rFonts w:ascii="Arial" w:hAnsi="Arial" w:cs="Arial"/>
          <w:sz w:val="24"/>
          <w:szCs w:val="24"/>
        </w:rPr>
        <w:t xml:space="preserve">Z uwagi na treść art. 45 ust. 8 i 9 ustawy z dnia 14 grudnia 2012 r. </w:t>
      </w:r>
      <w:r w:rsidRPr="005F6CFF">
        <w:rPr>
          <w:rFonts w:ascii="Arial" w:hAnsi="Arial" w:cs="Arial"/>
          <w:sz w:val="24"/>
          <w:szCs w:val="24"/>
        </w:rPr>
        <w:br/>
        <w:t xml:space="preserve">o odpadach, który mówi że jeśli pozwolenie zintegrowane obejmuje przetwarzanie i zbieranie odpadów staje się ono odpowiednio zezwoleniem na przetwarzanie odpadów i zezwoleniem na zbieranie odpadów, </w:t>
      </w:r>
      <w:r w:rsidRPr="005F6CFF">
        <w:rPr>
          <w:rFonts w:ascii="Arial" w:eastAsia="Calibri" w:hAnsi="Arial" w:cs="Arial"/>
          <w:sz w:val="24"/>
          <w:szCs w:val="24"/>
        </w:rPr>
        <w:t>Marszałek Województwa</w:t>
      </w:r>
      <w:r>
        <w:rPr>
          <w:rFonts w:ascii="Arial" w:eastAsia="Calibri" w:hAnsi="Arial" w:cs="Arial"/>
          <w:sz w:val="24"/>
          <w:szCs w:val="24"/>
        </w:rPr>
        <w:t xml:space="preserve"> Warmińsko-Mazurskiego</w:t>
      </w:r>
      <w:r w:rsidRPr="005F6CFF">
        <w:rPr>
          <w:rFonts w:ascii="Arial" w:eastAsia="Calibri" w:hAnsi="Arial" w:cs="Arial"/>
          <w:sz w:val="24"/>
          <w:szCs w:val="24"/>
        </w:rPr>
        <w:t xml:space="preserve"> zgodnie z dyspozycją przepisu art. 41 ust. 6a ustawy </w:t>
      </w:r>
      <w:r w:rsidRPr="005F6CFF">
        <w:rPr>
          <w:rFonts w:ascii="Arial" w:eastAsia="Calibri" w:hAnsi="Arial" w:cs="Arial"/>
          <w:iCs/>
          <w:sz w:val="24"/>
          <w:szCs w:val="24"/>
        </w:rPr>
        <w:t>o odpadach</w:t>
      </w:r>
      <w:r w:rsidRPr="005F6CFF">
        <w:rPr>
          <w:rFonts w:ascii="Arial" w:eastAsia="Calibri" w:hAnsi="Arial" w:cs="Arial"/>
          <w:sz w:val="24"/>
          <w:szCs w:val="24"/>
        </w:rPr>
        <w:t xml:space="preserve"> </w:t>
      </w:r>
      <w:r>
        <w:rPr>
          <w:rFonts w:ascii="Arial" w:eastAsia="Calibri" w:hAnsi="Arial" w:cs="Arial"/>
          <w:sz w:val="24"/>
          <w:szCs w:val="24"/>
        </w:rPr>
        <w:t xml:space="preserve">pismem z </w:t>
      </w:r>
      <w:r w:rsidRPr="005F6CFF">
        <w:rPr>
          <w:rFonts w:ascii="Arial" w:eastAsia="Calibri" w:hAnsi="Arial" w:cs="Arial"/>
          <w:sz w:val="24"/>
          <w:szCs w:val="24"/>
        </w:rPr>
        <w:t>dni</w:t>
      </w:r>
      <w:r>
        <w:rPr>
          <w:rFonts w:ascii="Arial" w:eastAsia="Calibri" w:hAnsi="Arial" w:cs="Arial"/>
          <w:sz w:val="24"/>
          <w:szCs w:val="24"/>
        </w:rPr>
        <w:t>a</w:t>
      </w:r>
      <w:r w:rsidRPr="005F6CFF">
        <w:rPr>
          <w:rFonts w:ascii="Arial" w:eastAsia="Calibri" w:hAnsi="Arial" w:cs="Arial"/>
          <w:sz w:val="24"/>
          <w:szCs w:val="24"/>
        </w:rPr>
        <w:t xml:space="preserve"> 11.12.2024 r. </w:t>
      </w:r>
      <w:r>
        <w:rPr>
          <w:rFonts w:ascii="Arial" w:eastAsia="Calibri" w:hAnsi="Arial" w:cs="Arial"/>
          <w:sz w:val="24"/>
          <w:szCs w:val="24"/>
        </w:rPr>
        <w:t>zwrócił się</w:t>
      </w:r>
      <w:r w:rsidRPr="005F6CFF">
        <w:rPr>
          <w:rFonts w:ascii="Arial" w:eastAsia="Calibri" w:hAnsi="Arial" w:cs="Arial"/>
          <w:sz w:val="24"/>
          <w:szCs w:val="24"/>
        </w:rPr>
        <w:t xml:space="preserve"> do Burmistrza Biskupca, </w:t>
      </w:r>
      <w:r w:rsidRPr="005F6CFF">
        <w:rPr>
          <w:rFonts w:ascii="Arial" w:hAnsi="Arial" w:cs="Arial"/>
          <w:sz w:val="24"/>
          <w:szCs w:val="24"/>
        </w:rPr>
        <w:t xml:space="preserve">z prośbą o wydanie opinii </w:t>
      </w:r>
      <w:r w:rsidR="000274FF">
        <w:rPr>
          <w:rFonts w:ascii="Arial" w:hAnsi="Arial" w:cs="Arial"/>
          <w:sz w:val="24"/>
          <w:szCs w:val="24"/>
        </w:rPr>
        <w:br/>
      </w:r>
      <w:r w:rsidRPr="005F6CFF">
        <w:rPr>
          <w:rFonts w:ascii="Arial" w:hAnsi="Arial" w:cs="Arial"/>
          <w:sz w:val="24"/>
          <w:szCs w:val="24"/>
        </w:rPr>
        <w:t>w przedmiotowej sprawie</w:t>
      </w:r>
      <w:r w:rsidRPr="005F6CFF">
        <w:rPr>
          <w:rFonts w:ascii="Arial" w:hAnsi="Arial" w:cs="Arial"/>
          <w:bCs/>
          <w:sz w:val="24"/>
          <w:szCs w:val="24"/>
        </w:rPr>
        <w:t xml:space="preserve"> </w:t>
      </w:r>
      <w:r>
        <w:rPr>
          <w:rFonts w:ascii="Arial" w:hAnsi="Arial" w:cs="Arial"/>
          <w:bCs/>
          <w:sz w:val="24"/>
          <w:szCs w:val="24"/>
        </w:rPr>
        <w:t xml:space="preserve">oraz </w:t>
      </w:r>
      <w:r w:rsidRPr="005F6CFF">
        <w:rPr>
          <w:rFonts w:ascii="Arial" w:hAnsi="Arial" w:cs="Arial"/>
          <w:sz w:val="24"/>
          <w:szCs w:val="24"/>
        </w:rPr>
        <w:t xml:space="preserve">określenie </w:t>
      </w:r>
      <w:r>
        <w:rPr>
          <w:rFonts w:ascii="Arial" w:hAnsi="Arial" w:cs="Arial"/>
          <w:sz w:val="24"/>
          <w:szCs w:val="24"/>
        </w:rPr>
        <w:t xml:space="preserve">czy prowadzenie przedmiotowej </w:t>
      </w:r>
      <w:r w:rsidRPr="005F6CFF">
        <w:rPr>
          <w:rFonts w:ascii="Arial" w:hAnsi="Arial" w:cs="Arial"/>
          <w:sz w:val="24"/>
          <w:szCs w:val="24"/>
        </w:rPr>
        <w:t xml:space="preserve">instalacji </w:t>
      </w:r>
      <w:r>
        <w:rPr>
          <w:rFonts w:ascii="Arial" w:hAnsi="Arial" w:cs="Arial"/>
          <w:sz w:val="24"/>
          <w:szCs w:val="24"/>
        </w:rPr>
        <w:t xml:space="preserve">jest zgodne </w:t>
      </w:r>
      <w:r w:rsidRPr="005F6CFF">
        <w:rPr>
          <w:rFonts w:ascii="Arial" w:hAnsi="Arial" w:cs="Arial"/>
          <w:sz w:val="24"/>
          <w:szCs w:val="24"/>
        </w:rPr>
        <w:t>z przepisami prawa miejscowego oraz z warunkami określonymi w decyzji o środowiskowych uwarunkowaniach wydanej dla przedmiotowej instalacji</w:t>
      </w:r>
      <w:r>
        <w:rPr>
          <w:rFonts w:ascii="Arial" w:hAnsi="Arial" w:cs="Arial"/>
          <w:sz w:val="24"/>
          <w:szCs w:val="24"/>
        </w:rPr>
        <w:t>, przekazując mu kopię niezbędnej dokumentacji.</w:t>
      </w:r>
    </w:p>
    <w:p w14:paraId="79A55AA1" w14:textId="77777777" w:rsidR="0095278B" w:rsidRPr="00285289" w:rsidRDefault="0095278B" w:rsidP="009A2B1C">
      <w:pPr>
        <w:spacing w:after="0" w:line="276" w:lineRule="auto"/>
        <w:ind w:firstLine="567"/>
        <w:jc w:val="both"/>
        <w:rPr>
          <w:rFonts w:ascii="Arial" w:hAnsi="Arial" w:cs="Arial"/>
          <w:sz w:val="24"/>
          <w:szCs w:val="24"/>
        </w:rPr>
      </w:pPr>
      <w:r w:rsidRPr="006A13B3">
        <w:rPr>
          <w:rFonts w:ascii="Arial" w:hAnsi="Arial" w:cs="Arial"/>
          <w:sz w:val="24"/>
          <w:szCs w:val="24"/>
        </w:rPr>
        <w:t xml:space="preserve">Z uwagi na fakt, że Burmistrz Biskupca nie wydał opinii w terminie, o którym mowa w art. 106 § 3 ustawy z dnia 14 czerwca 1960 r. - Kodeks postępowania administracyjnego, przyjmuje się, że wydano opinię pozytywną zgodnie z art. 41 ust. 6b ustawy o odpadach. </w:t>
      </w:r>
    </w:p>
    <w:p w14:paraId="567DA772" w14:textId="05F27D68" w:rsidR="0095278B" w:rsidRDefault="0095278B" w:rsidP="009A2B1C">
      <w:pPr>
        <w:spacing w:after="0" w:line="276" w:lineRule="auto"/>
        <w:ind w:firstLine="567"/>
        <w:jc w:val="both"/>
        <w:rPr>
          <w:rFonts w:ascii="Arial" w:eastAsia="Calibri" w:hAnsi="Arial" w:cs="Arial"/>
          <w:sz w:val="24"/>
          <w:szCs w:val="24"/>
        </w:rPr>
      </w:pPr>
      <w:r>
        <w:rPr>
          <w:rFonts w:ascii="Arial" w:eastAsia="Calibri" w:hAnsi="Arial" w:cs="Arial"/>
          <w:sz w:val="24"/>
          <w:szCs w:val="24"/>
        </w:rPr>
        <w:t xml:space="preserve">Ponadto </w:t>
      </w:r>
      <w:r w:rsidRPr="00C25722">
        <w:rPr>
          <w:rFonts w:ascii="Arial" w:eastAsia="Calibri" w:hAnsi="Arial" w:cs="Arial"/>
          <w:sz w:val="24"/>
          <w:szCs w:val="24"/>
        </w:rPr>
        <w:t>pism</w:t>
      </w:r>
      <w:r>
        <w:rPr>
          <w:rFonts w:ascii="Arial" w:eastAsia="Calibri" w:hAnsi="Arial" w:cs="Arial"/>
          <w:sz w:val="24"/>
          <w:szCs w:val="24"/>
        </w:rPr>
        <w:t>a</w:t>
      </w:r>
      <w:r w:rsidRPr="00C25722">
        <w:rPr>
          <w:rFonts w:ascii="Arial" w:eastAsia="Calibri" w:hAnsi="Arial" w:cs="Arial"/>
          <w:sz w:val="24"/>
          <w:szCs w:val="24"/>
        </w:rPr>
        <w:t>m</w:t>
      </w:r>
      <w:r>
        <w:rPr>
          <w:rFonts w:ascii="Arial" w:eastAsia="Calibri" w:hAnsi="Arial" w:cs="Arial"/>
          <w:sz w:val="24"/>
          <w:szCs w:val="24"/>
        </w:rPr>
        <w:t>i</w:t>
      </w:r>
      <w:r w:rsidRPr="00C25722">
        <w:rPr>
          <w:rFonts w:ascii="Arial" w:eastAsia="Calibri" w:hAnsi="Arial" w:cs="Arial"/>
          <w:sz w:val="24"/>
          <w:szCs w:val="24"/>
        </w:rPr>
        <w:t xml:space="preserve"> z dnia 11.12.2024 r. </w:t>
      </w:r>
      <w:r>
        <w:rPr>
          <w:rFonts w:ascii="Arial" w:eastAsia="Calibri" w:hAnsi="Arial" w:cs="Arial"/>
          <w:sz w:val="24"/>
          <w:szCs w:val="24"/>
        </w:rPr>
        <w:t xml:space="preserve">oraz z dnia 12.02.2025 r. </w:t>
      </w:r>
      <w:r w:rsidRPr="00C25722">
        <w:rPr>
          <w:rFonts w:ascii="Arial" w:eastAsia="Calibri" w:hAnsi="Arial" w:cs="Arial"/>
          <w:sz w:val="24"/>
          <w:szCs w:val="24"/>
        </w:rPr>
        <w:t xml:space="preserve">Marszałek Województwa Warmińsko-Mazurskiego zgodnie z art. 183c ust. 2 </w:t>
      </w:r>
      <w:r w:rsidRPr="00C25722">
        <w:rPr>
          <w:rFonts w:ascii="Arial" w:eastAsia="Calibri" w:hAnsi="Arial" w:cs="Arial"/>
          <w:iCs/>
          <w:sz w:val="24"/>
          <w:szCs w:val="24"/>
        </w:rPr>
        <w:t>Prawa ochrony środowiska</w:t>
      </w:r>
      <w:r w:rsidRPr="00C25722">
        <w:rPr>
          <w:rFonts w:ascii="Arial" w:eastAsia="Calibri" w:hAnsi="Arial" w:cs="Arial"/>
          <w:sz w:val="24"/>
          <w:szCs w:val="24"/>
        </w:rPr>
        <w:t xml:space="preserve"> oraz art. 41a ust. 1a i ust. 2 ustawy </w:t>
      </w:r>
      <w:r w:rsidRPr="00C25722">
        <w:rPr>
          <w:rFonts w:ascii="Arial" w:eastAsia="Calibri" w:hAnsi="Arial" w:cs="Arial"/>
          <w:iCs/>
          <w:sz w:val="24"/>
          <w:szCs w:val="24"/>
        </w:rPr>
        <w:t>o odpadach</w:t>
      </w:r>
      <w:r w:rsidRPr="00C25722">
        <w:rPr>
          <w:rFonts w:ascii="Arial" w:eastAsia="Calibri" w:hAnsi="Arial" w:cs="Arial"/>
          <w:sz w:val="24"/>
          <w:szCs w:val="24"/>
        </w:rPr>
        <w:t xml:space="preserve">, wystąpił do </w:t>
      </w:r>
      <w:r w:rsidRPr="00C25722">
        <w:rPr>
          <w:rFonts w:ascii="Arial" w:hAnsi="Arial" w:cs="Arial"/>
          <w:sz w:val="24"/>
          <w:szCs w:val="24"/>
        </w:rPr>
        <w:t>Komendanta Miejskiego Państwowej Straży Pożarnej w Olsztynie z prośbą o przeprowadzenie kontroli instalacji</w:t>
      </w:r>
      <w:r>
        <w:rPr>
          <w:rFonts w:ascii="Arial" w:hAnsi="Arial" w:cs="Arial"/>
          <w:sz w:val="24"/>
          <w:szCs w:val="24"/>
        </w:rPr>
        <w:t xml:space="preserve"> oraz</w:t>
      </w:r>
      <w:r w:rsidRPr="00C25722">
        <w:rPr>
          <w:rFonts w:ascii="Arial" w:hAnsi="Arial" w:cs="Arial"/>
          <w:sz w:val="24"/>
          <w:szCs w:val="24"/>
        </w:rPr>
        <w:t xml:space="preserve"> miejsc magazynowania odpadów, w zakresie spełniania wymagań określonych</w:t>
      </w:r>
      <w:r>
        <w:rPr>
          <w:rFonts w:ascii="Arial" w:hAnsi="Arial" w:cs="Arial"/>
          <w:sz w:val="24"/>
          <w:szCs w:val="24"/>
        </w:rPr>
        <w:t xml:space="preserve"> </w:t>
      </w:r>
      <w:r w:rsidRPr="00C25722">
        <w:rPr>
          <w:rFonts w:ascii="Arial" w:hAnsi="Arial" w:cs="Arial"/>
          <w:sz w:val="24"/>
          <w:szCs w:val="24"/>
        </w:rPr>
        <w:t xml:space="preserve">w przepisach dotyczących ochrony przeciwpożarowej oraz </w:t>
      </w:r>
      <w:r w:rsidR="000274FF">
        <w:rPr>
          <w:rFonts w:ascii="Arial" w:hAnsi="Arial" w:cs="Arial"/>
          <w:sz w:val="24"/>
          <w:szCs w:val="24"/>
        </w:rPr>
        <w:br/>
      </w:r>
      <w:r w:rsidRPr="00C25722">
        <w:rPr>
          <w:rFonts w:ascii="Arial" w:hAnsi="Arial" w:cs="Arial"/>
          <w:sz w:val="24"/>
          <w:szCs w:val="24"/>
        </w:rPr>
        <w:t>w zakresie zgodności</w:t>
      </w:r>
      <w:r>
        <w:rPr>
          <w:rFonts w:ascii="Arial" w:hAnsi="Arial" w:cs="Arial"/>
          <w:sz w:val="24"/>
          <w:szCs w:val="24"/>
        </w:rPr>
        <w:t xml:space="preserve"> </w:t>
      </w:r>
      <w:r w:rsidRPr="00C25722">
        <w:rPr>
          <w:rFonts w:ascii="Arial" w:hAnsi="Arial" w:cs="Arial"/>
          <w:sz w:val="24"/>
          <w:szCs w:val="24"/>
        </w:rPr>
        <w:t>z</w:t>
      </w:r>
      <w:r>
        <w:rPr>
          <w:rFonts w:ascii="Arial" w:hAnsi="Arial" w:cs="Arial"/>
          <w:sz w:val="24"/>
          <w:szCs w:val="24"/>
        </w:rPr>
        <w:t xml:space="preserve"> </w:t>
      </w:r>
      <w:r w:rsidRPr="00C25722">
        <w:rPr>
          <w:rFonts w:ascii="Arial" w:hAnsi="Arial" w:cs="Arial"/>
          <w:sz w:val="24"/>
          <w:szCs w:val="24"/>
        </w:rPr>
        <w:t xml:space="preserve">warunkami ochrony przeciwpożarowej, o których mowa </w:t>
      </w:r>
      <w:r w:rsidR="000274FF">
        <w:rPr>
          <w:rFonts w:ascii="Arial" w:hAnsi="Arial" w:cs="Arial"/>
          <w:sz w:val="24"/>
          <w:szCs w:val="24"/>
        </w:rPr>
        <w:br/>
      </w:r>
      <w:r w:rsidRPr="00C25722">
        <w:rPr>
          <w:rFonts w:ascii="Arial" w:hAnsi="Arial" w:cs="Arial"/>
          <w:sz w:val="24"/>
          <w:szCs w:val="24"/>
        </w:rPr>
        <w:t>w operacie przeciwpożarowym</w:t>
      </w:r>
      <w:r>
        <w:rPr>
          <w:rFonts w:ascii="Arial" w:hAnsi="Arial" w:cs="Arial"/>
          <w:sz w:val="24"/>
          <w:szCs w:val="24"/>
        </w:rPr>
        <w:t>, przekazując mu kopię niezbędnej dokumentacji.</w:t>
      </w:r>
    </w:p>
    <w:p w14:paraId="2D8DAC76" w14:textId="77777777" w:rsidR="0095278B" w:rsidRPr="00A509BE" w:rsidRDefault="0095278B" w:rsidP="009A2B1C">
      <w:pPr>
        <w:suppressAutoHyphens/>
        <w:spacing w:after="0"/>
        <w:ind w:firstLine="709"/>
        <w:jc w:val="both"/>
        <w:rPr>
          <w:rFonts w:ascii="Arial" w:hAnsi="Arial" w:cs="Arial"/>
          <w:sz w:val="24"/>
          <w:szCs w:val="24"/>
        </w:rPr>
      </w:pPr>
      <w:r>
        <w:rPr>
          <w:rFonts w:ascii="Arial" w:hAnsi="Arial" w:cs="Arial"/>
          <w:sz w:val="24"/>
          <w:szCs w:val="24"/>
        </w:rPr>
        <w:t>W</w:t>
      </w:r>
      <w:r w:rsidRPr="00A509BE">
        <w:rPr>
          <w:rFonts w:ascii="Arial" w:hAnsi="Arial" w:cs="Arial"/>
          <w:sz w:val="24"/>
          <w:szCs w:val="24"/>
        </w:rPr>
        <w:t xml:space="preserve"> dni</w:t>
      </w:r>
      <w:r>
        <w:rPr>
          <w:rFonts w:ascii="Arial" w:hAnsi="Arial" w:cs="Arial"/>
          <w:sz w:val="24"/>
          <w:szCs w:val="24"/>
        </w:rPr>
        <w:t>ach</w:t>
      </w:r>
      <w:r w:rsidRPr="00A509BE">
        <w:rPr>
          <w:rFonts w:ascii="Arial" w:hAnsi="Arial" w:cs="Arial"/>
          <w:sz w:val="24"/>
          <w:szCs w:val="24"/>
        </w:rPr>
        <w:t xml:space="preserve"> 16.01.2025 r. </w:t>
      </w:r>
      <w:r>
        <w:rPr>
          <w:rFonts w:ascii="Arial" w:hAnsi="Arial" w:cs="Arial"/>
          <w:sz w:val="24"/>
          <w:szCs w:val="24"/>
        </w:rPr>
        <w:t xml:space="preserve"> i 12.02.2025 r. </w:t>
      </w:r>
      <w:r w:rsidRPr="00A509BE">
        <w:rPr>
          <w:rFonts w:ascii="Arial" w:hAnsi="Arial" w:cs="Arial"/>
          <w:sz w:val="24"/>
          <w:szCs w:val="24"/>
        </w:rPr>
        <w:t>wpłynęł</w:t>
      </w:r>
      <w:r>
        <w:rPr>
          <w:rFonts w:ascii="Arial" w:hAnsi="Arial" w:cs="Arial"/>
          <w:sz w:val="24"/>
          <w:szCs w:val="24"/>
        </w:rPr>
        <w:t>y</w:t>
      </w:r>
      <w:r w:rsidRPr="00A509BE">
        <w:rPr>
          <w:rFonts w:ascii="Arial" w:hAnsi="Arial" w:cs="Arial"/>
          <w:sz w:val="24"/>
          <w:szCs w:val="24"/>
        </w:rPr>
        <w:t xml:space="preserve"> pism</w:t>
      </w:r>
      <w:r>
        <w:rPr>
          <w:rFonts w:ascii="Arial" w:hAnsi="Arial" w:cs="Arial"/>
          <w:sz w:val="24"/>
          <w:szCs w:val="24"/>
        </w:rPr>
        <w:t>a</w:t>
      </w:r>
      <w:r w:rsidRPr="00A509BE">
        <w:rPr>
          <w:rFonts w:ascii="Arial" w:hAnsi="Arial" w:cs="Arial"/>
          <w:sz w:val="24"/>
          <w:szCs w:val="24"/>
        </w:rPr>
        <w:t xml:space="preserve"> Komendanta Miejskiego Państwowej Straży Pożarnej w Olsztynie informujące o konieczności wydłużenia terminu prowadzonego postępowania w przedmiocie wydania postanowienia</w:t>
      </w:r>
      <w:r>
        <w:rPr>
          <w:rFonts w:ascii="Arial" w:hAnsi="Arial" w:cs="Arial"/>
          <w:sz w:val="24"/>
          <w:szCs w:val="24"/>
        </w:rPr>
        <w:t xml:space="preserve"> ze względu na szczególnie skomplikowany charakter sprawy wymagający dodatkowych wyjaśnień. </w:t>
      </w:r>
    </w:p>
    <w:p w14:paraId="2F1E01DC" w14:textId="42C1A48C" w:rsidR="0095278B" w:rsidRPr="00583D1B" w:rsidRDefault="0095278B" w:rsidP="009A2B1C">
      <w:pPr>
        <w:suppressAutoHyphens/>
        <w:spacing w:after="0"/>
        <w:ind w:firstLine="709"/>
        <w:jc w:val="both"/>
        <w:rPr>
          <w:rFonts w:ascii="Arial" w:hAnsi="Arial" w:cs="Arial"/>
          <w:sz w:val="24"/>
          <w:szCs w:val="24"/>
        </w:rPr>
      </w:pPr>
      <w:r>
        <w:rPr>
          <w:rFonts w:ascii="Arial" w:hAnsi="Arial" w:cs="Arial"/>
          <w:sz w:val="24"/>
          <w:szCs w:val="24"/>
        </w:rPr>
        <w:t>W</w:t>
      </w:r>
      <w:r w:rsidRPr="00583D1B">
        <w:rPr>
          <w:rFonts w:ascii="Arial" w:hAnsi="Arial" w:cs="Arial"/>
          <w:sz w:val="24"/>
          <w:szCs w:val="24"/>
        </w:rPr>
        <w:t xml:space="preserve"> dniu 13.03.2025 r. wpłynęło postanowienie Komendanta Miejskiego Państwowej Straży Pożarnej w Olsztynie z dnia 12.03.2025 r., znak: MZ.5268.77.2024.4 opiniujące pozytywnie spełnienie wymagań określonych </w:t>
      </w:r>
      <w:r>
        <w:rPr>
          <w:rFonts w:ascii="Arial" w:hAnsi="Arial" w:cs="Arial"/>
          <w:sz w:val="24"/>
          <w:szCs w:val="24"/>
        </w:rPr>
        <w:br/>
      </w:r>
      <w:r w:rsidRPr="00583D1B">
        <w:rPr>
          <w:rFonts w:ascii="Arial" w:hAnsi="Arial" w:cs="Arial"/>
          <w:sz w:val="24"/>
          <w:szCs w:val="24"/>
        </w:rPr>
        <w:t xml:space="preserve">w przepisach dotyczących ochrony przeciwpożarowej oraz </w:t>
      </w:r>
      <w:r>
        <w:rPr>
          <w:rFonts w:ascii="Arial" w:hAnsi="Arial" w:cs="Arial"/>
          <w:sz w:val="24"/>
          <w:szCs w:val="24"/>
        </w:rPr>
        <w:t xml:space="preserve">w zakresie </w:t>
      </w:r>
      <w:r w:rsidRPr="00583D1B">
        <w:rPr>
          <w:rFonts w:ascii="Arial" w:hAnsi="Arial" w:cs="Arial"/>
          <w:sz w:val="24"/>
          <w:szCs w:val="24"/>
        </w:rPr>
        <w:t xml:space="preserve">zgodności </w:t>
      </w:r>
      <w:r w:rsidR="000274FF">
        <w:rPr>
          <w:rFonts w:ascii="Arial" w:hAnsi="Arial" w:cs="Arial"/>
          <w:sz w:val="24"/>
          <w:szCs w:val="24"/>
        </w:rPr>
        <w:br/>
      </w:r>
      <w:r w:rsidRPr="00583D1B">
        <w:rPr>
          <w:rFonts w:ascii="Arial" w:hAnsi="Arial" w:cs="Arial"/>
          <w:sz w:val="24"/>
          <w:szCs w:val="24"/>
        </w:rPr>
        <w:t>z warunkami ochrony przeciwpożarowej zawarty</w:t>
      </w:r>
      <w:r>
        <w:rPr>
          <w:rFonts w:ascii="Arial" w:hAnsi="Arial" w:cs="Arial"/>
          <w:sz w:val="24"/>
          <w:szCs w:val="24"/>
        </w:rPr>
        <w:t>mi</w:t>
      </w:r>
      <w:r w:rsidRPr="00583D1B">
        <w:rPr>
          <w:rFonts w:ascii="Arial" w:hAnsi="Arial" w:cs="Arial"/>
          <w:sz w:val="24"/>
          <w:szCs w:val="24"/>
        </w:rPr>
        <w:t xml:space="preserve"> w operacie oraz aneksie do operatu.  </w:t>
      </w:r>
    </w:p>
    <w:p w14:paraId="2D3A2A57" w14:textId="19D25751" w:rsidR="0095278B" w:rsidRPr="0082085D" w:rsidRDefault="0095278B" w:rsidP="009A2B1C">
      <w:pPr>
        <w:spacing w:after="0" w:line="276" w:lineRule="auto"/>
        <w:ind w:firstLine="567"/>
        <w:jc w:val="both"/>
        <w:rPr>
          <w:rFonts w:ascii="Arial" w:eastAsia="Calibri" w:hAnsi="Arial" w:cs="Arial"/>
          <w:sz w:val="24"/>
          <w:szCs w:val="24"/>
        </w:rPr>
      </w:pPr>
      <w:r>
        <w:rPr>
          <w:rFonts w:ascii="Arial" w:eastAsia="Calibri" w:hAnsi="Arial" w:cs="Arial"/>
          <w:sz w:val="24"/>
          <w:szCs w:val="24"/>
        </w:rPr>
        <w:t>Ponadto</w:t>
      </w:r>
      <w:r w:rsidRPr="00C31CA3">
        <w:rPr>
          <w:rFonts w:ascii="Arial" w:eastAsia="Calibri" w:hAnsi="Arial" w:cs="Arial"/>
          <w:sz w:val="24"/>
          <w:szCs w:val="24"/>
        </w:rPr>
        <w:t xml:space="preserve"> </w:t>
      </w:r>
      <w:r w:rsidRPr="005459D5">
        <w:rPr>
          <w:rFonts w:ascii="Arial" w:hAnsi="Arial" w:cs="Arial"/>
          <w:sz w:val="24"/>
          <w:szCs w:val="24"/>
        </w:rPr>
        <w:t xml:space="preserve">działając z upoważnienia art. 41a ust. 1 </w:t>
      </w:r>
      <w:r>
        <w:rPr>
          <w:rFonts w:ascii="Arial" w:hAnsi="Arial" w:cs="Arial"/>
          <w:sz w:val="24"/>
          <w:szCs w:val="24"/>
        </w:rPr>
        <w:t xml:space="preserve">i ust. 2 </w:t>
      </w:r>
      <w:r w:rsidRPr="005459D5">
        <w:rPr>
          <w:rFonts w:ascii="Arial" w:hAnsi="Arial" w:cs="Arial"/>
          <w:sz w:val="24"/>
          <w:szCs w:val="24"/>
        </w:rPr>
        <w:t xml:space="preserve">ustawy z dnia 14 grudnia </w:t>
      </w:r>
      <w:r>
        <w:rPr>
          <w:rFonts w:ascii="Arial" w:hAnsi="Arial" w:cs="Arial"/>
          <w:sz w:val="24"/>
          <w:szCs w:val="24"/>
        </w:rPr>
        <w:br/>
      </w:r>
      <w:r w:rsidRPr="005459D5">
        <w:rPr>
          <w:rFonts w:ascii="Arial" w:hAnsi="Arial" w:cs="Arial"/>
          <w:sz w:val="24"/>
          <w:szCs w:val="24"/>
        </w:rPr>
        <w:t>2012 r.</w:t>
      </w:r>
      <w:r>
        <w:rPr>
          <w:rFonts w:ascii="Arial" w:hAnsi="Arial" w:cs="Arial"/>
          <w:sz w:val="24"/>
          <w:szCs w:val="24"/>
        </w:rPr>
        <w:t xml:space="preserve"> </w:t>
      </w:r>
      <w:r w:rsidRPr="005459D5">
        <w:rPr>
          <w:rFonts w:ascii="Arial" w:hAnsi="Arial" w:cs="Arial"/>
          <w:sz w:val="24"/>
          <w:szCs w:val="24"/>
        </w:rPr>
        <w:t>o odpadach</w:t>
      </w:r>
      <w:r>
        <w:rPr>
          <w:rFonts w:ascii="Arial" w:hAnsi="Arial" w:cs="Arial"/>
          <w:sz w:val="24"/>
          <w:szCs w:val="24"/>
        </w:rPr>
        <w:t xml:space="preserve"> </w:t>
      </w:r>
      <w:r w:rsidRPr="005459D5">
        <w:rPr>
          <w:rFonts w:ascii="Arial" w:hAnsi="Arial" w:cs="Arial"/>
          <w:sz w:val="24"/>
          <w:szCs w:val="24"/>
        </w:rPr>
        <w:t xml:space="preserve">tut. Organ zwrócił się pismem z dnia 23.12.2024 r. do Warmińsko-Mazurskiego Wojewódzkiego Inspektora Ochrony Środowiska z prośbą </w:t>
      </w:r>
      <w:r>
        <w:rPr>
          <w:rFonts w:ascii="Arial" w:hAnsi="Arial" w:cs="Arial"/>
          <w:sz w:val="24"/>
          <w:szCs w:val="24"/>
        </w:rPr>
        <w:br/>
      </w:r>
      <w:r w:rsidRPr="005459D5">
        <w:rPr>
          <w:rFonts w:ascii="Arial" w:hAnsi="Arial" w:cs="Arial"/>
          <w:sz w:val="24"/>
          <w:szCs w:val="24"/>
        </w:rPr>
        <w:t>o przeprowadzenie kontroli instalacji</w:t>
      </w:r>
      <w:r>
        <w:rPr>
          <w:rFonts w:ascii="Arial" w:hAnsi="Arial" w:cs="Arial"/>
          <w:sz w:val="24"/>
          <w:szCs w:val="24"/>
        </w:rPr>
        <w:t xml:space="preserve"> oraz</w:t>
      </w:r>
      <w:r w:rsidRPr="005459D5">
        <w:rPr>
          <w:rFonts w:ascii="Arial" w:hAnsi="Arial" w:cs="Arial"/>
          <w:sz w:val="24"/>
          <w:szCs w:val="24"/>
        </w:rPr>
        <w:t xml:space="preserve"> miejsc magazynowania odpadów, </w:t>
      </w:r>
      <w:r w:rsidR="000274FF">
        <w:rPr>
          <w:rFonts w:ascii="Arial" w:hAnsi="Arial" w:cs="Arial"/>
          <w:sz w:val="24"/>
          <w:szCs w:val="24"/>
        </w:rPr>
        <w:br/>
      </w:r>
      <w:r>
        <w:rPr>
          <w:rFonts w:ascii="Arial" w:hAnsi="Arial" w:cs="Arial"/>
          <w:sz w:val="24"/>
          <w:szCs w:val="24"/>
        </w:rPr>
        <w:t>w</w:t>
      </w:r>
      <w:r w:rsidRPr="005459D5">
        <w:rPr>
          <w:rFonts w:ascii="Arial" w:hAnsi="Arial" w:cs="Arial"/>
          <w:sz w:val="24"/>
          <w:szCs w:val="24"/>
        </w:rPr>
        <w:t xml:space="preserve"> zakresie spełni</w:t>
      </w:r>
      <w:r>
        <w:rPr>
          <w:rFonts w:ascii="Arial" w:hAnsi="Arial" w:cs="Arial"/>
          <w:sz w:val="24"/>
          <w:szCs w:val="24"/>
        </w:rPr>
        <w:t>a</w:t>
      </w:r>
      <w:r w:rsidRPr="005459D5">
        <w:rPr>
          <w:rFonts w:ascii="Arial" w:hAnsi="Arial" w:cs="Arial"/>
          <w:sz w:val="24"/>
          <w:szCs w:val="24"/>
        </w:rPr>
        <w:t>nia wymagań określonych w przepisach ochrony środowiska</w:t>
      </w:r>
      <w:r>
        <w:rPr>
          <w:rFonts w:ascii="Arial" w:hAnsi="Arial" w:cs="Arial"/>
          <w:sz w:val="24"/>
          <w:szCs w:val="24"/>
        </w:rPr>
        <w:t>,</w:t>
      </w:r>
      <w:r w:rsidRPr="00C31CA3">
        <w:rPr>
          <w:rFonts w:ascii="Arial" w:hAnsi="Arial" w:cs="Arial"/>
          <w:sz w:val="24"/>
          <w:szCs w:val="24"/>
        </w:rPr>
        <w:t xml:space="preserve"> </w:t>
      </w:r>
      <w:r>
        <w:rPr>
          <w:rFonts w:ascii="Arial" w:hAnsi="Arial" w:cs="Arial"/>
          <w:sz w:val="24"/>
          <w:szCs w:val="24"/>
        </w:rPr>
        <w:t>przekazując mu kopię niezbędnej dokumentacji.</w:t>
      </w:r>
    </w:p>
    <w:p w14:paraId="2B772825" w14:textId="6014EC12" w:rsidR="0095278B" w:rsidRPr="00E726E1" w:rsidRDefault="0095278B" w:rsidP="009A2B1C">
      <w:pPr>
        <w:suppressAutoHyphens/>
        <w:spacing w:after="0"/>
        <w:ind w:firstLine="709"/>
        <w:jc w:val="both"/>
        <w:rPr>
          <w:rFonts w:ascii="Arial" w:hAnsi="Arial" w:cs="Arial"/>
          <w:sz w:val="24"/>
          <w:szCs w:val="24"/>
        </w:rPr>
      </w:pPr>
      <w:r w:rsidRPr="00264463">
        <w:rPr>
          <w:rFonts w:ascii="Arial" w:hAnsi="Arial" w:cs="Arial"/>
          <w:sz w:val="24"/>
          <w:szCs w:val="24"/>
        </w:rPr>
        <w:t>Pism</w:t>
      </w:r>
      <w:r>
        <w:rPr>
          <w:rFonts w:ascii="Arial" w:hAnsi="Arial" w:cs="Arial"/>
          <w:sz w:val="24"/>
          <w:szCs w:val="24"/>
        </w:rPr>
        <w:t>a</w:t>
      </w:r>
      <w:r w:rsidRPr="00264463">
        <w:rPr>
          <w:rFonts w:ascii="Arial" w:hAnsi="Arial" w:cs="Arial"/>
          <w:sz w:val="24"/>
          <w:szCs w:val="24"/>
        </w:rPr>
        <w:t>m</w:t>
      </w:r>
      <w:r>
        <w:rPr>
          <w:rFonts w:ascii="Arial" w:hAnsi="Arial" w:cs="Arial"/>
          <w:sz w:val="24"/>
          <w:szCs w:val="24"/>
        </w:rPr>
        <w:t>i</w:t>
      </w:r>
      <w:r w:rsidRPr="00264463">
        <w:rPr>
          <w:rFonts w:ascii="Arial" w:hAnsi="Arial" w:cs="Arial"/>
          <w:sz w:val="24"/>
          <w:szCs w:val="24"/>
        </w:rPr>
        <w:t xml:space="preserve"> z dnia 5.02.2025 r. </w:t>
      </w:r>
      <w:r>
        <w:rPr>
          <w:rFonts w:ascii="Arial" w:hAnsi="Arial" w:cs="Arial"/>
          <w:sz w:val="24"/>
          <w:szCs w:val="24"/>
        </w:rPr>
        <w:t xml:space="preserve">i z dnia 26.02.2025 r. </w:t>
      </w:r>
      <w:r w:rsidRPr="00264463">
        <w:rPr>
          <w:rFonts w:ascii="Arial" w:hAnsi="Arial" w:cs="Arial"/>
          <w:sz w:val="24"/>
          <w:szCs w:val="24"/>
        </w:rPr>
        <w:t>tut. Organ przekazał Warmińsko-Mazurskiemu Wojewódzkiemu Inspektorowi Ochrony Środowiska</w:t>
      </w:r>
      <w:r>
        <w:rPr>
          <w:rFonts w:ascii="Arial" w:hAnsi="Arial" w:cs="Arial"/>
          <w:sz w:val="24"/>
          <w:szCs w:val="24"/>
        </w:rPr>
        <w:t xml:space="preserve"> </w:t>
      </w:r>
      <w:r w:rsidRPr="00264463">
        <w:rPr>
          <w:rFonts w:ascii="Arial" w:hAnsi="Arial" w:cs="Arial"/>
          <w:sz w:val="24"/>
          <w:szCs w:val="24"/>
        </w:rPr>
        <w:lastRenderedPageBreak/>
        <w:t>uzupełnieni</w:t>
      </w:r>
      <w:r>
        <w:rPr>
          <w:rFonts w:ascii="Arial" w:hAnsi="Arial" w:cs="Arial"/>
          <w:sz w:val="24"/>
          <w:szCs w:val="24"/>
        </w:rPr>
        <w:t>a</w:t>
      </w:r>
      <w:r w:rsidRPr="00264463">
        <w:rPr>
          <w:rFonts w:ascii="Arial" w:hAnsi="Arial" w:cs="Arial"/>
          <w:sz w:val="24"/>
          <w:szCs w:val="24"/>
        </w:rPr>
        <w:t xml:space="preserve"> </w:t>
      </w:r>
      <w:r>
        <w:rPr>
          <w:rFonts w:ascii="Arial" w:hAnsi="Arial" w:cs="Arial"/>
          <w:sz w:val="24"/>
          <w:szCs w:val="24"/>
        </w:rPr>
        <w:t xml:space="preserve">do </w:t>
      </w:r>
      <w:r w:rsidRPr="00264463">
        <w:rPr>
          <w:rFonts w:ascii="Arial" w:hAnsi="Arial" w:cs="Arial"/>
          <w:sz w:val="24"/>
          <w:szCs w:val="24"/>
        </w:rPr>
        <w:t xml:space="preserve">wniosku </w:t>
      </w:r>
      <w:r>
        <w:rPr>
          <w:rFonts w:ascii="Arial" w:hAnsi="Arial" w:cs="Arial"/>
          <w:sz w:val="24"/>
          <w:szCs w:val="24"/>
        </w:rPr>
        <w:t>oraz „A</w:t>
      </w:r>
      <w:r w:rsidRPr="00264463">
        <w:rPr>
          <w:rFonts w:ascii="Arial" w:hAnsi="Arial" w:cs="Arial"/>
          <w:sz w:val="24"/>
          <w:szCs w:val="24"/>
        </w:rPr>
        <w:t xml:space="preserve">neks do operatu </w:t>
      </w:r>
      <w:r>
        <w:rPr>
          <w:rFonts w:ascii="Arial" w:hAnsi="Arial" w:cs="Arial"/>
          <w:sz w:val="24"/>
          <w:szCs w:val="24"/>
        </w:rPr>
        <w:t xml:space="preserve">przeciwpożarowego dla miejsc magazynowania odpadów w Zakładzie Produkcji Płyt Wiórowych </w:t>
      </w:r>
      <w:r w:rsidR="00C42E69">
        <w:rPr>
          <w:rFonts w:ascii="Arial" w:hAnsi="Arial" w:cs="Arial"/>
          <w:sz w:val="24"/>
          <w:szCs w:val="24"/>
        </w:rPr>
        <w:t>EGGER</w:t>
      </w:r>
      <w:r>
        <w:rPr>
          <w:rFonts w:ascii="Arial" w:hAnsi="Arial" w:cs="Arial"/>
          <w:sz w:val="24"/>
          <w:szCs w:val="24"/>
        </w:rPr>
        <w:t xml:space="preserve"> Sp. z o.o. Biskupiec- Kolonia Druga, ul. Św. Józefa 1” i</w:t>
      </w:r>
      <w:r w:rsidRPr="00264463">
        <w:rPr>
          <w:rFonts w:ascii="Arial" w:hAnsi="Arial" w:cs="Arial"/>
          <w:sz w:val="24"/>
          <w:szCs w:val="24"/>
        </w:rPr>
        <w:t xml:space="preserve"> postanowienie</w:t>
      </w:r>
      <w:r>
        <w:rPr>
          <w:rFonts w:ascii="Arial" w:hAnsi="Arial" w:cs="Arial"/>
          <w:sz w:val="24"/>
          <w:szCs w:val="24"/>
        </w:rPr>
        <w:t xml:space="preserve"> Komendanta Miejskiego Państwowej Straży Pożarnej w Olsztynie z dnia 28.01.2025 r. znak: MZ.5213.8.2023.6. </w:t>
      </w:r>
      <w:r w:rsidRPr="00264463">
        <w:rPr>
          <w:rFonts w:ascii="Arial" w:hAnsi="Arial" w:cs="Arial"/>
          <w:sz w:val="24"/>
          <w:szCs w:val="24"/>
        </w:rPr>
        <w:t xml:space="preserve"> </w:t>
      </w:r>
    </w:p>
    <w:p w14:paraId="154BD36F" w14:textId="77777777" w:rsidR="0095278B" w:rsidRPr="00103798" w:rsidRDefault="0095278B" w:rsidP="009A2B1C">
      <w:pPr>
        <w:spacing w:after="0"/>
        <w:ind w:firstLine="709"/>
        <w:jc w:val="both"/>
        <w:rPr>
          <w:rFonts w:ascii="Arial" w:hAnsi="Arial" w:cs="Arial"/>
          <w:sz w:val="24"/>
          <w:szCs w:val="24"/>
        </w:rPr>
      </w:pPr>
      <w:r w:rsidRPr="00103798">
        <w:rPr>
          <w:rFonts w:ascii="Arial" w:hAnsi="Arial" w:cs="Arial"/>
          <w:sz w:val="24"/>
          <w:szCs w:val="24"/>
        </w:rPr>
        <w:t xml:space="preserve">W dniu 25.02.2025 r. do tut. Organu wpłynęło pismo Warmińsko-Mazurskiego Wojewódzkiego Inspektora Ochrony Środowiska informujące o konieczności przedłużenia terminu </w:t>
      </w:r>
      <w:r>
        <w:rPr>
          <w:rFonts w:ascii="Arial" w:hAnsi="Arial" w:cs="Arial"/>
          <w:sz w:val="24"/>
          <w:szCs w:val="24"/>
        </w:rPr>
        <w:t xml:space="preserve">załatwienia sprawy </w:t>
      </w:r>
      <w:r w:rsidRPr="00103798">
        <w:rPr>
          <w:rFonts w:ascii="Arial" w:hAnsi="Arial" w:cs="Arial"/>
          <w:sz w:val="24"/>
          <w:szCs w:val="24"/>
        </w:rPr>
        <w:t>do 28.03.2025 r. ze względu na prowadzone czynności kontrolne i konieczność przenalizowania zgromadzonej dokumentacji.</w:t>
      </w:r>
    </w:p>
    <w:p w14:paraId="18FB0173" w14:textId="77777777" w:rsidR="0095278B" w:rsidRPr="00A037C1" w:rsidRDefault="0095278B" w:rsidP="009A2B1C">
      <w:pPr>
        <w:suppressAutoHyphens/>
        <w:spacing w:after="0"/>
        <w:ind w:firstLine="709"/>
        <w:jc w:val="both"/>
        <w:rPr>
          <w:rFonts w:ascii="Arial" w:hAnsi="Arial" w:cs="Arial"/>
          <w:sz w:val="24"/>
          <w:szCs w:val="24"/>
        </w:rPr>
      </w:pPr>
      <w:r>
        <w:rPr>
          <w:rFonts w:ascii="Arial" w:hAnsi="Arial" w:cs="Arial"/>
          <w:sz w:val="24"/>
          <w:szCs w:val="24"/>
        </w:rPr>
        <w:t>W</w:t>
      </w:r>
      <w:r w:rsidRPr="00B040E8">
        <w:rPr>
          <w:rFonts w:ascii="Arial" w:hAnsi="Arial" w:cs="Arial"/>
          <w:sz w:val="24"/>
          <w:szCs w:val="24"/>
        </w:rPr>
        <w:t xml:space="preserve"> dniach 11.02.2025 r. do 12.03.2025 r. </w:t>
      </w:r>
      <w:r>
        <w:rPr>
          <w:rFonts w:ascii="Arial" w:hAnsi="Arial" w:cs="Arial"/>
          <w:sz w:val="24"/>
          <w:szCs w:val="24"/>
        </w:rPr>
        <w:t xml:space="preserve">została przeprowadzona przez </w:t>
      </w:r>
      <w:r w:rsidRPr="00B040E8">
        <w:rPr>
          <w:rFonts w:ascii="Arial" w:hAnsi="Arial" w:cs="Arial"/>
          <w:sz w:val="24"/>
          <w:szCs w:val="24"/>
        </w:rPr>
        <w:t>pracowników Wojewódzkiego Inspektoratu Ochrony Środowiska w Olsztynie, przy współudziale pracowników tut. Organu</w:t>
      </w:r>
      <w:r>
        <w:rPr>
          <w:rFonts w:ascii="Arial" w:hAnsi="Arial" w:cs="Arial"/>
          <w:sz w:val="24"/>
          <w:szCs w:val="24"/>
        </w:rPr>
        <w:t>,</w:t>
      </w:r>
      <w:r w:rsidRPr="00B040E8">
        <w:rPr>
          <w:rFonts w:ascii="Arial" w:hAnsi="Arial" w:cs="Arial"/>
          <w:sz w:val="24"/>
          <w:szCs w:val="24"/>
        </w:rPr>
        <w:t xml:space="preserve"> </w:t>
      </w:r>
      <w:r>
        <w:rPr>
          <w:rFonts w:ascii="Arial" w:hAnsi="Arial" w:cs="Arial"/>
          <w:sz w:val="24"/>
          <w:szCs w:val="24"/>
        </w:rPr>
        <w:t>k</w:t>
      </w:r>
      <w:r w:rsidRPr="00B040E8">
        <w:rPr>
          <w:rFonts w:ascii="Arial" w:hAnsi="Arial" w:cs="Arial"/>
          <w:sz w:val="24"/>
          <w:szCs w:val="24"/>
        </w:rPr>
        <w:t>ontrola przedmiotowej instalacji</w:t>
      </w:r>
      <w:r>
        <w:rPr>
          <w:rFonts w:ascii="Arial" w:hAnsi="Arial" w:cs="Arial"/>
          <w:sz w:val="24"/>
          <w:szCs w:val="24"/>
        </w:rPr>
        <w:t xml:space="preserve"> </w:t>
      </w:r>
      <w:r w:rsidRPr="00B040E8">
        <w:rPr>
          <w:rFonts w:ascii="Arial" w:hAnsi="Arial" w:cs="Arial"/>
          <w:sz w:val="24"/>
          <w:szCs w:val="24"/>
        </w:rPr>
        <w:t>oraz miejsc magazynowania odpadów</w:t>
      </w:r>
      <w:r>
        <w:rPr>
          <w:rFonts w:ascii="Arial" w:hAnsi="Arial" w:cs="Arial"/>
          <w:sz w:val="24"/>
          <w:szCs w:val="24"/>
        </w:rPr>
        <w:t xml:space="preserve">. </w:t>
      </w:r>
      <w:r w:rsidRPr="00A037C1">
        <w:rPr>
          <w:rFonts w:ascii="Arial" w:hAnsi="Arial" w:cs="Arial"/>
          <w:sz w:val="24"/>
          <w:szCs w:val="24"/>
        </w:rPr>
        <w:t>Z kontroli został sporządzony protokół nr ELB 23</w:t>
      </w:r>
      <w:r w:rsidRPr="00A037C1">
        <w:rPr>
          <w:rFonts w:ascii="Arial" w:hAnsi="Arial" w:cs="Arial"/>
          <w:bCs/>
          <w:sz w:val="24"/>
          <w:szCs w:val="24"/>
        </w:rPr>
        <w:t>/2025</w:t>
      </w:r>
      <w:r w:rsidRPr="00A037C1">
        <w:rPr>
          <w:rFonts w:ascii="Arial" w:hAnsi="Arial" w:cs="Arial"/>
          <w:sz w:val="24"/>
          <w:szCs w:val="24"/>
        </w:rPr>
        <w:t>.</w:t>
      </w:r>
    </w:p>
    <w:p w14:paraId="50762B85" w14:textId="77777777" w:rsidR="00C42E69" w:rsidRPr="007E6228" w:rsidRDefault="00C42E69" w:rsidP="009A2B1C">
      <w:pPr>
        <w:suppressAutoHyphens/>
        <w:spacing w:after="0"/>
        <w:ind w:firstLine="709"/>
        <w:jc w:val="both"/>
        <w:rPr>
          <w:rFonts w:ascii="Arial" w:hAnsi="Arial" w:cs="Arial"/>
          <w:sz w:val="24"/>
          <w:szCs w:val="24"/>
        </w:rPr>
      </w:pPr>
      <w:r w:rsidRPr="007E6228">
        <w:rPr>
          <w:rFonts w:ascii="Arial" w:hAnsi="Arial" w:cs="Arial"/>
          <w:sz w:val="24"/>
          <w:szCs w:val="24"/>
        </w:rPr>
        <w:t>W dniu 21.03.2025 r. wpłynęło</w:t>
      </w:r>
      <w:r>
        <w:rPr>
          <w:rFonts w:ascii="Arial" w:hAnsi="Arial" w:cs="Arial"/>
          <w:sz w:val="24"/>
          <w:szCs w:val="24"/>
        </w:rPr>
        <w:t xml:space="preserve"> do tut. Organu</w:t>
      </w:r>
      <w:r w:rsidRPr="007E6228">
        <w:rPr>
          <w:rFonts w:ascii="Arial" w:hAnsi="Arial" w:cs="Arial"/>
          <w:sz w:val="24"/>
          <w:szCs w:val="24"/>
        </w:rPr>
        <w:t xml:space="preserve"> postanowienie Warmińsko-Mazurskiego Wojewódzkiego Inspektora Ochrony Środowiska w Olsztynie z dnia 20.03.2025 r.</w:t>
      </w:r>
      <w:r>
        <w:rPr>
          <w:rFonts w:ascii="Arial" w:hAnsi="Arial" w:cs="Arial"/>
          <w:sz w:val="24"/>
          <w:szCs w:val="24"/>
        </w:rPr>
        <w:t>,</w:t>
      </w:r>
      <w:r w:rsidRPr="007E6228">
        <w:rPr>
          <w:rFonts w:ascii="Arial" w:hAnsi="Arial" w:cs="Arial"/>
          <w:sz w:val="24"/>
          <w:szCs w:val="24"/>
        </w:rPr>
        <w:t xml:space="preserve"> znak: WIOŚ-EL-I.703.12.313.11.2025.APŚ potwierdzające spełnienie przez instalację</w:t>
      </w:r>
      <w:r>
        <w:rPr>
          <w:rFonts w:ascii="Arial" w:hAnsi="Arial" w:cs="Arial"/>
          <w:sz w:val="24"/>
          <w:szCs w:val="24"/>
        </w:rPr>
        <w:t xml:space="preserve"> </w:t>
      </w:r>
      <w:r w:rsidRPr="007E6228">
        <w:rPr>
          <w:rFonts w:ascii="Arial" w:hAnsi="Arial" w:cs="Arial"/>
          <w:sz w:val="24"/>
          <w:szCs w:val="24"/>
        </w:rPr>
        <w:t>wymaga</w:t>
      </w:r>
      <w:r>
        <w:rPr>
          <w:rFonts w:ascii="Arial" w:hAnsi="Arial" w:cs="Arial"/>
          <w:sz w:val="24"/>
          <w:szCs w:val="24"/>
        </w:rPr>
        <w:t>ń</w:t>
      </w:r>
      <w:r w:rsidRPr="007E6228">
        <w:rPr>
          <w:rFonts w:ascii="Arial" w:hAnsi="Arial" w:cs="Arial"/>
          <w:sz w:val="24"/>
          <w:szCs w:val="24"/>
        </w:rPr>
        <w:t xml:space="preserve"> określon</w:t>
      </w:r>
      <w:r>
        <w:rPr>
          <w:rFonts w:ascii="Arial" w:hAnsi="Arial" w:cs="Arial"/>
          <w:sz w:val="24"/>
          <w:szCs w:val="24"/>
        </w:rPr>
        <w:t>ych</w:t>
      </w:r>
      <w:r w:rsidRPr="007E6228">
        <w:rPr>
          <w:rFonts w:ascii="Arial" w:hAnsi="Arial" w:cs="Arial"/>
          <w:sz w:val="24"/>
          <w:szCs w:val="24"/>
        </w:rPr>
        <w:t xml:space="preserve"> w przepisach ochrony środowiska.</w:t>
      </w:r>
    </w:p>
    <w:p w14:paraId="629A1015" w14:textId="2011F1C9" w:rsidR="00C42E69" w:rsidRDefault="00C42E69" w:rsidP="009A2B1C">
      <w:pPr>
        <w:suppressAutoHyphens/>
        <w:spacing w:after="0"/>
        <w:ind w:firstLine="709"/>
        <w:jc w:val="both"/>
        <w:rPr>
          <w:rFonts w:ascii="Arial" w:hAnsi="Arial" w:cs="Arial"/>
          <w:sz w:val="24"/>
          <w:szCs w:val="24"/>
        </w:rPr>
      </w:pPr>
      <w:r>
        <w:rPr>
          <w:rFonts w:ascii="Arial" w:hAnsi="Arial" w:cs="Arial"/>
          <w:bCs/>
          <w:sz w:val="24"/>
          <w:szCs w:val="24"/>
        </w:rPr>
        <w:t xml:space="preserve">W toku prowadzonego postępowania wielokrotnie wpływały do tut. Organu wnioski </w:t>
      </w:r>
      <w:r w:rsidRPr="005459D5">
        <w:rPr>
          <w:rFonts w:ascii="Arial" w:hAnsi="Arial" w:cs="Arial"/>
          <w:bCs/>
          <w:sz w:val="24"/>
          <w:szCs w:val="24"/>
        </w:rPr>
        <w:t>Stowarzyszenia Ekologicznego WARTO BYĆ</w:t>
      </w:r>
      <w:r>
        <w:rPr>
          <w:rFonts w:ascii="Arial" w:hAnsi="Arial" w:cs="Arial"/>
          <w:bCs/>
          <w:sz w:val="24"/>
          <w:szCs w:val="24"/>
        </w:rPr>
        <w:t xml:space="preserve">, uczestniczącego </w:t>
      </w:r>
      <w:r w:rsidR="000274FF">
        <w:rPr>
          <w:rFonts w:ascii="Arial" w:hAnsi="Arial" w:cs="Arial"/>
          <w:bCs/>
          <w:sz w:val="24"/>
          <w:szCs w:val="24"/>
        </w:rPr>
        <w:br/>
      </w:r>
      <w:r>
        <w:rPr>
          <w:rFonts w:ascii="Arial" w:hAnsi="Arial" w:cs="Arial"/>
          <w:bCs/>
          <w:sz w:val="24"/>
          <w:szCs w:val="24"/>
        </w:rPr>
        <w:t>w przedmiotowym postępowaniu na prawach strony.</w:t>
      </w:r>
      <w:r w:rsidRPr="005459D5">
        <w:rPr>
          <w:rFonts w:ascii="Arial" w:hAnsi="Arial" w:cs="Arial"/>
          <w:bCs/>
          <w:sz w:val="24"/>
          <w:szCs w:val="24"/>
        </w:rPr>
        <w:t xml:space="preserve"> W dniu 31.12.2024 r. do tut. </w:t>
      </w:r>
      <w:r>
        <w:rPr>
          <w:rFonts w:ascii="Arial" w:hAnsi="Arial" w:cs="Arial"/>
          <w:bCs/>
          <w:sz w:val="24"/>
          <w:szCs w:val="24"/>
        </w:rPr>
        <w:t>Urzędu</w:t>
      </w:r>
      <w:r w:rsidRPr="005459D5">
        <w:rPr>
          <w:rFonts w:ascii="Arial" w:hAnsi="Arial" w:cs="Arial"/>
          <w:bCs/>
          <w:sz w:val="24"/>
          <w:szCs w:val="24"/>
        </w:rPr>
        <w:t xml:space="preserve"> wpłynęły trzy wnioski (znak: 30.12.2024/5, znak: 30-12-2024/2, znak: 30.12.2024/1)</w:t>
      </w:r>
      <w:r>
        <w:rPr>
          <w:rFonts w:ascii="Arial" w:hAnsi="Arial" w:cs="Arial"/>
          <w:bCs/>
          <w:sz w:val="24"/>
          <w:szCs w:val="24"/>
        </w:rPr>
        <w:t>.</w:t>
      </w:r>
      <w:r w:rsidRPr="005459D5">
        <w:rPr>
          <w:rFonts w:ascii="Arial" w:hAnsi="Arial" w:cs="Arial"/>
          <w:bCs/>
          <w:sz w:val="24"/>
          <w:szCs w:val="24"/>
        </w:rPr>
        <w:t xml:space="preserve"> Pierwszy wniosek dotyczył </w:t>
      </w:r>
      <w:r w:rsidRPr="005459D5">
        <w:rPr>
          <w:rFonts w:ascii="Arial" w:hAnsi="Arial" w:cs="Arial"/>
          <w:sz w:val="24"/>
          <w:szCs w:val="24"/>
        </w:rPr>
        <w:t>zawieszenia postępowania do czasu rozstrzygnięcia zagadnienia wstępnego, drugi wniosek dotyczył udostępnienia informacji, a trzeci wniosek dotyczył udostępnienia akt przedmiotowego postępowania.</w:t>
      </w:r>
      <w:r>
        <w:rPr>
          <w:rFonts w:ascii="Arial" w:hAnsi="Arial" w:cs="Arial"/>
          <w:sz w:val="24"/>
          <w:szCs w:val="24"/>
        </w:rPr>
        <w:t xml:space="preserve"> </w:t>
      </w:r>
      <w:r w:rsidRPr="00656DCC">
        <w:rPr>
          <w:rFonts w:ascii="Arial" w:hAnsi="Arial" w:cs="Arial"/>
          <w:bCs/>
          <w:sz w:val="24"/>
          <w:szCs w:val="24"/>
        </w:rPr>
        <w:t>W</w:t>
      </w:r>
      <w:r>
        <w:rPr>
          <w:rFonts w:ascii="Arial" w:hAnsi="Arial" w:cs="Arial"/>
          <w:bCs/>
          <w:sz w:val="24"/>
          <w:szCs w:val="24"/>
        </w:rPr>
        <w:t>e</w:t>
      </w:r>
      <w:r w:rsidRPr="00656DCC">
        <w:rPr>
          <w:rFonts w:ascii="Arial" w:hAnsi="Arial" w:cs="Arial"/>
          <w:bCs/>
          <w:sz w:val="24"/>
          <w:szCs w:val="24"/>
        </w:rPr>
        <w:t xml:space="preserve"> wniosku </w:t>
      </w:r>
      <w:r>
        <w:rPr>
          <w:rFonts w:ascii="Arial" w:hAnsi="Arial" w:cs="Arial"/>
          <w:bCs/>
          <w:sz w:val="24"/>
          <w:szCs w:val="24"/>
        </w:rPr>
        <w:t xml:space="preserve">o zawieszenie postępowania </w:t>
      </w:r>
      <w:r w:rsidRPr="00656DCC">
        <w:rPr>
          <w:rFonts w:ascii="Arial" w:hAnsi="Arial" w:cs="Arial"/>
          <w:bCs/>
          <w:sz w:val="24"/>
          <w:szCs w:val="24"/>
        </w:rPr>
        <w:t xml:space="preserve">Stowarzyszenie wskazało, iż okolicznością uzasadniającą zawieszenie ww. postępowania na podstawie art. 97 § 1 pkt 4 ustawy z dnia 14 czerwca 1960 r. </w:t>
      </w:r>
      <w:r w:rsidRPr="000B06A8">
        <w:rPr>
          <w:rFonts w:ascii="Arial" w:hAnsi="Arial" w:cs="Arial"/>
          <w:bCs/>
          <w:i/>
          <w:iCs/>
          <w:sz w:val="24"/>
          <w:szCs w:val="24"/>
        </w:rPr>
        <w:t xml:space="preserve">Kodeks postępowania administracyjnego </w:t>
      </w:r>
      <w:r>
        <w:rPr>
          <w:rFonts w:ascii="Arial" w:hAnsi="Arial" w:cs="Arial"/>
          <w:bCs/>
          <w:sz w:val="24"/>
          <w:szCs w:val="24"/>
        </w:rPr>
        <w:t xml:space="preserve"> </w:t>
      </w:r>
      <w:r w:rsidRPr="00656DCC">
        <w:rPr>
          <w:rFonts w:ascii="Arial" w:hAnsi="Arial" w:cs="Arial"/>
          <w:bCs/>
          <w:sz w:val="24"/>
          <w:szCs w:val="24"/>
        </w:rPr>
        <w:t xml:space="preserve">jest </w:t>
      </w:r>
      <w:r w:rsidRPr="00235804">
        <w:rPr>
          <w:rFonts w:ascii="Arial" w:hAnsi="Arial" w:cs="Arial"/>
          <w:bCs/>
          <w:sz w:val="24"/>
          <w:szCs w:val="24"/>
        </w:rPr>
        <w:t xml:space="preserve">wszczęcie postępowania w przedmiocie zmiany decyzji nr 7/2023 Burmistrza Biskupca z dnia 24 sierpnia 2023 r., znak: BMA.6220.16.173.2022 ustalającej środowiskowe uwarunkowania realizacji przedsięwzięcia </w:t>
      </w:r>
      <w:r w:rsidRPr="00656DCC">
        <w:rPr>
          <w:rFonts w:ascii="Arial" w:hAnsi="Arial" w:cs="Arial"/>
          <w:bCs/>
          <w:sz w:val="24"/>
          <w:szCs w:val="24"/>
        </w:rPr>
        <w:t>polegającego na „</w:t>
      </w:r>
      <w:r w:rsidRPr="00656DCC">
        <w:rPr>
          <w:rFonts w:ascii="Arial" w:hAnsi="Arial" w:cs="Arial"/>
          <w:bCs/>
          <w:i/>
          <w:iCs/>
          <w:sz w:val="24"/>
          <w:szCs w:val="24"/>
        </w:rPr>
        <w:t xml:space="preserve">modernizacji instalacji do produkcji płyt drewnopochodnych - płyt wiórowych, zlokalizowanej na terenie zakładu </w:t>
      </w:r>
      <w:r>
        <w:rPr>
          <w:rFonts w:ascii="Arial" w:hAnsi="Arial" w:cs="Arial"/>
          <w:bCs/>
          <w:i/>
          <w:iCs/>
          <w:sz w:val="24"/>
          <w:szCs w:val="24"/>
        </w:rPr>
        <w:t>EGGER</w:t>
      </w:r>
      <w:r w:rsidRPr="00656DCC">
        <w:rPr>
          <w:rFonts w:ascii="Arial" w:hAnsi="Arial" w:cs="Arial"/>
          <w:bCs/>
          <w:i/>
          <w:iCs/>
          <w:sz w:val="24"/>
          <w:szCs w:val="24"/>
        </w:rPr>
        <w:t xml:space="preserve"> Biskupiec Sp. z o. o. w Biskupcu - Kolonii Drugiej, ul. św. Józefa 1, 11-300 Biskupiec, gmina Biskupiec, powiat olsztyński, województwo warmińsko-mazurskie”</w:t>
      </w:r>
      <w:r>
        <w:rPr>
          <w:rFonts w:ascii="Arial" w:hAnsi="Arial" w:cs="Arial"/>
          <w:bCs/>
          <w:sz w:val="24"/>
          <w:szCs w:val="24"/>
        </w:rPr>
        <w:t xml:space="preserve">. </w:t>
      </w:r>
      <w:r w:rsidRPr="00CC3660">
        <w:rPr>
          <w:rFonts w:ascii="Arial" w:hAnsi="Arial" w:cs="Arial"/>
          <w:sz w:val="24"/>
          <w:szCs w:val="24"/>
        </w:rPr>
        <w:t>Ponadto w uzasadnieniu złożonego wniosku Stowarzyszenie</w:t>
      </w:r>
      <w:r>
        <w:rPr>
          <w:rFonts w:ascii="Arial" w:hAnsi="Arial" w:cs="Arial"/>
          <w:sz w:val="24"/>
          <w:szCs w:val="24"/>
        </w:rPr>
        <w:t xml:space="preserve"> również poinformowało, że ww. postępowanie w przedmiocie zmiany decyzji o środowiskowych uwarunkowaniach zostało</w:t>
      </w:r>
      <w:r>
        <w:rPr>
          <w:rFonts w:ascii="Arial" w:hAnsi="Arial" w:cs="Arial"/>
          <w:bCs/>
          <w:sz w:val="24"/>
          <w:szCs w:val="24"/>
        </w:rPr>
        <w:t xml:space="preserve"> przez Burmistrza Biskupca zawieszone do czasu przedłożenia przez </w:t>
      </w:r>
      <w:r>
        <w:rPr>
          <w:rFonts w:ascii="Arial" w:hAnsi="Arial" w:cs="Arial"/>
          <w:sz w:val="24"/>
          <w:szCs w:val="24"/>
        </w:rPr>
        <w:t>Spółkę raportu o oddziaływaniu przedsięwzięcia na środowisko</w:t>
      </w:r>
      <w:r>
        <w:rPr>
          <w:rFonts w:ascii="Arial" w:hAnsi="Arial" w:cs="Arial"/>
          <w:bCs/>
          <w:sz w:val="24"/>
          <w:szCs w:val="24"/>
        </w:rPr>
        <w:t>, co zdaniem Stowarzyszenia spowodowało, że EGGER</w:t>
      </w:r>
      <w:r w:rsidRPr="00235804">
        <w:rPr>
          <w:rFonts w:ascii="Arial" w:hAnsi="Arial" w:cs="Arial"/>
          <w:bCs/>
          <w:sz w:val="24"/>
          <w:szCs w:val="24"/>
        </w:rPr>
        <w:t xml:space="preserve"> Biskupiec Sp. z o. o. nie posiada aktualnej decyzji środowiskowej</w:t>
      </w:r>
      <w:r>
        <w:rPr>
          <w:rFonts w:ascii="Arial" w:hAnsi="Arial" w:cs="Arial"/>
          <w:bCs/>
          <w:sz w:val="24"/>
          <w:szCs w:val="24"/>
        </w:rPr>
        <w:t xml:space="preserve">, więc w konsekwencji konieczne jest zawieszenie postępowania o udzielenie pozwolenia zintegrowanego do czasu zakończenia postępowania o zmianę ww. decyzji środowiskowej. </w:t>
      </w:r>
      <w:r w:rsidRPr="007156A0">
        <w:rPr>
          <w:rFonts w:ascii="Arial" w:hAnsi="Arial" w:cs="Arial"/>
          <w:sz w:val="24"/>
          <w:szCs w:val="24"/>
        </w:rPr>
        <w:t>W</w:t>
      </w:r>
      <w:r>
        <w:rPr>
          <w:rFonts w:ascii="Arial" w:hAnsi="Arial" w:cs="Arial"/>
          <w:sz w:val="24"/>
          <w:szCs w:val="24"/>
        </w:rPr>
        <w:t xml:space="preserve"> związku z powyższym w</w:t>
      </w:r>
      <w:r w:rsidRPr="007156A0">
        <w:rPr>
          <w:rFonts w:ascii="Arial" w:hAnsi="Arial" w:cs="Arial"/>
          <w:sz w:val="24"/>
          <w:szCs w:val="24"/>
        </w:rPr>
        <w:t xml:space="preserve"> ocenie Stowarzyszenia</w:t>
      </w:r>
      <w:r w:rsidRPr="007156A0">
        <w:rPr>
          <w:rFonts w:ascii="Arial" w:hAnsi="Arial" w:cs="Arial"/>
          <w:bCs/>
          <w:sz w:val="28"/>
          <w:szCs w:val="28"/>
        </w:rPr>
        <w:t xml:space="preserve"> </w:t>
      </w:r>
      <w:r w:rsidRPr="007156A0">
        <w:rPr>
          <w:rFonts w:ascii="Arial" w:hAnsi="Arial" w:cs="Arial"/>
          <w:sz w:val="24"/>
          <w:szCs w:val="24"/>
        </w:rPr>
        <w:t>należy przyjmować, że w niniejszej sprawie zachodzi związek prejudycjalny ze sprawą</w:t>
      </w:r>
      <w:r>
        <w:rPr>
          <w:rFonts w:ascii="Arial" w:hAnsi="Arial" w:cs="Arial"/>
          <w:sz w:val="24"/>
          <w:szCs w:val="24"/>
        </w:rPr>
        <w:t xml:space="preserve"> zmiany ww. decyzji środowiskowej </w:t>
      </w:r>
      <w:r w:rsidRPr="007156A0">
        <w:rPr>
          <w:rFonts w:ascii="Arial" w:hAnsi="Arial" w:cs="Arial"/>
          <w:sz w:val="24"/>
          <w:szCs w:val="24"/>
        </w:rPr>
        <w:t xml:space="preserve">co, jak wynika </w:t>
      </w:r>
      <w:r w:rsidR="000274FF">
        <w:rPr>
          <w:rFonts w:ascii="Arial" w:hAnsi="Arial" w:cs="Arial"/>
          <w:sz w:val="24"/>
          <w:szCs w:val="24"/>
        </w:rPr>
        <w:br/>
      </w:r>
      <w:r w:rsidRPr="007156A0">
        <w:rPr>
          <w:rFonts w:ascii="Arial" w:hAnsi="Arial" w:cs="Arial"/>
          <w:sz w:val="24"/>
          <w:szCs w:val="24"/>
        </w:rPr>
        <w:t>z uzasadnienia złożonego przez Stowarzyszenie wniosku, skutkuje koniecznością zawieszenia prowadzonego postępowania na podstawie art. 97 § 1 pkt 4</w:t>
      </w:r>
      <w:r>
        <w:rPr>
          <w:rFonts w:ascii="Arial" w:hAnsi="Arial" w:cs="Arial"/>
          <w:sz w:val="24"/>
          <w:szCs w:val="24"/>
        </w:rPr>
        <w:t xml:space="preserve"> </w:t>
      </w:r>
      <w:proofErr w:type="gramStart"/>
      <w:r w:rsidRPr="007156A0">
        <w:rPr>
          <w:rFonts w:ascii="Arial" w:hAnsi="Arial" w:cs="Arial"/>
          <w:bCs/>
          <w:i/>
          <w:sz w:val="24"/>
          <w:szCs w:val="24"/>
        </w:rPr>
        <w:t>k.p.a.</w:t>
      </w:r>
      <w:r w:rsidRPr="007156A0">
        <w:rPr>
          <w:rFonts w:ascii="Arial" w:hAnsi="Arial" w:cs="Arial"/>
          <w:bCs/>
          <w:sz w:val="24"/>
          <w:szCs w:val="24"/>
        </w:rPr>
        <w:t>.</w:t>
      </w:r>
      <w:proofErr w:type="gramEnd"/>
    </w:p>
    <w:p w14:paraId="171D0DAA" w14:textId="77777777" w:rsidR="00C42E69" w:rsidRDefault="00C42E69" w:rsidP="009A2B1C">
      <w:pPr>
        <w:suppressAutoHyphens/>
        <w:spacing w:after="0"/>
        <w:ind w:firstLine="709"/>
        <w:jc w:val="both"/>
        <w:rPr>
          <w:rFonts w:ascii="Arial" w:hAnsi="Arial" w:cs="Arial"/>
          <w:sz w:val="24"/>
          <w:szCs w:val="24"/>
        </w:rPr>
      </w:pPr>
      <w:r w:rsidRPr="005459D5">
        <w:rPr>
          <w:rFonts w:ascii="Arial" w:hAnsi="Arial" w:cs="Arial"/>
          <w:bCs/>
          <w:sz w:val="24"/>
          <w:szCs w:val="24"/>
        </w:rPr>
        <w:t xml:space="preserve">Tut. Organ pismami: z dnia 7.01.2025 r. oraz z dnia 8.01.2025 r. odniósł się do wniosków (znak: 30-12-2024/2, znak: 30.12.2024/1) </w:t>
      </w:r>
      <w:r>
        <w:rPr>
          <w:rFonts w:ascii="Arial" w:hAnsi="Arial" w:cs="Arial"/>
          <w:bCs/>
          <w:sz w:val="24"/>
          <w:szCs w:val="24"/>
        </w:rPr>
        <w:t xml:space="preserve">ww. </w:t>
      </w:r>
      <w:r w:rsidRPr="005459D5">
        <w:rPr>
          <w:rFonts w:ascii="Arial" w:hAnsi="Arial" w:cs="Arial"/>
          <w:bCs/>
          <w:sz w:val="24"/>
          <w:szCs w:val="24"/>
        </w:rPr>
        <w:t>Stowarzyszenia</w:t>
      </w:r>
      <w:r>
        <w:rPr>
          <w:rFonts w:ascii="Arial" w:hAnsi="Arial" w:cs="Arial"/>
          <w:bCs/>
          <w:sz w:val="24"/>
          <w:szCs w:val="24"/>
        </w:rPr>
        <w:t>.</w:t>
      </w:r>
      <w:r w:rsidRPr="005459D5">
        <w:rPr>
          <w:rFonts w:ascii="Arial" w:hAnsi="Arial" w:cs="Arial"/>
          <w:bCs/>
          <w:sz w:val="24"/>
          <w:szCs w:val="24"/>
        </w:rPr>
        <w:t xml:space="preserve"> </w:t>
      </w:r>
      <w:r>
        <w:rPr>
          <w:rFonts w:ascii="Arial" w:hAnsi="Arial" w:cs="Arial"/>
          <w:bCs/>
          <w:sz w:val="24"/>
          <w:szCs w:val="24"/>
        </w:rPr>
        <w:t xml:space="preserve">Odnosząc się do wniosku z dnia 30.12.2024 r., </w:t>
      </w:r>
      <w:r w:rsidRPr="005459D5">
        <w:rPr>
          <w:rFonts w:ascii="Arial" w:hAnsi="Arial" w:cs="Arial"/>
          <w:bCs/>
          <w:sz w:val="24"/>
          <w:szCs w:val="24"/>
        </w:rPr>
        <w:t>znak: 30.12.2024/1</w:t>
      </w:r>
      <w:r>
        <w:rPr>
          <w:rFonts w:ascii="Arial" w:hAnsi="Arial" w:cs="Arial"/>
          <w:bCs/>
          <w:sz w:val="24"/>
          <w:szCs w:val="24"/>
        </w:rPr>
        <w:t xml:space="preserve"> </w:t>
      </w:r>
      <w:r w:rsidRPr="002C77C4">
        <w:rPr>
          <w:rFonts w:ascii="Arial" w:hAnsi="Arial" w:cs="Arial"/>
          <w:sz w:val="24"/>
          <w:szCs w:val="24"/>
        </w:rPr>
        <w:t xml:space="preserve">dot. udostępnienia akt przedmiotowego postępowania, </w:t>
      </w:r>
      <w:r>
        <w:rPr>
          <w:rFonts w:ascii="Arial" w:hAnsi="Arial" w:cs="Arial"/>
          <w:sz w:val="24"/>
          <w:szCs w:val="24"/>
        </w:rPr>
        <w:t>Marszałek</w:t>
      </w:r>
      <w:r w:rsidRPr="002C77C4">
        <w:rPr>
          <w:rFonts w:ascii="Arial" w:hAnsi="Arial" w:cs="Arial"/>
          <w:sz w:val="24"/>
          <w:szCs w:val="24"/>
        </w:rPr>
        <w:t xml:space="preserve"> poinformował</w:t>
      </w:r>
      <w:r w:rsidRPr="002C77C4">
        <w:rPr>
          <w:rFonts w:ascii="Arial" w:hAnsi="Arial" w:cs="Arial"/>
          <w:bCs/>
          <w:sz w:val="24"/>
          <w:szCs w:val="24"/>
        </w:rPr>
        <w:t xml:space="preserve"> Stowarzyszenie</w:t>
      </w:r>
      <w:r w:rsidRPr="002C77C4">
        <w:rPr>
          <w:rFonts w:ascii="Arial" w:eastAsia="Times New Roman" w:hAnsi="Arial" w:cs="Arial"/>
          <w:sz w:val="24"/>
          <w:szCs w:val="24"/>
        </w:rPr>
        <w:t xml:space="preserve">, że zgodnie </w:t>
      </w:r>
      <w:r w:rsidRPr="002C77C4">
        <w:rPr>
          <w:rFonts w:ascii="Arial" w:eastAsia="Times New Roman" w:hAnsi="Arial" w:cs="Arial"/>
          <w:sz w:val="24"/>
          <w:szCs w:val="24"/>
        </w:rPr>
        <w:lastRenderedPageBreak/>
        <w:t xml:space="preserve">z art. 73 </w:t>
      </w:r>
      <w:r w:rsidRPr="002C77C4">
        <w:rPr>
          <w:rFonts w:ascii="Arial" w:hAnsi="Arial" w:cs="Arial"/>
          <w:sz w:val="24"/>
          <w:szCs w:val="24"/>
        </w:rPr>
        <w:t xml:space="preserve">§ 1 ustawy z dnia 14 czerwca 1960 r. </w:t>
      </w:r>
      <w:r w:rsidRPr="002C77C4">
        <w:rPr>
          <w:rFonts w:ascii="Arial" w:hAnsi="Arial" w:cs="Arial"/>
          <w:i/>
          <w:sz w:val="24"/>
          <w:szCs w:val="24"/>
        </w:rPr>
        <w:t>Kodeks postępowania administracyjnego</w:t>
      </w:r>
      <w:r w:rsidRPr="002C77C4">
        <w:rPr>
          <w:rFonts w:ascii="Arial" w:hAnsi="Arial" w:cs="Arial"/>
          <w:sz w:val="24"/>
          <w:szCs w:val="24"/>
        </w:rPr>
        <w:t xml:space="preserve">, strona ma prawo wglądu w akta sprawy, sporządzania z nich notatek, kopii lub odpisów. Prawo to przysługuje również po zakończeniu postępowania. Czynności określone w § 1 są dokonywane w lokalu organu administracji publicznej w obecności pracownika tego organu (art. 73 § 1a k.p.a.). </w:t>
      </w:r>
    </w:p>
    <w:p w14:paraId="50A1E110" w14:textId="77777777" w:rsidR="00C42E69" w:rsidRPr="00EF3CB4" w:rsidRDefault="00C42E69" w:rsidP="009A2B1C">
      <w:pPr>
        <w:suppressAutoHyphens/>
        <w:spacing w:after="0"/>
        <w:ind w:firstLine="709"/>
        <w:jc w:val="both"/>
        <w:rPr>
          <w:rFonts w:ascii="Arial" w:hAnsi="Arial" w:cs="Arial"/>
          <w:sz w:val="24"/>
          <w:szCs w:val="24"/>
        </w:rPr>
      </w:pPr>
      <w:r w:rsidRPr="002C77C4">
        <w:rPr>
          <w:rFonts w:ascii="Arial" w:hAnsi="Arial" w:cs="Arial"/>
          <w:sz w:val="24"/>
          <w:szCs w:val="24"/>
        </w:rPr>
        <w:t xml:space="preserve">Ponadto Stowarzyszenie jako </w:t>
      </w:r>
      <w:r>
        <w:rPr>
          <w:rFonts w:ascii="Arial" w:hAnsi="Arial" w:cs="Arial"/>
          <w:sz w:val="24"/>
          <w:szCs w:val="24"/>
        </w:rPr>
        <w:t xml:space="preserve">uczestnik postępowania na prawach strony </w:t>
      </w:r>
      <w:r w:rsidRPr="002C77C4">
        <w:rPr>
          <w:rFonts w:ascii="Arial" w:hAnsi="Arial" w:cs="Arial"/>
          <w:sz w:val="24"/>
          <w:szCs w:val="24"/>
        </w:rPr>
        <w:t>od momentu złożenia wniosku o dopuszczenie do udziału w przedmiotowym postępowaniu otrzymywało na bieżąco korespondencję wysyłaną w ramach prowadzonego postępowania, a w dniu 1 lipca 2024 r. pełnomocnik Stowarzyszenia Ekologicznego Warto Być zapoznał się z aktami ww. sprawy w siedzibie tut. Organu</w:t>
      </w:r>
      <w:r>
        <w:rPr>
          <w:rFonts w:ascii="Arial" w:hAnsi="Arial" w:cs="Arial"/>
          <w:sz w:val="24"/>
          <w:szCs w:val="24"/>
        </w:rPr>
        <w:t xml:space="preserve">. </w:t>
      </w:r>
      <w:r w:rsidRPr="002C77C4">
        <w:rPr>
          <w:rFonts w:ascii="Arial" w:hAnsi="Arial" w:cs="Arial"/>
          <w:sz w:val="24"/>
          <w:szCs w:val="24"/>
        </w:rPr>
        <w:t xml:space="preserve"> </w:t>
      </w:r>
    </w:p>
    <w:p w14:paraId="6D440664" w14:textId="1816D569" w:rsidR="00C42E69" w:rsidRDefault="00C42E69" w:rsidP="009A2B1C">
      <w:pPr>
        <w:suppressAutoHyphens/>
        <w:spacing w:after="0" w:line="276" w:lineRule="auto"/>
        <w:ind w:firstLine="709"/>
        <w:jc w:val="both"/>
        <w:rPr>
          <w:rFonts w:ascii="Arial" w:hAnsi="Arial" w:cs="Arial"/>
          <w:bCs/>
          <w:sz w:val="24"/>
          <w:szCs w:val="24"/>
        </w:rPr>
      </w:pPr>
      <w:r w:rsidRPr="00A509BE">
        <w:rPr>
          <w:rFonts w:ascii="Arial" w:hAnsi="Arial" w:cs="Arial"/>
          <w:bCs/>
          <w:sz w:val="24"/>
          <w:szCs w:val="24"/>
        </w:rPr>
        <w:t xml:space="preserve">W dniu 9.01.2025 r. pełnomocnik Spółki </w:t>
      </w:r>
      <w:r>
        <w:rPr>
          <w:rFonts w:ascii="Arial" w:hAnsi="Arial" w:cs="Arial"/>
          <w:bCs/>
          <w:sz w:val="24"/>
          <w:szCs w:val="24"/>
        </w:rPr>
        <w:t>EGGER</w:t>
      </w:r>
      <w:r w:rsidRPr="00A509BE">
        <w:rPr>
          <w:rFonts w:ascii="Arial" w:hAnsi="Arial" w:cs="Arial"/>
          <w:bCs/>
          <w:sz w:val="24"/>
          <w:szCs w:val="24"/>
        </w:rPr>
        <w:t xml:space="preserve"> </w:t>
      </w:r>
      <w:r>
        <w:rPr>
          <w:rFonts w:ascii="Arial" w:hAnsi="Arial" w:cs="Arial"/>
          <w:bCs/>
          <w:sz w:val="24"/>
          <w:szCs w:val="24"/>
        </w:rPr>
        <w:t>skorzystał z przysługującego mu prawa wglądu do akt sprawy w siedzibie Organu, zapoznając się z całością zgromadzonego materiału dowodowego, w tym z dokumentacją oraz wnioskami składanymi przez strony postępowania w toku jego prowadzenia.</w:t>
      </w:r>
    </w:p>
    <w:p w14:paraId="65B61387" w14:textId="77777777" w:rsidR="00C42E69" w:rsidRPr="00A509BE" w:rsidRDefault="00C42E69" w:rsidP="009A2B1C">
      <w:pPr>
        <w:suppressAutoHyphens/>
        <w:spacing w:after="0" w:line="276" w:lineRule="auto"/>
        <w:ind w:firstLine="709"/>
        <w:jc w:val="both"/>
        <w:rPr>
          <w:rFonts w:ascii="Arial" w:hAnsi="Arial" w:cs="Arial"/>
          <w:sz w:val="24"/>
          <w:szCs w:val="24"/>
        </w:rPr>
      </w:pPr>
      <w:r w:rsidRPr="00A509BE">
        <w:rPr>
          <w:rFonts w:ascii="Arial" w:hAnsi="Arial" w:cs="Arial"/>
          <w:sz w:val="24"/>
          <w:szCs w:val="24"/>
        </w:rPr>
        <w:t xml:space="preserve">Następnie w dniu 16.01.2025 r. wpłynęło do tut. Urzędu stanowisko Spółki wobec wniosku Stowarzyszenia Ekologicznego WARTO BYĆ o zawieszenie </w:t>
      </w:r>
      <w:r>
        <w:rPr>
          <w:rFonts w:ascii="Arial" w:hAnsi="Arial" w:cs="Arial"/>
          <w:sz w:val="24"/>
          <w:szCs w:val="24"/>
        </w:rPr>
        <w:t xml:space="preserve">przedmiotowego </w:t>
      </w:r>
      <w:r w:rsidRPr="00A509BE">
        <w:rPr>
          <w:rFonts w:ascii="Arial" w:hAnsi="Arial" w:cs="Arial"/>
          <w:sz w:val="24"/>
          <w:szCs w:val="24"/>
        </w:rPr>
        <w:t>postępowania</w:t>
      </w:r>
      <w:r>
        <w:rPr>
          <w:rFonts w:ascii="Arial" w:hAnsi="Arial" w:cs="Arial"/>
          <w:sz w:val="24"/>
          <w:szCs w:val="24"/>
        </w:rPr>
        <w:t xml:space="preserve">, do którego załączono Memorandum pt. „Ocena prawna zasadności wniosku o zawieszenie postępowania w przedmiocie wydania pozwolenia zintegrowanego z uwagi na rzekome wystąpienia zagadnienia wstępnego w ww. postepowaniu w postaci konieczności uprzedniego rozpoznania sprawy </w:t>
      </w:r>
      <w:r>
        <w:rPr>
          <w:rFonts w:ascii="Arial" w:hAnsi="Arial" w:cs="Arial"/>
          <w:sz w:val="24"/>
          <w:szCs w:val="24"/>
        </w:rPr>
        <w:br/>
        <w:t xml:space="preserve">i wydania decyzji zmieniającej ostateczną decyzję środowiskową”. W przedstawionej opinii Spółka wskazała, że wniosek Stowarzyszenia </w:t>
      </w:r>
      <w:r w:rsidRPr="00A509BE">
        <w:rPr>
          <w:rFonts w:ascii="Arial" w:hAnsi="Arial" w:cs="Arial"/>
          <w:sz w:val="24"/>
          <w:szCs w:val="24"/>
        </w:rPr>
        <w:t>Ekologicznego WARTO BYĆ</w:t>
      </w:r>
      <w:r>
        <w:rPr>
          <w:rFonts w:ascii="Arial" w:hAnsi="Arial" w:cs="Arial"/>
          <w:sz w:val="24"/>
          <w:szCs w:val="24"/>
        </w:rPr>
        <w:t xml:space="preserve"> jest całkowicie bezzasadny i nie zasługuje na uwzględnienie. </w:t>
      </w:r>
    </w:p>
    <w:p w14:paraId="1517FCC9" w14:textId="20D71FDF" w:rsidR="00C42E69" w:rsidRDefault="00C42E69" w:rsidP="009A2B1C">
      <w:pPr>
        <w:spacing w:after="0" w:line="276" w:lineRule="auto"/>
        <w:ind w:firstLine="708"/>
        <w:jc w:val="both"/>
        <w:rPr>
          <w:rFonts w:ascii="Arial" w:hAnsi="Arial" w:cs="Arial"/>
          <w:bCs/>
          <w:sz w:val="24"/>
          <w:szCs w:val="24"/>
        </w:rPr>
      </w:pPr>
      <w:r>
        <w:rPr>
          <w:rFonts w:ascii="Arial" w:hAnsi="Arial" w:cs="Arial"/>
          <w:sz w:val="24"/>
          <w:szCs w:val="24"/>
        </w:rPr>
        <w:t>P</w:t>
      </w:r>
      <w:r w:rsidRPr="00A509BE">
        <w:rPr>
          <w:rFonts w:ascii="Arial" w:hAnsi="Arial" w:cs="Arial"/>
          <w:sz w:val="24"/>
          <w:szCs w:val="24"/>
        </w:rPr>
        <w:t>ostanowieniem z dnia</w:t>
      </w:r>
      <w:r>
        <w:rPr>
          <w:rFonts w:ascii="Arial" w:hAnsi="Arial" w:cs="Arial"/>
          <w:sz w:val="24"/>
          <w:szCs w:val="24"/>
        </w:rPr>
        <w:t xml:space="preserve"> </w:t>
      </w:r>
      <w:r w:rsidRPr="00A509BE">
        <w:rPr>
          <w:rFonts w:ascii="Arial" w:hAnsi="Arial" w:cs="Arial"/>
          <w:sz w:val="24"/>
          <w:szCs w:val="24"/>
        </w:rPr>
        <w:t xml:space="preserve">31.01.2025 r., znak: OŚ-PŚ.7222.60.2023 </w:t>
      </w:r>
      <w:r>
        <w:rPr>
          <w:rFonts w:ascii="Arial" w:hAnsi="Arial" w:cs="Arial"/>
          <w:sz w:val="24"/>
          <w:szCs w:val="24"/>
        </w:rPr>
        <w:t>Marszałek Województwa Warmińsko-Mazurskiego</w:t>
      </w:r>
      <w:r w:rsidRPr="00A509BE">
        <w:rPr>
          <w:rFonts w:ascii="Arial" w:hAnsi="Arial" w:cs="Arial"/>
          <w:sz w:val="24"/>
          <w:szCs w:val="24"/>
        </w:rPr>
        <w:t xml:space="preserve"> odmówił zawieszenia przedmiotowego postępowania administracyjnego</w:t>
      </w:r>
      <w:r>
        <w:rPr>
          <w:rFonts w:ascii="Arial" w:hAnsi="Arial" w:cs="Arial"/>
          <w:sz w:val="24"/>
          <w:szCs w:val="24"/>
        </w:rPr>
        <w:t xml:space="preserve">, wskazując, że </w:t>
      </w:r>
      <w:r w:rsidRPr="006A68AE">
        <w:rPr>
          <w:rFonts w:ascii="Arial" w:hAnsi="Arial" w:cs="Arial"/>
          <w:bCs/>
          <w:sz w:val="24"/>
          <w:szCs w:val="24"/>
        </w:rPr>
        <w:t xml:space="preserve">w ocenie tut. Organu, </w:t>
      </w:r>
      <w:r w:rsidRPr="006A68AE">
        <w:rPr>
          <w:rFonts w:ascii="Arial" w:hAnsi="Arial" w:cs="Arial"/>
          <w:bCs/>
          <w:sz w:val="24"/>
          <w:szCs w:val="24"/>
        </w:rPr>
        <w:br/>
        <w:t xml:space="preserve">w analizowanym przypadku decyzja nr 7/2023 Burmistrza Biskupca z dnia </w:t>
      </w:r>
      <w:r w:rsidRPr="006A68AE">
        <w:rPr>
          <w:rFonts w:ascii="Arial" w:hAnsi="Arial" w:cs="Arial"/>
          <w:bCs/>
          <w:sz w:val="24"/>
          <w:szCs w:val="24"/>
        </w:rPr>
        <w:br/>
        <w:t>24 sierpnia 2023 r., znak: BMA.6220.16.173.2022, ustalająca środowiskowe uwarunkowania realizacji przedsięwzięcia polegającego na „</w:t>
      </w:r>
      <w:r w:rsidRPr="006A68AE">
        <w:rPr>
          <w:rFonts w:ascii="Arial" w:hAnsi="Arial" w:cs="Arial"/>
          <w:bCs/>
          <w:i/>
          <w:iCs/>
          <w:sz w:val="24"/>
          <w:szCs w:val="24"/>
        </w:rPr>
        <w:t xml:space="preserve">modernizacji instalacji do produkcji płyt drewnopochodnych - płyt wiórowych, zlokalizowanej na terenie zakładu </w:t>
      </w:r>
      <w:r>
        <w:rPr>
          <w:rFonts w:ascii="Arial" w:hAnsi="Arial" w:cs="Arial"/>
          <w:bCs/>
          <w:i/>
          <w:iCs/>
          <w:sz w:val="24"/>
          <w:szCs w:val="24"/>
        </w:rPr>
        <w:t>EGGER</w:t>
      </w:r>
      <w:r w:rsidRPr="006A68AE">
        <w:rPr>
          <w:rFonts w:ascii="Arial" w:hAnsi="Arial" w:cs="Arial"/>
          <w:bCs/>
          <w:i/>
          <w:iCs/>
          <w:sz w:val="24"/>
          <w:szCs w:val="24"/>
        </w:rPr>
        <w:t xml:space="preserve"> Biskupiec Sp. z o. o. w Biskupcu - Kolonii Drugiej, ul. św. Józefa 1, 11-300 Biskupiec, gmina Biskupiec, powiat olsztyński, województwo warmińsko-mazurskie</w:t>
      </w:r>
      <w:r w:rsidRPr="006A68AE">
        <w:rPr>
          <w:rFonts w:ascii="Arial" w:hAnsi="Arial" w:cs="Arial"/>
          <w:bCs/>
          <w:sz w:val="24"/>
          <w:szCs w:val="24"/>
        </w:rPr>
        <w:t xml:space="preserve">” jest decyzją ostateczną, zaś jej wykonanie nie zostało wstrzymane, a w toku prowadzonego postępowania w przedmiocie wydania dla spółki </w:t>
      </w:r>
      <w:r>
        <w:rPr>
          <w:rFonts w:ascii="Arial" w:hAnsi="Arial" w:cs="Arial"/>
          <w:bCs/>
          <w:sz w:val="24"/>
          <w:szCs w:val="24"/>
        </w:rPr>
        <w:t>EGGER</w:t>
      </w:r>
      <w:r w:rsidRPr="006A68AE">
        <w:rPr>
          <w:rFonts w:ascii="Arial" w:hAnsi="Arial" w:cs="Arial"/>
          <w:bCs/>
          <w:sz w:val="24"/>
          <w:szCs w:val="24"/>
        </w:rPr>
        <w:t xml:space="preserve"> Biskupiec Sp. z o.o., z siedzibą pod adresem: Biskupiec-Kolonia Druga, ul. Św. Józefa 1, 11-300 Biskupiec, pozwolenia zintegrowanego na prowadzenie instalacji do produkcji płyt drewnopochodnych - płyt wiórowych, nie stwierdzono innych okoliczności uzasadniających jego zawieszenie. </w:t>
      </w:r>
      <w:r>
        <w:rPr>
          <w:rFonts w:ascii="Arial" w:hAnsi="Arial" w:cs="Arial"/>
          <w:bCs/>
          <w:sz w:val="24"/>
          <w:szCs w:val="24"/>
        </w:rPr>
        <w:t>P</w:t>
      </w:r>
      <w:r>
        <w:rPr>
          <w:rFonts w:ascii="Arial" w:hAnsi="Arial" w:cs="Arial"/>
          <w:sz w:val="24"/>
          <w:szCs w:val="24"/>
        </w:rPr>
        <w:t xml:space="preserve">rowadzenie przez </w:t>
      </w:r>
      <w:r w:rsidRPr="00235804">
        <w:rPr>
          <w:rFonts w:ascii="Arial" w:hAnsi="Arial" w:cs="Arial"/>
          <w:bCs/>
          <w:sz w:val="24"/>
          <w:szCs w:val="24"/>
        </w:rPr>
        <w:t xml:space="preserve">Burmistrza Biskupca </w:t>
      </w:r>
      <w:r>
        <w:rPr>
          <w:rFonts w:ascii="Arial" w:hAnsi="Arial" w:cs="Arial"/>
          <w:sz w:val="24"/>
          <w:szCs w:val="24"/>
        </w:rPr>
        <w:t xml:space="preserve">postępowania </w:t>
      </w:r>
      <w:r w:rsidRPr="00235804">
        <w:rPr>
          <w:rFonts w:ascii="Arial" w:hAnsi="Arial" w:cs="Arial"/>
          <w:bCs/>
          <w:sz w:val="24"/>
          <w:szCs w:val="24"/>
        </w:rPr>
        <w:t xml:space="preserve">w przedmiocie zmiany decyzji nr 7/2023 z dnia 24 sierpnia 2023 r., znak: BMA.6220.16.173.2022 </w:t>
      </w:r>
      <w:r>
        <w:rPr>
          <w:rFonts w:ascii="Arial" w:hAnsi="Arial" w:cs="Arial"/>
          <w:bCs/>
          <w:sz w:val="24"/>
          <w:szCs w:val="24"/>
        </w:rPr>
        <w:t xml:space="preserve">nie stanowi zagadnienia wstępnego w przedmiotowym postępowaniu. </w:t>
      </w:r>
    </w:p>
    <w:p w14:paraId="54495D38" w14:textId="77777777" w:rsidR="00C42E69" w:rsidRPr="00A509BE" w:rsidRDefault="00C42E69" w:rsidP="009A2B1C">
      <w:pPr>
        <w:suppressAutoHyphens/>
        <w:spacing w:after="0" w:line="276" w:lineRule="auto"/>
        <w:ind w:firstLine="709"/>
        <w:jc w:val="both"/>
        <w:rPr>
          <w:rFonts w:ascii="Arial" w:hAnsi="Arial" w:cs="Arial"/>
          <w:sz w:val="24"/>
          <w:szCs w:val="24"/>
        </w:rPr>
      </w:pPr>
      <w:r>
        <w:rPr>
          <w:rFonts w:ascii="Arial" w:hAnsi="Arial" w:cs="Arial"/>
          <w:sz w:val="24"/>
          <w:szCs w:val="24"/>
        </w:rPr>
        <w:t xml:space="preserve">W trakcie prowadzonego postępowania w tym analizy wniosku oraz jego uzupełnień oraz w związku z otrzymanymi wnioskami i uwagami od Stowarzyszenia Ekologicznego Warto Być stwierdzono, że wniosek wymaga doprecyzowania pewnych kwestii, dlatego też </w:t>
      </w:r>
      <w:r w:rsidRPr="00A509BE">
        <w:rPr>
          <w:rFonts w:ascii="Arial" w:hAnsi="Arial" w:cs="Arial"/>
          <w:sz w:val="24"/>
          <w:szCs w:val="24"/>
        </w:rPr>
        <w:t xml:space="preserve">pismem z dnia 3.02.2025 r. tut. Organ wezwał pełnomocnika Spółki </w:t>
      </w:r>
      <w:r w:rsidRPr="00A509BE">
        <w:rPr>
          <w:rFonts w:ascii="Arial" w:hAnsi="Arial" w:cs="Arial"/>
          <w:sz w:val="24"/>
          <w:szCs w:val="24"/>
        </w:rPr>
        <w:lastRenderedPageBreak/>
        <w:t>o uzupełnienie wniosku</w:t>
      </w:r>
      <w:r>
        <w:rPr>
          <w:rFonts w:ascii="Arial" w:hAnsi="Arial" w:cs="Arial"/>
          <w:sz w:val="24"/>
          <w:szCs w:val="24"/>
        </w:rPr>
        <w:t xml:space="preserve"> m.in. w zakresie informacji dot. zbiorników podziemnych znajdujących się</w:t>
      </w:r>
      <w:r w:rsidRPr="00A509BE">
        <w:rPr>
          <w:rFonts w:ascii="Arial" w:hAnsi="Arial" w:cs="Arial"/>
          <w:sz w:val="24"/>
          <w:szCs w:val="24"/>
        </w:rPr>
        <w:t xml:space="preserve"> </w:t>
      </w:r>
      <w:r>
        <w:rPr>
          <w:rFonts w:ascii="Arial" w:hAnsi="Arial" w:cs="Arial"/>
          <w:sz w:val="24"/>
          <w:szCs w:val="24"/>
        </w:rPr>
        <w:t xml:space="preserve">na terenie zakładu w Biskupcu. </w:t>
      </w:r>
    </w:p>
    <w:p w14:paraId="1D8A2202" w14:textId="77777777" w:rsidR="00C42E69" w:rsidRPr="00264463" w:rsidRDefault="00C42E69" w:rsidP="009A2B1C">
      <w:pPr>
        <w:suppressAutoHyphens/>
        <w:spacing w:after="0" w:line="276" w:lineRule="auto"/>
        <w:ind w:firstLine="709"/>
        <w:jc w:val="both"/>
        <w:rPr>
          <w:rFonts w:ascii="Arial" w:hAnsi="Arial" w:cs="Arial"/>
          <w:sz w:val="24"/>
          <w:szCs w:val="24"/>
        </w:rPr>
      </w:pPr>
      <w:r w:rsidRPr="00264463">
        <w:rPr>
          <w:rFonts w:ascii="Arial" w:hAnsi="Arial" w:cs="Arial"/>
          <w:sz w:val="24"/>
          <w:szCs w:val="24"/>
        </w:rPr>
        <w:t>W dniu 4.02.2025 r. do tut. Organu wpłynęło</w:t>
      </w:r>
      <w:r>
        <w:rPr>
          <w:rFonts w:ascii="Arial" w:hAnsi="Arial" w:cs="Arial"/>
          <w:sz w:val="24"/>
          <w:szCs w:val="24"/>
        </w:rPr>
        <w:t xml:space="preserve"> dodatkowe</w:t>
      </w:r>
      <w:r w:rsidRPr="00264463">
        <w:rPr>
          <w:rFonts w:ascii="Arial" w:hAnsi="Arial" w:cs="Arial"/>
          <w:sz w:val="24"/>
          <w:szCs w:val="24"/>
        </w:rPr>
        <w:t xml:space="preserve"> uzupełnienie </w:t>
      </w:r>
      <w:r>
        <w:rPr>
          <w:rFonts w:ascii="Arial" w:hAnsi="Arial" w:cs="Arial"/>
          <w:sz w:val="24"/>
          <w:szCs w:val="24"/>
        </w:rPr>
        <w:br/>
      </w:r>
      <w:r w:rsidRPr="00264463">
        <w:rPr>
          <w:rFonts w:ascii="Arial" w:hAnsi="Arial" w:cs="Arial"/>
          <w:sz w:val="24"/>
          <w:szCs w:val="24"/>
        </w:rPr>
        <w:t>do wniosku Spółki</w:t>
      </w:r>
      <w:r>
        <w:rPr>
          <w:rFonts w:ascii="Arial" w:hAnsi="Arial" w:cs="Arial"/>
          <w:sz w:val="24"/>
          <w:szCs w:val="24"/>
        </w:rPr>
        <w:t xml:space="preserve"> w zakresie m.in. zmiany miejsca magazynowania odpadów o kodzie 16 06 01* oraz zmiany sposobu magazynowania odpadów na placu T1. Jako załącznik do ww. uzupełnienia dołączono </w:t>
      </w:r>
      <w:r w:rsidRPr="00264463">
        <w:rPr>
          <w:rFonts w:ascii="Arial" w:hAnsi="Arial" w:cs="Arial"/>
          <w:sz w:val="24"/>
          <w:szCs w:val="24"/>
        </w:rPr>
        <w:t>aneks do operatu przeciwpożarowego oraz postanowienie Komendanta Miejskiego Państwowej Straży Pożarnej</w:t>
      </w:r>
      <w:r>
        <w:rPr>
          <w:rFonts w:ascii="Arial" w:hAnsi="Arial" w:cs="Arial"/>
          <w:sz w:val="24"/>
          <w:szCs w:val="24"/>
        </w:rPr>
        <w:t xml:space="preserve"> w Olsztynie </w:t>
      </w:r>
      <w:r>
        <w:rPr>
          <w:rFonts w:ascii="Arial" w:hAnsi="Arial" w:cs="Arial"/>
          <w:sz w:val="24"/>
          <w:szCs w:val="24"/>
        </w:rPr>
        <w:br/>
        <w:t>z dnia 28.01.2025 r</w:t>
      </w:r>
      <w:r w:rsidRPr="00264463">
        <w:rPr>
          <w:rFonts w:ascii="Arial" w:hAnsi="Arial" w:cs="Arial"/>
          <w:sz w:val="24"/>
          <w:szCs w:val="24"/>
        </w:rPr>
        <w:t xml:space="preserve">. </w:t>
      </w:r>
    </w:p>
    <w:p w14:paraId="57477972" w14:textId="6B75700D" w:rsidR="00C42E69" w:rsidRPr="00103798" w:rsidRDefault="00C42E69" w:rsidP="009A2B1C">
      <w:pPr>
        <w:spacing w:after="0" w:line="276" w:lineRule="auto"/>
        <w:ind w:firstLine="709"/>
        <w:jc w:val="both"/>
        <w:rPr>
          <w:rFonts w:ascii="Arial" w:hAnsi="Arial" w:cs="Arial"/>
          <w:sz w:val="24"/>
          <w:szCs w:val="24"/>
        </w:rPr>
      </w:pPr>
      <w:r>
        <w:rPr>
          <w:rFonts w:ascii="Arial" w:hAnsi="Arial" w:cs="Arial"/>
          <w:sz w:val="24"/>
          <w:szCs w:val="24"/>
        </w:rPr>
        <w:t>Ponadto w</w:t>
      </w:r>
      <w:r w:rsidRPr="00103798">
        <w:rPr>
          <w:rFonts w:ascii="Arial" w:hAnsi="Arial" w:cs="Arial"/>
          <w:sz w:val="24"/>
          <w:szCs w:val="24"/>
        </w:rPr>
        <w:t xml:space="preserve"> dniu 20.02.2025 r. wpłynęła </w:t>
      </w:r>
      <w:r>
        <w:rPr>
          <w:rFonts w:ascii="Arial" w:hAnsi="Arial" w:cs="Arial"/>
          <w:sz w:val="24"/>
          <w:szCs w:val="24"/>
        </w:rPr>
        <w:t xml:space="preserve">odpowiedź </w:t>
      </w:r>
      <w:r w:rsidRPr="00103798">
        <w:rPr>
          <w:rFonts w:ascii="Arial" w:hAnsi="Arial" w:cs="Arial"/>
          <w:sz w:val="24"/>
          <w:szCs w:val="24"/>
        </w:rPr>
        <w:t>Spółki na pismo tut. Organu z dnia 3.02.2025 r.</w:t>
      </w:r>
      <w:r>
        <w:rPr>
          <w:rFonts w:ascii="Arial" w:hAnsi="Arial" w:cs="Arial"/>
          <w:sz w:val="24"/>
          <w:szCs w:val="24"/>
        </w:rPr>
        <w:t xml:space="preserve">, w której przedstawiono stosowne informacje dotyczące paliw wykorzystywanych dla poszczególnych urządzeń wchodzących w skład układu energetyczno-suszarniczego poprzez podanie ilości paliw spalanych w HGG, komorze spalania 30 MW oraz komorze spalania 40 MW oddzielnie dla każdego z tych urządzeń. Ponadto w powyższym piśmie skorygowano wartość maksymalnego możliwego udziału odpadów w mieszance paliwowej, która po wprowadzonych zmianach w instalacji będzie mogła być spalana w HGG. Spółka wyjaśniła, że </w:t>
      </w:r>
      <w:r w:rsidR="000274FF">
        <w:rPr>
          <w:rFonts w:ascii="Arial" w:hAnsi="Arial" w:cs="Arial"/>
          <w:sz w:val="24"/>
          <w:szCs w:val="24"/>
        </w:rPr>
        <w:br/>
      </w:r>
      <w:r>
        <w:rPr>
          <w:rFonts w:ascii="Arial" w:hAnsi="Arial" w:cs="Arial"/>
          <w:sz w:val="24"/>
          <w:szCs w:val="24"/>
        </w:rPr>
        <w:t xml:space="preserve">w generatorze gorącego gazu HGG prowadzony będzie wyłącznie proces współspalania odpadów tj. odpady będą zawsze spalane wraz z biomasą. W piśmie doprecyzowano również proces R1 prowadzony w ramach przetwarzania odpadów oraz podano informacje dotyczące zbiorników podziemnych znajdujących się na terenie zakładu. </w:t>
      </w:r>
    </w:p>
    <w:p w14:paraId="6C0AF8A2" w14:textId="1358A03B" w:rsidR="00C42E69" w:rsidRPr="00103798" w:rsidRDefault="00C42E69" w:rsidP="009A2B1C">
      <w:pPr>
        <w:spacing w:after="0"/>
        <w:ind w:firstLine="709"/>
        <w:jc w:val="both"/>
        <w:rPr>
          <w:rFonts w:ascii="Arial" w:hAnsi="Arial" w:cs="Arial"/>
          <w:bCs/>
          <w:sz w:val="24"/>
          <w:szCs w:val="24"/>
        </w:rPr>
      </w:pPr>
      <w:r w:rsidRPr="00103798">
        <w:rPr>
          <w:rFonts w:ascii="Arial" w:hAnsi="Arial" w:cs="Arial"/>
          <w:sz w:val="24"/>
          <w:szCs w:val="24"/>
        </w:rPr>
        <w:t xml:space="preserve">W dniu 26.02.2025 r. na adres poczty elektronicznej tut. Urzędu (do@warmia.mazury.pl) wpłynęło kolejne pismo Stowarzyszenia Ekologicznego Warto Być dotyczące kwestii zawartych również we wcześniejszym wniosku Stowarzyszenia Ekologicznego Warto Być z dnia </w:t>
      </w:r>
      <w:r w:rsidRPr="00103798">
        <w:rPr>
          <w:rFonts w:ascii="Arial" w:hAnsi="Arial" w:cs="Arial"/>
          <w:bCs/>
          <w:sz w:val="24"/>
          <w:szCs w:val="24"/>
        </w:rPr>
        <w:t xml:space="preserve">31.12.2024 r., znak: 30-12-2024/2 tj. zbiorników podziemnych występujących na terenie zakładu </w:t>
      </w:r>
      <w:r>
        <w:rPr>
          <w:rFonts w:ascii="Arial" w:hAnsi="Arial" w:cs="Arial"/>
          <w:bCs/>
          <w:sz w:val="24"/>
          <w:szCs w:val="24"/>
        </w:rPr>
        <w:t>EGGER</w:t>
      </w:r>
      <w:r w:rsidRPr="00103798">
        <w:rPr>
          <w:rFonts w:ascii="Arial" w:hAnsi="Arial" w:cs="Arial"/>
          <w:bCs/>
          <w:sz w:val="24"/>
          <w:szCs w:val="24"/>
        </w:rPr>
        <w:t xml:space="preserve"> Biskupiec Sp. z o.o. </w:t>
      </w:r>
      <w:r w:rsidR="000274FF">
        <w:rPr>
          <w:rFonts w:ascii="Arial" w:hAnsi="Arial" w:cs="Arial"/>
          <w:bCs/>
          <w:sz w:val="24"/>
          <w:szCs w:val="24"/>
        </w:rPr>
        <w:br/>
      </w:r>
      <w:r w:rsidRPr="00103798">
        <w:rPr>
          <w:rFonts w:ascii="Arial" w:hAnsi="Arial" w:cs="Arial"/>
          <w:bCs/>
          <w:sz w:val="24"/>
          <w:szCs w:val="24"/>
        </w:rPr>
        <w:t xml:space="preserve">w Biskupcu. </w:t>
      </w:r>
    </w:p>
    <w:p w14:paraId="7BF1401B" w14:textId="77777777" w:rsidR="00C42E69" w:rsidRPr="00103798" w:rsidRDefault="00C42E69" w:rsidP="009A2B1C">
      <w:pPr>
        <w:suppressAutoHyphens/>
        <w:spacing w:after="0"/>
        <w:ind w:firstLine="709"/>
        <w:jc w:val="both"/>
        <w:rPr>
          <w:rFonts w:ascii="Arial" w:hAnsi="Arial" w:cs="Arial"/>
          <w:bCs/>
          <w:sz w:val="24"/>
          <w:szCs w:val="24"/>
        </w:rPr>
      </w:pPr>
      <w:r w:rsidRPr="00103798">
        <w:rPr>
          <w:rFonts w:ascii="Arial" w:hAnsi="Arial" w:cs="Arial"/>
          <w:bCs/>
          <w:sz w:val="24"/>
          <w:szCs w:val="24"/>
        </w:rPr>
        <w:t xml:space="preserve">Tut. Organ pismem z dnia 3.03.2025 r. ponownie poinformował Stowarzyszenie Ekologiczne WARTO BYĆ z siedzibą w Biskupcu, że wszelkie uwagi i wnioski zostaną rozpatrzone w toku prowadzonego postępowania administracyjnego i uwzględnione </w:t>
      </w:r>
      <w:r w:rsidRPr="00103798">
        <w:rPr>
          <w:rFonts w:ascii="Arial" w:hAnsi="Arial" w:cs="Arial"/>
          <w:bCs/>
          <w:sz w:val="24"/>
          <w:szCs w:val="24"/>
        </w:rPr>
        <w:br/>
        <w:t xml:space="preserve">w uzasadnieniu decyzji oraz o przysługującym prawie wglądu w akta sprawy, sporządzania z nich notatek, kopii lub odpisów.  </w:t>
      </w:r>
    </w:p>
    <w:p w14:paraId="66168B4A" w14:textId="66F8A59C" w:rsidR="00C42E69" w:rsidRPr="00E74C5B" w:rsidRDefault="00C42E69" w:rsidP="009A2B1C">
      <w:pPr>
        <w:suppressAutoHyphens/>
        <w:spacing w:after="0"/>
        <w:ind w:firstLine="709"/>
        <w:jc w:val="both"/>
        <w:rPr>
          <w:rFonts w:ascii="Arial" w:hAnsi="Arial" w:cs="Arial"/>
          <w:sz w:val="24"/>
          <w:szCs w:val="24"/>
        </w:rPr>
      </w:pPr>
      <w:r w:rsidRPr="00E74C5B">
        <w:rPr>
          <w:rFonts w:ascii="Arial" w:hAnsi="Arial" w:cs="Arial"/>
          <w:sz w:val="24"/>
          <w:szCs w:val="24"/>
        </w:rPr>
        <w:t xml:space="preserve">Następnie w dniu 2.04.2025 r. </w:t>
      </w:r>
      <w:r w:rsidRPr="00C42E69">
        <w:rPr>
          <w:rFonts w:ascii="Arial" w:hAnsi="Arial" w:cs="Arial"/>
          <w:sz w:val="24"/>
          <w:szCs w:val="24"/>
        </w:rPr>
        <w:t xml:space="preserve">do Departamentu Ochrony Środowiska Urzędu Marszałkowskiego </w:t>
      </w:r>
      <w:r w:rsidRPr="00E74C5B">
        <w:rPr>
          <w:rFonts w:ascii="Arial" w:hAnsi="Arial" w:cs="Arial"/>
          <w:sz w:val="24"/>
          <w:szCs w:val="24"/>
        </w:rPr>
        <w:t xml:space="preserve">wpłynęło pismo Przewodniczącego Sejmiku Województwa Warmińsko-Mazurskiego przekazujące według właściwości zgodnie </w:t>
      </w:r>
      <w:r w:rsidRPr="00E74C5B">
        <w:rPr>
          <w:rFonts w:ascii="Arial" w:hAnsi="Arial" w:cs="Arial"/>
          <w:sz w:val="24"/>
          <w:szCs w:val="24"/>
        </w:rPr>
        <w:br/>
        <w:t xml:space="preserve">z uchwałą nr XI/206/25 Sejmiku Województwa Warmińsko-Mazurskiego z dnia 25.03.2025 r. skargę Stowarzyszenia Ekologicznego Warto Być z siedzibą w Biskupcu z dnia 6.03.2025 r. </w:t>
      </w:r>
    </w:p>
    <w:p w14:paraId="4729FC75" w14:textId="4A07B480" w:rsidR="00C42E69" w:rsidRPr="007E6228" w:rsidRDefault="00C42E69" w:rsidP="009A2B1C">
      <w:pPr>
        <w:suppressAutoHyphens/>
        <w:spacing w:after="0"/>
        <w:ind w:firstLine="709"/>
        <w:jc w:val="both"/>
        <w:rPr>
          <w:rFonts w:ascii="Arial" w:hAnsi="Arial" w:cs="Arial"/>
          <w:sz w:val="24"/>
          <w:szCs w:val="24"/>
        </w:rPr>
      </w:pPr>
      <w:r w:rsidRPr="007E6228">
        <w:rPr>
          <w:rFonts w:ascii="Arial" w:hAnsi="Arial" w:cs="Arial"/>
          <w:sz w:val="24"/>
          <w:szCs w:val="24"/>
        </w:rPr>
        <w:t>Jednocześnie w dniu 2.04.2025 r. na adres poczty elektronicznej tut. Urzędu (</w:t>
      </w:r>
      <w:hyperlink r:id="rId8" w:history="1">
        <w:r w:rsidRPr="007E6228">
          <w:rPr>
            <w:rStyle w:val="Hipercze"/>
            <w:rFonts w:ascii="Arial" w:hAnsi="Arial" w:cs="Arial"/>
            <w:color w:val="auto"/>
            <w:sz w:val="24"/>
            <w:szCs w:val="24"/>
          </w:rPr>
          <w:t>do@warmia.mazury.pl</w:t>
        </w:r>
      </w:hyperlink>
      <w:r w:rsidRPr="007E6228">
        <w:rPr>
          <w:rFonts w:ascii="Arial" w:hAnsi="Arial" w:cs="Arial"/>
          <w:sz w:val="24"/>
          <w:szCs w:val="24"/>
        </w:rPr>
        <w:t xml:space="preserve">) wpłynęło pismo Stowarzyszenia Ekologicznego Warto Być </w:t>
      </w:r>
      <w:r w:rsidR="000274FF">
        <w:rPr>
          <w:rFonts w:ascii="Arial" w:hAnsi="Arial" w:cs="Arial"/>
          <w:sz w:val="24"/>
          <w:szCs w:val="24"/>
        </w:rPr>
        <w:br/>
      </w:r>
      <w:r w:rsidRPr="007E6228">
        <w:rPr>
          <w:rFonts w:ascii="Arial" w:hAnsi="Arial" w:cs="Arial"/>
          <w:sz w:val="24"/>
          <w:szCs w:val="24"/>
        </w:rPr>
        <w:t xml:space="preserve">z siedzibą w Biskupcu dotyczące skargi z dnia 6.03.2025 r. </w:t>
      </w:r>
      <w:r>
        <w:rPr>
          <w:rFonts w:ascii="Arial" w:hAnsi="Arial" w:cs="Arial"/>
          <w:sz w:val="24"/>
          <w:szCs w:val="24"/>
        </w:rPr>
        <w:t>Do powyższego pisma Stowarzyszenie załączyło kopie odpowiedzi Burmistrza Biskupca na pytania Stowarzyszenia dot. zbiorników podziemnych.</w:t>
      </w:r>
    </w:p>
    <w:p w14:paraId="560FE092" w14:textId="1CBC5AB6" w:rsidR="00C42E69" w:rsidRPr="007E6228" w:rsidRDefault="00C42E69" w:rsidP="009A2B1C">
      <w:pPr>
        <w:suppressAutoHyphens/>
        <w:spacing w:after="0"/>
        <w:ind w:firstLine="709"/>
        <w:jc w:val="both"/>
        <w:rPr>
          <w:rFonts w:ascii="Arial" w:hAnsi="Arial" w:cs="Arial"/>
          <w:bCs/>
          <w:sz w:val="24"/>
          <w:szCs w:val="24"/>
        </w:rPr>
      </w:pPr>
      <w:r w:rsidRPr="007E6228">
        <w:rPr>
          <w:rFonts w:ascii="Arial" w:hAnsi="Arial" w:cs="Arial"/>
          <w:bCs/>
          <w:sz w:val="24"/>
          <w:szCs w:val="24"/>
        </w:rPr>
        <w:t xml:space="preserve">W dniu 22.04.2025 r. pełnomocnik Spółki </w:t>
      </w:r>
      <w:r>
        <w:rPr>
          <w:rFonts w:ascii="Arial" w:hAnsi="Arial" w:cs="Arial"/>
          <w:bCs/>
          <w:sz w:val="24"/>
          <w:szCs w:val="24"/>
        </w:rPr>
        <w:t>EGGER</w:t>
      </w:r>
      <w:r w:rsidRPr="007E6228">
        <w:rPr>
          <w:rFonts w:ascii="Arial" w:hAnsi="Arial" w:cs="Arial"/>
          <w:bCs/>
          <w:sz w:val="24"/>
          <w:szCs w:val="24"/>
        </w:rPr>
        <w:t xml:space="preserve"> zapoznał się z aktami przedmiotowej sprawy.  </w:t>
      </w:r>
    </w:p>
    <w:p w14:paraId="3A2713E9" w14:textId="58001174" w:rsidR="00C42E69" w:rsidRPr="000A1906" w:rsidRDefault="00C42E69" w:rsidP="009A2B1C">
      <w:pPr>
        <w:suppressAutoHyphens/>
        <w:spacing w:after="0"/>
        <w:ind w:firstLine="709"/>
        <w:jc w:val="both"/>
        <w:rPr>
          <w:rFonts w:ascii="Arial" w:hAnsi="Arial" w:cs="Arial"/>
          <w:sz w:val="24"/>
          <w:szCs w:val="24"/>
        </w:rPr>
      </w:pPr>
      <w:r w:rsidRPr="000A1906">
        <w:rPr>
          <w:rFonts w:ascii="Arial" w:hAnsi="Arial" w:cs="Arial"/>
          <w:sz w:val="24"/>
          <w:szCs w:val="24"/>
        </w:rPr>
        <w:t>Następnie w dniu 28.04.2025 r. na adres poczty elektronicznej tut. Urzędu (</w:t>
      </w:r>
      <w:hyperlink r:id="rId9" w:history="1">
        <w:r w:rsidRPr="000A1906">
          <w:rPr>
            <w:rStyle w:val="Hipercze"/>
            <w:rFonts w:ascii="Arial" w:hAnsi="Arial" w:cs="Arial"/>
            <w:color w:val="auto"/>
            <w:sz w:val="24"/>
            <w:szCs w:val="24"/>
          </w:rPr>
          <w:t>do@warmia.mazury.pl</w:t>
        </w:r>
      </w:hyperlink>
      <w:r w:rsidRPr="000A1906">
        <w:rPr>
          <w:rFonts w:ascii="Arial" w:hAnsi="Arial" w:cs="Arial"/>
          <w:sz w:val="24"/>
          <w:szCs w:val="24"/>
        </w:rPr>
        <w:t xml:space="preserve">) wpłynęło kolejne pismo Stowarzyszenia Ekologicznego Warto </w:t>
      </w:r>
      <w:r w:rsidRPr="000A1906">
        <w:rPr>
          <w:rFonts w:ascii="Arial" w:hAnsi="Arial" w:cs="Arial"/>
          <w:sz w:val="24"/>
          <w:szCs w:val="24"/>
        </w:rPr>
        <w:lastRenderedPageBreak/>
        <w:t xml:space="preserve">Być z siedzibą w Biskupcu przekazujące swoje uwagi i wnioski dot. zbiorników podziemnych zlokalizowanych na terenie zakładu </w:t>
      </w:r>
      <w:r>
        <w:rPr>
          <w:rFonts w:ascii="Arial" w:hAnsi="Arial" w:cs="Arial"/>
          <w:sz w:val="24"/>
          <w:szCs w:val="24"/>
        </w:rPr>
        <w:t>EGGER</w:t>
      </w:r>
      <w:r w:rsidRPr="000A1906">
        <w:rPr>
          <w:rFonts w:ascii="Arial" w:hAnsi="Arial" w:cs="Arial"/>
          <w:sz w:val="24"/>
          <w:szCs w:val="24"/>
        </w:rPr>
        <w:t xml:space="preserve"> Biskupiec Sp. z o.o.</w:t>
      </w:r>
      <w:r>
        <w:rPr>
          <w:rFonts w:ascii="Arial" w:hAnsi="Arial" w:cs="Arial"/>
          <w:sz w:val="24"/>
          <w:szCs w:val="24"/>
        </w:rPr>
        <w:t xml:space="preserve"> </w:t>
      </w:r>
      <w:r w:rsidR="002D6733">
        <w:rPr>
          <w:rFonts w:ascii="Arial" w:hAnsi="Arial" w:cs="Arial"/>
          <w:sz w:val="24"/>
          <w:szCs w:val="24"/>
        </w:rPr>
        <w:br/>
      </w:r>
      <w:r>
        <w:rPr>
          <w:rFonts w:ascii="Arial" w:hAnsi="Arial" w:cs="Arial"/>
          <w:sz w:val="24"/>
          <w:szCs w:val="24"/>
        </w:rPr>
        <w:t xml:space="preserve">Do powyższego pisma Stowarzyszenie również dołączyło kopię pisma Rzecznika Prasowego Starostwa Powiatowego w Olsztynie. </w:t>
      </w:r>
      <w:r w:rsidRPr="000A1906">
        <w:rPr>
          <w:rFonts w:ascii="Arial" w:hAnsi="Arial" w:cs="Arial"/>
          <w:sz w:val="24"/>
          <w:szCs w:val="24"/>
        </w:rPr>
        <w:t xml:space="preserve"> </w:t>
      </w:r>
    </w:p>
    <w:p w14:paraId="0833A771" w14:textId="6D8665E6" w:rsidR="00C42E69" w:rsidRPr="00025708" w:rsidRDefault="00C42E69" w:rsidP="009A2B1C">
      <w:pPr>
        <w:suppressAutoHyphens/>
        <w:spacing w:after="0"/>
        <w:ind w:firstLine="709"/>
        <w:jc w:val="both"/>
        <w:rPr>
          <w:rFonts w:ascii="Arial" w:hAnsi="Arial" w:cs="Arial"/>
          <w:sz w:val="24"/>
          <w:szCs w:val="24"/>
        </w:rPr>
      </w:pPr>
      <w:r w:rsidRPr="00025708">
        <w:rPr>
          <w:rFonts w:ascii="Arial" w:hAnsi="Arial" w:cs="Arial"/>
          <w:sz w:val="24"/>
          <w:szCs w:val="24"/>
        </w:rPr>
        <w:t xml:space="preserve">W piśmie z dnia 30.04.2025 r. tut. Organ odniósł się do pisma Stowarzyszenia Ekologicznego Warto Być z siedzibą w Biskupcu z dnia 6.03.2025 r. zatytułowanego jako „skarga” przekazanego zgodnie z uchwałą nr XI/206/25 Sejmiku Województwa Warmińsko-Mazurskiego z dnia 25 marca 2025 r. oraz do pisma z dnia 2.04.2025 dotyczącego ww. pisma z dnia 6.03.2025 r., </w:t>
      </w:r>
      <w:r w:rsidRPr="00025708">
        <w:rPr>
          <w:rFonts w:ascii="Arial" w:hAnsi="Arial" w:cs="Arial"/>
          <w:bCs/>
          <w:sz w:val="24"/>
          <w:szCs w:val="24"/>
        </w:rPr>
        <w:t xml:space="preserve">informując Stowarzyszenie, </w:t>
      </w:r>
      <w:r w:rsidRPr="00025708">
        <w:rPr>
          <w:rFonts w:ascii="Arial" w:hAnsi="Arial" w:cs="Arial"/>
          <w:sz w:val="24"/>
          <w:szCs w:val="24"/>
        </w:rPr>
        <w:t xml:space="preserve">że ww. pisma wniesione w toku przedmiotowego postępowania nie są  „skargą” w rozumieniu art. 227 ustawy z dnia 14 czerwca 1960 r. </w:t>
      </w:r>
      <w:r w:rsidRPr="00025708">
        <w:rPr>
          <w:rFonts w:ascii="Arial" w:hAnsi="Arial" w:cs="Arial"/>
          <w:iCs/>
          <w:sz w:val="24"/>
          <w:szCs w:val="24"/>
        </w:rPr>
        <w:t>Kodeks postępowania administracyjnego</w:t>
      </w:r>
      <w:r w:rsidRPr="00025708">
        <w:rPr>
          <w:rFonts w:ascii="Arial" w:hAnsi="Arial" w:cs="Arial"/>
          <w:sz w:val="24"/>
          <w:szCs w:val="24"/>
        </w:rPr>
        <w:t xml:space="preserve"> (Dz. U. z 2024 r. poz. 572)</w:t>
      </w:r>
      <w:r w:rsidRPr="00025708">
        <w:rPr>
          <w:rFonts w:ascii="Arial" w:eastAsia="Calibri" w:hAnsi="Arial" w:cs="Arial"/>
          <w:sz w:val="24"/>
          <w:szCs w:val="24"/>
        </w:rPr>
        <w:t xml:space="preserve"> dalej powoływanej jako „</w:t>
      </w:r>
      <w:r w:rsidRPr="00025708">
        <w:rPr>
          <w:rFonts w:ascii="Arial" w:eastAsia="Calibri" w:hAnsi="Arial" w:cs="Arial"/>
          <w:i/>
          <w:iCs/>
          <w:sz w:val="24"/>
          <w:szCs w:val="24"/>
        </w:rPr>
        <w:t>k.p.a.</w:t>
      </w:r>
      <w:r w:rsidRPr="00025708">
        <w:rPr>
          <w:rFonts w:ascii="Arial" w:eastAsia="Calibri" w:hAnsi="Arial" w:cs="Arial"/>
          <w:sz w:val="24"/>
          <w:szCs w:val="24"/>
        </w:rPr>
        <w:t>”</w:t>
      </w:r>
      <w:r w:rsidRPr="00025708">
        <w:rPr>
          <w:rFonts w:ascii="Arial" w:hAnsi="Arial" w:cs="Arial"/>
          <w:sz w:val="24"/>
          <w:szCs w:val="24"/>
        </w:rPr>
        <w:t xml:space="preserve">, a stanowią pisma procesowe podmiotu na prawach strony (zawierające stanowisko podmiotu na prawach strony odnośnie podjętych dotychczas czynności w toku postępowania) złożone w związku </w:t>
      </w:r>
      <w:r w:rsidR="002D6733">
        <w:rPr>
          <w:rFonts w:ascii="Arial" w:hAnsi="Arial" w:cs="Arial"/>
          <w:sz w:val="24"/>
          <w:szCs w:val="24"/>
        </w:rPr>
        <w:br/>
      </w:r>
      <w:r w:rsidRPr="00025708">
        <w:rPr>
          <w:rFonts w:ascii="Arial" w:hAnsi="Arial" w:cs="Arial"/>
          <w:sz w:val="24"/>
          <w:szCs w:val="24"/>
        </w:rPr>
        <w:t xml:space="preserve">z prowadzonym postępowaniem. Ponadto w powyższym piśmie z  dnia 30.04.2025 r. z uwagi na fakt, że oba pisma Stowarzyszenia Ekologicznego Warto Być nie spełniają wymogu formy pisemnej, ponieważ wpłynęły do tut. Urzędu w formie załączonego skanu za pośrednictwem zwykłej poczty elektronicznej, na podstawie art. 64 § 2 </w:t>
      </w:r>
      <w:r w:rsidRPr="00025708">
        <w:rPr>
          <w:rFonts w:ascii="Arial" w:eastAsia="Calibri" w:hAnsi="Arial" w:cs="Arial"/>
          <w:sz w:val="24"/>
          <w:szCs w:val="24"/>
        </w:rPr>
        <w:t>k.p.a.</w:t>
      </w:r>
      <w:r w:rsidRPr="00025708">
        <w:rPr>
          <w:rFonts w:ascii="Arial" w:hAnsi="Arial" w:cs="Arial"/>
          <w:sz w:val="24"/>
          <w:szCs w:val="24"/>
        </w:rPr>
        <w:t>, wezwano Stowarzyszenie Ekologiczne Warto Być z siedzibą w Biskupcu do usunięcia braków formalnych pism z dnia 6.03.2025 r. oraz z dnia 2.04.2025 r., przesłanych na adres poczty elektronicznej tut. Urzędu (</w:t>
      </w:r>
      <w:hyperlink r:id="rId10" w:history="1">
        <w:r w:rsidRPr="00025708">
          <w:rPr>
            <w:rStyle w:val="Hipercze"/>
            <w:rFonts w:ascii="Arial" w:hAnsi="Arial" w:cs="Arial"/>
            <w:color w:val="auto"/>
            <w:sz w:val="24"/>
            <w:szCs w:val="24"/>
          </w:rPr>
          <w:t>do@warmia.mazury.pl</w:t>
        </w:r>
      </w:hyperlink>
      <w:r w:rsidRPr="00025708">
        <w:rPr>
          <w:rFonts w:ascii="Arial" w:hAnsi="Arial" w:cs="Arial"/>
          <w:sz w:val="24"/>
          <w:szCs w:val="24"/>
        </w:rPr>
        <w:t xml:space="preserve">), stanowiących pisma procesowe złożone przez podmiot na prawach strony w toku prowadzonego ww. postępowania, poprzez podpisanie ww. pism w sposób określony w art. 14 § 1a k.p.a. przez osobę (osoby) uprawnione do reprezentowania Stowarzyszenia i wniesienie podpisanych (w taki sposób pism) stosownie do wymagań określonych w przepisach art. 63 k.p.a. </w:t>
      </w:r>
    </w:p>
    <w:p w14:paraId="074101F7" w14:textId="24A46DC4" w:rsidR="00C42E69" w:rsidRPr="005049D8" w:rsidRDefault="00C42E69" w:rsidP="009A2B1C">
      <w:pPr>
        <w:tabs>
          <w:tab w:val="left" w:pos="708"/>
        </w:tabs>
        <w:suppressAutoHyphens/>
        <w:autoSpaceDN w:val="0"/>
        <w:spacing w:after="0"/>
        <w:jc w:val="both"/>
        <w:rPr>
          <w:rFonts w:ascii="Arial" w:hAnsi="Arial" w:cs="Arial"/>
          <w:sz w:val="24"/>
          <w:szCs w:val="24"/>
        </w:rPr>
      </w:pPr>
      <w:r>
        <w:rPr>
          <w:rFonts w:ascii="Arial" w:hAnsi="Arial" w:cs="Arial"/>
          <w:bCs/>
          <w:kern w:val="3"/>
          <w:sz w:val="24"/>
          <w:szCs w:val="24"/>
          <w:lang w:eastAsia="zh-CN"/>
        </w:rPr>
        <w:tab/>
        <w:t>Z kolei</w:t>
      </w:r>
      <w:r w:rsidRPr="00467E87">
        <w:rPr>
          <w:rFonts w:ascii="Arial" w:hAnsi="Arial" w:cs="Arial"/>
          <w:bCs/>
          <w:kern w:val="3"/>
          <w:sz w:val="24"/>
          <w:szCs w:val="24"/>
          <w:lang w:eastAsia="zh-CN"/>
        </w:rPr>
        <w:t xml:space="preserve"> w piśmie z dnia 12.05</w:t>
      </w:r>
      <w:r>
        <w:rPr>
          <w:rFonts w:ascii="Arial" w:hAnsi="Arial" w:cs="Arial"/>
          <w:bCs/>
          <w:kern w:val="3"/>
          <w:sz w:val="24"/>
          <w:szCs w:val="24"/>
          <w:lang w:eastAsia="zh-CN"/>
        </w:rPr>
        <w:t>.</w:t>
      </w:r>
      <w:r w:rsidRPr="00467E87">
        <w:rPr>
          <w:rFonts w:ascii="Arial" w:hAnsi="Arial" w:cs="Arial"/>
          <w:bCs/>
          <w:kern w:val="3"/>
          <w:sz w:val="24"/>
          <w:szCs w:val="24"/>
          <w:lang w:eastAsia="zh-CN"/>
        </w:rPr>
        <w:t xml:space="preserve">2025 r. </w:t>
      </w:r>
      <w:r w:rsidRPr="00025708">
        <w:rPr>
          <w:rFonts w:ascii="Arial" w:hAnsi="Arial" w:cs="Arial"/>
          <w:sz w:val="24"/>
          <w:szCs w:val="24"/>
        </w:rPr>
        <w:t>tut. Organ odniósł się do pisma Stowarzyszenia Ekologicznego Warto Być z siedzibą w Biskupcu z dnia</w:t>
      </w:r>
      <w:r>
        <w:rPr>
          <w:rFonts w:ascii="Arial" w:hAnsi="Arial" w:cs="Arial"/>
          <w:sz w:val="24"/>
          <w:szCs w:val="24"/>
        </w:rPr>
        <w:t xml:space="preserve"> 28.04.2025 r., znak pisma 28-4.2025/2 (będącego skanem pisma załączonego do wiadomości e-mail z dnia 28.04.2025 r.) przesłanego </w:t>
      </w:r>
      <w:r w:rsidRPr="00025708">
        <w:rPr>
          <w:rFonts w:ascii="Arial" w:hAnsi="Arial" w:cs="Arial"/>
          <w:sz w:val="24"/>
          <w:szCs w:val="24"/>
        </w:rPr>
        <w:t>na adres poczty elektronicznej tut. Urzędu (</w:t>
      </w:r>
      <w:hyperlink r:id="rId11" w:history="1">
        <w:r w:rsidRPr="00025708">
          <w:rPr>
            <w:rStyle w:val="Hipercze"/>
            <w:rFonts w:ascii="Arial" w:hAnsi="Arial" w:cs="Arial"/>
            <w:color w:val="auto"/>
            <w:sz w:val="24"/>
            <w:szCs w:val="24"/>
          </w:rPr>
          <w:t>do@warmia.mazury.pl</w:t>
        </w:r>
      </w:hyperlink>
      <w:r w:rsidRPr="00025708">
        <w:rPr>
          <w:rFonts w:ascii="Arial" w:hAnsi="Arial" w:cs="Arial"/>
          <w:sz w:val="24"/>
          <w:szCs w:val="24"/>
        </w:rPr>
        <w:t>),</w:t>
      </w:r>
      <w:r>
        <w:rPr>
          <w:rFonts w:ascii="Arial" w:hAnsi="Arial" w:cs="Arial"/>
          <w:sz w:val="24"/>
          <w:szCs w:val="24"/>
        </w:rPr>
        <w:t xml:space="preserve"> </w:t>
      </w:r>
      <w:r w:rsidRPr="00025708">
        <w:rPr>
          <w:rFonts w:ascii="Arial" w:hAnsi="Arial" w:cs="Arial"/>
          <w:sz w:val="24"/>
          <w:szCs w:val="24"/>
        </w:rPr>
        <w:t xml:space="preserve">poprzez </w:t>
      </w:r>
      <w:r>
        <w:rPr>
          <w:rFonts w:ascii="Arial" w:hAnsi="Arial" w:cs="Arial"/>
          <w:sz w:val="24"/>
          <w:szCs w:val="24"/>
        </w:rPr>
        <w:t xml:space="preserve">wezwanie Stowarzyszenia na podstawie art. 64 </w:t>
      </w:r>
      <w:r w:rsidRPr="00025708">
        <w:rPr>
          <w:rFonts w:ascii="Arial" w:hAnsi="Arial" w:cs="Arial"/>
          <w:sz w:val="24"/>
          <w:szCs w:val="24"/>
        </w:rPr>
        <w:t xml:space="preserve">§ </w:t>
      </w:r>
      <w:r>
        <w:rPr>
          <w:rFonts w:ascii="Arial" w:hAnsi="Arial" w:cs="Arial"/>
          <w:sz w:val="24"/>
          <w:szCs w:val="24"/>
        </w:rPr>
        <w:t>2</w:t>
      </w:r>
      <w:r w:rsidRPr="00025708">
        <w:rPr>
          <w:rFonts w:ascii="Arial" w:hAnsi="Arial" w:cs="Arial"/>
          <w:sz w:val="24"/>
          <w:szCs w:val="24"/>
        </w:rPr>
        <w:t xml:space="preserve"> k.p.a. </w:t>
      </w:r>
      <w:r>
        <w:rPr>
          <w:rFonts w:ascii="Arial" w:hAnsi="Arial" w:cs="Arial"/>
          <w:sz w:val="24"/>
          <w:szCs w:val="24"/>
        </w:rPr>
        <w:t xml:space="preserve">do usunięcia braków formalnych ww. pisma </w:t>
      </w:r>
      <w:r w:rsidRPr="00025708">
        <w:rPr>
          <w:rFonts w:ascii="Arial" w:hAnsi="Arial" w:cs="Arial"/>
          <w:sz w:val="24"/>
          <w:szCs w:val="24"/>
        </w:rPr>
        <w:t>stanowiąc</w:t>
      </w:r>
      <w:r>
        <w:rPr>
          <w:rFonts w:ascii="Arial" w:hAnsi="Arial" w:cs="Arial"/>
          <w:sz w:val="24"/>
          <w:szCs w:val="24"/>
        </w:rPr>
        <w:t>ego</w:t>
      </w:r>
      <w:r w:rsidRPr="00025708">
        <w:rPr>
          <w:rFonts w:ascii="Arial" w:hAnsi="Arial" w:cs="Arial"/>
          <w:sz w:val="24"/>
          <w:szCs w:val="24"/>
        </w:rPr>
        <w:t xml:space="preserve"> pism</w:t>
      </w:r>
      <w:r>
        <w:rPr>
          <w:rFonts w:ascii="Arial" w:hAnsi="Arial" w:cs="Arial"/>
          <w:sz w:val="24"/>
          <w:szCs w:val="24"/>
        </w:rPr>
        <w:t>o</w:t>
      </w:r>
      <w:r w:rsidRPr="00025708">
        <w:rPr>
          <w:rFonts w:ascii="Arial" w:hAnsi="Arial" w:cs="Arial"/>
          <w:sz w:val="24"/>
          <w:szCs w:val="24"/>
        </w:rPr>
        <w:t xml:space="preserve"> procesowe złożone przez podmiot na prawach strony w toku prowadzonego postępowania</w:t>
      </w:r>
      <w:r>
        <w:rPr>
          <w:rFonts w:ascii="Arial" w:hAnsi="Arial" w:cs="Arial"/>
          <w:sz w:val="24"/>
          <w:szCs w:val="24"/>
        </w:rPr>
        <w:t xml:space="preserve"> poprzez </w:t>
      </w:r>
      <w:r w:rsidRPr="00025708">
        <w:rPr>
          <w:rFonts w:ascii="Arial" w:hAnsi="Arial" w:cs="Arial"/>
          <w:sz w:val="24"/>
          <w:szCs w:val="24"/>
        </w:rPr>
        <w:t>podpisanie ww. pism</w:t>
      </w:r>
      <w:r>
        <w:rPr>
          <w:rFonts w:ascii="Arial" w:hAnsi="Arial" w:cs="Arial"/>
          <w:sz w:val="24"/>
          <w:szCs w:val="24"/>
        </w:rPr>
        <w:t>a</w:t>
      </w:r>
      <w:r w:rsidRPr="00025708">
        <w:rPr>
          <w:rFonts w:ascii="Arial" w:hAnsi="Arial" w:cs="Arial"/>
          <w:sz w:val="24"/>
          <w:szCs w:val="24"/>
        </w:rPr>
        <w:t xml:space="preserve"> w sposób określony w art. 14 § 1a k.p.a. przez osobę (osoby) uprawnione do reprezentowania Stowarzyszenia i wniesienie podpisan</w:t>
      </w:r>
      <w:r>
        <w:rPr>
          <w:rFonts w:ascii="Arial" w:hAnsi="Arial" w:cs="Arial"/>
          <w:sz w:val="24"/>
          <w:szCs w:val="24"/>
        </w:rPr>
        <w:t>ego</w:t>
      </w:r>
      <w:r w:rsidRPr="00025708">
        <w:rPr>
          <w:rFonts w:ascii="Arial" w:hAnsi="Arial" w:cs="Arial"/>
          <w:sz w:val="24"/>
          <w:szCs w:val="24"/>
        </w:rPr>
        <w:t xml:space="preserve"> </w:t>
      </w:r>
      <w:r w:rsidR="000274FF">
        <w:rPr>
          <w:rFonts w:ascii="Arial" w:hAnsi="Arial" w:cs="Arial"/>
          <w:sz w:val="24"/>
          <w:szCs w:val="24"/>
        </w:rPr>
        <w:br/>
      </w:r>
      <w:r w:rsidRPr="00025708">
        <w:rPr>
          <w:rFonts w:ascii="Arial" w:hAnsi="Arial" w:cs="Arial"/>
          <w:sz w:val="24"/>
          <w:szCs w:val="24"/>
        </w:rPr>
        <w:t>(w taki sposób pism</w:t>
      </w:r>
      <w:r>
        <w:rPr>
          <w:rFonts w:ascii="Arial" w:hAnsi="Arial" w:cs="Arial"/>
          <w:sz w:val="24"/>
          <w:szCs w:val="24"/>
        </w:rPr>
        <w:t>a</w:t>
      </w:r>
      <w:r w:rsidRPr="00025708">
        <w:rPr>
          <w:rFonts w:ascii="Arial" w:hAnsi="Arial" w:cs="Arial"/>
          <w:sz w:val="24"/>
          <w:szCs w:val="24"/>
        </w:rPr>
        <w:t xml:space="preserve">) stosownie do wymagań określonych w przepisach </w:t>
      </w:r>
      <w:r>
        <w:rPr>
          <w:rFonts w:ascii="Arial" w:hAnsi="Arial" w:cs="Arial"/>
          <w:sz w:val="24"/>
          <w:szCs w:val="24"/>
        </w:rPr>
        <w:t>art</w:t>
      </w:r>
      <w:r w:rsidRPr="00025708">
        <w:rPr>
          <w:rFonts w:ascii="Arial" w:hAnsi="Arial" w:cs="Arial"/>
          <w:sz w:val="24"/>
          <w:szCs w:val="24"/>
        </w:rPr>
        <w:t xml:space="preserve">. 63 k.p.a. </w:t>
      </w:r>
    </w:p>
    <w:p w14:paraId="67302320" w14:textId="746C661B" w:rsidR="0095278B" w:rsidRPr="0034220D" w:rsidRDefault="00C42E69" w:rsidP="009A2B1C">
      <w:pPr>
        <w:tabs>
          <w:tab w:val="left" w:pos="708"/>
        </w:tabs>
        <w:suppressAutoHyphens/>
        <w:autoSpaceDN w:val="0"/>
        <w:spacing w:after="0"/>
        <w:jc w:val="both"/>
        <w:rPr>
          <w:rFonts w:ascii="Arial" w:hAnsi="Arial" w:cs="Arial"/>
          <w:bCs/>
          <w:kern w:val="3"/>
          <w:sz w:val="24"/>
          <w:szCs w:val="24"/>
          <w:lang w:eastAsia="zh-CN"/>
        </w:rPr>
      </w:pPr>
      <w:r>
        <w:rPr>
          <w:rFonts w:ascii="Arial" w:hAnsi="Arial" w:cs="Arial"/>
          <w:bCs/>
          <w:kern w:val="3"/>
          <w:sz w:val="24"/>
          <w:szCs w:val="24"/>
          <w:lang w:eastAsia="zh-CN"/>
        </w:rPr>
        <w:tab/>
      </w:r>
      <w:r w:rsidRPr="005049D8">
        <w:rPr>
          <w:rFonts w:ascii="Arial" w:hAnsi="Arial" w:cs="Arial"/>
          <w:bCs/>
          <w:kern w:val="3"/>
          <w:sz w:val="24"/>
          <w:szCs w:val="24"/>
          <w:lang w:eastAsia="zh-CN"/>
        </w:rPr>
        <w:t xml:space="preserve">W dniu 13.05.2025 r. </w:t>
      </w:r>
      <w:r>
        <w:rPr>
          <w:rFonts w:ascii="Arial" w:hAnsi="Arial" w:cs="Arial"/>
          <w:bCs/>
          <w:kern w:val="3"/>
          <w:sz w:val="24"/>
          <w:szCs w:val="24"/>
          <w:lang w:eastAsia="zh-CN"/>
        </w:rPr>
        <w:t xml:space="preserve">do tut. Organu wpłynęło pismo Stowarzyszenia Ekologicznego Warto Być z siedzibą w Biskupcu z dnia 11.05.2025 r., do którego załączono prawidłowo podpisane pisma procesowe, zgodnie z wymaganiami określonymi w wezwaniu tut. Organu z dnia 30.04.2025 r. </w:t>
      </w:r>
    </w:p>
    <w:p w14:paraId="35687C67" w14:textId="30F01571" w:rsidR="00C42E69" w:rsidRDefault="00C42E69" w:rsidP="009A2B1C">
      <w:pPr>
        <w:spacing w:after="0"/>
        <w:ind w:firstLine="708"/>
        <w:jc w:val="both"/>
        <w:rPr>
          <w:rFonts w:ascii="Arial" w:hAnsi="Arial" w:cs="Arial"/>
          <w:sz w:val="24"/>
          <w:szCs w:val="24"/>
        </w:rPr>
      </w:pPr>
      <w:r w:rsidRPr="000A1906">
        <w:rPr>
          <w:rFonts w:ascii="Arial" w:hAnsi="Arial" w:cs="Arial"/>
          <w:sz w:val="24"/>
          <w:szCs w:val="24"/>
        </w:rPr>
        <w:t>Postanowieniem z dnia 30.04.2025 r.</w:t>
      </w:r>
      <w:r>
        <w:rPr>
          <w:rFonts w:ascii="Arial" w:hAnsi="Arial" w:cs="Arial"/>
          <w:sz w:val="24"/>
          <w:szCs w:val="24"/>
        </w:rPr>
        <w:t>,</w:t>
      </w:r>
      <w:r w:rsidRPr="000A1906">
        <w:rPr>
          <w:rFonts w:ascii="Arial" w:hAnsi="Arial" w:cs="Arial"/>
          <w:sz w:val="24"/>
          <w:szCs w:val="24"/>
        </w:rPr>
        <w:t xml:space="preserve"> znak: OŚ-PŚ.7222.60.2023 tut. Organ określił spółce </w:t>
      </w:r>
      <w:r>
        <w:rPr>
          <w:rFonts w:ascii="Arial" w:hAnsi="Arial" w:cs="Arial"/>
          <w:sz w:val="24"/>
          <w:szCs w:val="24"/>
        </w:rPr>
        <w:t>EGGER</w:t>
      </w:r>
      <w:r w:rsidRPr="000A1906">
        <w:rPr>
          <w:rFonts w:ascii="Arial" w:hAnsi="Arial" w:cs="Arial"/>
          <w:sz w:val="24"/>
          <w:szCs w:val="24"/>
        </w:rPr>
        <w:t xml:space="preserve"> Biskupiec Sp. z o.o. formę i wysokość zabezpieczenia roszczeń </w:t>
      </w:r>
      <w:r>
        <w:rPr>
          <w:rFonts w:ascii="Arial" w:hAnsi="Arial" w:cs="Arial"/>
          <w:sz w:val="24"/>
          <w:szCs w:val="24"/>
        </w:rPr>
        <w:t xml:space="preserve">w formie gwarancji bankowej w kwocie 3 651 300,00 zł </w:t>
      </w:r>
      <w:r w:rsidRPr="000A1906">
        <w:rPr>
          <w:rFonts w:ascii="Arial" w:hAnsi="Arial" w:cs="Arial"/>
          <w:sz w:val="24"/>
          <w:szCs w:val="24"/>
        </w:rPr>
        <w:t>oraz zobowiązał do przedłożenia oryginału gwarancji bankowej w terminie 2 tygodni od dnia doręczenia ostatecznego postanowienia.</w:t>
      </w:r>
      <w:r>
        <w:rPr>
          <w:rFonts w:ascii="Arial" w:hAnsi="Arial" w:cs="Arial"/>
          <w:sz w:val="24"/>
          <w:szCs w:val="24"/>
        </w:rPr>
        <w:t xml:space="preserve"> </w:t>
      </w:r>
      <w:r w:rsidRPr="00262AD0">
        <w:rPr>
          <w:rFonts w:ascii="Arial" w:hAnsi="Arial" w:cs="Arial"/>
          <w:bCs/>
          <w:kern w:val="3"/>
          <w:sz w:val="24"/>
          <w:szCs w:val="24"/>
          <w:lang w:eastAsia="zh-CN"/>
        </w:rPr>
        <w:t xml:space="preserve">Następnie w dniu 15.05.2025 r. </w:t>
      </w:r>
      <w:r w:rsidRPr="00262AD0">
        <w:rPr>
          <w:rFonts w:ascii="Arial" w:hAnsi="Arial" w:cs="Arial"/>
          <w:sz w:val="24"/>
          <w:szCs w:val="24"/>
        </w:rPr>
        <w:t xml:space="preserve">wpłynęło pismo </w:t>
      </w:r>
      <w:r>
        <w:rPr>
          <w:rFonts w:ascii="Arial" w:hAnsi="Arial" w:cs="Arial"/>
          <w:sz w:val="24"/>
          <w:szCs w:val="24"/>
        </w:rPr>
        <w:t>pełnomocnika EGGER Biskupiec Sp. z o.o. przekazujące ustanowioną gwarancje bankową stanowiącą zabezpieczenie roszczeń.</w:t>
      </w:r>
    </w:p>
    <w:p w14:paraId="04794813" w14:textId="377E63D4" w:rsidR="00C42E69" w:rsidRDefault="00C42E69" w:rsidP="009A2B1C">
      <w:pPr>
        <w:pStyle w:val="Akapitzlist"/>
        <w:spacing w:line="276" w:lineRule="auto"/>
        <w:ind w:left="0" w:firstLine="709"/>
        <w:jc w:val="both"/>
        <w:rPr>
          <w:rFonts w:ascii="Arial" w:hAnsi="Arial" w:cs="Arial"/>
          <w:lang w:eastAsia="ar-SA"/>
        </w:rPr>
      </w:pPr>
      <w:r>
        <w:rPr>
          <w:rFonts w:ascii="Arial" w:hAnsi="Arial" w:cs="Arial"/>
          <w:lang w:eastAsia="ar-SA"/>
        </w:rPr>
        <w:lastRenderedPageBreak/>
        <w:t>W dniu 22.05.2025 r. do tut. Organu wpłynęła informacja przekazana przez Powiatowy Inspektorat Nadzoru Budowlanego w Olsztynie dot. zbiorników podziemnych znajdujących się na terenie zakładu EGGER w Biskupcu.</w:t>
      </w:r>
    </w:p>
    <w:p w14:paraId="3BCEAD69" w14:textId="5313B4D2" w:rsidR="00C42E69" w:rsidRDefault="00C42E69" w:rsidP="009A2B1C">
      <w:pPr>
        <w:pStyle w:val="Akapitzlist"/>
        <w:spacing w:line="276" w:lineRule="auto"/>
        <w:ind w:left="0" w:firstLine="709"/>
        <w:jc w:val="both"/>
        <w:rPr>
          <w:rFonts w:ascii="Arial" w:hAnsi="Arial" w:cs="Arial"/>
        </w:rPr>
      </w:pPr>
      <w:r>
        <w:rPr>
          <w:rFonts w:ascii="Arial" w:hAnsi="Arial" w:cs="Arial"/>
          <w:lang w:eastAsia="ar-SA"/>
        </w:rPr>
        <w:t xml:space="preserve">Postanowieniem z dnia 26.05.2025 r. </w:t>
      </w:r>
      <w:r>
        <w:rPr>
          <w:rFonts w:ascii="Arial" w:hAnsi="Arial" w:cs="Arial"/>
        </w:rPr>
        <w:t xml:space="preserve">włączono do akt sprawy prowadzonego postępowania pismo Powiatowego Inspektora Nadzoru Budowlanego w Olsztynie </w:t>
      </w:r>
      <w:r w:rsidR="000274FF">
        <w:rPr>
          <w:rFonts w:ascii="Arial" w:hAnsi="Arial" w:cs="Arial"/>
        </w:rPr>
        <w:br/>
      </w:r>
      <w:r>
        <w:rPr>
          <w:rFonts w:ascii="Arial" w:hAnsi="Arial" w:cs="Arial"/>
        </w:rPr>
        <w:t xml:space="preserve">z dnia 13.05.2025 r. znak: PINB.5145.1.2024.BEC.PR, o czym poinformowano wszystkie strony przedmiotowego postępowania. </w:t>
      </w:r>
    </w:p>
    <w:p w14:paraId="02DF6AF1" w14:textId="20664527" w:rsidR="00C42E69" w:rsidRDefault="00C42E69" w:rsidP="009A2B1C">
      <w:pPr>
        <w:pStyle w:val="Akapitzlist"/>
        <w:spacing w:line="276" w:lineRule="auto"/>
        <w:ind w:left="0" w:firstLine="709"/>
        <w:jc w:val="both"/>
        <w:rPr>
          <w:rFonts w:ascii="Arial" w:hAnsi="Arial" w:cs="Arial"/>
          <w:lang w:eastAsia="ar-SA"/>
        </w:rPr>
      </w:pPr>
      <w:r>
        <w:rPr>
          <w:rFonts w:ascii="Arial" w:hAnsi="Arial" w:cs="Arial"/>
        </w:rPr>
        <w:t xml:space="preserve">W dniu 27.05.2025 r. do tut. Organu wpłynęło pismo EGGER Biskupiec Sp. </w:t>
      </w:r>
      <w:r w:rsidR="000274FF">
        <w:rPr>
          <w:rFonts w:ascii="Arial" w:hAnsi="Arial" w:cs="Arial"/>
        </w:rPr>
        <w:br/>
      </w:r>
      <w:r>
        <w:rPr>
          <w:rFonts w:ascii="Arial" w:hAnsi="Arial" w:cs="Arial"/>
        </w:rPr>
        <w:t xml:space="preserve">z o.o. z dnia 23.05.2025 r. przekazujące zaświadczenie oraz oświadczenie </w:t>
      </w:r>
      <w:r w:rsidR="000274FF">
        <w:rPr>
          <w:rFonts w:ascii="Arial" w:hAnsi="Arial" w:cs="Arial"/>
        </w:rPr>
        <w:br/>
      </w:r>
      <w:r>
        <w:rPr>
          <w:rFonts w:ascii="Arial" w:hAnsi="Arial" w:cs="Arial"/>
        </w:rPr>
        <w:t xml:space="preserve">o niekaralności członka Zarządu Spółki.   </w:t>
      </w:r>
    </w:p>
    <w:p w14:paraId="50165234" w14:textId="77777777" w:rsidR="00C42E69" w:rsidRDefault="00C42E69" w:rsidP="009A2B1C">
      <w:pPr>
        <w:tabs>
          <w:tab w:val="left" w:pos="708"/>
        </w:tabs>
        <w:suppressAutoHyphens/>
        <w:autoSpaceDN w:val="0"/>
        <w:spacing w:after="0"/>
        <w:jc w:val="both"/>
        <w:rPr>
          <w:rFonts w:ascii="Arial" w:hAnsi="Arial" w:cs="Arial"/>
          <w:bCs/>
          <w:kern w:val="3"/>
          <w:sz w:val="24"/>
          <w:szCs w:val="24"/>
          <w:lang w:eastAsia="zh-CN"/>
        </w:rPr>
      </w:pPr>
      <w:r>
        <w:rPr>
          <w:rFonts w:ascii="Arial" w:hAnsi="Arial" w:cs="Arial"/>
          <w:bCs/>
          <w:kern w:val="3"/>
          <w:sz w:val="24"/>
          <w:szCs w:val="24"/>
          <w:lang w:eastAsia="zh-CN"/>
        </w:rPr>
        <w:tab/>
      </w:r>
      <w:r w:rsidRPr="005049D8">
        <w:rPr>
          <w:rFonts w:ascii="Arial" w:hAnsi="Arial" w:cs="Arial"/>
          <w:bCs/>
          <w:kern w:val="3"/>
          <w:sz w:val="24"/>
          <w:szCs w:val="24"/>
          <w:lang w:eastAsia="zh-CN"/>
        </w:rPr>
        <w:t xml:space="preserve">W dniu </w:t>
      </w:r>
      <w:r>
        <w:rPr>
          <w:rFonts w:ascii="Arial" w:hAnsi="Arial" w:cs="Arial"/>
          <w:bCs/>
          <w:kern w:val="3"/>
          <w:sz w:val="24"/>
          <w:szCs w:val="24"/>
          <w:lang w:eastAsia="zh-CN"/>
        </w:rPr>
        <w:t>4</w:t>
      </w:r>
      <w:r w:rsidRPr="005049D8">
        <w:rPr>
          <w:rFonts w:ascii="Arial" w:hAnsi="Arial" w:cs="Arial"/>
          <w:bCs/>
          <w:kern w:val="3"/>
          <w:sz w:val="24"/>
          <w:szCs w:val="24"/>
          <w:lang w:eastAsia="zh-CN"/>
        </w:rPr>
        <w:t>.</w:t>
      </w:r>
      <w:r>
        <w:rPr>
          <w:rFonts w:ascii="Arial" w:hAnsi="Arial" w:cs="Arial"/>
          <w:bCs/>
          <w:kern w:val="3"/>
          <w:sz w:val="24"/>
          <w:szCs w:val="24"/>
          <w:lang w:eastAsia="zh-CN"/>
        </w:rPr>
        <w:t>06</w:t>
      </w:r>
      <w:r w:rsidRPr="005049D8">
        <w:rPr>
          <w:rFonts w:ascii="Arial" w:hAnsi="Arial" w:cs="Arial"/>
          <w:bCs/>
          <w:kern w:val="3"/>
          <w:sz w:val="24"/>
          <w:szCs w:val="24"/>
          <w:lang w:eastAsia="zh-CN"/>
        </w:rPr>
        <w:t xml:space="preserve">.2025 r. </w:t>
      </w:r>
      <w:r>
        <w:rPr>
          <w:rFonts w:ascii="Arial" w:hAnsi="Arial" w:cs="Arial"/>
          <w:bCs/>
          <w:kern w:val="3"/>
          <w:sz w:val="24"/>
          <w:szCs w:val="24"/>
          <w:lang w:eastAsia="zh-CN"/>
        </w:rPr>
        <w:t xml:space="preserve">do tut. Organu wpłynęło pismo Stowarzyszenia Ekologicznego Warto Być z siedzibą w Biskupcu z dnia 24.05.2025 r., do którego załączono prawidłowo podpisane pismo procesowe, zgodnie z wymaganiami określonymi w wezwaniu tut. Organu z dnia 12.05.2025 r. </w:t>
      </w:r>
    </w:p>
    <w:p w14:paraId="035C66A5" w14:textId="0E77BEBD" w:rsidR="00C42E69" w:rsidRDefault="00C42E69" w:rsidP="009A2B1C">
      <w:pPr>
        <w:pStyle w:val="Akapitzlist"/>
        <w:spacing w:line="276" w:lineRule="auto"/>
        <w:ind w:left="0" w:firstLine="709"/>
        <w:jc w:val="both"/>
        <w:rPr>
          <w:rFonts w:ascii="Arial" w:hAnsi="Arial" w:cs="Arial"/>
        </w:rPr>
      </w:pPr>
      <w:r w:rsidRPr="000A1906">
        <w:rPr>
          <w:rFonts w:ascii="Arial" w:hAnsi="Arial" w:cs="Arial"/>
        </w:rPr>
        <w:t xml:space="preserve">Następnie w dniu </w:t>
      </w:r>
      <w:r>
        <w:rPr>
          <w:rFonts w:ascii="Arial" w:hAnsi="Arial" w:cs="Arial"/>
        </w:rPr>
        <w:t>9.06</w:t>
      </w:r>
      <w:r w:rsidRPr="000A1906">
        <w:rPr>
          <w:rFonts w:ascii="Arial" w:hAnsi="Arial" w:cs="Arial"/>
        </w:rPr>
        <w:t>.2025 r. na adres poczty elektronicznej tut. Urzędu (</w:t>
      </w:r>
      <w:hyperlink r:id="rId12" w:history="1">
        <w:r w:rsidRPr="000A1906">
          <w:rPr>
            <w:rStyle w:val="Hipercze"/>
            <w:rFonts w:ascii="Arial" w:hAnsi="Arial" w:cs="Arial"/>
            <w:color w:val="auto"/>
          </w:rPr>
          <w:t>do@warmia.mazury.pl</w:t>
        </w:r>
      </w:hyperlink>
      <w:r w:rsidRPr="000A1906">
        <w:rPr>
          <w:rFonts w:ascii="Arial" w:hAnsi="Arial" w:cs="Arial"/>
        </w:rPr>
        <w:t>) wpłynęło kolejne pismo Stowarzyszenia Ekologicznego Warto Być z siedzibą w Biskupcu.</w:t>
      </w:r>
      <w:r>
        <w:rPr>
          <w:rFonts w:ascii="Arial" w:hAnsi="Arial" w:cs="Arial"/>
        </w:rPr>
        <w:t xml:space="preserve"> </w:t>
      </w:r>
      <w:r>
        <w:rPr>
          <w:rFonts w:ascii="Arial" w:hAnsi="Arial" w:cs="Arial"/>
          <w:bCs/>
        </w:rPr>
        <w:t>W</w:t>
      </w:r>
      <w:r w:rsidRPr="00467E87">
        <w:rPr>
          <w:rFonts w:ascii="Arial" w:hAnsi="Arial" w:cs="Arial"/>
          <w:bCs/>
        </w:rPr>
        <w:t xml:space="preserve"> piśmie z dnia 12.</w:t>
      </w:r>
      <w:r>
        <w:rPr>
          <w:rFonts w:ascii="Arial" w:hAnsi="Arial" w:cs="Arial"/>
          <w:bCs/>
        </w:rPr>
        <w:t>06.</w:t>
      </w:r>
      <w:r w:rsidRPr="00467E87">
        <w:rPr>
          <w:rFonts w:ascii="Arial" w:hAnsi="Arial" w:cs="Arial"/>
          <w:bCs/>
        </w:rPr>
        <w:t xml:space="preserve">2025 r. </w:t>
      </w:r>
      <w:r w:rsidRPr="00025708">
        <w:rPr>
          <w:rFonts w:ascii="Arial" w:hAnsi="Arial" w:cs="Arial"/>
        </w:rPr>
        <w:t>tut. Organ odniósł się do pisma Stowarzyszenia Ekologicznego Warto Być z siedzibą w Biskupcu z dnia</w:t>
      </w:r>
      <w:r>
        <w:rPr>
          <w:rFonts w:ascii="Arial" w:hAnsi="Arial" w:cs="Arial"/>
        </w:rPr>
        <w:t xml:space="preserve"> 9.06.2025 r., (będącego skanem pisma załączonego do wiadomości e-mail z dnia 9.06.2025 r.) przesłanego </w:t>
      </w:r>
      <w:r w:rsidRPr="00025708">
        <w:rPr>
          <w:rFonts w:ascii="Arial" w:hAnsi="Arial" w:cs="Arial"/>
        </w:rPr>
        <w:t>na adres poczty elektronicznej tut. Urzędu (</w:t>
      </w:r>
      <w:hyperlink r:id="rId13" w:history="1">
        <w:r w:rsidRPr="00025708">
          <w:rPr>
            <w:rStyle w:val="Hipercze"/>
            <w:rFonts w:ascii="Arial" w:hAnsi="Arial" w:cs="Arial"/>
            <w:color w:val="auto"/>
          </w:rPr>
          <w:t>do@warmia.mazury.pl</w:t>
        </w:r>
      </w:hyperlink>
      <w:r w:rsidRPr="00025708">
        <w:rPr>
          <w:rFonts w:ascii="Arial" w:hAnsi="Arial" w:cs="Arial"/>
        </w:rPr>
        <w:t>),</w:t>
      </w:r>
      <w:r>
        <w:rPr>
          <w:rFonts w:ascii="Arial" w:hAnsi="Arial" w:cs="Arial"/>
        </w:rPr>
        <w:t xml:space="preserve"> </w:t>
      </w:r>
      <w:r w:rsidRPr="00025708">
        <w:rPr>
          <w:rFonts w:ascii="Arial" w:hAnsi="Arial" w:cs="Arial"/>
        </w:rPr>
        <w:t xml:space="preserve">poprzez </w:t>
      </w:r>
      <w:r>
        <w:rPr>
          <w:rFonts w:ascii="Arial" w:hAnsi="Arial" w:cs="Arial"/>
        </w:rPr>
        <w:t xml:space="preserve">wezwanie Stowarzyszenia na podstawie art. 64 </w:t>
      </w:r>
      <w:r w:rsidRPr="00025708">
        <w:rPr>
          <w:rFonts w:ascii="Arial" w:hAnsi="Arial" w:cs="Arial"/>
        </w:rPr>
        <w:t xml:space="preserve">§ </w:t>
      </w:r>
      <w:r>
        <w:rPr>
          <w:rFonts w:ascii="Arial" w:hAnsi="Arial" w:cs="Arial"/>
        </w:rPr>
        <w:t>2</w:t>
      </w:r>
      <w:r w:rsidRPr="00025708">
        <w:rPr>
          <w:rFonts w:ascii="Arial" w:hAnsi="Arial" w:cs="Arial"/>
        </w:rPr>
        <w:t xml:space="preserve"> k.p.a. </w:t>
      </w:r>
      <w:r>
        <w:rPr>
          <w:rFonts w:ascii="Arial" w:hAnsi="Arial" w:cs="Arial"/>
        </w:rPr>
        <w:t xml:space="preserve">do usunięcia braków formalnych ww. pisma </w:t>
      </w:r>
      <w:r w:rsidRPr="00025708">
        <w:rPr>
          <w:rFonts w:ascii="Arial" w:hAnsi="Arial" w:cs="Arial"/>
        </w:rPr>
        <w:t>stanowiąc</w:t>
      </w:r>
      <w:r>
        <w:rPr>
          <w:rFonts w:ascii="Arial" w:hAnsi="Arial" w:cs="Arial"/>
        </w:rPr>
        <w:t>ego</w:t>
      </w:r>
      <w:r w:rsidRPr="00025708">
        <w:rPr>
          <w:rFonts w:ascii="Arial" w:hAnsi="Arial" w:cs="Arial"/>
        </w:rPr>
        <w:t xml:space="preserve"> pism</w:t>
      </w:r>
      <w:r>
        <w:rPr>
          <w:rFonts w:ascii="Arial" w:hAnsi="Arial" w:cs="Arial"/>
        </w:rPr>
        <w:t>o</w:t>
      </w:r>
      <w:r w:rsidRPr="00025708">
        <w:rPr>
          <w:rFonts w:ascii="Arial" w:hAnsi="Arial" w:cs="Arial"/>
        </w:rPr>
        <w:t xml:space="preserve"> procesowe złożone przez podmiot na prawach strony</w:t>
      </w:r>
      <w:r>
        <w:rPr>
          <w:rFonts w:ascii="Arial" w:hAnsi="Arial" w:cs="Arial"/>
        </w:rPr>
        <w:t xml:space="preserve"> </w:t>
      </w:r>
      <w:r w:rsidRPr="00025708">
        <w:rPr>
          <w:rFonts w:ascii="Arial" w:hAnsi="Arial" w:cs="Arial"/>
        </w:rPr>
        <w:t>w toku prowadzonego postępowania</w:t>
      </w:r>
      <w:r>
        <w:rPr>
          <w:rFonts w:ascii="Arial" w:hAnsi="Arial" w:cs="Arial"/>
        </w:rPr>
        <w:t xml:space="preserve"> poprzez </w:t>
      </w:r>
      <w:r w:rsidRPr="00025708">
        <w:rPr>
          <w:rFonts w:ascii="Arial" w:hAnsi="Arial" w:cs="Arial"/>
        </w:rPr>
        <w:t>podpisanie ww. pism</w:t>
      </w:r>
      <w:r>
        <w:rPr>
          <w:rFonts w:ascii="Arial" w:hAnsi="Arial" w:cs="Arial"/>
        </w:rPr>
        <w:t>a</w:t>
      </w:r>
      <w:r w:rsidRPr="00025708">
        <w:rPr>
          <w:rFonts w:ascii="Arial" w:hAnsi="Arial" w:cs="Arial"/>
        </w:rPr>
        <w:t xml:space="preserve"> w sposób określony w art. 14 § 1a k.p.a. przez osobę (osoby) uprawnione do reprezentowania Stowarzyszenia i wniesienie podpisan</w:t>
      </w:r>
      <w:r>
        <w:rPr>
          <w:rFonts w:ascii="Arial" w:hAnsi="Arial" w:cs="Arial"/>
        </w:rPr>
        <w:t>ego</w:t>
      </w:r>
      <w:r w:rsidRPr="00025708">
        <w:rPr>
          <w:rFonts w:ascii="Arial" w:hAnsi="Arial" w:cs="Arial"/>
        </w:rPr>
        <w:t xml:space="preserve"> </w:t>
      </w:r>
      <w:r w:rsidR="000274FF">
        <w:rPr>
          <w:rFonts w:ascii="Arial" w:hAnsi="Arial" w:cs="Arial"/>
        </w:rPr>
        <w:br/>
      </w:r>
      <w:r w:rsidRPr="00025708">
        <w:rPr>
          <w:rFonts w:ascii="Arial" w:hAnsi="Arial" w:cs="Arial"/>
        </w:rPr>
        <w:t>(w taki sposób pism</w:t>
      </w:r>
      <w:r>
        <w:rPr>
          <w:rFonts w:ascii="Arial" w:hAnsi="Arial" w:cs="Arial"/>
        </w:rPr>
        <w:t>a</w:t>
      </w:r>
      <w:r w:rsidRPr="00025708">
        <w:rPr>
          <w:rFonts w:ascii="Arial" w:hAnsi="Arial" w:cs="Arial"/>
        </w:rPr>
        <w:t xml:space="preserve">) stosownie do wymagań określonych w przepisach </w:t>
      </w:r>
      <w:r>
        <w:rPr>
          <w:rFonts w:ascii="Arial" w:hAnsi="Arial" w:cs="Arial"/>
        </w:rPr>
        <w:t>art</w:t>
      </w:r>
      <w:r w:rsidRPr="00025708">
        <w:rPr>
          <w:rFonts w:ascii="Arial" w:hAnsi="Arial" w:cs="Arial"/>
        </w:rPr>
        <w:t xml:space="preserve">. 63 k.p.a. </w:t>
      </w:r>
    </w:p>
    <w:p w14:paraId="62BFFF46" w14:textId="22DD1CC6" w:rsidR="00C42E69" w:rsidRDefault="00C42E69" w:rsidP="009A2B1C">
      <w:pPr>
        <w:pStyle w:val="Akapitzlist"/>
        <w:spacing w:line="276" w:lineRule="auto"/>
        <w:ind w:left="0" w:firstLine="709"/>
        <w:jc w:val="both"/>
        <w:rPr>
          <w:rFonts w:ascii="Arial" w:hAnsi="Arial" w:cs="Arial"/>
        </w:rPr>
      </w:pPr>
      <w:r>
        <w:rPr>
          <w:rFonts w:ascii="Arial" w:hAnsi="Arial" w:cs="Arial"/>
          <w:szCs w:val="28"/>
        </w:rPr>
        <w:t xml:space="preserve">Dokonując analizy całości dokumentacji zgromadzonej w sprawie, tut. Organ uznał, że wniosek wymaga doprecyzowania jeszcze pewnych kwestii, dlatego też pismem z dnia 11.06.2025 r. tut. Organ ponownie wezwał pełnomocnika Spółki do uzupełnienia wniosku. </w:t>
      </w:r>
      <w:r>
        <w:rPr>
          <w:rFonts w:ascii="Arial" w:hAnsi="Arial" w:cs="Arial"/>
        </w:rPr>
        <w:t xml:space="preserve">W dniu 18.06.2025 r. do tut. Urzędu wpłynęła odpowiedź Spółki na pismo tut. Organu z dnia 11.06.2025 r. Następnie w dniu 24.06.2025 r. do tut. Urzędu wpłynęło dodatkowe uzupełnienie pełnomocnika Spółki w zakresie korekty tabeli 108 we wniosku dot. usytuowania stanowisk do pomiaru wielkości emisji </w:t>
      </w:r>
      <w:r w:rsidR="000274FF">
        <w:rPr>
          <w:rFonts w:ascii="Arial" w:hAnsi="Arial" w:cs="Arial"/>
        </w:rPr>
        <w:br/>
      </w:r>
      <w:r>
        <w:rPr>
          <w:rFonts w:ascii="Arial" w:hAnsi="Arial" w:cs="Arial"/>
        </w:rPr>
        <w:t xml:space="preserve">w zakresie gazów lub pyłów wprowadzonych do powietrza. </w:t>
      </w:r>
    </w:p>
    <w:p w14:paraId="7AB10461" w14:textId="77777777" w:rsidR="00C42E69" w:rsidRPr="003D1D97" w:rsidRDefault="00C42E69" w:rsidP="009A2B1C">
      <w:pPr>
        <w:tabs>
          <w:tab w:val="left" w:pos="708"/>
        </w:tabs>
        <w:suppressAutoHyphens/>
        <w:autoSpaceDN w:val="0"/>
        <w:spacing w:after="0"/>
        <w:jc w:val="both"/>
        <w:rPr>
          <w:rFonts w:ascii="Arial" w:hAnsi="Arial" w:cs="Arial"/>
          <w:bCs/>
          <w:kern w:val="3"/>
          <w:sz w:val="24"/>
          <w:szCs w:val="24"/>
          <w:lang w:eastAsia="zh-CN"/>
        </w:rPr>
      </w:pPr>
      <w:r>
        <w:rPr>
          <w:rFonts w:ascii="Arial" w:hAnsi="Arial" w:cs="Arial"/>
          <w:sz w:val="24"/>
          <w:szCs w:val="24"/>
        </w:rPr>
        <w:tab/>
        <w:t xml:space="preserve">W dniu 2.07.2025 r. do tut. Organu wpłynęło pismo Stowarzyszenia Ekologicznego Warto Być z siedzibą w Biskupcu stanowiące odpowiedź na pismo </w:t>
      </w:r>
      <w:r>
        <w:rPr>
          <w:rFonts w:ascii="Arial" w:hAnsi="Arial" w:cs="Arial"/>
          <w:sz w:val="24"/>
          <w:szCs w:val="24"/>
        </w:rPr>
        <w:br/>
      </w:r>
      <w:r w:rsidRPr="00467E87">
        <w:rPr>
          <w:rFonts w:ascii="Arial" w:hAnsi="Arial" w:cs="Arial"/>
          <w:bCs/>
          <w:kern w:val="3"/>
          <w:sz w:val="24"/>
          <w:szCs w:val="24"/>
          <w:lang w:eastAsia="zh-CN"/>
        </w:rPr>
        <w:t>z dnia 12.</w:t>
      </w:r>
      <w:r>
        <w:rPr>
          <w:rFonts w:ascii="Arial" w:hAnsi="Arial" w:cs="Arial"/>
          <w:bCs/>
          <w:kern w:val="3"/>
          <w:sz w:val="24"/>
          <w:szCs w:val="24"/>
          <w:lang w:eastAsia="zh-CN"/>
        </w:rPr>
        <w:t>06.</w:t>
      </w:r>
      <w:r w:rsidRPr="00467E87">
        <w:rPr>
          <w:rFonts w:ascii="Arial" w:hAnsi="Arial" w:cs="Arial"/>
          <w:bCs/>
          <w:kern w:val="3"/>
          <w:sz w:val="24"/>
          <w:szCs w:val="24"/>
          <w:lang w:eastAsia="zh-CN"/>
        </w:rPr>
        <w:t>2025 r</w:t>
      </w:r>
      <w:r>
        <w:rPr>
          <w:rFonts w:ascii="Arial" w:hAnsi="Arial" w:cs="Arial"/>
          <w:bCs/>
          <w:kern w:val="3"/>
          <w:sz w:val="24"/>
          <w:szCs w:val="24"/>
          <w:lang w:eastAsia="zh-CN"/>
        </w:rPr>
        <w:t xml:space="preserve">. tj. uzupełniające braki formalne podania złożonego w dniu </w:t>
      </w:r>
      <w:r>
        <w:rPr>
          <w:rFonts w:ascii="Arial" w:hAnsi="Arial" w:cs="Arial"/>
          <w:sz w:val="24"/>
          <w:szCs w:val="24"/>
        </w:rPr>
        <w:t xml:space="preserve">9.06.2025 r. </w:t>
      </w:r>
      <w:r>
        <w:rPr>
          <w:rFonts w:ascii="Arial" w:hAnsi="Arial" w:cs="Arial"/>
          <w:bCs/>
          <w:kern w:val="3"/>
          <w:sz w:val="24"/>
          <w:szCs w:val="24"/>
          <w:lang w:eastAsia="zh-CN"/>
        </w:rPr>
        <w:t xml:space="preserve">W piśmie z dnia 3.07.2025 r. tut. Organ odniósł się do </w:t>
      </w:r>
      <w:r>
        <w:rPr>
          <w:rFonts w:ascii="Arial" w:hAnsi="Arial" w:cs="Arial"/>
          <w:sz w:val="24"/>
          <w:szCs w:val="24"/>
        </w:rPr>
        <w:t xml:space="preserve">ww. </w:t>
      </w:r>
      <w:r w:rsidRPr="00025708">
        <w:rPr>
          <w:rFonts w:ascii="Arial" w:hAnsi="Arial" w:cs="Arial"/>
          <w:sz w:val="24"/>
          <w:szCs w:val="24"/>
        </w:rPr>
        <w:t>pisma Stowarzyszenia Ekologicznego Warto Być z siedzibą w Biskupcu</w:t>
      </w:r>
      <w:r>
        <w:rPr>
          <w:rFonts w:ascii="Arial" w:hAnsi="Arial" w:cs="Arial"/>
          <w:sz w:val="24"/>
          <w:szCs w:val="24"/>
        </w:rPr>
        <w:t xml:space="preserve"> informując, że </w:t>
      </w:r>
      <w:r w:rsidRPr="003D1D97">
        <w:rPr>
          <w:rFonts w:ascii="Arial" w:hAnsi="Arial" w:cs="Arial"/>
          <w:bCs/>
          <w:sz w:val="24"/>
          <w:szCs w:val="24"/>
        </w:rPr>
        <w:t xml:space="preserve">wszelkie </w:t>
      </w:r>
      <w:r w:rsidRPr="003D1D97">
        <w:rPr>
          <w:rFonts w:ascii="Arial" w:eastAsia="Calibri" w:hAnsi="Arial" w:cs="Arial"/>
          <w:sz w:val="24"/>
          <w:szCs w:val="24"/>
        </w:rPr>
        <w:t xml:space="preserve">uwagi i wnioski składane przez strony postępowania oraz organizacje uczestniczące w postępowaniu na prawach strony znajdują się w aktach sprawy i są analizowane w trakcie prowadzonego postępowania. </w:t>
      </w:r>
    </w:p>
    <w:p w14:paraId="74020947" w14:textId="77777777" w:rsidR="00C42E69" w:rsidRPr="00943A60" w:rsidRDefault="00C42E69" w:rsidP="009A2B1C">
      <w:pPr>
        <w:pStyle w:val="Akapitzlist"/>
        <w:spacing w:line="276" w:lineRule="auto"/>
        <w:ind w:left="0" w:firstLine="709"/>
        <w:jc w:val="both"/>
        <w:rPr>
          <w:rFonts w:ascii="Arial" w:hAnsi="Arial" w:cs="Arial"/>
        </w:rPr>
      </w:pPr>
      <w:r w:rsidRPr="002F04EA">
        <w:rPr>
          <w:rFonts w:ascii="Arial" w:hAnsi="Arial" w:cs="Arial"/>
          <w:lang w:eastAsia="ar-SA"/>
        </w:rPr>
        <w:t xml:space="preserve">W toku przedmiotowego postępowania ze względu na skomplikowany charakter sprawy, tut. Organ wielokrotnie zawiadomieniami informował </w:t>
      </w:r>
      <w:r>
        <w:rPr>
          <w:rFonts w:ascii="Arial" w:hAnsi="Arial" w:cs="Arial"/>
          <w:lang w:eastAsia="ar-SA"/>
        </w:rPr>
        <w:t xml:space="preserve">strony postępowania </w:t>
      </w:r>
      <w:r w:rsidRPr="002F04EA">
        <w:rPr>
          <w:rFonts w:ascii="Arial" w:hAnsi="Arial" w:cs="Arial"/>
          <w:lang w:eastAsia="ar-SA"/>
        </w:rPr>
        <w:t>o niezałatwieniu sprawy w terminie i wyznaczał nowy termin jej załatwienia.</w:t>
      </w:r>
      <w:r>
        <w:rPr>
          <w:rFonts w:ascii="Arial" w:hAnsi="Arial" w:cs="Arial"/>
          <w:lang w:eastAsia="ar-SA"/>
        </w:rPr>
        <w:t xml:space="preserve"> </w:t>
      </w:r>
    </w:p>
    <w:p w14:paraId="0D2AD55E" w14:textId="17A58FAE" w:rsidR="00C42E69" w:rsidRDefault="00C42E69" w:rsidP="009A2B1C">
      <w:pPr>
        <w:spacing w:after="0" w:line="276" w:lineRule="auto"/>
        <w:ind w:firstLine="708"/>
        <w:jc w:val="both"/>
        <w:rPr>
          <w:rFonts w:ascii="Arial" w:hAnsi="Arial" w:cs="Arial"/>
          <w:sz w:val="24"/>
          <w:szCs w:val="24"/>
        </w:rPr>
      </w:pPr>
      <w:r w:rsidRPr="00107358">
        <w:rPr>
          <w:rFonts w:ascii="Arial" w:hAnsi="Arial" w:cs="Arial"/>
          <w:sz w:val="24"/>
          <w:szCs w:val="24"/>
        </w:rPr>
        <w:lastRenderedPageBreak/>
        <w:t xml:space="preserve">W </w:t>
      </w:r>
      <w:r>
        <w:rPr>
          <w:rFonts w:ascii="Arial" w:hAnsi="Arial" w:cs="Arial"/>
          <w:sz w:val="24"/>
          <w:szCs w:val="24"/>
        </w:rPr>
        <w:t>trakcie</w:t>
      </w:r>
      <w:r w:rsidRPr="00107358">
        <w:rPr>
          <w:rFonts w:ascii="Arial" w:hAnsi="Arial" w:cs="Arial"/>
          <w:sz w:val="24"/>
          <w:szCs w:val="24"/>
        </w:rPr>
        <w:t xml:space="preserve"> </w:t>
      </w:r>
      <w:r w:rsidRPr="00107358">
        <w:rPr>
          <w:rFonts w:ascii="Arial" w:eastAsia="Times New Roman" w:hAnsi="Arial" w:cs="Arial"/>
          <w:sz w:val="24"/>
          <w:szCs w:val="24"/>
          <w:lang w:eastAsia="pl-PL"/>
        </w:rPr>
        <w:t>prowadzonego postępowania</w:t>
      </w:r>
      <w:r w:rsidRPr="00107358">
        <w:rPr>
          <w:rFonts w:ascii="Arial" w:hAnsi="Arial" w:cs="Arial"/>
          <w:sz w:val="24"/>
          <w:szCs w:val="24"/>
        </w:rPr>
        <w:t xml:space="preserve"> wpłynęły uwagi i wnioski dotyczące przedmiotowej instalacji złożone przez Stowarzyszenie Ekologiczne WARTO BYĆ </w:t>
      </w:r>
      <w:r w:rsidRPr="00107358">
        <w:rPr>
          <w:rFonts w:ascii="Arial" w:hAnsi="Arial" w:cs="Arial"/>
          <w:sz w:val="24"/>
          <w:szCs w:val="24"/>
        </w:rPr>
        <w:br/>
      </w:r>
      <w:r>
        <w:rPr>
          <w:rFonts w:ascii="Arial" w:hAnsi="Arial" w:cs="Arial"/>
          <w:sz w:val="24"/>
          <w:szCs w:val="24"/>
        </w:rPr>
        <w:t>ul. Bogusławskiego 2c, 11-300 Biskupiec</w:t>
      </w:r>
      <w:r w:rsidRPr="00107358">
        <w:rPr>
          <w:rFonts w:ascii="Arial" w:hAnsi="Arial" w:cs="Arial"/>
          <w:sz w:val="24"/>
          <w:szCs w:val="24"/>
        </w:rPr>
        <w:t>, uczestnicz</w:t>
      </w:r>
      <w:r>
        <w:rPr>
          <w:rFonts w:ascii="Arial" w:hAnsi="Arial" w:cs="Arial"/>
          <w:sz w:val="24"/>
          <w:szCs w:val="24"/>
        </w:rPr>
        <w:t>ące</w:t>
      </w:r>
      <w:r w:rsidRPr="00107358">
        <w:rPr>
          <w:rFonts w:ascii="Arial" w:hAnsi="Arial" w:cs="Arial"/>
          <w:sz w:val="24"/>
          <w:szCs w:val="24"/>
        </w:rPr>
        <w:t xml:space="preserve"> </w:t>
      </w:r>
      <w:r w:rsidRPr="00107358">
        <w:rPr>
          <w:rFonts w:ascii="Arial" w:eastAsia="Calibri" w:hAnsi="Arial" w:cs="Arial"/>
          <w:sz w:val="24"/>
          <w:szCs w:val="24"/>
        </w:rPr>
        <w:t>w przedmiotowym postępowaniu na prawach strony</w:t>
      </w:r>
      <w:r>
        <w:rPr>
          <w:rFonts w:ascii="Arial" w:hAnsi="Arial" w:cs="Arial"/>
          <w:sz w:val="24"/>
          <w:szCs w:val="24"/>
        </w:rPr>
        <w:t xml:space="preserve">, które zostały przez Marszałka Województwa Warmińsko-Mazurskiego </w:t>
      </w:r>
      <w:r w:rsidRPr="00107358">
        <w:rPr>
          <w:rFonts w:ascii="Arial" w:eastAsia="Times New Roman" w:hAnsi="Arial" w:cs="Arial"/>
          <w:sz w:val="24"/>
          <w:szCs w:val="24"/>
          <w:lang w:eastAsia="pl-PL"/>
        </w:rPr>
        <w:t>przeanalizow</w:t>
      </w:r>
      <w:r>
        <w:rPr>
          <w:rFonts w:ascii="Arial" w:eastAsia="Times New Roman" w:hAnsi="Arial" w:cs="Arial"/>
          <w:sz w:val="24"/>
          <w:szCs w:val="24"/>
          <w:lang w:eastAsia="pl-PL"/>
        </w:rPr>
        <w:t>ane</w:t>
      </w:r>
      <w:r w:rsidRPr="00107358">
        <w:rPr>
          <w:rFonts w:ascii="Arial" w:eastAsia="Times New Roman" w:hAnsi="Arial" w:cs="Arial"/>
          <w:sz w:val="24"/>
          <w:szCs w:val="24"/>
          <w:lang w:eastAsia="pl-PL"/>
        </w:rPr>
        <w:t xml:space="preserve"> i </w:t>
      </w:r>
      <w:r w:rsidRPr="00107358">
        <w:rPr>
          <w:rFonts w:ascii="Arial" w:hAnsi="Arial" w:cs="Arial"/>
          <w:sz w:val="24"/>
          <w:szCs w:val="24"/>
        </w:rPr>
        <w:t>rozpatrz</w:t>
      </w:r>
      <w:r>
        <w:rPr>
          <w:rFonts w:ascii="Arial" w:hAnsi="Arial" w:cs="Arial"/>
          <w:sz w:val="24"/>
          <w:szCs w:val="24"/>
        </w:rPr>
        <w:t xml:space="preserve">one w postępowaniu </w:t>
      </w:r>
      <w:r w:rsidR="000274FF">
        <w:rPr>
          <w:rFonts w:ascii="Arial" w:hAnsi="Arial" w:cs="Arial"/>
          <w:sz w:val="24"/>
          <w:szCs w:val="24"/>
        </w:rPr>
        <w:br/>
      </w:r>
      <w:r>
        <w:rPr>
          <w:rFonts w:ascii="Arial" w:hAnsi="Arial" w:cs="Arial"/>
          <w:sz w:val="24"/>
          <w:szCs w:val="24"/>
        </w:rPr>
        <w:t>w następujący sposób:</w:t>
      </w:r>
    </w:p>
    <w:p w14:paraId="1D6E59D3" w14:textId="77777777" w:rsidR="00C42E69" w:rsidRDefault="00C42E69" w:rsidP="009A2B1C">
      <w:pPr>
        <w:pStyle w:val="Akapitzlist"/>
        <w:numPr>
          <w:ilvl w:val="3"/>
          <w:numId w:val="123"/>
        </w:numPr>
        <w:tabs>
          <w:tab w:val="clear" w:pos="708"/>
        </w:tabs>
        <w:spacing w:line="276" w:lineRule="auto"/>
        <w:ind w:left="284" w:hanging="284"/>
        <w:jc w:val="both"/>
        <w:rPr>
          <w:rFonts w:ascii="Arial" w:hAnsi="Arial" w:cs="Arial"/>
          <w:b/>
          <w:bCs/>
        </w:rPr>
      </w:pPr>
      <w:r w:rsidRPr="005C7601">
        <w:rPr>
          <w:rFonts w:ascii="Arial" w:hAnsi="Arial" w:cs="Arial"/>
          <w:b/>
          <w:bCs/>
        </w:rPr>
        <w:t>Wniosek Stowarzyszenia Ekologicznego WARTO BYĆ z dnia 30.12.2024 r. znak: 30.12.2024/5 o zawieszenie postępowania do czasu rozstrzygnięcia zagadnienia wstępnego.</w:t>
      </w:r>
    </w:p>
    <w:p w14:paraId="2D78BA63" w14:textId="77777777" w:rsidR="00C42E69" w:rsidRPr="00204700" w:rsidRDefault="00C42E69" w:rsidP="009A2B1C">
      <w:pPr>
        <w:pStyle w:val="Akapitzlist"/>
        <w:tabs>
          <w:tab w:val="clear" w:pos="708"/>
        </w:tabs>
        <w:spacing w:line="276" w:lineRule="auto"/>
        <w:ind w:left="284"/>
        <w:jc w:val="both"/>
        <w:rPr>
          <w:rFonts w:ascii="Arial" w:hAnsi="Arial" w:cs="Arial"/>
          <w:b/>
          <w:bCs/>
        </w:rPr>
      </w:pPr>
      <w:r w:rsidRPr="00204700">
        <w:rPr>
          <w:rFonts w:ascii="Arial" w:hAnsi="Arial" w:cs="Arial"/>
        </w:rPr>
        <w:t xml:space="preserve">Na podstawie art. 97 </w:t>
      </w:r>
      <w:r w:rsidRPr="00204700">
        <w:rPr>
          <w:rFonts w:ascii="Arial" w:hAnsi="Arial" w:cs="Arial"/>
          <w:bCs/>
        </w:rPr>
        <w:t xml:space="preserve">§ 1 pkt 4, 101 § 1, 123 i 124 ustawy z dnia 14 czerwca 1960 r. </w:t>
      </w:r>
      <w:r w:rsidRPr="00204700">
        <w:rPr>
          <w:rFonts w:ascii="Arial" w:hAnsi="Arial" w:cs="Arial"/>
          <w:bCs/>
          <w:i/>
          <w:iCs/>
        </w:rPr>
        <w:t xml:space="preserve">Kodeks postępowania administracyjnego, </w:t>
      </w:r>
      <w:r w:rsidRPr="00204700">
        <w:rPr>
          <w:rFonts w:ascii="Arial" w:hAnsi="Arial" w:cs="Arial"/>
        </w:rPr>
        <w:t>postanowieniem z dnia 31.01.2025 r., znak: OŚ-PŚ.7222.60.2023 Marszałek Województwa Warmińsko-Mazurskiego odmówił zawieszenia przedmiotowego postępowania administracyjnego</w:t>
      </w:r>
      <w:r>
        <w:rPr>
          <w:rFonts w:ascii="Arial" w:hAnsi="Arial" w:cs="Arial"/>
        </w:rPr>
        <w:t xml:space="preserve">. </w:t>
      </w:r>
      <w:r>
        <w:rPr>
          <w:rFonts w:ascii="Arial" w:hAnsi="Arial" w:cs="Arial"/>
        </w:rPr>
        <w:br/>
      </w:r>
      <w:r w:rsidRPr="001458A5">
        <w:rPr>
          <w:rFonts w:ascii="Arial" w:hAnsi="Arial" w:cs="Arial"/>
          <w:bCs/>
        </w:rPr>
        <w:t>W</w:t>
      </w:r>
      <w:r>
        <w:rPr>
          <w:rFonts w:ascii="Arial" w:hAnsi="Arial" w:cs="Arial"/>
          <w:bCs/>
        </w:rPr>
        <w:t xml:space="preserve"> </w:t>
      </w:r>
      <w:r w:rsidRPr="001458A5">
        <w:rPr>
          <w:rFonts w:ascii="Arial" w:hAnsi="Arial" w:cs="Arial"/>
          <w:bCs/>
        </w:rPr>
        <w:t>uzasadnieniu do ww.</w:t>
      </w:r>
      <w:r>
        <w:rPr>
          <w:rFonts w:ascii="Arial" w:hAnsi="Arial" w:cs="Arial"/>
          <w:bCs/>
        </w:rPr>
        <w:t xml:space="preserve"> </w:t>
      </w:r>
      <w:r w:rsidRPr="001458A5">
        <w:rPr>
          <w:rFonts w:ascii="Arial" w:hAnsi="Arial" w:cs="Arial"/>
          <w:bCs/>
        </w:rPr>
        <w:t>postanowienia Marszałek Województwa Warmińsko-Mazurskiego</w:t>
      </w:r>
      <w:r>
        <w:rPr>
          <w:rFonts w:ascii="Arial" w:hAnsi="Arial" w:cs="Arial"/>
          <w:bCs/>
        </w:rPr>
        <w:t xml:space="preserve"> przedstawił swoje stanowisko w przedmiotowej sprawie.</w:t>
      </w:r>
    </w:p>
    <w:p w14:paraId="0B932D6D" w14:textId="77777777" w:rsidR="00C42E69" w:rsidRPr="005C7601" w:rsidRDefault="00C42E69" w:rsidP="009A2B1C">
      <w:pPr>
        <w:pStyle w:val="Akapitzlist"/>
        <w:numPr>
          <w:ilvl w:val="3"/>
          <w:numId w:val="123"/>
        </w:numPr>
        <w:tabs>
          <w:tab w:val="clear" w:pos="708"/>
        </w:tabs>
        <w:spacing w:line="276" w:lineRule="auto"/>
        <w:ind w:left="284" w:hanging="284"/>
        <w:jc w:val="both"/>
        <w:rPr>
          <w:rFonts w:ascii="Arial" w:hAnsi="Arial" w:cs="Arial"/>
          <w:b/>
          <w:bCs/>
        </w:rPr>
      </w:pPr>
      <w:r w:rsidRPr="005C7601">
        <w:rPr>
          <w:rFonts w:ascii="Arial" w:hAnsi="Arial" w:cs="Arial"/>
          <w:b/>
          <w:bCs/>
        </w:rPr>
        <w:t xml:space="preserve">Wniosek z dnia 30.12.2024 r. znak: 30.12.2024/1 o udostępnienie akt przedmiotowego postępowania w drodze mailowej. </w:t>
      </w:r>
    </w:p>
    <w:p w14:paraId="284270B0" w14:textId="77777777" w:rsidR="00C42E69" w:rsidRDefault="00C42E69" w:rsidP="009A2B1C">
      <w:pPr>
        <w:pStyle w:val="Akapitzlist"/>
        <w:tabs>
          <w:tab w:val="clear" w:pos="708"/>
        </w:tabs>
        <w:spacing w:line="276" w:lineRule="auto"/>
        <w:ind w:left="284"/>
        <w:jc w:val="both"/>
        <w:rPr>
          <w:rFonts w:ascii="Arial" w:hAnsi="Arial" w:cs="Arial"/>
        </w:rPr>
      </w:pPr>
      <w:r w:rsidRPr="005C7601">
        <w:rPr>
          <w:rFonts w:ascii="Arial" w:hAnsi="Arial" w:cs="Arial"/>
        </w:rPr>
        <w:t xml:space="preserve">Odpowiedzi udzielono przy piśmie z dnia </w:t>
      </w:r>
      <w:r>
        <w:rPr>
          <w:rFonts w:ascii="Arial" w:hAnsi="Arial" w:cs="Arial"/>
        </w:rPr>
        <w:t>7.01.2025 r., znak: OŚ-PŚ.7222.60.2023.</w:t>
      </w:r>
    </w:p>
    <w:p w14:paraId="17E9CB5C" w14:textId="70BFB8C4" w:rsidR="00C42E69" w:rsidRPr="005C7601" w:rsidRDefault="00C42E69" w:rsidP="009A2B1C">
      <w:pPr>
        <w:pStyle w:val="Akapitzlist"/>
        <w:numPr>
          <w:ilvl w:val="3"/>
          <w:numId w:val="123"/>
        </w:numPr>
        <w:tabs>
          <w:tab w:val="clear" w:pos="708"/>
        </w:tabs>
        <w:spacing w:line="276" w:lineRule="auto"/>
        <w:ind w:left="284" w:hanging="284"/>
        <w:jc w:val="both"/>
        <w:rPr>
          <w:rFonts w:ascii="Arial" w:hAnsi="Arial" w:cs="Arial"/>
          <w:b/>
          <w:bCs/>
        </w:rPr>
      </w:pPr>
      <w:r w:rsidRPr="005C7601">
        <w:rPr>
          <w:rFonts w:ascii="Arial" w:hAnsi="Arial" w:cs="Arial"/>
          <w:b/>
          <w:bCs/>
        </w:rPr>
        <w:t xml:space="preserve">Wniosek Stowarzyszenia Ekologicznego WARTO BYĆ z dnia 30.12.2024 r. znak: 30-12-2024/2. Wniosek ten zawierał pytania dotyczące kwestii występowania na terenie zakładu </w:t>
      </w:r>
      <w:r>
        <w:rPr>
          <w:rFonts w:ascii="Arial" w:hAnsi="Arial" w:cs="Arial"/>
          <w:b/>
          <w:bCs/>
        </w:rPr>
        <w:t>EGGER</w:t>
      </w:r>
      <w:r w:rsidRPr="005C7601">
        <w:rPr>
          <w:rFonts w:ascii="Arial" w:hAnsi="Arial" w:cs="Arial"/>
          <w:b/>
          <w:bCs/>
        </w:rPr>
        <w:t xml:space="preserve"> Biskupiec zbiorników podziemnych oraz wystąpiono w nim również o udostępnienie dokumentów tj. mapa lokalizacji zbiorników podziemnych, protokołu z kontroli wraz z załącznikami, operat PPOŻ, protokół kontroli PSP (wraz z załącznikami) postanowienie Komendanta PSP. </w:t>
      </w:r>
    </w:p>
    <w:p w14:paraId="7F2B3D78" w14:textId="77777777" w:rsidR="00C42E69" w:rsidRDefault="00C42E69" w:rsidP="009A2B1C">
      <w:pPr>
        <w:spacing w:after="0" w:line="276" w:lineRule="auto"/>
        <w:jc w:val="both"/>
        <w:rPr>
          <w:rFonts w:ascii="Arial" w:hAnsi="Arial" w:cs="Arial"/>
          <w:sz w:val="24"/>
          <w:szCs w:val="24"/>
        </w:rPr>
      </w:pPr>
      <w:r w:rsidRPr="00CD49F1">
        <w:rPr>
          <w:rFonts w:ascii="Arial" w:hAnsi="Arial" w:cs="Arial"/>
          <w:sz w:val="24"/>
          <w:szCs w:val="24"/>
        </w:rPr>
        <w:t xml:space="preserve">Na podstawie zgromadzonych materiałów </w:t>
      </w:r>
      <w:r>
        <w:rPr>
          <w:rFonts w:ascii="Arial" w:hAnsi="Arial" w:cs="Arial"/>
          <w:sz w:val="24"/>
          <w:szCs w:val="24"/>
        </w:rPr>
        <w:t xml:space="preserve">ustosunkowano się do </w:t>
      </w:r>
      <w:r w:rsidRPr="00CD49F1">
        <w:rPr>
          <w:rFonts w:ascii="Arial" w:hAnsi="Arial" w:cs="Arial"/>
          <w:sz w:val="24"/>
          <w:szCs w:val="24"/>
        </w:rPr>
        <w:t>pyta</w:t>
      </w:r>
      <w:r>
        <w:rPr>
          <w:rFonts w:ascii="Arial" w:hAnsi="Arial" w:cs="Arial"/>
          <w:sz w:val="24"/>
          <w:szCs w:val="24"/>
        </w:rPr>
        <w:t>ń</w:t>
      </w:r>
      <w:r w:rsidRPr="00CD49F1">
        <w:rPr>
          <w:rFonts w:ascii="Arial" w:hAnsi="Arial" w:cs="Arial"/>
          <w:sz w:val="24"/>
          <w:szCs w:val="24"/>
        </w:rPr>
        <w:t xml:space="preserve"> i wniosk</w:t>
      </w:r>
      <w:r>
        <w:rPr>
          <w:rFonts w:ascii="Arial" w:hAnsi="Arial" w:cs="Arial"/>
          <w:sz w:val="24"/>
          <w:szCs w:val="24"/>
        </w:rPr>
        <w:t>ów</w:t>
      </w:r>
      <w:r w:rsidRPr="00CD49F1">
        <w:rPr>
          <w:rFonts w:ascii="Arial" w:hAnsi="Arial" w:cs="Arial"/>
          <w:sz w:val="24"/>
          <w:szCs w:val="24"/>
        </w:rPr>
        <w:t xml:space="preserve"> </w:t>
      </w:r>
      <w:r>
        <w:rPr>
          <w:rFonts w:ascii="Arial" w:hAnsi="Arial" w:cs="Arial"/>
          <w:sz w:val="24"/>
          <w:szCs w:val="24"/>
        </w:rPr>
        <w:t>Stowarzyszenia Ekologicznego WARTO BYĆ, w następujący sposób</w:t>
      </w:r>
      <w:r w:rsidRPr="00CD49F1">
        <w:rPr>
          <w:rFonts w:ascii="Arial" w:hAnsi="Arial" w:cs="Arial"/>
          <w:sz w:val="24"/>
          <w:szCs w:val="24"/>
        </w:rPr>
        <w:t xml:space="preserve">: </w:t>
      </w:r>
    </w:p>
    <w:p w14:paraId="38E21583" w14:textId="18FB1092" w:rsidR="00C42E69" w:rsidRDefault="00C42E69" w:rsidP="009A2B1C">
      <w:pPr>
        <w:pStyle w:val="Akapitzlist"/>
        <w:numPr>
          <w:ilvl w:val="0"/>
          <w:numId w:val="153"/>
        </w:numPr>
        <w:tabs>
          <w:tab w:val="clear" w:pos="708"/>
        </w:tabs>
        <w:spacing w:line="276" w:lineRule="auto"/>
        <w:ind w:left="567" w:hanging="283"/>
        <w:jc w:val="both"/>
        <w:rPr>
          <w:rFonts w:ascii="Arial" w:hAnsi="Arial" w:cs="Arial"/>
          <w:i/>
          <w:iCs/>
        </w:rPr>
      </w:pPr>
      <w:r w:rsidRPr="006C47F1">
        <w:rPr>
          <w:rFonts w:ascii="Arial" w:hAnsi="Arial" w:cs="Arial"/>
        </w:rPr>
        <w:t>„</w:t>
      </w:r>
      <w:r w:rsidRPr="006C47F1">
        <w:rPr>
          <w:rFonts w:ascii="Arial" w:hAnsi="Arial" w:cs="Arial"/>
          <w:i/>
          <w:iCs/>
        </w:rPr>
        <w:t xml:space="preserve">Ile na terenie </w:t>
      </w:r>
      <w:r>
        <w:rPr>
          <w:rFonts w:ascii="Arial" w:hAnsi="Arial" w:cs="Arial"/>
          <w:i/>
          <w:iCs/>
        </w:rPr>
        <w:t>EGGER</w:t>
      </w:r>
      <w:r w:rsidRPr="006C47F1">
        <w:rPr>
          <w:rFonts w:ascii="Arial" w:hAnsi="Arial" w:cs="Arial"/>
          <w:i/>
          <w:iCs/>
        </w:rPr>
        <w:t xml:space="preserve"> Biskupiec znajduje się zbiorników podziemnych i jaką mają objętość</w:t>
      </w:r>
      <w:r>
        <w:rPr>
          <w:rFonts w:ascii="Arial" w:hAnsi="Arial" w:cs="Arial"/>
          <w:i/>
          <w:iCs/>
        </w:rPr>
        <w:t>?”</w:t>
      </w:r>
    </w:p>
    <w:p w14:paraId="5460123D" w14:textId="02F67257" w:rsidR="00C42E69" w:rsidRDefault="00C42E69" w:rsidP="009A2B1C">
      <w:pPr>
        <w:autoSpaceDE w:val="0"/>
        <w:autoSpaceDN w:val="0"/>
        <w:spacing w:after="0"/>
        <w:ind w:left="567" w:hanging="283"/>
        <w:jc w:val="both"/>
        <w:rPr>
          <w:rStyle w:val="GenRapStyle0"/>
          <w:rFonts w:ascii="Arial" w:hAnsi="Arial" w:cs="Arial"/>
          <w:color w:val="auto"/>
          <w:sz w:val="24"/>
          <w:szCs w:val="24"/>
        </w:rPr>
      </w:pPr>
      <w:r w:rsidRPr="006C47F1">
        <w:rPr>
          <w:rStyle w:val="GenRapStyle0"/>
          <w:rFonts w:ascii="Arial" w:hAnsi="Arial" w:cs="Arial"/>
          <w:color w:val="auto"/>
          <w:sz w:val="24"/>
          <w:szCs w:val="24"/>
        </w:rPr>
        <w:t>Na terenie zakładu</w:t>
      </w:r>
      <w:r>
        <w:rPr>
          <w:rStyle w:val="GenRapStyle0"/>
          <w:rFonts w:ascii="Arial" w:hAnsi="Arial" w:cs="Arial"/>
          <w:color w:val="auto"/>
          <w:sz w:val="24"/>
          <w:szCs w:val="24"/>
        </w:rPr>
        <w:t xml:space="preserve"> EGGER Biskupiec Sp. z o.o.</w:t>
      </w:r>
      <w:r w:rsidRPr="006C47F1">
        <w:rPr>
          <w:rStyle w:val="GenRapStyle0"/>
          <w:rFonts w:ascii="Arial" w:hAnsi="Arial" w:cs="Arial"/>
          <w:color w:val="auto"/>
          <w:sz w:val="24"/>
          <w:szCs w:val="24"/>
        </w:rPr>
        <w:t xml:space="preserve"> </w:t>
      </w:r>
      <w:r>
        <w:rPr>
          <w:rStyle w:val="GenRapStyle0"/>
          <w:rFonts w:ascii="Arial" w:hAnsi="Arial" w:cs="Arial"/>
          <w:color w:val="auto"/>
          <w:sz w:val="24"/>
          <w:szCs w:val="24"/>
        </w:rPr>
        <w:t>znajdują się następujące zbiorniki podziemne:</w:t>
      </w:r>
    </w:p>
    <w:p w14:paraId="04A88B3A" w14:textId="77777777" w:rsidR="00C42E69" w:rsidRPr="00FE2436" w:rsidRDefault="00C42E69" w:rsidP="009A2B1C">
      <w:pPr>
        <w:pStyle w:val="Akapitzlist"/>
        <w:numPr>
          <w:ilvl w:val="0"/>
          <w:numId w:val="154"/>
        </w:numPr>
        <w:tabs>
          <w:tab w:val="clear" w:pos="708"/>
        </w:tabs>
        <w:autoSpaceDE w:val="0"/>
        <w:ind w:left="567" w:hanging="283"/>
        <w:contextualSpacing/>
        <w:jc w:val="both"/>
        <w:rPr>
          <w:rStyle w:val="GenRapStyle0"/>
          <w:rFonts w:ascii="Arial" w:hAnsi="Arial" w:cs="Arial"/>
          <w:color w:val="auto"/>
        </w:rPr>
      </w:pPr>
      <w:r>
        <w:rPr>
          <w:rStyle w:val="GenRapStyle0"/>
          <w:rFonts w:ascii="Arial" w:hAnsi="Arial" w:cs="Arial"/>
          <w:color w:val="auto"/>
          <w:lang w:eastAsia="en-US"/>
        </w:rPr>
        <w:t>d</w:t>
      </w:r>
      <w:r w:rsidRPr="00FE2436">
        <w:rPr>
          <w:rStyle w:val="GenRapStyle0"/>
          <w:rFonts w:ascii="Arial" w:hAnsi="Arial" w:cs="Arial"/>
          <w:color w:val="auto"/>
          <w:lang w:eastAsia="en-US"/>
        </w:rPr>
        <w:t>wa zbiorniki podziemne przy obiekcie nr 111, usytuowane od strony obiektu nr 110</w:t>
      </w:r>
      <w:r>
        <w:rPr>
          <w:rStyle w:val="GenRapStyle0"/>
          <w:rFonts w:ascii="Arial" w:hAnsi="Arial" w:cs="Arial"/>
          <w:color w:val="auto"/>
          <w:lang w:eastAsia="en-US"/>
        </w:rPr>
        <w:t xml:space="preserve">: </w:t>
      </w:r>
      <w:r w:rsidRPr="00FE2436">
        <w:rPr>
          <w:rStyle w:val="GenRapStyle0"/>
          <w:rFonts w:ascii="Arial" w:hAnsi="Arial" w:cs="Arial"/>
          <w:color w:val="auto"/>
          <w:lang w:eastAsia="en-US"/>
        </w:rPr>
        <w:t>zbiornik o pojemności 7,68 m</w:t>
      </w:r>
      <w:r w:rsidRPr="00FE2436">
        <w:rPr>
          <w:rStyle w:val="GenRapStyle0"/>
          <w:rFonts w:ascii="Arial" w:hAnsi="Arial" w:cs="Arial"/>
          <w:color w:val="auto"/>
          <w:vertAlign w:val="superscript"/>
          <w:lang w:eastAsia="en-US"/>
        </w:rPr>
        <w:t>3</w:t>
      </w:r>
      <w:r w:rsidRPr="00FE2436">
        <w:rPr>
          <w:rStyle w:val="GenRapStyle0"/>
          <w:rFonts w:ascii="Arial" w:hAnsi="Arial" w:cs="Arial"/>
          <w:color w:val="auto"/>
          <w:lang w:eastAsia="en-US"/>
        </w:rPr>
        <w:t>,</w:t>
      </w:r>
      <w:r>
        <w:rPr>
          <w:rStyle w:val="GenRapStyle0"/>
          <w:rFonts w:ascii="Arial" w:hAnsi="Arial" w:cs="Arial"/>
          <w:color w:val="auto"/>
          <w:lang w:eastAsia="en-US"/>
        </w:rPr>
        <w:t xml:space="preserve"> </w:t>
      </w:r>
      <w:r w:rsidRPr="00FE2436">
        <w:rPr>
          <w:rStyle w:val="GenRapStyle0"/>
          <w:rFonts w:ascii="Arial" w:hAnsi="Arial" w:cs="Arial"/>
          <w:color w:val="auto"/>
          <w:lang w:eastAsia="en-US"/>
        </w:rPr>
        <w:t>zbiornik 3-komorowy o pojemności całkowitej 24,9 m</w:t>
      </w:r>
      <w:r w:rsidRPr="00FE2436">
        <w:rPr>
          <w:rStyle w:val="GenRapStyle0"/>
          <w:rFonts w:ascii="Arial" w:hAnsi="Arial" w:cs="Arial"/>
          <w:color w:val="auto"/>
          <w:vertAlign w:val="superscript"/>
          <w:lang w:eastAsia="en-US"/>
        </w:rPr>
        <w:t>3</w:t>
      </w:r>
      <w:r>
        <w:rPr>
          <w:rStyle w:val="GenRapStyle0"/>
          <w:rFonts w:ascii="Arial" w:hAnsi="Arial" w:cs="Arial"/>
          <w:color w:val="auto"/>
          <w:lang w:eastAsia="en-US"/>
        </w:rPr>
        <w:t>;</w:t>
      </w:r>
    </w:p>
    <w:p w14:paraId="50F1D41C" w14:textId="77777777" w:rsidR="00C42E69" w:rsidRDefault="00C42E69" w:rsidP="009A2B1C">
      <w:pPr>
        <w:pStyle w:val="Akapitzlist"/>
        <w:numPr>
          <w:ilvl w:val="0"/>
          <w:numId w:val="154"/>
        </w:numPr>
        <w:tabs>
          <w:tab w:val="clear" w:pos="708"/>
        </w:tabs>
        <w:autoSpaceDE w:val="0"/>
        <w:ind w:left="567" w:hanging="283"/>
        <w:contextualSpacing/>
        <w:jc w:val="both"/>
        <w:rPr>
          <w:rStyle w:val="GenRapStyle0"/>
          <w:rFonts w:ascii="Arial" w:hAnsi="Arial" w:cs="Arial"/>
          <w:color w:val="auto"/>
        </w:rPr>
      </w:pPr>
      <w:r>
        <w:rPr>
          <w:rStyle w:val="GenRapStyle0"/>
          <w:rFonts w:ascii="Arial" w:hAnsi="Arial" w:cs="Arial"/>
          <w:color w:val="auto"/>
          <w:lang w:eastAsia="en-US"/>
        </w:rPr>
        <w:t>z</w:t>
      </w:r>
      <w:r w:rsidRPr="00FE2436">
        <w:rPr>
          <w:rStyle w:val="GenRapStyle0"/>
          <w:rFonts w:ascii="Arial" w:hAnsi="Arial" w:cs="Arial"/>
          <w:color w:val="auto"/>
          <w:lang w:eastAsia="en-US"/>
        </w:rPr>
        <w:t>biornik podziemny o pojemności 50 m</w:t>
      </w:r>
      <w:r w:rsidRPr="00FE2436">
        <w:rPr>
          <w:rStyle w:val="GenRapStyle0"/>
          <w:rFonts w:ascii="Arial" w:hAnsi="Arial" w:cs="Arial"/>
          <w:color w:val="auto"/>
          <w:vertAlign w:val="superscript"/>
          <w:lang w:eastAsia="en-US"/>
        </w:rPr>
        <w:t>3</w:t>
      </w:r>
      <w:r w:rsidRPr="00FE2436">
        <w:rPr>
          <w:rStyle w:val="GenRapStyle0"/>
          <w:rFonts w:ascii="Arial" w:hAnsi="Arial" w:cs="Arial"/>
          <w:color w:val="auto"/>
          <w:lang w:eastAsia="en-US"/>
        </w:rPr>
        <w:t xml:space="preserve"> przy obiekcie nr 113</w:t>
      </w:r>
      <w:r>
        <w:rPr>
          <w:rStyle w:val="GenRapStyle0"/>
          <w:rFonts w:ascii="Arial" w:hAnsi="Arial" w:cs="Arial"/>
          <w:color w:val="auto"/>
          <w:lang w:eastAsia="en-US"/>
        </w:rPr>
        <w:t>;</w:t>
      </w:r>
    </w:p>
    <w:p w14:paraId="68631E2C" w14:textId="77777777" w:rsidR="00C42E69" w:rsidRDefault="00C42E69" w:rsidP="009A2B1C">
      <w:pPr>
        <w:pStyle w:val="Akapitzlist"/>
        <w:numPr>
          <w:ilvl w:val="0"/>
          <w:numId w:val="154"/>
        </w:numPr>
        <w:tabs>
          <w:tab w:val="clear" w:pos="708"/>
        </w:tabs>
        <w:autoSpaceDE w:val="0"/>
        <w:ind w:left="567" w:hanging="283"/>
        <w:contextualSpacing/>
        <w:jc w:val="both"/>
        <w:rPr>
          <w:rStyle w:val="GenRapStyle0"/>
          <w:rFonts w:ascii="Arial" w:hAnsi="Arial" w:cs="Arial"/>
          <w:color w:val="auto"/>
        </w:rPr>
      </w:pPr>
      <w:r>
        <w:rPr>
          <w:rStyle w:val="GenRapStyle0"/>
          <w:rFonts w:ascii="Arial" w:hAnsi="Arial" w:cs="Arial"/>
          <w:color w:val="auto"/>
          <w:lang w:eastAsia="en-US"/>
        </w:rPr>
        <w:t>z</w:t>
      </w:r>
      <w:r w:rsidRPr="00FE2436">
        <w:rPr>
          <w:rStyle w:val="GenRapStyle0"/>
          <w:rFonts w:ascii="Arial" w:hAnsi="Arial" w:cs="Arial"/>
          <w:color w:val="auto"/>
          <w:lang w:eastAsia="en-US"/>
        </w:rPr>
        <w:t>biornik podziemny 4-komorowy o pojemności 19,8 m</w:t>
      </w:r>
      <w:r w:rsidRPr="00FE2436">
        <w:rPr>
          <w:rStyle w:val="GenRapStyle0"/>
          <w:rFonts w:ascii="Arial" w:hAnsi="Arial" w:cs="Arial"/>
          <w:color w:val="auto"/>
          <w:vertAlign w:val="superscript"/>
          <w:lang w:eastAsia="en-US"/>
        </w:rPr>
        <w:t>3</w:t>
      </w:r>
      <w:r w:rsidRPr="00FE2436">
        <w:rPr>
          <w:rStyle w:val="GenRapStyle0"/>
          <w:rFonts w:ascii="Arial" w:hAnsi="Arial" w:cs="Arial"/>
          <w:color w:val="auto"/>
          <w:lang w:eastAsia="en-US"/>
        </w:rPr>
        <w:t xml:space="preserve"> przy obiekcie nr 115, usytuowany od strony obiektu nr 110</w:t>
      </w:r>
      <w:r>
        <w:rPr>
          <w:rStyle w:val="GenRapStyle0"/>
          <w:rFonts w:ascii="Arial" w:hAnsi="Arial" w:cs="Arial"/>
          <w:color w:val="auto"/>
          <w:lang w:eastAsia="en-US"/>
        </w:rPr>
        <w:t>;</w:t>
      </w:r>
    </w:p>
    <w:p w14:paraId="3D895C52" w14:textId="77777777" w:rsidR="00C42E69" w:rsidRDefault="00C42E69" w:rsidP="009A2B1C">
      <w:pPr>
        <w:pStyle w:val="Akapitzlist"/>
        <w:numPr>
          <w:ilvl w:val="0"/>
          <w:numId w:val="154"/>
        </w:numPr>
        <w:tabs>
          <w:tab w:val="clear" w:pos="708"/>
        </w:tabs>
        <w:autoSpaceDE w:val="0"/>
        <w:ind w:left="567" w:hanging="283"/>
        <w:contextualSpacing/>
        <w:jc w:val="both"/>
        <w:rPr>
          <w:rStyle w:val="GenRapStyle0"/>
          <w:rFonts w:ascii="Arial" w:hAnsi="Arial" w:cs="Arial"/>
          <w:color w:val="auto"/>
        </w:rPr>
      </w:pPr>
      <w:r w:rsidRPr="00FE2436">
        <w:rPr>
          <w:rStyle w:val="GenRapStyle0"/>
          <w:rFonts w:ascii="Arial" w:hAnsi="Arial" w:cs="Arial"/>
          <w:color w:val="auto"/>
          <w:lang w:eastAsia="en-US"/>
        </w:rPr>
        <w:t>Zbiornik podziemny 4-komorowy o pojemności 16 m</w:t>
      </w:r>
      <w:r w:rsidRPr="00FE2436">
        <w:rPr>
          <w:rStyle w:val="GenRapStyle0"/>
          <w:rFonts w:ascii="Arial" w:hAnsi="Arial" w:cs="Arial"/>
          <w:color w:val="auto"/>
          <w:vertAlign w:val="superscript"/>
          <w:lang w:eastAsia="en-US"/>
        </w:rPr>
        <w:t>3</w:t>
      </w:r>
      <w:r w:rsidRPr="00FE2436">
        <w:rPr>
          <w:rStyle w:val="GenRapStyle0"/>
          <w:rFonts w:ascii="Arial" w:hAnsi="Arial" w:cs="Arial"/>
          <w:color w:val="auto"/>
          <w:lang w:eastAsia="en-US"/>
        </w:rPr>
        <w:t xml:space="preserve"> przy obiekcie nr 121</w:t>
      </w:r>
      <w:r>
        <w:rPr>
          <w:rStyle w:val="GenRapStyle0"/>
          <w:rFonts w:ascii="Arial" w:hAnsi="Arial" w:cs="Arial"/>
          <w:color w:val="auto"/>
          <w:lang w:eastAsia="en-US"/>
        </w:rPr>
        <w:t>.</w:t>
      </w:r>
    </w:p>
    <w:p w14:paraId="59A78390" w14:textId="77777777" w:rsidR="00C42E69" w:rsidRPr="00FE2436" w:rsidRDefault="00C42E69" w:rsidP="009A2B1C">
      <w:pPr>
        <w:pStyle w:val="Akapitzlist"/>
        <w:tabs>
          <w:tab w:val="clear" w:pos="708"/>
        </w:tabs>
        <w:autoSpaceDE w:val="0"/>
        <w:ind w:left="567" w:hanging="283"/>
        <w:contextualSpacing/>
        <w:jc w:val="both"/>
        <w:rPr>
          <w:rFonts w:ascii="Arial" w:hAnsi="Arial" w:cs="Arial"/>
        </w:rPr>
      </w:pPr>
    </w:p>
    <w:p w14:paraId="0A6F19FC" w14:textId="1AFE4CD6" w:rsidR="00C42E69" w:rsidRPr="00FE2436" w:rsidRDefault="00C42E69" w:rsidP="009A2B1C">
      <w:pPr>
        <w:pStyle w:val="Akapitzlist"/>
        <w:numPr>
          <w:ilvl w:val="0"/>
          <w:numId w:val="153"/>
        </w:numPr>
        <w:tabs>
          <w:tab w:val="clear" w:pos="708"/>
        </w:tabs>
        <w:suppressAutoHyphens w:val="0"/>
        <w:autoSpaceDN/>
        <w:spacing w:line="276" w:lineRule="auto"/>
        <w:ind w:left="567" w:hanging="283"/>
        <w:contextualSpacing/>
        <w:jc w:val="both"/>
        <w:rPr>
          <w:i/>
          <w:iCs/>
          <w:sz w:val="28"/>
          <w:szCs w:val="28"/>
          <w:lang w:eastAsia="en-US"/>
        </w:rPr>
      </w:pPr>
      <w:r>
        <w:rPr>
          <w:rFonts w:ascii="Arial" w:hAnsi="Arial" w:cs="Arial"/>
          <w:i/>
          <w:iCs/>
        </w:rPr>
        <w:t>„</w:t>
      </w:r>
      <w:r w:rsidRPr="00CD49F1">
        <w:rPr>
          <w:rFonts w:ascii="Arial" w:hAnsi="Arial" w:cs="Arial"/>
          <w:i/>
          <w:iCs/>
        </w:rPr>
        <w:t xml:space="preserve">Jakie jest przeznaczenie zbiorników podziemnych na terenie </w:t>
      </w:r>
      <w:r>
        <w:rPr>
          <w:rFonts w:ascii="Arial" w:hAnsi="Arial" w:cs="Arial"/>
          <w:i/>
          <w:iCs/>
        </w:rPr>
        <w:t>EGGER</w:t>
      </w:r>
      <w:r w:rsidRPr="00CD49F1">
        <w:rPr>
          <w:rFonts w:ascii="Arial" w:hAnsi="Arial" w:cs="Arial"/>
          <w:i/>
          <w:iCs/>
        </w:rPr>
        <w:t xml:space="preserve"> Biskupiec </w:t>
      </w:r>
      <w:r w:rsidRPr="00CD49F1">
        <w:rPr>
          <w:rFonts w:ascii="Arial" w:hAnsi="Arial" w:cs="Arial"/>
          <w:i/>
          <w:iCs/>
        </w:rPr>
        <w:br/>
        <w:t>w Biskupcu</w:t>
      </w:r>
      <w:r>
        <w:rPr>
          <w:rFonts w:ascii="Arial" w:hAnsi="Arial" w:cs="Arial"/>
          <w:i/>
          <w:iCs/>
        </w:rPr>
        <w:t>?”</w:t>
      </w:r>
    </w:p>
    <w:p w14:paraId="634496E3" w14:textId="77777777" w:rsidR="00C42E69" w:rsidRDefault="00C42E69" w:rsidP="009A2B1C">
      <w:pPr>
        <w:pStyle w:val="Akapitzlist"/>
        <w:tabs>
          <w:tab w:val="clear" w:pos="708"/>
        </w:tabs>
        <w:ind w:left="567" w:hanging="283"/>
        <w:jc w:val="both"/>
        <w:rPr>
          <w:rFonts w:ascii="Arial" w:eastAsiaTheme="minorHAnsi" w:hAnsi="Arial" w:cs="Arial"/>
          <w:lang w:eastAsia="en-US"/>
        </w:rPr>
      </w:pPr>
    </w:p>
    <w:p w14:paraId="595D6119" w14:textId="77777777" w:rsidR="00C42E69" w:rsidRDefault="00C42E69" w:rsidP="009A2B1C">
      <w:pPr>
        <w:pStyle w:val="Akapitzlist"/>
        <w:ind w:left="360"/>
        <w:jc w:val="both"/>
        <w:rPr>
          <w:rFonts w:ascii="Arial" w:eastAsiaTheme="minorHAnsi" w:hAnsi="Arial" w:cs="Arial"/>
          <w:lang w:eastAsia="en-US"/>
        </w:rPr>
      </w:pPr>
      <w:r w:rsidRPr="00CD49F1">
        <w:rPr>
          <w:rFonts w:ascii="Arial" w:eastAsiaTheme="minorHAnsi" w:hAnsi="Arial" w:cs="Arial"/>
          <w:lang w:eastAsia="en-US"/>
        </w:rPr>
        <w:t xml:space="preserve">Zbiorniki podziemne, to urządzenia techniczne służące ochronie ziemi i wód gruntowych przed przedostaniem się substancji chemicznych z procesów technologicznych (podobnie jak separatory substancji ropopochodnych, zainstalowane na instalacji kanalizacji deszczowej). Istnieją one w zakładzie od momentu uruchomienia instalacji. Ich funkcją użytkową jest wychwytywanie </w:t>
      </w:r>
      <w:r w:rsidRPr="00CD49F1">
        <w:rPr>
          <w:rFonts w:ascii="Arial" w:eastAsiaTheme="minorHAnsi" w:hAnsi="Arial" w:cs="Arial"/>
          <w:lang w:eastAsia="en-US"/>
        </w:rPr>
        <w:lastRenderedPageBreak/>
        <w:t>ewentualnych pozostałości po substancjach chemicznych mogących powstawać np. w trakcie czyszczenia instalacji czy napełniania instalacji substancjami chemicznymi, jak również w przypadku pracy (poruszania się) cystern dostarczających te substancje. Tak więc w/w urządzenia spełniają zadanie ochrony środowiska przed ewentualnym przedostaniem się substancji chemicznych do ziemi lub do wód.</w:t>
      </w:r>
    </w:p>
    <w:p w14:paraId="6E62E5BA" w14:textId="77777777" w:rsidR="00C42E69" w:rsidRPr="009421FC" w:rsidRDefault="00C42E69" w:rsidP="009A2B1C">
      <w:pPr>
        <w:pStyle w:val="Akapitzlist"/>
        <w:ind w:left="360"/>
        <w:jc w:val="both"/>
        <w:rPr>
          <w:rFonts w:eastAsiaTheme="minorHAnsi"/>
          <w:lang w:eastAsia="en-US"/>
        </w:rPr>
      </w:pPr>
    </w:p>
    <w:p w14:paraId="6314151E" w14:textId="47B4E0F7" w:rsidR="00C42E69" w:rsidRPr="00F0574A" w:rsidRDefault="00C42E69" w:rsidP="009A2B1C">
      <w:pPr>
        <w:pStyle w:val="Akapitzlist"/>
        <w:numPr>
          <w:ilvl w:val="0"/>
          <w:numId w:val="153"/>
        </w:numPr>
        <w:tabs>
          <w:tab w:val="clear" w:pos="708"/>
        </w:tabs>
        <w:suppressAutoHyphens w:val="0"/>
        <w:autoSpaceDN/>
        <w:spacing w:line="276" w:lineRule="auto"/>
        <w:ind w:left="567" w:hanging="283"/>
        <w:contextualSpacing/>
        <w:jc w:val="both"/>
        <w:rPr>
          <w:i/>
          <w:iCs/>
          <w:sz w:val="28"/>
          <w:szCs w:val="28"/>
          <w:lang w:eastAsia="en-US"/>
        </w:rPr>
      </w:pPr>
      <w:r>
        <w:rPr>
          <w:rFonts w:ascii="Arial" w:hAnsi="Arial" w:cs="Arial"/>
          <w:i/>
          <w:iCs/>
        </w:rPr>
        <w:t>„</w:t>
      </w:r>
      <w:r w:rsidRPr="00CD49F1">
        <w:rPr>
          <w:rFonts w:ascii="Arial" w:hAnsi="Arial" w:cs="Arial"/>
          <w:i/>
          <w:iCs/>
        </w:rPr>
        <w:t xml:space="preserve">Czy w zbiornikach podziemnych na terenie </w:t>
      </w:r>
      <w:r>
        <w:rPr>
          <w:rFonts w:ascii="Arial" w:hAnsi="Arial" w:cs="Arial"/>
          <w:i/>
          <w:iCs/>
        </w:rPr>
        <w:t>EGGER</w:t>
      </w:r>
      <w:r w:rsidRPr="00CD49F1">
        <w:rPr>
          <w:rFonts w:ascii="Arial" w:hAnsi="Arial" w:cs="Arial"/>
          <w:i/>
          <w:iCs/>
        </w:rPr>
        <w:t xml:space="preserve"> Biskupiec w Biskupcu mogą znajdować się substancje niebezpieczne, jeśli tak to jakie i o jakich właściwościach</w:t>
      </w:r>
      <w:r>
        <w:rPr>
          <w:rFonts w:ascii="Arial" w:hAnsi="Arial" w:cs="Arial"/>
          <w:i/>
          <w:iCs/>
        </w:rPr>
        <w:t>?”</w:t>
      </w:r>
    </w:p>
    <w:p w14:paraId="147B062E" w14:textId="77777777" w:rsidR="00C42E69" w:rsidRPr="00F0574A" w:rsidRDefault="00C42E69" w:rsidP="009A2B1C">
      <w:pPr>
        <w:pStyle w:val="Akapitzlist"/>
        <w:tabs>
          <w:tab w:val="clear" w:pos="708"/>
        </w:tabs>
        <w:suppressAutoHyphens w:val="0"/>
        <w:autoSpaceDN/>
        <w:spacing w:line="276" w:lineRule="auto"/>
        <w:ind w:left="567"/>
        <w:contextualSpacing/>
        <w:jc w:val="both"/>
        <w:rPr>
          <w:i/>
          <w:iCs/>
          <w:sz w:val="28"/>
          <w:szCs w:val="28"/>
          <w:lang w:eastAsia="en-US"/>
        </w:rPr>
      </w:pPr>
      <w:r w:rsidRPr="00F0574A">
        <w:rPr>
          <w:rStyle w:val="GenRapStyle0"/>
          <w:rFonts w:ascii="Arial" w:hAnsi="Arial" w:cs="Arial"/>
          <w:color w:val="auto"/>
        </w:rPr>
        <w:t xml:space="preserve">W zbiornikach podziemnych zgodnie z ich przeznaczeniem, mogą znajdować się wodne roztwory substancji </w:t>
      </w:r>
      <w:r w:rsidRPr="00F0574A">
        <w:rPr>
          <w:rStyle w:val="GenRapStyle0"/>
          <w:rFonts w:ascii="Arial" w:eastAsiaTheme="minorHAnsi" w:hAnsi="Arial" w:cs="Arial"/>
          <w:color w:val="auto"/>
          <w:lang w:eastAsia="en-US"/>
        </w:rPr>
        <w:t xml:space="preserve">chemicznych (np. kleje żywicowe, żywice, utwardzacze, dodatki), które są wykorzystywane przy produkcji surowej płyty wiórowej, do procesu impregnacji papieru oraz w procesie postformingu. Zgodnie z kartami charakterystyk część z tych substancji (np. żywica klejowa) nie jest zaklasyfikowanych jako mieszanina niebezpieczna zgodnie z rozporządzeniem (WE)nr 1272/2008 (CLP) a niektóre z nich wykazują właściwości niebezpieczne. </w:t>
      </w:r>
    </w:p>
    <w:p w14:paraId="4EA8C3DD" w14:textId="77777777" w:rsidR="00C42E69" w:rsidRPr="00CD49F1" w:rsidRDefault="00C42E69" w:rsidP="009A2B1C">
      <w:pPr>
        <w:pStyle w:val="Akapitzlist"/>
        <w:tabs>
          <w:tab w:val="clear" w:pos="708"/>
        </w:tabs>
        <w:suppressAutoHyphens w:val="0"/>
        <w:autoSpaceDN/>
        <w:spacing w:line="276" w:lineRule="auto"/>
        <w:ind w:left="357"/>
        <w:contextualSpacing/>
        <w:jc w:val="both"/>
        <w:rPr>
          <w:i/>
          <w:iCs/>
          <w:sz w:val="28"/>
          <w:szCs w:val="28"/>
          <w:lang w:eastAsia="en-US"/>
        </w:rPr>
      </w:pPr>
    </w:p>
    <w:p w14:paraId="3B6ED51E" w14:textId="5BD6202A" w:rsidR="00C42E69" w:rsidRPr="00F0574A" w:rsidRDefault="00C42E69" w:rsidP="009A2B1C">
      <w:pPr>
        <w:pStyle w:val="Akapitzlist"/>
        <w:numPr>
          <w:ilvl w:val="0"/>
          <w:numId w:val="153"/>
        </w:numPr>
        <w:tabs>
          <w:tab w:val="clear" w:pos="708"/>
        </w:tabs>
        <w:suppressAutoHyphens w:val="0"/>
        <w:autoSpaceDN/>
        <w:spacing w:line="276" w:lineRule="auto"/>
        <w:ind w:left="567" w:hanging="283"/>
        <w:contextualSpacing/>
        <w:jc w:val="both"/>
        <w:rPr>
          <w:i/>
          <w:iCs/>
          <w:sz w:val="28"/>
          <w:szCs w:val="28"/>
          <w:lang w:eastAsia="en-US"/>
        </w:rPr>
      </w:pPr>
      <w:r>
        <w:rPr>
          <w:rFonts w:ascii="Arial" w:hAnsi="Arial" w:cs="Arial"/>
          <w:i/>
          <w:iCs/>
          <w:lang w:eastAsia="en-US"/>
        </w:rPr>
        <w:t>„</w:t>
      </w:r>
      <w:r w:rsidRPr="0082282A">
        <w:rPr>
          <w:rFonts w:ascii="Arial" w:hAnsi="Arial" w:cs="Arial"/>
          <w:i/>
          <w:iCs/>
          <w:lang w:eastAsia="en-US"/>
        </w:rPr>
        <w:t xml:space="preserve">Czy w zbiornikach podziemnych na terenie </w:t>
      </w:r>
      <w:r>
        <w:rPr>
          <w:rFonts w:ascii="Arial" w:hAnsi="Arial" w:cs="Arial"/>
          <w:i/>
          <w:iCs/>
          <w:lang w:eastAsia="en-US"/>
        </w:rPr>
        <w:t>EGGER</w:t>
      </w:r>
      <w:r w:rsidRPr="0082282A">
        <w:rPr>
          <w:rFonts w:ascii="Arial" w:hAnsi="Arial" w:cs="Arial"/>
          <w:i/>
          <w:iCs/>
          <w:lang w:eastAsia="en-US"/>
        </w:rPr>
        <w:t xml:space="preserve"> </w:t>
      </w:r>
      <w:proofErr w:type="spellStart"/>
      <w:r w:rsidRPr="0082282A">
        <w:rPr>
          <w:rFonts w:ascii="Arial" w:hAnsi="Arial" w:cs="Arial"/>
          <w:i/>
          <w:iCs/>
          <w:lang w:eastAsia="en-US"/>
        </w:rPr>
        <w:t>Biskupec</w:t>
      </w:r>
      <w:proofErr w:type="spellEnd"/>
      <w:r w:rsidRPr="0082282A">
        <w:rPr>
          <w:rFonts w:ascii="Arial" w:hAnsi="Arial" w:cs="Arial"/>
          <w:i/>
          <w:iCs/>
          <w:lang w:eastAsia="en-US"/>
        </w:rPr>
        <w:t xml:space="preserve"> w Biskupcu znajdują się substancje niebezpieczne, jeśli tak, to jakie i o jakich właściwościach?</w:t>
      </w:r>
      <w:r>
        <w:rPr>
          <w:rFonts w:ascii="Arial" w:hAnsi="Arial" w:cs="Arial"/>
          <w:i/>
          <w:iCs/>
          <w:lang w:eastAsia="en-US"/>
        </w:rPr>
        <w:t>”</w:t>
      </w:r>
    </w:p>
    <w:p w14:paraId="25F2C5F4" w14:textId="77777777" w:rsidR="00C42E69" w:rsidRDefault="00C42E69" w:rsidP="009A2B1C">
      <w:pPr>
        <w:pStyle w:val="Akapitzlist"/>
        <w:tabs>
          <w:tab w:val="clear" w:pos="708"/>
        </w:tabs>
        <w:suppressAutoHyphens w:val="0"/>
        <w:autoSpaceDN/>
        <w:spacing w:line="276" w:lineRule="auto"/>
        <w:ind w:left="567"/>
        <w:contextualSpacing/>
        <w:jc w:val="both"/>
        <w:rPr>
          <w:rFonts w:ascii="Arial" w:hAnsi="Arial" w:cs="Arial"/>
          <w:i/>
          <w:iCs/>
          <w:lang w:eastAsia="en-US"/>
        </w:rPr>
      </w:pPr>
    </w:p>
    <w:p w14:paraId="6DA0E440" w14:textId="59E0461B" w:rsidR="00C42E69" w:rsidRDefault="00C42E69" w:rsidP="009A2B1C">
      <w:pPr>
        <w:pStyle w:val="Akapitzlist"/>
        <w:tabs>
          <w:tab w:val="clear" w:pos="708"/>
        </w:tabs>
        <w:suppressAutoHyphens w:val="0"/>
        <w:autoSpaceDN/>
        <w:spacing w:line="276" w:lineRule="auto"/>
        <w:ind w:left="567"/>
        <w:contextualSpacing/>
        <w:jc w:val="both"/>
        <w:rPr>
          <w:rFonts w:ascii="Arial" w:eastAsiaTheme="minorHAnsi" w:hAnsi="Arial" w:cs="Arial"/>
        </w:rPr>
      </w:pPr>
      <w:r w:rsidRPr="00F0574A">
        <w:rPr>
          <w:rFonts w:ascii="Arial" w:eastAsiaTheme="minorHAnsi" w:hAnsi="Arial" w:cs="Arial"/>
        </w:rPr>
        <w:t xml:space="preserve">Zgodnie z informacją podaną przez pracowników firmy </w:t>
      </w:r>
      <w:r>
        <w:rPr>
          <w:rFonts w:ascii="Arial" w:eastAsiaTheme="minorHAnsi" w:hAnsi="Arial" w:cs="Arial"/>
        </w:rPr>
        <w:t>EGGER</w:t>
      </w:r>
      <w:r w:rsidRPr="00F0574A">
        <w:rPr>
          <w:rFonts w:ascii="Arial" w:eastAsiaTheme="minorHAnsi" w:hAnsi="Arial" w:cs="Arial"/>
        </w:rPr>
        <w:t xml:space="preserve"> w Biskupcu w zbiornikach podziemnych znajdowały się roztwory wodne substancji chemicznych wykorzystywanych obecnie do produkcji określonej w obowiązującym pozwoleniu zintegrowanym. </w:t>
      </w:r>
      <w:r w:rsidRPr="00F0574A">
        <w:rPr>
          <w:rFonts w:ascii="Arial" w:hAnsi="Arial" w:cs="Arial"/>
        </w:rPr>
        <w:t xml:space="preserve">Zgodnie z przeznaczeniem i funkcją użytkową zbiorników podziemnych służących </w:t>
      </w:r>
      <w:r w:rsidRPr="00F0574A">
        <w:rPr>
          <w:rFonts w:ascii="Arial" w:eastAsiaTheme="minorHAnsi" w:hAnsi="Arial" w:cs="Arial"/>
        </w:rPr>
        <w:t xml:space="preserve">wychwytywaniu ewentualnych pozostałości po substancjach chemicznych mogących powstawać np. w trakcie czyszczenia instalacji czy napełniania instalacji substancjami chemicznymi, jak również w przypadku pracy (poruszania się) cystern dostarczających te substancje w zbiornikach tych mogą znajdować się substancje niebezpieczne </w:t>
      </w:r>
      <w:r w:rsidRPr="00F0574A">
        <w:rPr>
          <w:rStyle w:val="GenRapStyle0"/>
          <w:rFonts w:ascii="Arial" w:eastAsiaTheme="minorHAnsi" w:hAnsi="Arial" w:cs="Arial"/>
          <w:color w:val="auto"/>
          <w:lang w:eastAsia="en-US"/>
        </w:rPr>
        <w:t xml:space="preserve">które są wykorzystywane przy produkcji surowej płyty wiórowej, do procesu impregnacji papieru oraz w procesie postformingu, które wykazują właściwości niebezpieczne. Przy czym żaden z tych zbiorników nie jest miejscem magazynowania tych substancji. </w:t>
      </w:r>
      <w:r w:rsidRPr="00F0574A">
        <w:rPr>
          <w:rFonts w:ascii="Arial" w:eastAsiaTheme="minorHAnsi" w:hAnsi="Arial" w:cs="Arial"/>
        </w:rPr>
        <w:t>Urządzenia te pełnią funkcję ochron</w:t>
      </w:r>
      <w:r>
        <w:rPr>
          <w:rFonts w:ascii="Arial" w:eastAsiaTheme="minorHAnsi" w:hAnsi="Arial" w:cs="Arial"/>
        </w:rPr>
        <w:t>n</w:t>
      </w:r>
      <w:r w:rsidRPr="00F0574A">
        <w:rPr>
          <w:rFonts w:ascii="Arial" w:eastAsiaTheme="minorHAnsi" w:hAnsi="Arial" w:cs="Arial"/>
        </w:rPr>
        <w:t xml:space="preserve">ą przed ewentualnym przedostaniem się tych substancji chemicznych do ziemi lub do wód. </w:t>
      </w:r>
    </w:p>
    <w:p w14:paraId="50615772" w14:textId="77777777" w:rsidR="00C42E69" w:rsidRPr="00F0574A" w:rsidRDefault="00C42E69" w:rsidP="009A2B1C">
      <w:pPr>
        <w:pStyle w:val="Akapitzlist"/>
        <w:tabs>
          <w:tab w:val="clear" w:pos="708"/>
        </w:tabs>
        <w:suppressAutoHyphens w:val="0"/>
        <w:autoSpaceDN/>
        <w:spacing w:line="276" w:lineRule="auto"/>
        <w:ind w:left="567"/>
        <w:contextualSpacing/>
        <w:jc w:val="both"/>
        <w:rPr>
          <w:i/>
          <w:iCs/>
          <w:sz w:val="28"/>
          <w:szCs w:val="28"/>
          <w:lang w:eastAsia="en-US"/>
        </w:rPr>
      </w:pPr>
    </w:p>
    <w:p w14:paraId="41649558" w14:textId="504E2183" w:rsidR="00C42E69" w:rsidRDefault="00C42E69" w:rsidP="009A2B1C">
      <w:pPr>
        <w:pStyle w:val="Akapitzlist"/>
        <w:numPr>
          <w:ilvl w:val="0"/>
          <w:numId w:val="153"/>
        </w:numPr>
        <w:tabs>
          <w:tab w:val="clear" w:pos="708"/>
        </w:tabs>
        <w:suppressAutoHyphens w:val="0"/>
        <w:autoSpaceDN/>
        <w:spacing w:line="276" w:lineRule="auto"/>
        <w:ind w:left="567" w:hanging="283"/>
        <w:contextualSpacing/>
        <w:jc w:val="both"/>
        <w:rPr>
          <w:rFonts w:ascii="Arial" w:hAnsi="Arial" w:cs="Arial"/>
          <w:i/>
          <w:iCs/>
          <w:lang w:eastAsia="en-US"/>
        </w:rPr>
      </w:pPr>
      <w:r>
        <w:rPr>
          <w:rFonts w:ascii="Arial" w:hAnsi="Arial" w:cs="Arial"/>
          <w:i/>
          <w:iCs/>
          <w:lang w:eastAsia="en-US"/>
        </w:rPr>
        <w:t>„</w:t>
      </w:r>
      <w:r w:rsidRPr="00CD49F1">
        <w:rPr>
          <w:rFonts w:ascii="Arial" w:hAnsi="Arial" w:cs="Arial"/>
          <w:i/>
          <w:iCs/>
          <w:lang w:eastAsia="en-US"/>
        </w:rPr>
        <w:t xml:space="preserve">Jakie substancje znajdowały się w zbiornikach podziemnych na terenie </w:t>
      </w:r>
      <w:r>
        <w:rPr>
          <w:rFonts w:ascii="Arial" w:hAnsi="Arial" w:cs="Arial"/>
          <w:i/>
          <w:iCs/>
          <w:lang w:eastAsia="en-US"/>
        </w:rPr>
        <w:t>EGGER</w:t>
      </w:r>
      <w:r w:rsidRPr="00CD49F1">
        <w:rPr>
          <w:rFonts w:ascii="Arial" w:hAnsi="Arial" w:cs="Arial"/>
          <w:i/>
          <w:iCs/>
          <w:lang w:eastAsia="en-US"/>
        </w:rPr>
        <w:t xml:space="preserve"> Biskupiec w Biskupcu podczas kontroli przeprowadzanych przez Urząd Marszałkowski</w:t>
      </w:r>
      <w:r>
        <w:rPr>
          <w:rFonts w:ascii="Arial" w:hAnsi="Arial" w:cs="Arial"/>
          <w:i/>
          <w:iCs/>
          <w:lang w:eastAsia="en-US"/>
        </w:rPr>
        <w:t>?”</w:t>
      </w:r>
    </w:p>
    <w:p w14:paraId="4AC21E25" w14:textId="77777777" w:rsidR="00C42E69" w:rsidRPr="00F0574A" w:rsidRDefault="00C42E69" w:rsidP="009A2B1C">
      <w:pPr>
        <w:pStyle w:val="Akapitzlist"/>
        <w:tabs>
          <w:tab w:val="clear" w:pos="708"/>
        </w:tabs>
        <w:suppressAutoHyphens w:val="0"/>
        <w:autoSpaceDN/>
        <w:spacing w:line="276" w:lineRule="auto"/>
        <w:ind w:left="567"/>
        <w:contextualSpacing/>
        <w:jc w:val="both"/>
        <w:rPr>
          <w:rFonts w:ascii="Arial" w:hAnsi="Arial" w:cs="Arial"/>
          <w:i/>
          <w:iCs/>
          <w:lang w:eastAsia="en-US"/>
        </w:rPr>
      </w:pPr>
      <w:r w:rsidRPr="00F0574A">
        <w:rPr>
          <w:rFonts w:ascii="Arial" w:hAnsi="Arial" w:cs="Arial"/>
        </w:rPr>
        <w:t xml:space="preserve">Nie kontrolowano zbiorników podziemnych. </w:t>
      </w:r>
    </w:p>
    <w:p w14:paraId="140B4EBB" w14:textId="77777777" w:rsidR="00C42E69" w:rsidRPr="00E36752" w:rsidRDefault="00C42E69" w:rsidP="009A2B1C">
      <w:pPr>
        <w:pStyle w:val="Akapitzlist"/>
        <w:tabs>
          <w:tab w:val="clear" w:pos="708"/>
        </w:tabs>
        <w:suppressAutoHyphens w:val="0"/>
        <w:autoSpaceDN/>
        <w:spacing w:line="276" w:lineRule="auto"/>
        <w:ind w:left="567" w:hanging="283"/>
        <w:contextualSpacing/>
        <w:jc w:val="both"/>
        <w:rPr>
          <w:rFonts w:ascii="Arial" w:hAnsi="Arial" w:cs="Arial"/>
          <w:lang w:eastAsia="en-US"/>
        </w:rPr>
      </w:pPr>
    </w:p>
    <w:p w14:paraId="10D814E2" w14:textId="2353E076" w:rsidR="00C42E69" w:rsidRDefault="00C42E69" w:rsidP="009A2B1C">
      <w:pPr>
        <w:pStyle w:val="Akapitzlist"/>
        <w:numPr>
          <w:ilvl w:val="0"/>
          <w:numId w:val="153"/>
        </w:numPr>
        <w:tabs>
          <w:tab w:val="clear" w:pos="708"/>
        </w:tabs>
        <w:suppressAutoHyphens w:val="0"/>
        <w:autoSpaceDN/>
        <w:spacing w:line="276" w:lineRule="auto"/>
        <w:ind w:left="567" w:hanging="283"/>
        <w:contextualSpacing/>
        <w:jc w:val="both"/>
        <w:rPr>
          <w:rFonts w:ascii="Arial" w:hAnsi="Arial" w:cs="Arial"/>
          <w:i/>
          <w:iCs/>
          <w:lang w:eastAsia="en-US"/>
        </w:rPr>
      </w:pPr>
      <w:r>
        <w:rPr>
          <w:rFonts w:ascii="Arial" w:hAnsi="Arial" w:cs="Arial"/>
          <w:i/>
          <w:iCs/>
          <w:lang w:eastAsia="en-US"/>
        </w:rPr>
        <w:t>„</w:t>
      </w:r>
      <w:r w:rsidRPr="00CD49F1">
        <w:rPr>
          <w:rFonts w:ascii="Arial" w:hAnsi="Arial" w:cs="Arial"/>
          <w:i/>
          <w:iCs/>
          <w:lang w:eastAsia="en-US"/>
        </w:rPr>
        <w:t xml:space="preserve">Kiedy Urząd Marszałkowski przeprowadzał kontrole zbiorników podziemnych na terenie </w:t>
      </w:r>
      <w:r>
        <w:rPr>
          <w:rFonts w:ascii="Arial" w:hAnsi="Arial" w:cs="Arial"/>
          <w:i/>
          <w:iCs/>
          <w:lang w:eastAsia="en-US"/>
        </w:rPr>
        <w:t>EGGER</w:t>
      </w:r>
      <w:r w:rsidRPr="00CD49F1">
        <w:rPr>
          <w:rFonts w:ascii="Arial" w:hAnsi="Arial" w:cs="Arial"/>
          <w:i/>
          <w:iCs/>
          <w:lang w:eastAsia="en-US"/>
        </w:rPr>
        <w:t xml:space="preserve"> Biskupiec w Biskupcu? Wnioskuje o udostępnienie protokół kontroli wraz z załącznikami</w:t>
      </w:r>
      <w:r>
        <w:rPr>
          <w:rFonts w:ascii="Arial" w:hAnsi="Arial" w:cs="Arial"/>
          <w:i/>
          <w:iCs/>
          <w:lang w:eastAsia="en-US"/>
        </w:rPr>
        <w:t>?”</w:t>
      </w:r>
    </w:p>
    <w:p w14:paraId="4CA5D760" w14:textId="77777777" w:rsidR="00C42E69" w:rsidRDefault="00C42E69" w:rsidP="009A2B1C">
      <w:pPr>
        <w:pStyle w:val="Akapitzlist"/>
        <w:tabs>
          <w:tab w:val="clear" w:pos="708"/>
        </w:tabs>
        <w:suppressAutoHyphens w:val="0"/>
        <w:autoSpaceDN/>
        <w:spacing w:line="276" w:lineRule="auto"/>
        <w:ind w:left="567"/>
        <w:contextualSpacing/>
        <w:jc w:val="both"/>
        <w:rPr>
          <w:rFonts w:ascii="Arial" w:hAnsi="Arial" w:cs="Arial"/>
          <w:i/>
          <w:iCs/>
          <w:lang w:eastAsia="en-US"/>
        </w:rPr>
      </w:pPr>
    </w:p>
    <w:p w14:paraId="11445D56" w14:textId="77777777" w:rsidR="00C42E69" w:rsidRPr="00F0574A" w:rsidRDefault="00C42E69" w:rsidP="009A2B1C">
      <w:pPr>
        <w:pStyle w:val="Akapitzlist"/>
        <w:tabs>
          <w:tab w:val="clear" w:pos="708"/>
        </w:tabs>
        <w:suppressAutoHyphens w:val="0"/>
        <w:autoSpaceDN/>
        <w:spacing w:line="276" w:lineRule="auto"/>
        <w:ind w:left="567"/>
        <w:contextualSpacing/>
        <w:jc w:val="both"/>
        <w:rPr>
          <w:rFonts w:ascii="Arial" w:hAnsi="Arial" w:cs="Arial"/>
          <w:i/>
          <w:iCs/>
          <w:lang w:eastAsia="en-US"/>
        </w:rPr>
      </w:pPr>
      <w:r w:rsidRPr="00F0574A">
        <w:rPr>
          <w:rFonts w:ascii="Arial" w:hAnsi="Arial" w:cs="Arial"/>
        </w:rPr>
        <w:t xml:space="preserve">Nie kontrolowano zbiorników podziemnych. Brak protokołów oraz załączników do protokołu. </w:t>
      </w:r>
    </w:p>
    <w:p w14:paraId="06BD6F75" w14:textId="77777777" w:rsidR="00C42E69" w:rsidRPr="00CD49F1" w:rsidRDefault="00C42E69" w:rsidP="009A2B1C">
      <w:pPr>
        <w:pStyle w:val="Akapitzlist"/>
        <w:tabs>
          <w:tab w:val="clear" w:pos="708"/>
        </w:tabs>
        <w:suppressAutoHyphens w:val="0"/>
        <w:autoSpaceDN/>
        <w:spacing w:line="276" w:lineRule="auto"/>
        <w:ind w:left="567" w:hanging="283"/>
        <w:contextualSpacing/>
        <w:jc w:val="both"/>
        <w:rPr>
          <w:rFonts w:ascii="Arial" w:hAnsi="Arial" w:cs="Arial"/>
          <w:i/>
          <w:iCs/>
          <w:lang w:eastAsia="en-US"/>
        </w:rPr>
      </w:pPr>
    </w:p>
    <w:p w14:paraId="2C698C5C" w14:textId="44E40DDC" w:rsidR="00C42E69" w:rsidRDefault="00C42E69" w:rsidP="009A2B1C">
      <w:pPr>
        <w:pStyle w:val="Akapitzlist"/>
        <w:numPr>
          <w:ilvl w:val="0"/>
          <w:numId w:val="153"/>
        </w:numPr>
        <w:tabs>
          <w:tab w:val="clear" w:pos="708"/>
        </w:tabs>
        <w:suppressAutoHyphens w:val="0"/>
        <w:autoSpaceDN/>
        <w:spacing w:line="276" w:lineRule="auto"/>
        <w:ind w:left="567" w:hanging="283"/>
        <w:contextualSpacing/>
        <w:jc w:val="both"/>
        <w:rPr>
          <w:rFonts w:ascii="Arial" w:hAnsi="Arial" w:cs="Arial"/>
          <w:i/>
          <w:iCs/>
          <w:lang w:eastAsia="en-US"/>
        </w:rPr>
      </w:pPr>
      <w:r>
        <w:rPr>
          <w:rFonts w:ascii="Arial" w:hAnsi="Arial" w:cs="Arial"/>
          <w:i/>
          <w:iCs/>
          <w:lang w:eastAsia="en-US"/>
        </w:rPr>
        <w:t>„</w:t>
      </w:r>
      <w:r w:rsidRPr="00CD49F1">
        <w:rPr>
          <w:rFonts w:ascii="Arial" w:hAnsi="Arial" w:cs="Arial"/>
          <w:i/>
          <w:iCs/>
          <w:lang w:eastAsia="en-US"/>
        </w:rPr>
        <w:t xml:space="preserve">Na podstawie jakiej decyzji eksploatowane są zbiorniki podziemne na terenie </w:t>
      </w:r>
      <w:r>
        <w:rPr>
          <w:rFonts w:ascii="Arial" w:hAnsi="Arial" w:cs="Arial"/>
          <w:i/>
          <w:iCs/>
          <w:lang w:eastAsia="en-US"/>
        </w:rPr>
        <w:t>EGGER</w:t>
      </w:r>
      <w:r w:rsidRPr="00CD49F1">
        <w:rPr>
          <w:rFonts w:ascii="Arial" w:hAnsi="Arial" w:cs="Arial"/>
          <w:i/>
          <w:iCs/>
          <w:lang w:eastAsia="en-US"/>
        </w:rPr>
        <w:t xml:space="preserve"> Biskupiec w Biskupcu</w:t>
      </w:r>
      <w:r>
        <w:rPr>
          <w:rFonts w:ascii="Arial" w:hAnsi="Arial" w:cs="Arial"/>
          <w:i/>
          <w:iCs/>
          <w:lang w:eastAsia="en-US"/>
        </w:rPr>
        <w:t>?”</w:t>
      </w:r>
    </w:p>
    <w:p w14:paraId="683A6961" w14:textId="77777777" w:rsidR="00C42E69" w:rsidRDefault="00C42E69" w:rsidP="009A2B1C">
      <w:pPr>
        <w:pStyle w:val="Akapitzlist"/>
        <w:tabs>
          <w:tab w:val="clear" w:pos="708"/>
        </w:tabs>
        <w:suppressAutoHyphens w:val="0"/>
        <w:autoSpaceDN/>
        <w:spacing w:line="276" w:lineRule="auto"/>
        <w:ind w:left="567"/>
        <w:contextualSpacing/>
        <w:jc w:val="both"/>
        <w:rPr>
          <w:rFonts w:ascii="Arial" w:hAnsi="Arial" w:cs="Arial"/>
          <w:i/>
          <w:iCs/>
          <w:lang w:eastAsia="en-US"/>
        </w:rPr>
      </w:pPr>
    </w:p>
    <w:p w14:paraId="23E9A4C7" w14:textId="77777777" w:rsidR="00C42E69" w:rsidRDefault="00C42E69" w:rsidP="009A2B1C">
      <w:pPr>
        <w:pStyle w:val="Akapitzlist"/>
        <w:tabs>
          <w:tab w:val="clear" w:pos="708"/>
        </w:tabs>
        <w:suppressAutoHyphens w:val="0"/>
        <w:autoSpaceDN/>
        <w:spacing w:line="276" w:lineRule="auto"/>
        <w:ind w:left="567"/>
        <w:contextualSpacing/>
        <w:jc w:val="both"/>
        <w:rPr>
          <w:rFonts w:ascii="Arial" w:hAnsi="Arial" w:cs="Arial"/>
        </w:rPr>
      </w:pPr>
      <w:r w:rsidRPr="00F0574A">
        <w:rPr>
          <w:rFonts w:ascii="Arial" w:hAnsi="Arial" w:cs="Arial"/>
        </w:rPr>
        <w:t>Zbiorniki podziemne są urządzeniami technicznymi, stanowiącymi części składowe poszczególnych obiektów wchodzących w skład instalacji do produkcji płyt drewnopochodnych - płyt wiórowych,</w:t>
      </w:r>
      <w:r w:rsidRPr="00F0574A">
        <w:rPr>
          <w:rFonts w:ascii="Arial" w:hAnsi="Arial" w:cs="Arial"/>
          <w:b/>
          <w:bCs/>
        </w:rPr>
        <w:t xml:space="preserve"> </w:t>
      </w:r>
      <w:r w:rsidRPr="00F0574A">
        <w:rPr>
          <w:rFonts w:ascii="Arial" w:hAnsi="Arial" w:cs="Arial"/>
        </w:rPr>
        <w:t xml:space="preserve">zlokalizowanej pod adresem: Biskupiec-Kolonia Druga ul. Św. Józefa 1, 11-300 Biskupiec. Zbiorniki te stanowią urządzenia techniczne powiązane technologicznie z instalacją, służącymi do ochrony ziemi i wód gruntowych przed przedostaniem się substancji chemicznych z procesów technologicznych zachodzących w trakcie eksploatacji przedmiotowej instalacji. Fakt powiązania potwierdził również Powiatowy Inspektor Nadzoru Budowlanego, który przedstawił zbiorniki podziemne jako odcinek linii technologicznej znajdującej się w odpowiednich budynkach. Istnieją one w zakładzie od momentu uruchomienia instalacji do produkcji płyt wiórowych w Biskupcu, a więc funkcjonują w oparciu o pozwolenie na budowę dla całego Zakładu, wydane przez Starostę Olsztyńskiego decyzją nr </w:t>
      </w:r>
      <w:proofErr w:type="spellStart"/>
      <w:r w:rsidRPr="00F0574A">
        <w:rPr>
          <w:rFonts w:ascii="Arial" w:hAnsi="Arial" w:cs="Arial"/>
        </w:rPr>
        <w:t>Bec</w:t>
      </w:r>
      <w:proofErr w:type="spellEnd"/>
      <w:r w:rsidRPr="00F0574A">
        <w:rPr>
          <w:rFonts w:ascii="Arial" w:hAnsi="Arial" w:cs="Arial"/>
        </w:rPr>
        <w:t>/33/2017 z dnia 10.07.2017 r., znak: BI-II.6740.2.10.2017.ŁR4.</w:t>
      </w:r>
    </w:p>
    <w:p w14:paraId="55632768" w14:textId="77777777" w:rsidR="00C42E69" w:rsidRPr="00F0574A" w:rsidRDefault="00C42E69" w:rsidP="009A2B1C">
      <w:pPr>
        <w:pStyle w:val="Akapitzlist"/>
        <w:tabs>
          <w:tab w:val="clear" w:pos="708"/>
        </w:tabs>
        <w:suppressAutoHyphens w:val="0"/>
        <w:autoSpaceDN/>
        <w:spacing w:line="276" w:lineRule="auto"/>
        <w:ind w:left="567"/>
        <w:contextualSpacing/>
        <w:jc w:val="both"/>
        <w:rPr>
          <w:rFonts w:ascii="Arial" w:hAnsi="Arial" w:cs="Arial"/>
          <w:i/>
          <w:iCs/>
          <w:lang w:eastAsia="en-US"/>
        </w:rPr>
      </w:pPr>
      <w:r w:rsidRPr="00F0574A">
        <w:rPr>
          <w:rFonts w:ascii="Arial" w:hAnsi="Arial" w:cs="Arial"/>
        </w:rPr>
        <w:t xml:space="preserve">Ponadto z informacji uzyskanych od Powiatowego Inspektoratu Nadzoru Budowlanego w Olsztynie wynika, że zbiorniki były kontrolowane przez Inspektorów Nadzoru Budowlanego pod kątem m.in. zgodności z ustaleniami </w:t>
      </w:r>
      <w:r w:rsidRPr="00F0574A">
        <w:rPr>
          <w:rFonts w:ascii="Arial" w:hAnsi="Arial" w:cs="Arial"/>
        </w:rPr>
        <w:br/>
        <w:t xml:space="preserve">i warunkami określonymi w pozwoleniu na budowę oraz zatwierdzonym projektem budowlanym i nie stwierdzono naruszenia obowiązujących przepisów ustawy z dnia 7 lipca 1994 r. Prawo budowlane (Dz. U. z 2025 r. poz. 418 z </w:t>
      </w:r>
      <w:proofErr w:type="spellStart"/>
      <w:r w:rsidRPr="00F0574A">
        <w:rPr>
          <w:rFonts w:ascii="Arial" w:hAnsi="Arial" w:cs="Arial"/>
        </w:rPr>
        <w:t>późn</w:t>
      </w:r>
      <w:proofErr w:type="spellEnd"/>
      <w:r w:rsidRPr="00F0574A">
        <w:rPr>
          <w:rFonts w:ascii="Arial" w:hAnsi="Arial" w:cs="Arial"/>
        </w:rPr>
        <w:t xml:space="preserve">. zm.).  Zgodnie z informacjami przedłożonymi przez pełnomocnika Spółki dla urządzeń tych nie zostały wydane oddzielne pozwolenia na użytkowanie, tylko pozwolenia na użytkowanie zostały wydane dla poszczególnych obiektów, których częściami składowymi są te zbiorniki podziemne. Pozwolenia na użytkowanie obiektów zostały wydane następującymi decyzjami Powiatowego Inspektora Nadzoru Budowlanego w Olsztynie: </w:t>
      </w:r>
    </w:p>
    <w:p w14:paraId="57EB94B3" w14:textId="77777777" w:rsidR="00C42E69" w:rsidRPr="00CD49F1" w:rsidRDefault="00C42E69" w:rsidP="009A2B1C">
      <w:pPr>
        <w:numPr>
          <w:ilvl w:val="0"/>
          <w:numId w:val="152"/>
        </w:numPr>
        <w:spacing w:after="0" w:line="240" w:lineRule="auto"/>
        <w:ind w:left="567" w:hanging="283"/>
        <w:jc w:val="both"/>
        <w:rPr>
          <w:rFonts w:eastAsia="Times New Roman"/>
          <w:sz w:val="24"/>
          <w:szCs w:val="24"/>
        </w:rPr>
      </w:pPr>
      <w:r w:rsidRPr="00CD49F1">
        <w:rPr>
          <w:rFonts w:ascii="Arial" w:hAnsi="Arial" w:cs="Arial"/>
          <w:sz w:val="24"/>
          <w:szCs w:val="24"/>
        </w:rPr>
        <w:t xml:space="preserve">z dnia 22.03.2019 r. znak: PINB 7353 </w:t>
      </w:r>
      <w:proofErr w:type="spellStart"/>
      <w:r w:rsidRPr="00CD49F1">
        <w:rPr>
          <w:rFonts w:ascii="Arial" w:hAnsi="Arial" w:cs="Arial"/>
          <w:sz w:val="24"/>
          <w:szCs w:val="24"/>
        </w:rPr>
        <w:t>Bec</w:t>
      </w:r>
      <w:proofErr w:type="spellEnd"/>
      <w:r w:rsidRPr="00CD49F1">
        <w:rPr>
          <w:rFonts w:ascii="Arial" w:hAnsi="Arial" w:cs="Arial"/>
          <w:sz w:val="24"/>
          <w:szCs w:val="24"/>
        </w:rPr>
        <w:t xml:space="preserve">/46/1841/2019 – dot. obiektu 111, </w:t>
      </w:r>
    </w:p>
    <w:p w14:paraId="03B481A8" w14:textId="77777777" w:rsidR="00C42E69" w:rsidRPr="00CD49F1" w:rsidRDefault="00C42E69" w:rsidP="009A2B1C">
      <w:pPr>
        <w:numPr>
          <w:ilvl w:val="0"/>
          <w:numId w:val="152"/>
        </w:numPr>
        <w:spacing w:after="0" w:line="240" w:lineRule="auto"/>
        <w:ind w:left="567" w:hanging="283"/>
        <w:jc w:val="both"/>
        <w:rPr>
          <w:sz w:val="24"/>
          <w:szCs w:val="24"/>
        </w:rPr>
      </w:pPr>
      <w:r w:rsidRPr="00CD49F1">
        <w:rPr>
          <w:rFonts w:ascii="Arial" w:hAnsi="Arial" w:cs="Arial"/>
          <w:sz w:val="24"/>
          <w:szCs w:val="24"/>
        </w:rPr>
        <w:t xml:space="preserve">z dnia 30.05.2019 r. znak: PINB 7353 </w:t>
      </w:r>
      <w:proofErr w:type="spellStart"/>
      <w:r w:rsidRPr="00CD49F1">
        <w:rPr>
          <w:rFonts w:ascii="Arial" w:hAnsi="Arial" w:cs="Arial"/>
          <w:sz w:val="24"/>
          <w:szCs w:val="24"/>
        </w:rPr>
        <w:t>Bec</w:t>
      </w:r>
      <w:proofErr w:type="spellEnd"/>
      <w:r w:rsidRPr="00CD49F1">
        <w:rPr>
          <w:rFonts w:ascii="Arial" w:hAnsi="Arial" w:cs="Arial"/>
          <w:sz w:val="24"/>
          <w:szCs w:val="24"/>
        </w:rPr>
        <w:t>/65/3618/2019 – dot. obiektu 113,</w:t>
      </w:r>
    </w:p>
    <w:p w14:paraId="3EDEA95A" w14:textId="77777777" w:rsidR="00C42E69" w:rsidRPr="00CD49F1" w:rsidRDefault="00C42E69" w:rsidP="009A2B1C">
      <w:pPr>
        <w:numPr>
          <w:ilvl w:val="0"/>
          <w:numId w:val="152"/>
        </w:numPr>
        <w:spacing w:after="0" w:line="240" w:lineRule="auto"/>
        <w:ind w:left="567" w:hanging="283"/>
        <w:jc w:val="both"/>
        <w:rPr>
          <w:sz w:val="24"/>
          <w:szCs w:val="24"/>
        </w:rPr>
      </w:pPr>
      <w:r w:rsidRPr="00CD49F1">
        <w:rPr>
          <w:rFonts w:ascii="Arial" w:hAnsi="Arial" w:cs="Arial"/>
          <w:sz w:val="24"/>
          <w:szCs w:val="24"/>
        </w:rPr>
        <w:t>z dnia 16.03.2020 r. znak: PINB 7353/</w:t>
      </w:r>
      <w:proofErr w:type="spellStart"/>
      <w:r w:rsidRPr="00CD49F1">
        <w:rPr>
          <w:rFonts w:ascii="Arial" w:hAnsi="Arial" w:cs="Arial"/>
          <w:sz w:val="24"/>
          <w:szCs w:val="24"/>
        </w:rPr>
        <w:t>Bec</w:t>
      </w:r>
      <w:proofErr w:type="spellEnd"/>
      <w:r w:rsidRPr="00CD49F1">
        <w:rPr>
          <w:rFonts w:ascii="Arial" w:hAnsi="Arial" w:cs="Arial"/>
          <w:sz w:val="24"/>
          <w:szCs w:val="24"/>
        </w:rPr>
        <w:t xml:space="preserve">/34/1782/20MK – dot. obiektu 115, </w:t>
      </w:r>
    </w:p>
    <w:p w14:paraId="7F13B8AF" w14:textId="77777777" w:rsidR="00C42E69" w:rsidRPr="00E030AB" w:rsidRDefault="00C42E69" w:rsidP="009A2B1C">
      <w:pPr>
        <w:numPr>
          <w:ilvl w:val="0"/>
          <w:numId w:val="152"/>
        </w:numPr>
        <w:spacing w:after="0" w:line="240" w:lineRule="auto"/>
        <w:ind w:left="567" w:hanging="283"/>
        <w:jc w:val="both"/>
        <w:rPr>
          <w:sz w:val="24"/>
          <w:szCs w:val="24"/>
        </w:rPr>
      </w:pPr>
      <w:r w:rsidRPr="00CD49F1">
        <w:rPr>
          <w:rFonts w:ascii="Arial" w:hAnsi="Arial" w:cs="Arial"/>
          <w:sz w:val="24"/>
          <w:szCs w:val="24"/>
        </w:rPr>
        <w:t>z dnia 14.10.2019 r. znak: PINB 7353/</w:t>
      </w:r>
      <w:proofErr w:type="spellStart"/>
      <w:r w:rsidRPr="00CD49F1">
        <w:rPr>
          <w:rFonts w:ascii="Arial" w:hAnsi="Arial" w:cs="Arial"/>
          <w:sz w:val="24"/>
          <w:szCs w:val="24"/>
        </w:rPr>
        <w:t>Bec</w:t>
      </w:r>
      <w:proofErr w:type="spellEnd"/>
      <w:r w:rsidRPr="00CD49F1">
        <w:rPr>
          <w:rFonts w:ascii="Arial" w:hAnsi="Arial" w:cs="Arial"/>
          <w:sz w:val="24"/>
          <w:szCs w:val="24"/>
        </w:rPr>
        <w:t xml:space="preserve">/104/7397/19MK – dot. obiektu 121. </w:t>
      </w:r>
    </w:p>
    <w:p w14:paraId="32A10D5B" w14:textId="77777777" w:rsidR="00C42E69" w:rsidRPr="003A4E58" w:rsidRDefault="00C42E69" w:rsidP="009A2B1C">
      <w:pPr>
        <w:spacing w:after="0" w:line="240" w:lineRule="auto"/>
        <w:ind w:left="567" w:hanging="283"/>
        <w:jc w:val="both"/>
        <w:rPr>
          <w:sz w:val="24"/>
          <w:szCs w:val="24"/>
        </w:rPr>
      </w:pPr>
    </w:p>
    <w:p w14:paraId="678A3898" w14:textId="77777777" w:rsidR="00C42E69" w:rsidRPr="00CD49F1" w:rsidRDefault="00C42E69" w:rsidP="009A2B1C">
      <w:pPr>
        <w:pStyle w:val="Akapitzlist"/>
        <w:tabs>
          <w:tab w:val="clear" w:pos="708"/>
        </w:tabs>
        <w:suppressAutoHyphens w:val="0"/>
        <w:autoSpaceDN/>
        <w:spacing w:line="276" w:lineRule="auto"/>
        <w:ind w:left="567" w:hanging="283"/>
        <w:contextualSpacing/>
        <w:jc w:val="both"/>
        <w:rPr>
          <w:rFonts w:ascii="Arial" w:hAnsi="Arial" w:cs="Arial"/>
          <w:i/>
          <w:iCs/>
          <w:lang w:eastAsia="en-US"/>
        </w:rPr>
      </w:pPr>
    </w:p>
    <w:p w14:paraId="3CAA0592" w14:textId="6F42AF18" w:rsidR="00C42E69" w:rsidRDefault="00C42E69" w:rsidP="009A2B1C">
      <w:pPr>
        <w:pStyle w:val="Akapitzlist"/>
        <w:numPr>
          <w:ilvl w:val="0"/>
          <w:numId w:val="153"/>
        </w:numPr>
        <w:tabs>
          <w:tab w:val="clear" w:pos="708"/>
        </w:tabs>
        <w:suppressAutoHyphens w:val="0"/>
        <w:autoSpaceDN/>
        <w:spacing w:line="276" w:lineRule="auto"/>
        <w:ind w:left="567" w:hanging="283"/>
        <w:contextualSpacing/>
        <w:jc w:val="both"/>
        <w:rPr>
          <w:rFonts w:ascii="Arial" w:hAnsi="Arial" w:cs="Arial"/>
          <w:i/>
          <w:iCs/>
          <w:lang w:eastAsia="en-US"/>
        </w:rPr>
      </w:pPr>
      <w:r>
        <w:rPr>
          <w:rFonts w:ascii="Arial" w:hAnsi="Arial" w:cs="Arial"/>
          <w:i/>
          <w:iCs/>
        </w:rPr>
        <w:t>„</w:t>
      </w:r>
      <w:r w:rsidRPr="00CD49F1">
        <w:rPr>
          <w:rFonts w:ascii="Arial" w:hAnsi="Arial" w:cs="Arial"/>
          <w:i/>
          <w:iCs/>
        </w:rPr>
        <w:t xml:space="preserve">Czy zbiorniki podziemne na terenie </w:t>
      </w:r>
      <w:r>
        <w:rPr>
          <w:rFonts w:ascii="Arial" w:hAnsi="Arial" w:cs="Arial"/>
          <w:i/>
          <w:iCs/>
        </w:rPr>
        <w:t>EGGER</w:t>
      </w:r>
      <w:r w:rsidRPr="00CD49F1">
        <w:rPr>
          <w:rFonts w:ascii="Arial" w:hAnsi="Arial" w:cs="Arial"/>
          <w:i/>
          <w:iCs/>
        </w:rPr>
        <w:t xml:space="preserve"> Biskupiec w Biskupcu należą do przedsięwzięć mogących znacząco oddziaływać na środowisko</w:t>
      </w:r>
      <w:r>
        <w:rPr>
          <w:rFonts w:ascii="Arial" w:hAnsi="Arial" w:cs="Arial"/>
          <w:i/>
          <w:iCs/>
        </w:rPr>
        <w:t>?”</w:t>
      </w:r>
    </w:p>
    <w:p w14:paraId="61A49086" w14:textId="77777777" w:rsidR="00C42E69" w:rsidRPr="001C042D" w:rsidRDefault="00C42E69" w:rsidP="009A2B1C">
      <w:pPr>
        <w:spacing w:after="0" w:line="276" w:lineRule="auto"/>
        <w:ind w:left="284"/>
        <w:contextualSpacing/>
        <w:jc w:val="both"/>
        <w:rPr>
          <w:rFonts w:ascii="Arial" w:hAnsi="Arial" w:cs="Arial"/>
          <w:i/>
          <w:iCs/>
          <w:sz w:val="24"/>
          <w:szCs w:val="24"/>
        </w:rPr>
      </w:pPr>
      <w:r w:rsidRPr="001C042D">
        <w:rPr>
          <w:rFonts w:ascii="Arial" w:hAnsi="Arial" w:cs="Arial"/>
          <w:sz w:val="24"/>
          <w:szCs w:val="24"/>
        </w:rPr>
        <w:t>Zbiorniki podziemne są urządzeniami technicznymi, stanowiącymi części składowe poszczególnych obiektów wchodzących w skład instalacji do produkcji płyt drewnopochodnych - płyt wiórowych,</w:t>
      </w:r>
      <w:r w:rsidRPr="001C042D">
        <w:rPr>
          <w:rFonts w:ascii="Arial" w:hAnsi="Arial" w:cs="Arial"/>
          <w:b/>
          <w:bCs/>
          <w:sz w:val="24"/>
          <w:szCs w:val="24"/>
        </w:rPr>
        <w:t xml:space="preserve"> </w:t>
      </w:r>
      <w:r w:rsidRPr="001C042D">
        <w:rPr>
          <w:rFonts w:ascii="Arial" w:hAnsi="Arial" w:cs="Arial"/>
          <w:sz w:val="24"/>
          <w:szCs w:val="24"/>
        </w:rPr>
        <w:t>zlokalizowanej pod adresem: Biskupiec-</w:t>
      </w:r>
      <w:r w:rsidRPr="001C042D">
        <w:rPr>
          <w:rFonts w:ascii="Arial" w:hAnsi="Arial" w:cs="Arial"/>
          <w:sz w:val="24"/>
          <w:szCs w:val="24"/>
        </w:rPr>
        <w:lastRenderedPageBreak/>
        <w:t xml:space="preserve">Kolonia Druga ul. Św. Józefa 1, 11-300 Biskupiec, która należy do przedsięwzięć mogących zawsze znacząco oddziaływać na środowisko. </w:t>
      </w:r>
    </w:p>
    <w:p w14:paraId="01494065" w14:textId="77777777" w:rsidR="00C42E69" w:rsidRPr="00CD49F1" w:rsidRDefault="00C42E69" w:rsidP="009A2B1C">
      <w:pPr>
        <w:pStyle w:val="Akapitzlist"/>
        <w:tabs>
          <w:tab w:val="clear" w:pos="708"/>
        </w:tabs>
        <w:suppressAutoHyphens w:val="0"/>
        <w:autoSpaceDN/>
        <w:spacing w:line="276" w:lineRule="auto"/>
        <w:ind w:left="567" w:hanging="283"/>
        <w:contextualSpacing/>
        <w:jc w:val="both"/>
        <w:rPr>
          <w:rFonts w:ascii="Arial" w:hAnsi="Arial" w:cs="Arial"/>
          <w:i/>
          <w:iCs/>
          <w:lang w:eastAsia="en-US"/>
        </w:rPr>
      </w:pPr>
    </w:p>
    <w:p w14:paraId="723822C1" w14:textId="0F24C52C" w:rsidR="00C42E69" w:rsidRDefault="00C42E69" w:rsidP="009A2B1C">
      <w:pPr>
        <w:pStyle w:val="Akapitzlist"/>
        <w:numPr>
          <w:ilvl w:val="0"/>
          <w:numId w:val="153"/>
        </w:numPr>
        <w:tabs>
          <w:tab w:val="clear" w:pos="708"/>
        </w:tabs>
        <w:suppressAutoHyphens w:val="0"/>
        <w:autoSpaceDN/>
        <w:spacing w:line="276" w:lineRule="auto"/>
        <w:ind w:left="567" w:hanging="283"/>
        <w:contextualSpacing/>
        <w:jc w:val="both"/>
        <w:rPr>
          <w:rFonts w:ascii="Arial" w:hAnsi="Arial" w:cs="Arial"/>
          <w:i/>
          <w:iCs/>
          <w:lang w:eastAsia="en-US"/>
        </w:rPr>
      </w:pPr>
      <w:r>
        <w:rPr>
          <w:rFonts w:ascii="Arial" w:hAnsi="Arial" w:cs="Arial"/>
          <w:i/>
          <w:iCs/>
          <w:lang w:eastAsia="en-US"/>
        </w:rPr>
        <w:t>„</w:t>
      </w:r>
      <w:r w:rsidRPr="00CD49F1">
        <w:rPr>
          <w:rFonts w:ascii="Arial" w:hAnsi="Arial" w:cs="Arial"/>
          <w:i/>
          <w:iCs/>
          <w:lang w:eastAsia="en-US"/>
        </w:rPr>
        <w:t xml:space="preserve">Wnioskuję o udostępnienie mapy pokazującej lokalizację zbiorników podziemnych na terenie </w:t>
      </w:r>
      <w:r>
        <w:rPr>
          <w:rFonts w:ascii="Arial" w:hAnsi="Arial" w:cs="Arial"/>
          <w:i/>
          <w:iCs/>
          <w:lang w:eastAsia="en-US"/>
        </w:rPr>
        <w:t>EGGER</w:t>
      </w:r>
      <w:r w:rsidRPr="00CD49F1">
        <w:rPr>
          <w:rFonts w:ascii="Arial" w:hAnsi="Arial" w:cs="Arial"/>
          <w:i/>
          <w:iCs/>
          <w:lang w:eastAsia="en-US"/>
        </w:rPr>
        <w:t xml:space="preserve"> Biskupiec</w:t>
      </w:r>
      <w:r>
        <w:rPr>
          <w:rFonts w:ascii="Arial" w:hAnsi="Arial" w:cs="Arial"/>
          <w:i/>
          <w:iCs/>
          <w:lang w:eastAsia="en-US"/>
        </w:rPr>
        <w:t>.”</w:t>
      </w:r>
    </w:p>
    <w:p w14:paraId="6E9A2B91" w14:textId="77777777" w:rsidR="00C42E69" w:rsidRDefault="00C42E69" w:rsidP="009A2B1C">
      <w:pPr>
        <w:pStyle w:val="Akapitzlist"/>
        <w:tabs>
          <w:tab w:val="clear" w:pos="708"/>
        </w:tabs>
        <w:suppressAutoHyphens w:val="0"/>
        <w:autoSpaceDN/>
        <w:spacing w:line="276" w:lineRule="auto"/>
        <w:ind w:left="567"/>
        <w:contextualSpacing/>
        <w:jc w:val="both"/>
        <w:rPr>
          <w:rFonts w:ascii="Arial" w:hAnsi="Arial" w:cs="Arial"/>
          <w:i/>
          <w:iCs/>
          <w:lang w:eastAsia="en-US"/>
        </w:rPr>
      </w:pPr>
    </w:p>
    <w:p w14:paraId="2B863CCF" w14:textId="55164F92" w:rsidR="00C42E69" w:rsidRPr="00F0574A" w:rsidRDefault="00C42E69" w:rsidP="009A2B1C">
      <w:pPr>
        <w:pStyle w:val="Akapitzlist"/>
        <w:tabs>
          <w:tab w:val="clear" w:pos="708"/>
        </w:tabs>
        <w:suppressAutoHyphens w:val="0"/>
        <w:autoSpaceDN/>
        <w:spacing w:line="276" w:lineRule="auto"/>
        <w:ind w:left="567"/>
        <w:contextualSpacing/>
        <w:jc w:val="both"/>
        <w:rPr>
          <w:rFonts w:ascii="Arial" w:hAnsi="Arial" w:cs="Arial"/>
          <w:i/>
          <w:iCs/>
          <w:lang w:eastAsia="en-US"/>
        </w:rPr>
      </w:pPr>
      <w:r w:rsidRPr="00F0574A">
        <w:rPr>
          <w:rFonts w:ascii="Arial" w:hAnsi="Arial" w:cs="Arial"/>
        </w:rPr>
        <w:t xml:space="preserve">Marszałek nie jest w posiadaniu mapy lokalizacyjnej zbiorników podziemnych na terenie </w:t>
      </w:r>
      <w:r>
        <w:rPr>
          <w:rFonts w:ascii="Arial" w:hAnsi="Arial" w:cs="Arial"/>
        </w:rPr>
        <w:t>EGGER</w:t>
      </w:r>
      <w:r w:rsidRPr="00F0574A">
        <w:rPr>
          <w:rFonts w:ascii="Arial" w:hAnsi="Arial" w:cs="Arial"/>
        </w:rPr>
        <w:t xml:space="preserve"> Biskupiec.</w:t>
      </w:r>
    </w:p>
    <w:p w14:paraId="57D790AA" w14:textId="77777777" w:rsidR="00C42E69" w:rsidRPr="00CD49F1" w:rsidRDefault="00C42E69" w:rsidP="009A2B1C">
      <w:pPr>
        <w:pStyle w:val="Akapitzlist"/>
        <w:tabs>
          <w:tab w:val="clear" w:pos="708"/>
        </w:tabs>
        <w:suppressAutoHyphens w:val="0"/>
        <w:autoSpaceDN/>
        <w:spacing w:line="276" w:lineRule="auto"/>
        <w:ind w:left="567" w:hanging="283"/>
        <w:contextualSpacing/>
        <w:jc w:val="both"/>
        <w:rPr>
          <w:rFonts w:ascii="Arial" w:hAnsi="Arial" w:cs="Arial"/>
          <w:i/>
          <w:iCs/>
          <w:lang w:eastAsia="en-US"/>
        </w:rPr>
      </w:pPr>
    </w:p>
    <w:p w14:paraId="03D59DD5" w14:textId="77777777" w:rsidR="00C42E69" w:rsidRDefault="00C42E69" w:rsidP="009A2B1C">
      <w:pPr>
        <w:pStyle w:val="Akapitzlist"/>
        <w:numPr>
          <w:ilvl w:val="0"/>
          <w:numId w:val="153"/>
        </w:numPr>
        <w:tabs>
          <w:tab w:val="clear" w:pos="708"/>
        </w:tabs>
        <w:suppressAutoHyphens w:val="0"/>
        <w:autoSpaceDN/>
        <w:spacing w:line="276" w:lineRule="auto"/>
        <w:ind w:left="567" w:hanging="283"/>
        <w:contextualSpacing/>
        <w:jc w:val="both"/>
        <w:rPr>
          <w:rFonts w:ascii="Arial" w:hAnsi="Arial" w:cs="Arial"/>
          <w:lang w:eastAsia="en-US"/>
        </w:rPr>
      </w:pPr>
      <w:r>
        <w:rPr>
          <w:rFonts w:ascii="Arial" w:hAnsi="Arial" w:cs="Arial"/>
          <w:i/>
          <w:iCs/>
          <w:lang w:eastAsia="en-US"/>
        </w:rPr>
        <w:t xml:space="preserve"> „</w:t>
      </w:r>
      <w:r w:rsidRPr="00CD49F1">
        <w:rPr>
          <w:rFonts w:ascii="Arial" w:hAnsi="Arial" w:cs="Arial"/>
          <w:i/>
          <w:iCs/>
          <w:lang w:eastAsia="en-US"/>
        </w:rPr>
        <w:t>Wnioskuję o udostępnienie operatu PPOŻ, protokołu kontroli PSP (wraz z załącznikami) i postanowienia, o którym mowa w piśmie OŚ-PŚ. 7222.60.2023 z 11.12.2024 Marszałka Województwa do Komendanta Miejskiego PSP.</w:t>
      </w:r>
      <w:r>
        <w:rPr>
          <w:rFonts w:ascii="Arial" w:hAnsi="Arial" w:cs="Arial"/>
          <w:lang w:eastAsia="en-US"/>
        </w:rPr>
        <w:t>”</w:t>
      </w:r>
    </w:p>
    <w:p w14:paraId="3514A037" w14:textId="77777777" w:rsidR="00C42E69" w:rsidRDefault="00C42E69" w:rsidP="009A2B1C">
      <w:pPr>
        <w:pStyle w:val="Akapitzlist"/>
        <w:tabs>
          <w:tab w:val="clear" w:pos="708"/>
        </w:tabs>
        <w:suppressAutoHyphens w:val="0"/>
        <w:autoSpaceDN/>
        <w:spacing w:line="276" w:lineRule="auto"/>
        <w:ind w:left="567"/>
        <w:contextualSpacing/>
        <w:jc w:val="both"/>
        <w:rPr>
          <w:rFonts w:ascii="Arial" w:hAnsi="Arial" w:cs="Arial"/>
          <w:lang w:eastAsia="en-US"/>
        </w:rPr>
      </w:pPr>
    </w:p>
    <w:p w14:paraId="73531B6B" w14:textId="77777777" w:rsidR="00C42E69" w:rsidRDefault="00C42E69" w:rsidP="009A2B1C">
      <w:pPr>
        <w:pStyle w:val="Akapitzlist"/>
        <w:tabs>
          <w:tab w:val="clear" w:pos="708"/>
        </w:tabs>
        <w:suppressAutoHyphens w:val="0"/>
        <w:autoSpaceDN/>
        <w:spacing w:line="276" w:lineRule="auto"/>
        <w:ind w:left="567"/>
        <w:contextualSpacing/>
        <w:jc w:val="both"/>
        <w:rPr>
          <w:rFonts w:ascii="Arial" w:hAnsi="Arial" w:cs="Arial"/>
        </w:rPr>
      </w:pPr>
      <w:r w:rsidRPr="00F0574A">
        <w:rPr>
          <w:rFonts w:ascii="Arial" w:hAnsi="Arial" w:cs="Arial"/>
        </w:rPr>
        <w:t>Odpowiedź na pkt 10 udzielono przy piśmie z dnia 8.01.2025 r., znak: OŚ-PŚ.7222.60.2023.</w:t>
      </w:r>
    </w:p>
    <w:p w14:paraId="564FD5F9" w14:textId="77777777" w:rsidR="00C42E69" w:rsidRPr="00F0574A" w:rsidRDefault="00C42E69" w:rsidP="009A2B1C">
      <w:pPr>
        <w:pStyle w:val="Akapitzlist"/>
        <w:tabs>
          <w:tab w:val="clear" w:pos="708"/>
        </w:tabs>
        <w:suppressAutoHyphens w:val="0"/>
        <w:autoSpaceDN/>
        <w:spacing w:line="276" w:lineRule="auto"/>
        <w:ind w:left="567"/>
        <w:contextualSpacing/>
        <w:jc w:val="both"/>
        <w:rPr>
          <w:rFonts w:ascii="Arial" w:hAnsi="Arial" w:cs="Arial"/>
          <w:lang w:eastAsia="en-US"/>
        </w:rPr>
      </w:pPr>
    </w:p>
    <w:p w14:paraId="4FD0A645" w14:textId="77777777" w:rsidR="00C42E69" w:rsidRPr="00E524F7" w:rsidRDefault="00C42E69" w:rsidP="009A2B1C">
      <w:pPr>
        <w:pStyle w:val="Akapitzlist"/>
        <w:numPr>
          <w:ilvl w:val="3"/>
          <w:numId w:val="123"/>
        </w:numPr>
        <w:tabs>
          <w:tab w:val="clear" w:pos="708"/>
        </w:tabs>
        <w:spacing w:line="276" w:lineRule="auto"/>
        <w:ind w:left="284" w:hanging="284"/>
        <w:jc w:val="both"/>
        <w:rPr>
          <w:rFonts w:ascii="Arial" w:hAnsi="Arial" w:cs="Arial"/>
        </w:rPr>
      </w:pPr>
      <w:r w:rsidRPr="00204700">
        <w:rPr>
          <w:rFonts w:ascii="Arial" w:hAnsi="Arial" w:cs="Arial"/>
          <w:b/>
          <w:bCs/>
        </w:rPr>
        <w:t>Wniosek Stowarzyszenia Ekologicznego WARTO BYĆ z dnia 22.02.2025 r. znak: 22.2.2025/3B</w:t>
      </w:r>
      <w:r>
        <w:rPr>
          <w:rFonts w:ascii="Arial" w:hAnsi="Arial" w:cs="Arial"/>
          <w:b/>
          <w:bCs/>
        </w:rPr>
        <w:t xml:space="preserve"> (dot. zbiorników podziemnych). </w:t>
      </w:r>
    </w:p>
    <w:p w14:paraId="128785BA" w14:textId="77777777" w:rsidR="00C42E69" w:rsidRDefault="00C42E69" w:rsidP="009A2B1C">
      <w:pPr>
        <w:pStyle w:val="Akapitzlist"/>
        <w:tabs>
          <w:tab w:val="clear" w:pos="708"/>
        </w:tabs>
        <w:spacing w:line="276" w:lineRule="auto"/>
        <w:ind w:left="284" w:firstLine="424"/>
        <w:jc w:val="both"/>
        <w:rPr>
          <w:rFonts w:ascii="Arial" w:hAnsi="Arial" w:cs="Arial"/>
          <w:i/>
          <w:iCs/>
        </w:rPr>
      </w:pPr>
      <w:r w:rsidRPr="00E524F7">
        <w:rPr>
          <w:rFonts w:ascii="Arial" w:hAnsi="Arial" w:cs="Arial"/>
        </w:rPr>
        <w:t xml:space="preserve">W pierwszej części wniosku </w:t>
      </w:r>
      <w:r>
        <w:rPr>
          <w:rFonts w:ascii="Arial" w:hAnsi="Arial" w:cs="Arial"/>
        </w:rPr>
        <w:t xml:space="preserve">Stowarzyszenie Ekologiczne WARTO BYĆ odniosło się do pisma tut. Organu z dnia 3.02.2025 r. skierowanego do pełnomocnika Spółki w zakresie przedłożenia informacji dot. zbiorników podziemnych. Stowarzyszenie zacytowało fragment pisma i zadało pytania: </w:t>
      </w:r>
      <w:r w:rsidRPr="004065AA">
        <w:rPr>
          <w:rFonts w:ascii="Arial" w:hAnsi="Arial" w:cs="Arial"/>
          <w:i/>
          <w:iCs/>
        </w:rPr>
        <w:t>„Co to znaczy „mogących znajdować się?”</w:t>
      </w:r>
      <w:r>
        <w:rPr>
          <w:rFonts w:ascii="Arial" w:hAnsi="Arial" w:cs="Arial"/>
          <w:i/>
          <w:iCs/>
        </w:rPr>
        <w:t xml:space="preserve">, </w:t>
      </w:r>
      <w:r w:rsidRPr="004065AA">
        <w:rPr>
          <w:rFonts w:ascii="Arial" w:hAnsi="Arial" w:cs="Arial"/>
          <w:i/>
          <w:iCs/>
        </w:rPr>
        <w:t>„Czy w/w pytania wynikają z pisma Stowarzyszenia z 30.12.2024 skierowanego do Pana…?”</w:t>
      </w:r>
    </w:p>
    <w:p w14:paraId="7421F02E" w14:textId="77777777" w:rsidR="00C42E69" w:rsidRPr="00F805DA" w:rsidRDefault="00C42E69" w:rsidP="009A2B1C">
      <w:pPr>
        <w:pStyle w:val="Akapitzlist"/>
        <w:tabs>
          <w:tab w:val="clear" w:pos="708"/>
        </w:tabs>
        <w:spacing w:line="276" w:lineRule="auto"/>
        <w:ind w:left="284" w:firstLine="424"/>
        <w:jc w:val="both"/>
        <w:rPr>
          <w:rFonts w:ascii="Arial" w:hAnsi="Arial" w:cs="Arial"/>
          <w:i/>
          <w:iCs/>
        </w:rPr>
      </w:pPr>
      <w:r w:rsidRPr="00F805DA">
        <w:rPr>
          <w:rFonts w:ascii="Arial" w:hAnsi="Arial" w:cs="Arial"/>
        </w:rPr>
        <w:t>W dalszej części wniosku Stowarzyszenie Ekologiczne WARTO BYĆ zadało kolejne pytania, które cytuję poniżej:</w:t>
      </w:r>
    </w:p>
    <w:p w14:paraId="55081D14" w14:textId="66F9414A" w:rsidR="00C42E69" w:rsidRDefault="00C42E69" w:rsidP="009A2B1C">
      <w:pPr>
        <w:pStyle w:val="Akapitzlist"/>
        <w:numPr>
          <w:ilvl w:val="6"/>
          <w:numId w:val="123"/>
        </w:numPr>
        <w:tabs>
          <w:tab w:val="clear" w:pos="708"/>
        </w:tabs>
        <w:spacing w:line="276" w:lineRule="auto"/>
        <w:ind w:left="284"/>
        <w:jc w:val="both"/>
        <w:rPr>
          <w:rFonts w:ascii="Arial" w:hAnsi="Arial" w:cs="Arial"/>
          <w:i/>
          <w:iCs/>
        </w:rPr>
      </w:pPr>
      <w:r w:rsidRPr="009D78A3">
        <w:rPr>
          <w:rFonts w:ascii="Arial" w:hAnsi="Arial" w:cs="Arial"/>
          <w:i/>
          <w:iCs/>
        </w:rPr>
        <w:t xml:space="preserve">„Kiedy otrzymał Pan informacje w toku w/w postepowania o zbiornikach podziemnych na terenie </w:t>
      </w:r>
      <w:r>
        <w:rPr>
          <w:rFonts w:ascii="Arial" w:hAnsi="Arial" w:cs="Arial"/>
          <w:i/>
          <w:iCs/>
        </w:rPr>
        <w:t>EGGER</w:t>
      </w:r>
      <w:r w:rsidRPr="009D78A3">
        <w:rPr>
          <w:rFonts w:ascii="Arial" w:hAnsi="Arial" w:cs="Arial"/>
          <w:i/>
          <w:iCs/>
        </w:rPr>
        <w:t xml:space="preserve"> Biskupiec (dotyczy cytatu z w/w pisma do </w:t>
      </w:r>
      <w:r>
        <w:rPr>
          <w:rFonts w:ascii="Arial" w:hAnsi="Arial" w:cs="Arial"/>
          <w:i/>
          <w:iCs/>
        </w:rPr>
        <w:t>EGGER</w:t>
      </w:r>
      <w:r w:rsidRPr="009D78A3">
        <w:rPr>
          <w:rFonts w:ascii="Arial" w:hAnsi="Arial" w:cs="Arial"/>
          <w:i/>
          <w:iCs/>
        </w:rPr>
        <w:t xml:space="preserve"> Biskupiec)?</w:t>
      </w:r>
      <w:r>
        <w:rPr>
          <w:rFonts w:ascii="Arial" w:hAnsi="Arial" w:cs="Arial"/>
          <w:i/>
          <w:iCs/>
        </w:rPr>
        <w:t>”</w:t>
      </w:r>
    </w:p>
    <w:p w14:paraId="33507896" w14:textId="5EE3BB9A" w:rsidR="00C42E69" w:rsidRDefault="00C42E69" w:rsidP="009A2B1C">
      <w:pPr>
        <w:pStyle w:val="Akapitzlist"/>
        <w:numPr>
          <w:ilvl w:val="6"/>
          <w:numId w:val="123"/>
        </w:numPr>
        <w:tabs>
          <w:tab w:val="clear" w:pos="708"/>
        </w:tabs>
        <w:spacing w:line="276" w:lineRule="auto"/>
        <w:ind w:left="284"/>
        <w:jc w:val="both"/>
        <w:rPr>
          <w:rFonts w:ascii="Arial" w:hAnsi="Arial" w:cs="Arial"/>
          <w:i/>
          <w:iCs/>
        </w:rPr>
      </w:pPr>
      <w:r>
        <w:rPr>
          <w:rFonts w:ascii="Arial" w:hAnsi="Arial" w:cs="Arial"/>
          <w:i/>
          <w:iCs/>
        </w:rPr>
        <w:t>„Od kiedy posiadał Pan informacje na temat zbiorników podziemnych na terenie EGGER Biskupiec w Biskupcu i jakie działania Pan wykonał w związku z tym?”</w:t>
      </w:r>
    </w:p>
    <w:p w14:paraId="312ED0AF" w14:textId="73E9AC31" w:rsidR="00C42E69" w:rsidRDefault="00C42E69" w:rsidP="009A2B1C">
      <w:pPr>
        <w:pStyle w:val="Akapitzlist"/>
        <w:numPr>
          <w:ilvl w:val="6"/>
          <w:numId w:val="123"/>
        </w:numPr>
        <w:tabs>
          <w:tab w:val="clear" w:pos="708"/>
        </w:tabs>
        <w:spacing w:line="276" w:lineRule="auto"/>
        <w:ind w:left="284"/>
        <w:jc w:val="both"/>
        <w:rPr>
          <w:rFonts w:ascii="Arial" w:hAnsi="Arial" w:cs="Arial"/>
          <w:i/>
          <w:iCs/>
        </w:rPr>
      </w:pPr>
      <w:r>
        <w:rPr>
          <w:rFonts w:ascii="Arial" w:hAnsi="Arial" w:cs="Arial"/>
          <w:i/>
          <w:iCs/>
        </w:rPr>
        <w:t>„Czy do momentu w/w wniosku z 30.12.2024 nie miał Pan informacji na temat zbiorników podziemnych na terenie EGGER Biskupiec w Biskupcu?</w:t>
      </w:r>
    </w:p>
    <w:p w14:paraId="6C089A45" w14:textId="3E759C97" w:rsidR="00C42E69" w:rsidRDefault="00C42E69" w:rsidP="009A2B1C">
      <w:pPr>
        <w:pStyle w:val="Akapitzlist"/>
        <w:numPr>
          <w:ilvl w:val="6"/>
          <w:numId w:val="123"/>
        </w:numPr>
        <w:tabs>
          <w:tab w:val="clear" w:pos="708"/>
        </w:tabs>
        <w:spacing w:line="276" w:lineRule="auto"/>
        <w:ind w:left="284"/>
        <w:jc w:val="both"/>
        <w:rPr>
          <w:rFonts w:ascii="Arial" w:hAnsi="Arial" w:cs="Arial"/>
          <w:i/>
          <w:iCs/>
        </w:rPr>
      </w:pPr>
      <w:r>
        <w:rPr>
          <w:rFonts w:ascii="Arial" w:hAnsi="Arial" w:cs="Arial"/>
          <w:i/>
          <w:iCs/>
        </w:rPr>
        <w:t xml:space="preserve">„Proponuje, ażeby zwrócił się Pan o informacje na temat zbiorników podziemnych na terenie EGGER Biskupiec do Starosty Olsztyńskiego, który podczas XLVI sesji VI kadencji Rady Powiatu w Olsztynie w dniu 29 września 2023 roku stwierdził: Co do zbiorników podziemnych, o których rzekomo wiemy, co to są zbiorniki podziemne, natomiast one są na dzisiaj objęte tajemnicą firmy EGGER, dlatego, że to są zbiorniki, które są potrzebne im do procesu technologicznego i to jest jak gdyby cała konstrukcja urządzenia technologicznego, które widzimy na górze i jest na dole. Tego na dole nie widzimy, ale ono </w:t>
      </w:r>
      <w:proofErr w:type="gramStart"/>
      <w:r>
        <w:rPr>
          <w:rFonts w:ascii="Arial" w:hAnsi="Arial" w:cs="Arial"/>
          <w:i/>
          <w:iCs/>
        </w:rPr>
        <w:t>jest</w:t>
      </w:r>
      <w:proofErr w:type="gramEnd"/>
      <w:r>
        <w:rPr>
          <w:rFonts w:ascii="Arial" w:hAnsi="Arial" w:cs="Arial"/>
          <w:i/>
          <w:iCs/>
        </w:rPr>
        <w:t xml:space="preserve"> jak gdyby pod ziemią. To jest cały proces technologiczny, to jest tajemnica firmy EGGER jaka używa technologię i co używa.”</w:t>
      </w:r>
    </w:p>
    <w:p w14:paraId="21133AF6" w14:textId="77777777" w:rsidR="00C42E69" w:rsidRDefault="00C42E69" w:rsidP="009A2B1C">
      <w:pPr>
        <w:pStyle w:val="Akapitzlist"/>
        <w:tabs>
          <w:tab w:val="clear" w:pos="708"/>
        </w:tabs>
        <w:spacing w:line="276" w:lineRule="auto"/>
        <w:ind w:left="284"/>
        <w:jc w:val="both"/>
        <w:rPr>
          <w:rFonts w:ascii="Arial" w:hAnsi="Arial" w:cs="Arial"/>
          <w:i/>
          <w:iCs/>
        </w:rPr>
      </w:pPr>
    </w:p>
    <w:p w14:paraId="79C9A670" w14:textId="77777777" w:rsidR="00C42E69" w:rsidRDefault="00C42E69" w:rsidP="009A2B1C">
      <w:pPr>
        <w:pStyle w:val="Akapitzlist"/>
        <w:tabs>
          <w:tab w:val="clear" w:pos="708"/>
        </w:tabs>
        <w:spacing w:line="276" w:lineRule="auto"/>
        <w:ind w:left="284" w:firstLine="424"/>
        <w:jc w:val="both"/>
        <w:rPr>
          <w:rFonts w:ascii="Arial" w:hAnsi="Arial" w:cs="Arial"/>
          <w:lang w:eastAsia="pl-PL"/>
        </w:rPr>
      </w:pPr>
      <w:r w:rsidRPr="00F805DA">
        <w:rPr>
          <w:rFonts w:ascii="Arial" w:hAnsi="Arial" w:cs="Arial"/>
        </w:rPr>
        <w:lastRenderedPageBreak/>
        <w:t xml:space="preserve">Poniżej przedstawiam stanowisko tut. Organu </w:t>
      </w:r>
      <w:r>
        <w:rPr>
          <w:rFonts w:ascii="Arial" w:hAnsi="Arial" w:cs="Arial"/>
        </w:rPr>
        <w:t xml:space="preserve">w zakresie </w:t>
      </w:r>
      <w:r>
        <w:rPr>
          <w:rFonts w:ascii="Arial" w:hAnsi="Arial" w:cs="Arial"/>
          <w:lang w:eastAsia="pl-PL"/>
        </w:rPr>
        <w:t xml:space="preserve">zawartym </w:t>
      </w:r>
      <w:r>
        <w:rPr>
          <w:rFonts w:ascii="Arial" w:hAnsi="Arial" w:cs="Arial"/>
          <w:lang w:eastAsia="pl-PL"/>
        </w:rPr>
        <w:br/>
        <w:t xml:space="preserve">w powyższym wniosku </w:t>
      </w:r>
      <w:r w:rsidRPr="0034575C">
        <w:rPr>
          <w:rFonts w:ascii="Arial" w:hAnsi="Arial" w:cs="Arial"/>
          <w:lang w:eastAsia="pl-PL"/>
        </w:rPr>
        <w:t>Stowarzyszenia Ekologicznego WARTO BYĆ</w:t>
      </w:r>
      <w:r>
        <w:rPr>
          <w:rFonts w:ascii="Arial" w:hAnsi="Arial" w:cs="Arial"/>
          <w:lang w:eastAsia="pl-PL"/>
        </w:rPr>
        <w:t xml:space="preserve">. </w:t>
      </w:r>
    </w:p>
    <w:p w14:paraId="480303EF" w14:textId="0C7D19C8" w:rsidR="00C42E69" w:rsidRPr="00872187" w:rsidRDefault="00C42E69" w:rsidP="009A2B1C">
      <w:pPr>
        <w:pStyle w:val="Akapitzlist"/>
        <w:tabs>
          <w:tab w:val="clear" w:pos="708"/>
        </w:tabs>
        <w:spacing w:line="276" w:lineRule="auto"/>
        <w:ind w:left="284"/>
        <w:jc w:val="both"/>
        <w:rPr>
          <w:rFonts w:ascii="Arial" w:hAnsi="Arial" w:cs="Arial"/>
          <w:lang w:eastAsia="pl-PL"/>
        </w:rPr>
      </w:pPr>
      <w:r w:rsidRPr="0034575C">
        <w:rPr>
          <w:rFonts w:ascii="Arial" w:hAnsi="Arial" w:cs="Arial"/>
          <w:lang w:eastAsia="pl-PL"/>
        </w:rPr>
        <w:t xml:space="preserve">Wyjaśniając wątpliwość Stowarzyszenia odnośnie niewiedzy tut. Organu co do występowania zbiorników podziemnych na terenie zakładu </w:t>
      </w:r>
      <w:r>
        <w:rPr>
          <w:rFonts w:ascii="Arial" w:hAnsi="Arial" w:cs="Arial"/>
          <w:lang w:eastAsia="pl-PL"/>
        </w:rPr>
        <w:t>EGGER</w:t>
      </w:r>
      <w:r w:rsidRPr="0034575C">
        <w:rPr>
          <w:rFonts w:ascii="Arial" w:hAnsi="Arial" w:cs="Arial"/>
          <w:lang w:eastAsia="pl-PL"/>
        </w:rPr>
        <w:t xml:space="preserve"> Biskupiec Sp. z o.o.  informuję, że zagadnienie dotyczące istnienia zbiorników podziemnych na terenie instalacji było tut. Organowi </w:t>
      </w:r>
      <w:r w:rsidRPr="0034575C">
        <w:rPr>
          <w:rFonts w:ascii="Arial" w:hAnsi="Arial" w:cs="Arial"/>
        </w:rPr>
        <w:t xml:space="preserve">znane i było już przedmiotem analizy w ramach poprzedniego postępowania administracyjnego dotyczącego zmiany posiadanego przez </w:t>
      </w:r>
      <w:r>
        <w:rPr>
          <w:rFonts w:ascii="Arial" w:hAnsi="Arial" w:cs="Arial"/>
        </w:rPr>
        <w:t>EGGER</w:t>
      </w:r>
      <w:r w:rsidRPr="0034575C">
        <w:rPr>
          <w:rFonts w:ascii="Arial" w:hAnsi="Arial" w:cs="Arial"/>
        </w:rPr>
        <w:t xml:space="preserve"> Biskupiec Sp. z o.o. pozwolenia zintegrowanego</w:t>
      </w:r>
      <w:r>
        <w:rPr>
          <w:rFonts w:ascii="Arial" w:hAnsi="Arial" w:cs="Arial"/>
        </w:rPr>
        <w:t>. W odpowiedzi na wniosek Stowarzyszenia pragnę wyjaśnić, że sformułowanie użyte w piśmie tut. Organu z dnia 3.02.2025 r. „</w:t>
      </w:r>
      <w:r w:rsidRPr="004065AA">
        <w:rPr>
          <w:rFonts w:ascii="Arial" w:hAnsi="Arial" w:cs="Arial"/>
          <w:i/>
          <w:iCs/>
        </w:rPr>
        <w:t>mogących znajdować się</w:t>
      </w:r>
      <w:r>
        <w:rPr>
          <w:rFonts w:ascii="Arial" w:hAnsi="Arial" w:cs="Arial"/>
          <w:i/>
          <w:iCs/>
        </w:rPr>
        <w:t xml:space="preserve">” </w:t>
      </w:r>
      <w:r w:rsidRPr="00CD7CCF">
        <w:rPr>
          <w:rFonts w:ascii="Arial" w:hAnsi="Arial" w:cs="Arial"/>
        </w:rPr>
        <w:t>odnosi się do stanu faktycznego</w:t>
      </w:r>
      <w:r>
        <w:rPr>
          <w:rFonts w:ascii="Arial" w:hAnsi="Arial" w:cs="Arial"/>
        </w:rPr>
        <w:t xml:space="preserve">. </w:t>
      </w:r>
      <w:r w:rsidRPr="001B5EA2">
        <w:rPr>
          <w:rFonts w:ascii="Arial" w:hAnsi="Arial" w:cs="Arial"/>
          <w:color w:val="111111"/>
        </w:rPr>
        <w:t xml:space="preserve">Użycie tego zwrotu miało na celu objęcie zarówno istniejących już zbiorników, jak i tych, które są przewidziane do realizacji. </w:t>
      </w:r>
      <w:r w:rsidRPr="001B5EA2">
        <w:rPr>
          <w:rFonts w:ascii="Arial" w:hAnsi="Arial" w:cs="Arial"/>
        </w:rPr>
        <w:t xml:space="preserve">Dlatego też, </w:t>
      </w:r>
      <w:r w:rsidRPr="001B5EA2">
        <w:rPr>
          <w:rFonts w:ascii="Arial" w:hAnsi="Arial" w:cs="Arial"/>
          <w:lang w:eastAsia="pl-PL"/>
        </w:rPr>
        <w:t xml:space="preserve">w toku prowadzonego postępowania </w:t>
      </w:r>
      <w:r w:rsidRPr="001B5EA2">
        <w:rPr>
          <w:rFonts w:ascii="Arial" w:hAnsi="Arial" w:cs="Arial"/>
        </w:rPr>
        <w:t xml:space="preserve">pismem z dnia 3.02.2025 r. zwrócono się do pełnomocnika </w:t>
      </w:r>
      <w:r>
        <w:rPr>
          <w:rFonts w:ascii="Arial" w:hAnsi="Arial" w:cs="Arial"/>
        </w:rPr>
        <w:t>EGGER</w:t>
      </w:r>
      <w:r w:rsidRPr="001B5EA2">
        <w:rPr>
          <w:rFonts w:ascii="Arial" w:hAnsi="Arial" w:cs="Arial"/>
        </w:rPr>
        <w:t xml:space="preserve"> Biskupiec Sp. z o.o. o</w:t>
      </w:r>
      <w:r>
        <w:rPr>
          <w:rFonts w:ascii="Arial" w:hAnsi="Arial" w:cs="Arial"/>
        </w:rPr>
        <w:t xml:space="preserve"> </w:t>
      </w:r>
      <w:r w:rsidRPr="001B5EA2">
        <w:rPr>
          <w:rFonts w:ascii="Arial" w:hAnsi="Arial" w:cs="Arial"/>
        </w:rPr>
        <w:t>udzielenie informacji, w szczególności w zakresie: liczby zbiorników, ich pojemności, przeznaczenia (w tym rodzaju magazynowanych w nich substancjach i ich właściwościach), lokalizacji zbiorników na terenie zakładu, podstawy prawnej ich eksploatacji oraz ustalenia, czy mogą one stanowić odrębną instalację mogącą znacząco oddziaływać na środowisko.</w:t>
      </w:r>
      <w:r>
        <w:rPr>
          <w:rFonts w:ascii="Arial" w:hAnsi="Arial" w:cs="Arial"/>
        </w:rPr>
        <w:t xml:space="preserve"> </w:t>
      </w:r>
      <w:r w:rsidRPr="00872187">
        <w:rPr>
          <w:rFonts w:ascii="Arial" w:hAnsi="Arial" w:cs="Arial"/>
          <w:lang w:eastAsia="pl-PL"/>
        </w:rPr>
        <w:t>Podjęto czynności niezbędne do dokładnego wyjaśnienia stanu faktycznego z wniosków Stowarzyszenia dot. zbiorników podziemnych</w:t>
      </w:r>
      <w:r>
        <w:rPr>
          <w:rFonts w:ascii="Arial" w:hAnsi="Arial" w:cs="Arial"/>
          <w:lang w:eastAsia="pl-PL"/>
        </w:rPr>
        <w:t>.</w:t>
      </w:r>
      <w:r w:rsidRPr="00872187">
        <w:rPr>
          <w:rFonts w:ascii="Arial" w:hAnsi="Arial" w:cs="Arial"/>
          <w:lang w:eastAsia="pl-PL"/>
        </w:rPr>
        <w:t xml:space="preserve"> </w:t>
      </w:r>
      <w:r>
        <w:rPr>
          <w:rFonts w:ascii="Arial" w:hAnsi="Arial" w:cs="Arial"/>
          <w:lang w:eastAsia="pl-PL"/>
        </w:rPr>
        <w:t xml:space="preserve">Odpowiedź na powyższe pismo, która również potwierdziła stan faktyczny zbiorników podziemnych na terenie zakładu (istniejące, planowane) została udzielona </w:t>
      </w:r>
      <w:r w:rsidRPr="00872187">
        <w:rPr>
          <w:rFonts w:ascii="Arial" w:hAnsi="Arial" w:cs="Arial"/>
          <w:color w:val="111111"/>
        </w:rPr>
        <w:t xml:space="preserve">w piśmie z dnia </w:t>
      </w:r>
      <w:r w:rsidRPr="00872187">
        <w:rPr>
          <w:rFonts w:ascii="Arial" w:hAnsi="Arial" w:cs="Arial"/>
        </w:rPr>
        <w:t>19.02.2025 r. (data wpływu 20.02.2025 r.)</w:t>
      </w:r>
      <w:r>
        <w:rPr>
          <w:rFonts w:ascii="Arial" w:hAnsi="Arial" w:cs="Arial"/>
        </w:rPr>
        <w:t>.</w:t>
      </w:r>
      <w:r w:rsidRPr="00872187">
        <w:rPr>
          <w:rFonts w:ascii="Arial" w:hAnsi="Arial" w:cs="Arial"/>
          <w:color w:val="111111"/>
        </w:rPr>
        <w:t xml:space="preserve"> </w:t>
      </w:r>
      <w:r w:rsidRPr="00872187">
        <w:rPr>
          <w:rFonts w:ascii="Arial" w:hAnsi="Arial" w:cs="Arial"/>
        </w:rPr>
        <w:t xml:space="preserve">Ponadto tut. Organ w trakcie prowadzonego postępowania kontaktował się z Powiatowym Inspektoratem Nadzoru Budowlanego, który kontrolował m.in. zbiorniki podziemne pod kątem zgodności </w:t>
      </w:r>
      <w:r>
        <w:rPr>
          <w:rFonts w:ascii="Arial" w:hAnsi="Arial" w:cs="Arial"/>
        </w:rPr>
        <w:br/>
      </w:r>
      <w:r w:rsidRPr="00872187">
        <w:rPr>
          <w:rFonts w:ascii="Arial" w:hAnsi="Arial" w:cs="Arial"/>
        </w:rPr>
        <w:t>z</w:t>
      </w:r>
      <w:r>
        <w:rPr>
          <w:rFonts w:ascii="Arial" w:hAnsi="Arial" w:cs="Arial"/>
        </w:rPr>
        <w:t xml:space="preserve"> </w:t>
      </w:r>
      <w:r w:rsidRPr="00872187">
        <w:rPr>
          <w:rFonts w:ascii="Arial" w:hAnsi="Arial" w:cs="Arial"/>
        </w:rPr>
        <w:t xml:space="preserve">ustaleniami i warunkami określonymi w pozwoleniu na budowę oraz zatwierdzonym projektem budowlanym i nie stwierdził naruszenia obowiązujących przepisów ustawy z dnia 7 lipca 1994 r. Prawo budowlane (Dz. U. z 2025 r. poz. 418 z </w:t>
      </w:r>
      <w:proofErr w:type="spellStart"/>
      <w:r w:rsidRPr="00872187">
        <w:rPr>
          <w:rFonts w:ascii="Arial" w:hAnsi="Arial" w:cs="Arial"/>
        </w:rPr>
        <w:t>późn</w:t>
      </w:r>
      <w:proofErr w:type="spellEnd"/>
      <w:r w:rsidRPr="00872187">
        <w:rPr>
          <w:rFonts w:ascii="Arial" w:hAnsi="Arial" w:cs="Arial"/>
        </w:rPr>
        <w:t>. zm.).</w:t>
      </w:r>
    </w:p>
    <w:p w14:paraId="36BABB5F" w14:textId="77777777" w:rsidR="00C42E69" w:rsidRDefault="00C42E69" w:rsidP="009A2B1C">
      <w:pPr>
        <w:pStyle w:val="Akapitzlist"/>
        <w:tabs>
          <w:tab w:val="clear" w:pos="708"/>
        </w:tabs>
        <w:spacing w:line="276" w:lineRule="auto"/>
        <w:ind w:left="284"/>
        <w:jc w:val="both"/>
        <w:rPr>
          <w:rFonts w:ascii="Arial" w:hAnsi="Arial" w:cs="Arial"/>
        </w:rPr>
      </w:pPr>
      <w:r w:rsidRPr="00F315E9">
        <w:rPr>
          <w:rFonts w:ascii="Arial" w:hAnsi="Arial" w:cs="Arial"/>
          <w:lang w:eastAsia="pl-PL"/>
        </w:rPr>
        <w:t xml:space="preserve">Na podstawie </w:t>
      </w:r>
      <w:r>
        <w:rPr>
          <w:rFonts w:ascii="Arial" w:hAnsi="Arial" w:cs="Arial"/>
          <w:lang w:eastAsia="pl-PL"/>
        </w:rPr>
        <w:t>posiadanych</w:t>
      </w:r>
      <w:r w:rsidRPr="00F315E9">
        <w:rPr>
          <w:rFonts w:ascii="Arial" w:hAnsi="Arial" w:cs="Arial"/>
          <w:lang w:eastAsia="pl-PL"/>
        </w:rPr>
        <w:t xml:space="preserve"> </w:t>
      </w:r>
      <w:r>
        <w:rPr>
          <w:rFonts w:ascii="Arial" w:hAnsi="Arial" w:cs="Arial"/>
          <w:lang w:eastAsia="pl-PL"/>
        </w:rPr>
        <w:t>materiałów</w:t>
      </w:r>
      <w:r w:rsidRPr="00F315E9">
        <w:rPr>
          <w:rFonts w:ascii="Arial" w:hAnsi="Arial" w:cs="Arial"/>
          <w:lang w:eastAsia="pl-PL"/>
        </w:rPr>
        <w:t xml:space="preserve"> ustalono</w:t>
      </w:r>
      <w:r>
        <w:rPr>
          <w:rFonts w:ascii="Arial" w:hAnsi="Arial" w:cs="Arial"/>
          <w:lang w:eastAsia="pl-PL"/>
        </w:rPr>
        <w:t xml:space="preserve"> następujący stan faktyczny.</w:t>
      </w:r>
      <w:r w:rsidRPr="00F315E9">
        <w:rPr>
          <w:rFonts w:ascii="Arial" w:hAnsi="Arial" w:cs="Arial"/>
          <w:lang w:eastAsia="pl-PL"/>
        </w:rPr>
        <w:t xml:space="preserve"> </w:t>
      </w:r>
      <w:r w:rsidRPr="00F23E51">
        <w:rPr>
          <w:rFonts w:ascii="Arial" w:hAnsi="Arial" w:cs="Arial"/>
        </w:rPr>
        <w:t xml:space="preserve">Zbiorniki podziemne znajdujące się na terenie </w:t>
      </w:r>
      <w:r>
        <w:rPr>
          <w:rFonts w:ascii="Arial" w:hAnsi="Arial" w:cs="Arial"/>
        </w:rPr>
        <w:t xml:space="preserve">przedmiotowej </w:t>
      </w:r>
      <w:r w:rsidRPr="00F23E51">
        <w:rPr>
          <w:rFonts w:ascii="Arial" w:hAnsi="Arial" w:cs="Arial"/>
        </w:rPr>
        <w:t xml:space="preserve">instalacji są urządzeniami technicznymi powiązanymi technologicznie służącymi do ochrony ziemi i wód gruntowych przed przedostaniem się substancji chemicznych </w:t>
      </w:r>
      <w:r>
        <w:rPr>
          <w:rFonts w:ascii="Arial" w:hAnsi="Arial" w:cs="Arial"/>
        </w:rPr>
        <w:br/>
      </w:r>
      <w:r w:rsidRPr="00F23E51">
        <w:rPr>
          <w:rFonts w:ascii="Arial" w:hAnsi="Arial" w:cs="Arial"/>
        </w:rPr>
        <w:t xml:space="preserve">z procesów technologicznych zachodzących w trakcie eksploatacji przedmiotowej instalacji. Stanowią więc część linii technologicznej istniejącej w odpowiednich budynkach. Istnieją one w zakładzie </w:t>
      </w:r>
      <w:r w:rsidRPr="0034575C">
        <w:rPr>
          <w:rFonts w:ascii="Arial" w:hAnsi="Arial" w:cs="Arial"/>
        </w:rPr>
        <w:t>od momentu uruchomienia instalacji</w:t>
      </w:r>
      <w:r>
        <w:rPr>
          <w:rFonts w:ascii="Arial" w:hAnsi="Arial" w:cs="Arial"/>
        </w:rPr>
        <w:t xml:space="preserve"> </w:t>
      </w:r>
      <w:r w:rsidRPr="0093399A">
        <w:rPr>
          <w:rFonts w:ascii="Arial" w:hAnsi="Arial" w:cs="Arial"/>
        </w:rPr>
        <w:t xml:space="preserve">i pełnią funkcję zabezpieczającą – służą do wychwytywania ewentualnych pozostałości substancji chemicznych, które mogą pojawić się m.in. podczas czyszczenia instalacji, jej napełniania substancjami chemicznymi, jak również podczas rozładunku substancji chemicznych przez cysterny. Tym samym urządzenia te pełnią istotną rolę w systemie ochrony środowiska, zapobiegając przedostaniu się substancji niebezpiecznych do </w:t>
      </w:r>
      <w:r>
        <w:rPr>
          <w:rFonts w:ascii="Arial" w:hAnsi="Arial" w:cs="Arial"/>
        </w:rPr>
        <w:t>ziemi</w:t>
      </w:r>
      <w:r w:rsidRPr="0093399A">
        <w:rPr>
          <w:rFonts w:ascii="Arial" w:hAnsi="Arial" w:cs="Arial"/>
        </w:rPr>
        <w:t xml:space="preserve"> lub wód.</w:t>
      </w:r>
      <w:r>
        <w:rPr>
          <w:rFonts w:ascii="Arial" w:hAnsi="Arial" w:cs="Arial"/>
        </w:rPr>
        <w:t xml:space="preserve"> </w:t>
      </w:r>
      <w:r w:rsidRPr="0034575C">
        <w:rPr>
          <w:rFonts w:ascii="Arial" w:hAnsi="Arial" w:cs="Arial"/>
        </w:rPr>
        <w:t xml:space="preserve">Przedmiotowe zbiorniki podziemne jako urządzenia chroniące środowisko przed przedostaniem się ewentualnych substancji chemicznych do ziemi lub wód zostały również ujęte w rozdziale XV, pkt </w:t>
      </w:r>
      <w:r w:rsidRPr="0034575C">
        <w:rPr>
          <w:rFonts w:ascii="Arial" w:hAnsi="Arial" w:cs="Arial"/>
        </w:rPr>
        <w:lastRenderedPageBreak/>
        <w:t xml:space="preserve">XV.1 decyzji Starosty Olsztyńskiego z dnia 24.06.2019 r. znak: GŚ-II.6222.11.2018.KP z </w:t>
      </w:r>
      <w:proofErr w:type="spellStart"/>
      <w:r w:rsidRPr="0034575C">
        <w:rPr>
          <w:rFonts w:ascii="Arial" w:hAnsi="Arial" w:cs="Arial"/>
        </w:rPr>
        <w:t>pó</w:t>
      </w:r>
      <w:r>
        <w:rPr>
          <w:rFonts w:ascii="Arial" w:hAnsi="Arial" w:cs="Arial"/>
        </w:rPr>
        <w:t>ź</w:t>
      </w:r>
      <w:r w:rsidRPr="0034575C">
        <w:rPr>
          <w:rFonts w:ascii="Arial" w:hAnsi="Arial" w:cs="Arial"/>
        </w:rPr>
        <w:t>n</w:t>
      </w:r>
      <w:proofErr w:type="spellEnd"/>
      <w:r w:rsidRPr="0034575C">
        <w:rPr>
          <w:rFonts w:ascii="Arial" w:hAnsi="Arial" w:cs="Arial"/>
        </w:rPr>
        <w:t>. zm.</w:t>
      </w:r>
    </w:p>
    <w:p w14:paraId="34B2F34B" w14:textId="77777777" w:rsidR="00C42E69" w:rsidRPr="00731E89" w:rsidRDefault="00C42E69" w:rsidP="009A2B1C">
      <w:pPr>
        <w:pStyle w:val="Akapitzlist"/>
        <w:tabs>
          <w:tab w:val="clear" w:pos="708"/>
        </w:tabs>
        <w:spacing w:line="276" w:lineRule="auto"/>
        <w:ind w:left="284"/>
        <w:jc w:val="both"/>
        <w:rPr>
          <w:rFonts w:ascii="Arial" w:hAnsi="Arial" w:cs="Arial"/>
          <w:color w:val="111111"/>
        </w:rPr>
      </w:pPr>
      <w:r w:rsidRPr="00872187">
        <w:rPr>
          <w:rFonts w:ascii="Arial" w:hAnsi="Arial" w:cs="Arial"/>
          <w:color w:val="111111"/>
        </w:rPr>
        <w:t>Odnosząc się do sugestii dotyczącej potrzeby pozyskania dodatkowych informacji od Starosty</w:t>
      </w:r>
      <w:r>
        <w:rPr>
          <w:rFonts w:ascii="Arial" w:hAnsi="Arial" w:cs="Arial"/>
          <w:color w:val="111111"/>
        </w:rPr>
        <w:t xml:space="preserve"> Olsztyńskiego na temat zbiorników podziemnych</w:t>
      </w:r>
      <w:r w:rsidRPr="00872187">
        <w:rPr>
          <w:rFonts w:ascii="Arial" w:hAnsi="Arial" w:cs="Arial"/>
          <w:color w:val="111111"/>
        </w:rPr>
        <w:t xml:space="preserve">, należy wskazać, </w:t>
      </w:r>
      <w:r>
        <w:rPr>
          <w:rFonts w:ascii="Arial" w:hAnsi="Arial" w:cs="Arial"/>
          <w:color w:val="111111"/>
        </w:rPr>
        <w:t xml:space="preserve">że tut. Organ </w:t>
      </w:r>
      <w:r w:rsidRPr="00731E89">
        <w:rPr>
          <w:rFonts w:ascii="Arial" w:hAnsi="Arial" w:cs="Arial"/>
          <w:color w:val="111111"/>
        </w:rPr>
        <w:t xml:space="preserve">nie znajduje podstaw prawnych ani merytorycznych do podejmowania takiego działania. </w:t>
      </w:r>
      <w:r>
        <w:rPr>
          <w:rFonts w:ascii="Arial" w:hAnsi="Arial" w:cs="Arial"/>
          <w:color w:val="111111"/>
        </w:rPr>
        <w:t>Marszałek Województwa Warmińsko-Mazurskiego</w:t>
      </w:r>
      <w:r w:rsidRPr="00731E89">
        <w:rPr>
          <w:rFonts w:ascii="Arial" w:hAnsi="Arial" w:cs="Arial"/>
          <w:color w:val="111111"/>
        </w:rPr>
        <w:t xml:space="preserve"> – jako </w:t>
      </w:r>
      <w:r>
        <w:rPr>
          <w:rFonts w:ascii="Arial" w:hAnsi="Arial" w:cs="Arial"/>
          <w:color w:val="111111"/>
        </w:rPr>
        <w:t>organ</w:t>
      </w:r>
      <w:r w:rsidRPr="00731E89">
        <w:rPr>
          <w:rFonts w:ascii="Arial" w:hAnsi="Arial" w:cs="Arial"/>
          <w:color w:val="111111"/>
        </w:rPr>
        <w:t xml:space="preserve"> prowadzący postępowanie administracyjne – jest odpowiedzialny za ocenę materiału dowodowego, jego analizę oraz wyciąganie wniosków. Pozyskiwanie informacji, które są już Organowi znane lub dostępne, nie znajduje uzasadnienia.</w:t>
      </w:r>
      <w:r>
        <w:rPr>
          <w:rFonts w:ascii="Arial" w:hAnsi="Arial" w:cs="Arial"/>
          <w:color w:val="111111"/>
        </w:rPr>
        <w:t xml:space="preserve"> </w:t>
      </w:r>
      <w:r w:rsidRPr="00731E89">
        <w:rPr>
          <w:rFonts w:ascii="Arial" w:hAnsi="Arial" w:cs="Arial"/>
          <w:color w:val="111111"/>
        </w:rPr>
        <w:t>Organ posiada już wiedzę niezbędną do prowadzenia przedmiotowego postępowania i nie znajduje podstaw do występowania o informacje, które są mu znane. Ponadto należy zaznaczyć, iż nie wszystkie uwagi i wnioski zgłaszane przez Stowarzyszenie – mimo posiadania statusu strony – muszą być uznane za zasadne. Organ przeprowadził stosowne czynności wyjaśniające, a ich wyniki zostały odzwierciedlone w treści decyzji, w zakresie uznanym przez Organ za wystarczający dla rozstrzygnięcia sprawy.</w:t>
      </w:r>
    </w:p>
    <w:p w14:paraId="502C5E89" w14:textId="77777777" w:rsidR="00C42E69" w:rsidRDefault="00C42E69" w:rsidP="009A2B1C">
      <w:pPr>
        <w:pStyle w:val="Akapitzlist"/>
        <w:tabs>
          <w:tab w:val="clear" w:pos="708"/>
        </w:tabs>
        <w:spacing w:line="276" w:lineRule="auto"/>
        <w:ind w:left="284"/>
        <w:jc w:val="both"/>
        <w:rPr>
          <w:rFonts w:ascii="Arial" w:hAnsi="Arial" w:cs="Arial"/>
          <w:iCs/>
          <w:lang w:eastAsia="pl-PL"/>
        </w:rPr>
      </w:pPr>
      <w:r w:rsidRPr="005E5A75">
        <w:rPr>
          <w:rFonts w:ascii="Arial" w:hAnsi="Arial" w:cs="Arial"/>
        </w:rPr>
        <w:t>Mając na uwadze powyższe ustalenia oraz charakter zbiorników, Organ uznał, że nie stanowią one odrębnej instalacji mogącej znacząco oddziaływać na środowisko, lecz są integralnym elementem istniejącej instalacji, mającym na celu minimalizowanie ryzyka oddziaływań środowiskowych.</w:t>
      </w:r>
      <w:r>
        <w:rPr>
          <w:rFonts w:ascii="Arial" w:hAnsi="Arial" w:cs="Arial"/>
        </w:rPr>
        <w:t xml:space="preserve"> </w:t>
      </w:r>
      <w:r w:rsidRPr="0034575C">
        <w:rPr>
          <w:rFonts w:ascii="Arial" w:hAnsi="Arial" w:cs="Arial"/>
        </w:rPr>
        <w:t xml:space="preserve">Funkcją użytkową zbiorników podziemnych było i jest wychwytywanie ewentualnych pozostałości po substancjach chemicznych mogących powstać np. w trakcie czyszczenia instalacji czy napełniania instalacji substancjami chemicznymi, jak również w przypadku pracy (poruszania się) cystern dostarczających te substancje. Zbiorniki te są urządzeniami chroniącymi środowisko przed ewentualnym przedostaniem się substancji chemicznych do ziemi lub do wód. W niniejszej decyzji zbiorniki te zostały dopisane </w:t>
      </w:r>
      <w:r>
        <w:rPr>
          <w:rFonts w:ascii="Arial" w:hAnsi="Arial" w:cs="Arial"/>
        </w:rPr>
        <w:t xml:space="preserve">w rozdziale II, w pkt 3, w tabeli nr 1 do wykazu </w:t>
      </w:r>
      <w:r w:rsidRPr="009B246F">
        <w:rPr>
          <w:rFonts w:ascii="Arial" w:hAnsi="Arial" w:cs="Arial"/>
          <w:lang w:eastAsia="pl-PL"/>
        </w:rPr>
        <w:t xml:space="preserve">głównych obiektów </w:t>
      </w:r>
      <w:r>
        <w:rPr>
          <w:rFonts w:ascii="Arial" w:hAnsi="Arial" w:cs="Arial"/>
          <w:lang w:eastAsia="pl-PL"/>
        </w:rPr>
        <w:br/>
      </w:r>
      <w:r w:rsidRPr="009B246F">
        <w:rPr>
          <w:rFonts w:ascii="Arial" w:hAnsi="Arial" w:cs="Arial"/>
          <w:lang w:eastAsia="pl-PL"/>
        </w:rPr>
        <w:t xml:space="preserve">i urządzeń wchodzących w skład instalacji do produkcji płyt drewnopochodnych - płyt wiórowych, </w:t>
      </w:r>
      <w:r>
        <w:rPr>
          <w:rFonts w:ascii="Arial" w:hAnsi="Arial" w:cs="Arial"/>
          <w:lang w:eastAsia="pl-PL"/>
        </w:rPr>
        <w:t xml:space="preserve">jako </w:t>
      </w:r>
      <w:r w:rsidRPr="009B246F">
        <w:rPr>
          <w:rFonts w:ascii="Arial" w:hAnsi="Arial" w:cs="Arial"/>
          <w:lang w:eastAsia="pl-PL"/>
        </w:rPr>
        <w:t>urządze</w:t>
      </w:r>
      <w:r>
        <w:rPr>
          <w:rFonts w:ascii="Arial" w:hAnsi="Arial" w:cs="Arial"/>
          <w:lang w:eastAsia="pl-PL"/>
        </w:rPr>
        <w:t xml:space="preserve">nia techniczne chroniące środowisko gruntowo-wodne oraz w rozdziale V przy </w:t>
      </w:r>
      <w:r w:rsidRPr="009D7138">
        <w:rPr>
          <w:rFonts w:ascii="Arial" w:hAnsi="Arial" w:cs="Arial"/>
          <w:iCs/>
          <w:lang w:eastAsia="pl-PL"/>
        </w:rPr>
        <w:t>wymagania</w:t>
      </w:r>
      <w:r>
        <w:rPr>
          <w:rFonts w:ascii="Arial" w:hAnsi="Arial" w:cs="Arial"/>
          <w:iCs/>
          <w:lang w:eastAsia="pl-PL"/>
        </w:rPr>
        <w:t>ch</w:t>
      </w:r>
      <w:r w:rsidRPr="009D7138">
        <w:rPr>
          <w:rFonts w:ascii="Arial" w:hAnsi="Arial" w:cs="Arial"/>
          <w:iCs/>
          <w:lang w:eastAsia="pl-PL"/>
        </w:rPr>
        <w:t xml:space="preserve"> zapewniając</w:t>
      </w:r>
      <w:r>
        <w:rPr>
          <w:rFonts w:ascii="Arial" w:hAnsi="Arial" w:cs="Arial"/>
          <w:iCs/>
          <w:lang w:eastAsia="pl-PL"/>
        </w:rPr>
        <w:t>ych</w:t>
      </w:r>
      <w:r w:rsidRPr="009D7138">
        <w:rPr>
          <w:rFonts w:ascii="Arial" w:hAnsi="Arial" w:cs="Arial"/>
          <w:iCs/>
          <w:lang w:eastAsia="pl-PL"/>
        </w:rPr>
        <w:t xml:space="preserve"> ochronę gleby, ziemi i wód gruntowych, w tym środk</w:t>
      </w:r>
      <w:r>
        <w:rPr>
          <w:rFonts w:ascii="Arial" w:hAnsi="Arial" w:cs="Arial"/>
          <w:iCs/>
          <w:lang w:eastAsia="pl-PL"/>
        </w:rPr>
        <w:t>ach</w:t>
      </w:r>
      <w:r w:rsidRPr="009D7138">
        <w:rPr>
          <w:rFonts w:ascii="Arial" w:hAnsi="Arial" w:cs="Arial"/>
          <w:iCs/>
          <w:lang w:eastAsia="pl-PL"/>
        </w:rPr>
        <w:t xml:space="preserve"> mając</w:t>
      </w:r>
      <w:r>
        <w:rPr>
          <w:rFonts w:ascii="Arial" w:hAnsi="Arial" w:cs="Arial"/>
          <w:iCs/>
          <w:lang w:eastAsia="pl-PL"/>
        </w:rPr>
        <w:t>ych</w:t>
      </w:r>
      <w:r w:rsidRPr="009D7138">
        <w:rPr>
          <w:rFonts w:ascii="Arial" w:hAnsi="Arial" w:cs="Arial"/>
          <w:iCs/>
          <w:lang w:eastAsia="pl-PL"/>
        </w:rPr>
        <w:t xml:space="preserve"> na celu zapobieganie emisjom do gleby, ziemi i wód gruntowych oraz spos</w:t>
      </w:r>
      <w:r>
        <w:rPr>
          <w:rFonts w:ascii="Arial" w:hAnsi="Arial" w:cs="Arial"/>
          <w:iCs/>
          <w:lang w:eastAsia="pl-PL"/>
        </w:rPr>
        <w:t>o</w:t>
      </w:r>
      <w:r w:rsidRPr="009D7138">
        <w:rPr>
          <w:rFonts w:ascii="Arial" w:hAnsi="Arial" w:cs="Arial"/>
          <w:iCs/>
          <w:lang w:eastAsia="pl-PL"/>
        </w:rPr>
        <w:t>b</w:t>
      </w:r>
      <w:r>
        <w:rPr>
          <w:rFonts w:ascii="Arial" w:hAnsi="Arial" w:cs="Arial"/>
          <w:iCs/>
          <w:lang w:eastAsia="pl-PL"/>
        </w:rPr>
        <w:t>ach</w:t>
      </w:r>
      <w:r w:rsidRPr="009D7138">
        <w:rPr>
          <w:rFonts w:ascii="Arial" w:hAnsi="Arial" w:cs="Arial"/>
          <w:iCs/>
          <w:lang w:eastAsia="pl-PL"/>
        </w:rPr>
        <w:t xml:space="preserve"> ich systematycznego nadzorowania.</w:t>
      </w:r>
      <w:r>
        <w:rPr>
          <w:rFonts w:ascii="Arial" w:hAnsi="Arial" w:cs="Arial"/>
          <w:iCs/>
          <w:lang w:eastAsia="pl-PL"/>
        </w:rPr>
        <w:t xml:space="preserve"> </w:t>
      </w:r>
    </w:p>
    <w:p w14:paraId="513382E3" w14:textId="77777777" w:rsidR="00C42E69" w:rsidRPr="00655F25" w:rsidRDefault="00C42E69" w:rsidP="009A2B1C">
      <w:pPr>
        <w:pStyle w:val="Akapitzlist"/>
        <w:tabs>
          <w:tab w:val="clear" w:pos="708"/>
        </w:tabs>
        <w:spacing w:line="276" w:lineRule="auto"/>
        <w:ind w:left="284"/>
        <w:jc w:val="both"/>
        <w:rPr>
          <w:rFonts w:ascii="Arial" w:hAnsi="Arial" w:cs="Arial"/>
          <w:lang w:eastAsia="pl-PL"/>
        </w:rPr>
      </w:pPr>
    </w:p>
    <w:p w14:paraId="4031257E" w14:textId="77777777" w:rsidR="00C42E69" w:rsidRDefault="00C42E69" w:rsidP="009A2B1C">
      <w:pPr>
        <w:pStyle w:val="Akapitzlist"/>
        <w:numPr>
          <w:ilvl w:val="3"/>
          <w:numId w:val="123"/>
        </w:numPr>
        <w:tabs>
          <w:tab w:val="clear" w:pos="708"/>
        </w:tabs>
        <w:spacing w:line="276" w:lineRule="auto"/>
        <w:ind w:left="284" w:hanging="284"/>
        <w:jc w:val="both"/>
        <w:rPr>
          <w:rFonts w:ascii="Arial" w:hAnsi="Arial" w:cs="Arial"/>
        </w:rPr>
      </w:pPr>
      <w:r w:rsidRPr="0079665D">
        <w:rPr>
          <w:rFonts w:ascii="Arial" w:hAnsi="Arial" w:cs="Arial"/>
          <w:b/>
          <w:bCs/>
        </w:rPr>
        <w:t>Skarga Stowarzyszenia Ekologicznego WARTO BYĆ z dnia 6.03.2025 r. znak: przekazana Uchwałą Nr XI/206/25 Sejmiku Województwa Warmińsko-Mazurskiego z dnia 25.03.2025 r. w sprawie przekazania skargi według właściwości</w:t>
      </w:r>
      <w:r>
        <w:rPr>
          <w:rFonts w:ascii="Arial" w:hAnsi="Arial" w:cs="Arial"/>
          <w:b/>
          <w:bCs/>
        </w:rPr>
        <w:t xml:space="preserve"> oraz w</w:t>
      </w:r>
      <w:r w:rsidRPr="00301E30">
        <w:rPr>
          <w:rFonts w:ascii="Arial" w:hAnsi="Arial" w:cs="Arial"/>
          <w:b/>
          <w:bCs/>
        </w:rPr>
        <w:t>niosek Stowarzyszenia Ekologicznego WARTO BYĆ z dnia 2.04.2025 r. dotyczące</w:t>
      </w:r>
      <w:r>
        <w:rPr>
          <w:rFonts w:ascii="Arial" w:hAnsi="Arial" w:cs="Arial"/>
          <w:b/>
          <w:bCs/>
        </w:rPr>
        <w:t xml:space="preserve"> ww. skargi</w:t>
      </w:r>
      <w:r w:rsidRPr="00301E30">
        <w:rPr>
          <w:rFonts w:ascii="Arial" w:hAnsi="Arial" w:cs="Arial"/>
          <w:b/>
          <w:bCs/>
        </w:rPr>
        <w:t xml:space="preserve"> z dnia 6.03.2025 r. </w:t>
      </w:r>
    </w:p>
    <w:p w14:paraId="3878233F" w14:textId="77777777" w:rsidR="00C42E69" w:rsidRDefault="00C42E69" w:rsidP="009A2B1C">
      <w:pPr>
        <w:pStyle w:val="Akapitzlist"/>
        <w:tabs>
          <w:tab w:val="clear" w:pos="708"/>
        </w:tabs>
        <w:spacing w:line="276" w:lineRule="auto"/>
        <w:ind w:left="284"/>
        <w:jc w:val="both"/>
        <w:rPr>
          <w:rFonts w:ascii="Arial" w:hAnsi="Arial" w:cs="Arial"/>
        </w:rPr>
      </w:pPr>
      <w:r w:rsidRPr="00301E30">
        <w:rPr>
          <w:rFonts w:ascii="Arial" w:hAnsi="Arial" w:cs="Arial"/>
        </w:rPr>
        <w:t>W piśmie z dnia 30.04.2025 r. tut. Organ odniósł się do pisma Stowarzyszenia Ekologicznego Warto Być z siedzibą w Biskupcu z dnia 6.03.2025 r. zatytułowanego jako „skarga” przekazanego zgodnie z uchwałą nr XI/206/25 Sejmiku Województwa Warmińsko-Mazurskiego z dnia 25 marca 2025 r.</w:t>
      </w:r>
      <w:r>
        <w:rPr>
          <w:rFonts w:ascii="Arial" w:hAnsi="Arial" w:cs="Arial"/>
        </w:rPr>
        <w:t xml:space="preserve"> </w:t>
      </w:r>
      <w:r w:rsidRPr="00E74C5B">
        <w:rPr>
          <w:rFonts w:ascii="Arial" w:hAnsi="Arial" w:cs="Arial"/>
        </w:rPr>
        <w:t xml:space="preserve">oraz do pisma z dnia 2.04.2025 dotyczącego ww. pisma z dnia 6.03.2025 r., </w:t>
      </w:r>
      <w:r w:rsidRPr="00E74C5B">
        <w:rPr>
          <w:rFonts w:ascii="Arial" w:hAnsi="Arial" w:cs="Arial"/>
          <w:bCs/>
        </w:rPr>
        <w:t xml:space="preserve">informując Stowarzyszenie, </w:t>
      </w:r>
      <w:r w:rsidRPr="00E74C5B">
        <w:rPr>
          <w:rFonts w:ascii="Arial" w:hAnsi="Arial" w:cs="Arial"/>
        </w:rPr>
        <w:t>że ww. pisma wniesione w toku przedmiotowego postępowania nie są</w:t>
      </w:r>
      <w:r>
        <w:rPr>
          <w:rFonts w:ascii="Arial" w:hAnsi="Arial" w:cs="Arial"/>
        </w:rPr>
        <w:t xml:space="preserve"> </w:t>
      </w:r>
      <w:r w:rsidRPr="00E74C5B">
        <w:rPr>
          <w:rFonts w:ascii="Arial" w:hAnsi="Arial" w:cs="Arial"/>
        </w:rPr>
        <w:t xml:space="preserve">„skargą” </w:t>
      </w:r>
      <w:r>
        <w:rPr>
          <w:rFonts w:ascii="Arial" w:hAnsi="Arial" w:cs="Arial"/>
        </w:rPr>
        <w:br/>
      </w:r>
      <w:r w:rsidRPr="00E74C5B">
        <w:rPr>
          <w:rFonts w:ascii="Arial" w:hAnsi="Arial" w:cs="Arial"/>
        </w:rPr>
        <w:t xml:space="preserve">w rozumieniu art. 227 ustawy z dnia 14 czerwca 1960 r. </w:t>
      </w:r>
      <w:r w:rsidRPr="00E74C5B">
        <w:rPr>
          <w:rFonts w:ascii="Arial" w:hAnsi="Arial" w:cs="Arial"/>
          <w:iCs/>
        </w:rPr>
        <w:t xml:space="preserve">Kodeks postępowania </w:t>
      </w:r>
      <w:r w:rsidRPr="00E74C5B">
        <w:rPr>
          <w:rFonts w:ascii="Arial" w:hAnsi="Arial" w:cs="Arial"/>
          <w:iCs/>
        </w:rPr>
        <w:lastRenderedPageBreak/>
        <w:t>administracyjnego</w:t>
      </w:r>
      <w:r w:rsidRPr="00E74C5B">
        <w:rPr>
          <w:rFonts w:ascii="Arial" w:hAnsi="Arial" w:cs="Arial"/>
        </w:rPr>
        <w:t xml:space="preserve"> (Dz. U. z 2024 r. poz. 572)</w:t>
      </w:r>
      <w:r w:rsidRPr="00E74C5B">
        <w:rPr>
          <w:rFonts w:ascii="Arial" w:eastAsia="Calibri" w:hAnsi="Arial" w:cs="Arial"/>
        </w:rPr>
        <w:t xml:space="preserve"> dalej powoływanej jako „</w:t>
      </w:r>
      <w:r w:rsidRPr="00E74C5B">
        <w:rPr>
          <w:rFonts w:ascii="Arial" w:eastAsia="Calibri" w:hAnsi="Arial" w:cs="Arial"/>
          <w:i/>
          <w:iCs/>
        </w:rPr>
        <w:t>k.p.a.</w:t>
      </w:r>
      <w:r w:rsidRPr="00E74C5B">
        <w:rPr>
          <w:rFonts w:ascii="Arial" w:eastAsia="Calibri" w:hAnsi="Arial" w:cs="Arial"/>
        </w:rPr>
        <w:t>”</w:t>
      </w:r>
      <w:r w:rsidRPr="00E74C5B">
        <w:rPr>
          <w:rFonts w:ascii="Arial" w:hAnsi="Arial" w:cs="Arial"/>
        </w:rPr>
        <w:t xml:space="preserve">, </w:t>
      </w:r>
      <w:r>
        <w:rPr>
          <w:rFonts w:ascii="Arial" w:hAnsi="Arial" w:cs="Arial"/>
        </w:rPr>
        <w:br/>
      </w:r>
      <w:r w:rsidRPr="00E74C5B">
        <w:rPr>
          <w:rFonts w:ascii="Arial" w:hAnsi="Arial" w:cs="Arial"/>
        </w:rPr>
        <w:t>a stanowią pisma procesowe podmiotu na prawach strony (zawierające stanowisko podmiotu na prawach strony odnośnie podjętych dotychczas czynności w toku postępowania) złożone w związku z prowadzonym postępowaniem.</w:t>
      </w:r>
    </w:p>
    <w:p w14:paraId="73ED04DF" w14:textId="77777777" w:rsidR="00C42E69" w:rsidRDefault="00C42E69" w:rsidP="009A2B1C">
      <w:pPr>
        <w:pStyle w:val="Akapitzlist"/>
        <w:tabs>
          <w:tab w:val="clear" w:pos="708"/>
        </w:tabs>
        <w:spacing w:line="276" w:lineRule="auto"/>
        <w:ind w:left="284"/>
        <w:jc w:val="both"/>
        <w:rPr>
          <w:rFonts w:ascii="Arial" w:hAnsi="Arial" w:cs="Arial"/>
        </w:rPr>
      </w:pPr>
      <w:r>
        <w:rPr>
          <w:rFonts w:ascii="Arial" w:hAnsi="Arial" w:cs="Arial"/>
        </w:rPr>
        <w:t xml:space="preserve">W związku z tym, że pytania zawarte w ww. pismach pokrywają się z pytaniami poruszonymi we wcześniejszych wnioskach Stowarzyszenia Ekologicznego WARTO BYĆ tj. dot.  zbiorników podziemnych nie było potrzeby dalszego wyjaśniania tej kwestii. Odpowiedzi na te pytania udzielono powyżej przy wcześniejszych wnioskach Stowarzyszenia oraz doprecyzowano poniżej kwestie ujęte w powyższych pismach. </w:t>
      </w:r>
    </w:p>
    <w:p w14:paraId="66E0C8CF" w14:textId="1EE4F13E" w:rsidR="00C42E69" w:rsidRDefault="00C42E69" w:rsidP="009A2B1C">
      <w:pPr>
        <w:pStyle w:val="Akapitzlist"/>
        <w:tabs>
          <w:tab w:val="clear" w:pos="708"/>
        </w:tabs>
        <w:spacing w:line="276" w:lineRule="auto"/>
        <w:ind w:left="284"/>
        <w:jc w:val="both"/>
        <w:rPr>
          <w:rFonts w:ascii="Arial" w:hAnsi="Arial" w:cs="Arial"/>
        </w:rPr>
      </w:pPr>
      <w:r>
        <w:rPr>
          <w:rFonts w:ascii="Arial" w:hAnsi="Arial" w:cs="Arial"/>
          <w:lang w:eastAsia="pl-PL"/>
        </w:rPr>
        <w:t xml:space="preserve">Odnosząc się do stwierdzenia Stowarzyszenia Ekologicznego WARTO BYĆ, że: </w:t>
      </w:r>
      <w:r w:rsidRPr="003747DC">
        <w:rPr>
          <w:rFonts w:ascii="Arial" w:hAnsi="Arial" w:cs="Arial"/>
          <w:i/>
          <w:iCs/>
          <w:lang w:eastAsia="pl-PL"/>
        </w:rPr>
        <w:t>„zbiorniki podziemne zmieniają swoje przeznaczenie w różnych dokumentach znajdujących się od kilku lat w posiadaniu Marszałka Województwa…”</w:t>
      </w:r>
      <w:r>
        <w:rPr>
          <w:rFonts w:ascii="Arial" w:hAnsi="Arial" w:cs="Arial"/>
          <w:i/>
          <w:iCs/>
          <w:lang w:eastAsia="pl-PL"/>
        </w:rPr>
        <w:t xml:space="preserve">, </w:t>
      </w:r>
      <w:r w:rsidRPr="003747DC">
        <w:rPr>
          <w:rFonts w:ascii="Arial" w:hAnsi="Arial" w:cs="Arial"/>
          <w:lang w:eastAsia="pl-PL"/>
        </w:rPr>
        <w:t>ponownie podkreślam</w:t>
      </w:r>
      <w:r>
        <w:rPr>
          <w:rFonts w:ascii="Arial" w:hAnsi="Arial" w:cs="Arial"/>
          <w:lang w:eastAsia="pl-PL"/>
        </w:rPr>
        <w:t xml:space="preserve">, </w:t>
      </w:r>
      <w:r w:rsidRPr="003747DC">
        <w:rPr>
          <w:rFonts w:ascii="Arial" w:hAnsi="Arial" w:cs="Arial"/>
          <w:lang w:eastAsia="pl-PL"/>
        </w:rPr>
        <w:t xml:space="preserve">że zagadnienie dotyczące istnienia zbiorników podziemnych na terenie instalacji było tut. Organowi </w:t>
      </w:r>
      <w:r w:rsidRPr="003747DC">
        <w:rPr>
          <w:rFonts w:ascii="Arial" w:hAnsi="Arial" w:cs="Arial"/>
        </w:rPr>
        <w:t xml:space="preserve">znane i było już przedmiotem analizy w ramach poprzedniego postępowania administracyjnego dotyczącego zmiany posiadanego przez </w:t>
      </w:r>
      <w:r>
        <w:rPr>
          <w:rFonts w:ascii="Arial" w:hAnsi="Arial" w:cs="Arial"/>
        </w:rPr>
        <w:t>EGGER</w:t>
      </w:r>
      <w:r w:rsidRPr="003747DC">
        <w:rPr>
          <w:rFonts w:ascii="Arial" w:hAnsi="Arial" w:cs="Arial"/>
        </w:rPr>
        <w:t xml:space="preserve"> Biskupiec Sp. z o.o. pozwolenia zintegrowanego.</w:t>
      </w:r>
      <w:r>
        <w:rPr>
          <w:rFonts w:ascii="Arial" w:hAnsi="Arial" w:cs="Arial"/>
        </w:rPr>
        <w:t xml:space="preserve"> Wyjaśnienia dotyczące tej kwestii znajdują się w aktach sprawy prowadzonego postępowania </w:t>
      </w:r>
      <w:r>
        <w:rPr>
          <w:rFonts w:ascii="Arial" w:hAnsi="Arial" w:cs="Arial"/>
        </w:rPr>
        <w:br/>
        <w:t xml:space="preserve">w przedmiocie zmiany pozwolenia zintegrowanego zakończonego decyzją Marszałka Województwa Warmińsko-Mazurskiego z dnia </w:t>
      </w:r>
      <w:r>
        <w:rPr>
          <w:rFonts w:ascii="Arial" w:hAnsi="Arial" w:cs="Arial"/>
          <w:bCs/>
          <w:lang w:eastAsia="pl-PL"/>
        </w:rPr>
        <w:t>26.04</w:t>
      </w:r>
      <w:r w:rsidRPr="00133C2C">
        <w:rPr>
          <w:rFonts w:ascii="Arial" w:hAnsi="Arial" w:cs="Arial"/>
          <w:bCs/>
          <w:lang w:eastAsia="pl-PL"/>
        </w:rPr>
        <w:t>.2023 r.</w:t>
      </w:r>
      <w:r>
        <w:rPr>
          <w:rFonts w:ascii="Arial" w:hAnsi="Arial" w:cs="Arial"/>
          <w:bCs/>
          <w:lang w:eastAsia="pl-PL"/>
        </w:rPr>
        <w:t xml:space="preserve">, znak: </w:t>
      </w:r>
      <w:r w:rsidRPr="00133C2C">
        <w:rPr>
          <w:rFonts w:ascii="Arial" w:hAnsi="Arial" w:cs="Arial"/>
        </w:rPr>
        <w:t>OŚ-PŚ.7222.34.2020</w:t>
      </w:r>
      <w:r>
        <w:rPr>
          <w:rFonts w:ascii="Arial" w:hAnsi="Arial" w:cs="Arial"/>
        </w:rPr>
        <w:t xml:space="preserve">. </w:t>
      </w:r>
    </w:p>
    <w:p w14:paraId="58849952" w14:textId="279D3D20" w:rsidR="00C42E69" w:rsidRPr="00EE137F" w:rsidRDefault="00C42E69" w:rsidP="009A2B1C">
      <w:pPr>
        <w:pStyle w:val="Akapitzlist"/>
        <w:tabs>
          <w:tab w:val="clear" w:pos="708"/>
        </w:tabs>
        <w:spacing w:line="276" w:lineRule="auto"/>
        <w:ind w:left="284"/>
        <w:jc w:val="both"/>
        <w:rPr>
          <w:rFonts w:ascii="Arial" w:hAnsi="Arial" w:cs="Arial"/>
          <w:color w:val="111111"/>
        </w:rPr>
      </w:pPr>
      <w:r>
        <w:rPr>
          <w:rFonts w:ascii="Arial" w:hAnsi="Arial" w:cs="Arial"/>
          <w:color w:val="111111"/>
        </w:rPr>
        <w:t xml:space="preserve">Tut. Organ podkreśla, że pozwolenie zintegrowane wydawane jest na prowadzenie instalacji do produkcji płyt drewnopochodnych – płyt wiórowych, w skład której wchodzą różne urządzenia i obiekty, które stanowią ciąg urządzeń powiązanych ze sobą technologicznie. Tym samym wyjaśniam, że </w:t>
      </w:r>
      <w:r>
        <w:rPr>
          <w:rFonts w:ascii="Arial" w:hAnsi="Arial" w:cs="Arial"/>
        </w:rPr>
        <w:t>i</w:t>
      </w:r>
      <w:r w:rsidRPr="00EE137F">
        <w:rPr>
          <w:rFonts w:ascii="Arial" w:hAnsi="Arial" w:cs="Arial"/>
        </w:rPr>
        <w:t xml:space="preserve">nstalacja jest jednym </w:t>
      </w:r>
      <w:r w:rsidR="00C65EA2">
        <w:rPr>
          <w:rFonts w:ascii="Arial" w:hAnsi="Arial" w:cs="Arial"/>
        </w:rPr>
        <w:br/>
      </w:r>
      <w:r w:rsidRPr="00EE137F">
        <w:rPr>
          <w:rFonts w:ascii="Arial" w:hAnsi="Arial" w:cs="Arial"/>
        </w:rPr>
        <w:t>z podstawowych pojęć zdefiniowanych w Prawie ochrony środowiska. Definicja instalacji została wyrażona w art. 3 pkt. 6 ustawy z dnia 27 kwietnia 2001 r. Prawo ochrony środowiska, który mówi, że przez instalację rozumie się:</w:t>
      </w:r>
    </w:p>
    <w:p w14:paraId="71FABCBF" w14:textId="77777777" w:rsidR="00C42E69" w:rsidRPr="00F81AE3" w:rsidRDefault="00C42E69" w:rsidP="009A2B1C">
      <w:pPr>
        <w:numPr>
          <w:ilvl w:val="0"/>
          <w:numId w:val="155"/>
        </w:numPr>
        <w:spacing w:after="0" w:line="240" w:lineRule="auto"/>
        <w:rPr>
          <w:rFonts w:ascii="Arial" w:eastAsia="Times New Roman" w:hAnsi="Arial" w:cs="Arial"/>
          <w:sz w:val="24"/>
          <w:szCs w:val="24"/>
          <w:lang w:eastAsia="pl-PL"/>
        </w:rPr>
      </w:pPr>
      <w:r w:rsidRPr="00F81AE3">
        <w:rPr>
          <w:rFonts w:ascii="Arial" w:eastAsia="Times New Roman" w:hAnsi="Arial" w:cs="Arial"/>
          <w:sz w:val="24"/>
          <w:szCs w:val="24"/>
          <w:lang w:eastAsia="pl-PL"/>
        </w:rPr>
        <w:t>stacjonarne urządzenie techniczne,</w:t>
      </w:r>
    </w:p>
    <w:p w14:paraId="3B27E30C" w14:textId="77777777" w:rsidR="00C42E69" w:rsidRPr="00F81AE3" w:rsidRDefault="00C42E69" w:rsidP="009A2B1C">
      <w:pPr>
        <w:numPr>
          <w:ilvl w:val="0"/>
          <w:numId w:val="155"/>
        </w:numPr>
        <w:spacing w:after="0" w:line="240" w:lineRule="auto"/>
        <w:rPr>
          <w:rFonts w:ascii="Arial" w:eastAsia="Times New Roman" w:hAnsi="Arial" w:cs="Arial"/>
          <w:sz w:val="24"/>
          <w:szCs w:val="24"/>
          <w:lang w:eastAsia="pl-PL"/>
        </w:rPr>
      </w:pPr>
      <w:r w:rsidRPr="00F81AE3">
        <w:rPr>
          <w:rFonts w:ascii="Arial" w:eastAsia="Times New Roman" w:hAnsi="Arial" w:cs="Arial"/>
          <w:sz w:val="24"/>
          <w:szCs w:val="24"/>
          <w:lang w:eastAsia="pl-PL"/>
        </w:rPr>
        <w:t>zespół stacjonarnych urządzeń technicznych powiązanych technologicznie, do których tytułem prawnym dysponuje ten sam podmiot i położonych na terenie jednego zakładu,</w:t>
      </w:r>
    </w:p>
    <w:p w14:paraId="043E2059" w14:textId="77777777" w:rsidR="00C42E69" w:rsidRDefault="00C42E69" w:rsidP="009A2B1C">
      <w:pPr>
        <w:numPr>
          <w:ilvl w:val="0"/>
          <w:numId w:val="155"/>
        </w:numPr>
        <w:spacing w:after="0" w:line="240" w:lineRule="auto"/>
        <w:rPr>
          <w:rFonts w:ascii="Arial" w:eastAsia="Times New Roman" w:hAnsi="Arial" w:cs="Arial"/>
          <w:sz w:val="24"/>
          <w:szCs w:val="24"/>
          <w:lang w:eastAsia="pl-PL"/>
        </w:rPr>
      </w:pPr>
      <w:r w:rsidRPr="00F81AE3">
        <w:rPr>
          <w:rFonts w:ascii="Arial" w:eastAsia="Times New Roman" w:hAnsi="Arial" w:cs="Arial"/>
          <w:sz w:val="24"/>
          <w:szCs w:val="24"/>
          <w:lang w:eastAsia="pl-PL"/>
        </w:rPr>
        <w:t>budowle niebędące urządzeniami technicznymi ani ich zespołami,</w:t>
      </w:r>
    </w:p>
    <w:p w14:paraId="5E6BB9C4" w14:textId="77777777" w:rsidR="00C42E69" w:rsidRPr="00EE137F" w:rsidRDefault="00C42E69" w:rsidP="009A2B1C">
      <w:pPr>
        <w:spacing w:after="0" w:line="240" w:lineRule="auto"/>
        <w:ind w:left="360"/>
        <w:rPr>
          <w:rFonts w:ascii="Arial" w:eastAsia="Times New Roman" w:hAnsi="Arial" w:cs="Arial"/>
          <w:sz w:val="24"/>
          <w:szCs w:val="24"/>
          <w:lang w:eastAsia="pl-PL"/>
        </w:rPr>
      </w:pPr>
      <w:r w:rsidRPr="00EE137F">
        <w:rPr>
          <w:rFonts w:ascii="Arial" w:eastAsia="Times New Roman" w:hAnsi="Arial" w:cs="Arial"/>
          <w:sz w:val="24"/>
          <w:szCs w:val="24"/>
          <w:lang w:eastAsia="pl-PL"/>
        </w:rPr>
        <w:t>których eksploatacja może spowodować emisję.</w:t>
      </w:r>
    </w:p>
    <w:p w14:paraId="65C28053" w14:textId="77777777" w:rsidR="00C42E69" w:rsidRDefault="00C42E69" w:rsidP="009A2B1C">
      <w:pPr>
        <w:pStyle w:val="NormalnyWeb"/>
        <w:spacing w:before="0" w:after="0"/>
        <w:ind w:left="284"/>
        <w:jc w:val="both"/>
        <w:rPr>
          <w:rFonts w:ascii="Arial" w:hAnsi="Arial" w:cs="Arial"/>
          <w:lang w:val="pl-PL"/>
        </w:rPr>
      </w:pPr>
      <w:r w:rsidRPr="00EE137F">
        <w:rPr>
          <w:rFonts w:ascii="Arial" w:eastAsia="Times New Roman" w:hAnsi="Arial" w:cs="Arial"/>
          <w:lang w:val="pl-PL"/>
        </w:rPr>
        <w:t xml:space="preserve">Z ww. definicji wynika, że instalację może stanowić zespół stacjonarnych urządzeń technicznych powiązanych technologicznie, których eksploatacja może spowodować emisję. Na wyjaśnienie zasługuje również kwestia powiązania technologicznego urządzeń wchodzących w skład instalacji. </w:t>
      </w:r>
      <w:r w:rsidRPr="00EE137F">
        <w:rPr>
          <w:rFonts w:ascii="Arial" w:hAnsi="Arial" w:cs="Arial"/>
          <w:lang w:val="pl-PL"/>
        </w:rPr>
        <w:t>W Wyroku Naczelnego Sądu Administracyjnego z dnia 17 lutego 2015 roku, sygnatura akt: II OSK 1734/13, wyjaśniono to w następujący sposób: „</w:t>
      </w:r>
      <w:r w:rsidRPr="00EE137F">
        <w:rPr>
          <w:rFonts w:ascii="Arial" w:hAnsi="Arial" w:cs="Arial"/>
          <w:i/>
          <w:iCs/>
          <w:lang w:val="pl-PL"/>
        </w:rPr>
        <w:t>przez powiązanie technologiczne należy rozumieć konieczność istnienia tego typu powiązań (pomiędzy urządzeniami), które od strony technologicznej uzależniają pojawienie się ostatecznego efektu, dla osiągnięcia którego te urządzenia są uruchamiane, od współdziałania wszystkich urządzeń współtworzących instalację</w:t>
      </w:r>
      <w:r w:rsidRPr="00EE137F">
        <w:rPr>
          <w:rFonts w:ascii="Arial" w:hAnsi="Arial" w:cs="Arial"/>
          <w:lang w:val="pl-PL"/>
        </w:rPr>
        <w:t>”.</w:t>
      </w:r>
    </w:p>
    <w:p w14:paraId="71C1CE1C" w14:textId="77777777" w:rsidR="00C42E69" w:rsidRDefault="00C42E69" w:rsidP="009A2B1C">
      <w:pPr>
        <w:pStyle w:val="NormalnyWeb"/>
        <w:spacing w:before="0" w:after="0"/>
        <w:ind w:left="284"/>
        <w:jc w:val="both"/>
        <w:rPr>
          <w:rFonts w:ascii="Arial" w:hAnsi="Arial" w:cs="Arial"/>
          <w:lang w:val="pl-PL"/>
        </w:rPr>
      </w:pPr>
      <w:r w:rsidRPr="00DD1381">
        <w:rPr>
          <w:rFonts w:ascii="Arial" w:hAnsi="Arial" w:cs="Arial"/>
          <w:lang w:val="pl-PL"/>
        </w:rPr>
        <w:t xml:space="preserve">Na podstawie </w:t>
      </w:r>
      <w:r>
        <w:rPr>
          <w:rFonts w:ascii="Arial" w:hAnsi="Arial" w:cs="Arial"/>
          <w:lang w:val="pl-PL"/>
        </w:rPr>
        <w:t xml:space="preserve">posiadanych informacji </w:t>
      </w:r>
      <w:r w:rsidRPr="00DD1381">
        <w:rPr>
          <w:rFonts w:ascii="Arial" w:hAnsi="Arial" w:cs="Arial"/>
          <w:lang w:val="pl-PL"/>
        </w:rPr>
        <w:t xml:space="preserve">i zebranych materiałów </w:t>
      </w:r>
      <w:r>
        <w:rPr>
          <w:rFonts w:ascii="Arial" w:hAnsi="Arial" w:cs="Arial"/>
          <w:lang w:val="pl-PL"/>
        </w:rPr>
        <w:t>w trakcie prowadzonego postępowania informuję,</w:t>
      </w:r>
      <w:r w:rsidRPr="00DD1381">
        <w:rPr>
          <w:rFonts w:ascii="Arial" w:hAnsi="Arial" w:cs="Arial"/>
          <w:lang w:val="pl-PL"/>
        </w:rPr>
        <w:t xml:space="preserve"> że  zbiorniki </w:t>
      </w:r>
      <w:r>
        <w:rPr>
          <w:rFonts w:ascii="Arial" w:hAnsi="Arial" w:cs="Arial"/>
          <w:lang w:val="pl-PL"/>
        </w:rPr>
        <w:t>podziemne</w:t>
      </w:r>
      <w:r w:rsidRPr="00DD1381">
        <w:rPr>
          <w:rFonts w:ascii="Arial" w:hAnsi="Arial" w:cs="Arial"/>
          <w:lang w:val="pl-PL"/>
        </w:rPr>
        <w:t xml:space="preserve"> nie zmieniły swojego przeznaczenia, istnieją w zakładzie od momentu uruchomienia instalacji </w:t>
      </w:r>
      <w:r>
        <w:rPr>
          <w:rFonts w:ascii="Arial" w:hAnsi="Arial" w:cs="Arial"/>
          <w:lang w:val="pl-PL"/>
        </w:rPr>
        <w:lastRenderedPageBreak/>
        <w:t>(</w:t>
      </w:r>
      <w:r w:rsidRPr="00DD1381">
        <w:rPr>
          <w:rFonts w:ascii="Arial" w:hAnsi="Arial" w:cs="Arial"/>
          <w:lang w:val="pl-PL"/>
        </w:rPr>
        <w:t>są elementem instalacji</w:t>
      </w:r>
      <w:r>
        <w:rPr>
          <w:rFonts w:ascii="Arial" w:hAnsi="Arial" w:cs="Arial"/>
          <w:lang w:val="pl-PL"/>
        </w:rPr>
        <w:t>)</w:t>
      </w:r>
      <w:r w:rsidRPr="00DD1381">
        <w:rPr>
          <w:rFonts w:ascii="Arial" w:hAnsi="Arial" w:cs="Arial"/>
          <w:lang w:val="pl-PL"/>
        </w:rPr>
        <w:t xml:space="preserve"> a ich funkcją było i jest wychwytywanie ewentualnych pozostałości po substancjach chemicznych mogących powstać w trakcie eksploatacji przedmiotowej instalacji (w trakcie czyszczenia instalacji czy napełniania instalacji substancjami chemicznymi, jak również poruszania się cystern dostarczających te substancje).</w:t>
      </w:r>
    </w:p>
    <w:p w14:paraId="330CFFD5" w14:textId="77777777" w:rsidR="00C42E69" w:rsidRPr="00EE137F" w:rsidRDefault="00C42E69" w:rsidP="009A2B1C">
      <w:pPr>
        <w:pStyle w:val="NormalnyWeb"/>
        <w:spacing w:before="0" w:after="0"/>
        <w:ind w:left="284"/>
        <w:jc w:val="both"/>
        <w:rPr>
          <w:rFonts w:ascii="Arial" w:hAnsi="Arial" w:cs="Arial"/>
          <w:lang w:val="pl-PL"/>
        </w:rPr>
      </w:pPr>
      <w:r w:rsidRPr="00EE137F">
        <w:rPr>
          <w:rFonts w:ascii="Arial" w:hAnsi="Arial" w:cs="Arial"/>
          <w:lang w:val="pl-PL"/>
        </w:rPr>
        <w:t>Zgodnie w powyższym, zbiorniki podziemne znajdujące się na terenie instalacji do produkcji płyt drewnopochodnych – płyt wiórowych są urządzeniami technicznymi powiązanymi technologicznie służącymi do ochrony ziemi i wód gruntowych przed przedostaniem się substancji chemicznych z procesów technologicznych zachodzących w trakcie eksploatacji przedmiotowej instalacji.</w:t>
      </w:r>
    </w:p>
    <w:p w14:paraId="14BF6B5E" w14:textId="77777777" w:rsidR="00C42E69" w:rsidRDefault="00C42E69" w:rsidP="009A2B1C">
      <w:pPr>
        <w:pStyle w:val="Akapitzlist"/>
        <w:tabs>
          <w:tab w:val="clear" w:pos="708"/>
        </w:tabs>
        <w:spacing w:line="276" w:lineRule="auto"/>
        <w:ind w:left="284"/>
        <w:jc w:val="both"/>
        <w:rPr>
          <w:rFonts w:ascii="Arial" w:hAnsi="Arial" w:cs="Arial"/>
        </w:rPr>
      </w:pPr>
      <w:r>
        <w:rPr>
          <w:rFonts w:ascii="Arial" w:hAnsi="Arial" w:cs="Arial"/>
        </w:rPr>
        <w:t xml:space="preserve">Ponadto </w:t>
      </w:r>
      <w:r>
        <w:rPr>
          <w:rFonts w:ascii="Arial" w:hAnsi="Arial" w:cs="Arial"/>
          <w:color w:val="111111"/>
        </w:rPr>
        <w:t>o</w:t>
      </w:r>
      <w:r w:rsidRPr="004C7959">
        <w:rPr>
          <w:rFonts w:ascii="Arial" w:hAnsi="Arial" w:cs="Arial"/>
          <w:color w:val="111111"/>
        </w:rPr>
        <w:t>dnosząc się do sugestii dotyczącej potrzeby pozyskania dodatkowych informacji od innych organów tj. W</w:t>
      </w:r>
      <w:r>
        <w:rPr>
          <w:rFonts w:ascii="Arial" w:hAnsi="Arial" w:cs="Arial"/>
          <w:color w:val="111111"/>
        </w:rPr>
        <w:t xml:space="preserve">armińsko-Mazurskiego Wojewódzkiego Inspektora Ochrony Środowiska </w:t>
      </w:r>
      <w:r w:rsidRPr="004C7959">
        <w:rPr>
          <w:rFonts w:ascii="Arial" w:hAnsi="Arial" w:cs="Arial"/>
          <w:color w:val="111111"/>
        </w:rPr>
        <w:t>czy Burmistrza Biskupca, informuję, że tut. Organ nie znajduje podstaw prawnych ani merytorycznych do podejmowania takiego działania. Marszałek Województwa Warmińsko-Mazurskiego – jako organ prowadzący postępowanie administracyjne – jest odpowiedzialny za ocenę materiału dowodowego, jego analizę oraz wyciąganie wniosków. Pozyskiwanie informacji, które są już Organowi znane lub dostępne, nie znajduje uzasadnienia. Organ posiada już wiedzę niezbędną do prowadzenia przedmiotowego postępowania i nie znajduje podstaw do występowania o informacje, które są mu znane.</w:t>
      </w:r>
      <w:r>
        <w:rPr>
          <w:rFonts w:ascii="Arial" w:hAnsi="Arial" w:cs="Arial"/>
          <w:color w:val="111111"/>
        </w:rPr>
        <w:t xml:space="preserve"> Należy również podkreślić, że </w:t>
      </w:r>
      <w:r>
        <w:rPr>
          <w:rFonts w:ascii="Arial" w:hAnsi="Arial" w:cs="Arial"/>
        </w:rPr>
        <w:t>p</w:t>
      </w:r>
      <w:r w:rsidRPr="009B064A">
        <w:rPr>
          <w:rFonts w:ascii="Arial" w:hAnsi="Arial" w:cs="Arial"/>
        </w:rPr>
        <w:t>rzedmiotem pozwolenia zintegrowanego, jednego z pozwoleń emisyjnych, jest wyłącznie określenie warunków korzystania ze środowiska oraz obowiązków związanych z eksploatacją instalacji na podstawie obowiązujących przepisów prawnych. Z powyższego wynika, że postępowania prowadzone w procesie inwestycyjnym (wydanie decyzji o warunkach zabudowy, pozwolenia na budowę i decyzji o środowiskowych uwarunkowaniach dla planowanego przedsięwzięcia) były prowadzone na podstawie odrębnych przepisów przez różne organy, ale nie przez marszałka województwa.</w:t>
      </w:r>
    </w:p>
    <w:p w14:paraId="0E86B896" w14:textId="77777777" w:rsidR="00C42E69" w:rsidRPr="00F470F4" w:rsidRDefault="00C42E69" w:rsidP="009A2B1C">
      <w:pPr>
        <w:pStyle w:val="Akapitzlist"/>
        <w:tabs>
          <w:tab w:val="clear" w:pos="708"/>
        </w:tabs>
        <w:spacing w:line="276" w:lineRule="auto"/>
        <w:ind w:left="284"/>
        <w:jc w:val="both"/>
        <w:rPr>
          <w:rFonts w:ascii="Arial" w:hAnsi="Arial" w:cs="Arial"/>
        </w:rPr>
      </w:pPr>
    </w:p>
    <w:p w14:paraId="61641840" w14:textId="77777777" w:rsidR="00C42E69" w:rsidRPr="002735A5" w:rsidRDefault="00C42E69" w:rsidP="009A2B1C">
      <w:pPr>
        <w:pStyle w:val="Akapitzlist"/>
        <w:numPr>
          <w:ilvl w:val="3"/>
          <w:numId w:val="123"/>
        </w:numPr>
        <w:tabs>
          <w:tab w:val="clear" w:pos="708"/>
        </w:tabs>
        <w:spacing w:line="276" w:lineRule="auto"/>
        <w:ind w:left="284" w:hanging="284"/>
        <w:jc w:val="both"/>
        <w:rPr>
          <w:rFonts w:ascii="Arial" w:hAnsi="Arial" w:cs="Arial"/>
        </w:rPr>
      </w:pPr>
      <w:r w:rsidRPr="0079665D">
        <w:rPr>
          <w:rFonts w:ascii="Arial" w:hAnsi="Arial" w:cs="Arial"/>
          <w:b/>
          <w:bCs/>
        </w:rPr>
        <w:t>Wniosek Stowarzyszenia Ekologicznego WARTO BYĆ z dnia 28.04.2025 r., znak pisma: 28-4.2025/2</w:t>
      </w:r>
    </w:p>
    <w:p w14:paraId="58032D35" w14:textId="4F26D13F" w:rsidR="00C42E69" w:rsidRDefault="00C42E69" w:rsidP="009A2B1C">
      <w:pPr>
        <w:pStyle w:val="Akapitzlist"/>
        <w:tabs>
          <w:tab w:val="clear" w:pos="708"/>
        </w:tabs>
        <w:spacing w:line="276" w:lineRule="auto"/>
        <w:ind w:left="284"/>
        <w:jc w:val="both"/>
        <w:rPr>
          <w:rFonts w:ascii="Arial" w:hAnsi="Arial" w:cs="Arial"/>
        </w:rPr>
      </w:pPr>
      <w:r w:rsidRPr="002735A5">
        <w:rPr>
          <w:rFonts w:ascii="Arial" w:hAnsi="Arial" w:cs="Arial"/>
        </w:rPr>
        <w:t>Powyższy wniosek</w:t>
      </w:r>
      <w:r>
        <w:rPr>
          <w:rFonts w:ascii="Arial" w:hAnsi="Arial" w:cs="Arial"/>
          <w:b/>
          <w:bCs/>
        </w:rPr>
        <w:t xml:space="preserve"> </w:t>
      </w:r>
      <w:r>
        <w:rPr>
          <w:rFonts w:ascii="Arial" w:hAnsi="Arial" w:cs="Arial"/>
        </w:rPr>
        <w:t xml:space="preserve">Stowarzyszenia Ekologicznego WARTO BYĆ również dotyczył kwestii występowania na terenie zakładu EGGER Biskupiec Sp. z o.o. zbiorników podziemnych. </w:t>
      </w:r>
    </w:p>
    <w:p w14:paraId="0CEA41EB" w14:textId="39CD6DFC" w:rsidR="00C42E69" w:rsidRDefault="00C42E69" w:rsidP="009A2B1C">
      <w:pPr>
        <w:pStyle w:val="Akapitzlist"/>
        <w:tabs>
          <w:tab w:val="clear" w:pos="708"/>
        </w:tabs>
        <w:spacing w:line="276" w:lineRule="auto"/>
        <w:ind w:left="284"/>
        <w:jc w:val="both"/>
        <w:rPr>
          <w:rFonts w:ascii="Arial" w:hAnsi="Arial" w:cs="Arial"/>
          <w:color w:val="111111"/>
        </w:rPr>
      </w:pPr>
      <w:r w:rsidRPr="006B7854">
        <w:rPr>
          <w:rFonts w:ascii="Arial" w:hAnsi="Arial" w:cs="Arial"/>
          <w:color w:val="111111"/>
        </w:rPr>
        <w:t xml:space="preserve">W odniesieniu do powyższego wniosku informuję, że tut. Organ przeprowadził niezbędne działania wyjaśniające i odniósł się do kwestii istotnych dla sprawy </w:t>
      </w:r>
      <w:r w:rsidRPr="006B7854">
        <w:rPr>
          <w:rFonts w:ascii="Arial" w:hAnsi="Arial" w:cs="Arial"/>
          <w:color w:val="111111"/>
        </w:rPr>
        <w:br/>
        <w:t>w zakresie uznanym za wystarczający i zgodny z obowiązującymi przepisami.</w:t>
      </w:r>
    </w:p>
    <w:p w14:paraId="190141DA" w14:textId="77777777" w:rsidR="00C65EA2" w:rsidRPr="00F470F4" w:rsidRDefault="00C65EA2" w:rsidP="009A2B1C">
      <w:pPr>
        <w:pStyle w:val="Akapitzlist"/>
        <w:tabs>
          <w:tab w:val="clear" w:pos="708"/>
        </w:tabs>
        <w:spacing w:line="276" w:lineRule="auto"/>
        <w:ind w:left="284"/>
        <w:jc w:val="both"/>
        <w:rPr>
          <w:rFonts w:ascii="Arial" w:hAnsi="Arial" w:cs="Arial"/>
        </w:rPr>
      </w:pPr>
    </w:p>
    <w:p w14:paraId="11EF8AEC" w14:textId="77777777" w:rsidR="00C42E69" w:rsidRPr="00F470F4" w:rsidRDefault="00C42E69" w:rsidP="009A2B1C">
      <w:pPr>
        <w:pStyle w:val="Akapitzlist"/>
        <w:numPr>
          <w:ilvl w:val="3"/>
          <w:numId w:val="123"/>
        </w:numPr>
        <w:tabs>
          <w:tab w:val="clear" w:pos="708"/>
        </w:tabs>
        <w:spacing w:line="276" w:lineRule="auto"/>
        <w:ind w:left="284" w:hanging="284"/>
        <w:jc w:val="both"/>
        <w:rPr>
          <w:rFonts w:ascii="Arial" w:hAnsi="Arial" w:cs="Arial"/>
        </w:rPr>
      </w:pPr>
      <w:r w:rsidRPr="0079665D">
        <w:rPr>
          <w:rFonts w:ascii="Arial" w:hAnsi="Arial" w:cs="Arial"/>
          <w:b/>
          <w:bCs/>
        </w:rPr>
        <w:t xml:space="preserve">Wniosek Stowarzyszenia Ekologicznego WARTO BYĆ z dnia </w:t>
      </w:r>
      <w:r>
        <w:rPr>
          <w:rFonts w:ascii="Arial" w:hAnsi="Arial" w:cs="Arial"/>
          <w:b/>
          <w:bCs/>
        </w:rPr>
        <w:t>9</w:t>
      </w:r>
      <w:r w:rsidRPr="0079665D">
        <w:rPr>
          <w:rFonts w:ascii="Arial" w:hAnsi="Arial" w:cs="Arial"/>
          <w:b/>
          <w:bCs/>
        </w:rPr>
        <w:t>.</w:t>
      </w:r>
      <w:r>
        <w:rPr>
          <w:rFonts w:ascii="Arial" w:hAnsi="Arial" w:cs="Arial"/>
          <w:b/>
          <w:bCs/>
        </w:rPr>
        <w:t>06</w:t>
      </w:r>
      <w:r w:rsidRPr="0079665D">
        <w:rPr>
          <w:rFonts w:ascii="Arial" w:hAnsi="Arial" w:cs="Arial"/>
          <w:b/>
          <w:bCs/>
        </w:rPr>
        <w:t>.2025 r.</w:t>
      </w:r>
    </w:p>
    <w:p w14:paraId="2DB13C34" w14:textId="77777777" w:rsidR="00C42E69" w:rsidRPr="00F470F4" w:rsidRDefault="00C42E69" w:rsidP="00C65EA2">
      <w:pPr>
        <w:spacing w:after="0" w:line="276" w:lineRule="auto"/>
        <w:ind w:left="426"/>
        <w:contextualSpacing/>
        <w:jc w:val="both"/>
        <w:rPr>
          <w:rFonts w:ascii="Arial" w:hAnsi="Arial" w:cs="Arial"/>
          <w:sz w:val="24"/>
          <w:szCs w:val="24"/>
        </w:rPr>
      </w:pPr>
      <w:r w:rsidRPr="00C03B5C">
        <w:rPr>
          <w:rFonts w:ascii="Arial" w:hAnsi="Arial" w:cs="Arial"/>
          <w:sz w:val="24"/>
          <w:szCs w:val="24"/>
        </w:rPr>
        <w:t>Odpowiedź na ww. wniosek udzielono przy piśmie z dnia 3.07.2025 r., znak: OŚ-PŚ.7222.60.2023.</w:t>
      </w:r>
    </w:p>
    <w:p w14:paraId="035F60C6" w14:textId="77777777" w:rsidR="00C42E69" w:rsidRDefault="00C42E69" w:rsidP="009A2B1C">
      <w:pPr>
        <w:spacing w:after="0"/>
        <w:ind w:right="-2" w:firstLine="708"/>
        <w:jc w:val="both"/>
        <w:rPr>
          <w:rFonts w:ascii="Arial" w:hAnsi="Arial" w:cs="Arial"/>
          <w:color w:val="FF0000"/>
          <w:sz w:val="24"/>
          <w:szCs w:val="24"/>
        </w:rPr>
      </w:pPr>
    </w:p>
    <w:p w14:paraId="7D104326" w14:textId="49097E4D" w:rsidR="00C42E69" w:rsidRPr="008B4CDE" w:rsidRDefault="00C42E69" w:rsidP="009A2B1C">
      <w:pPr>
        <w:spacing w:after="0"/>
        <w:ind w:right="-2" w:firstLine="708"/>
        <w:jc w:val="both"/>
        <w:rPr>
          <w:rFonts w:ascii="Arial" w:hAnsi="Arial" w:cs="Arial"/>
          <w:sz w:val="24"/>
          <w:szCs w:val="24"/>
        </w:rPr>
      </w:pPr>
      <w:r w:rsidRPr="00F470F4">
        <w:rPr>
          <w:rFonts w:ascii="Arial" w:hAnsi="Arial" w:cs="Arial"/>
          <w:sz w:val="24"/>
          <w:szCs w:val="24"/>
        </w:rPr>
        <w:t xml:space="preserve">Przed wydaniem niniejszej decyzji, tutejszy Organ na podstawie art. 10 § 1 ustawy z dnia </w:t>
      </w:r>
      <w:r w:rsidRPr="00F470F4">
        <w:rPr>
          <w:rFonts w:ascii="Arial" w:hAnsi="Arial" w:cs="Arial"/>
          <w:kern w:val="3"/>
          <w:sz w:val="24"/>
          <w:szCs w:val="24"/>
          <w:lang w:eastAsia="zh-CN"/>
        </w:rPr>
        <w:t>14 czerwca 1960 r. – Kodeks postępowania administracyjnego</w:t>
      </w:r>
      <w:r w:rsidRPr="00F470F4">
        <w:rPr>
          <w:rFonts w:ascii="Arial" w:hAnsi="Arial" w:cs="Arial"/>
          <w:sz w:val="24"/>
          <w:szCs w:val="24"/>
        </w:rPr>
        <w:t xml:space="preserve">, pismem z dnia 27.06.2025 r. zawiadomił Strony </w:t>
      </w:r>
      <w:r>
        <w:rPr>
          <w:rFonts w:ascii="Arial" w:hAnsi="Arial" w:cs="Arial"/>
          <w:sz w:val="24"/>
          <w:szCs w:val="24"/>
        </w:rPr>
        <w:t>o</w:t>
      </w:r>
      <w:r w:rsidRPr="00F470F4">
        <w:rPr>
          <w:rFonts w:ascii="Arial" w:hAnsi="Arial" w:cs="Arial"/>
          <w:sz w:val="24"/>
          <w:szCs w:val="24"/>
        </w:rPr>
        <w:t xml:space="preserve"> możliwości zapoznania się z aktami sprawy oraz składania końcowych oświadczeń i uwag w terminie 7 dni od daty otrzymania </w:t>
      </w:r>
      <w:r w:rsidRPr="00F470F4">
        <w:rPr>
          <w:rFonts w:ascii="Arial" w:hAnsi="Arial" w:cs="Arial"/>
          <w:sz w:val="24"/>
          <w:szCs w:val="24"/>
        </w:rPr>
        <w:lastRenderedPageBreak/>
        <w:t xml:space="preserve">zawiadomienia. </w:t>
      </w:r>
      <w:r w:rsidRPr="008B4CDE">
        <w:rPr>
          <w:rFonts w:ascii="Arial" w:hAnsi="Arial" w:cs="Arial"/>
          <w:sz w:val="24"/>
          <w:szCs w:val="24"/>
        </w:rPr>
        <w:t xml:space="preserve">W wyznaczonym terminie do tut. Urzędu nie wpłynęły żadne uwagi </w:t>
      </w:r>
      <w:r w:rsidR="00EF4CD2">
        <w:rPr>
          <w:rFonts w:ascii="Arial" w:hAnsi="Arial" w:cs="Arial"/>
          <w:sz w:val="24"/>
          <w:szCs w:val="24"/>
        </w:rPr>
        <w:br/>
      </w:r>
      <w:r w:rsidRPr="008B4CDE">
        <w:rPr>
          <w:rFonts w:ascii="Arial" w:hAnsi="Arial" w:cs="Arial"/>
          <w:sz w:val="24"/>
          <w:szCs w:val="24"/>
        </w:rPr>
        <w:t>i wnioski stron postępowania.</w:t>
      </w:r>
    </w:p>
    <w:p w14:paraId="73ED03FC" w14:textId="0C3F2A0A" w:rsidR="00C42E69" w:rsidRDefault="00C42E69" w:rsidP="009A2B1C">
      <w:pPr>
        <w:suppressAutoHyphens/>
        <w:spacing w:after="0" w:line="257" w:lineRule="auto"/>
        <w:ind w:firstLine="709"/>
        <w:jc w:val="both"/>
        <w:rPr>
          <w:rFonts w:ascii="Arial" w:hAnsi="Arial" w:cs="Arial"/>
          <w:sz w:val="24"/>
          <w:szCs w:val="24"/>
        </w:rPr>
      </w:pPr>
      <w:r>
        <w:rPr>
          <w:rFonts w:ascii="Arial" w:hAnsi="Arial" w:cs="Arial"/>
          <w:sz w:val="24"/>
          <w:szCs w:val="24"/>
        </w:rPr>
        <w:t>W</w:t>
      </w:r>
      <w:r w:rsidRPr="00B06136">
        <w:rPr>
          <w:rFonts w:ascii="Arial" w:hAnsi="Arial" w:cs="Arial"/>
          <w:sz w:val="24"/>
          <w:szCs w:val="24"/>
        </w:rPr>
        <w:t xml:space="preserve">arunki określone w niniejszej decyzji zostały ustalone w oparciu </w:t>
      </w:r>
      <w:r w:rsidR="002F56A4">
        <w:rPr>
          <w:rFonts w:ascii="Arial" w:hAnsi="Arial" w:cs="Arial"/>
          <w:sz w:val="24"/>
          <w:szCs w:val="24"/>
        </w:rPr>
        <w:br/>
      </w:r>
      <w:r w:rsidRPr="00B06136">
        <w:rPr>
          <w:rFonts w:ascii="Arial" w:hAnsi="Arial" w:cs="Arial"/>
          <w:sz w:val="24"/>
          <w:szCs w:val="24"/>
        </w:rPr>
        <w:t>o zgromadzony w sprawie materiał dowodowy, w tym</w:t>
      </w:r>
      <w:r>
        <w:rPr>
          <w:rFonts w:ascii="Arial" w:hAnsi="Arial" w:cs="Arial"/>
          <w:sz w:val="24"/>
          <w:szCs w:val="24"/>
        </w:rPr>
        <w:t xml:space="preserve"> </w:t>
      </w:r>
      <w:r w:rsidRPr="00B06136">
        <w:rPr>
          <w:rFonts w:ascii="Arial" w:hAnsi="Arial" w:cs="Arial"/>
          <w:sz w:val="24"/>
          <w:szCs w:val="24"/>
        </w:rPr>
        <w:t xml:space="preserve">w szczególności wniosek </w:t>
      </w:r>
      <w:r w:rsidR="002F56A4">
        <w:rPr>
          <w:rFonts w:ascii="Arial" w:hAnsi="Arial" w:cs="Arial"/>
          <w:sz w:val="24"/>
          <w:szCs w:val="24"/>
        </w:rPr>
        <w:br/>
      </w:r>
      <w:r>
        <w:rPr>
          <w:rFonts w:ascii="Arial" w:hAnsi="Arial" w:cs="Arial"/>
          <w:sz w:val="24"/>
          <w:szCs w:val="24"/>
        </w:rPr>
        <w:t xml:space="preserve">o wydanie pozwolenia zintegrowanego, wymagane załączniki oraz </w:t>
      </w:r>
      <w:r w:rsidRPr="00B06136">
        <w:rPr>
          <w:rFonts w:ascii="Arial" w:hAnsi="Arial" w:cs="Arial"/>
          <w:sz w:val="24"/>
          <w:szCs w:val="24"/>
        </w:rPr>
        <w:t>jego uzupełnienia</w:t>
      </w:r>
      <w:r>
        <w:rPr>
          <w:rFonts w:ascii="Arial" w:hAnsi="Arial" w:cs="Arial"/>
          <w:sz w:val="24"/>
          <w:szCs w:val="24"/>
        </w:rPr>
        <w:t xml:space="preserve">. Przedłożony wniosek wraz z dokumentacją spełnia wymagania określone </w:t>
      </w:r>
      <w:r w:rsidR="00EF4CD2">
        <w:rPr>
          <w:rFonts w:ascii="Arial" w:hAnsi="Arial" w:cs="Arial"/>
          <w:sz w:val="24"/>
          <w:szCs w:val="24"/>
        </w:rPr>
        <w:br/>
      </w:r>
      <w:r>
        <w:rPr>
          <w:rFonts w:ascii="Arial" w:hAnsi="Arial" w:cs="Arial"/>
          <w:sz w:val="24"/>
          <w:szCs w:val="24"/>
        </w:rPr>
        <w:t xml:space="preserve">w przepisach prawa, w szczególności w ustawie z dnia </w:t>
      </w:r>
      <w:r w:rsidRPr="00B06136">
        <w:rPr>
          <w:rFonts w:ascii="Arial" w:hAnsi="Arial" w:cs="Arial"/>
          <w:sz w:val="24"/>
          <w:szCs w:val="24"/>
        </w:rPr>
        <w:t xml:space="preserve">27 kwietnia 2001 roku </w:t>
      </w:r>
      <w:r w:rsidRPr="006811B5">
        <w:rPr>
          <w:rFonts w:ascii="Arial" w:hAnsi="Arial" w:cs="Arial"/>
          <w:i/>
          <w:iCs/>
          <w:sz w:val="24"/>
          <w:szCs w:val="24"/>
        </w:rPr>
        <w:t>Prawo ochrony środowiska</w:t>
      </w:r>
      <w:r>
        <w:rPr>
          <w:rFonts w:ascii="Arial" w:hAnsi="Arial" w:cs="Arial"/>
          <w:sz w:val="24"/>
          <w:szCs w:val="24"/>
        </w:rPr>
        <w:t xml:space="preserve"> oraz</w:t>
      </w:r>
      <w:r w:rsidRPr="00CC0D3C">
        <w:rPr>
          <w:rFonts w:ascii="Arial" w:eastAsia="Times New Roman" w:hAnsi="Arial" w:cs="Arial"/>
          <w:iCs/>
          <w:sz w:val="24"/>
          <w:szCs w:val="24"/>
          <w:lang w:eastAsia="pl-PL"/>
        </w:rPr>
        <w:t xml:space="preserve"> ustaw</w:t>
      </w:r>
      <w:r>
        <w:rPr>
          <w:rFonts w:ascii="Arial" w:eastAsia="Times New Roman" w:hAnsi="Arial" w:cs="Arial"/>
          <w:iCs/>
          <w:sz w:val="24"/>
          <w:szCs w:val="24"/>
          <w:lang w:eastAsia="pl-PL"/>
        </w:rPr>
        <w:t xml:space="preserve">ie </w:t>
      </w:r>
      <w:r w:rsidRPr="00CC0D3C">
        <w:rPr>
          <w:rFonts w:ascii="Arial" w:eastAsia="Times New Roman" w:hAnsi="Arial" w:cs="Arial"/>
          <w:i/>
          <w:iCs/>
          <w:sz w:val="24"/>
          <w:szCs w:val="24"/>
          <w:lang w:eastAsia="pl-PL"/>
        </w:rPr>
        <w:t>o odpadach</w:t>
      </w:r>
      <w:r w:rsidRPr="00CC0D3C">
        <w:rPr>
          <w:rFonts w:ascii="Arial" w:eastAsia="Times New Roman" w:hAnsi="Arial" w:cs="Arial"/>
          <w:iCs/>
          <w:sz w:val="24"/>
          <w:szCs w:val="24"/>
          <w:lang w:eastAsia="pl-PL"/>
        </w:rPr>
        <w:t>.</w:t>
      </w:r>
    </w:p>
    <w:p w14:paraId="66BECC10" w14:textId="77777777" w:rsidR="00C42E69" w:rsidRDefault="00C42E69" w:rsidP="009A2B1C">
      <w:pPr>
        <w:suppressAutoHyphens/>
        <w:spacing w:after="0" w:line="257" w:lineRule="auto"/>
        <w:ind w:firstLine="708"/>
        <w:jc w:val="both"/>
        <w:rPr>
          <w:rFonts w:ascii="Arial" w:hAnsi="Arial" w:cs="Arial"/>
          <w:sz w:val="24"/>
          <w:szCs w:val="24"/>
        </w:rPr>
      </w:pPr>
      <w:r w:rsidRPr="001F7DCA">
        <w:rPr>
          <w:rFonts w:ascii="Arial" w:hAnsi="Arial" w:cs="Arial"/>
          <w:sz w:val="24"/>
          <w:szCs w:val="24"/>
        </w:rPr>
        <w:t xml:space="preserve">Niniejsze pozwolenie zintegrowane reguluje stan formalno-prawny eksploatacji instalacji wymagany przepisami ustawy </w:t>
      </w:r>
      <w:proofErr w:type="spellStart"/>
      <w:r w:rsidRPr="001F7DCA">
        <w:rPr>
          <w:rFonts w:ascii="Arial" w:hAnsi="Arial" w:cs="Arial"/>
          <w:sz w:val="24"/>
          <w:szCs w:val="24"/>
        </w:rPr>
        <w:t>Poś</w:t>
      </w:r>
      <w:proofErr w:type="spellEnd"/>
      <w:r w:rsidRPr="001F7DCA">
        <w:rPr>
          <w:rFonts w:ascii="Arial" w:hAnsi="Arial" w:cs="Arial"/>
          <w:sz w:val="24"/>
          <w:szCs w:val="24"/>
        </w:rPr>
        <w:t xml:space="preserve"> i jest jednocześnie zezwoleniem na przetwarzanie odpadów. Zgodnie bowiem z treścią art. 45 ust. 8 i 9 ustawy </w:t>
      </w:r>
      <w:r w:rsidRPr="001F7DCA">
        <w:rPr>
          <w:rFonts w:ascii="Arial" w:hAnsi="Arial" w:cs="Arial"/>
          <w:sz w:val="24"/>
          <w:szCs w:val="24"/>
        </w:rPr>
        <w:br/>
        <w:t xml:space="preserve">z dnia 14 grudnia 2012 r. o odpadach, jeśli pozwolenie zintegrowane obejmuje przetwarzanie odpadów staje się ono odpowiednio zezwoleniem na przetwarzanie odpadów.  </w:t>
      </w:r>
    </w:p>
    <w:p w14:paraId="40A762D8" w14:textId="6E3C81D8" w:rsidR="00C42E69" w:rsidRDefault="00C42E69" w:rsidP="009A2B1C">
      <w:pPr>
        <w:suppressAutoHyphens/>
        <w:spacing w:after="0" w:line="257" w:lineRule="auto"/>
        <w:ind w:firstLine="708"/>
        <w:jc w:val="both"/>
        <w:rPr>
          <w:rFonts w:ascii="Arial" w:hAnsi="Arial" w:cs="Arial"/>
          <w:sz w:val="24"/>
          <w:szCs w:val="24"/>
        </w:rPr>
      </w:pPr>
      <w:r>
        <w:rPr>
          <w:rFonts w:ascii="Arial" w:hAnsi="Arial" w:cs="Arial"/>
          <w:sz w:val="24"/>
          <w:szCs w:val="24"/>
        </w:rPr>
        <w:t xml:space="preserve">Przy wydawaniu decyzji uwzględniono również najlepsze dostępne techniki BAT </w:t>
      </w:r>
      <w:r w:rsidRPr="00F315E9">
        <w:rPr>
          <w:rFonts w:ascii="Arial" w:eastAsia="Times New Roman" w:hAnsi="Arial" w:cs="Arial"/>
          <w:sz w:val="24"/>
          <w:szCs w:val="24"/>
          <w:lang w:eastAsia="pl-PL"/>
        </w:rPr>
        <w:t>określon</w:t>
      </w:r>
      <w:r>
        <w:rPr>
          <w:rFonts w:ascii="Arial" w:eastAsia="Times New Roman" w:hAnsi="Arial" w:cs="Arial"/>
          <w:sz w:val="24"/>
          <w:szCs w:val="24"/>
          <w:lang w:eastAsia="pl-PL"/>
        </w:rPr>
        <w:t>e</w:t>
      </w:r>
      <w:r w:rsidRPr="00F315E9">
        <w:rPr>
          <w:rFonts w:ascii="Arial" w:eastAsia="Times New Roman" w:hAnsi="Arial" w:cs="Arial"/>
          <w:sz w:val="24"/>
          <w:szCs w:val="24"/>
          <w:lang w:eastAsia="pl-PL"/>
        </w:rPr>
        <w:t xml:space="preserve"> w Decyzji Wykonawczej Komisji (UE) 2015/2119 z dnia 20 listopada 2015 r. ustanawiającej konkluzje dotyczące najlepszych dostępnych technik (BAT) </w:t>
      </w:r>
      <w:r w:rsidR="00EF4CD2">
        <w:rPr>
          <w:rFonts w:ascii="Arial" w:eastAsia="Times New Roman" w:hAnsi="Arial" w:cs="Arial"/>
          <w:sz w:val="24"/>
          <w:szCs w:val="24"/>
          <w:lang w:eastAsia="pl-PL"/>
        </w:rPr>
        <w:br/>
      </w:r>
      <w:r w:rsidRPr="00F315E9">
        <w:rPr>
          <w:rFonts w:ascii="Arial" w:eastAsia="Times New Roman" w:hAnsi="Arial" w:cs="Arial"/>
          <w:sz w:val="24"/>
          <w:szCs w:val="24"/>
          <w:lang w:eastAsia="pl-PL"/>
        </w:rPr>
        <w:t>w odniesieniu do produkcji płyt drewnopodobnych zgodnie z dyrektywą Parlamentu Europejskiego i Rady 2010/75/UE</w:t>
      </w:r>
      <w:r>
        <w:rPr>
          <w:rFonts w:ascii="Arial" w:eastAsia="Times New Roman" w:hAnsi="Arial" w:cs="Arial"/>
          <w:sz w:val="24"/>
          <w:szCs w:val="24"/>
          <w:lang w:eastAsia="pl-PL"/>
        </w:rPr>
        <w:t xml:space="preserve"> – dalej zwanej konkluzje BAT WBP</w:t>
      </w:r>
      <w:r>
        <w:rPr>
          <w:rFonts w:ascii="Arial" w:hAnsi="Arial" w:cs="Arial"/>
          <w:sz w:val="24"/>
          <w:szCs w:val="24"/>
        </w:rPr>
        <w:t xml:space="preserve">, jak również inne mające zastosowanie w przedmiotowej sprawie przepisy prawa.  </w:t>
      </w:r>
    </w:p>
    <w:p w14:paraId="7087DAEC" w14:textId="7D5B13DE" w:rsidR="00C42E69" w:rsidRDefault="00C42E69" w:rsidP="009A2B1C">
      <w:pPr>
        <w:suppressAutoHyphens/>
        <w:spacing w:after="0"/>
        <w:ind w:firstLine="709"/>
        <w:jc w:val="both"/>
        <w:rPr>
          <w:rFonts w:ascii="Arial" w:hAnsi="Arial" w:cs="Arial"/>
          <w:sz w:val="24"/>
          <w:szCs w:val="24"/>
        </w:rPr>
      </w:pPr>
      <w:r>
        <w:rPr>
          <w:rFonts w:ascii="Arial" w:hAnsi="Arial" w:cs="Arial"/>
          <w:bCs/>
          <w:sz w:val="24"/>
          <w:szCs w:val="24"/>
        </w:rPr>
        <w:t xml:space="preserve">Na terenie zakładu EGGER Biskupiec Sp. z o.o. zlokalizowanego pod adresem Biskupiec- Kolonia Druga, ul. Św. Józefa 1, 11-300 Biskupiec prowadzona jest działalność polegająca na produkcji płyt drewnopochodnych – płyt wiórowych. </w:t>
      </w:r>
      <w:r>
        <w:rPr>
          <w:rFonts w:ascii="Arial" w:hAnsi="Arial" w:cs="Arial"/>
          <w:sz w:val="24"/>
          <w:szCs w:val="24"/>
        </w:rPr>
        <w:t>Teren zakładu</w:t>
      </w:r>
      <w:r w:rsidRPr="00BA70E9">
        <w:rPr>
          <w:rFonts w:ascii="Arial" w:hAnsi="Arial" w:cs="Arial"/>
          <w:sz w:val="24"/>
          <w:szCs w:val="24"/>
        </w:rPr>
        <w:t>, na który</w:t>
      </w:r>
      <w:r>
        <w:rPr>
          <w:rFonts w:ascii="Arial" w:hAnsi="Arial" w:cs="Arial"/>
          <w:sz w:val="24"/>
          <w:szCs w:val="24"/>
        </w:rPr>
        <w:t>m</w:t>
      </w:r>
      <w:r w:rsidRPr="00BA70E9">
        <w:rPr>
          <w:rFonts w:ascii="Arial" w:hAnsi="Arial" w:cs="Arial"/>
          <w:sz w:val="24"/>
          <w:szCs w:val="24"/>
        </w:rPr>
        <w:t xml:space="preserve"> </w:t>
      </w:r>
      <w:r>
        <w:rPr>
          <w:rFonts w:ascii="Arial" w:hAnsi="Arial" w:cs="Arial"/>
          <w:sz w:val="24"/>
          <w:szCs w:val="24"/>
        </w:rPr>
        <w:t>zlokalizowana jest przedmiotowa instalacja</w:t>
      </w:r>
      <w:r w:rsidRPr="00BA70E9">
        <w:rPr>
          <w:rFonts w:ascii="Arial" w:hAnsi="Arial" w:cs="Arial"/>
          <w:sz w:val="24"/>
          <w:szCs w:val="24"/>
        </w:rPr>
        <w:t xml:space="preserve"> objęt</w:t>
      </w:r>
      <w:r>
        <w:rPr>
          <w:rFonts w:ascii="Arial" w:hAnsi="Arial" w:cs="Arial"/>
          <w:sz w:val="24"/>
          <w:szCs w:val="24"/>
        </w:rPr>
        <w:t>y</w:t>
      </w:r>
      <w:r w:rsidRPr="00BA70E9">
        <w:rPr>
          <w:rFonts w:ascii="Arial" w:hAnsi="Arial" w:cs="Arial"/>
          <w:sz w:val="24"/>
          <w:szCs w:val="24"/>
        </w:rPr>
        <w:t xml:space="preserve"> </w:t>
      </w:r>
      <w:r>
        <w:rPr>
          <w:rFonts w:ascii="Arial" w:hAnsi="Arial" w:cs="Arial"/>
          <w:sz w:val="24"/>
          <w:szCs w:val="24"/>
        </w:rPr>
        <w:t>jest</w:t>
      </w:r>
      <w:r w:rsidRPr="00BA70E9">
        <w:rPr>
          <w:rFonts w:ascii="Arial" w:hAnsi="Arial" w:cs="Arial"/>
          <w:sz w:val="24"/>
          <w:szCs w:val="24"/>
        </w:rPr>
        <w:t xml:space="preserve"> ustaleniami miejscowego planu zagospodarowania przestrzennego terenów zabudowy przemysłowej w obrębie nr 1 miasta Biskupiec oraz w obrębie Biskupiec Kolonia (Uchwała Nr XXV/161/16 Rady Miejskiej w Biskupcu z dnia 16 sierpnia 2016 r. – Dz. Urz. Woj. </w:t>
      </w:r>
      <w:proofErr w:type="spellStart"/>
      <w:proofErr w:type="gramStart"/>
      <w:r w:rsidRPr="00BA70E9">
        <w:rPr>
          <w:rFonts w:ascii="Arial" w:hAnsi="Arial" w:cs="Arial"/>
          <w:sz w:val="24"/>
          <w:szCs w:val="24"/>
        </w:rPr>
        <w:t>Warm</w:t>
      </w:r>
      <w:proofErr w:type="spellEnd"/>
      <w:r w:rsidRPr="00BA70E9">
        <w:rPr>
          <w:rFonts w:ascii="Arial" w:hAnsi="Arial" w:cs="Arial"/>
          <w:sz w:val="24"/>
          <w:szCs w:val="24"/>
        </w:rPr>
        <w:t>.-</w:t>
      </w:r>
      <w:proofErr w:type="spellStart"/>
      <w:proofErr w:type="gramEnd"/>
      <w:r w:rsidRPr="00BA70E9">
        <w:rPr>
          <w:rFonts w:ascii="Arial" w:hAnsi="Arial" w:cs="Arial"/>
          <w:sz w:val="24"/>
          <w:szCs w:val="24"/>
        </w:rPr>
        <w:t>Maz</w:t>
      </w:r>
      <w:proofErr w:type="spellEnd"/>
      <w:r w:rsidRPr="00BA70E9">
        <w:rPr>
          <w:rFonts w:ascii="Arial" w:hAnsi="Arial" w:cs="Arial"/>
          <w:sz w:val="24"/>
          <w:szCs w:val="24"/>
        </w:rPr>
        <w:t xml:space="preserve">. z 2016 r., poz. 3588). Zgodnie z nim </w:t>
      </w:r>
      <w:r>
        <w:rPr>
          <w:rFonts w:ascii="Arial" w:hAnsi="Arial" w:cs="Arial"/>
          <w:sz w:val="24"/>
          <w:szCs w:val="24"/>
        </w:rPr>
        <w:t>instalacja eksploatowana jest</w:t>
      </w:r>
      <w:r w:rsidRPr="00BA70E9">
        <w:rPr>
          <w:rFonts w:ascii="Arial" w:hAnsi="Arial" w:cs="Arial"/>
          <w:sz w:val="24"/>
          <w:szCs w:val="24"/>
        </w:rPr>
        <w:t xml:space="preserve"> w części oznaczonej na rysunku planu jako tereny zabudowy usługowej lub produkcyjnej (UP2). Przeznaczenie terenu i warunki jego użytkowania określone </w:t>
      </w:r>
      <w:r>
        <w:rPr>
          <w:rFonts w:ascii="Arial" w:hAnsi="Arial" w:cs="Arial"/>
          <w:sz w:val="24"/>
          <w:szCs w:val="24"/>
        </w:rPr>
        <w:br/>
      </w:r>
      <w:r w:rsidRPr="00BA70E9">
        <w:rPr>
          <w:rFonts w:ascii="Arial" w:hAnsi="Arial" w:cs="Arial"/>
          <w:sz w:val="24"/>
          <w:szCs w:val="24"/>
        </w:rPr>
        <w:t>w</w:t>
      </w:r>
      <w:r>
        <w:rPr>
          <w:rFonts w:ascii="Arial" w:hAnsi="Arial" w:cs="Arial"/>
          <w:sz w:val="24"/>
          <w:szCs w:val="24"/>
        </w:rPr>
        <w:t xml:space="preserve"> </w:t>
      </w:r>
      <w:r w:rsidRPr="00BA70E9">
        <w:rPr>
          <w:rFonts w:ascii="Arial" w:hAnsi="Arial" w:cs="Arial"/>
          <w:sz w:val="24"/>
          <w:szCs w:val="24"/>
        </w:rPr>
        <w:t xml:space="preserve">planie miejscowym nie powodują ograniczeń, które uniemożliwiałyby modernizację </w:t>
      </w:r>
      <w:r>
        <w:rPr>
          <w:rFonts w:ascii="Arial" w:hAnsi="Arial" w:cs="Arial"/>
          <w:sz w:val="24"/>
          <w:szCs w:val="24"/>
        </w:rPr>
        <w:t xml:space="preserve">przedmiotowej </w:t>
      </w:r>
      <w:r w:rsidRPr="00BA70E9">
        <w:rPr>
          <w:rFonts w:ascii="Arial" w:hAnsi="Arial" w:cs="Arial"/>
          <w:sz w:val="24"/>
          <w:szCs w:val="24"/>
        </w:rPr>
        <w:t>instalacji.</w:t>
      </w:r>
    </w:p>
    <w:p w14:paraId="26E68380" w14:textId="4585BF15" w:rsidR="00C42E69" w:rsidRPr="00F470F4" w:rsidRDefault="00C42E69" w:rsidP="009A2B1C">
      <w:pPr>
        <w:suppressAutoHyphens/>
        <w:spacing w:after="0"/>
        <w:ind w:firstLine="708"/>
        <w:jc w:val="both"/>
        <w:rPr>
          <w:rFonts w:ascii="Arial" w:hAnsi="Arial" w:cs="Arial"/>
          <w:sz w:val="24"/>
          <w:szCs w:val="24"/>
        </w:rPr>
      </w:pPr>
      <w:r w:rsidRPr="002B62F8">
        <w:rPr>
          <w:rFonts w:ascii="Arial" w:hAnsi="Arial" w:cs="Arial"/>
          <w:color w:val="000000"/>
          <w:sz w:val="24"/>
          <w:szCs w:val="24"/>
        </w:rPr>
        <w:t xml:space="preserve">Instalacja do produkcji płyt drewnopochodnych – płyt wiórowych, </w:t>
      </w:r>
      <w:r w:rsidRPr="00526219">
        <w:rPr>
          <w:rFonts w:ascii="Arial" w:hAnsi="Arial" w:cs="Arial"/>
          <w:sz w:val="24"/>
          <w:szCs w:val="24"/>
        </w:rPr>
        <w:t xml:space="preserve">jest instalacją istniejącą, funkcjonującą w oparciu o decyzję Starosty Olsztyńskiego z dnia 24 czerwca 2019 r., znak: GŚ-II.6222.11.2018.KP z </w:t>
      </w:r>
      <w:proofErr w:type="spellStart"/>
      <w:r w:rsidRPr="00526219">
        <w:rPr>
          <w:rFonts w:ascii="Arial" w:hAnsi="Arial" w:cs="Arial"/>
          <w:sz w:val="24"/>
          <w:szCs w:val="24"/>
        </w:rPr>
        <w:t>późn</w:t>
      </w:r>
      <w:proofErr w:type="spellEnd"/>
      <w:r w:rsidRPr="00526219">
        <w:rPr>
          <w:rFonts w:ascii="Arial" w:hAnsi="Arial" w:cs="Arial"/>
          <w:sz w:val="24"/>
          <w:szCs w:val="24"/>
        </w:rPr>
        <w:t xml:space="preserve"> zm. </w:t>
      </w:r>
      <w:r>
        <w:rPr>
          <w:rFonts w:ascii="Arial" w:hAnsi="Arial" w:cs="Arial"/>
          <w:sz w:val="24"/>
          <w:szCs w:val="24"/>
        </w:rPr>
        <w:t xml:space="preserve">W związku z </w:t>
      </w:r>
      <w:r w:rsidRPr="00526219">
        <w:rPr>
          <w:rFonts w:ascii="Arial" w:hAnsi="Arial" w:cs="Arial"/>
          <w:sz w:val="24"/>
          <w:szCs w:val="24"/>
        </w:rPr>
        <w:t>planowan</w:t>
      </w:r>
      <w:r>
        <w:rPr>
          <w:rFonts w:ascii="Arial" w:hAnsi="Arial" w:cs="Arial"/>
          <w:sz w:val="24"/>
          <w:szCs w:val="24"/>
        </w:rPr>
        <w:t>ą</w:t>
      </w:r>
      <w:r w:rsidRPr="00526219">
        <w:rPr>
          <w:rFonts w:ascii="Arial" w:hAnsi="Arial" w:cs="Arial"/>
          <w:sz w:val="24"/>
          <w:szCs w:val="24"/>
        </w:rPr>
        <w:t xml:space="preserve">  modernizacj</w:t>
      </w:r>
      <w:r>
        <w:rPr>
          <w:rFonts w:ascii="Arial" w:hAnsi="Arial" w:cs="Arial"/>
          <w:sz w:val="24"/>
          <w:szCs w:val="24"/>
        </w:rPr>
        <w:t>ą instalacji,</w:t>
      </w:r>
      <w:r w:rsidRPr="00526219">
        <w:rPr>
          <w:rFonts w:ascii="Arial" w:hAnsi="Arial" w:cs="Arial"/>
          <w:sz w:val="24"/>
          <w:szCs w:val="24"/>
        </w:rPr>
        <w:t xml:space="preserve"> polega</w:t>
      </w:r>
      <w:r>
        <w:rPr>
          <w:rFonts w:ascii="Arial" w:hAnsi="Arial" w:cs="Arial"/>
          <w:sz w:val="24"/>
          <w:szCs w:val="24"/>
        </w:rPr>
        <w:t>jącą</w:t>
      </w:r>
      <w:r w:rsidRPr="00526219">
        <w:rPr>
          <w:rFonts w:ascii="Arial" w:hAnsi="Arial" w:cs="Arial"/>
          <w:sz w:val="24"/>
          <w:szCs w:val="24"/>
        </w:rPr>
        <w:t xml:space="preserve"> na zwiększeniu mocy produkcyjnej płyt drewnopochodnych</w:t>
      </w:r>
      <w:r>
        <w:rPr>
          <w:rFonts w:ascii="Arial" w:hAnsi="Arial" w:cs="Arial"/>
          <w:sz w:val="24"/>
          <w:szCs w:val="24"/>
        </w:rPr>
        <w:t xml:space="preserve"> – płyt wiórowych </w:t>
      </w:r>
      <w:r>
        <w:rPr>
          <w:rFonts w:ascii="Arial" w:hAnsi="Arial" w:cs="Arial"/>
          <w:color w:val="000000"/>
          <w:sz w:val="24"/>
          <w:szCs w:val="24"/>
        </w:rPr>
        <w:t>EGGER</w:t>
      </w:r>
      <w:r w:rsidRPr="002B62F8">
        <w:rPr>
          <w:rFonts w:ascii="Arial" w:hAnsi="Arial" w:cs="Arial"/>
          <w:color w:val="000000"/>
          <w:sz w:val="24"/>
          <w:szCs w:val="24"/>
        </w:rPr>
        <w:t xml:space="preserve"> Biskupiec Sp. z o.o.</w:t>
      </w:r>
      <w:r>
        <w:rPr>
          <w:rFonts w:ascii="Arial" w:hAnsi="Arial" w:cs="Arial"/>
          <w:sz w:val="24"/>
          <w:szCs w:val="24"/>
        </w:rPr>
        <w:t xml:space="preserve"> </w:t>
      </w:r>
      <w:r w:rsidRPr="00526219">
        <w:rPr>
          <w:rFonts w:ascii="Arial" w:hAnsi="Arial" w:cs="Arial"/>
          <w:sz w:val="24"/>
          <w:szCs w:val="24"/>
        </w:rPr>
        <w:t>uzyskał</w:t>
      </w:r>
      <w:r>
        <w:rPr>
          <w:rFonts w:ascii="Arial" w:hAnsi="Arial" w:cs="Arial"/>
          <w:sz w:val="24"/>
          <w:szCs w:val="24"/>
        </w:rPr>
        <w:t>a</w:t>
      </w:r>
      <w:r w:rsidRPr="00526219">
        <w:rPr>
          <w:rFonts w:ascii="Arial" w:hAnsi="Arial" w:cs="Arial"/>
          <w:sz w:val="24"/>
          <w:szCs w:val="24"/>
        </w:rPr>
        <w:t xml:space="preserve"> decyzję Burmistrza Biskupca z dnia 24.08.2023 r., znak: BMA.6220.16.173.2022 </w:t>
      </w:r>
      <w:r w:rsidR="000274FF">
        <w:rPr>
          <w:rFonts w:ascii="Arial" w:hAnsi="Arial" w:cs="Arial"/>
          <w:sz w:val="24"/>
          <w:szCs w:val="24"/>
        </w:rPr>
        <w:br/>
      </w:r>
      <w:r w:rsidRPr="00526219">
        <w:rPr>
          <w:rFonts w:ascii="Arial" w:hAnsi="Arial" w:cs="Arial"/>
          <w:sz w:val="24"/>
          <w:szCs w:val="24"/>
        </w:rPr>
        <w:t>o środowiskowych uwarunkowaniach</w:t>
      </w:r>
      <w:r>
        <w:rPr>
          <w:rFonts w:ascii="Arial" w:hAnsi="Arial" w:cs="Arial"/>
          <w:sz w:val="24"/>
          <w:szCs w:val="24"/>
        </w:rPr>
        <w:t xml:space="preserve"> na realizację przedsięwzięcia polegającego na modernizacji instalacji do produkcji płyt drewnopochodnych – płyt wiórowych, zlokalizowanej na terenie zakładu EGGER Biskupiec Sp. z o.o. w Biskupcu – Kolonii drugiej, ul. Św. Józefa 1, 11-300 Biskupiec, określającą warunki jego realizacji. </w:t>
      </w:r>
    </w:p>
    <w:p w14:paraId="744F9166" w14:textId="77777777" w:rsidR="00C42E69" w:rsidRDefault="00C42E69" w:rsidP="009A2B1C">
      <w:pPr>
        <w:autoSpaceDE w:val="0"/>
        <w:autoSpaceDN w:val="0"/>
        <w:adjustRightInd w:val="0"/>
        <w:spacing w:after="0" w:line="276" w:lineRule="auto"/>
        <w:ind w:firstLine="708"/>
        <w:jc w:val="both"/>
        <w:rPr>
          <w:rFonts w:ascii="Arial" w:eastAsia="Times New Roman" w:hAnsi="Arial" w:cs="Arial"/>
          <w:iCs/>
          <w:sz w:val="24"/>
          <w:szCs w:val="24"/>
          <w:lang w:eastAsia="pl-PL"/>
        </w:rPr>
      </w:pPr>
      <w:r>
        <w:rPr>
          <w:rFonts w:ascii="Arial" w:hAnsi="Arial" w:cs="Arial"/>
          <w:sz w:val="24"/>
          <w:szCs w:val="24"/>
        </w:rPr>
        <w:t xml:space="preserve">W konsekwencji, </w:t>
      </w:r>
      <w:r>
        <w:rPr>
          <w:rFonts w:ascii="Arial" w:hAnsi="Arial" w:cs="Arial"/>
          <w:bCs/>
          <w:sz w:val="24"/>
          <w:szCs w:val="24"/>
        </w:rPr>
        <w:t>p</w:t>
      </w:r>
      <w:r w:rsidRPr="000B19F9">
        <w:rPr>
          <w:rFonts w:ascii="Arial" w:hAnsi="Arial" w:cs="Arial"/>
          <w:bCs/>
          <w:sz w:val="24"/>
          <w:szCs w:val="24"/>
        </w:rPr>
        <w:t xml:space="preserve">rzedmiotowy wniosek o wydanie nowego pozwolenia zintegrowanego został złożony w </w:t>
      </w:r>
      <w:r w:rsidRPr="00A22AFF">
        <w:rPr>
          <w:rFonts w:ascii="Arial" w:hAnsi="Arial" w:cs="Arial"/>
          <w:sz w:val="24"/>
          <w:szCs w:val="24"/>
        </w:rPr>
        <w:t>związku z planowan</w:t>
      </w:r>
      <w:r>
        <w:rPr>
          <w:rFonts w:ascii="Arial" w:hAnsi="Arial" w:cs="Arial"/>
          <w:sz w:val="24"/>
          <w:szCs w:val="24"/>
        </w:rPr>
        <w:t xml:space="preserve">ą modernizacją mająca na celu zwiększenie zdolności produkcyjnych instalacji. </w:t>
      </w:r>
      <w:r w:rsidRPr="00DA1456">
        <w:rPr>
          <w:rFonts w:ascii="Arial" w:eastAsia="Times New Roman" w:hAnsi="Arial" w:cs="Arial"/>
          <w:iCs/>
          <w:sz w:val="24"/>
          <w:szCs w:val="24"/>
          <w:lang w:eastAsia="pl-PL"/>
        </w:rPr>
        <w:t>Zakres wniosku o wydanie przedmiotowego pozwolenia zintegrowanego dla przedmiotowej instalacji jest zgodny z zakresem przedsięwzięcia, dla którego uzyskano</w:t>
      </w:r>
      <w:r>
        <w:rPr>
          <w:rFonts w:ascii="Arial" w:eastAsia="Times New Roman" w:hAnsi="Arial" w:cs="Arial"/>
          <w:iCs/>
          <w:sz w:val="24"/>
          <w:szCs w:val="24"/>
          <w:lang w:eastAsia="pl-PL"/>
        </w:rPr>
        <w:t xml:space="preserve"> ww.</w:t>
      </w:r>
      <w:r w:rsidRPr="00DA1456">
        <w:rPr>
          <w:rFonts w:ascii="Arial" w:eastAsia="Times New Roman" w:hAnsi="Arial" w:cs="Arial"/>
          <w:iCs/>
          <w:sz w:val="24"/>
          <w:szCs w:val="24"/>
          <w:lang w:eastAsia="pl-PL"/>
        </w:rPr>
        <w:t xml:space="preserve"> decyzję o środowiskowych </w:t>
      </w:r>
      <w:r w:rsidRPr="00DA1456">
        <w:rPr>
          <w:rFonts w:ascii="Arial" w:eastAsia="Times New Roman" w:hAnsi="Arial" w:cs="Arial"/>
          <w:iCs/>
          <w:sz w:val="24"/>
          <w:szCs w:val="24"/>
          <w:lang w:eastAsia="pl-PL"/>
        </w:rPr>
        <w:lastRenderedPageBreak/>
        <w:t xml:space="preserve">uwarunkowaniach wydaną przez Burmistrza Biskupca </w:t>
      </w:r>
      <w:r w:rsidRPr="00DA1456">
        <w:rPr>
          <w:rFonts w:ascii="Arial" w:hAnsi="Arial" w:cs="Arial"/>
          <w:sz w:val="24"/>
          <w:szCs w:val="24"/>
        </w:rPr>
        <w:t>z dnia 24.08.2023 r., znak: BMA.6220.16.173.2022</w:t>
      </w:r>
      <w:r w:rsidRPr="00DA1456">
        <w:rPr>
          <w:rFonts w:ascii="Arial" w:eastAsia="Times New Roman" w:hAnsi="Arial" w:cs="Arial"/>
          <w:iCs/>
          <w:sz w:val="24"/>
          <w:szCs w:val="24"/>
          <w:lang w:eastAsia="pl-PL"/>
        </w:rPr>
        <w:t xml:space="preserve">. </w:t>
      </w:r>
    </w:p>
    <w:p w14:paraId="2B89F655" w14:textId="77777777" w:rsidR="00C42E69" w:rsidRPr="00CC0D3C" w:rsidRDefault="00C42E69" w:rsidP="009A2B1C">
      <w:pPr>
        <w:autoSpaceDE w:val="0"/>
        <w:autoSpaceDN w:val="0"/>
        <w:adjustRightInd w:val="0"/>
        <w:spacing w:after="0" w:line="276" w:lineRule="auto"/>
        <w:ind w:firstLine="708"/>
        <w:jc w:val="both"/>
        <w:rPr>
          <w:rFonts w:ascii="Arial" w:hAnsi="Arial" w:cs="Arial"/>
          <w:bCs/>
          <w:sz w:val="24"/>
          <w:szCs w:val="24"/>
        </w:rPr>
      </w:pPr>
      <w:r>
        <w:rPr>
          <w:rFonts w:ascii="Arial" w:hAnsi="Arial" w:cs="Arial"/>
          <w:sz w:val="24"/>
          <w:szCs w:val="24"/>
        </w:rPr>
        <w:t>Planowana modernizacja istniejącej instalacji będzie polegała na</w:t>
      </w:r>
      <w:r w:rsidRPr="00A22AFF">
        <w:rPr>
          <w:rFonts w:ascii="Arial" w:hAnsi="Arial" w:cs="Arial"/>
          <w:sz w:val="24"/>
          <w:szCs w:val="24"/>
        </w:rPr>
        <w:t xml:space="preserve"> zwiększeni</w:t>
      </w:r>
      <w:r>
        <w:rPr>
          <w:rFonts w:ascii="Arial" w:hAnsi="Arial" w:cs="Arial"/>
          <w:sz w:val="24"/>
          <w:szCs w:val="24"/>
        </w:rPr>
        <w:t>u</w:t>
      </w:r>
      <w:r w:rsidRPr="00A22AFF">
        <w:rPr>
          <w:rFonts w:ascii="Arial" w:hAnsi="Arial" w:cs="Arial"/>
          <w:sz w:val="24"/>
          <w:szCs w:val="24"/>
        </w:rPr>
        <w:t xml:space="preserve"> produkcji płyt drewnopochodnych – płyt wiórowych z 3100 m</w:t>
      </w:r>
      <w:r w:rsidRPr="00A22AFF">
        <w:rPr>
          <w:rFonts w:ascii="Arial" w:hAnsi="Arial" w:cs="Arial"/>
          <w:sz w:val="24"/>
          <w:szCs w:val="24"/>
          <w:vertAlign w:val="superscript"/>
        </w:rPr>
        <w:t>3</w:t>
      </w:r>
      <w:r w:rsidRPr="00A22AFF">
        <w:rPr>
          <w:rFonts w:ascii="Arial" w:hAnsi="Arial" w:cs="Arial"/>
          <w:sz w:val="24"/>
          <w:szCs w:val="24"/>
        </w:rPr>
        <w:t>/dobę na 3500 m</w:t>
      </w:r>
      <w:r w:rsidRPr="00A22AFF">
        <w:rPr>
          <w:rFonts w:ascii="Arial" w:hAnsi="Arial" w:cs="Arial"/>
          <w:sz w:val="24"/>
          <w:szCs w:val="24"/>
          <w:vertAlign w:val="superscript"/>
        </w:rPr>
        <w:t>3</w:t>
      </w:r>
      <w:r w:rsidRPr="00A22AFF">
        <w:rPr>
          <w:rFonts w:ascii="Arial" w:hAnsi="Arial" w:cs="Arial"/>
          <w:sz w:val="24"/>
          <w:szCs w:val="24"/>
        </w:rPr>
        <w:t>/dobę oraz z 770 000 m</w:t>
      </w:r>
      <w:r w:rsidRPr="00A22AFF">
        <w:rPr>
          <w:rFonts w:ascii="Arial" w:hAnsi="Arial" w:cs="Arial"/>
          <w:sz w:val="24"/>
          <w:szCs w:val="24"/>
          <w:vertAlign w:val="superscript"/>
        </w:rPr>
        <w:t>3</w:t>
      </w:r>
      <w:r w:rsidRPr="00A22AFF">
        <w:rPr>
          <w:rFonts w:ascii="Arial" w:hAnsi="Arial" w:cs="Arial"/>
          <w:sz w:val="24"/>
          <w:szCs w:val="24"/>
        </w:rPr>
        <w:t>/rok na 900 000 m</w:t>
      </w:r>
      <w:r w:rsidRPr="00A22AFF">
        <w:rPr>
          <w:rFonts w:ascii="Arial" w:hAnsi="Arial" w:cs="Arial"/>
          <w:sz w:val="24"/>
          <w:szCs w:val="24"/>
          <w:vertAlign w:val="superscript"/>
        </w:rPr>
        <w:t>3</w:t>
      </w:r>
      <w:r w:rsidRPr="00A22AFF">
        <w:rPr>
          <w:rFonts w:ascii="Arial" w:hAnsi="Arial" w:cs="Arial"/>
          <w:sz w:val="24"/>
          <w:szCs w:val="24"/>
        </w:rPr>
        <w:t>/rok</w:t>
      </w:r>
      <w:r>
        <w:rPr>
          <w:rFonts w:ascii="Arial" w:hAnsi="Arial" w:cs="Arial"/>
          <w:sz w:val="24"/>
          <w:szCs w:val="24"/>
        </w:rPr>
        <w:t>, płyt laminowanych z 40 000 000m</w:t>
      </w:r>
      <w:r w:rsidRPr="00B96056">
        <w:rPr>
          <w:rFonts w:ascii="Arial" w:hAnsi="Arial" w:cs="Arial"/>
          <w:sz w:val="24"/>
          <w:szCs w:val="24"/>
          <w:vertAlign w:val="superscript"/>
        </w:rPr>
        <w:t>2</w:t>
      </w:r>
      <w:r>
        <w:rPr>
          <w:rFonts w:ascii="Arial" w:hAnsi="Arial" w:cs="Arial"/>
          <w:sz w:val="24"/>
          <w:szCs w:val="24"/>
        </w:rPr>
        <w:t>/rok na 50 000 000 m</w:t>
      </w:r>
      <w:r w:rsidRPr="00B96056">
        <w:rPr>
          <w:rFonts w:ascii="Arial" w:hAnsi="Arial" w:cs="Arial"/>
          <w:sz w:val="24"/>
          <w:szCs w:val="24"/>
          <w:vertAlign w:val="superscript"/>
        </w:rPr>
        <w:t>2</w:t>
      </w:r>
      <w:r>
        <w:rPr>
          <w:rFonts w:ascii="Arial" w:hAnsi="Arial" w:cs="Arial"/>
          <w:sz w:val="24"/>
          <w:szCs w:val="24"/>
        </w:rPr>
        <w:t xml:space="preserve">/rok oraz zwiększeniu ilości spalanych odpadów w ilości ponad 100 ton/ dobę tj. </w:t>
      </w:r>
      <w:r w:rsidRPr="00F06BC1">
        <w:rPr>
          <w:rFonts w:ascii="Arial" w:hAnsi="Arial" w:cs="Arial"/>
          <w:bCs/>
          <w:sz w:val="24"/>
          <w:szCs w:val="24"/>
        </w:rPr>
        <w:t>12,97 Mg odpadów na godzinę, 311,28 Mg odpadów na dobę, 83 419 Mg odpadów/rok.</w:t>
      </w:r>
    </w:p>
    <w:p w14:paraId="66BBF384" w14:textId="77777777" w:rsidR="00C42E69" w:rsidRPr="00CC0D3C" w:rsidRDefault="00C42E69" w:rsidP="009A2B1C">
      <w:pPr>
        <w:autoSpaceDE w:val="0"/>
        <w:autoSpaceDN w:val="0"/>
        <w:adjustRightInd w:val="0"/>
        <w:spacing w:after="0" w:line="276" w:lineRule="auto"/>
        <w:ind w:firstLine="708"/>
        <w:jc w:val="both"/>
        <w:rPr>
          <w:rFonts w:ascii="Arial" w:hAnsi="Arial" w:cs="Arial"/>
          <w:sz w:val="24"/>
          <w:szCs w:val="24"/>
        </w:rPr>
      </w:pPr>
      <w:r>
        <w:rPr>
          <w:rFonts w:ascii="Arial" w:hAnsi="Arial" w:cs="Arial"/>
          <w:sz w:val="24"/>
          <w:szCs w:val="24"/>
        </w:rPr>
        <w:t>Z</w:t>
      </w:r>
      <w:r w:rsidRPr="0034712A">
        <w:rPr>
          <w:rFonts w:ascii="Arial" w:hAnsi="Arial" w:cs="Arial"/>
          <w:sz w:val="24"/>
          <w:szCs w:val="24"/>
        </w:rPr>
        <w:t>większenie zdolności produkcyjnej, zostanie osiągnięte poprzez modyfikację istniejących procesów oraz montaż nowych i modernizację już funkcjonujących urządzeń</w:t>
      </w:r>
      <w:r>
        <w:rPr>
          <w:rFonts w:ascii="Arial" w:hAnsi="Arial" w:cs="Arial"/>
          <w:sz w:val="24"/>
          <w:szCs w:val="24"/>
        </w:rPr>
        <w:t xml:space="preserve">. </w:t>
      </w:r>
      <w:r w:rsidRPr="0034712A">
        <w:rPr>
          <w:rFonts w:ascii="Arial" w:hAnsi="Arial" w:cs="Arial"/>
          <w:sz w:val="24"/>
          <w:szCs w:val="24"/>
        </w:rPr>
        <w:t>Zwiększenie produkcji surowych płyt wiórowych z 3100 m</w:t>
      </w:r>
      <w:r w:rsidRPr="0034712A">
        <w:rPr>
          <w:rFonts w:ascii="Arial" w:hAnsi="Arial" w:cs="Arial"/>
          <w:sz w:val="24"/>
          <w:szCs w:val="24"/>
          <w:vertAlign w:val="superscript"/>
        </w:rPr>
        <w:t>3</w:t>
      </w:r>
      <w:r w:rsidRPr="0034712A">
        <w:rPr>
          <w:rFonts w:ascii="Arial" w:hAnsi="Arial" w:cs="Arial"/>
          <w:sz w:val="24"/>
          <w:szCs w:val="24"/>
        </w:rPr>
        <w:t>/dobę do 3500 m</w:t>
      </w:r>
      <w:r w:rsidRPr="0034712A">
        <w:rPr>
          <w:rFonts w:ascii="Arial" w:hAnsi="Arial" w:cs="Arial"/>
          <w:sz w:val="24"/>
          <w:szCs w:val="24"/>
          <w:vertAlign w:val="superscript"/>
        </w:rPr>
        <w:t>3</w:t>
      </w:r>
      <w:r w:rsidRPr="0034712A">
        <w:rPr>
          <w:rFonts w:ascii="Arial" w:hAnsi="Arial" w:cs="Arial"/>
          <w:sz w:val="24"/>
          <w:szCs w:val="24"/>
        </w:rPr>
        <w:t>/dobę oraz z 770 000 m</w:t>
      </w:r>
      <w:r w:rsidRPr="0034712A">
        <w:rPr>
          <w:rFonts w:ascii="Arial" w:hAnsi="Arial" w:cs="Arial"/>
          <w:sz w:val="24"/>
          <w:szCs w:val="24"/>
          <w:vertAlign w:val="superscript"/>
        </w:rPr>
        <w:t>3</w:t>
      </w:r>
      <w:r w:rsidRPr="0034712A">
        <w:rPr>
          <w:rFonts w:ascii="Arial" w:hAnsi="Arial" w:cs="Arial"/>
          <w:sz w:val="24"/>
          <w:szCs w:val="24"/>
        </w:rPr>
        <w:t>/rok do 900 000 m</w:t>
      </w:r>
      <w:r w:rsidRPr="0034712A">
        <w:rPr>
          <w:rFonts w:ascii="Arial" w:hAnsi="Arial" w:cs="Arial"/>
          <w:sz w:val="24"/>
          <w:szCs w:val="24"/>
          <w:vertAlign w:val="superscript"/>
        </w:rPr>
        <w:t>3</w:t>
      </w:r>
      <w:r w:rsidRPr="0034712A">
        <w:rPr>
          <w:rFonts w:ascii="Arial" w:hAnsi="Arial" w:cs="Arial"/>
          <w:sz w:val="24"/>
          <w:szCs w:val="24"/>
        </w:rPr>
        <w:t>/rok zostanie osiągnięte m.in. poprzez</w:t>
      </w:r>
      <w:r>
        <w:rPr>
          <w:rFonts w:ascii="Arial" w:hAnsi="Arial" w:cs="Arial"/>
          <w:sz w:val="24"/>
          <w:szCs w:val="24"/>
        </w:rPr>
        <w:t xml:space="preserve"> </w:t>
      </w:r>
      <w:r w:rsidRPr="0034712A">
        <w:rPr>
          <w:rFonts w:ascii="Arial" w:hAnsi="Arial" w:cs="Arial"/>
          <w:sz w:val="24"/>
          <w:szCs w:val="24"/>
        </w:rPr>
        <w:t xml:space="preserve">montaż systemu </w:t>
      </w:r>
      <w:proofErr w:type="spellStart"/>
      <w:r w:rsidRPr="0034712A">
        <w:rPr>
          <w:rFonts w:ascii="Arial" w:hAnsi="Arial" w:cs="Arial"/>
          <w:sz w:val="24"/>
          <w:szCs w:val="24"/>
        </w:rPr>
        <w:t>Dynasteam</w:t>
      </w:r>
      <w:proofErr w:type="spellEnd"/>
      <w:r w:rsidRPr="0034712A">
        <w:rPr>
          <w:rFonts w:ascii="Arial" w:hAnsi="Arial" w:cs="Arial"/>
          <w:sz w:val="24"/>
          <w:szCs w:val="24"/>
        </w:rPr>
        <w:t xml:space="preserve">. Urządzenie to będzie służyło do wstępnego podgrzewania kobierca i jego praca będzie odbywała się poprzez aplikowanie pary wodnej w odpowiedniej ilości i w sposób ciągły na górną i/lub dolną powierzchnię kobierca przed jego wejściem do prasy. Para wodna podnosi temperaturę kobierca i zmniejsza opory przepływu ciepła, co prowadzi do szybszego i bardziej </w:t>
      </w:r>
      <w:r w:rsidRPr="00CC0D3C">
        <w:rPr>
          <w:rFonts w:ascii="Arial" w:hAnsi="Arial" w:cs="Arial"/>
          <w:sz w:val="24"/>
          <w:szCs w:val="24"/>
        </w:rPr>
        <w:t xml:space="preserve">równomiernego utwardzania kleju, a w konsekwencji do zwiększenia produkcji. </w:t>
      </w:r>
    </w:p>
    <w:p w14:paraId="537A0A95" w14:textId="77777777" w:rsidR="00C42E69" w:rsidRPr="00CC0D3C" w:rsidRDefault="00C42E69" w:rsidP="009A2B1C">
      <w:pPr>
        <w:autoSpaceDE w:val="0"/>
        <w:autoSpaceDN w:val="0"/>
        <w:adjustRightInd w:val="0"/>
        <w:spacing w:after="0" w:line="240" w:lineRule="auto"/>
        <w:ind w:firstLine="708"/>
        <w:jc w:val="both"/>
        <w:rPr>
          <w:rFonts w:ascii="Arial" w:hAnsi="Arial" w:cs="Arial"/>
          <w:sz w:val="24"/>
          <w:szCs w:val="24"/>
        </w:rPr>
      </w:pPr>
      <w:r w:rsidRPr="00CC0D3C">
        <w:rPr>
          <w:rFonts w:ascii="Arial" w:hAnsi="Arial" w:cs="Arial"/>
          <w:sz w:val="24"/>
          <w:szCs w:val="24"/>
        </w:rPr>
        <w:t>Zwiększenie produkcji płyt laminowanych z 40 000 000 m</w:t>
      </w:r>
      <w:r w:rsidRPr="00CC0D3C">
        <w:rPr>
          <w:rFonts w:ascii="Arial" w:hAnsi="Arial" w:cs="Arial"/>
          <w:sz w:val="24"/>
          <w:szCs w:val="24"/>
          <w:vertAlign w:val="superscript"/>
        </w:rPr>
        <w:t>2</w:t>
      </w:r>
      <w:r w:rsidRPr="00CC0D3C">
        <w:rPr>
          <w:rFonts w:ascii="Arial" w:hAnsi="Arial" w:cs="Arial"/>
          <w:sz w:val="24"/>
          <w:szCs w:val="24"/>
        </w:rPr>
        <w:t>/rok do 50 000 000 m</w:t>
      </w:r>
      <w:r w:rsidRPr="00CC0D3C">
        <w:rPr>
          <w:rFonts w:ascii="Arial" w:hAnsi="Arial" w:cs="Arial"/>
          <w:sz w:val="24"/>
          <w:szCs w:val="24"/>
          <w:vertAlign w:val="superscript"/>
        </w:rPr>
        <w:t>2</w:t>
      </w:r>
      <w:r w:rsidRPr="00CC0D3C">
        <w:rPr>
          <w:rFonts w:ascii="Arial" w:hAnsi="Arial" w:cs="Arial"/>
          <w:sz w:val="24"/>
          <w:szCs w:val="24"/>
        </w:rPr>
        <w:t xml:space="preserve">/rok natomiast zostanie osiągnięte poprzez montaż piątej linii KT (prasy </w:t>
      </w:r>
      <w:proofErr w:type="spellStart"/>
      <w:r w:rsidRPr="00CC0D3C">
        <w:rPr>
          <w:rFonts w:ascii="Arial" w:hAnsi="Arial" w:cs="Arial"/>
          <w:sz w:val="24"/>
          <w:szCs w:val="24"/>
        </w:rPr>
        <w:t>krótkotaktowej</w:t>
      </w:r>
      <w:proofErr w:type="spellEnd"/>
      <w:r w:rsidRPr="00CC0D3C">
        <w:rPr>
          <w:rFonts w:ascii="Arial" w:hAnsi="Arial" w:cs="Arial"/>
          <w:sz w:val="24"/>
          <w:szCs w:val="24"/>
        </w:rPr>
        <w:t xml:space="preserve">), na której płyty wiórowe pokrywane będą papierem dekoracyjnym utwardzonym w procesie impregnacji. W związku ze zwiększeniem zdolności produkcyjnej surowych płyt wiórowych oraz płyt laminowanych zainstalowana zostanie dodatkowa linia do pakowania w obiekcie 119. </w:t>
      </w:r>
    </w:p>
    <w:p w14:paraId="0BF4EB18" w14:textId="77777777" w:rsidR="00C42E69" w:rsidRPr="0034712A" w:rsidRDefault="00C42E69" w:rsidP="009A2B1C">
      <w:pPr>
        <w:autoSpaceDE w:val="0"/>
        <w:autoSpaceDN w:val="0"/>
        <w:adjustRightInd w:val="0"/>
        <w:spacing w:after="0" w:line="240" w:lineRule="auto"/>
        <w:ind w:firstLine="708"/>
        <w:jc w:val="both"/>
        <w:rPr>
          <w:rFonts w:ascii="Arial" w:hAnsi="Arial" w:cs="Arial"/>
          <w:color w:val="FF0000"/>
          <w:sz w:val="24"/>
          <w:szCs w:val="24"/>
        </w:rPr>
      </w:pPr>
      <w:r>
        <w:rPr>
          <w:rFonts w:ascii="Arial" w:hAnsi="Arial" w:cs="Arial"/>
          <w:sz w:val="24"/>
          <w:szCs w:val="24"/>
        </w:rPr>
        <w:t>Planowana zmiana instalacji zakłada również z</w:t>
      </w:r>
      <w:r w:rsidRPr="0034712A">
        <w:rPr>
          <w:rFonts w:ascii="Arial" w:hAnsi="Arial" w:cs="Arial"/>
          <w:sz w:val="24"/>
          <w:szCs w:val="24"/>
        </w:rPr>
        <w:t>większenie ilości spalanych odpadów w postaci pyłów drewnopochodnych o kodzie 03 01 05, maksymalnie w ilości 311,280 Mg/dobę w istniejącym generatorze gorącego gazu HGG, którego nominalna moc cieplna nie ulegnie zmianie i nadal wynosić będzie 55 MW. Komora spalania 40 MW wyposażona w palnik wielopaliwowy (zasilana gazem ziemnym i/lub pyłem drzewnym) oraz rezerwowa komora spalania 30 MW (zasilana wyłącznie gazem ziemnym) pozostają bez zmian.</w:t>
      </w:r>
    </w:p>
    <w:p w14:paraId="4DEBBFF3" w14:textId="77777777" w:rsidR="00C42E69" w:rsidRPr="003A23CB" w:rsidRDefault="00C42E69" w:rsidP="009A2B1C">
      <w:pPr>
        <w:autoSpaceDE w:val="0"/>
        <w:autoSpaceDN w:val="0"/>
        <w:adjustRightInd w:val="0"/>
        <w:spacing w:after="0" w:line="240" w:lineRule="auto"/>
        <w:jc w:val="both"/>
        <w:rPr>
          <w:rFonts w:ascii="Arial" w:hAnsi="Arial" w:cs="Arial"/>
          <w:sz w:val="24"/>
          <w:szCs w:val="24"/>
        </w:rPr>
      </w:pPr>
      <w:r w:rsidRPr="0034712A">
        <w:rPr>
          <w:rFonts w:ascii="Arial" w:hAnsi="Arial" w:cs="Arial"/>
          <w:sz w:val="24"/>
          <w:szCs w:val="24"/>
        </w:rPr>
        <w:t>W generatorze gorącego gazu HGG</w:t>
      </w:r>
      <w:r>
        <w:rPr>
          <w:rFonts w:ascii="Arial" w:hAnsi="Arial" w:cs="Arial"/>
          <w:sz w:val="24"/>
          <w:szCs w:val="24"/>
        </w:rPr>
        <w:t>, który jest kwalifikowany jako urządzenie do współspalania odpadów</w:t>
      </w:r>
      <w:r w:rsidRPr="0034712A">
        <w:rPr>
          <w:rFonts w:ascii="Arial" w:hAnsi="Arial" w:cs="Arial"/>
          <w:sz w:val="24"/>
          <w:szCs w:val="24"/>
        </w:rPr>
        <w:t xml:space="preserve"> wytwarzany jest strumień gorącego gazu w postaci spalin, które następnie kierowane są do suszarni wiórów warstwy wierzchniej DS, gdzie następuje bezpośrednie suszenie wiórów tym gazem oraz do wymiennika ciepła oleju termalnego.</w:t>
      </w:r>
      <w:r>
        <w:rPr>
          <w:rFonts w:ascii="Arial" w:hAnsi="Arial" w:cs="Arial"/>
          <w:sz w:val="24"/>
          <w:szCs w:val="24"/>
        </w:rPr>
        <w:t xml:space="preserve"> W generatorze gorącego gazu</w:t>
      </w:r>
      <w:r w:rsidRPr="0034712A">
        <w:rPr>
          <w:rFonts w:ascii="Arial" w:hAnsi="Arial" w:cs="Arial"/>
          <w:sz w:val="24"/>
          <w:szCs w:val="24"/>
        </w:rPr>
        <w:t xml:space="preserve"> zostanie zmodernizowany system podawania paliwa, tak aby możliwe było spalanie odpadów pyłów drewnopochodnych na ruszcie HGG. Dodatkowo zostanie zainstalowany system transportu odpadów w postaci pyłów drewnopochodnych do palnika wielopaliwowego HGG. Do procesu odzysku R1 kierowane będą odpady pyłów drewnopochodnych powstające w wyniku działalności zakładu, które ze względu na składniki i właściwości nie stanowią odpadów niebezpiecznych.</w:t>
      </w:r>
      <w:r>
        <w:rPr>
          <w:rFonts w:ascii="Arial" w:hAnsi="Arial" w:cs="Arial"/>
          <w:sz w:val="24"/>
          <w:szCs w:val="24"/>
        </w:rPr>
        <w:t xml:space="preserve"> W </w:t>
      </w:r>
      <w:r w:rsidRPr="003A23CB">
        <w:rPr>
          <w:rFonts w:ascii="Arial" w:hAnsi="Arial" w:cs="Arial"/>
          <w:sz w:val="24"/>
          <w:szCs w:val="24"/>
        </w:rPr>
        <w:t xml:space="preserve">HGG </w:t>
      </w:r>
      <w:r>
        <w:rPr>
          <w:rFonts w:ascii="Arial" w:hAnsi="Arial" w:cs="Arial"/>
          <w:sz w:val="24"/>
          <w:szCs w:val="24"/>
        </w:rPr>
        <w:t xml:space="preserve">tak </w:t>
      </w:r>
      <w:r w:rsidRPr="003A23CB">
        <w:rPr>
          <w:rFonts w:ascii="Arial" w:hAnsi="Arial" w:cs="Arial"/>
          <w:sz w:val="24"/>
          <w:szCs w:val="24"/>
        </w:rPr>
        <w:t>jak dotychczas prowadzony będzie proces współspalania odpadów pyłów drewnopochodnych i biomasy oraz gazu ziemnego.</w:t>
      </w:r>
    </w:p>
    <w:p w14:paraId="682FAB03" w14:textId="37005D4C" w:rsidR="00C42E69" w:rsidRPr="003A23CB" w:rsidRDefault="00C42E69" w:rsidP="009A2B1C">
      <w:pPr>
        <w:autoSpaceDE w:val="0"/>
        <w:autoSpaceDN w:val="0"/>
        <w:adjustRightInd w:val="0"/>
        <w:spacing w:after="0" w:line="240" w:lineRule="auto"/>
        <w:jc w:val="both"/>
        <w:rPr>
          <w:rFonts w:ascii="Arial" w:hAnsi="Arial" w:cs="Arial"/>
          <w:color w:val="FF0000"/>
          <w:sz w:val="24"/>
          <w:szCs w:val="24"/>
        </w:rPr>
      </w:pPr>
      <w:r w:rsidRPr="003A23CB">
        <w:rPr>
          <w:rFonts w:ascii="Arial" w:hAnsi="Arial" w:cs="Arial"/>
          <w:sz w:val="24"/>
          <w:szCs w:val="24"/>
        </w:rPr>
        <w:t xml:space="preserve">Zakład </w:t>
      </w:r>
      <w:r>
        <w:rPr>
          <w:rFonts w:ascii="Arial" w:hAnsi="Arial" w:cs="Arial"/>
          <w:sz w:val="24"/>
          <w:szCs w:val="24"/>
        </w:rPr>
        <w:t>po modernizacji zakłada</w:t>
      </w:r>
      <w:r w:rsidRPr="003A23CB">
        <w:rPr>
          <w:rFonts w:ascii="Arial" w:hAnsi="Arial" w:cs="Arial"/>
          <w:sz w:val="24"/>
          <w:szCs w:val="24"/>
        </w:rPr>
        <w:t xml:space="preserve"> spalanie w HGG odpadów pyłów wytwarzanych podczas produkcji płyt w taki sposób, aby jak najmniej odpadów pyłów drewnopochodnych było przekazywanych odbiorcom zewnętrznym. Nowoczesne urządzenie termicznego przekształcania odpadów, wysokosprawne systemy oczyszczania spalin i system SNCR zmniejszający emisje tlenków azotu, gwarantują przetworzenie wytworzonych w </w:t>
      </w:r>
      <w:r>
        <w:rPr>
          <w:rFonts w:ascii="Arial" w:hAnsi="Arial" w:cs="Arial"/>
          <w:sz w:val="24"/>
          <w:szCs w:val="24"/>
        </w:rPr>
        <w:t>instalacji</w:t>
      </w:r>
      <w:r w:rsidRPr="003A23CB">
        <w:rPr>
          <w:rFonts w:ascii="Arial" w:hAnsi="Arial" w:cs="Arial"/>
          <w:sz w:val="24"/>
          <w:szCs w:val="24"/>
        </w:rPr>
        <w:t xml:space="preserve"> odpadów drewnopochodnych </w:t>
      </w:r>
      <w:r>
        <w:rPr>
          <w:rFonts w:ascii="Arial" w:hAnsi="Arial" w:cs="Arial"/>
          <w:sz w:val="24"/>
          <w:szCs w:val="24"/>
        </w:rPr>
        <w:br/>
      </w:r>
      <w:r w:rsidRPr="003A23CB">
        <w:rPr>
          <w:rFonts w:ascii="Arial" w:hAnsi="Arial" w:cs="Arial"/>
          <w:sz w:val="24"/>
          <w:szCs w:val="24"/>
        </w:rPr>
        <w:lastRenderedPageBreak/>
        <w:t xml:space="preserve">z zachowaniem najwyższego stopnia dbałości o środowisko. Dodatkowo szczegółowy system opomiarowania i monitoringu procesu spalania, zainstalowany w zakładzie powoduje, że przetworzenie tych odpadów w tej instalacji staje się jednym </w:t>
      </w:r>
      <w:r w:rsidR="000274FF">
        <w:rPr>
          <w:rFonts w:ascii="Arial" w:hAnsi="Arial" w:cs="Arial"/>
          <w:sz w:val="24"/>
          <w:szCs w:val="24"/>
        </w:rPr>
        <w:br/>
      </w:r>
      <w:r w:rsidRPr="003A23CB">
        <w:rPr>
          <w:rFonts w:ascii="Arial" w:hAnsi="Arial" w:cs="Arial"/>
          <w:sz w:val="24"/>
          <w:szCs w:val="24"/>
        </w:rPr>
        <w:t>z najbezpieczniejszych sposobów ich zagospodarowania.</w:t>
      </w:r>
    </w:p>
    <w:p w14:paraId="07C074D9" w14:textId="77777777" w:rsidR="00C42E69" w:rsidRPr="003A23CB" w:rsidRDefault="00C42E69" w:rsidP="009A2B1C">
      <w:pPr>
        <w:autoSpaceDE w:val="0"/>
        <w:autoSpaceDN w:val="0"/>
        <w:adjustRightInd w:val="0"/>
        <w:spacing w:after="0" w:line="240" w:lineRule="auto"/>
        <w:ind w:firstLine="708"/>
        <w:jc w:val="both"/>
        <w:rPr>
          <w:rFonts w:ascii="Arial" w:hAnsi="Arial" w:cs="Arial"/>
          <w:sz w:val="24"/>
          <w:szCs w:val="24"/>
        </w:rPr>
      </w:pPr>
      <w:r w:rsidRPr="003A23CB">
        <w:rPr>
          <w:rFonts w:ascii="Arial" w:hAnsi="Arial" w:cs="Arial"/>
          <w:sz w:val="24"/>
          <w:szCs w:val="24"/>
        </w:rPr>
        <w:t xml:space="preserve">W wyniku modernizacji linii oraz zwiększeniu produkcji niezbędny będzie montaż nowych emitorów zlokalizowanych w istniejących budynkach i będących wspomaganiem istniejących procesów, którymi wprowadzane będą do powietrza pyły (w tym pył PM10 i PM2,5): </w:t>
      </w:r>
    </w:p>
    <w:p w14:paraId="7D4F6BBD" w14:textId="77777777" w:rsidR="00C42E69" w:rsidRPr="003A23CB" w:rsidRDefault="00C42E69" w:rsidP="009A2B1C">
      <w:pPr>
        <w:pStyle w:val="Akapitzlist"/>
        <w:numPr>
          <w:ilvl w:val="0"/>
          <w:numId w:val="150"/>
        </w:numPr>
        <w:autoSpaceDE w:val="0"/>
        <w:adjustRightInd w:val="0"/>
        <w:jc w:val="both"/>
        <w:rPr>
          <w:rFonts w:ascii="Arial" w:hAnsi="Arial" w:cs="Arial"/>
        </w:rPr>
      </w:pPr>
      <w:r w:rsidRPr="003A23CB">
        <w:rPr>
          <w:rFonts w:ascii="Arial" w:hAnsi="Arial" w:cs="Arial"/>
        </w:rPr>
        <w:t xml:space="preserve">- emitor E-102.09 - wyciąg z młyna młotkowego; </w:t>
      </w:r>
    </w:p>
    <w:p w14:paraId="6AE539BA" w14:textId="77777777" w:rsidR="00C42E69" w:rsidRPr="003A23CB" w:rsidRDefault="00C42E69" w:rsidP="009A2B1C">
      <w:pPr>
        <w:pStyle w:val="Akapitzlist"/>
        <w:numPr>
          <w:ilvl w:val="0"/>
          <w:numId w:val="150"/>
        </w:numPr>
        <w:autoSpaceDE w:val="0"/>
        <w:adjustRightInd w:val="0"/>
        <w:jc w:val="both"/>
        <w:rPr>
          <w:rFonts w:ascii="Arial" w:hAnsi="Arial" w:cs="Arial"/>
        </w:rPr>
      </w:pPr>
      <w:r w:rsidRPr="003A23CB">
        <w:rPr>
          <w:rFonts w:ascii="Arial" w:hAnsi="Arial" w:cs="Arial"/>
        </w:rPr>
        <w:t xml:space="preserve">- emitor E-104.04 - wyciąg z transportu pneumatycznego; </w:t>
      </w:r>
    </w:p>
    <w:p w14:paraId="76E48F60" w14:textId="77777777" w:rsidR="00C42E69" w:rsidRPr="003A23CB" w:rsidRDefault="00C42E69" w:rsidP="009A2B1C">
      <w:pPr>
        <w:pStyle w:val="Akapitzlist"/>
        <w:numPr>
          <w:ilvl w:val="0"/>
          <w:numId w:val="150"/>
        </w:numPr>
        <w:autoSpaceDE w:val="0"/>
        <w:adjustRightInd w:val="0"/>
        <w:jc w:val="both"/>
        <w:rPr>
          <w:rFonts w:ascii="Arial" w:hAnsi="Arial" w:cs="Arial"/>
        </w:rPr>
      </w:pPr>
      <w:r w:rsidRPr="003A23CB">
        <w:rPr>
          <w:rFonts w:ascii="Arial" w:hAnsi="Arial" w:cs="Arial"/>
        </w:rPr>
        <w:t xml:space="preserve">- emitor E-104.05 – wyciąg rębaka; </w:t>
      </w:r>
    </w:p>
    <w:p w14:paraId="395D4AFD" w14:textId="77777777" w:rsidR="00C42E69" w:rsidRPr="003A23CB" w:rsidRDefault="00C42E69" w:rsidP="009A2B1C">
      <w:pPr>
        <w:pStyle w:val="Akapitzlist"/>
        <w:numPr>
          <w:ilvl w:val="0"/>
          <w:numId w:val="150"/>
        </w:numPr>
        <w:autoSpaceDE w:val="0"/>
        <w:adjustRightInd w:val="0"/>
        <w:jc w:val="both"/>
        <w:rPr>
          <w:rFonts w:ascii="Arial" w:hAnsi="Arial" w:cs="Arial"/>
        </w:rPr>
      </w:pPr>
      <w:r w:rsidRPr="003A23CB">
        <w:rPr>
          <w:rFonts w:ascii="Arial" w:hAnsi="Arial" w:cs="Arial"/>
        </w:rPr>
        <w:t xml:space="preserve">- emitor E-110.13 – wyciąg - przygotowanie wiórów suchych; </w:t>
      </w:r>
    </w:p>
    <w:p w14:paraId="4B12A227" w14:textId="77777777" w:rsidR="00C42E69" w:rsidRPr="003A23CB" w:rsidRDefault="00C42E69" w:rsidP="009A2B1C">
      <w:pPr>
        <w:pStyle w:val="Akapitzlist"/>
        <w:numPr>
          <w:ilvl w:val="0"/>
          <w:numId w:val="150"/>
        </w:numPr>
        <w:autoSpaceDE w:val="0"/>
        <w:adjustRightInd w:val="0"/>
        <w:jc w:val="both"/>
        <w:rPr>
          <w:rFonts w:ascii="Arial" w:hAnsi="Arial" w:cs="Arial"/>
        </w:rPr>
      </w:pPr>
      <w:r w:rsidRPr="003A23CB">
        <w:rPr>
          <w:rFonts w:ascii="Arial" w:hAnsi="Arial" w:cs="Arial"/>
        </w:rPr>
        <w:t xml:space="preserve">- emitor E-118.06 - wyciąg przy urządzeniach KT5; </w:t>
      </w:r>
    </w:p>
    <w:p w14:paraId="24E38EA2" w14:textId="77777777" w:rsidR="00C42E69" w:rsidRPr="003A23CB" w:rsidRDefault="00C42E69" w:rsidP="009A2B1C">
      <w:pPr>
        <w:pStyle w:val="Akapitzlist"/>
        <w:numPr>
          <w:ilvl w:val="0"/>
          <w:numId w:val="150"/>
        </w:numPr>
        <w:autoSpaceDE w:val="0"/>
        <w:adjustRightInd w:val="0"/>
        <w:rPr>
          <w:rFonts w:ascii="Verdana" w:hAnsi="Verdana" w:cs="Verdana"/>
          <w:sz w:val="18"/>
          <w:szCs w:val="18"/>
        </w:rPr>
      </w:pPr>
    </w:p>
    <w:p w14:paraId="48E395DF" w14:textId="77777777" w:rsidR="00C42E69" w:rsidRPr="003A23CB" w:rsidRDefault="00C42E69" w:rsidP="009A2B1C">
      <w:pPr>
        <w:spacing w:after="0"/>
        <w:jc w:val="both"/>
        <w:rPr>
          <w:rFonts w:ascii="Arial" w:hAnsi="Arial" w:cs="Arial"/>
          <w:sz w:val="24"/>
          <w:szCs w:val="24"/>
        </w:rPr>
      </w:pPr>
      <w:r w:rsidRPr="003A23CB">
        <w:rPr>
          <w:rFonts w:ascii="Arial" w:hAnsi="Arial" w:cs="Arial"/>
          <w:sz w:val="24"/>
          <w:szCs w:val="24"/>
        </w:rPr>
        <w:t xml:space="preserve">Wymienione wyżej emitory zostaną wyposażone w filtry workowe. Zmianie ulegną parametry 2 istniejących emitorów, z których emitowany jest pył (w tym pył PM10 </w:t>
      </w:r>
      <w:r w:rsidRPr="003A23CB">
        <w:rPr>
          <w:rFonts w:ascii="Arial" w:hAnsi="Arial" w:cs="Arial"/>
          <w:sz w:val="24"/>
          <w:szCs w:val="24"/>
        </w:rPr>
        <w:br/>
        <w:t xml:space="preserve">i PM2,5): </w:t>
      </w:r>
    </w:p>
    <w:p w14:paraId="5DF96E9E" w14:textId="77777777" w:rsidR="00C42E69" w:rsidRPr="003A23CB" w:rsidRDefault="00C42E69" w:rsidP="009A2B1C">
      <w:pPr>
        <w:pStyle w:val="Akapitzlist"/>
        <w:numPr>
          <w:ilvl w:val="0"/>
          <w:numId w:val="151"/>
        </w:numPr>
        <w:jc w:val="both"/>
        <w:rPr>
          <w:rFonts w:ascii="Arial" w:hAnsi="Arial" w:cs="Arial"/>
        </w:rPr>
      </w:pPr>
      <w:r w:rsidRPr="003A23CB">
        <w:rPr>
          <w:rFonts w:ascii="Arial" w:hAnsi="Arial" w:cs="Arial"/>
        </w:rPr>
        <w:t>emitor E-102.03 - wyciąg ogólny hali 102: zmiana (zmniejszenie) maksymalnego natężenia przepływu gazów na V = 80 000 Nm</w:t>
      </w:r>
      <w:r w:rsidRPr="003A23CB">
        <w:rPr>
          <w:rFonts w:ascii="Arial" w:hAnsi="Arial" w:cs="Arial"/>
          <w:vertAlign w:val="superscript"/>
        </w:rPr>
        <w:t>3</w:t>
      </w:r>
      <w:r w:rsidRPr="003A23CB">
        <w:rPr>
          <w:rFonts w:ascii="Arial" w:hAnsi="Arial" w:cs="Arial"/>
        </w:rPr>
        <w:t xml:space="preserve">/h; </w:t>
      </w:r>
    </w:p>
    <w:p w14:paraId="45157EBC" w14:textId="77777777" w:rsidR="00C42E69" w:rsidRPr="003A23CB" w:rsidRDefault="00C42E69" w:rsidP="009A2B1C">
      <w:pPr>
        <w:pStyle w:val="Akapitzlist"/>
        <w:numPr>
          <w:ilvl w:val="0"/>
          <w:numId w:val="151"/>
        </w:numPr>
        <w:jc w:val="both"/>
        <w:rPr>
          <w:rFonts w:ascii="Arial" w:hAnsi="Arial" w:cs="Arial"/>
        </w:rPr>
      </w:pPr>
      <w:r w:rsidRPr="003A23CB">
        <w:rPr>
          <w:rFonts w:ascii="Arial" w:hAnsi="Arial" w:cs="Arial"/>
        </w:rPr>
        <w:t xml:space="preserve">emitor E-121.01 - wyciąg przy dalszym uszlachetnianiu: zmiana (podwyższenie) wysokości emitora na h = 12,5 m. </w:t>
      </w:r>
    </w:p>
    <w:p w14:paraId="64ABDC3E" w14:textId="77777777" w:rsidR="00C42E69" w:rsidRPr="003A23CB" w:rsidRDefault="00C42E69" w:rsidP="009A2B1C">
      <w:pPr>
        <w:spacing w:after="0" w:line="257" w:lineRule="auto"/>
        <w:jc w:val="both"/>
        <w:rPr>
          <w:rFonts w:ascii="Arial" w:hAnsi="Arial" w:cs="Arial"/>
          <w:sz w:val="24"/>
          <w:szCs w:val="24"/>
        </w:rPr>
      </w:pPr>
      <w:r w:rsidRPr="003A23CB">
        <w:rPr>
          <w:rFonts w:ascii="Arial" w:hAnsi="Arial" w:cs="Arial"/>
          <w:sz w:val="24"/>
          <w:szCs w:val="24"/>
        </w:rPr>
        <w:t xml:space="preserve">Dodatkowo planowane jest podwyższenie emitora suszarni bębnowych bezpośrednio ogrzewanych (emitora E-108.01) do wysokości 60,8 m. </w:t>
      </w:r>
    </w:p>
    <w:p w14:paraId="302D3095" w14:textId="77777777" w:rsidR="00C42E69" w:rsidRPr="003A23CB" w:rsidRDefault="00C42E69" w:rsidP="009A2B1C">
      <w:pPr>
        <w:autoSpaceDE w:val="0"/>
        <w:adjustRightInd w:val="0"/>
        <w:spacing w:after="0" w:line="257" w:lineRule="auto"/>
        <w:jc w:val="both"/>
        <w:rPr>
          <w:rFonts w:ascii="Arial" w:hAnsi="Arial" w:cs="Arial"/>
          <w:sz w:val="24"/>
          <w:szCs w:val="24"/>
        </w:rPr>
      </w:pPr>
      <w:r>
        <w:rPr>
          <w:rFonts w:ascii="Arial" w:hAnsi="Arial" w:cs="Arial"/>
          <w:sz w:val="24"/>
          <w:szCs w:val="24"/>
        </w:rPr>
        <w:t>Prowadzący instalację</w:t>
      </w:r>
      <w:r w:rsidRPr="003A23CB">
        <w:rPr>
          <w:rFonts w:ascii="Arial" w:hAnsi="Arial" w:cs="Arial"/>
          <w:sz w:val="24"/>
          <w:szCs w:val="24"/>
        </w:rPr>
        <w:t xml:space="preserve"> zamierza ponadto zrezygnować z realizacji palnika gazowego na jednej z linii do suszenia papieru impregnowanego. Palnik gazowy o mocy 4,3 MW zostanie zainstalowany tylko na jednej linii, druga linia będzie natomiast podgrzewana olejem termalnym, bez konieczności montażu palnika gazowego. Zmiana ta spowoduje zmniejszenie wielkości emisji produktów spalania gazu ziemnego. </w:t>
      </w:r>
    </w:p>
    <w:p w14:paraId="50AD99D9" w14:textId="1B7349F5" w:rsidR="00C42E69" w:rsidRPr="003A23CB" w:rsidRDefault="00C42E69" w:rsidP="009A2B1C">
      <w:pPr>
        <w:autoSpaceDE w:val="0"/>
        <w:adjustRightInd w:val="0"/>
        <w:spacing w:after="0"/>
        <w:jc w:val="both"/>
        <w:rPr>
          <w:rFonts w:ascii="Arial" w:hAnsi="Arial" w:cs="Arial"/>
          <w:sz w:val="24"/>
          <w:szCs w:val="24"/>
        </w:rPr>
      </w:pPr>
      <w:r w:rsidRPr="003A23CB">
        <w:rPr>
          <w:rFonts w:ascii="Arial" w:hAnsi="Arial" w:cs="Arial"/>
          <w:sz w:val="24"/>
          <w:szCs w:val="24"/>
        </w:rPr>
        <w:t>Zwiększenie zużycia surowców drzewnych powoduje również konieczność wyznaczenia dodatkowych miejsc ich magazynowania. Surowce drzewne</w:t>
      </w:r>
      <w:r>
        <w:rPr>
          <w:rFonts w:ascii="Arial" w:hAnsi="Arial" w:cs="Arial"/>
          <w:sz w:val="24"/>
          <w:szCs w:val="24"/>
        </w:rPr>
        <w:t xml:space="preserve"> </w:t>
      </w:r>
      <w:r w:rsidR="000274FF">
        <w:rPr>
          <w:rFonts w:ascii="Arial" w:hAnsi="Arial" w:cs="Arial"/>
          <w:sz w:val="24"/>
          <w:szCs w:val="24"/>
        </w:rPr>
        <w:br/>
      </w:r>
      <w:r>
        <w:rPr>
          <w:rFonts w:ascii="Arial" w:hAnsi="Arial" w:cs="Arial"/>
          <w:sz w:val="24"/>
          <w:szCs w:val="24"/>
        </w:rPr>
        <w:t>i drewnopochodne</w:t>
      </w:r>
      <w:r w:rsidRPr="003A23CB">
        <w:rPr>
          <w:rFonts w:ascii="Arial" w:hAnsi="Arial" w:cs="Arial"/>
          <w:sz w:val="24"/>
          <w:szCs w:val="24"/>
        </w:rPr>
        <w:t xml:space="preserve"> niebędące odpadami magazynowane będą w budynku magazynowym i/lub na placach utwardzonych lub nieutwardzonych, spełniających wymagania w zakresie ochrony przeciwpożarowej, natomiast odpady </w:t>
      </w:r>
      <w:r>
        <w:rPr>
          <w:rFonts w:ascii="Arial" w:hAnsi="Arial" w:cs="Arial"/>
          <w:sz w:val="24"/>
          <w:szCs w:val="24"/>
        </w:rPr>
        <w:t xml:space="preserve">drzewne </w:t>
      </w:r>
      <w:r w:rsidR="000274FF">
        <w:rPr>
          <w:rFonts w:ascii="Arial" w:hAnsi="Arial" w:cs="Arial"/>
          <w:sz w:val="24"/>
          <w:szCs w:val="24"/>
        </w:rPr>
        <w:br/>
      </w:r>
      <w:r>
        <w:rPr>
          <w:rFonts w:ascii="Arial" w:hAnsi="Arial" w:cs="Arial"/>
          <w:sz w:val="24"/>
          <w:szCs w:val="24"/>
        </w:rPr>
        <w:t xml:space="preserve">i drewnopochodne </w:t>
      </w:r>
      <w:r w:rsidRPr="003A23CB">
        <w:rPr>
          <w:rFonts w:ascii="Arial" w:hAnsi="Arial" w:cs="Arial"/>
          <w:sz w:val="24"/>
          <w:szCs w:val="24"/>
        </w:rPr>
        <w:t xml:space="preserve">będą magazynowane w budynku </w:t>
      </w:r>
      <w:r>
        <w:rPr>
          <w:rFonts w:ascii="Arial" w:hAnsi="Arial" w:cs="Arial"/>
          <w:sz w:val="24"/>
          <w:szCs w:val="24"/>
        </w:rPr>
        <w:t>101</w:t>
      </w:r>
      <w:r w:rsidRPr="003A23CB">
        <w:rPr>
          <w:rFonts w:ascii="Arial" w:hAnsi="Arial" w:cs="Arial"/>
          <w:sz w:val="24"/>
          <w:szCs w:val="24"/>
        </w:rPr>
        <w:t xml:space="preserve"> oraz na szczelnie utwardzony</w:t>
      </w:r>
      <w:r>
        <w:rPr>
          <w:rFonts w:ascii="Arial" w:hAnsi="Arial" w:cs="Arial"/>
          <w:sz w:val="24"/>
          <w:szCs w:val="24"/>
        </w:rPr>
        <w:t>m</w:t>
      </w:r>
      <w:r w:rsidRPr="003A23CB">
        <w:rPr>
          <w:rFonts w:ascii="Arial" w:hAnsi="Arial" w:cs="Arial"/>
          <w:sz w:val="24"/>
          <w:szCs w:val="24"/>
        </w:rPr>
        <w:t xml:space="preserve"> plac</w:t>
      </w:r>
      <w:r>
        <w:rPr>
          <w:rFonts w:ascii="Arial" w:hAnsi="Arial" w:cs="Arial"/>
          <w:sz w:val="24"/>
          <w:szCs w:val="24"/>
        </w:rPr>
        <w:t>u</w:t>
      </w:r>
      <w:r w:rsidRPr="003A23CB">
        <w:rPr>
          <w:rFonts w:ascii="Arial" w:hAnsi="Arial" w:cs="Arial"/>
          <w:sz w:val="24"/>
          <w:szCs w:val="24"/>
        </w:rPr>
        <w:t xml:space="preserve"> wyposażony</w:t>
      </w:r>
      <w:r>
        <w:rPr>
          <w:rFonts w:ascii="Arial" w:hAnsi="Arial" w:cs="Arial"/>
          <w:sz w:val="24"/>
          <w:szCs w:val="24"/>
        </w:rPr>
        <w:t>m</w:t>
      </w:r>
      <w:r w:rsidRPr="003A23CB">
        <w:rPr>
          <w:rFonts w:ascii="Arial" w:hAnsi="Arial" w:cs="Arial"/>
          <w:sz w:val="24"/>
          <w:szCs w:val="24"/>
        </w:rPr>
        <w:t xml:space="preserve"> w kanalizację zbierającą odcieki powstające </w:t>
      </w:r>
      <w:r w:rsidR="000274FF">
        <w:rPr>
          <w:rFonts w:ascii="Arial" w:hAnsi="Arial" w:cs="Arial"/>
          <w:sz w:val="24"/>
          <w:szCs w:val="24"/>
        </w:rPr>
        <w:br/>
      </w:r>
      <w:r w:rsidRPr="003A23CB">
        <w:rPr>
          <w:rFonts w:ascii="Arial" w:hAnsi="Arial" w:cs="Arial"/>
          <w:sz w:val="24"/>
          <w:szCs w:val="24"/>
        </w:rPr>
        <w:t xml:space="preserve">w trakcie opadów. Odcieki odprowadzane będą razem z wodami opadowymi z terenu placu do zbiornika retencyjnego kategorii II. Wody zmagazynowane w zbiorniku kategorii II, z uwagi na zmieszanie z odciekami z magazynowania odpadów, będą stanowiły ścieki przemysłowe. </w:t>
      </w:r>
    </w:p>
    <w:p w14:paraId="2EF3EBE1" w14:textId="77777777" w:rsidR="00C42E69" w:rsidRDefault="00C42E69" w:rsidP="009A2B1C">
      <w:pPr>
        <w:autoSpaceDE w:val="0"/>
        <w:autoSpaceDN w:val="0"/>
        <w:adjustRightInd w:val="0"/>
        <w:spacing w:after="0" w:line="276" w:lineRule="auto"/>
        <w:ind w:firstLine="708"/>
        <w:jc w:val="both"/>
        <w:rPr>
          <w:rFonts w:ascii="Arial" w:hAnsi="Arial" w:cs="Arial"/>
          <w:sz w:val="24"/>
          <w:szCs w:val="24"/>
        </w:rPr>
      </w:pPr>
      <w:r w:rsidRPr="00B318E1">
        <w:rPr>
          <w:rFonts w:ascii="Arial" w:hAnsi="Arial" w:cs="Arial"/>
          <w:sz w:val="24"/>
          <w:szCs w:val="24"/>
        </w:rPr>
        <w:t xml:space="preserve">W przedmiotowym pozwoleniu zintegrowanym zawarto warunki prowadzenia działalności dla zmodernizowanej instalacji </w:t>
      </w:r>
      <w:r w:rsidRPr="00497135">
        <w:rPr>
          <w:rFonts w:ascii="Arial" w:hAnsi="Arial" w:cs="Arial"/>
          <w:sz w:val="24"/>
          <w:szCs w:val="24"/>
        </w:rPr>
        <w:t>do produkcji płyt drewnopochodnych - płyt wiórowych, o maksymalnej zdolności produkcyjnej 3500 m</w:t>
      </w:r>
      <w:r w:rsidRPr="00497135">
        <w:rPr>
          <w:rFonts w:ascii="Arial" w:hAnsi="Arial" w:cs="Arial"/>
          <w:sz w:val="24"/>
          <w:szCs w:val="24"/>
          <w:vertAlign w:val="superscript"/>
        </w:rPr>
        <w:t xml:space="preserve">3 </w:t>
      </w:r>
      <w:r w:rsidRPr="00497135">
        <w:rPr>
          <w:rFonts w:ascii="Arial" w:hAnsi="Arial" w:cs="Arial"/>
          <w:sz w:val="24"/>
          <w:szCs w:val="24"/>
        </w:rPr>
        <w:t xml:space="preserve">na dobę, która obejmuje urządzenia do termicznego przekształcania odpadów innych niż niebezpieczne </w:t>
      </w:r>
      <w:r w:rsidRPr="00497135">
        <w:rPr>
          <w:rFonts w:ascii="Arial" w:hAnsi="Arial" w:cs="Arial"/>
          <w:sz w:val="24"/>
          <w:szCs w:val="24"/>
        </w:rPr>
        <w:br/>
        <w:t>o maksymalnej zdolności przetwarzania 311,28 tony odpadów na dobę oraz urządzenia spalania paliw o łącznej nominalnej mocy 162,843 MW zlokalizowanej pod adresem: Biskupiec-Kolonia Druga ul. Św. Józefa 1, 11-300 Biskupiec.</w:t>
      </w:r>
    </w:p>
    <w:p w14:paraId="5EACEC9B" w14:textId="77777777" w:rsidR="00C42E69" w:rsidRPr="00775616" w:rsidRDefault="00C42E69" w:rsidP="009A2B1C">
      <w:pPr>
        <w:spacing w:after="0" w:line="276" w:lineRule="auto"/>
        <w:ind w:firstLine="708"/>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Zgodnie z art. 201 ust. 1 ustawy </w:t>
      </w:r>
      <w:proofErr w:type="spellStart"/>
      <w:r w:rsidRPr="00845C25">
        <w:rPr>
          <w:rFonts w:ascii="Arial" w:eastAsia="Times New Roman" w:hAnsi="Arial" w:cs="Arial"/>
          <w:i/>
          <w:iCs/>
          <w:sz w:val="24"/>
          <w:szCs w:val="24"/>
          <w:lang w:eastAsia="pl-PL"/>
        </w:rPr>
        <w:t>Poś</w:t>
      </w:r>
      <w:proofErr w:type="spellEnd"/>
      <w:r>
        <w:rPr>
          <w:rFonts w:ascii="Arial" w:eastAsia="Times New Roman" w:hAnsi="Arial" w:cs="Arial"/>
          <w:sz w:val="24"/>
          <w:szCs w:val="24"/>
          <w:lang w:eastAsia="pl-PL"/>
        </w:rPr>
        <w:t xml:space="preserve"> p</w:t>
      </w:r>
      <w:r w:rsidRPr="00845C25">
        <w:rPr>
          <w:rFonts w:ascii="Arial" w:eastAsia="Times New Roman" w:hAnsi="Arial" w:cs="Arial"/>
          <w:sz w:val="24"/>
          <w:szCs w:val="24"/>
          <w:lang w:eastAsia="pl-PL"/>
        </w:rPr>
        <w:t>ozwoleni</w:t>
      </w:r>
      <w:r>
        <w:rPr>
          <w:rFonts w:ascii="Arial" w:eastAsia="Times New Roman" w:hAnsi="Arial" w:cs="Arial"/>
          <w:sz w:val="24"/>
          <w:szCs w:val="24"/>
          <w:lang w:eastAsia="pl-PL"/>
        </w:rPr>
        <w:t>a</w:t>
      </w:r>
      <w:r w:rsidRPr="00845C25">
        <w:rPr>
          <w:rFonts w:ascii="Arial" w:eastAsia="Times New Roman" w:hAnsi="Arial" w:cs="Arial"/>
          <w:sz w:val="24"/>
          <w:szCs w:val="24"/>
          <w:lang w:eastAsia="pl-PL"/>
        </w:rPr>
        <w:t xml:space="preserve"> zintegrowane</w:t>
      </w:r>
      <w:r>
        <w:rPr>
          <w:rFonts w:ascii="Arial" w:eastAsia="Times New Roman" w:hAnsi="Arial" w:cs="Arial"/>
          <w:sz w:val="24"/>
          <w:szCs w:val="24"/>
          <w:lang w:eastAsia="pl-PL"/>
        </w:rPr>
        <w:t>go</w:t>
      </w:r>
      <w:r w:rsidRPr="00845C25">
        <w:rPr>
          <w:rFonts w:ascii="Arial" w:eastAsia="Times New Roman" w:hAnsi="Arial" w:cs="Arial"/>
          <w:sz w:val="24"/>
          <w:szCs w:val="24"/>
          <w:lang w:eastAsia="pl-PL"/>
        </w:rPr>
        <w:t xml:space="preserve"> wymaga prowadzenie instalacji, której funkcjonowanie, ze względu na rodzaj i skalę prowadzonej w niej działalności, może powodować znaczne zanieczyszczenie </w:t>
      </w:r>
      <w:r w:rsidRPr="00845C25">
        <w:rPr>
          <w:rFonts w:ascii="Arial" w:eastAsia="Times New Roman" w:hAnsi="Arial" w:cs="Arial"/>
          <w:sz w:val="24"/>
          <w:szCs w:val="24"/>
          <w:lang w:eastAsia="pl-PL"/>
        </w:rPr>
        <w:lastRenderedPageBreak/>
        <w:t xml:space="preserve">poszczególnych elementów przyrodniczych albo środowiska jako całości, </w:t>
      </w:r>
      <w:r>
        <w:rPr>
          <w:rFonts w:ascii="Arial" w:eastAsia="Times New Roman" w:hAnsi="Arial" w:cs="Arial"/>
          <w:sz w:val="24"/>
          <w:szCs w:val="24"/>
          <w:lang w:eastAsia="pl-PL"/>
        </w:rPr>
        <w:br/>
      </w:r>
      <w:r w:rsidRPr="00845C25">
        <w:rPr>
          <w:rFonts w:ascii="Arial" w:eastAsia="Times New Roman" w:hAnsi="Arial" w:cs="Arial"/>
          <w:sz w:val="24"/>
          <w:szCs w:val="24"/>
          <w:lang w:eastAsia="pl-PL"/>
        </w:rPr>
        <w:t>z wyłączeniem instalacji lub ich części stosowanych wyłącznie do badania, rozwoju lub testowania nowych produktów lub procesów technologicznych.</w:t>
      </w:r>
    </w:p>
    <w:p w14:paraId="2AFDD64B" w14:textId="77777777" w:rsidR="00C42E69" w:rsidRDefault="00C42E69" w:rsidP="009A2B1C">
      <w:pPr>
        <w:suppressAutoHyphens/>
        <w:spacing w:after="0" w:line="276" w:lineRule="auto"/>
        <w:jc w:val="both"/>
        <w:rPr>
          <w:rFonts w:ascii="Arial" w:eastAsia="Times New Roman" w:hAnsi="Arial" w:cs="Arial"/>
          <w:iCs/>
          <w:sz w:val="24"/>
          <w:szCs w:val="24"/>
          <w:lang w:eastAsia="pl-PL"/>
        </w:rPr>
      </w:pPr>
      <w:r>
        <w:rPr>
          <w:rFonts w:ascii="Arial" w:eastAsia="Times New Roman" w:hAnsi="Arial" w:cs="Arial"/>
          <w:iCs/>
          <w:sz w:val="24"/>
          <w:szCs w:val="24"/>
          <w:lang w:eastAsia="pl-PL"/>
        </w:rPr>
        <w:t>W</w:t>
      </w:r>
      <w:r w:rsidRPr="0040281E">
        <w:rPr>
          <w:rFonts w:ascii="Arial" w:eastAsia="Times New Roman" w:hAnsi="Arial" w:cs="Arial"/>
          <w:iCs/>
          <w:sz w:val="24"/>
          <w:szCs w:val="24"/>
          <w:lang w:eastAsia="pl-PL"/>
        </w:rPr>
        <w:t xml:space="preserve"> </w:t>
      </w:r>
      <w:r>
        <w:rPr>
          <w:rFonts w:ascii="Arial" w:eastAsia="Times New Roman" w:hAnsi="Arial" w:cs="Arial"/>
          <w:iCs/>
          <w:sz w:val="24"/>
          <w:szCs w:val="24"/>
          <w:lang w:eastAsia="pl-PL"/>
        </w:rPr>
        <w:t xml:space="preserve">rozdziale I niniejszej decyzji </w:t>
      </w:r>
      <w:r w:rsidRPr="0040281E">
        <w:rPr>
          <w:rFonts w:ascii="Arial" w:eastAsia="Times New Roman" w:hAnsi="Arial" w:cs="Arial"/>
          <w:iCs/>
          <w:sz w:val="24"/>
          <w:szCs w:val="24"/>
          <w:lang w:eastAsia="pl-PL"/>
        </w:rPr>
        <w:t>określono rodzaj prowadzonej działalności, któr</w:t>
      </w:r>
      <w:r>
        <w:rPr>
          <w:rFonts w:ascii="Arial" w:eastAsia="Times New Roman" w:hAnsi="Arial" w:cs="Arial"/>
          <w:iCs/>
          <w:sz w:val="24"/>
          <w:szCs w:val="24"/>
          <w:lang w:eastAsia="pl-PL"/>
        </w:rPr>
        <w:t>y</w:t>
      </w:r>
      <w:r w:rsidRPr="0040281E">
        <w:rPr>
          <w:rFonts w:ascii="Arial" w:eastAsia="Times New Roman" w:hAnsi="Arial" w:cs="Arial"/>
          <w:iCs/>
          <w:sz w:val="24"/>
          <w:szCs w:val="24"/>
          <w:lang w:eastAsia="pl-PL"/>
        </w:rPr>
        <w:t xml:space="preserve"> wymaga pozwolenia zintegrowanego.</w:t>
      </w:r>
      <w:r>
        <w:rPr>
          <w:rFonts w:ascii="Arial" w:eastAsia="Times New Roman" w:hAnsi="Arial" w:cs="Arial"/>
          <w:iCs/>
          <w:sz w:val="24"/>
          <w:szCs w:val="24"/>
          <w:lang w:eastAsia="pl-PL"/>
        </w:rPr>
        <w:t xml:space="preserve"> </w:t>
      </w:r>
    </w:p>
    <w:p w14:paraId="6712C8DF" w14:textId="77777777" w:rsidR="00C42E69" w:rsidRDefault="00C42E69" w:rsidP="009A2B1C">
      <w:pPr>
        <w:suppressAutoHyphens/>
        <w:spacing w:after="0" w:line="276" w:lineRule="auto"/>
        <w:jc w:val="both"/>
        <w:rPr>
          <w:rFonts w:ascii="Arial" w:eastAsia="Times New Roman" w:hAnsi="Arial" w:cs="Arial"/>
          <w:iCs/>
          <w:sz w:val="24"/>
          <w:szCs w:val="24"/>
          <w:lang w:eastAsia="pl-PL"/>
        </w:rPr>
      </w:pPr>
      <w:r w:rsidRPr="00845C25">
        <w:rPr>
          <w:rFonts w:ascii="Arial" w:eastAsia="Times New Roman" w:hAnsi="Arial" w:cs="Arial"/>
          <w:sz w:val="24"/>
          <w:szCs w:val="24"/>
          <w:lang w:eastAsia="pl-PL"/>
        </w:rPr>
        <w:t>Rodzaje instalacji mogących powodować znaczne zanieczyszczenie poszczególnych elementów przyrodniczych albo środowiska jako całości określa załącznik do rozporządzenia</w:t>
      </w:r>
      <w:r>
        <w:rPr>
          <w:rFonts w:ascii="Arial" w:eastAsia="Times New Roman" w:hAnsi="Arial" w:cs="Arial"/>
          <w:sz w:val="24"/>
          <w:szCs w:val="24"/>
          <w:lang w:eastAsia="pl-PL"/>
        </w:rPr>
        <w:t xml:space="preserve"> Ministra Środowiska </w:t>
      </w:r>
      <w:r w:rsidRPr="001037FD">
        <w:rPr>
          <w:rFonts w:ascii="Arial" w:hAnsi="Arial" w:cs="Arial"/>
          <w:iCs/>
          <w:sz w:val="24"/>
          <w:szCs w:val="24"/>
        </w:rPr>
        <w:t xml:space="preserve">z dnia 27 sierpnia 2014 r. </w:t>
      </w:r>
      <w:r w:rsidRPr="002D1B60">
        <w:rPr>
          <w:rFonts w:ascii="Arial" w:hAnsi="Arial" w:cs="Arial"/>
          <w:bCs/>
          <w:i/>
          <w:sz w:val="24"/>
          <w:szCs w:val="24"/>
        </w:rPr>
        <w:t>w sprawie rodzajów instalacji mogących powodować znaczne zanieczyszczenie poszczególnych elementów przyrodniczych albo środowiska jako całości</w:t>
      </w:r>
      <w:r>
        <w:rPr>
          <w:rFonts w:ascii="Arial" w:hAnsi="Arial" w:cs="Arial"/>
          <w:bCs/>
          <w:i/>
          <w:sz w:val="24"/>
          <w:szCs w:val="24"/>
        </w:rPr>
        <w:t>.</w:t>
      </w:r>
      <w:r>
        <w:rPr>
          <w:rFonts w:ascii="Arial" w:eastAsia="Times New Roman" w:hAnsi="Arial" w:cs="Arial"/>
          <w:iCs/>
          <w:sz w:val="24"/>
          <w:szCs w:val="24"/>
          <w:lang w:eastAsia="pl-PL"/>
        </w:rPr>
        <w:t xml:space="preserve"> </w:t>
      </w:r>
    </w:p>
    <w:p w14:paraId="56B0F3BE" w14:textId="7924AB0C" w:rsidR="00C42E69" w:rsidRPr="00775616" w:rsidRDefault="00C42E69" w:rsidP="009A2B1C">
      <w:pPr>
        <w:suppressAutoHyphens/>
        <w:spacing w:after="0" w:line="276" w:lineRule="auto"/>
        <w:jc w:val="both"/>
        <w:rPr>
          <w:rFonts w:ascii="Arial" w:eastAsia="Times New Roman" w:hAnsi="Arial" w:cs="Arial"/>
          <w:iCs/>
          <w:sz w:val="24"/>
          <w:szCs w:val="24"/>
          <w:lang w:eastAsia="pl-PL"/>
        </w:rPr>
      </w:pPr>
      <w:r>
        <w:rPr>
          <w:rFonts w:ascii="Arial" w:hAnsi="Arial" w:cs="Arial"/>
          <w:sz w:val="24"/>
          <w:szCs w:val="24"/>
        </w:rPr>
        <w:t>EGGER</w:t>
      </w:r>
      <w:r w:rsidRPr="007C1DA7">
        <w:rPr>
          <w:rFonts w:ascii="Arial" w:hAnsi="Arial" w:cs="Arial"/>
          <w:sz w:val="24"/>
          <w:szCs w:val="24"/>
        </w:rPr>
        <w:t xml:space="preserve"> Biskupiec Sp. z o. o. będzie prowadzić na terenie zakładu w Biskupcu działalność </w:t>
      </w:r>
      <w:r w:rsidRPr="001037FD">
        <w:rPr>
          <w:rFonts w:ascii="Arial" w:hAnsi="Arial" w:cs="Arial"/>
          <w:sz w:val="24"/>
          <w:szCs w:val="24"/>
        </w:rPr>
        <w:t>określon</w:t>
      </w:r>
      <w:r>
        <w:rPr>
          <w:rFonts w:ascii="Arial" w:hAnsi="Arial" w:cs="Arial"/>
          <w:sz w:val="24"/>
          <w:szCs w:val="24"/>
        </w:rPr>
        <w:t>ą</w:t>
      </w:r>
      <w:r w:rsidRPr="001037FD">
        <w:rPr>
          <w:rFonts w:ascii="Arial" w:hAnsi="Arial" w:cs="Arial"/>
          <w:sz w:val="24"/>
          <w:szCs w:val="24"/>
        </w:rPr>
        <w:t xml:space="preserve"> w ust. </w:t>
      </w:r>
      <w:r w:rsidRPr="001037FD">
        <w:rPr>
          <w:rFonts w:ascii="Arial" w:hAnsi="Arial" w:cs="Arial"/>
          <w:iCs/>
          <w:sz w:val="24"/>
          <w:szCs w:val="24"/>
        </w:rPr>
        <w:t xml:space="preserve">6 pkt 1 lit. c załącznika do </w:t>
      </w:r>
      <w:r>
        <w:rPr>
          <w:rFonts w:ascii="Arial" w:hAnsi="Arial" w:cs="Arial"/>
          <w:iCs/>
          <w:sz w:val="24"/>
          <w:szCs w:val="24"/>
        </w:rPr>
        <w:t xml:space="preserve">ww. </w:t>
      </w:r>
      <w:r w:rsidRPr="001037FD">
        <w:rPr>
          <w:rFonts w:ascii="Arial" w:hAnsi="Arial" w:cs="Arial"/>
          <w:iCs/>
          <w:sz w:val="24"/>
          <w:szCs w:val="24"/>
        </w:rPr>
        <w:t>rozporządzenia</w:t>
      </w:r>
      <w:r w:rsidRPr="001037FD">
        <w:rPr>
          <w:rFonts w:ascii="Arial" w:hAnsi="Arial" w:cs="Arial"/>
          <w:sz w:val="24"/>
          <w:szCs w:val="24"/>
        </w:rPr>
        <w:t xml:space="preserve"> </w:t>
      </w:r>
      <w:r w:rsidRPr="00C034BF">
        <w:rPr>
          <w:rFonts w:ascii="Arial" w:eastAsia="Times New Roman" w:hAnsi="Arial" w:cs="Arial"/>
          <w:iCs/>
          <w:sz w:val="24"/>
          <w:szCs w:val="24"/>
          <w:lang w:eastAsia="pl-PL"/>
        </w:rPr>
        <w:t xml:space="preserve">jako </w:t>
      </w:r>
      <w:r w:rsidRPr="00C034BF">
        <w:rPr>
          <w:rFonts w:ascii="Arial" w:hAnsi="Arial" w:cs="Arial"/>
          <w:sz w:val="24"/>
          <w:szCs w:val="24"/>
        </w:rPr>
        <w:t>instalacja do produkcji płyt drewnopochodnych: płyt o wiórach zorientowanych (OSB), płyt wiórowych lub płyt pilśniowych o zdolności produkcyjnej ponad 600</w:t>
      </w:r>
      <w:r>
        <w:rPr>
          <w:rFonts w:ascii="Arial" w:hAnsi="Arial" w:cs="Arial"/>
          <w:sz w:val="24"/>
          <w:szCs w:val="24"/>
        </w:rPr>
        <w:t xml:space="preserve"> </w:t>
      </w:r>
      <w:r w:rsidRPr="00C034BF">
        <w:rPr>
          <w:rFonts w:ascii="Arial" w:hAnsi="Arial" w:cs="Arial"/>
          <w:sz w:val="24"/>
          <w:szCs w:val="24"/>
        </w:rPr>
        <w:t>m</w:t>
      </w:r>
      <w:r w:rsidRPr="00C034BF">
        <w:rPr>
          <w:rFonts w:ascii="Arial" w:hAnsi="Arial" w:cs="Arial"/>
          <w:sz w:val="24"/>
          <w:szCs w:val="24"/>
          <w:vertAlign w:val="superscript"/>
        </w:rPr>
        <w:t>3</w:t>
      </w:r>
      <w:r w:rsidRPr="00C034BF">
        <w:rPr>
          <w:rFonts w:ascii="Arial" w:hAnsi="Arial" w:cs="Arial"/>
          <w:sz w:val="24"/>
          <w:szCs w:val="24"/>
        </w:rPr>
        <w:t xml:space="preserve"> na dobę</w:t>
      </w:r>
      <w:r>
        <w:rPr>
          <w:rFonts w:ascii="Arial" w:hAnsi="Arial" w:cs="Arial"/>
          <w:sz w:val="24"/>
          <w:szCs w:val="24"/>
        </w:rPr>
        <w:t xml:space="preserve">. W instalacji tej prowadzone będą procesy obejmujące </w:t>
      </w:r>
      <w:r w:rsidRPr="002D1B60">
        <w:rPr>
          <w:rFonts w:ascii="Arial" w:hAnsi="Arial" w:cs="Arial"/>
          <w:sz w:val="24"/>
          <w:szCs w:val="24"/>
        </w:rPr>
        <w:t>produkcję surowych płyt wiórowych i płyt wiórowych laminowanych,</w:t>
      </w:r>
      <w:r>
        <w:rPr>
          <w:rFonts w:ascii="Arial" w:hAnsi="Arial" w:cs="Arial"/>
          <w:sz w:val="24"/>
          <w:szCs w:val="24"/>
        </w:rPr>
        <w:t xml:space="preserve"> </w:t>
      </w:r>
      <w:r w:rsidRPr="002D1B60">
        <w:rPr>
          <w:rFonts w:ascii="Arial" w:hAnsi="Arial" w:cs="Arial"/>
          <w:sz w:val="24"/>
          <w:szCs w:val="24"/>
        </w:rPr>
        <w:t xml:space="preserve">produkcję impregnowanego papieru </w:t>
      </w:r>
      <w:r>
        <w:rPr>
          <w:rFonts w:ascii="Arial" w:hAnsi="Arial" w:cs="Arial"/>
          <w:sz w:val="24"/>
          <w:szCs w:val="24"/>
        </w:rPr>
        <w:br/>
      </w:r>
      <w:r w:rsidRPr="002D1B60">
        <w:rPr>
          <w:rFonts w:ascii="Arial" w:hAnsi="Arial" w:cs="Arial"/>
          <w:sz w:val="24"/>
          <w:szCs w:val="24"/>
        </w:rPr>
        <w:t>z wykorzystaniem żywic</w:t>
      </w:r>
      <w:r>
        <w:rPr>
          <w:rFonts w:ascii="Arial" w:hAnsi="Arial" w:cs="Arial"/>
          <w:sz w:val="24"/>
          <w:szCs w:val="24"/>
        </w:rPr>
        <w:t xml:space="preserve"> oraz </w:t>
      </w:r>
      <w:r w:rsidRPr="002D1B60">
        <w:rPr>
          <w:rFonts w:ascii="Arial" w:hAnsi="Arial" w:cs="Arial"/>
          <w:sz w:val="24"/>
          <w:szCs w:val="24"/>
        </w:rPr>
        <w:t>proces dalszego uszlachetniania (</w:t>
      </w:r>
      <w:proofErr w:type="spellStart"/>
      <w:r w:rsidRPr="002D1B60">
        <w:rPr>
          <w:rFonts w:ascii="Arial" w:hAnsi="Arial" w:cs="Arial"/>
          <w:sz w:val="24"/>
          <w:szCs w:val="24"/>
        </w:rPr>
        <w:t>postforming</w:t>
      </w:r>
      <w:proofErr w:type="spellEnd"/>
      <w:r w:rsidRPr="002D1B60">
        <w:rPr>
          <w:rFonts w:ascii="Arial" w:hAnsi="Arial" w:cs="Arial"/>
          <w:sz w:val="24"/>
          <w:szCs w:val="24"/>
        </w:rPr>
        <w:t>)</w:t>
      </w:r>
      <w:r>
        <w:rPr>
          <w:rFonts w:ascii="Arial" w:hAnsi="Arial" w:cs="Arial"/>
          <w:sz w:val="24"/>
          <w:szCs w:val="24"/>
        </w:rPr>
        <w:t>.</w:t>
      </w:r>
      <w:r w:rsidRPr="002D1B60">
        <w:rPr>
          <w:rFonts w:ascii="Arial" w:hAnsi="Arial" w:cs="Arial"/>
          <w:sz w:val="24"/>
          <w:szCs w:val="24"/>
        </w:rPr>
        <w:t xml:space="preserve"> </w:t>
      </w:r>
      <w:r w:rsidRPr="00955038">
        <w:rPr>
          <w:rFonts w:ascii="Arial" w:eastAsia="Times New Roman" w:hAnsi="Arial" w:cs="Arial"/>
          <w:sz w:val="24"/>
          <w:szCs w:val="24"/>
          <w:lang w:eastAsia="pl-PL"/>
        </w:rPr>
        <w:t>Jednocześnie w urządzeniach tej instalacji prowadzon</w:t>
      </w:r>
      <w:r>
        <w:rPr>
          <w:rFonts w:ascii="Arial" w:eastAsia="Times New Roman" w:hAnsi="Arial" w:cs="Arial"/>
          <w:sz w:val="24"/>
          <w:szCs w:val="24"/>
          <w:lang w:eastAsia="pl-PL"/>
        </w:rPr>
        <w:t xml:space="preserve">e będą procesy </w:t>
      </w:r>
      <w:r w:rsidRPr="00F665CE">
        <w:rPr>
          <w:rFonts w:ascii="Arial" w:hAnsi="Arial" w:cs="Arial"/>
          <w:sz w:val="24"/>
          <w:szCs w:val="24"/>
        </w:rPr>
        <w:t>termicznego przekształcania odpadów innych niż niebezpieczne o zdolności przetwarzania ponad 3 Mg na godzinę</w:t>
      </w:r>
      <w:r>
        <w:rPr>
          <w:rFonts w:ascii="Arial" w:hAnsi="Arial" w:cs="Arial"/>
          <w:sz w:val="24"/>
          <w:szCs w:val="24"/>
        </w:rPr>
        <w:t xml:space="preserve"> </w:t>
      </w:r>
      <w:r w:rsidRPr="00F665CE">
        <w:rPr>
          <w:rFonts w:ascii="Arial" w:hAnsi="Arial" w:cs="Arial"/>
          <w:sz w:val="24"/>
          <w:szCs w:val="24"/>
        </w:rPr>
        <w:t>(ust. 5 pkt 2a</w:t>
      </w:r>
      <w:r w:rsidRPr="00F665CE">
        <w:rPr>
          <w:rFonts w:ascii="Arial" w:eastAsia="Times New Roman" w:hAnsi="Arial" w:cs="Arial"/>
          <w:iCs/>
          <w:sz w:val="24"/>
          <w:szCs w:val="24"/>
          <w:lang w:eastAsia="pl-PL"/>
        </w:rPr>
        <w:t xml:space="preserve"> załącznika do ww. rozporządzenia</w:t>
      </w:r>
      <w:r w:rsidRPr="00F665CE">
        <w:rPr>
          <w:rFonts w:ascii="Arial" w:hAnsi="Arial" w:cs="Arial"/>
          <w:sz w:val="24"/>
          <w:szCs w:val="24"/>
        </w:rPr>
        <w:t>) oraz spalania paliw o nominalnej mocy nie mniejszej niż 50 MW</w:t>
      </w:r>
      <w:r w:rsidR="002D6733">
        <w:rPr>
          <w:rFonts w:ascii="Arial" w:hAnsi="Arial" w:cs="Arial"/>
          <w:sz w:val="24"/>
          <w:szCs w:val="24"/>
        </w:rPr>
        <w:t xml:space="preserve"> </w:t>
      </w:r>
      <w:r w:rsidR="002D6733" w:rsidRPr="00F665CE">
        <w:rPr>
          <w:rFonts w:ascii="Arial" w:hAnsi="Arial" w:cs="Arial"/>
          <w:sz w:val="24"/>
          <w:szCs w:val="24"/>
        </w:rPr>
        <w:t xml:space="preserve">(ust. </w:t>
      </w:r>
      <w:r w:rsidR="002D6733">
        <w:rPr>
          <w:rFonts w:ascii="Arial" w:hAnsi="Arial" w:cs="Arial"/>
          <w:sz w:val="24"/>
          <w:szCs w:val="24"/>
        </w:rPr>
        <w:t>1</w:t>
      </w:r>
      <w:r w:rsidR="002D6733" w:rsidRPr="00F665CE">
        <w:rPr>
          <w:rFonts w:ascii="Arial" w:hAnsi="Arial" w:cs="Arial"/>
          <w:sz w:val="24"/>
          <w:szCs w:val="24"/>
        </w:rPr>
        <w:t xml:space="preserve"> pkt </w:t>
      </w:r>
      <w:r w:rsidR="002D6733">
        <w:rPr>
          <w:rFonts w:ascii="Arial" w:hAnsi="Arial" w:cs="Arial"/>
          <w:sz w:val="24"/>
          <w:szCs w:val="24"/>
        </w:rPr>
        <w:t>1</w:t>
      </w:r>
      <w:r w:rsidR="002D6733" w:rsidRPr="00F665CE">
        <w:rPr>
          <w:rFonts w:ascii="Arial" w:eastAsia="Times New Roman" w:hAnsi="Arial" w:cs="Arial"/>
          <w:iCs/>
          <w:sz w:val="24"/>
          <w:szCs w:val="24"/>
          <w:lang w:eastAsia="pl-PL"/>
        </w:rPr>
        <w:t xml:space="preserve"> załącznika do ww. rozporządzenia</w:t>
      </w:r>
      <w:r w:rsidR="002D6733" w:rsidRPr="00F665CE">
        <w:rPr>
          <w:rFonts w:ascii="Arial" w:hAnsi="Arial" w:cs="Arial"/>
          <w:sz w:val="24"/>
          <w:szCs w:val="24"/>
        </w:rPr>
        <w:t>)</w:t>
      </w:r>
      <w:r>
        <w:rPr>
          <w:rFonts w:ascii="Arial" w:hAnsi="Arial" w:cs="Arial"/>
          <w:sz w:val="24"/>
          <w:szCs w:val="24"/>
        </w:rPr>
        <w:t xml:space="preserve">, które również zostały wskazane w załączniku do ww. rozporządzenia jako rodzaje instalacji </w:t>
      </w:r>
      <w:r w:rsidRPr="00497135">
        <w:rPr>
          <w:rFonts w:ascii="Arial" w:hAnsi="Arial" w:cs="Arial"/>
          <w:sz w:val="24"/>
          <w:szCs w:val="24"/>
        </w:rPr>
        <w:t>mogących powodować znaczne zanieczyszczenie poszczególnych elementów przyrodniczych albo środowiska jako całości</w:t>
      </w:r>
      <w:r>
        <w:rPr>
          <w:rFonts w:ascii="Arial" w:hAnsi="Arial" w:cs="Arial"/>
          <w:sz w:val="24"/>
          <w:szCs w:val="24"/>
        </w:rPr>
        <w:t xml:space="preserve">, które stanowią powiązany ze sobą ciąg technologiczny. </w:t>
      </w:r>
      <w:r>
        <w:rPr>
          <w:rFonts w:ascii="Arial" w:eastAsia="Times New Roman" w:hAnsi="Arial" w:cs="Arial"/>
          <w:sz w:val="24"/>
          <w:szCs w:val="24"/>
          <w:lang w:eastAsia="pl-PL"/>
        </w:rPr>
        <w:t>P</w:t>
      </w:r>
      <w:r w:rsidRPr="00CD1D04">
        <w:rPr>
          <w:rFonts w:ascii="Arial" w:eastAsia="Times New Roman" w:hAnsi="Arial" w:cs="Arial"/>
          <w:sz w:val="24"/>
          <w:szCs w:val="24"/>
          <w:lang w:eastAsia="pl-PL"/>
        </w:rPr>
        <w:t>rzedmiotowa instalacja</w:t>
      </w:r>
      <w:r>
        <w:rPr>
          <w:rFonts w:ascii="Arial" w:eastAsia="Times New Roman" w:hAnsi="Arial" w:cs="Arial"/>
          <w:i/>
          <w:iCs/>
          <w:sz w:val="24"/>
          <w:szCs w:val="24"/>
          <w:lang w:eastAsia="pl-PL"/>
        </w:rPr>
        <w:t xml:space="preserve"> </w:t>
      </w:r>
      <w:r>
        <w:rPr>
          <w:rFonts w:ascii="Arial" w:hAnsi="Arial" w:cs="Arial"/>
          <w:sz w:val="24"/>
          <w:szCs w:val="24"/>
        </w:rPr>
        <w:t xml:space="preserve">do produkcji płyt drewnopochodnych </w:t>
      </w:r>
      <w:r w:rsidRPr="00497135">
        <w:rPr>
          <w:rFonts w:ascii="Arial" w:hAnsi="Arial" w:cs="Arial"/>
          <w:sz w:val="24"/>
          <w:szCs w:val="24"/>
        </w:rPr>
        <w:t>obejmując</w:t>
      </w:r>
      <w:r>
        <w:rPr>
          <w:rFonts w:ascii="Arial" w:hAnsi="Arial" w:cs="Arial"/>
          <w:sz w:val="24"/>
          <w:szCs w:val="24"/>
        </w:rPr>
        <w:t>a</w:t>
      </w:r>
      <w:r w:rsidRPr="00497135">
        <w:rPr>
          <w:rFonts w:ascii="Arial" w:hAnsi="Arial" w:cs="Arial"/>
          <w:sz w:val="24"/>
          <w:szCs w:val="24"/>
        </w:rPr>
        <w:t xml:space="preserve"> urządzenia do termicznego przekształcania odpadów innych niż niebezpieczne oraz urządzenia spalania paliw</w:t>
      </w:r>
      <w:r>
        <w:rPr>
          <w:rFonts w:ascii="Arial" w:eastAsia="Times New Roman" w:hAnsi="Arial" w:cs="Arial"/>
          <w:sz w:val="24"/>
          <w:szCs w:val="24"/>
          <w:lang w:eastAsia="pl-PL"/>
        </w:rPr>
        <w:t xml:space="preserve"> stanowi </w:t>
      </w:r>
      <w:r w:rsidRPr="00F56128">
        <w:rPr>
          <w:rFonts w:ascii="Arial" w:eastAsia="Times New Roman" w:hAnsi="Arial" w:cs="Arial"/>
          <w:sz w:val="24"/>
          <w:szCs w:val="24"/>
          <w:lang w:eastAsia="pl-PL"/>
        </w:rPr>
        <w:t>zespół stacjonarnych urządzeń technicznych powiązanych technologicznie, do których tytułem prawnym dysponuje ten sam podmiot i położonych na terenie jednego zakładu,</w:t>
      </w:r>
      <w:r>
        <w:rPr>
          <w:rFonts w:ascii="Arial" w:eastAsia="Times New Roman" w:hAnsi="Arial" w:cs="Arial"/>
          <w:sz w:val="24"/>
          <w:szCs w:val="24"/>
          <w:lang w:eastAsia="pl-PL"/>
        </w:rPr>
        <w:t xml:space="preserve"> </w:t>
      </w:r>
      <w:r w:rsidRPr="00CD1D04">
        <w:rPr>
          <w:rFonts w:ascii="Arial" w:hAnsi="Arial" w:cs="Arial"/>
          <w:sz w:val="24"/>
          <w:szCs w:val="24"/>
          <w:lang w:eastAsia="pl-PL"/>
        </w:rPr>
        <w:t>których eksploatacja może spowodować emisję.</w:t>
      </w:r>
      <w:r>
        <w:rPr>
          <w:rFonts w:ascii="Arial" w:hAnsi="Arial" w:cs="Arial"/>
          <w:sz w:val="24"/>
          <w:szCs w:val="24"/>
          <w:lang w:eastAsia="pl-PL"/>
        </w:rPr>
        <w:t xml:space="preserve"> Dlatego też w rozdziale I pozwolenia zintegrowanego w odrębnych punktach określono wszystkie </w:t>
      </w:r>
      <w:r w:rsidRPr="0040281E">
        <w:rPr>
          <w:rFonts w:ascii="Arial" w:eastAsia="Times New Roman" w:hAnsi="Arial" w:cs="Arial"/>
          <w:sz w:val="24"/>
          <w:szCs w:val="24"/>
          <w:lang w:eastAsia="pl-PL"/>
        </w:rPr>
        <w:t>urządzenia spalania paliw na terenie zakład</w:t>
      </w:r>
      <w:r>
        <w:rPr>
          <w:rFonts w:ascii="Arial" w:eastAsia="Times New Roman" w:hAnsi="Arial" w:cs="Arial"/>
          <w:sz w:val="24"/>
          <w:szCs w:val="24"/>
          <w:lang w:eastAsia="pl-PL"/>
        </w:rPr>
        <w:t>u wraz z</w:t>
      </w:r>
      <w:r w:rsidRPr="0040281E">
        <w:rPr>
          <w:rFonts w:ascii="Arial" w:eastAsia="Times New Roman" w:hAnsi="Arial" w:cs="Arial"/>
          <w:sz w:val="24"/>
          <w:szCs w:val="24"/>
          <w:lang w:eastAsia="pl-PL"/>
        </w:rPr>
        <w:t xml:space="preserve"> moc</w:t>
      </w:r>
      <w:r>
        <w:rPr>
          <w:rFonts w:ascii="Arial" w:eastAsia="Times New Roman" w:hAnsi="Arial" w:cs="Arial"/>
          <w:sz w:val="24"/>
          <w:szCs w:val="24"/>
          <w:lang w:eastAsia="pl-PL"/>
        </w:rPr>
        <w:t>ami</w:t>
      </w:r>
      <w:r w:rsidRPr="0040281E">
        <w:rPr>
          <w:rFonts w:ascii="Arial" w:eastAsia="Times New Roman" w:hAnsi="Arial" w:cs="Arial"/>
          <w:sz w:val="24"/>
          <w:szCs w:val="24"/>
          <w:lang w:eastAsia="pl-PL"/>
        </w:rPr>
        <w:t xml:space="preserve"> tych urządzeń</w:t>
      </w:r>
      <w:r>
        <w:rPr>
          <w:rFonts w:ascii="Arial" w:eastAsia="Times New Roman" w:hAnsi="Arial" w:cs="Arial"/>
          <w:sz w:val="24"/>
          <w:szCs w:val="24"/>
          <w:lang w:eastAsia="pl-PL"/>
        </w:rPr>
        <w:t xml:space="preserve"> oraz </w:t>
      </w:r>
      <w:r w:rsidRPr="0040281E">
        <w:rPr>
          <w:rFonts w:ascii="Arial" w:eastAsia="Times New Roman" w:hAnsi="Arial" w:cs="Arial"/>
          <w:sz w:val="24"/>
          <w:szCs w:val="24"/>
          <w:lang w:eastAsia="pl-PL"/>
        </w:rPr>
        <w:t xml:space="preserve">urządzenie do termicznego przekształcania odpadów innych niż niebezpieczne </w:t>
      </w:r>
      <w:r>
        <w:rPr>
          <w:rFonts w:ascii="Arial" w:eastAsia="Times New Roman" w:hAnsi="Arial" w:cs="Arial"/>
          <w:sz w:val="24"/>
          <w:szCs w:val="24"/>
          <w:lang w:eastAsia="pl-PL"/>
        </w:rPr>
        <w:br/>
      </w:r>
      <w:r w:rsidRPr="0040281E">
        <w:rPr>
          <w:rFonts w:ascii="Arial" w:eastAsia="Times New Roman" w:hAnsi="Arial" w:cs="Arial"/>
          <w:sz w:val="24"/>
          <w:szCs w:val="24"/>
          <w:lang w:eastAsia="pl-PL"/>
        </w:rPr>
        <w:t>o zdolności przetwarzania ponad 3 tony na godzinę.</w:t>
      </w:r>
    </w:p>
    <w:p w14:paraId="5D83ACF8" w14:textId="77777777" w:rsidR="00C42E69" w:rsidRDefault="00C42E69" w:rsidP="009A2B1C">
      <w:pPr>
        <w:spacing w:after="0" w:line="276" w:lineRule="auto"/>
        <w:ind w:firstLine="708"/>
        <w:jc w:val="both"/>
        <w:rPr>
          <w:rFonts w:ascii="Arial" w:eastAsia="Times New Roman" w:hAnsi="Arial" w:cs="Arial"/>
          <w:sz w:val="24"/>
          <w:szCs w:val="24"/>
          <w:lang w:eastAsia="pl-PL"/>
        </w:rPr>
      </w:pPr>
      <w:r>
        <w:rPr>
          <w:rFonts w:ascii="Arial" w:eastAsia="Times New Roman" w:hAnsi="Arial" w:cs="Arial"/>
          <w:sz w:val="24"/>
          <w:szCs w:val="24"/>
          <w:lang w:eastAsia="pl-PL"/>
        </w:rPr>
        <w:t>W rozdziale II niniejszego</w:t>
      </w:r>
      <w:r w:rsidRPr="006604E1">
        <w:rPr>
          <w:rFonts w:ascii="Arial" w:eastAsia="Times New Roman" w:hAnsi="Arial" w:cs="Arial"/>
          <w:sz w:val="24"/>
          <w:szCs w:val="24"/>
          <w:lang w:eastAsia="pl-PL"/>
        </w:rPr>
        <w:t xml:space="preserve"> pozwoleni</w:t>
      </w:r>
      <w:r>
        <w:rPr>
          <w:rFonts w:ascii="Arial" w:eastAsia="Times New Roman" w:hAnsi="Arial" w:cs="Arial"/>
          <w:sz w:val="24"/>
          <w:szCs w:val="24"/>
          <w:lang w:eastAsia="pl-PL"/>
        </w:rPr>
        <w:t>a</w:t>
      </w:r>
      <w:r w:rsidRPr="006604E1">
        <w:rPr>
          <w:rFonts w:ascii="Arial" w:eastAsia="Times New Roman" w:hAnsi="Arial" w:cs="Arial"/>
          <w:sz w:val="24"/>
          <w:szCs w:val="24"/>
          <w:lang w:eastAsia="pl-PL"/>
        </w:rPr>
        <w:t xml:space="preserve"> </w:t>
      </w:r>
      <w:r w:rsidRPr="00A52973">
        <w:rPr>
          <w:rFonts w:ascii="Arial" w:eastAsia="Times New Roman" w:hAnsi="Arial" w:cs="Arial"/>
          <w:sz w:val="24"/>
          <w:szCs w:val="24"/>
          <w:lang w:eastAsia="pl-PL"/>
        </w:rPr>
        <w:t xml:space="preserve">zgodnie z art. 188 ust. 2 pkt 1 </w:t>
      </w:r>
      <w:proofErr w:type="spellStart"/>
      <w:r w:rsidRPr="00A52973">
        <w:rPr>
          <w:rFonts w:ascii="Arial" w:eastAsia="Times New Roman" w:hAnsi="Arial" w:cs="Arial"/>
          <w:i/>
          <w:sz w:val="24"/>
          <w:szCs w:val="24"/>
          <w:lang w:eastAsia="pl-PL"/>
        </w:rPr>
        <w:t>Poś</w:t>
      </w:r>
      <w:proofErr w:type="spellEnd"/>
      <w:r w:rsidRPr="00A52973">
        <w:rPr>
          <w:rFonts w:ascii="Arial" w:eastAsia="Times New Roman" w:hAnsi="Arial" w:cs="Arial"/>
          <w:sz w:val="24"/>
          <w:szCs w:val="24"/>
          <w:lang w:eastAsia="pl-PL"/>
        </w:rPr>
        <w:t xml:space="preserve"> </w:t>
      </w:r>
      <w:r w:rsidRPr="006604E1">
        <w:rPr>
          <w:rFonts w:ascii="Arial" w:eastAsia="Times New Roman" w:hAnsi="Arial" w:cs="Arial"/>
          <w:sz w:val="24"/>
          <w:szCs w:val="24"/>
          <w:lang w:eastAsia="pl-PL"/>
        </w:rPr>
        <w:t xml:space="preserve">określono rodzaj i parametry instalacji istotne z punktu widzenia przeciwdziałania zanieczyszczeniom, w tym: </w:t>
      </w:r>
      <w:r>
        <w:rPr>
          <w:rFonts w:ascii="Arial" w:eastAsia="Times New Roman" w:hAnsi="Arial" w:cs="Arial"/>
          <w:sz w:val="24"/>
          <w:szCs w:val="24"/>
          <w:lang w:eastAsia="pl-PL"/>
        </w:rPr>
        <w:t>parametry instalacji,</w:t>
      </w:r>
      <w:r w:rsidRPr="006604E1">
        <w:rPr>
          <w:rFonts w:ascii="Arial" w:eastAsia="Times New Roman" w:hAnsi="Arial" w:cs="Arial"/>
          <w:sz w:val="24"/>
          <w:szCs w:val="24"/>
          <w:lang w:eastAsia="pl-PL"/>
        </w:rPr>
        <w:t xml:space="preserve"> wielkość produkcji, czas pracy instalacji,</w:t>
      </w:r>
      <w:r>
        <w:rPr>
          <w:rFonts w:ascii="Arial" w:eastAsia="Times New Roman" w:hAnsi="Arial" w:cs="Arial"/>
          <w:sz w:val="24"/>
          <w:szCs w:val="24"/>
          <w:lang w:eastAsia="pl-PL"/>
        </w:rPr>
        <w:t xml:space="preserve"> charakterystykę instalacji, zastosowanych urządzeń i technologii </w:t>
      </w:r>
      <w:r>
        <w:rPr>
          <w:rFonts w:ascii="Arial" w:eastAsia="Times New Roman" w:hAnsi="Arial" w:cs="Arial"/>
          <w:sz w:val="24"/>
          <w:szCs w:val="24"/>
          <w:lang w:eastAsia="pl-PL"/>
        </w:rPr>
        <w:br/>
        <w:t>(w tym wykaz głównych obiektów i urządzeń wchodzących w skład instalacji</w:t>
      </w:r>
      <w:r w:rsidRPr="00AA1F3E">
        <w:rPr>
          <w:rFonts w:ascii="Arial" w:eastAsia="Times New Roman" w:hAnsi="Arial" w:cs="Arial"/>
          <w:sz w:val="24"/>
          <w:szCs w:val="24"/>
          <w:lang w:eastAsia="pl-PL"/>
        </w:rPr>
        <w:t xml:space="preserve"> </w:t>
      </w:r>
      <w:r w:rsidRPr="006604E1">
        <w:rPr>
          <w:rFonts w:ascii="Arial" w:eastAsia="Times New Roman" w:hAnsi="Arial" w:cs="Arial"/>
          <w:sz w:val="24"/>
          <w:szCs w:val="24"/>
          <w:lang w:eastAsia="pl-PL"/>
        </w:rPr>
        <w:t>do produkcji płyt drewnopochodnych - płyt wiórowych</w:t>
      </w:r>
      <w:r>
        <w:rPr>
          <w:rFonts w:ascii="Arial" w:eastAsia="Times New Roman" w:hAnsi="Arial" w:cs="Arial"/>
          <w:sz w:val="24"/>
          <w:szCs w:val="24"/>
          <w:lang w:eastAsia="pl-PL"/>
        </w:rPr>
        <w:t xml:space="preserve">, urządzeń pełniących funkcję ochronną oraz stanowiących infrastrukturę towarzyszącą, a także opis procesów technologicznych). W decyzji zawarto charakterystykę i opis procesów technologicznych zachodzących w trakcie eksploatacji instalacji. Określono też rodzaj i ilość wykorzystywanej energii, surowców, materiałów i paliw wykorzystywanych </w:t>
      </w:r>
      <w:r>
        <w:rPr>
          <w:rFonts w:ascii="Arial" w:eastAsia="Times New Roman" w:hAnsi="Arial" w:cs="Arial"/>
          <w:sz w:val="24"/>
          <w:szCs w:val="24"/>
          <w:lang w:eastAsia="pl-PL"/>
        </w:rPr>
        <w:br/>
        <w:t xml:space="preserve">w przedmiotowej instalacji. </w:t>
      </w:r>
      <w:r w:rsidRPr="006604E1">
        <w:rPr>
          <w:rFonts w:ascii="Arial" w:eastAsia="Times New Roman" w:hAnsi="Arial" w:cs="Arial"/>
          <w:sz w:val="24"/>
          <w:szCs w:val="24"/>
          <w:lang w:eastAsia="pl-PL"/>
        </w:rPr>
        <w:t xml:space="preserve">Ponadto określono lokalizację instalacji, ustalając teren </w:t>
      </w:r>
      <w:r w:rsidRPr="006604E1">
        <w:rPr>
          <w:rFonts w:ascii="Arial" w:eastAsia="Times New Roman" w:hAnsi="Arial" w:cs="Arial"/>
          <w:sz w:val="24"/>
          <w:szCs w:val="24"/>
          <w:lang w:eastAsia="pl-PL"/>
        </w:rPr>
        <w:lastRenderedPageBreak/>
        <w:t xml:space="preserve">zakładu, do którego </w:t>
      </w:r>
      <w:r>
        <w:rPr>
          <w:rFonts w:ascii="Arial" w:eastAsia="Times New Roman" w:hAnsi="Arial" w:cs="Arial"/>
          <w:sz w:val="24"/>
          <w:szCs w:val="24"/>
          <w:lang w:eastAsia="pl-PL"/>
        </w:rPr>
        <w:t>p</w:t>
      </w:r>
      <w:r w:rsidRPr="006604E1">
        <w:rPr>
          <w:rFonts w:ascii="Arial" w:eastAsia="Times New Roman" w:hAnsi="Arial" w:cs="Arial"/>
          <w:sz w:val="24"/>
          <w:szCs w:val="24"/>
          <w:lang w:eastAsia="pl-PL"/>
        </w:rPr>
        <w:t>rowadzący instalacje posiada tytuł prawny.</w:t>
      </w:r>
      <w:r>
        <w:rPr>
          <w:rFonts w:ascii="Arial" w:eastAsia="Times New Roman" w:hAnsi="Arial" w:cs="Arial"/>
          <w:sz w:val="24"/>
          <w:szCs w:val="24"/>
          <w:lang w:eastAsia="pl-PL"/>
        </w:rPr>
        <w:t xml:space="preserve"> W decyzji ustalono, że przedmiotowa </w:t>
      </w:r>
      <w:r>
        <w:rPr>
          <w:rFonts w:ascii="Arial" w:hAnsi="Arial" w:cs="Arial"/>
          <w:sz w:val="24"/>
          <w:szCs w:val="24"/>
        </w:rPr>
        <w:t>i</w:t>
      </w:r>
      <w:r w:rsidRPr="001037FD">
        <w:rPr>
          <w:rFonts w:ascii="Arial" w:hAnsi="Arial" w:cs="Arial"/>
          <w:sz w:val="24"/>
          <w:szCs w:val="24"/>
        </w:rPr>
        <w:t xml:space="preserve">nstalacja </w:t>
      </w:r>
      <w:r>
        <w:rPr>
          <w:rFonts w:ascii="Arial" w:hAnsi="Arial" w:cs="Arial"/>
          <w:sz w:val="24"/>
          <w:szCs w:val="24"/>
        </w:rPr>
        <w:t>po planowanej modernizacji będzie pracowała 24 godziny na dobę, przez 365 dni w roku co daje łącznie 8760 h i n</w:t>
      </w:r>
      <w:r w:rsidRPr="001037FD">
        <w:rPr>
          <w:rFonts w:ascii="Arial" w:hAnsi="Arial" w:cs="Arial"/>
          <w:sz w:val="24"/>
          <w:szCs w:val="24"/>
        </w:rPr>
        <w:t>ie</w:t>
      </w:r>
      <w:r>
        <w:rPr>
          <w:rFonts w:ascii="Arial" w:hAnsi="Arial" w:cs="Arial"/>
          <w:sz w:val="24"/>
          <w:szCs w:val="24"/>
        </w:rPr>
        <w:t xml:space="preserve"> będzie</w:t>
      </w:r>
      <w:r w:rsidRPr="001037FD">
        <w:rPr>
          <w:rFonts w:ascii="Arial" w:hAnsi="Arial" w:cs="Arial"/>
          <w:sz w:val="24"/>
          <w:szCs w:val="24"/>
        </w:rPr>
        <w:t xml:space="preserve"> prac</w:t>
      </w:r>
      <w:r>
        <w:rPr>
          <w:rFonts w:ascii="Arial" w:hAnsi="Arial" w:cs="Arial"/>
          <w:sz w:val="24"/>
          <w:szCs w:val="24"/>
        </w:rPr>
        <w:t>owała</w:t>
      </w:r>
      <w:r w:rsidRPr="001037FD">
        <w:rPr>
          <w:rFonts w:ascii="Arial" w:hAnsi="Arial" w:cs="Arial"/>
          <w:sz w:val="24"/>
          <w:szCs w:val="24"/>
        </w:rPr>
        <w:t xml:space="preserve"> wariantowo.</w:t>
      </w:r>
    </w:p>
    <w:p w14:paraId="1F8F83FB" w14:textId="77777777" w:rsidR="00C42E69" w:rsidRPr="00005AE7" w:rsidRDefault="00C42E69" w:rsidP="009A2B1C">
      <w:pPr>
        <w:spacing w:after="0" w:line="276" w:lineRule="auto"/>
        <w:ind w:firstLine="708"/>
        <w:jc w:val="both"/>
        <w:rPr>
          <w:rFonts w:ascii="Arial" w:eastAsia="Times New Roman" w:hAnsi="Arial" w:cs="Arial"/>
          <w:sz w:val="24"/>
          <w:szCs w:val="24"/>
          <w:lang w:eastAsia="pl-PL"/>
        </w:rPr>
      </w:pPr>
      <w:r w:rsidRPr="00086C17">
        <w:rPr>
          <w:rFonts w:ascii="Arial" w:hAnsi="Arial" w:cs="Arial"/>
          <w:sz w:val="24"/>
          <w:szCs w:val="24"/>
        </w:rPr>
        <w:t>W przedmiotowym pozwoleniu zintegrowanym w rozdziale</w:t>
      </w:r>
      <w:r w:rsidRPr="00086C17">
        <w:rPr>
          <w:rFonts w:ascii="Arial" w:eastAsia="Times New Roman" w:hAnsi="Arial" w:cs="Arial"/>
          <w:sz w:val="24"/>
          <w:szCs w:val="24"/>
          <w:lang w:eastAsia="pl-PL"/>
        </w:rPr>
        <w:t xml:space="preserve"> III</w:t>
      </w:r>
      <w:r>
        <w:rPr>
          <w:rFonts w:ascii="Arial" w:eastAsia="Times New Roman" w:hAnsi="Arial" w:cs="Arial"/>
          <w:sz w:val="24"/>
          <w:szCs w:val="24"/>
          <w:lang w:eastAsia="pl-PL"/>
        </w:rPr>
        <w:t xml:space="preserve"> </w:t>
      </w:r>
      <w:r w:rsidRPr="00CA6044">
        <w:rPr>
          <w:rFonts w:ascii="Arial" w:eastAsia="Times New Roman" w:hAnsi="Arial" w:cs="Arial"/>
          <w:sz w:val="24"/>
          <w:szCs w:val="24"/>
          <w:lang w:eastAsia="pl-PL"/>
        </w:rPr>
        <w:t xml:space="preserve">określono wielkość dopuszczalnej emisji w warunkach normalnego funkcjonowania </w:t>
      </w:r>
      <w:r w:rsidRPr="00CA6044">
        <w:rPr>
          <w:rFonts w:ascii="Arial" w:hAnsi="Arial" w:cs="Arial"/>
          <w:sz w:val="24"/>
          <w:szCs w:val="24"/>
        </w:rPr>
        <w:t>instalacji, nie większą niż wynikając</w:t>
      </w:r>
      <w:r>
        <w:rPr>
          <w:rFonts w:ascii="Arial" w:hAnsi="Arial" w:cs="Arial"/>
          <w:sz w:val="24"/>
          <w:szCs w:val="24"/>
        </w:rPr>
        <w:t>ą</w:t>
      </w:r>
      <w:r w:rsidRPr="00CA6044">
        <w:rPr>
          <w:rFonts w:ascii="Arial" w:hAnsi="Arial" w:cs="Arial"/>
          <w:sz w:val="24"/>
          <w:szCs w:val="24"/>
        </w:rPr>
        <w:t xml:space="preserve"> z prawidłowej eksploatacji instalacji, dla poszczególnych wariantów funkcjonowania oraz warunki wprowadzania do środowiska substancji lub energii z instalacji</w:t>
      </w:r>
      <w:r>
        <w:rPr>
          <w:rFonts w:ascii="Arial" w:hAnsi="Arial" w:cs="Arial"/>
          <w:sz w:val="24"/>
          <w:szCs w:val="24"/>
        </w:rPr>
        <w:t xml:space="preserve"> dla poszczególnych komponentów środowiska. </w:t>
      </w:r>
    </w:p>
    <w:p w14:paraId="5FC6FE83" w14:textId="77777777" w:rsidR="00C42E69" w:rsidRPr="00F315E9" w:rsidRDefault="00C42E69" w:rsidP="009A2B1C">
      <w:pPr>
        <w:spacing w:after="0" w:line="276" w:lineRule="auto"/>
        <w:ind w:firstLine="708"/>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 xml:space="preserve">Na podstawie przedłożonej dokumentacji ustalono, że źródłem zorganizowanej emisji gazów i pyłów do powietrza podczas eksploatacji instalacji do produkcji płyt wiórowych są procesy: wstępnej obróbki drewna i materiałów drewnopochodnych, </w:t>
      </w:r>
      <w:proofErr w:type="spellStart"/>
      <w:r w:rsidRPr="00F315E9">
        <w:rPr>
          <w:rFonts w:ascii="Arial" w:eastAsia="Times New Roman" w:hAnsi="Arial" w:cs="Arial"/>
          <w:sz w:val="24"/>
          <w:szCs w:val="24"/>
          <w:lang w:eastAsia="pl-PL"/>
        </w:rPr>
        <w:t>przesyłu</w:t>
      </w:r>
      <w:proofErr w:type="spellEnd"/>
      <w:r w:rsidRPr="00F315E9">
        <w:rPr>
          <w:rFonts w:ascii="Arial" w:eastAsia="Times New Roman" w:hAnsi="Arial" w:cs="Arial"/>
          <w:sz w:val="24"/>
          <w:szCs w:val="24"/>
          <w:lang w:eastAsia="pl-PL"/>
        </w:rPr>
        <w:t xml:space="preserve"> tych materiałów, suszenia wiórów, formowania kobierc</w:t>
      </w:r>
      <w:r>
        <w:rPr>
          <w:rFonts w:ascii="Arial" w:eastAsia="Times New Roman" w:hAnsi="Arial" w:cs="Arial"/>
          <w:sz w:val="24"/>
          <w:szCs w:val="24"/>
          <w:lang w:eastAsia="pl-PL"/>
        </w:rPr>
        <w:t>a</w:t>
      </w:r>
      <w:r w:rsidRPr="00F315E9">
        <w:rPr>
          <w:rFonts w:ascii="Arial" w:eastAsia="Times New Roman" w:hAnsi="Arial" w:cs="Arial"/>
          <w:sz w:val="24"/>
          <w:szCs w:val="24"/>
          <w:lang w:eastAsia="pl-PL"/>
        </w:rPr>
        <w:t xml:space="preserve">, uszlachetniania </w:t>
      </w:r>
      <w:r>
        <w:rPr>
          <w:rFonts w:ascii="Arial" w:eastAsia="Times New Roman" w:hAnsi="Arial" w:cs="Arial"/>
          <w:sz w:val="24"/>
          <w:szCs w:val="24"/>
          <w:lang w:eastAsia="pl-PL"/>
        </w:rPr>
        <w:t xml:space="preserve">surowej płyty (laminowanie, </w:t>
      </w:r>
      <w:proofErr w:type="spellStart"/>
      <w:r>
        <w:rPr>
          <w:rFonts w:ascii="Arial" w:eastAsia="Times New Roman" w:hAnsi="Arial" w:cs="Arial"/>
          <w:sz w:val="24"/>
          <w:szCs w:val="24"/>
          <w:lang w:eastAsia="pl-PL"/>
        </w:rPr>
        <w:t>postforming</w:t>
      </w:r>
      <w:proofErr w:type="spellEnd"/>
      <w:r>
        <w:rPr>
          <w:rFonts w:ascii="Arial" w:eastAsia="Times New Roman" w:hAnsi="Arial" w:cs="Arial"/>
          <w:sz w:val="24"/>
          <w:szCs w:val="24"/>
          <w:lang w:eastAsia="pl-PL"/>
        </w:rPr>
        <w:t>)</w:t>
      </w:r>
      <w:r w:rsidRPr="00F315E9">
        <w:rPr>
          <w:rFonts w:ascii="Arial" w:eastAsia="Times New Roman" w:hAnsi="Arial" w:cs="Arial"/>
          <w:sz w:val="24"/>
          <w:szCs w:val="24"/>
          <w:lang w:eastAsia="pl-PL"/>
        </w:rPr>
        <w:t xml:space="preserve">, a także procesy spalania paliw </w:t>
      </w:r>
      <w:r>
        <w:rPr>
          <w:rFonts w:ascii="Arial" w:eastAsia="Times New Roman" w:hAnsi="Arial" w:cs="Arial"/>
          <w:sz w:val="24"/>
          <w:szCs w:val="24"/>
          <w:lang w:eastAsia="pl-PL"/>
        </w:rPr>
        <w:br/>
      </w:r>
      <w:r w:rsidRPr="00F315E9">
        <w:rPr>
          <w:rFonts w:ascii="Arial" w:eastAsia="Times New Roman" w:hAnsi="Arial" w:cs="Arial"/>
          <w:sz w:val="24"/>
          <w:szCs w:val="24"/>
          <w:lang w:eastAsia="pl-PL"/>
        </w:rPr>
        <w:t>i ws</w:t>
      </w:r>
      <w:r>
        <w:rPr>
          <w:rFonts w:ascii="Arial" w:eastAsia="Times New Roman" w:hAnsi="Arial" w:cs="Arial"/>
          <w:sz w:val="24"/>
          <w:szCs w:val="24"/>
          <w:lang w:eastAsia="pl-PL"/>
        </w:rPr>
        <w:t xml:space="preserve">półspalania biomasy </w:t>
      </w:r>
      <w:r w:rsidRPr="00F315E9">
        <w:rPr>
          <w:rFonts w:ascii="Arial" w:eastAsia="Times New Roman" w:hAnsi="Arial" w:cs="Arial"/>
          <w:sz w:val="24"/>
          <w:szCs w:val="24"/>
          <w:lang w:eastAsia="pl-PL"/>
        </w:rPr>
        <w:t xml:space="preserve">z odpadami w postaci pyłów wytwarzanych w instalacji. </w:t>
      </w:r>
    </w:p>
    <w:p w14:paraId="701EC89F" w14:textId="77777777" w:rsidR="00C42E69" w:rsidRPr="00F315E9" w:rsidRDefault="00C42E69" w:rsidP="009A2B1C">
      <w:pPr>
        <w:spacing w:after="0" w:line="276" w:lineRule="auto"/>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 xml:space="preserve">Warunki emisji w zakresie wprowadzania gazów i pyłów do powietrza z instalacji do produkcji płyt wiórowych ustalono w pozwoleniu zintegrowanym zgodnie z art. 202 ust. 1, 2 i 2a </w:t>
      </w:r>
      <w:r w:rsidRPr="00F315E9">
        <w:rPr>
          <w:rFonts w:ascii="Arial" w:eastAsia="Times New Roman" w:hAnsi="Arial" w:cs="Arial"/>
          <w:i/>
          <w:sz w:val="24"/>
          <w:szCs w:val="24"/>
          <w:lang w:eastAsia="pl-PL"/>
        </w:rPr>
        <w:t>Prawa ochrony środowiska</w:t>
      </w:r>
      <w:r w:rsidRPr="00F315E9">
        <w:rPr>
          <w:rFonts w:ascii="Arial" w:eastAsia="Times New Roman" w:hAnsi="Arial" w:cs="Arial"/>
          <w:sz w:val="24"/>
          <w:szCs w:val="24"/>
          <w:lang w:eastAsia="pl-PL"/>
        </w:rPr>
        <w:t xml:space="preserve">. Zgodnie z art. 202 ust. 2 </w:t>
      </w:r>
      <w:r w:rsidRPr="00F315E9">
        <w:rPr>
          <w:rFonts w:ascii="Arial" w:eastAsia="Times New Roman" w:hAnsi="Arial" w:cs="Arial"/>
          <w:i/>
          <w:sz w:val="24"/>
          <w:szCs w:val="24"/>
          <w:lang w:eastAsia="pl-PL"/>
        </w:rPr>
        <w:t>Prawa ochrony środowiska</w:t>
      </w:r>
      <w:r w:rsidRPr="00F315E9">
        <w:rPr>
          <w:rFonts w:ascii="Arial" w:eastAsia="Times New Roman" w:hAnsi="Arial" w:cs="Arial"/>
          <w:sz w:val="24"/>
          <w:szCs w:val="24"/>
          <w:lang w:eastAsia="pl-PL"/>
        </w:rPr>
        <w:t xml:space="preserve"> dla instalacji ustalono w szczególności dopuszczalną wielkość emisji gazów lub pyłów wprowadzanych do powietrza wymienionych w konkluzjach BAT oraz objętych standardami emisyjnymi. </w:t>
      </w:r>
    </w:p>
    <w:p w14:paraId="68035E37" w14:textId="77777777" w:rsidR="00C42E69" w:rsidRPr="00F315E9" w:rsidRDefault="00C42E69" w:rsidP="009A2B1C">
      <w:pPr>
        <w:spacing w:after="0" w:line="276" w:lineRule="auto"/>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 xml:space="preserve">Analizowana instalacja do produkcji płyt drewnopodobnych (płyt wiórowych) podlega wymogom emisyjnym określonym w Decyzji Wykonawczej Komisji (UE) 2015/2119 </w:t>
      </w:r>
      <w:r w:rsidRPr="00F315E9">
        <w:rPr>
          <w:rFonts w:ascii="Arial" w:eastAsia="Times New Roman" w:hAnsi="Arial" w:cs="Arial"/>
          <w:sz w:val="24"/>
          <w:szCs w:val="24"/>
          <w:lang w:eastAsia="pl-PL"/>
        </w:rPr>
        <w:br/>
        <w:t xml:space="preserve">z dnia 20 listopada 2015 r. ustanawiającej konkluzje dotyczące najlepszych dostępnych technik (BAT) w odniesieniu do produkcji płyt drewnopodobnych zgodnie z dyrektywą Parlamentu Europejskiego i Rady 2010/75/UE w sprawie emisji przemysłowych (zintegrowane zapobieganie zanieczyszczeniom i ich kontrola). </w:t>
      </w:r>
      <w:r>
        <w:rPr>
          <w:rFonts w:ascii="Arial" w:eastAsia="Times New Roman" w:hAnsi="Arial" w:cs="Arial"/>
          <w:sz w:val="24"/>
          <w:szCs w:val="24"/>
          <w:lang w:eastAsia="pl-PL"/>
        </w:rPr>
        <w:br/>
      </w:r>
      <w:r w:rsidRPr="00F315E9">
        <w:rPr>
          <w:rFonts w:ascii="Arial" w:eastAsia="Times New Roman" w:hAnsi="Arial" w:cs="Arial"/>
          <w:sz w:val="24"/>
          <w:szCs w:val="24"/>
          <w:lang w:eastAsia="pl-PL"/>
        </w:rPr>
        <w:t>W ramach analizowanej instalacji, wymagania dotyczące poziomów emisji powiązanych z BAT (BAT-AEL) dotyczą:</w:t>
      </w:r>
    </w:p>
    <w:p w14:paraId="644257E5" w14:textId="77777777" w:rsidR="00C42E69" w:rsidRPr="00F315E9" w:rsidRDefault="00C42E69" w:rsidP="009A2B1C">
      <w:pPr>
        <w:numPr>
          <w:ilvl w:val="0"/>
          <w:numId w:val="147"/>
        </w:numPr>
        <w:spacing w:after="0" w:line="276" w:lineRule="auto"/>
        <w:ind w:left="714" w:hanging="357"/>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 xml:space="preserve">emisji zorganizowanych pyłu, całkowitego LZO, formaldehydu i tlenków azotu </w:t>
      </w:r>
      <w:r w:rsidRPr="00F315E9">
        <w:rPr>
          <w:rFonts w:ascii="Arial" w:eastAsia="Times New Roman" w:hAnsi="Arial" w:cs="Arial"/>
          <w:sz w:val="24"/>
          <w:szCs w:val="24"/>
          <w:lang w:eastAsia="pl-PL"/>
        </w:rPr>
        <w:br/>
        <w:t>z suszarni bezpośrednio ogrzewanych;</w:t>
      </w:r>
    </w:p>
    <w:p w14:paraId="6032C5F4" w14:textId="77777777" w:rsidR="00C42E69" w:rsidRPr="00F315E9" w:rsidRDefault="00C42E69" w:rsidP="009A2B1C">
      <w:pPr>
        <w:numPr>
          <w:ilvl w:val="0"/>
          <w:numId w:val="147"/>
        </w:numPr>
        <w:spacing w:after="0" w:line="276" w:lineRule="auto"/>
        <w:ind w:left="714" w:hanging="357"/>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emisji zorganizowanych pyłu, całkowitego LZO i formaldehydu z pras;</w:t>
      </w:r>
    </w:p>
    <w:p w14:paraId="16E112B6" w14:textId="77777777" w:rsidR="00C42E69" w:rsidRPr="00F315E9" w:rsidRDefault="00C42E69" w:rsidP="009A2B1C">
      <w:pPr>
        <w:numPr>
          <w:ilvl w:val="0"/>
          <w:numId w:val="147"/>
        </w:numPr>
        <w:spacing w:after="0" w:line="276" w:lineRule="auto"/>
        <w:ind w:left="714" w:hanging="357"/>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 xml:space="preserve">zorganizowanych emisji pyłu do powietrza z obróbki wstępnej drewna </w:t>
      </w:r>
      <w:r w:rsidRPr="00F315E9">
        <w:rPr>
          <w:rFonts w:ascii="Arial" w:eastAsia="Times New Roman" w:hAnsi="Arial" w:cs="Arial"/>
          <w:sz w:val="24"/>
          <w:szCs w:val="24"/>
          <w:lang w:eastAsia="pl-PL"/>
        </w:rPr>
        <w:br/>
        <w:t xml:space="preserve">i uszlachetniania produktów drewnopochodnych, </w:t>
      </w:r>
      <w:proofErr w:type="spellStart"/>
      <w:r w:rsidRPr="00F315E9">
        <w:rPr>
          <w:rFonts w:ascii="Arial" w:eastAsia="Times New Roman" w:hAnsi="Arial" w:cs="Arial"/>
          <w:sz w:val="24"/>
          <w:szCs w:val="24"/>
          <w:lang w:eastAsia="pl-PL"/>
        </w:rPr>
        <w:t>przesyłu</w:t>
      </w:r>
      <w:proofErr w:type="spellEnd"/>
      <w:r w:rsidRPr="00F315E9">
        <w:rPr>
          <w:rFonts w:ascii="Arial" w:eastAsia="Times New Roman" w:hAnsi="Arial" w:cs="Arial"/>
          <w:sz w:val="24"/>
          <w:szCs w:val="24"/>
          <w:lang w:eastAsia="pl-PL"/>
        </w:rPr>
        <w:t xml:space="preserve"> materiałów drzewnych i formowania kobierc</w:t>
      </w:r>
      <w:r>
        <w:rPr>
          <w:rFonts w:ascii="Arial" w:eastAsia="Times New Roman" w:hAnsi="Arial" w:cs="Arial"/>
          <w:sz w:val="24"/>
          <w:szCs w:val="24"/>
          <w:lang w:eastAsia="pl-PL"/>
        </w:rPr>
        <w:t>a</w:t>
      </w:r>
      <w:r w:rsidRPr="00F315E9">
        <w:rPr>
          <w:rFonts w:ascii="Arial" w:eastAsia="Times New Roman" w:hAnsi="Arial" w:cs="Arial"/>
          <w:sz w:val="24"/>
          <w:szCs w:val="24"/>
          <w:lang w:eastAsia="pl-PL"/>
        </w:rPr>
        <w:t>;</w:t>
      </w:r>
    </w:p>
    <w:p w14:paraId="53978743" w14:textId="77777777" w:rsidR="00C42E69" w:rsidRPr="00F315E9" w:rsidRDefault="00C42E69" w:rsidP="009A2B1C">
      <w:pPr>
        <w:numPr>
          <w:ilvl w:val="0"/>
          <w:numId w:val="147"/>
        </w:numPr>
        <w:spacing w:after="0" w:line="276" w:lineRule="auto"/>
        <w:ind w:left="714" w:hanging="357"/>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emisji zorganizowanych całkowitego LZO i formaldehydu z suszarni papieru impregnowanego.</w:t>
      </w:r>
    </w:p>
    <w:p w14:paraId="772D098D" w14:textId="77777777" w:rsidR="00C42E69" w:rsidRPr="00F315E9" w:rsidRDefault="00C42E69" w:rsidP="009A2B1C">
      <w:pPr>
        <w:spacing w:after="0" w:line="276" w:lineRule="auto"/>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Z informacji przedstawionych w treści wniosku wynika, że:</w:t>
      </w:r>
    </w:p>
    <w:p w14:paraId="15D45BDD" w14:textId="77777777" w:rsidR="00C42E69" w:rsidRPr="00F315E9" w:rsidRDefault="00C42E69" w:rsidP="009A2B1C">
      <w:pPr>
        <w:numPr>
          <w:ilvl w:val="0"/>
          <w:numId w:val="148"/>
        </w:numPr>
        <w:spacing w:after="0" w:line="276" w:lineRule="auto"/>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 xml:space="preserve">w celu oczyszczenia gazów odlotowych z urządzeń do obróbki wstępnej drewna, </w:t>
      </w:r>
      <w:proofErr w:type="spellStart"/>
      <w:r w:rsidRPr="00F315E9">
        <w:rPr>
          <w:rFonts w:ascii="Arial" w:eastAsia="Times New Roman" w:hAnsi="Arial" w:cs="Arial"/>
          <w:sz w:val="24"/>
          <w:szCs w:val="24"/>
          <w:lang w:eastAsia="pl-PL"/>
        </w:rPr>
        <w:t>przesyłu</w:t>
      </w:r>
      <w:proofErr w:type="spellEnd"/>
      <w:r w:rsidRPr="00F315E9">
        <w:rPr>
          <w:rFonts w:ascii="Arial" w:eastAsia="Times New Roman" w:hAnsi="Arial" w:cs="Arial"/>
          <w:sz w:val="24"/>
          <w:szCs w:val="24"/>
          <w:lang w:eastAsia="pl-PL"/>
        </w:rPr>
        <w:t xml:space="preserve"> materiałów drzewnych i formowania kobierców oraz uszlachetniania gotowych produktów drewnopochodnych używane będą filtry workowe, które zapewnią odpylenie strumieni gazów do stężenia pyłu na wylocie z filtra nieprzekraczającego 5 mg/Nm</w:t>
      </w:r>
      <w:r w:rsidRPr="00F315E9">
        <w:rPr>
          <w:rFonts w:ascii="Arial" w:eastAsia="Times New Roman" w:hAnsi="Arial" w:cs="Arial"/>
          <w:sz w:val="24"/>
          <w:szCs w:val="24"/>
          <w:vertAlign w:val="superscript"/>
          <w:lang w:eastAsia="pl-PL"/>
        </w:rPr>
        <w:t>3</w:t>
      </w:r>
      <w:r w:rsidRPr="00F315E9">
        <w:rPr>
          <w:rFonts w:ascii="Arial" w:eastAsia="Times New Roman" w:hAnsi="Arial" w:cs="Arial"/>
          <w:sz w:val="24"/>
          <w:szCs w:val="24"/>
          <w:lang w:eastAsia="pl-PL"/>
        </w:rPr>
        <w:t>;</w:t>
      </w:r>
    </w:p>
    <w:p w14:paraId="0ED4E7A8" w14:textId="77777777" w:rsidR="00C42E69" w:rsidRPr="00F315E9" w:rsidRDefault="00C42E69" w:rsidP="009A2B1C">
      <w:pPr>
        <w:numPr>
          <w:ilvl w:val="0"/>
          <w:numId w:val="148"/>
        </w:numPr>
        <w:spacing w:after="0" w:line="276" w:lineRule="auto"/>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 xml:space="preserve">w celu oczyszczenia gazów odlotowych z suszarni bezpośrednio ogrzewanych zastosowany zostanie elektrofiltr mokry (WESP 1), który zapewni odpylenie </w:t>
      </w:r>
      <w:r w:rsidRPr="00F315E9">
        <w:rPr>
          <w:rFonts w:ascii="Arial" w:eastAsia="Times New Roman" w:hAnsi="Arial" w:cs="Arial"/>
          <w:sz w:val="24"/>
          <w:szCs w:val="24"/>
          <w:lang w:eastAsia="pl-PL"/>
        </w:rPr>
        <w:lastRenderedPageBreak/>
        <w:t>strumienia gazów do stężenia pyłu nieprzekraczającego 20 mg/Nm</w:t>
      </w:r>
      <w:r w:rsidRPr="00F315E9">
        <w:rPr>
          <w:rFonts w:ascii="Arial" w:eastAsia="Times New Roman" w:hAnsi="Arial" w:cs="Arial"/>
          <w:sz w:val="24"/>
          <w:szCs w:val="24"/>
          <w:vertAlign w:val="superscript"/>
          <w:lang w:eastAsia="pl-PL"/>
        </w:rPr>
        <w:t xml:space="preserve">3 </w:t>
      </w:r>
      <w:r w:rsidRPr="00F315E9">
        <w:rPr>
          <w:rFonts w:ascii="Arial" w:eastAsia="Times New Roman" w:hAnsi="Arial" w:cs="Arial"/>
          <w:sz w:val="24"/>
          <w:szCs w:val="24"/>
          <w:lang w:eastAsia="pl-PL"/>
        </w:rPr>
        <w:t xml:space="preserve">(dla strumienia gazów przeliczonego na referencyjny poziom 18% obj. tlenu), jak również redukcję emisji formaldehydu do stężenia nieprzekraczającego </w:t>
      </w:r>
      <w:r>
        <w:rPr>
          <w:rFonts w:ascii="Arial" w:eastAsia="Times New Roman" w:hAnsi="Arial" w:cs="Arial"/>
          <w:sz w:val="24"/>
          <w:szCs w:val="24"/>
          <w:lang w:eastAsia="pl-PL"/>
        </w:rPr>
        <w:br/>
      </w:r>
      <w:r w:rsidRPr="00F315E9">
        <w:rPr>
          <w:rFonts w:ascii="Arial" w:eastAsia="Times New Roman" w:hAnsi="Arial" w:cs="Arial"/>
          <w:sz w:val="24"/>
          <w:szCs w:val="24"/>
          <w:lang w:eastAsia="pl-PL"/>
        </w:rPr>
        <w:t>10 mg/Nm</w:t>
      </w:r>
      <w:r w:rsidRPr="00F315E9">
        <w:rPr>
          <w:rFonts w:ascii="Arial" w:eastAsia="Times New Roman" w:hAnsi="Arial" w:cs="Arial"/>
          <w:sz w:val="24"/>
          <w:szCs w:val="24"/>
          <w:vertAlign w:val="superscript"/>
          <w:lang w:eastAsia="pl-PL"/>
        </w:rPr>
        <w:t>3</w:t>
      </w:r>
      <w:r w:rsidRPr="00F315E9">
        <w:rPr>
          <w:rFonts w:ascii="Arial" w:eastAsia="Times New Roman" w:hAnsi="Arial" w:cs="Arial"/>
          <w:sz w:val="24"/>
          <w:szCs w:val="24"/>
          <w:lang w:eastAsia="pl-PL"/>
        </w:rPr>
        <w:t xml:space="preserve"> (dla strumienia gazów przeliczonego na referencyjny poziom 18% obj. tlenu) oraz redukcję emisji całkowitego LZO do stężenia nieprzekraczającego 200 mg/Nm</w:t>
      </w:r>
      <w:r w:rsidRPr="00F315E9">
        <w:rPr>
          <w:rFonts w:ascii="Arial" w:eastAsia="Times New Roman" w:hAnsi="Arial" w:cs="Arial"/>
          <w:sz w:val="24"/>
          <w:szCs w:val="24"/>
          <w:vertAlign w:val="superscript"/>
          <w:lang w:eastAsia="pl-PL"/>
        </w:rPr>
        <w:t>3</w:t>
      </w:r>
      <w:r w:rsidRPr="00F315E9">
        <w:rPr>
          <w:rFonts w:ascii="Arial" w:eastAsia="Times New Roman" w:hAnsi="Arial" w:cs="Arial"/>
          <w:sz w:val="24"/>
          <w:szCs w:val="24"/>
          <w:lang w:eastAsia="pl-PL"/>
        </w:rPr>
        <w:t xml:space="preserve"> (dla strumienia gazów przeliczonego na referencyjny poziom 18% obj. tlenu); ponadto zastosowana zostanie instalacja selektywnej redukcji niekatalitycznej (SNCR) dla ograniczenia emisji tlenków azotu z generatora gorącego gazu (HGG); stężenie tlenków azotu na wylocie z emitora suszarni bezpośrednio ogrzewanych nie przekroczy 200 mg/Nm</w:t>
      </w:r>
      <w:r w:rsidRPr="00F315E9">
        <w:rPr>
          <w:rFonts w:ascii="Arial" w:eastAsia="Times New Roman" w:hAnsi="Arial" w:cs="Arial"/>
          <w:sz w:val="24"/>
          <w:szCs w:val="24"/>
          <w:vertAlign w:val="superscript"/>
          <w:lang w:eastAsia="pl-PL"/>
        </w:rPr>
        <w:t xml:space="preserve">3 </w:t>
      </w:r>
      <w:r w:rsidRPr="00F315E9">
        <w:rPr>
          <w:rFonts w:ascii="Arial" w:eastAsia="Times New Roman" w:hAnsi="Arial" w:cs="Arial"/>
          <w:sz w:val="24"/>
          <w:szCs w:val="24"/>
          <w:lang w:eastAsia="pl-PL"/>
        </w:rPr>
        <w:t>(dla strumienia gazów przeliczonego na referencyjny poziom 18% obj. tlenu);</w:t>
      </w:r>
    </w:p>
    <w:p w14:paraId="18C7DE9E" w14:textId="77777777" w:rsidR="00C42E69" w:rsidRPr="00F315E9" w:rsidRDefault="00C42E69" w:rsidP="009A2B1C">
      <w:pPr>
        <w:numPr>
          <w:ilvl w:val="0"/>
          <w:numId w:val="148"/>
        </w:numPr>
        <w:spacing w:after="0" w:line="276" w:lineRule="auto"/>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 xml:space="preserve">w celu oczyszczenia gazów odlotowych z prasy </w:t>
      </w:r>
      <w:proofErr w:type="spellStart"/>
      <w:r w:rsidRPr="00F315E9">
        <w:rPr>
          <w:rFonts w:ascii="Arial" w:eastAsia="Times New Roman" w:hAnsi="Arial" w:cs="Arial"/>
          <w:sz w:val="24"/>
          <w:szCs w:val="24"/>
          <w:lang w:eastAsia="pl-PL"/>
        </w:rPr>
        <w:t>ContiRoll</w:t>
      </w:r>
      <w:proofErr w:type="spellEnd"/>
      <w:r w:rsidRPr="00F315E9">
        <w:rPr>
          <w:rFonts w:ascii="Arial" w:eastAsia="Times New Roman" w:hAnsi="Arial" w:cs="Arial"/>
          <w:sz w:val="24"/>
          <w:szCs w:val="24"/>
          <w:lang w:eastAsia="pl-PL"/>
        </w:rPr>
        <w:t xml:space="preserve"> zastosowany zostanie elektrofiltr mokry (WESP 2), który zapewni odpylenie strumienia gazów do stężenia pyłu nieprzekraczającego 15 mg/Nm</w:t>
      </w:r>
      <w:r w:rsidRPr="00F315E9">
        <w:rPr>
          <w:rFonts w:ascii="Arial" w:eastAsia="Times New Roman" w:hAnsi="Arial" w:cs="Arial"/>
          <w:sz w:val="24"/>
          <w:szCs w:val="24"/>
          <w:vertAlign w:val="superscript"/>
          <w:lang w:eastAsia="pl-PL"/>
        </w:rPr>
        <w:t>3</w:t>
      </w:r>
      <w:r w:rsidRPr="00F315E9">
        <w:rPr>
          <w:rFonts w:ascii="Arial" w:eastAsia="Times New Roman" w:hAnsi="Arial" w:cs="Arial"/>
          <w:sz w:val="24"/>
          <w:szCs w:val="24"/>
          <w:lang w:eastAsia="pl-PL"/>
        </w:rPr>
        <w:t>, jak również redukcję emisji formaldehydu do stężenia nieprzekraczającego 15 mg/Nm</w:t>
      </w:r>
      <w:r w:rsidRPr="00F315E9">
        <w:rPr>
          <w:rFonts w:ascii="Arial" w:eastAsia="Times New Roman" w:hAnsi="Arial" w:cs="Arial"/>
          <w:sz w:val="24"/>
          <w:szCs w:val="24"/>
          <w:vertAlign w:val="superscript"/>
          <w:lang w:eastAsia="pl-PL"/>
        </w:rPr>
        <w:t>3</w:t>
      </w:r>
      <w:r w:rsidRPr="00F315E9">
        <w:rPr>
          <w:rFonts w:ascii="Arial" w:eastAsia="Times New Roman" w:hAnsi="Arial" w:cs="Arial"/>
          <w:sz w:val="24"/>
          <w:szCs w:val="24"/>
          <w:lang w:eastAsia="pl-PL"/>
        </w:rPr>
        <w:t xml:space="preserve"> oraz redukcję emisji całkowitego LZO do stężenia nieprzekraczającego 100 mg/Nm</w:t>
      </w:r>
      <w:r w:rsidRPr="00F315E9">
        <w:rPr>
          <w:rFonts w:ascii="Arial" w:eastAsia="Times New Roman" w:hAnsi="Arial" w:cs="Arial"/>
          <w:sz w:val="24"/>
          <w:szCs w:val="24"/>
          <w:vertAlign w:val="superscript"/>
          <w:lang w:eastAsia="pl-PL"/>
        </w:rPr>
        <w:t>3</w:t>
      </w:r>
      <w:r w:rsidRPr="00F315E9">
        <w:rPr>
          <w:rFonts w:ascii="Arial" w:eastAsia="Times New Roman" w:hAnsi="Arial" w:cs="Arial"/>
          <w:sz w:val="24"/>
          <w:szCs w:val="24"/>
          <w:lang w:eastAsia="pl-PL"/>
        </w:rPr>
        <w:t>;</w:t>
      </w:r>
    </w:p>
    <w:p w14:paraId="46B40AEC" w14:textId="77777777" w:rsidR="00C42E69" w:rsidRPr="00F315E9" w:rsidRDefault="00C42E69" w:rsidP="009A2B1C">
      <w:pPr>
        <w:numPr>
          <w:ilvl w:val="0"/>
          <w:numId w:val="148"/>
        </w:numPr>
        <w:spacing w:after="0" w:line="276" w:lineRule="auto"/>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 xml:space="preserve">w celu oczyszczenia gazów odlotowych z suszarni papieru impregnowanego zastosowany zostanie </w:t>
      </w:r>
      <w:proofErr w:type="spellStart"/>
      <w:r w:rsidRPr="00F315E9">
        <w:rPr>
          <w:rFonts w:ascii="Arial" w:eastAsia="Times New Roman" w:hAnsi="Arial" w:cs="Arial"/>
          <w:sz w:val="24"/>
          <w:szCs w:val="24"/>
          <w:lang w:eastAsia="pl-PL"/>
        </w:rPr>
        <w:t>bioskruber</w:t>
      </w:r>
      <w:proofErr w:type="spellEnd"/>
      <w:r w:rsidRPr="00F315E9">
        <w:rPr>
          <w:rFonts w:ascii="Arial" w:eastAsia="Times New Roman" w:hAnsi="Arial" w:cs="Arial"/>
          <w:sz w:val="24"/>
          <w:szCs w:val="24"/>
          <w:lang w:eastAsia="pl-PL"/>
        </w:rPr>
        <w:t>, który zapewni redukcję emisji formaldehydu do stężenia nieprzekraczającego 10 mg/Nm</w:t>
      </w:r>
      <w:r w:rsidRPr="00F315E9">
        <w:rPr>
          <w:rFonts w:ascii="Arial" w:eastAsia="Times New Roman" w:hAnsi="Arial" w:cs="Arial"/>
          <w:sz w:val="24"/>
          <w:szCs w:val="24"/>
          <w:vertAlign w:val="superscript"/>
          <w:lang w:eastAsia="pl-PL"/>
        </w:rPr>
        <w:t>3</w:t>
      </w:r>
      <w:r w:rsidRPr="00F315E9">
        <w:rPr>
          <w:rFonts w:ascii="Arial" w:eastAsia="Times New Roman" w:hAnsi="Arial" w:cs="Arial"/>
          <w:sz w:val="24"/>
          <w:szCs w:val="24"/>
          <w:lang w:eastAsia="pl-PL"/>
        </w:rPr>
        <w:t xml:space="preserve"> oraz redukcję emisji całkowitego LZO do stężenia nie przekraczającego 30 mg/Nm</w:t>
      </w:r>
      <w:r w:rsidRPr="00F315E9">
        <w:rPr>
          <w:rFonts w:ascii="Arial" w:eastAsia="Times New Roman" w:hAnsi="Arial" w:cs="Arial"/>
          <w:sz w:val="24"/>
          <w:szCs w:val="24"/>
          <w:vertAlign w:val="superscript"/>
          <w:lang w:eastAsia="pl-PL"/>
        </w:rPr>
        <w:t>3</w:t>
      </w:r>
      <w:r w:rsidRPr="00F315E9">
        <w:rPr>
          <w:rFonts w:ascii="Arial" w:eastAsia="Times New Roman" w:hAnsi="Arial" w:cs="Arial"/>
          <w:sz w:val="24"/>
          <w:szCs w:val="24"/>
          <w:lang w:eastAsia="pl-PL"/>
        </w:rPr>
        <w:t>.</w:t>
      </w:r>
    </w:p>
    <w:p w14:paraId="0413CA11" w14:textId="77777777" w:rsidR="00C42E69" w:rsidRPr="00F315E9" w:rsidRDefault="00C42E69" w:rsidP="009A2B1C">
      <w:pPr>
        <w:spacing w:after="0" w:line="276" w:lineRule="auto"/>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Analiza przedłożonego wniosku pozwala stwierdzić, że instalacja spełnia wymagania ochrony środowiska wynikające z najlepszych dostępnych technik, a w szczególności nie spowoduje przekroczenia granicznych wielkości emisyjnych, co potwierdzają wyniki prowadzonych od 2019 r. okresowych</w:t>
      </w:r>
      <w:r>
        <w:rPr>
          <w:rFonts w:ascii="Arial" w:eastAsia="Times New Roman" w:hAnsi="Arial" w:cs="Arial"/>
          <w:sz w:val="24"/>
          <w:szCs w:val="24"/>
          <w:lang w:eastAsia="pl-PL"/>
        </w:rPr>
        <w:t xml:space="preserve"> i ciągłych</w:t>
      </w:r>
      <w:r w:rsidRPr="00F315E9">
        <w:rPr>
          <w:rFonts w:ascii="Arial" w:eastAsia="Times New Roman" w:hAnsi="Arial" w:cs="Arial"/>
          <w:sz w:val="24"/>
          <w:szCs w:val="24"/>
          <w:lang w:eastAsia="pl-PL"/>
        </w:rPr>
        <w:t xml:space="preserve"> pomiarów wielkości emisji.</w:t>
      </w:r>
    </w:p>
    <w:p w14:paraId="063BA8D9" w14:textId="77777777" w:rsidR="00C42E69" w:rsidRPr="00F315E9" w:rsidRDefault="00C42E69" w:rsidP="009A2B1C">
      <w:pPr>
        <w:spacing w:after="0" w:line="276" w:lineRule="auto"/>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Ponadto, częścią instalacji są średnie źródła spalania paliw będące źródłami nowymi (kocioł wspomagający o nominalnej mocy cieplnej 13,9 MW</w:t>
      </w:r>
      <w:r>
        <w:rPr>
          <w:rFonts w:ascii="Arial" w:eastAsia="Times New Roman" w:hAnsi="Arial" w:cs="Arial"/>
          <w:sz w:val="24"/>
          <w:szCs w:val="24"/>
          <w:lang w:eastAsia="pl-PL"/>
        </w:rPr>
        <w:t xml:space="preserve">, kocioł grzewczy ciepłej wody </w:t>
      </w:r>
      <w:r w:rsidRPr="00F315E9">
        <w:rPr>
          <w:rFonts w:ascii="Arial" w:eastAsia="Times New Roman" w:hAnsi="Arial" w:cs="Arial"/>
          <w:sz w:val="24"/>
          <w:szCs w:val="24"/>
          <w:lang w:eastAsia="pl-PL"/>
        </w:rPr>
        <w:t xml:space="preserve">o nominalnej mocy cieplnej 9,8 MW, projektowany kocioł grzewczy o nominalnej mocy cieplnej 1,272 MW) oraz urządzenie współspalania odpadów: generator gorącego gazu (HGG), dla których obowiązują standardy emisyjne w zakresie wprowadzania gazów lub pyłów do powietrza określone w rozporządzeniu Ministra Klimatu z dnia 24 września 2020 r. </w:t>
      </w:r>
      <w:r w:rsidRPr="00F315E9">
        <w:rPr>
          <w:rFonts w:ascii="Arial" w:eastAsia="Times New Roman" w:hAnsi="Arial" w:cs="Arial"/>
          <w:i/>
          <w:sz w:val="24"/>
          <w:szCs w:val="24"/>
          <w:lang w:eastAsia="pl-PL"/>
        </w:rPr>
        <w:t>w sprawie standardów emisyjnych dla niektórych rodzajów instalacji, źródeł spalania paliw oraz urządzeń spalania lub współspalania odpadów</w:t>
      </w:r>
      <w:r w:rsidRPr="00F315E9">
        <w:rPr>
          <w:rFonts w:ascii="Arial" w:eastAsia="Times New Roman" w:hAnsi="Arial" w:cs="Arial"/>
          <w:sz w:val="24"/>
          <w:szCs w:val="24"/>
          <w:lang w:eastAsia="pl-PL"/>
        </w:rPr>
        <w:t xml:space="preserve"> (Dz. U. z 2020 r. poz. 1860) </w:t>
      </w:r>
      <w:r w:rsidRPr="00F315E9">
        <w:rPr>
          <w:rFonts w:ascii="Arial" w:eastAsia="Times New Roman" w:hAnsi="Arial" w:cs="Arial"/>
          <w:bCs/>
          <w:i/>
          <w:sz w:val="24"/>
          <w:szCs w:val="24"/>
          <w:lang w:eastAsia="pl-PL"/>
        </w:rPr>
        <w:t>(</w:t>
      </w:r>
      <w:r w:rsidRPr="00F315E9">
        <w:rPr>
          <w:rFonts w:ascii="Arial" w:eastAsia="Times New Roman" w:hAnsi="Arial" w:cs="Arial"/>
          <w:bCs/>
          <w:sz w:val="24"/>
          <w:szCs w:val="24"/>
          <w:lang w:eastAsia="pl-PL"/>
        </w:rPr>
        <w:t xml:space="preserve">dalej </w:t>
      </w:r>
      <w:r w:rsidRPr="00F315E9">
        <w:rPr>
          <w:rFonts w:ascii="Arial" w:eastAsia="Times New Roman" w:hAnsi="Arial" w:cs="Arial"/>
          <w:bCs/>
          <w:i/>
          <w:sz w:val="24"/>
          <w:szCs w:val="24"/>
          <w:lang w:eastAsia="pl-PL"/>
        </w:rPr>
        <w:t>„rozporządzenie w sprawie standardów emisyjnych”)</w:t>
      </w:r>
      <w:r w:rsidRPr="00F315E9">
        <w:rPr>
          <w:rFonts w:ascii="Arial" w:eastAsia="Times New Roman" w:hAnsi="Arial" w:cs="Arial"/>
          <w:sz w:val="24"/>
          <w:szCs w:val="24"/>
          <w:lang w:eastAsia="pl-PL"/>
        </w:rPr>
        <w:t>. Z informacji przedstawionych w treści wniosku wynika, że eksploatacja kotła wspomagającego 13,9 MW oraz kotła grzewczego ciepłej wody 9,8 MW nie powoduje przekroczenia standardów emisyjnych określonych dla średnich źródeł spalania paliw będących źródłami nowymi, co potwierdzają wyniki prowadzonych od 2019 r. okresowych pomiarów wielkości emisji.</w:t>
      </w:r>
    </w:p>
    <w:p w14:paraId="39C948ED" w14:textId="77777777" w:rsidR="00C42E69" w:rsidRPr="00F315E9" w:rsidRDefault="00C42E69" w:rsidP="009A2B1C">
      <w:pPr>
        <w:spacing w:after="0" w:line="276" w:lineRule="auto"/>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 xml:space="preserve">Do źródeł spalania paliw niepodlegających wymaganiom w zakresie standardów emisyjnych zaliczają się awaryjne generatory prądu o mocy 1,46 MW każdy (agregaty prądotwórcze – 5 szt.) ze względu na przewidywany czas eksploatacji wynoszący nie więcej niż 500 godzin w roku kalendarzowym. Agregaty stanowią źródła szczytowe, </w:t>
      </w:r>
      <w:r w:rsidRPr="00F315E9">
        <w:rPr>
          <w:rFonts w:ascii="Arial" w:eastAsia="Times New Roman" w:hAnsi="Arial" w:cs="Arial"/>
          <w:sz w:val="24"/>
          <w:szCs w:val="24"/>
          <w:lang w:eastAsia="pl-PL"/>
        </w:rPr>
        <w:br/>
        <w:t xml:space="preserve">o których mowa w §10 ust. 3 pkt. 2 ww. rozporządzenia, dla których nie ma zastosowania przepis określony w §6 ust. 5 pkt. 1 ww. rozporządzenia. Ponadto, do źródeł spalania paliw, które zgodnie z §5 ust. 1 rozporządzenia nie podlegają </w:t>
      </w:r>
      <w:r w:rsidRPr="00F315E9">
        <w:rPr>
          <w:rFonts w:ascii="Arial" w:eastAsia="Times New Roman" w:hAnsi="Arial" w:cs="Arial"/>
          <w:sz w:val="24"/>
          <w:szCs w:val="24"/>
          <w:lang w:eastAsia="pl-PL"/>
        </w:rPr>
        <w:lastRenderedPageBreak/>
        <w:t xml:space="preserve">wymaganiom w zakresie standardów emisyjnych, zaliczają się następujące źródła, </w:t>
      </w:r>
      <w:r>
        <w:rPr>
          <w:rFonts w:ascii="Arial" w:eastAsia="Times New Roman" w:hAnsi="Arial" w:cs="Arial"/>
          <w:sz w:val="24"/>
          <w:szCs w:val="24"/>
          <w:lang w:eastAsia="pl-PL"/>
        </w:rPr>
        <w:br/>
      </w:r>
      <w:r w:rsidRPr="00F315E9">
        <w:rPr>
          <w:rFonts w:ascii="Arial" w:eastAsia="Times New Roman" w:hAnsi="Arial" w:cs="Arial"/>
          <w:sz w:val="24"/>
          <w:szCs w:val="24"/>
          <w:lang w:eastAsia="pl-PL"/>
        </w:rPr>
        <w:t>w których produkty spalania będą wykorzystywane bezpośrednio do ogrzewania i suszenia przedmiotów lub materiałów: komora spalania 40 MW, rezerwowa komora spalania 30 MW, projektowany palnik linii impregnacji papieru o mocy 4,3 MW. Wymaganiom w zakresie standardów emisyjnych nie podlegają również pompy systemu zraszaczy 0,457 MW (2 szt.) i pompa hydrantowa 0,357 MW ze względu na nominalną moc cieplną mniejszą niż 1 MW.</w:t>
      </w:r>
    </w:p>
    <w:p w14:paraId="79FF797F" w14:textId="77777777" w:rsidR="00C42E69" w:rsidRPr="00F315E9" w:rsidRDefault="00C42E69" w:rsidP="009A2B1C">
      <w:pPr>
        <w:spacing w:after="0" w:line="276" w:lineRule="auto"/>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 xml:space="preserve">Generator gorącego gazu (HGG) jest urządzeniem współspalania odpadów, </w:t>
      </w:r>
      <w:r w:rsidRPr="00F315E9">
        <w:rPr>
          <w:rFonts w:ascii="Arial" w:eastAsia="Times New Roman" w:hAnsi="Arial" w:cs="Arial"/>
          <w:sz w:val="24"/>
          <w:szCs w:val="24"/>
          <w:lang w:eastAsia="pl-PL"/>
        </w:rPr>
        <w:br/>
        <w:t xml:space="preserve">z którego produkty spalania są wykorzystywane bezpośrednio do suszenia wiórów </w:t>
      </w:r>
      <w:r w:rsidRPr="00F315E9">
        <w:rPr>
          <w:rFonts w:ascii="Arial" w:eastAsia="Times New Roman" w:hAnsi="Arial" w:cs="Arial"/>
          <w:sz w:val="24"/>
          <w:szCs w:val="24"/>
          <w:lang w:eastAsia="pl-PL"/>
        </w:rPr>
        <w:br/>
        <w:t xml:space="preserve">w suszarni wiórów warstwy wierzchniej (DS). W sytuacji, gdy HGG nie pracuje lub gdy moc HGG jest niewystarczająca do wysuszenia wiórów w suszarni DS, źródłem spalania zasilającym suszarnię DS w gorące gazy jest rezerwowa komora spalania </w:t>
      </w:r>
      <w:r>
        <w:rPr>
          <w:rFonts w:ascii="Arial" w:eastAsia="Times New Roman" w:hAnsi="Arial" w:cs="Arial"/>
          <w:sz w:val="24"/>
          <w:szCs w:val="24"/>
          <w:lang w:eastAsia="pl-PL"/>
        </w:rPr>
        <w:br/>
        <w:t xml:space="preserve">30 MW. </w:t>
      </w:r>
      <w:r w:rsidRPr="00F315E9">
        <w:rPr>
          <w:rFonts w:ascii="Arial" w:eastAsia="Times New Roman" w:hAnsi="Arial" w:cs="Arial"/>
          <w:sz w:val="24"/>
          <w:szCs w:val="24"/>
          <w:lang w:eastAsia="pl-PL"/>
        </w:rPr>
        <w:t>W wyniku procesu suszenia wiórów następuje unos pyłu oraz lotnych związków organicznych zawartych w wiórach. Strumień gazów z suszarni warstwy wierzchniej jest oczyszczany na elektrofiltrze mokrym (WESP 1)</w:t>
      </w:r>
      <w:r>
        <w:rPr>
          <w:rFonts w:ascii="Arial" w:eastAsia="Times New Roman" w:hAnsi="Arial" w:cs="Arial"/>
          <w:sz w:val="24"/>
          <w:szCs w:val="24"/>
          <w:lang w:eastAsia="pl-PL"/>
        </w:rPr>
        <w:t xml:space="preserve"> wspólnie ze strumieniem gazów </w:t>
      </w:r>
      <w:r w:rsidRPr="00F315E9">
        <w:rPr>
          <w:rFonts w:ascii="Arial" w:eastAsia="Times New Roman" w:hAnsi="Arial" w:cs="Arial"/>
          <w:sz w:val="24"/>
          <w:szCs w:val="24"/>
          <w:lang w:eastAsia="pl-PL"/>
        </w:rPr>
        <w:t xml:space="preserve">z suszarni warstwy środkowej (MS), zasilanej w gorący gaz </w:t>
      </w:r>
      <w:r>
        <w:rPr>
          <w:rFonts w:ascii="Arial" w:eastAsia="Times New Roman" w:hAnsi="Arial" w:cs="Arial"/>
          <w:sz w:val="24"/>
          <w:szCs w:val="24"/>
          <w:lang w:eastAsia="pl-PL"/>
        </w:rPr>
        <w:br/>
      </w:r>
      <w:r w:rsidRPr="00F315E9">
        <w:rPr>
          <w:rFonts w:ascii="Arial" w:eastAsia="Times New Roman" w:hAnsi="Arial" w:cs="Arial"/>
          <w:sz w:val="24"/>
          <w:szCs w:val="24"/>
          <w:lang w:eastAsia="pl-PL"/>
        </w:rPr>
        <w:t xml:space="preserve">z komory spalania 40 MW. Następnie połączone strumienie oczyszczonego gazu wprowadzane są do powietrza emitorem E-108.01. Suszarnia warstwy MS wraz </w:t>
      </w:r>
      <w:r>
        <w:rPr>
          <w:rFonts w:ascii="Arial" w:eastAsia="Times New Roman" w:hAnsi="Arial" w:cs="Arial"/>
          <w:sz w:val="24"/>
          <w:szCs w:val="24"/>
          <w:lang w:eastAsia="pl-PL"/>
        </w:rPr>
        <w:br/>
      </w:r>
      <w:r w:rsidRPr="00F315E9">
        <w:rPr>
          <w:rFonts w:ascii="Arial" w:eastAsia="Times New Roman" w:hAnsi="Arial" w:cs="Arial"/>
          <w:sz w:val="24"/>
          <w:szCs w:val="24"/>
          <w:lang w:eastAsia="pl-PL"/>
        </w:rPr>
        <w:t>z komorą spalania 40 MW oraz suszarnia warstwy DS wraz z generatorem gorącego gazu (HGG) lub rezerwową komorą spalania 30 MW stanowią zintegrowany zespół urządz</w:t>
      </w:r>
      <w:r>
        <w:rPr>
          <w:rFonts w:ascii="Arial" w:eastAsia="Times New Roman" w:hAnsi="Arial" w:cs="Arial"/>
          <w:sz w:val="24"/>
          <w:szCs w:val="24"/>
          <w:lang w:eastAsia="pl-PL"/>
        </w:rPr>
        <w:t xml:space="preserve">eń, które pracują razem </w:t>
      </w:r>
      <w:r w:rsidRPr="00F315E9">
        <w:rPr>
          <w:rFonts w:ascii="Arial" w:eastAsia="Times New Roman" w:hAnsi="Arial" w:cs="Arial"/>
          <w:sz w:val="24"/>
          <w:szCs w:val="24"/>
          <w:lang w:eastAsia="pl-PL"/>
        </w:rPr>
        <w:t xml:space="preserve">i który traktować należy jako jedno źródło powstawania gazów i pyłów wprowadzanych do powietrza. </w:t>
      </w:r>
    </w:p>
    <w:p w14:paraId="58E4EF54" w14:textId="77777777" w:rsidR="00C42E69" w:rsidRPr="00F315E9" w:rsidRDefault="00C42E69" w:rsidP="009A2B1C">
      <w:pPr>
        <w:spacing w:after="0" w:line="276" w:lineRule="auto"/>
        <w:jc w:val="both"/>
        <w:rPr>
          <w:rFonts w:ascii="Arial" w:eastAsia="Times New Roman" w:hAnsi="Arial" w:cs="Arial"/>
          <w:color w:val="FF0000"/>
          <w:sz w:val="24"/>
          <w:szCs w:val="24"/>
          <w:lang w:eastAsia="pl-PL"/>
        </w:rPr>
      </w:pPr>
      <w:r w:rsidRPr="00F315E9">
        <w:rPr>
          <w:rFonts w:ascii="Arial" w:eastAsia="Times New Roman" w:hAnsi="Arial" w:cs="Arial"/>
          <w:sz w:val="24"/>
          <w:szCs w:val="24"/>
          <w:lang w:eastAsia="pl-PL"/>
        </w:rPr>
        <w:t xml:space="preserve">Dla urządzenia HGG wielkość emisji ustalono zgodnie z obliczonymi we wniosku standardami emisyjnymi, na podstawie załącznika 8 </w:t>
      </w:r>
      <w:r w:rsidRPr="00F315E9">
        <w:rPr>
          <w:rFonts w:ascii="Arial" w:eastAsia="Times New Roman" w:hAnsi="Arial" w:cs="Arial"/>
          <w:bCs/>
          <w:i/>
          <w:sz w:val="24"/>
          <w:szCs w:val="24"/>
          <w:lang w:eastAsia="pl-PL"/>
        </w:rPr>
        <w:t xml:space="preserve">rozporządzenia w sprawie standardów emisyjnych, </w:t>
      </w:r>
      <w:r w:rsidRPr="00F315E9">
        <w:rPr>
          <w:rFonts w:ascii="Arial" w:eastAsia="Times New Roman" w:hAnsi="Arial" w:cs="Arial"/>
          <w:sz w:val="24"/>
          <w:szCs w:val="24"/>
          <w:lang w:eastAsia="pl-PL"/>
        </w:rPr>
        <w:t xml:space="preserve">określającego standardy emisyjne z procesu współspalania odpadów. </w:t>
      </w:r>
      <w:r w:rsidRPr="00F315E9">
        <w:rPr>
          <w:rFonts w:ascii="Arial" w:eastAsia="Times New Roman" w:hAnsi="Arial" w:cs="Arial"/>
          <w:bCs/>
          <w:sz w:val="24"/>
          <w:szCs w:val="24"/>
          <w:lang w:eastAsia="pl-PL"/>
        </w:rPr>
        <w:t>E</w:t>
      </w:r>
      <w:r w:rsidRPr="00F315E9">
        <w:rPr>
          <w:rFonts w:ascii="Arial" w:eastAsia="Times New Roman" w:hAnsi="Arial" w:cs="Arial"/>
          <w:sz w:val="24"/>
          <w:szCs w:val="24"/>
          <w:lang w:eastAsia="pl-PL"/>
        </w:rPr>
        <w:t xml:space="preserve">misję dla emitora E-108.01 odprowadzającego gazy odlotowe z suszarni wiórów oraz z urządzenia współspalania odpadów (HGG) i urządzeń spalania paliw, których produkty spalania są wykorzystywane bezpośrednio do suszenia materiałów (komora spalania 40 MW, rezerwowa komora spalania </w:t>
      </w:r>
      <w:r w:rsidRPr="00F315E9">
        <w:rPr>
          <w:rFonts w:ascii="Arial" w:eastAsia="Times New Roman" w:hAnsi="Arial" w:cs="Arial"/>
          <w:iCs/>
          <w:sz w:val="24"/>
          <w:szCs w:val="24"/>
          <w:lang w:eastAsia="pl-PL"/>
        </w:rPr>
        <w:t>30 MW)</w:t>
      </w:r>
      <w:r w:rsidRPr="00F315E9">
        <w:rPr>
          <w:rFonts w:ascii="Arial" w:eastAsia="Times New Roman" w:hAnsi="Arial" w:cs="Arial"/>
          <w:sz w:val="24"/>
          <w:szCs w:val="24"/>
          <w:lang w:eastAsia="pl-PL"/>
        </w:rPr>
        <w:t>, ustalono biorąc pod uwagę obliczone we wniosku wartości dopuszczalnej emisji wynikające ze standardów</w:t>
      </w:r>
      <w:r>
        <w:rPr>
          <w:rFonts w:ascii="Arial" w:eastAsia="Times New Roman" w:hAnsi="Arial" w:cs="Arial"/>
          <w:sz w:val="24"/>
          <w:szCs w:val="24"/>
          <w:lang w:eastAsia="pl-PL"/>
        </w:rPr>
        <w:t xml:space="preserve"> emisyjnych</w:t>
      </w:r>
      <w:r w:rsidRPr="00F315E9">
        <w:rPr>
          <w:rFonts w:ascii="Arial" w:eastAsia="Times New Roman" w:hAnsi="Arial" w:cs="Arial"/>
          <w:sz w:val="24"/>
          <w:szCs w:val="24"/>
          <w:lang w:eastAsia="pl-PL"/>
        </w:rPr>
        <w:t xml:space="preserve"> dla współspalania odpadów w HGG oraz wynikające z konkluzji BAT dla suszarni bezpośrednio ogrzewanych, biorąc jednocześnie pod uwagę skuteczność metod redukcji emisji, określoną przez Wnioskodawcę. </w:t>
      </w:r>
    </w:p>
    <w:p w14:paraId="61BE3C76" w14:textId="77777777" w:rsidR="00C42E69" w:rsidRPr="00F315E9" w:rsidRDefault="00C42E69" w:rsidP="009A2B1C">
      <w:pPr>
        <w:spacing w:after="0" w:line="276" w:lineRule="auto"/>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 xml:space="preserve">Dotrzymanie standardów emisyjnych w zakresie wprowadzania gazów i pyłów do powietrza dla urządzenia współspalania odpadów (HGG) zapewni instalacja selektywnej redukcji niekatalitycznej (SNCR) dla ograniczenia emisji tlenków azotu oraz elektrofiltr mokry (WESP1) dla ograniczenia emisji pozostałych substancji. Zgodnie z informacjami przedstawionymi w treści wniosku, proces współspalania odpadów w HGG będzie prowadzony w sposób zgodny z wymaganiami określonymi w rozporządzeniu Ministra Rozwoju z dnia 21 stycznia 2016 r. </w:t>
      </w:r>
      <w:r w:rsidRPr="00F315E9">
        <w:rPr>
          <w:rFonts w:ascii="Arial" w:eastAsia="Times New Roman" w:hAnsi="Arial" w:cs="Arial"/>
          <w:i/>
          <w:sz w:val="24"/>
          <w:szCs w:val="24"/>
          <w:lang w:eastAsia="pl-PL"/>
        </w:rPr>
        <w:t>w sprawie wymagań dotyczących prowadzenia procesu termicznego przekształcania odpa</w:t>
      </w:r>
      <w:r>
        <w:rPr>
          <w:rFonts w:ascii="Arial" w:eastAsia="Times New Roman" w:hAnsi="Arial" w:cs="Arial"/>
          <w:i/>
          <w:sz w:val="24"/>
          <w:szCs w:val="24"/>
          <w:lang w:eastAsia="pl-PL"/>
        </w:rPr>
        <w:t xml:space="preserve">dów oraz sposobów postępowania </w:t>
      </w:r>
      <w:r w:rsidRPr="00F315E9">
        <w:rPr>
          <w:rFonts w:ascii="Arial" w:eastAsia="Times New Roman" w:hAnsi="Arial" w:cs="Arial"/>
          <w:i/>
          <w:sz w:val="24"/>
          <w:szCs w:val="24"/>
          <w:lang w:eastAsia="pl-PL"/>
        </w:rPr>
        <w:t>z odpadami powstałymi w wyniku tego procesu</w:t>
      </w:r>
      <w:r w:rsidRPr="00F315E9">
        <w:rPr>
          <w:rFonts w:ascii="Arial" w:eastAsia="Times New Roman" w:hAnsi="Arial" w:cs="Arial"/>
          <w:sz w:val="24"/>
          <w:szCs w:val="24"/>
          <w:lang w:eastAsia="pl-PL"/>
        </w:rPr>
        <w:t xml:space="preserve"> (Dz. U. </w:t>
      </w:r>
      <w:r>
        <w:rPr>
          <w:rFonts w:ascii="Arial" w:eastAsia="Times New Roman" w:hAnsi="Arial" w:cs="Arial"/>
          <w:sz w:val="24"/>
          <w:szCs w:val="24"/>
          <w:lang w:eastAsia="pl-PL"/>
        </w:rPr>
        <w:br/>
      </w:r>
      <w:r w:rsidRPr="00F315E9">
        <w:rPr>
          <w:rFonts w:ascii="Arial" w:eastAsia="Times New Roman" w:hAnsi="Arial" w:cs="Arial"/>
          <w:sz w:val="24"/>
          <w:szCs w:val="24"/>
          <w:lang w:eastAsia="pl-PL"/>
        </w:rPr>
        <w:t>z 2016 r. poz. 108). Temperatura gazów spalinowych podczas prowadzenia proce</w:t>
      </w:r>
      <w:r>
        <w:rPr>
          <w:rFonts w:ascii="Arial" w:eastAsia="Times New Roman" w:hAnsi="Arial" w:cs="Arial"/>
          <w:sz w:val="24"/>
          <w:szCs w:val="24"/>
          <w:lang w:eastAsia="pl-PL"/>
        </w:rPr>
        <w:t xml:space="preserve">su współspalania odpadów nawet </w:t>
      </w:r>
      <w:r w:rsidRPr="00F315E9">
        <w:rPr>
          <w:rFonts w:ascii="Arial" w:eastAsia="Times New Roman" w:hAnsi="Arial" w:cs="Arial"/>
          <w:sz w:val="24"/>
          <w:szCs w:val="24"/>
          <w:lang w:eastAsia="pl-PL"/>
        </w:rPr>
        <w:t>w najbardziej niekorzystnych warunkach będzie</w:t>
      </w:r>
      <w:r>
        <w:rPr>
          <w:rFonts w:ascii="Arial" w:eastAsia="Times New Roman" w:hAnsi="Arial" w:cs="Arial"/>
          <w:sz w:val="24"/>
          <w:szCs w:val="24"/>
          <w:lang w:eastAsia="pl-PL"/>
        </w:rPr>
        <w:t xml:space="preserve"> </w:t>
      </w:r>
      <w:r>
        <w:rPr>
          <w:rFonts w:ascii="Arial" w:eastAsia="Times New Roman" w:hAnsi="Arial" w:cs="Arial"/>
          <w:sz w:val="24"/>
          <w:szCs w:val="24"/>
          <w:lang w:eastAsia="pl-PL"/>
        </w:rPr>
        <w:lastRenderedPageBreak/>
        <w:t xml:space="preserve">utrzymywana przez co najmniej </w:t>
      </w:r>
      <w:r w:rsidRPr="00F315E9">
        <w:rPr>
          <w:rFonts w:ascii="Arial" w:eastAsia="Times New Roman" w:hAnsi="Arial" w:cs="Arial"/>
          <w:sz w:val="24"/>
          <w:szCs w:val="24"/>
          <w:lang w:eastAsia="pl-PL"/>
        </w:rPr>
        <w:t xml:space="preserve">2 sekundy na poziomie nie </w:t>
      </w:r>
      <w:proofErr w:type="gramStart"/>
      <w:r w:rsidRPr="00F315E9">
        <w:rPr>
          <w:rFonts w:ascii="Arial" w:eastAsia="Times New Roman" w:hAnsi="Arial" w:cs="Arial"/>
          <w:sz w:val="24"/>
          <w:szCs w:val="24"/>
          <w:lang w:eastAsia="pl-PL"/>
        </w:rPr>
        <w:t>niższym,</w:t>
      </w:r>
      <w:proofErr w:type="gramEnd"/>
      <w:r w:rsidRPr="00F315E9">
        <w:rPr>
          <w:rFonts w:ascii="Arial" w:eastAsia="Times New Roman" w:hAnsi="Arial" w:cs="Arial"/>
          <w:sz w:val="24"/>
          <w:szCs w:val="24"/>
          <w:lang w:eastAsia="pl-PL"/>
        </w:rPr>
        <w:t xml:space="preserve"> niż 850°C, co zapewni dopalenie dioksyn i furanów do wymaganego prawem poziomu.</w:t>
      </w:r>
    </w:p>
    <w:p w14:paraId="5A2257A1" w14:textId="77777777" w:rsidR="00C42E69" w:rsidRPr="00F315E9" w:rsidRDefault="00C42E69" w:rsidP="009A2B1C">
      <w:pPr>
        <w:spacing w:after="0" w:line="276" w:lineRule="auto"/>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 xml:space="preserve">Wielkość emisji pyłu z emitorów technologicznych związanych z mechaniczną obróbką materiałów drzewnych i drewnopochodnych ustalono biorąc pod uwagę wartości określone w konkluzjach BAT dla produkcji płyt drewnopochodnych oraz skuteczność zastosowanych filtrów. </w:t>
      </w:r>
    </w:p>
    <w:p w14:paraId="72889061" w14:textId="30E8EE35" w:rsidR="00C42E69" w:rsidRPr="00F315E9" w:rsidRDefault="00C42E69" w:rsidP="009A2B1C">
      <w:pPr>
        <w:spacing w:after="0" w:line="276" w:lineRule="auto"/>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 xml:space="preserve">Obliczenia rozprzestrzeniania się zanieczyszczeń w powietrzu oraz opadu pyłu, których wyniki przedstawiono we wniosku, zostały wykonane zgodnie z referencyjnymi metodykami modelowania poziomów substancji w powietrzu określonymi w rozporządzeniu Ministra Środowiska z dnia 26 stycznia 2010 </w:t>
      </w:r>
      <w:r w:rsidRPr="00F315E9">
        <w:rPr>
          <w:rFonts w:ascii="Arial" w:eastAsia="Times New Roman" w:hAnsi="Arial" w:cs="Arial"/>
          <w:i/>
          <w:sz w:val="24"/>
          <w:szCs w:val="24"/>
          <w:lang w:eastAsia="pl-PL"/>
        </w:rPr>
        <w:t>w sprawie wartości odniesienia dla niektórych substancji w powietrzu</w:t>
      </w:r>
      <w:r w:rsidRPr="00F315E9">
        <w:rPr>
          <w:rFonts w:ascii="Arial" w:eastAsia="Times New Roman" w:hAnsi="Arial" w:cs="Arial"/>
          <w:sz w:val="24"/>
          <w:szCs w:val="24"/>
          <w:lang w:eastAsia="pl-PL"/>
        </w:rPr>
        <w:t xml:space="preserve"> (Dz. U. z 2010 r. Nr 16, poz. 87). Obliczenia te wykazały, że zorganizowana emisja gazów i pyłów do powietrza </w:t>
      </w:r>
      <w:r w:rsidR="000274FF">
        <w:rPr>
          <w:rFonts w:ascii="Arial" w:eastAsia="Times New Roman" w:hAnsi="Arial" w:cs="Arial"/>
          <w:sz w:val="24"/>
          <w:szCs w:val="24"/>
          <w:lang w:eastAsia="pl-PL"/>
        </w:rPr>
        <w:br/>
      </w:r>
      <w:r w:rsidRPr="00F315E9">
        <w:rPr>
          <w:rFonts w:ascii="Arial" w:eastAsia="Times New Roman" w:hAnsi="Arial" w:cs="Arial"/>
          <w:sz w:val="24"/>
          <w:szCs w:val="24"/>
          <w:lang w:eastAsia="pl-PL"/>
        </w:rPr>
        <w:t xml:space="preserve">z instalacji na terenie zakładu nie spowoduje przekroczeń wartości standardów jakości środowiska, poza terenem, do którego prowadzący instalację ma tytuł prawny, przy dotrzymaniu parametrów technicznych urządzeń oraz innych danych przyjętych do ustalenia wielkości emisji z przedmiotowej instalacji. Zgodnie z art. 188 ust. 2 pkt 2, </w:t>
      </w:r>
      <w:r>
        <w:rPr>
          <w:rFonts w:ascii="Arial" w:eastAsia="Times New Roman" w:hAnsi="Arial" w:cs="Arial"/>
          <w:sz w:val="24"/>
          <w:szCs w:val="24"/>
          <w:lang w:eastAsia="pl-PL"/>
        </w:rPr>
        <w:br/>
      </w:r>
      <w:r w:rsidRPr="00F315E9">
        <w:rPr>
          <w:rFonts w:ascii="Arial" w:eastAsia="Times New Roman" w:hAnsi="Arial" w:cs="Arial"/>
          <w:sz w:val="24"/>
          <w:szCs w:val="24"/>
          <w:lang w:eastAsia="pl-PL"/>
        </w:rPr>
        <w:t xml:space="preserve">w związku z art. 202 ust. 1 i ust. 2 </w:t>
      </w:r>
      <w:r w:rsidRPr="00F315E9">
        <w:rPr>
          <w:rFonts w:ascii="Arial" w:eastAsia="Times New Roman" w:hAnsi="Arial" w:cs="Arial"/>
          <w:i/>
          <w:sz w:val="24"/>
          <w:szCs w:val="24"/>
          <w:lang w:eastAsia="pl-PL"/>
        </w:rPr>
        <w:t>Prawa ochrony środowiska</w:t>
      </w:r>
      <w:r w:rsidRPr="00F315E9">
        <w:rPr>
          <w:rFonts w:ascii="Arial" w:eastAsia="Times New Roman" w:hAnsi="Arial" w:cs="Arial"/>
          <w:sz w:val="24"/>
          <w:szCs w:val="24"/>
          <w:lang w:eastAsia="pl-PL"/>
        </w:rPr>
        <w:t xml:space="preserve"> ustalono wielkość dopuszczalnej emisji w warunkach normalnego funkcjonowania instalacji.</w:t>
      </w:r>
      <w:r w:rsidRPr="00F315E9">
        <w:rPr>
          <w:rFonts w:ascii="Times New Roman" w:eastAsia="Times New Roman" w:hAnsi="Times New Roman" w:cs="Times New Roman"/>
          <w:sz w:val="24"/>
          <w:szCs w:val="24"/>
          <w:lang w:eastAsia="pl-PL"/>
        </w:rPr>
        <w:t xml:space="preserve"> </w:t>
      </w:r>
      <w:r w:rsidRPr="00F315E9">
        <w:rPr>
          <w:rFonts w:ascii="Arial" w:eastAsia="Times New Roman" w:hAnsi="Arial" w:cs="Arial"/>
          <w:sz w:val="24"/>
          <w:szCs w:val="24"/>
          <w:lang w:eastAsia="pl-PL"/>
        </w:rPr>
        <w:t>Na podstawie ar</w:t>
      </w:r>
      <w:r>
        <w:rPr>
          <w:rFonts w:ascii="Arial" w:eastAsia="Times New Roman" w:hAnsi="Arial" w:cs="Arial"/>
          <w:sz w:val="24"/>
          <w:szCs w:val="24"/>
          <w:lang w:eastAsia="pl-PL"/>
        </w:rPr>
        <w:t xml:space="preserve">t. 188 ust. 2 pkt 5, w związku </w:t>
      </w:r>
      <w:r w:rsidRPr="00F315E9">
        <w:rPr>
          <w:rFonts w:ascii="Arial" w:eastAsia="Times New Roman" w:hAnsi="Arial" w:cs="Arial"/>
          <w:sz w:val="24"/>
          <w:szCs w:val="24"/>
          <w:lang w:eastAsia="pl-PL"/>
        </w:rPr>
        <w:t xml:space="preserve">z art. 224 ust. 1 </w:t>
      </w:r>
      <w:r w:rsidRPr="00F315E9">
        <w:rPr>
          <w:rFonts w:ascii="Arial" w:eastAsia="Times New Roman" w:hAnsi="Arial" w:cs="Arial"/>
          <w:i/>
          <w:sz w:val="24"/>
          <w:szCs w:val="24"/>
          <w:lang w:eastAsia="pl-PL"/>
        </w:rPr>
        <w:t>Prawa ochrony środowiska</w:t>
      </w:r>
      <w:r w:rsidRPr="00F315E9">
        <w:rPr>
          <w:rFonts w:ascii="Arial" w:eastAsia="Times New Roman" w:hAnsi="Arial" w:cs="Arial"/>
          <w:sz w:val="24"/>
          <w:szCs w:val="24"/>
          <w:lang w:eastAsia="pl-PL"/>
        </w:rPr>
        <w:t xml:space="preserve"> określono warunki wprowadzania do środowiska substancji z instalacji, źródła i miejsca wprowadzania do środowiska substancji.</w:t>
      </w:r>
    </w:p>
    <w:p w14:paraId="7C17D1B8" w14:textId="77777777" w:rsidR="00C42E69" w:rsidRPr="00F315E9" w:rsidRDefault="00C42E69" w:rsidP="009A2B1C">
      <w:pPr>
        <w:spacing w:after="0" w:line="276" w:lineRule="auto"/>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 xml:space="preserve">Zgodnie z art. 211 ust. 3 </w:t>
      </w:r>
      <w:r w:rsidRPr="00F315E9">
        <w:rPr>
          <w:rFonts w:ascii="Arial" w:eastAsia="Times New Roman" w:hAnsi="Arial" w:cs="Arial"/>
          <w:i/>
          <w:sz w:val="24"/>
          <w:szCs w:val="24"/>
          <w:lang w:eastAsia="pl-PL"/>
        </w:rPr>
        <w:t>Prawa ochrony środowiska</w:t>
      </w:r>
      <w:r w:rsidRPr="00F315E9">
        <w:rPr>
          <w:rFonts w:ascii="Arial" w:eastAsia="Times New Roman" w:hAnsi="Arial" w:cs="Arial"/>
          <w:sz w:val="24"/>
          <w:szCs w:val="24"/>
          <w:lang w:eastAsia="pl-PL"/>
        </w:rPr>
        <w:t xml:space="preserve"> w pozwoleniu zintegrowanym określono wielkości emisji dopuszczalnej dla takich samych okresów i tych samych warunków odniesienia, co graniczne wielkości emisyjne – w przypadku tych źródeł emisji, dla których zostały one ustalone. Ilości gazów i pyłów dopuszczonych do wprowadzenia do powietrza dla tych źródeł powstawania gazów i pyłów, dla których konkluzje BAT określają wartości BAT-AEL, zostały określone w postaci stężeń wyrażonych jako masa wyemitowanych substancji w objętości gazu odlotowego </w:t>
      </w:r>
      <w:r>
        <w:rPr>
          <w:rFonts w:ascii="Arial" w:eastAsia="Times New Roman" w:hAnsi="Arial" w:cs="Arial"/>
          <w:sz w:val="24"/>
          <w:szCs w:val="24"/>
          <w:lang w:eastAsia="pl-PL"/>
        </w:rPr>
        <w:br/>
      </w:r>
      <w:r w:rsidRPr="00F315E9">
        <w:rPr>
          <w:rFonts w:ascii="Arial" w:eastAsia="Times New Roman" w:hAnsi="Arial" w:cs="Arial"/>
          <w:sz w:val="24"/>
          <w:szCs w:val="24"/>
          <w:lang w:eastAsia="pl-PL"/>
        </w:rPr>
        <w:t xml:space="preserve">w warunkach normalnych (273,15 K, 101,3 </w:t>
      </w:r>
      <w:proofErr w:type="spellStart"/>
      <w:r w:rsidRPr="00F315E9">
        <w:rPr>
          <w:rFonts w:ascii="Arial" w:eastAsia="Times New Roman" w:hAnsi="Arial" w:cs="Arial"/>
          <w:sz w:val="24"/>
          <w:szCs w:val="24"/>
          <w:lang w:eastAsia="pl-PL"/>
        </w:rPr>
        <w:t>kPa</w:t>
      </w:r>
      <w:proofErr w:type="spellEnd"/>
      <w:r w:rsidRPr="00F315E9">
        <w:rPr>
          <w:rFonts w:ascii="Arial" w:eastAsia="Times New Roman" w:hAnsi="Arial" w:cs="Arial"/>
          <w:sz w:val="24"/>
          <w:szCs w:val="24"/>
          <w:lang w:eastAsia="pl-PL"/>
        </w:rPr>
        <w:t xml:space="preserve">) oraz w stanie suchym, wyrażonych </w:t>
      </w:r>
      <w:r>
        <w:rPr>
          <w:rFonts w:ascii="Arial" w:eastAsia="Times New Roman" w:hAnsi="Arial" w:cs="Arial"/>
          <w:sz w:val="24"/>
          <w:szCs w:val="24"/>
          <w:lang w:eastAsia="pl-PL"/>
        </w:rPr>
        <w:br/>
      </w:r>
      <w:r w:rsidRPr="00F315E9">
        <w:rPr>
          <w:rFonts w:ascii="Arial" w:eastAsia="Times New Roman" w:hAnsi="Arial" w:cs="Arial"/>
          <w:sz w:val="24"/>
          <w:szCs w:val="24"/>
          <w:lang w:eastAsia="pl-PL"/>
        </w:rPr>
        <w:t>w jednostce mg/Nm</w:t>
      </w:r>
      <w:r w:rsidRPr="00F315E9">
        <w:rPr>
          <w:rFonts w:ascii="Arial" w:eastAsia="Times New Roman" w:hAnsi="Arial" w:cs="Arial"/>
          <w:sz w:val="24"/>
          <w:szCs w:val="24"/>
          <w:vertAlign w:val="superscript"/>
          <w:lang w:eastAsia="pl-PL"/>
        </w:rPr>
        <w:t>3</w:t>
      </w:r>
      <w:r w:rsidRPr="00F315E9">
        <w:rPr>
          <w:rFonts w:ascii="Arial" w:eastAsia="Times New Roman" w:hAnsi="Arial" w:cs="Arial"/>
          <w:sz w:val="24"/>
          <w:szCs w:val="24"/>
          <w:lang w:eastAsia="pl-PL"/>
        </w:rPr>
        <w:t>. Referencyjny poziom tlenu wynoszący 18% określony został wyłącznie dla suszarni bezpośrednio ogrzewanych. W odniesieniu do pozostałych źródeł emisji, dla których wartości BAT-AEL zostały określone w konkluzjach BAT, korekta ze względu na zawartość tlenu w strumieniu odprowadzanych gazów nie ma zastosowania.</w:t>
      </w:r>
    </w:p>
    <w:p w14:paraId="38D5830B" w14:textId="77777777" w:rsidR="00C42E69" w:rsidRPr="00F315E9" w:rsidRDefault="00C42E69" w:rsidP="009A2B1C">
      <w:pPr>
        <w:spacing w:after="0" w:line="276" w:lineRule="auto"/>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t>Dla źródeł powstawania gazów lub pyłów, dla których obowiązują standardy emisyjne w zakresie wprowadzania gazów lub pyłów do powietrza określone w </w:t>
      </w:r>
      <w:r w:rsidRPr="00F315E9">
        <w:rPr>
          <w:rFonts w:ascii="Arial" w:eastAsia="Times New Roman" w:hAnsi="Arial" w:cs="Arial"/>
          <w:i/>
          <w:iCs/>
          <w:sz w:val="24"/>
          <w:szCs w:val="24"/>
          <w:lang w:eastAsia="pl-PL"/>
        </w:rPr>
        <w:t>rozporządzeniu</w:t>
      </w:r>
      <w:r w:rsidRPr="00F315E9">
        <w:rPr>
          <w:rFonts w:ascii="Arial" w:eastAsia="Times New Roman" w:hAnsi="Arial" w:cs="Arial"/>
          <w:sz w:val="24"/>
          <w:szCs w:val="24"/>
          <w:lang w:eastAsia="pl-PL"/>
        </w:rPr>
        <w:t xml:space="preserve"> </w:t>
      </w:r>
      <w:r w:rsidRPr="00F315E9">
        <w:rPr>
          <w:rFonts w:ascii="Arial" w:eastAsia="Times New Roman" w:hAnsi="Arial" w:cs="Arial"/>
          <w:sz w:val="24"/>
          <w:szCs w:val="24"/>
          <w:lang w:eastAsia="pl-PL"/>
        </w:rPr>
        <w:br/>
      </w:r>
      <w:r w:rsidRPr="00F315E9">
        <w:rPr>
          <w:rFonts w:ascii="Arial" w:eastAsia="Times New Roman" w:hAnsi="Arial" w:cs="Arial"/>
          <w:bCs/>
          <w:i/>
          <w:sz w:val="24"/>
          <w:szCs w:val="24"/>
          <w:lang w:eastAsia="pl-PL"/>
        </w:rPr>
        <w:t>w sprawie standardów emisyjnych</w:t>
      </w:r>
      <w:r w:rsidRPr="00F315E9">
        <w:rPr>
          <w:rFonts w:ascii="Arial" w:eastAsia="Times New Roman" w:hAnsi="Arial" w:cs="Arial"/>
          <w:i/>
          <w:sz w:val="24"/>
          <w:szCs w:val="24"/>
          <w:lang w:eastAsia="pl-PL"/>
        </w:rPr>
        <w:t>,</w:t>
      </w:r>
      <w:r w:rsidRPr="00F315E9">
        <w:rPr>
          <w:rFonts w:ascii="Arial" w:eastAsia="Times New Roman" w:hAnsi="Arial" w:cs="Arial"/>
          <w:sz w:val="24"/>
          <w:szCs w:val="24"/>
          <w:lang w:eastAsia="pl-PL"/>
        </w:rPr>
        <w:t xml:space="preserve"> rodzaje i ilości gazów lub pyłów wprowadzanych do powietrza określono na poziomie wynikającym ze standardów emisyjnych </w:t>
      </w:r>
      <w:r w:rsidRPr="00F315E9">
        <w:rPr>
          <w:rFonts w:ascii="Arial" w:eastAsia="Times New Roman" w:hAnsi="Arial" w:cs="Arial"/>
          <w:sz w:val="24"/>
          <w:szCs w:val="24"/>
          <w:lang w:eastAsia="pl-PL"/>
        </w:rPr>
        <w:br/>
        <w:t xml:space="preserve">i w jednostkach, w jakich wyrażone są te standardy. Mając na uwadze fakt, że źródła te są częścią instalacji wymagającej uzyskania pozwolenia zintegrowanego, nie zastosowano przepisów art. 224 ust. 3 i 4 </w:t>
      </w:r>
      <w:r w:rsidRPr="00F315E9">
        <w:rPr>
          <w:rFonts w:ascii="Arial" w:eastAsia="Times New Roman" w:hAnsi="Arial" w:cs="Arial"/>
          <w:i/>
          <w:sz w:val="24"/>
          <w:szCs w:val="24"/>
          <w:lang w:eastAsia="pl-PL"/>
        </w:rPr>
        <w:t>Prawa ochrony środowiska</w:t>
      </w:r>
      <w:r w:rsidRPr="00F315E9">
        <w:rPr>
          <w:rFonts w:ascii="Arial" w:eastAsia="Times New Roman" w:hAnsi="Arial" w:cs="Arial"/>
          <w:sz w:val="24"/>
          <w:szCs w:val="24"/>
          <w:lang w:eastAsia="pl-PL"/>
        </w:rPr>
        <w:t>. Zgodnie z art. 202 ust. 2 pkt 2</w:t>
      </w:r>
      <w:r w:rsidRPr="00F315E9">
        <w:rPr>
          <w:rFonts w:ascii="Arial" w:eastAsia="Times New Roman" w:hAnsi="Arial" w:cs="Arial"/>
          <w:i/>
          <w:sz w:val="24"/>
          <w:szCs w:val="24"/>
          <w:lang w:eastAsia="pl-PL"/>
        </w:rPr>
        <w:t xml:space="preserve"> Prawa ochrony środowiska</w:t>
      </w:r>
      <w:r w:rsidRPr="00F315E9">
        <w:rPr>
          <w:rFonts w:ascii="Arial" w:eastAsia="Times New Roman" w:hAnsi="Arial" w:cs="Arial"/>
          <w:sz w:val="24"/>
          <w:szCs w:val="24"/>
          <w:lang w:eastAsia="pl-PL"/>
        </w:rPr>
        <w:t xml:space="preserve"> dopuszczalną wielkość emisji gazów lub pyłów wprowadzanych do powietrza z tych źródeł ustalono dla substancji objętych standardami emisyjnymi. </w:t>
      </w:r>
    </w:p>
    <w:p w14:paraId="721118EE" w14:textId="77777777" w:rsidR="00C42E69" w:rsidRPr="00F315E9" w:rsidRDefault="00C42E69" w:rsidP="009A2B1C">
      <w:pPr>
        <w:spacing w:after="0" w:line="276" w:lineRule="auto"/>
        <w:jc w:val="both"/>
        <w:rPr>
          <w:rFonts w:ascii="Arial" w:eastAsia="Times New Roman" w:hAnsi="Arial" w:cs="Arial"/>
          <w:sz w:val="24"/>
          <w:szCs w:val="24"/>
          <w:lang w:eastAsia="pl-PL"/>
        </w:rPr>
      </w:pPr>
      <w:r w:rsidRPr="00F315E9">
        <w:rPr>
          <w:rFonts w:ascii="Arial" w:eastAsia="Times New Roman" w:hAnsi="Arial" w:cs="Arial"/>
          <w:sz w:val="24"/>
          <w:szCs w:val="24"/>
          <w:lang w:eastAsia="pl-PL"/>
        </w:rPr>
        <w:lastRenderedPageBreak/>
        <w:t xml:space="preserve">Dla źródeł emisji będących częścią instalacji, dla których konkluzje BAT nie określają wartości BAT-AEL i które nie zaliczają się do źródeł emisji, dla których określone są standardy emisyjne, warunki emisji w zakresie wprowadzania gazów i pyłów do powietrza określono na poziomie niepowodującym przekroczenia dopuszczalnych poziomów substancji w powietrzu, ani wartości odniesienia substancji w powietrzu, na zasadach określonych w art. 202 ust. 1 </w:t>
      </w:r>
      <w:r w:rsidRPr="00F315E9">
        <w:rPr>
          <w:rFonts w:ascii="Arial" w:eastAsia="Times New Roman" w:hAnsi="Arial" w:cs="Arial"/>
          <w:i/>
          <w:sz w:val="24"/>
          <w:szCs w:val="24"/>
          <w:lang w:eastAsia="pl-PL"/>
        </w:rPr>
        <w:t>Prawa ochrony środowiska</w:t>
      </w:r>
      <w:r w:rsidRPr="00F315E9">
        <w:rPr>
          <w:rFonts w:ascii="Arial" w:eastAsia="Times New Roman" w:hAnsi="Arial" w:cs="Arial"/>
          <w:sz w:val="24"/>
          <w:szCs w:val="24"/>
          <w:lang w:eastAsia="pl-PL"/>
        </w:rPr>
        <w:t>.</w:t>
      </w:r>
    </w:p>
    <w:p w14:paraId="14F65DCC" w14:textId="77777777" w:rsidR="00C42E69" w:rsidRPr="00D74528" w:rsidRDefault="00C42E69" w:rsidP="009A2B1C">
      <w:pPr>
        <w:autoSpaceDE w:val="0"/>
        <w:autoSpaceDN w:val="0"/>
        <w:adjustRightInd w:val="0"/>
        <w:spacing w:after="0" w:line="276" w:lineRule="auto"/>
        <w:jc w:val="both"/>
        <w:rPr>
          <w:rFonts w:ascii="Arial" w:hAnsi="Arial" w:cs="Arial"/>
          <w:sz w:val="24"/>
          <w:szCs w:val="24"/>
        </w:rPr>
      </w:pPr>
      <w:r w:rsidRPr="00D74528">
        <w:rPr>
          <w:rFonts w:ascii="Arial" w:hAnsi="Arial" w:cs="Arial"/>
          <w:sz w:val="24"/>
          <w:szCs w:val="24"/>
        </w:rPr>
        <w:t xml:space="preserve">W pozwoleniu, zgodnie z art. 202 ust. 2a pkt 1 ustawy Prawo ochrony środowiska, nie ustalono dopuszczalnej wielkości emisji gazów lub pyłów wprowadzanych do powietrza w sposób niezorganizowany lub za pośrednictwem wentylacji grawitacyjnej z instalacji, dla których poziom tej emisji nie został określony w przepisach w sprawie standardów emisyjnych w zakresie wprowadzania gazów lub pyłów do powietrza, oraz jeżeli nie został on określony w konkluzjach BAT. W związku z faktem realizowania działań i procesów w budynkach, niezorganizowana emisja do powietrza, związana będzie </w:t>
      </w:r>
      <w:r>
        <w:rPr>
          <w:rFonts w:ascii="Arial" w:hAnsi="Arial" w:cs="Arial"/>
          <w:sz w:val="24"/>
          <w:szCs w:val="24"/>
        </w:rPr>
        <w:t>m.in.:</w:t>
      </w:r>
      <w:r w:rsidRPr="00D74528">
        <w:rPr>
          <w:rFonts w:ascii="Arial" w:hAnsi="Arial" w:cs="Arial"/>
          <w:sz w:val="24"/>
          <w:szCs w:val="24"/>
        </w:rPr>
        <w:t xml:space="preserve"> ze spalani</w:t>
      </w:r>
      <w:r>
        <w:rPr>
          <w:rFonts w:ascii="Arial" w:hAnsi="Arial" w:cs="Arial"/>
          <w:sz w:val="24"/>
          <w:szCs w:val="24"/>
        </w:rPr>
        <w:t>em</w:t>
      </w:r>
      <w:r w:rsidRPr="00D74528">
        <w:rPr>
          <w:rFonts w:ascii="Arial" w:hAnsi="Arial" w:cs="Arial"/>
          <w:sz w:val="24"/>
          <w:szCs w:val="24"/>
        </w:rPr>
        <w:t xml:space="preserve"> paliw w silnikach samochodów, maszyn roboczych, lokomotywy spalinowej poruszającej się po terenie </w:t>
      </w:r>
      <w:r>
        <w:rPr>
          <w:rFonts w:ascii="Arial" w:hAnsi="Arial" w:cs="Arial"/>
          <w:sz w:val="24"/>
          <w:szCs w:val="24"/>
        </w:rPr>
        <w:t>z</w:t>
      </w:r>
      <w:r w:rsidRPr="00D74528">
        <w:rPr>
          <w:rFonts w:ascii="Arial" w:hAnsi="Arial" w:cs="Arial"/>
          <w:sz w:val="24"/>
          <w:szCs w:val="24"/>
        </w:rPr>
        <w:t>akładu</w:t>
      </w:r>
      <w:r>
        <w:rPr>
          <w:rFonts w:ascii="Arial" w:hAnsi="Arial" w:cs="Arial"/>
          <w:sz w:val="24"/>
          <w:szCs w:val="24"/>
        </w:rPr>
        <w:t xml:space="preserve">, </w:t>
      </w:r>
      <w:r w:rsidRPr="00D74528">
        <w:rPr>
          <w:rFonts w:ascii="Arial" w:hAnsi="Arial" w:cs="Arial"/>
          <w:sz w:val="24"/>
          <w:szCs w:val="24"/>
        </w:rPr>
        <w:t>z zakładowej stacji paliw</w:t>
      </w:r>
      <w:r>
        <w:rPr>
          <w:rFonts w:ascii="Arial" w:hAnsi="Arial" w:cs="Arial"/>
          <w:sz w:val="24"/>
          <w:szCs w:val="24"/>
        </w:rPr>
        <w:t>, oraz obróbki i składowania materiałów drzewnych i drewnopochodnych</w:t>
      </w:r>
      <w:r w:rsidRPr="00D74528">
        <w:rPr>
          <w:rFonts w:ascii="Arial" w:hAnsi="Arial" w:cs="Arial"/>
          <w:sz w:val="24"/>
          <w:szCs w:val="24"/>
        </w:rPr>
        <w:t>.</w:t>
      </w:r>
      <w:r>
        <w:rPr>
          <w:rFonts w:ascii="Arial" w:hAnsi="Arial" w:cs="Arial"/>
          <w:sz w:val="24"/>
          <w:szCs w:val="24"/>
        </w:rPr>
        <w:t xml:space="preserve"> </w:t>
      </w:r>
      <w:r w:rsidRPr="00D74528">
        <w:rPr>
          <w:rFonts w:ascii="Arial" w:hAnsi="Arial" w:cs="Arial"/>
          <w:sz w:val="24"/>
          <w:szCs w:val="24"/>
        </w:rPr>
        <w:t xml:space="preserve">Należy jednak podkreślić, że w celu redukcji rozproszonych emisji pyłu do powietrza z transportu, obróbki i składowania materiałów drzewnych w ramach BAT, </w:t>
      </w:r>
      <w:r>
        <w:rPr>
          <w:rFonts w:ascii="Arial" w:hAnsi="Arial" w:cs="Arial"/>
          <w:sz w:val="24"/>
          <w:szCs w:val="24"/>
        </w:rPr>
        <w:t>z</w:t>
      </w:r>
      <w:r w:rsidRPr="00D74528">
        <w:rPr>
          <w:rFonts w:ascii="Arial" w:hAnsi="Arial" w:cs="Arial"/>
          <w:sz w:val="24"/>
          <w:szCs w:val="24"/>
        </w:rPr>
        <w:t xml:space="preserve">akład ustanowił </w:t>
      </w:r>
      <w:r>
        <w:rPr>
          <w:rFonts w:ascii="Arial" w:hAnsi="Arial" w:cs="Arial"/>
          <w:sz w:val="24"/>
          <w:szCs w:val="24"/>
        </w:rPr>
        <w:br/>
      </w:r>
      <w:r w:rsidRPr="00D74528">
        <w:rPr>
          <w:rFonts w:ascii="Arial" w:hAnsi="Arial" w:cs="Arial"/>
          <w:sz w:val="24"/>
          <w:szCs w:val="24"/>
        </w:rPr>
        <w:t xml:space="preserve">i wdrożył plan zarzadzania pyłem jako część systemu zarządzania środowiskowego </w:t>
      </w:r>
      <w:r>
        <w:rPr>
          <w:rFonts w:ascii="Arial" w:hAnsi="Arial" w:cs="Arial"/>
          <w:sz w:val="24"/>
          <w:szCs w:val="24"/>
        </w:rPr>
        <w:br/>
      </w:r>
      <w:r w:rsidRPr="00D74528">
        <w:rPr>
          <w:rFonts w:ascii="Arial" w:hAnsi="Arial" w:cs="Arial"/>
          <w:sz w:val="24"/>
          <w:szCs w:val="24"/>
        </w:rPr>
        <w:t xml:space="preserve">i dodatkowo stosuje </w:t>
      </w:r>
      <w:r>
        <w:rPr>
          <w:rFonts w:ascii="Arial" w:hAnsi="Arial" w:cs="Arial"/>
          <w:sz w:val="24"/>
          <w:szCs w:val="24"/>
        </w:rPr>
        <w:t>kombinacje</w:t>
      </w:r>
      <w:r w:rsidRPr="00D74528">
        <w:rPr>
          <w:rFonts w:ascii="Arial" w:hAnsi="Arial" w:cs="Arial"/>
          <w:sz w:val="24"/>
          <w:szCs w:val="24"/>
        </w:rPr>
        <w:t xml:space="preserve"> technik, o których mowa w BAT 23 konkluzji </w:t>
      </w:r>
      <w:r w:rsidRPr="00D74528">
        <w:rPr>
          <w:rFonts w:ascii="Arial" w:eastAsia="Times New Roman" w:hAnsi="Arial" w:cs="Arial"/>
          <w:sz w:val="24"/>
          <w:szCs w:val="24"/>
          <w:lang w:eastAsia="pl-PL"/>
        </w:rPr>
        <w:t>dotyczących najlepszych dostępnych technik (BAT) w odniesieniu do produkcji płyt drewnopodobnych.</w:t>
      </w:r>
    </w:p>
    <w:p w14:paraId="4A790DFC" w14:textId="77777777" w:rsidR="00C42E69" w:rsidRPr="00086C17" w:rsidRDefault="00C42E69" w:rsidP="009A2B1C">
      <w:pPr>
        <w:spacing w:after="0" w:line="276" w:lineRule="auto"/>
        <w:ind w:firstLine="708"/>
        <w:jc w:val="both"/>
        <w:rPr>
          <w:rFonts w:ascii="Arial" w:eastAsia="Times New Roman" w:hAnsi="Arial" w:cs="Arial"/>
          <w:iCs/>
          <w:sz w:val="24"/>
          <w:szCs w:val="24"/>
          <w:lang w:eastAsia="pl-PL"/>
        </w:rPr>
      </w:pPr>
      <w:r w:rsidRPr="00086C17">
        <w:rPr>
          <w:rFonts w:ascii="Arial" w:eastAsia="Times New Roman" w:hAnsi="Arial" w:cs="Arial"/>
          <w:iCs/>
          <w:sz w:val="24"/>
          <w:szCs w:val="24"/>
          <w:lang w:eastAsia="pl-PL"/>
        </w:rPr>
        <w:t xml:space="preserve">Zgodnie z art. 211 ust. 6 pkt 6 </w:t>
      </w:r>
      <w:r w:rsidRPr="00086C17">
        <w:rPr>
          <w:rFonts w:ascii="Arial" w:eastAsia="Times New Roman" w:hAnsi="Arial" w:cs="Arial"/>
          <w:i/>
          <w:iCs/>
          <w:sz w:val="24"/>
          <w:szCs w:val="24"/>
          <w:lang w:eastAsia="pl-PL"/>
        </w:rPr>
        <w:t>Prawa ochrony środowiska</w:t>
      </w:r>
      <w:r w:rsidRPr="00086C17">
        <w:rPr>
          <w:rFonts w:ascii="Arial" w:eastAsia="Times New Roman" w:hAnsi="Arial" w:cs="Arial"/>
          <w:iCs/>
          <w:sz w:val="24"/>
          <w:szCs w:val="24"/>
          <w:lang w:eastAsia="pl-PL"/>
        </w:rPr>
        <w:t xml:space="preserve"> w decyzji ustalono wielkość emisji hałasu wyznaczoną dopuszczalnymi poziomami hałasu poza zakładem, wyrażonymi wskaźnikami hałasu </w:t>
      </w:r>
      <w:proofErr w:type="spellStart"/>
      <w:r w:rsidRPr="00086C17">
        <w:rPr>
          <w:rFonts w:ascii="Arial" w:eastAsia="Times New Roman" w:hAnsi="Arial" w:cs="Arial"/>
          <w:iCs/>
          <w:sz w:val="24"/>
          <w:szCs w:val="24"/>
          <w:lang w:eastAsia="pl-PL"/>
        </w:rPr>
        <w:t>L</w:t>
      </w:r>
      <w:r w:rsidRPr="00086C17">
        <w:rPr>
          <w:rFonts w:ascii="Arial" w:eastAsia="Times New Roman" w:hAnsi="Arial" w:cs="Arial"/>
          <w:iCs/>
          <w:sz w:val="24"/>
          <w:szCs w:val="24"/>
          <w:vertAlign w:val="subscript"/>
          <w:lang w:eastAsia="pl-PL"/>
        </w:rPr>
        <w:t>Aeq</w:t>
      </w:r>
      <w:proofErr w:type="spellEnd"/>
      <w:r w:rsidRPr="00086C17">
        <w:rPr>
          <w:rFonts w:ascii="Arial" w:eastAsia="Times New Roman" w:hAnsi="Arial" w:cs="Arial"/>
          <w:iCs/>
          <w:sz w:val="24"/>
          <w:szCs w:val="24"/>
          <w:vertAlign w:val="subscript"/>
          <w:lang w:eastAsia="pl-PL"/>
        </w:rPr>
        <w:t xml:space="preserve"> D</w:t>
      </w:r>
      <w:r w:rsidRPr="00086C17">
        <w:rPr>
          <w:rFonts w:ascii="Arial" w:eastAsia="Times New Roman" w:hAnsi="Arial" w:cs="Arial"/>
          <w:iCs/>
          <w:sz w:val="24"/>
          <w:szCs w:val="24"/>
          <w:lang w:eastAsia="pl-PL"/>
        </w:rPr>
        <w:t xml:space="preserve"> i </w:t>
      </w:r>
      <w:proofErr w:type="spellStart"/>
      <w:r w:rsidRPr="00086C17">
        <w:rPr>
          <w:rFonts w:ascii="Arial" w:eastAsia="Times New Roman" w:hAnsi="Arial" w:cs="Arial"/>
          <w:iCs/>
          <w:sz w:val="24"/>
          <w:szCs w:val="24"/>
          <w:lang w:eastAsia="pl-PL"/>
        </w:rPr>
        <w:t>L</w:t>
      </w:r>
      <w:r w:rsidRPr="00086C17">
        <w:rPr>
          <w:rFonts w:ascii="Arial" w:eastAsia="Times New Roman" w:hAnsi="Arial" w:cs="Arial"/>
          <w:iCs/>
          <w:sz w:val="24"/>
          <w:szCs w:val="24"/>
          <w:vertAlign w:val="subscript"/>
          <w:lang w:eastAsia="pl-PL"/>
        </w:rPr>
        <w:t>Aeq</w:t>
      </w:r>
      <w:proofErr w:type="spellEnd"/>
      <w:r w:rsidRPr="00086C17">
        <w:rPr>
          <w:rFonts w:ascii="Arial" w:eastAsia="Times New Roman" w:hAnsi="Arial" w:cs="Arial"/>
          <w:iCs/>
          <w:sz w:val="24"/>
          <w:szCs w:val="24"/>
          <w:vertAlign w:val="subscript"/>
          <w:lang w:eastAsia="pl-PL"/>
        </w:rPr>
        <w:t xml:space="preserve"> N</w:t>
      </w:r>
      <w:r w:rsidRPr="00086C17">
        <w:rPr>
          <w:rFonts w:ascii="Arial" w:eastAsia="Times New Roman" w:hAnsi="Arial" w:cs="Arial"/>
          <w:iCs/>
          <w:sz w:val="24"/>
          <w:szCs w:val="24"/>
          <w:lang w:eastAsia="pl-PL"/>
        </w:rPr>
        <w:t>, w odniesieniu do rodzajów terenów, o których mowa w art. 113 ust. 2 pkt 1 ww. ustawy oraz rozkład czasu pracy źródeł hałasu dla doby, ustalony w oparciu o informacje zawarte we wniosku.</w:t>
      </w:r>
    </w:p>
    <w:p w14:paraId="211A6333" w14:textId="77777777" w:rsidR="00C42E69" w:rsidRPr="00086C17" w:rsidRDefault="00C42E69" w:rsidP="009A2B1C">
      <w:pPr>
        <w:spacing w:after="0" w:line="276" w:lineRule="auto"/>
        <w:jc w:val="both"/>
        <w:rPr>
          <w:rStyle w:val="CharStyle112"/>
          <w:rFonts w:eastAsia="Times New Roman"/>
          <w:iCs/>
          <w:color w:val="auto"/>
          <w:sz w:val="24"/>
          <w:szCs w:val="24"/>
          <w:shd w:val="clear" w:color="auto" w:fill="auto"/>
          <w:lang w:bidi="ar-SA"/>
        </w:rPr>
      </w:pPr>
      <w:r w:rsidRPr="00086C17">
        <w:rPr>
          <w:rFonts w:ascii="Arial" w:eastAsia="Times New Roman" w:hAnsi="Arial" w:cs="Arial"/>
          <w:iCs/>
          <w:sz w:val="24"/>
          <w:szCs w:val="24"/>
          <w:lang w:eastAsia="pl-PL"/>
        </w:rPr>
        <w:t>Dla części obszarów, na które oddziaływać będzie instalacja w zakresie emisji hałasu do środowiska uchwalone zostały miejscowe plany zagospodarowania przestrzennego. Dla pozostałych obszarów, na terenie których nie obowiązują miejscowe plany zagospodarowania przestrzennego, klasyfikacja akustyczna dokonana została zgodnie z pismem Urzędu Miejskiego w Biskupcu, w myśl z art. 115 ustawy</w:t>
      </w:r>
      <w:r w:rsidRPr="00086C17">
        <w:rPr>
          <w:rFonts w:ascii="Arial" w:eastAsia="Times New Roman" w:hAnsi="Arial" w:cs="Arial"/>
          <w:i/>
          <w:iCs/>
          <w:sz w:val="24"/>
          <w:szCs w:val="24"/>
          <w:lang w:eastAsia="pl-PL"/>
        </w:rPr>
        <w:t xml:space="preserve"> Prawo ochrony środowiska</w:t>
      </w:r>
      <w:r w:rsidRPr="00086C17">
        <w:rPr>
          <w:rFonts w:ascii="Arial" w:eastAsia="Times New Roman" w:hAnsi="Arial" w:cs="Arial"/>
          <w:iCs/>
          <w:sz w:val="24"/>
          <w:szCs w:val="24"/>
          <w:lang w:eastAsia="pl-PL"/>
        </w:rPr>
        <w:t>.</w:t>
      </w:r>
    </w:p>
    <w:p w14:paraId="0C5C6F87" w14:textId="769E5B4E" w:rsidR="00C42E69" w:rsidRPr="00086C17" w:rsidRDefault="00C42E69" w:rsidP="009A2B1C">
      <w:pPr>
        <w:spacing w:after="0" w:line="276" w:lineRule="auto"/>
        <w:jc w:val="both"/>
        <w:rPr>
          <w:rFonts w:ascii="Arial" w:eastAsia="Times New Roman" w:hAnsi="Arial" w:cs="Arial"/>
          <w:bCs/>
          <w:iCs/>
          <w:sz w:val="24"/>
          <w:szCs w:val="24"/>
          <w:lang w:eastAsia="pl-PL"/>
        </w:rPr>
      </w:pPr>
      <w:r w:rsidRPr="00086C17">
        <w:rPr>
          <w:rFonts w:ascii="Arial" w:eastAsia="Times New Roman" w:hAnsi="Arial" w:cs="Arial"/>
          <w:iCs/>
          <w:sz w:val="24"/>
          <w:szCs w:val="24"/>
          <w:lang w:eastAsia="pl-PL"/>
        </w:rPr>
        <w:t xml:space="preserve">Na podstawie wyników </w:t>
      </w:r>
      <w:r>
        <w:rPr>
          <w:rFonts w:ascii="Arial" w:eastAsia="Times New Roman" w:hAnsi="Arial" w:cs="Arial"/>
          <w:iCs/>
          <w:sz w:val="24"/>
          <w:szCs w:val="24"/>
          <w:lang w:eastAsia="pl-PL"/>
        </w:rPr>
        <w:t>analizy</w:t>
      </w:r>
      <w:r w:rsidRPr="00086C17">
        <w:rPr>
          <w:rFonts w:ascii="Arial" w:eastAsia="Times New Roman" w:hAnsi="Arial" w:cs="Arial"/>
          <w:iCs/>
          <w:sz w:val="24"/>
          <w:szCs w:val="24"/>
          <w:lang w:eastAsia="pl-PL"/>
        </w:rPr>
        <w:t xml:space="preserve"> oddziaływania hałasu pochodzącego </w:t>
      </w:r>
      <w:r>
        <w:rPr>
          <w:rFonts w:ascii="Arial" w:eastAsia="Times New Roman" w:hAnsi="Arial" w:cs="Arial"/>
          <w:iCs/>
          <w:sz w:val="24"/>
          <w:szCs w:val="24"/>
          <w:lang w:eastAsia="pl-PL"/>
        </w:rPr>
        <w:t>z</w:t>
      </w:r>
      <w:r w:rsidRPr="00086C17">
        <w:rPr>
          <w:rFonts w:ascii="Arial" w:eastAsia="Times New Roman" w:hAnsi="Arial" w:cs="Arial"/>
          <w:iCs/>
          <w:sz w:val="24"/>
          <w:szCs w:val="24"/>
          <w:lang w:eastAsia="pl-PL"/>
        </w:rPr>
        <w:t xml:space="preserve"> instalacji zawartych we wniosku uznano, że emisja hałasu z terenu zakładu, podczas eksploatacji instalacji nie spowoduje przekroczeń dopuszczalnych poziomów hałasu </w:t>
      </w:r>
      <w:r w:rsidR="000274FF">
        <w:rPr>
          <w:rFonts w:ascii="Arial" w:eastAsia="Times New Roman" w:hAnsi="Arial" w:cs="Arial"/>
          <w:iCs/>
          <w:sz w:val="24"/>
          <w:szCs w:val="24"/>
          <w:lang w:eastAsia="pl-PL"/>
        </w:rPr>
        <w:br/>
      </w:r>
      <w:r w:rsidRPr="00086C17">
        <w:rPr>
          <w:rFonts w:ascii="Arial" w:eastAsia="Times New Roman" w:hAnsi="Arial" w:cs="Arial"/>
          <w:iCs/>
          <w:sz w:val="24"/>
          <w:szCs w:val="24"/>
          <w:lang w:eastAsia="pl-PL"/>
        </w:rPr>
        <w:t>w środowisku, określonych rozporządzeniem Ministra Środowiska</w:t>
      </w:r>
      <w:r w:rsidRPr="00086C17">
        <w:rPr>
          <w:rFonts w:ascii="Arial" w:eastAsia="Times New Roman" w:hAnsi="Arial" w:cs="Arial"/>
          <w:sz w:val="24"/>
          <w:szCs w:val="24"/>
          <w:lang w:eastAsia="pl-PL"/>
        </w:rPr>
        <w:t xml:space="preserve"> </w:t>
      </w:r>
      <w:r w:rsidRPr="00086C17">
        <w:rPr>
          <w:rFonts w:ascii="Arial" w:eastAsia="Times New Roman" w:hAnsi="Arial" w:cs="Arial"/>
          <w:iCs/>
          <w:sz w:val="24"/>
          <w:szCs w:val="24"/>
          <w:lang w:eastAsia="pl-PL"/>
        </w:rPr>
        <w:t xml:space="preserve">z dnia </w:t>
      </w:r>
      <w:r w:rsidRPr="00086C17">
        <w:rPr>
          <w:rFonts w:ascii="Arial" w:eastAsia="Times New Roman" w:hAnsi="Arial" w:cs="Arial"/>
          <w:iCs/>
          <w:sz w:val="24"/>
          <w:szCs w:val="24"/>
          <w:lang w:eastAsia="pl-PL"/>
        </w:rPr>
        <w:br/>
        <w:t xml:space="preserve">14 czerwca 2007 r. </w:t>
      </w:r>
      <w:r w:rsidRPr="00086C17">
        <w:rPr>
          <w:rFonts w:ascii="Arial" w:eastAsia="Times New Roman" w:hAnsi="Arial" w:cs="Arial"/>
          <w:bCs/>
          <w:i/>
          <w:iCs/>
          <w:sz w:val="24"/>
          <w:szCs w:val="24"/>
          <w:lang w:eastAsia="pl-PL"/>
        </w:rPr>
        <w:t>w sprawie dopuszczalnych poziomów hałasu w środowisku</w:t>
      </w:r>
      <w:r w:rsidRPr="00086C17">
        <w:rPr>
          <w:rFonts w:ascii="Arial" w:eastAsia="Times New Roman" w:hAnsi="Arial" w:cs="Arial"/>
          <w:bCs/>
          <w:iCs/>
          <w:sz w:val="24"/>
          <w:szCs w:val="24"/>
          <w:lang w:eastAsia="pl-PL"/>
        </w:rPr>
        <w:t xml:space="preserve"> (Dz. U. </w:t>
      </w:r>
      <w:r w:rsidRPr="00086C17">
        <w:rPr>
          <w:rFonts w:ascii="Arial" w:eastAsia="Times New Roman" w:hAnsi="Arial" w:cs="Arial"/>
          <w:bCs/>
          <w:iCs/>
          <w:sz w:val="24"/>
          <w:szCs w:val="24"/>
          <w:lang w:eastAsia="pl-PL"/>
        </w:rPr>
        <w:br/>
        <w:t xml:space="preserve">z 2014. poz. 112, t. j.). Prowadzone dotychczas kontrolne pomiary hałasu z instalacji potwierdzają również brak przekroczeń wartości dopuszczalnych hałasu na terenach chronionych akustycznie, sąsiadujących z </w:t>
      </w:r>
      <w:r>
        <w:rPr>
          <w:rFonts w:ascii="Arial" w:eastAsia="Times New Roman" w:hAnsi="Arial" w:cs="Arial"/>
          <w:bCs/>
          <w:iCs/>
          <w:sz w:val="24"/>
          <w:szCs w:val="24"/>
          <w:lang w:eastAsia="pl-PL"/>
        </w:rPr>
        <w:t>z</w:t>
      </w:r>
      <w:r w:rsidRPr="00086C17">
        <w:rPr>
          <w:rFonts w:ascii="Arial" w:eastAsia="Times New Roman" w:hAnsi="Arial" w:cs="Arial"/>
          <w:bCs/>
          <w:iCs/>
          <w:sz w:val="24"/>
          <w:szCs w:val="24"/>
          <w:lang w:eastAsia="pl-PL"/>
        </w:rPr>
        <w:t>akładem.</w:t>
      </w:r>
    </w:p>
    <w:p w14:paraId="512F32E8" w14:textId="7307358D" w:rsidR="00C42E69" w:rsidRDefault="00C42E69" w:rsidP="009A2B1C">
      <w:pPr>
        <w:tabs>
          <w:tab w:val="left" w:pos="0"/>
        </w:tabs>
        <w:spacing w:after="0"/>
        <w:jc w:val="both"/>
        <w:rPr>
          <w:rFonts w:ascii="Arial" w:hAnsi="Arial" w:cs="Arial"/>
          <w:sz w:val="24"/>
          <w:szCs w:val="24"/>
        </w:rPr>
      </w:pPr>
      <w:r>
        <w:rPr>
          <w:rFonts w:ascii="Arial" w:hAnsi="Arial" w:cs="Arial"/>
          <w:sz w:val="24"/>
          <w:szCs w:val="24"/>
        </w:rPr>
        <w:tab/>
      </w:r>
      <w:r w:rsidRPr="004E1DD3">
        <w:rPr>
          <w:rFonts w:ascii="Arial" w:hAnsi="Arial" w:cs="Arial"/>
          <w:sz w:val="24"/>
          <w:szCs w:val="24"/>
        </w:rPr>
        <w:t xml:space="preserve">Zgodnie z art. 202 ust. 4 ustawy Prawo ochrony środowiska w niniejszej decyzji wprowadzono uregulowania w zakresie gospodarki odpadami w oparciu o ustawę </w:t>
      </w:r>
      <w:r w:rsidR="000274FF">
        <w:rPr>
          <w:rFonts w:ascii="Arial" w:hAnsi="Arial" w:cs="Arial"/>
          <w:sz w:val="24"/>
          <w:szCs w:val="24"/>
        </w:rPr>
        <w:br/>
      </w:r>
      <w:r w:rsidRPr="004E1DD3">
        <w:rPr>
          <w:rFonts w:ascii="Arial" w:hAnsi="Arial" w:cs="Arial"/>
          <w:sz w:val="24"/>
          <w:szCs w:val="24"/>
        </w:rPr>
        <w:t xml:space="preserve">z dnia 27 kwietnia 2001 r. – Prawo ochrony środowiska oraz ustawę z dnia 14 grudnia 2012 r. o odpadach. Zgodnie z obowiązującymi przepisami w tym zakresie </w:t>
      </w:r>
      <w:r w:rsidRPr="004E1DD3">
        <w:rPr>
          <w:rFonts w:ascii="Arial" w:hAnsi="Arial" w:cs="Arial"/>
          <w:sz w:val="24"/>
          <w:szCs w:val="24"/>
        </w:rPr>
        <w:lastRenderedPageBreak/>
        <w:t xml:space="preserve">uwzględnione zostały warunki wytwarzania i sposoby postępowania z odpadami, jak również warunki przetwarzania odpadów w związku z prowadzeniem instalacji objętych tym pozwoleniem. Stosownie do zapisów art. 188 ust. 2b ustawy z dnia 27 kwietnia 2001 r. – Prawo ochrony środowiska w pozwoleniu zintegrowanym określone zostały rodzaje i ilości odpadów przewidzianych do wytwarzania, z uwzględnieniem ich podstawowego składu chemicznego i właściwości, opis sposobu dalszego gospodarowania odpadami, jak również wskazano miejsca i sposoby magazynowania poszczególnych rodzajów odpadów. Ponadto stosownie do zapisów ustawy z dnia 14 grudnia 2012 r. o odpadach, w pozwoleniu zintegrowanym uwzględniono rodzaje </w:t>
      </w:r>
      <w:r>
        <w:rPr>
          <w:rFonts w:ascii="Arial" w:hAnsi="Arial" w:cs="Arial"/>
          <w:sz w:val="24"/>
          <w:szCs w:val="24"/>
        </w:rPr>
        <w:br/>
      </w:r>
      <w:r w:rsidRPr="004E1DD3">
        <w:rPr>
          <w:rFonts w:ascii="Arial" w:hAnsi="Arial" w:cs="Arial"/>
          <w:sz w:val="24"/>
          <w:szCs w:val="24"/>
        </w:rPr>
        <w:t xml:space="preserve">i masę odpadów przewidywanych do przetworzenia i powstających w wyniku przetwarzania w okresie roku, miejsce i dopuszczone metody przetwarzania odpadów, ze wskazaniem procesu przetwarzania oraz opis procesu technologicznego </w:t>
      </w:r>
      <w:r>
        <w:rPr>
          <w:rFonts w:ascii="Arial" w:hAnsi="Arial" w:cs="Arial"/>
          <w:sz w:val="24"/>
          <w:szCs w:val="24"/>
        </w:rPr>
        <w:br/>
      </w:r>
      <w:r w:rsidRPr="004E1DD3">
        <w:rPr>
          <w:rFonts w:ascii="Arial" w:hAnsi="Arial" w:cs="Arial"/>
          <w:sz w:val="24"/>
          <w:szCs w:val="24"/>
        </w:rPr>
        <w:t xml:space="preserve">z podaniem rocznej mocy przerobowej instalacji, jak również wskazano miejsca </w:t>
      </w:r>
      <w:r>
        <w:rPr>
          <w:rFonts w:ascii="Arial" w:hAnsi="Arial" w:cs="Arial"/>
          <w:sz w:val="24"/>
          <w:szCs w:val="24"/>
        </w:rPr>
        <w:br/>
      </w:r>
      <w:r w:rsidRPr="004E1DD3">
        <w:rPr>
          <w:rFonts w:ascii="Arial" w:hAnsi="Arial" w:cs="Arial"/>
          <w:sz w:val="24"/>
          <w:szCs w:val="24"/>
        </w:rPr>
        <w:t xml:space="preserve">i sposób magazynowania odpadów, a także rodzaje magazynowanych odpadów.   </w:t>
      </w:r>
      <w:r>
        <w:rPr>
          <w:rFonts w:ascii="Arial" w:hAnsi="Arial" w:cs="Arial"/>
          <w:sz w:val="24"/>
          <w:szCs w:val="24"/>
        </w:rPr>
        <w:t>Ponadto w</w:t>
      </w:r>
      <w:r w:rsidRPr="00C87495">
        <w:rPr>
          <w:rFonts w:ascii="Arial" w:hAnsi="Arial" w:cs="Arial"/>
          <w:sz w:val="24"/>
          <w:szCs w:val="24"/>
        </w:rPr>
        <w:t xml:space="preserve"> niniejszej decyzji wskazano: maksymalne masy poszczególnych rodzajów odpadów i maksymalne łączne masy wszystkich rodzajów odpadów, które mogą być magazynowane w tym samym czasie oraz które mogą być magazynowane w okresie roku w danym miejscu magazynowania, największe masy odpadów, które mogłyby być magazynowane w tym samym czasie w wyznaczonych miejscach magazynowania odpadów oraz całkowite pojemności (wyrażone w Mg) wyznaczonych miejsc magazynowania odpadów. Magazynowanie odpadów na terenie Zakładu będzie prowadzone zgodnie z rozporządzeniem Ministra Klimatu z dnia 11.09.2020 r. </w:t>
      </w:r>
      <w:r>
        <w:rPr>
          <w:rFonts w:ascii="Arial" w:hAnsi="Arial" w:cs="Arial"/>
          <w:sz w:val="24"/>
          <w:szCs w:val="24"/>
        </w:rPr>
        <w:br/>
      </w:r>
      <w:r w:rsidRPr="00C87495">
        <w:rPr>
          <w:rFonts w:ascii="Arial" w:hAnsi="Arial" w:cs="Arial"/>
          <w:sz w:val="24"/>
          <w:szCs w:val="24"/>
        </w:rPr>
        <w:t>w sprawie szczegółowych wymagań dla magazynowania odpadów (Dz. U. z 2020 r., poz. 1742).</w:t>
      </w:r>
      <w:r>
        <w:rPr>
          <w:rFonts w:ascii="Arial" w:hAnsi="Arial" w:cs="Arial"/>
          <w:sz w:val="24"/>
          <w:szCs w:val="24"/>
        </w:rPr>
        <w:t xml:space="preserve"> </w:t>
      </w:r>
    </w:p>
    <w:p w14:paraId="72E6869E" w14:textId="20B00422" w:rsidR="00C42E69" w:rsidRPr="008B3F4D" w:rsidRDefault="00C42E69" w:rsidP="008B3F4D">
      <w:pPr>
        <w:spacing w:after="0"/>
        <w:ind w:right="-2" w:firstLine="709"/>
        <w:contextualSpacing/>
        <w:jc w:val="both"/>
        <w:rPr>
          <w:rFonts w:ascii="Arial" w:eastAsia="Times New Roman" w:hAnsi="Arial" w:cs="Arial"/>
          <w:sz w:val="24"/>
          <w:szCs w:val="24"/>
          <w:lang w:eastAsia="pl-PL"/>
        </w:rPr>
      </w:pPr>
      <w:r w:rsidRPr="00C87495">
        <w:rPr>
          <w:rFonts w:ascii="Arial" w:eastAsia="Times New Roman" w:hAnsi="Arial" w:cs="Arial"/>
          <w:sz w:val="24"/>
          <w:szCs w:val="24"/>
          <w:lang w:eastAsia="pl-PL"/>
        </w:rPr>
        <w:t xml:space="preserve">Ponadto, w pozwoleniu </w:t>
      </w:r>
      <w:r>
        <w:rPr>
          <w:rFonts w:ascii="Arial" w:eastAsia="Times New Roman" w:hAnsi="Arial" w:cs="Arial"/>
          <w:sz w:val="24"/>
          <w:szCs w:val="24"/>
          <w:lang w:eastAsia="pl-PL"/>
        </w:rPr>
        <w:t xml:space="preserve">zintegrowanym zobowiązano Spółkę do przestrzegania obowiązujących przepisów przeciwpożarowych oraz warunków ochrony </w:t>
      </w:r>
      <w:r w:rsidRPr="00C87495">
        <w:rPr>
          <w:rFonts w:ascii="Arial" w:eastAsia="Times New Roman" w:hAnsi="Arial" w:cs="Arial"/>
          <w:sz w:val="24"/>
          <w:szCs w:val="24"/>
          <w:lang w:eastAsia="pl-PL"/>
        </w:rPr>
        <w:t>przeciwpożarow</w:t>
      </w:r>
      <w:r>
        <w:rPr>
          <w:rFonts w:ascii="Arial" w:eastAsia="Times New Roman" w:hAnsi="Arial" w:cs="Arial"/>
          <w:sz w:val="24"/>
          <w:szCs w:val="24"/>
          <w:lang w:eastAsia="pl-PL"/>
        </w:rPr>
        <w:t>ej</w:t>
      </w:r>
      <w:r w:rsidRPr="00C87495">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zawartych w operacie przeciwpożarowym, aneksie do operatu przeciwpożarowego oraz postanowieniach </w:t>
      </w:r>
      <w:r w:rsidRPr="00C87495">
        <w:rPr>
          <w:rFonts w:ascii="Arial" w:eastAsia="Times New Roman" w:hAnsi="Arial" w:cs="Arial"/>
          <w:sz w:val="24"/>
          <w:szCs w:val="24"/>
          <w:lang w:eastAsia="pl-PL"/>
        </w:rPr>
        <w:t xml:space="preserve">Komendanta </w:t>
      </w:r>
      <w:r w:rsidRPr="00054E40">
        <w:rPr>
          <w:rFonts w:ascii="Arial" w:eastAsia="Times New Roman" w:hAnsi="Arial" w:cs="Arial"/>
          <w:sz w:val="24"/>
          <w:szCs w:val="24"/>
        </w:rPr>
        <w:t xml:space="preserve">Miejskiego Państwowej Straży Pożarnej w Olsztynie </w:t>
      </w:r>
      <w:r w:rsidRPr="006D5F12">
        <w:rPr>
          <w:rFonts w:ascii="Arial" w:hAnsi="Arial" w:cs="Arial"/>
          <w:sz w:val="24"/>
          <w:szCs w:val="24"/>
        </w:rPr>
        <w:t xml:space="preserve">z dnia </w:t>
      </w:r>
      <w:r>
        <w:rPr>
          <w:rFonts w:ascii="Arial" w:hAnsi="Arial" w:cs="Arial"/>
          <w:sz w:val="24"/>
          <w:szCs w:val="24"/>
        </w:rPr>
        <w:t>4</w:t>
      </w:r>
      <w:r w:rsidRPr="006D5F12">
        <w:rPr>
          <w:rFonts w:ascii="Arial" w:hAnsi="Arial" w:cs="Arial"/>
          <w:sz w:val="24"/>
          <w:szCs w:val="24"/>
        </w:rPr>
        <w:t>.</w:t>
      </w:r>
      <w:r>
        <w:rPr>
          <w:rFonts w:ascii="Arial" w:hAnsi="Arial" w:cs="Arial"/>
          <w:sz w:val="24"/>
          <w:szCs w:val="24"/>
        </w:rPr>
        <w:t>08</w:t>
      </w:r>
      <w:r w:rsidRPr="006D5F12">
        <w:rPr>
          <w:rFonts w:ascii="Arial" w:hAnsi="Arial" w:cs="Arial"/>
          <w:sz w:val="24"/>
          <w:szCs w:val="24"/>
        </w:rPr>
        <w:t>.202</w:t>
      </w:r>
      <w:r>
        <w:rPr>
          <w:rFonts w:ascii="Arial" w:hAnsi="Arial" w:cs="Arial"/>
          <w:sz w:val="24"/>
          <w:szCs w:val="24"/>
        </w:rPr>
        <w:t>3</w:t>
      </w:r>
      <w:r w:rsidRPr="006D5F12">
        <w:rPr>
          <w:rFonts w:ascii="Arial" w:hAnsi="Arial" w:cs="Arial"/>
          <w:sz w:val="24"/>
          <w:szCs w:val="24"/>
        </w:rPr>
        <w:t xml:space="preserve"> r., znak: MZ.</w:t>
      </w:r>
      <w:r>
        <w:rPr>
          <w:rFonts w:ascii="Arial" w:hAnsi="Arial" w:cs="Arial"/>
          <w:sz w:val="24"/>
          <w:szCs w:val="24"/>
        </w:rPr>
        <w:t>5213.8.2023.5,</w:t>
      </w:r>
      <w:r w:rsidRPr="006D5F12">
        <w:rPr>
          <w:rFonts w:ascii="Arial" w:hAnsi="Arial" w:cs="Arial"/>
          <w:sz w:val="24"/>
          <w:szCs w:val="24"/>
        </w:rPr>
        <w:t xml:space="preserve"> z dnia </w:t>
      </w:r>
      <w:r>
        <w:rPr>
          <w:rFonts w:ascii="Arial" w:hAnsi="Arial" w:cs="Arial"/>
          <w:sz w:val="24"/>
          <w:szCs w:val="24"/>
        </w:rPr>
        <w:t>28</w:t>
      </w:r>
      <w:r w:rsidRPr="006D5F12">
        <w:rPr>
          <w:rFonts w:ascii="Arial" w:hAnsi="Arial" w:cs="Arial"/>
          <w:sz w:val="24"/>
          <w:szCs w:val="24"/>
        </w:rPr>
        <w:t>.0</w:t>
      </w:r>
      <w:r>
        <w:rPr>
          <w:rFonts w:ascii="Arial" w:hAnsi="Arial" w:cs="Arial"/>
          <w:sz w:val="24"/>
          <w:szCs w:val="24"/>
        </w:rPr>
        <w:t>1</w:t>
      </w:r>
      <w:r w:rsidRPr="006D5F12">
        <w:rPr>
          <w:rFonts w:ascii="Arial" w:hAnsi="Arial" w:cs="Arial"/>
          <w:sz w:val="24"/>
          <w:szCs w:val="24"/>
        </w:rPr>
        <w:t>.202</w:t>
      </w:r>
      <w:r>
        <w:rPr>
          <w:rFonts w:ascii="Arial" w:hAnsi="Arial" w:cs="Arial"/>
          <w:sz w:val="24"/>
          <w:szCs w:val="24"/>
        </w:rPr>
        <w:t>5</w:t>
      </w:r>
      <w:r w:rsidRPr="006D5F12">
        <w:rPr>
          <w:rFonts w:ascii="Arial" w:hAnsi="Arial" w:cs="Arial"/>
          <w:sz w:val="24"/>
          <w:szCs w:val="24"/>
        </w:rPr>
        <w:t xml:space="preserve"> r., znak: MZ.5213.</w:t>
      </w:r>
      <w:r>
        <w:rPr>
          <w:rFonts w:ascii="Arial" w:hAnsi="Arial" w:cs="Arial"/>
          <w:sz w:val="24"/>
          <w:szCs w:val="24"/>
        </w:rPr>
        <w:t>8</w:t>
      </w:r>
      <w:r w:rsidRPr="006D5F12">
        <w:rPr>
          <w:rFonts w:ascii="Arial" w:hAnsi="Arial" w:cs="Arial"/>
          <w:sz w:val="24"/>
          <w:szCs w:val="24"/>
        </w:rPr>
        <w:t>.202</w:t>
      </w:r>
      <w:r>
        <w:rPr>
          <w:rFonts w:ascii="Arial" w:hAnsi="Arial" w:cs="Arial"/>
          <w:sz w:val="24"/>
          <w:szCs w:val="24"/>
        </w:rPr>
        <w:t>3</w:t>
      </w:r>
      <w:r w:rsidRPr="006D5F12">
        <w:rPr>
          <w:rFonts w:ascii="Arial" w:hAnsi="Arial" w:cs="Arial"/>
          <w:sz w:val="24"/>
          <w:szCs w:val="24"/>
        </w:rPr>
        <w:t>.</w:t>
      </w:r>
      <w:r>
        <w:rPr>
          <w:rFonts w:ascii="Arial" w:hAnsi="Arial" w:cs="Arial"/>
          <w:sz w:val="24"/>
          <w:szCs w:val="24"/>
        </w:rPr>
        <w:t xml:space="preserve">6 </w:t>
      </w:r>
      <w:r w:rsidRPr="006D5F12">
        <w:rPr>
          <w:rFonts w:ascii="Arial" w:hAnsi="Arial" w:cs="Arial"/>
          <w:sz w:val="24"/>
          <w:szCs w:val="24"/>
        </w:rPr>
        <w:t>oraz</w:t>
      </w:r>
      <w:r>
        <w:rPr>
          <w:rFonts w:ascii="Arial" w:hAnsi="Arial" w:cs="Arial"/>
          <w:sz w:val="24"/>
          <w:szCs w:val="24"/>
        </w:rPr>
        <w:t xml:space="preserve"> </w:t>
      </w:r>
      <w:r w:rsidRPr="006D5F12">
        <w:rPr>
          <w:rFonts w:ascii="Arial" w:hAnsi="Arial" w:cs="Arial"/>
          <w:sz w:val="24"/>
          <w:szCs w:val="24"/>
        </w:rPr>
        <w:t xml:space="preserve">z dnia </w:t>
      </w:r>
      <w:r>
        <w:rPr>
          <w:rFonts w:ascii="Arial" w:hAnsi="Arial" w:cs="Arial"/>
          <w:sz w:val="24"/>
          <w:szCs w:val="24"/>
        </w:rPr>
        <w:t>12</w:t>
      </w:r>
      <w:r w:rsidRPr="006D5F12">
        <w:rPr>
          <w:rFonts w:ascii="Arial" w:hAnsi="Arial" w:cs="Arial"/>
          <w:sz w:val="24"/>
          <w:szCs w:val="24"/>
        </w:rPr>
        <w:t>.</w:t>
      </w:r>
      <w:r>
        <w:rPr>
          <w:rFonts w:ascii="Arial" w:hAnsi="Arial" w:cs="Arial"/>
          <w:sz w:val="24"/>
          <w:szCs w:val="24"/>
        </w:rPr>
        <w:t>03</w:t>
      </w:r>
      <w:r w:rsidRPr="006D5F12">
        <w:rPr>
          <w:rFonts w:ascii="Arial" w:hAnsi="Arial" w:cs="Arial"/>
          <w:sz w:val="24"/>
          <w:szCs w:val="24"/>
        </w:rPr>
        <w:t>.202</w:t>
      </w:r>
      <w:r>
        <w:rPr>
          <w:rFonts w:ascii="Arial" w:hAnsi="Arial" w:cs="Arial"/>
          <w:sz w:val="24"/>
          <w:szCs w:val="24"/>
        </w:rPr>
        <w:t>5</w:t>
      </w:r>
      <w:r w:rsidRPr="006D5F12">
        <w:rPr>
          <w:rFonts w:ascii="Arial" w:hAnsi="Arial" w:cs="Arial"/>
          <w:sz w:val="24"/>
          <w:szCs w:val="24"/>
        </w:rPr>
        <w:t xml:space="preserve"> r., znak: MZ.52</w:t>
      </w:r>
      <w:r>
        <w:rPr>
          <w:rFonts w:ascii="Arial" w:hAnsi="Arial" w:cs="Arial"/>
          <w:sz w:val="24"/>
          <w:szCs w:val="24"/>
        </w:rPr>
        <w:t>68</w:t>
      </w:r>
      <w:r w:rsidRPr="006D5F12">
        <w:rPr>
          <w:rFonts w:ascii="Arial" w:hAnsi="Arial" w:cs="Arial"/>
          <w:sz w:val="24"/>
          <w:szCs w:val="24"/>
        </w:rPr>
        <w:t>.</w:t>
      </w:r>
      <w:r>
        <w:rPr>
          <w:rFonts w:ascii="Arial" w:hAnsi="Arial" w:cs="Arial"/>
          <w:sz w:val="24"/>
          <w:szCs w:val="24"/>
        </w:rPr>
        <w:t>77</w:t>
      </w:r>
      <w:r w:rsidRPr="006D5F12">
        <w:rPr>
          <w:rFonts w:ascii="Arial" w:hAnsi="Arial" w:cs="Arial"/>
          <w:sz w:val="24"/>
          <w:szCs w:val="24"/>
        </w:rPr>
        <w:t>.202</w:t>
      </w:r>
      <w:r>
        <w:rPr>
          <w:rFonts w:ascii="Arial" w:hAnsi="Arial" w:cs="Arial"/>
          <w:sz w:val="24"/>
          <w:szCs w:val="24"/>
        </w:rPr>
        <w:t>4</w:t>
      </w:r>
      <w:r w:rsidRPr="006D5F12">
        <w:rPr>
          <w:rFonts w:ascii="Arial" w:hAnsi="Arial" w:cs="Arial"/>
          <w:sz w:val="24"/>
          <w:szCs w:val="24"/>
        </w:rPr>
        <w:t>.</w:t>
      </w:r>
      <w:r>
        <w:rPr>
          <w:rFonts w:ascii="Arial" w:hAnsi="Arial" w:cs="Arial"/>
          <w:sz w:val="24"/>
          <w:szCs w:val="24"/>
        </w:rPr>
        <w:t>4 uwzgledniających te warunki.</w:t>
      </w:r>
    </w:p>
    <w:p w14:paraId="10C753A9" w14:textId="3421AD8E" w:rsidR="00C42E69" w:rsidRPr="00CF7C69" w:rsidRDefault="00C42E69" w:rsidP="009A2B1C">
      <w:pPr>
        <w:spacing w:after="0"/>
        <w:ind w:right="-2" w:firstLine="709"/>
        <w:contextualSpacing/>
        <w:jc w:val="both"/>
        <w:rPr>
          <w:rFonts w:ascii="Arial" w:hAnsi="Arial" w:cs="Arial"/>
          <w:sz w:val="24"/>
          <w:szCs w:val="24"/>
        </w:rPr>
      </w:pPr>
      <w:r w:rsidRPr="009769A9">
        <w:rPr>
          <w:rFonts w:ascii="Arial" w:hAnsi="Arial" w:cs="Arial"/>
          <w:sz w:val="24"/>
          <w:szCs w:val="24"/>
        </w:rPr>
        <w:t xml:space="preserve">Z przedstawionego wniosku wynika, </w:t>
      </w:r>
      <w:r>
        <w:rPr>
          <w:rFonts w:ascii="Arial" w:hAnsi="Arial" w:cs="Arial"/>
          <w:sz w:val="24"/>
          <w:szCs w:val="24"/>
        </w:rPr>
        <w:t>ż</w:t>
      </w:r>
      <w:r w:rsidRPr="009769A9">
        <w:rPr>
          <w:rFonts w:ascii="Arial" w:hAnsi="Arial" w:cs="Arial"/>
          <w:sz w:val="24"/>
          <w:szCs w:val="24"/>
        </w:rPr>
        <w:t>e sposób postępowania z odpadami będzie zgodny z wymogami ochrony środowiska i ustawy o odpadach, a odpady nie będą negatywnie oddziaływać na środowisko. Magazynowanie odpadów odbywa się w miejscach wyznaczonych, przygotowanych oraz odpowiednio oznakowanych. Miejsca magazynowania odpadów są utwardzone i uszczelnione.</w:t>
      </w:r>
      <w:r>
        <w:rPr>
          <w:rFonts w:ascii="Arial" w:hAnsi="Arial" w:cs="Arial"/>
          <w:sz w:val="24"/>
          <w:szCs w:val="24"/>
        </w:rPr>
        <w:t xml:space="preserve"> </w:t>
      </w:r>
      <w:r w:rsidRPr="009769A9">
        <w:rPr>
          <w:rFonts w:ascii="Arial" w:hAnsi="Arial" w:cs="Arial"/>
          <w:sz w:val="24"/>
          <w:szCs w:val="24"/>
        </w:rPr>
        <w:t xml:space="preserve">Czas magazynowania odpadów nie może przekraczać terminów określonych ustawą </w:t>
      </w:r>
      <w:r>
        <w:rPr>
          <w:rFonts w:ascii="Arial" w:hAnsi="Arial" w:cs="Arial"/>
          <w:sz w:val="24"/>
          <w:szCs w:val="24"/>
        </w:rPr>
        <w:br/>
      </w:r>
      <w:r w:rsidRPr="009769A9">
        <w:rPr>
          <w:rFonts w:ascii="Arial" w:hAnsi="Arial" w:cs="Arial"/>
          <w:sz w:val="24"/>
          <w:szCs w:val="24"/>
        </w:rPr>
        <w:t>o odpadach. Odpady należy przekazywać podmiotom posiadającym uregulowany stan formalno-prawny w zakresie gospodarowania odpadami</w:t>
      </w:r>
      <w:r>
        <w:rPr>
          <w:rFonts w:ascii="Arial" w:hAnsi="Arial" w:cs="Arial"/>
          <w:sz w:val="24"/>
          <w:szCs w:val="24"/>
        </w:rPr>
        <w:t xml:space="preserve"> lub zagospodarować w inny sposób zgodny z obowiązującymi przepisami prawa. Prowadzący instalację</w:t>
      </w:r>
      <w:r w:rsidRPr="009769A9">
        <w:rPr>
          <w:rFonts w:ascii="Arial" w:hAnsi="Arial" w:cs="Arial"/>
          <w:sz w:val="24"/>
          <w:szCs w:val="24"/>
        </w:rPr>
        <w:t xml:space="preserve"> jest zobowiązany do prowadzenia jakościowej i ilościowej ewidencji odpadów, zgodnie </w:t>
      </w:r>
      <w:r w:rsidR="000274FF">
        <w:rPr>
          <w:rFonts w:ascii="Arial" w:hAnsi="Arial" w:cs="Arial"/>
          <w:sz w:val="24"/>
          <w:szCs w:val="24"/>
        </w:rPr>
        <w:br/>
      </w:r>
      <w:r w:rsidRPr="009769A9">
        <w:rPr>
          <w:rFonts w:ascii="Arial" w:hAnsi="Arial" w:cs="Arial"/>
          <w:sz w:val="24"/>
          <w:szCs w:val="24"/>
        </w:rPr>
        <w:t>z przepisami szczegółowymi w tym zakresie. Monitorowanie gospodarki odpadami należy prowadzić zgodnie z przepisami szczegółowymi w tym zakresie.</w:t>
      </w:r>
    </w:p>
    <w:p w14:paraId="49E14266" w14:textId="77777777" w:rsidR="00C42E69" w:rsidRDefault="00C42E69" w:rsidP="009A2B1C">
      <w:pPr>
        <w:spacing w:after="0"/>
        <w:ind w:firstLine="648"/>
        <w:jc w:val="both"/>
        <w:rPr>
          <w:rFonts w:ascii="Arial" w:hAnsi="Arial" w:cs="Arial"/>
          <w:sz w:val="24"/>
          <w:szCs w:val="24"/>
        </w:rPr>
      </w:pPr>
      <w:r w:rsidRPr="00E678D1">
        <w:rPr>
          <w:rFonts w:ascii="Arial" w:hAnsi="Arial" w:cs="Arial"/>
          <w:sz w:val="24"/>
          <w:szCs w:val="24"/>
        </w:rPr>
        <w:t>Zgodnie z art.</w:t>
      </w:r>
      <w:r>
        <w:rPr>
          <w:rFonts w:ascii="Arial" w:hAnsi="Arial" w:cs="Arial"/>
          <w:sz w:val="24"/>
          <w:szCs w:val="24"/>
        </w:rPr>
        <w:t xml:space="preserve"> </w:t>
      </w:r>
      <w:r w:rsidRPr="00E678D1">
        <w:rPr>
          <w:rFonts w:ascii="Arial" w:hAnsi="Arial" w:cs="Arial"/>
          <w:sz w:val="24"/>
          <w:szCs w:val="24"/>
        </w:rPr>
        <w:t xml:space="preserve">211 ust.6 pkt 7 i 8 ustawy </w:t>
      </w:r>
      <w:r>
        <w:rPr>
          <w:rFonts w:ascii="Arial" w:hAnsi="Arial" w:cs="Arial"/>
          <w:sz w:val="24"/>
          <w:szCs w:val="24"/>
        </w:rPr>
        <w:t>Prawo ochrony środowiska</w:t>
      </w:r>
      <w:r w:rsidRPr="00E678D1">
        <w:rPr>
          <w:rFonts w:ascii="Arial" w:hAnsi="Arial" w:cs="Arial"/>
          <w:sz w:val="24"/>
          <w:szCs w:val="24"/>
        </w:rPr>
        <w:t xml:space="preserve"> w </w:t>
      </w:r>
      <w:r>
        <w:rPr>
          <w:rFonts w:ascii="Arial" w:hAnsi="Arial" w:cs="Arial"/>
          <w:sz w:val="24"/>
          <w:szCs w:val="24"/>
        </w:rPr>
        <w:t xml:space="preserve">rozdziale III, w pkt 5 </w:t>
      </w:r>
      <w:r w:rsidRPr="00E678D1">
        <w:rPr>
          <w:rFonts w:ascii="Arial" w:hAnsi="Arial" w:cs="Arial"/>
          <w:sz w:val="24"/>
          <w:szCs w:val="24"/>
        </w:rPr>
        <w:t>pozwoleni</w:t>
      </w:r>
      <w:r>
        <w:rPr>
          <w:rFonts w:ascii="Arial" w:hAnsi="Arial" w:cs="Arial"/>
          <w:sz w:val="24"/>
          <w:szCs w:val="24"/>
        </w:rPr>
        <w:t>a</w:t>
      </w:r>
      <w:r w:rsidRPr="00E678D1">
        <w:rPr>
          <w:rFonts w:ascii="Arial" w:hAnsi="Arial" w:cs="Arial"/>
          <w:sz w:val="24"/>
          <w:szCs w:val="24"/>
        </w:rPr>
        <w:t xml:space="preserve"> określono także ilość wykorzystywanej wody </w:t>
      </w:r>
      <w:r>
        <w:rPr>
          <w:rFonts w:ascii="Arial" w:hAnsi="Arial" w:cs="Arial"/>
          <w:sz w:val="24"/>
          <w:szCs w:val="24"/>
        </w:rPr>
        <w:t xml:space="preserve">w instalacji </w:t>
      </w:r>
      <w:r w:rsidRPr="00E678D1">
        <w:rPr>
          <w:rFonts w:ascii="Arial" w:hAnsi="Arial" w:cs="Arial"/>
          <w:sz w:val="24"/>
          <w:szCs w:val="24"/>
        </w:rPr>
        <w:t>oraz ilość, stan i skład ścieków przemysłowych.</w:t>
      </w:r>
      <w:r>
        <w:rPr>
          <w:rFonts w:ascii="Arial" w:hAnsi="Arial" w:cs="Arial"/>
          <w:sz w:val="24"/>
          <w:szCs w:val="24"/>
        </w:rPr>
        <w:t xml:space="preserve"> Ponadto w punkcie tym zawarto również informacje dotyczące wód opadowych i roztopowych pochodzących z terenu zakładu. </w:t>
      </w:r>
    </w:p>
    <w:p w14:paraId="61BD323F" w14:textId="626554D6" w:rsidR="00C42E69" w:rsidRDefault="00C42E69" w:rsidP="009A2B1C">
      <w:pPr>
        <w:spacing w:after="0" w:line="257" w:lineRule="auto"/>
        <w:ind w:firstLine="648"/>
        <w:jc w:val="both"/>
        <w:rPr>
          <w:rFonts w:ascii="Arial" w:hAnsi="Arial" w:cs="Arial"/>
          <w:sz w:val="24"/>
          <w:szCs w:val="24"/>
        </w:rPr>
      </w:pPr>
      <w:r>
        <w:rPr>
          <w:rFonts w:ascii="Arial" w:hAnsi="Arial" w:cs="Arial"/>
          <w:sz w:val="24"/>
          <w:szCs w:val="24"/>
        </w:rPr>
        <w:t xml:space="preserve">Przedmiotowa instalacja zaopatrywana będzie w wodę ze zbiorników retencyjnych oraz z </w:t>
      </w:r>
      <w:r w:rsidRPr="00926806">
        <w:rPr>
          <w:rFonts w:ascii="Arial" w:hAnsi="Arial" w:cs="Arial"/>
          <w:sz w:val="24"/>
          <w:szCs w:val="24"/>
        </w:rPr>
        <w:t>miejskiej sieci wodociągowej</w:t>
      </w:r>
      <w:r>
        <w:rPr>
          <w:rFonts w:ascii="Arial" w:hAnsi="Arial" w:cs="Arial"/>
          <w:sz w:val="24"/>
          <w:szCs w:val="24"/>
        </w:rPr>
        <w:t>.</w:t>
      </w:r>
      <w:r w:rsidRPr="00FC075D">
        <w:rPr>
          <w:rFonts w:ascii="Arial" w:hAnsi="Arial" w:cs="Arial"/>
          <w:sz w:val="24"/>
          <w:szCs w:val="24"/>
        </w:rPr>
        <w:t xml:space="preserve"> </w:t>
      </w:r>
      <w:r>
        <w:rPr>
          <w:rFonts w:ascii="Arial" w:hAnsi="Arial" w:cs="Arial"/>
          <w:sz w:val="24"/>
          <w:szCs w:val="24"/>
        </w:rPr>
        <w:t xml:space="preserve">Na terenie zakładu znajduje się </w:t>
      </w:r>
      <w:r>
        <w:rPr>
          <w:rFonts w:ascii="Arial" w:hAnsi="Arial" w:cs="Arial"/>
          <w:sz w:val="24"/>
          <w:szCs w:val="24"/>
        </w:rPr>
        <w:lastRenderedPageBreak/>
        <w:t xml:space="preserve">również ujęcie wód podziemnych wymienione w tabeli nr 1 niniejszej decyzji. Na dzień wydania niniejszej decyzji nie są one eksploatowane. </w:t>
      </w:r>
      <w:r w:rsidRPr="0081158F">
        <w:rPr>
          <w:rFonts w:ascii="Arial" w:hAnsi="Arial" w:cs="Arial"/>
          <w:sz w:val="24"/>
          <w:szCs w:val="24"/>
          <w:lang w:eastAsia="ar-SA"/>
        </w:rPr>
        <w:t>Maksymalne roczne zużycie wody dla potrzeb Zakładu</w:t>
      </w:r>
      <w:r>
        <w:rPr>
          <w:rFonts w:ascii="Arial" w:hAnsi="Arial" w:cs="Arial"/>
          <w:sz w:val="24"/>
          <w:szCs w:val="24"/>
          <w:lang w:eastAsia="ar-SA"/>
        </w:rPr>
        <w:t xml:space="preserve"> z</w:t>
      </w:r>
      <w:r w:rsidRPr="0081158F">
        <w:rPr>
          <w:rFonts w:ascii="Arial" w:hAnsi="Arial" w:cs="Arial"/>
          <w:sz w:val="24"/>
          <w:szCs w:val="24"/>
          <w:lang w:eastAsia="ar-SA"/>
        </w:rPr>
        <w:t xml:space="preserve"> </w:t>
      </w:r>
      <w:r w:rsidRPr="00926806">
        <w:rPr>
          <w:rFonts w:ascii="Arial" w:hAnsi="Arial" w:cs="Arial"/>
          <w:sz w:val="24"/>
          <w:szCs w:val="24"/>
        </w:rPr>
        <w:t>poszczególnych źródeł będzie wynosić</w:t>
      </w:r>
      <w:r>
        <w:rPr>
          <w:rFonts w:ascii="Arial" w:hAnsi="Arial" w:cs="Arial"/>
          <w:sz w:val="24"/>
          <w:szCs w:val="24"/>
          <w:lang w:eastAsia="ar-SA"/>
        </w:rPr>
        <w:t>: woda wodociągowa – 85 952</w:t>
      </w:r>
      <w:r w:rsidRPr="0081158F">
        <w:rPr>
          <w:rFonts w:ascii="Arial" w:hAnsi="Arial" w:cs="Arial"/>
          <w:sz w:val="24"/>
          <w:szCs w:val="24"/>
          <w:lang w:eastAsia="ar-SA"/>
        </w:rPr>
        <w:t xml:space="preserve"> m</w:t>
      </w:r>
      <w:r w:rsidRPr="0081158F">
        <w:rPr>
          <w:rFonts w:ascii="Arial" w:hAnsi="Arial" w:cs="Arial"/>
          <w:sz w:val="24"/>
          <w:szCs w:val="24"/>
          <w:vertAlign w:val="superscript"/>
          <w:lang w:eastAsia="ar-SA"/>
        </w:rPr>
        <w:t>3</w:t>
      </w:r>
      <w:r w:rsidRPr="0081158F">
        <w:rPr>
          <w:rFonts w:ascii="Arial" w:hAnsi="Arial" w:cs="Arial"/>
          <w:sz w:val="24"/>
          <w:szCs w:val="24"/>
          <w:lang w:eastAsia="ar-SA"/>
        </w:rPr>
        <w:t>/rok</w:t>
      </w:r>
      <w:r>
        <w:rPr>
          <w:rFonts w:ascii="Arial" w:hAnsi="Arial" w:cs="Arial"/>
          <w:sz w:val="24"/>
          <w:szCs w:val="24"/>
          <w:lang w:eastAsia="ar-SA"/>
        </w:rPr>
        <w:t xml:space="preserve">, woda ze zbiorników retencyjnych 206 200 </w:t>
      </w:r>
      <w:r w:rsidRPr="0081158F">
        <w:rPr>
          <w:rFonts w:ascii="Arial" w:hAnsi="Arial" w:cs="Arial"/>
          <w:sz w:val="24"/>
          <w:szCs w:val="24"/>
          <w:lang w:eastAsia="ar-SA"/>
        </w:rPr>
        <w:t>m</w:t>
      </w:r>
      <w:r w:rsidRPr="0081158F">
        <w:rPr>
          <w:rFonts w:ascii="Arial" w:hAnsi="Arial" w:cs="Arial"/>
          <w:sz w:val="24"/>
          <w:szCs w:val="24"/>
          <w:vertAlign w:val="superscript"/>
          <w:lang w:eastAsia="ar-SA"/>
        </w:rPr>
        <w:t>3</w:t>
      </w:r>
      <w:r w:rsidRPr="0081158F">
        <w:rPr>
          <w:rFonts w:ascii="Arial" w:hAnsi="Arial" w:cs="Arial"/>
          <w:sz w:val="24"/>
          <w:szCs w:val="24"/>
          <w:lang w:eastAsia="ar-SA"/>
        </w:rPr>
        <w:t>/rok</w:t>
      </w:r>
      <w:r w:rsidRPr="00615813">
        <w:rPr>
          <w:rFonts w:ascii="Arial" w:hAnsi="Arial" w:cs="Arial"/>
          <w:sz w:val="24"/>
          <w:szCs w:val="24"/>
        </w:rPr>
        <w:t xml:space="preserve">. </w:t>
      </w:r>
      <w:r>
        <w:rPr>
          <w:rFonts w:ascii="Arial" w:hAnsi="Arial" w:cs="Arial"/>
          <w:sz w:val="24"/>
          <w:szCs w:val="24"/>
        </w:rPr>
        <w:t>N</w:t>
      </w:r>
      <w:r w:rsidRPr="00926806">
        <w:rPr>
          <w:rFonts w:ascii="Arial" w:hAnsi="Arial" w:cs="Arial"/>
          <w:sz w:val="24"/>
          <w:szCs w:val="24"/>
        </w:rPr>
        <w:t xml:space="preserve">a potrzeby przemysłowe </w:t>
      </w:r>
      <w:r>
        <w:rPr>
          <w:rFonts w:ascii="Arial" w:hAnsi="Arial" w:cs="Arial"/>
          <w:sz w:val="24"/>
          <w:szCs w:val="24"/>
        </w:rPr>
        <w:t>g</w:t>
      </w:r>
      <w:r w:rsidRPr="00926806">
        <w:rPr>
          <w:rFonts w:ascii="Arial" w:hAnsi="Arial" w:cs="Arial"/>
          <w:sz w:val="24"/>
          <w:szCs w:val="24"/>
        </w:rPr>
        <w:t xml:space="preserve">łównym źródłem zasilania </w:t>
      </w:r>
      <w:r>
        <w:rPr>
          <w:rFonts w:ascii="Arial" w:hAnsi="Arial" w:cs="Arial"/>
          <w:sz w:val="24"/>
          <w:szCs w:val="24"/>
        </w:rPr>
        <w:t>zakładu</w:t>
      </w:r>
      <w:r w:rsidRPr="00926806">
        <w:rPr>
          <w:rFonts w:ascii="Arial" w:hAnsi="Arial" w:cs="Arial"/>
          <w:sz w:val="24"/>
          <w:szCs w:val="24"/>
        </w:rPr>
        <w:t xml:space="preserve"> w wodę będą wody opadowe i roztopowe ze zbiornika retencyjnego kategorii I, ścieki przemysłowe lub wody opadowe i roztopowe ze zbiornika retencyjnego kategorii II, zlokalizowanych na terenie zakładu, zaś źródłem uzupełniającym jest woda pochodząca z miejskiej sieci wodociągowej należącej do Przedsiębiorstwa Wodociągów i Kanalizacji w Biskupcu Sp. z o.o.  </w:t>
      </w:r>
      <w:r w:rsidRPr="00615813">
        <w:rPr>
          <w:rFonts w:ascii="Arial" w:hAnsi="Arial" w:cs="Arial"/>
          <w:sz w:val="24"/>
          <w:szCs w:val="24"/>
        </w:rPr>
        <w:t xml:space="preserve">Woda </w:t>
      </w:r>
      <w:r>
        <w:rPr>
          <w:rFonts w:ascii="Arial" w:hAnsi="Arial" w:cs="Arial"/>
          <w:sz w:val="24"/>
          <w:szCs w:val="24"/>
        </w:rPr>
        <w:t xml:space="preserve">na cele przemysłowe wykorzystywana będzie np.: do </w:t>
      </w:r>
      <w:r w:rsidRPr="00615813">
        <w:rPr>
          <w:rFonts w:ascii="Arial" w:hAnsi="Arial" w:cs="Arial"/>
          <w:sz w:val="24"/>
          <w:szCs w:val="24"/>
        </w:rPr>
        <w:t>przygotowania mieszanek roztworów chemicznych,</w:t>
      </w:r>
      <w:r>
        <w:rPr>
          <w:rFonts w:ascii="Arial" w:hAnsi="Arial" w:cs="Arial"/>
          <w:sz w:val="24"/>
          <w:szCs w:val="24"/>
        </w:rPr>
        <w:t xml:space="preserve"> </w:t>
      </w:r>
      <w:r w:rsidRPr="00615813">
        <w:rPr>
          <w:rFonts w:ascii="Arial" w:hAnsi="Arial" w:cs="Arial"/>
          <w:sz w:val="24"/>
          <w:szCs w:val="24"/>
        </w:rPr>
        <w:t xml:space="preserve">formowania kobierca, w tym m.in. system </w:t>
      </w:r>
      <w:proofErr w:type="spellStart"/>
      <w:r w:rsidRPr="00615813">
        <w:rPr>
          <w:rFonts w:ascii="Arial" w:hAnsi="Arial" w:cs="Arial"/>
          <w:sz w:val="24"/>
          <w:szCs w:val="24"/>
        </w:rPr>
        <w:t>Dynasteam</w:t>
      </w:r>
      <w:proofErr w:type="spellEnd"/>
      <w:r w:rsidRPr="00615813">
        <w:rPr>
          <w:rFonts w:ascii="Arial" w:hAnsi="Arial" w:cs="Arial"/>
          <w:sz w:val="24"/>
          <w:szCs w:val="24"/>
        </w:rPr>
        <w:t>,</w:t>
      </w:r>
      <w:r>
        <w:rPr>
          <w:rFonts w:ascii="Arial" w:hAnsi="Arial" w:cs="Arial"/>
          <w:sz w:val="24"/>
          <w:szCs w:val="24"/>
        </w:rPr>
        <w:t xml:space="preserve"> </w:t>
      </w:r>
      <w:r w:rsidRPr="00615813">
        <w:rPr>
          <w:rFonts w:ascii="Arial" w:hAnsi="Arial" w:cs="Arial"/>
          <w:sz w:val="24"/>
          <w:szCs w:val="24"/>
        </w:rPr>
        <w:t>oczyszczania urządzenia generatora gorącego gazu HGG,</w:t>
      </w:r>
      <w:r>
        <w:rPr>
          <w:rFonts w:ascii="Arial" w:hAnsi="Arial" w:cs="Arial"/>
          <w:sz w:val="24"/>
          <w:szCs w:val="24"/>
        </w:rPr>
        <w:t xml:space="preserve"> </w:t>
      </w:r>
      <w:r w:rsidRPr="00615813">
        <w:rPr>
          <w:rFonts w:ascii="Arial" w:hAnsi="Arial" w:cs="Arial"/>
          <w:sz w:val="24"/>
          <w:szCs w:val="24"/>
        </w:rPr>
        <w:t xml:space="preserve">eksploatacji mokrych systemów redukcji zanieczyszczeń gazowych i pyłowych (WESP 1, WESP 2, </w:t>
      </w:r>
      <w:proofErr w:type="spellStart"/>
      <w:r w:rsidRPr="00615813">
        <w:rPr>
          <w:rFonts w:ascii="Arial" w:hAnsi="Arial" w:cs="Arial"/>
          <w:sz w:val="24"/>
          <w:szCs w:val="24"/>
        </w:rPr>
        <w:t>bioscruber</w:t>
      </w:r>
      <w:proofErr w:type="spellEnd"/>
      <w:r w:rsidRPr="00615813">
        <w:rPr>
          <w:rFonts w:ascii="Arial" w:hAnsi="Arial" w:cs="Arial"/>
          <w:sz w:val="24"/>
          <w:szCs w:val="24"/>
        </w:rPr>
        <w:t>),</w:t>
      </w:r>
      <w:r>
        <w:rPr>
          <w:rFonts w:ascii="Arial" w:hAnsi="Arial" w:cs="Arial"/>
          <w:sz w:val="24"/>
          <w:szCs w:val="24"/>
        </w:rPr>
        <w:t xml:space="preserve"> </w:t>
      </w:r>
      <w:r w:rsidRPr="00615813">
        <w:rPr>
          <w:rFonts w:ascii="Arial" w:hAnsi="Arial" w:cs="Arial"/>
          <w:sz w:val="24"/>
          <w:szCs w:val="24"/>
        </w:rPr>
        <w:t>ręcznej myjni pojazdów</w:t>
      </w:r>
      <w:r>
        <w:rPr>
          <w:rFonts w:ascii="Arial" w:hAnsi="Arial" w:cs="Arial"/>
          <w:sz w:val="24"/>
          <w:szCs w:val="24"/>
        </w:rPr>
        <w:t>.</w:t>
      </w:r>
      <w:r w:rsidRPr="000F471D">
        <w:rPr>
          <w:rFonts w:ascii="Arial" w:hAnsi="Arial" w:cs="Arial"/>
          <w:sz w:val="24"/>
          <w:szCs w:val="24"/>
        </w:rPr>
        <w:t xml:space="preserve"> </w:t>
      </w:r>
      <w:r w:rsidRPr="00615813">
        <w:rPr>
          <w:rFonts w:ascii="Arial" w:hAnsi="Arial" w:cs="Arial"/>
          <w:sz w:val="24"/>
          <w:szCs w:val="24"/>
        </w:rPr>
        <w:t xml:space="preserve">Przy czym, na cele: oczyszczanie urządzenia generatora gorącego gazu HGG, eksploatacji mokrych systemów redukcji zanieczyszczeń gazowych i pyłowych (WESP1, WESP2, </w:t>
      </w:r>
      <w:proofErr w:type="spellStart"/>
      <w:r w:rsidRPr="00615813">
        <w:rPr>
          <w:rFonts w:ascii="Arial" w:hAnsi="Arial" w:cs="Arial"/>
          <w:sz w:val="24"/>
          <w:szCs w:val="24"/>
        </w:rPr>
        <w:t>bioskruber</w:t>
      </w:r>
      <w:proofErr w:type="spellEnd"/>
      <w:r w:rsidRPr="00615813">
        <w:rPr>
          <w:rFonts w:ascii="Arial" w:hAnsi="Arial" w:cs="Arial"/>
          <w:sz w:val="24"/>
          <w:szCs w:val="24"/>
        </w:rPr>
        <w:t xml:space="preserve">) w pierwszej kolejności będzie wykorzystywana woda opadowa/ścieki przemysłowe gromadzone </w:t>
      </w:r>
      <w:r w:rsidR="00013768">
        <w:rPr>
          <w:rFonts w:ascii="Arial" w:hAnsi="Arial" w:cs="Arial"/>
          <w:sz w:val="24"/>
          <w:szCs w:val="24"/>
        </w:rPr>
        <w:br/>
      </w:r>
      <w:r w:rsidRPr="00615813">
        <w:rPr>
          <w:rFonts w:ascii="Arial" w:hAnsi="Arial" w:cs="Arial"/>
          <w:sz w:val="24"/>
          <w:szCs w:val="24"/>
        </w:rPr>
        <w:t xml:space="preserve">w zbiorniku kat. II, następnie wody opadowe ze zbiornika kat. I, a w ostateczności woda wodociągowa. W przypadku systemu </w:t>
      </w:r>
      <w:proofErr w:type="spellStart"/>
      <w:r w:rsidRPr="00615813">
        <w:rPr>
          <w:rFonts w:ascii="Arial" w:hAnsi="Arial" w:cs="Arial"/>
          <w:sz w:val="24"/>
          <w:szCs w:val="24"/>
        </w:rPr>
        <w:t>Dynasteam</w:t>
      </w:r>
      <w:proofErr w:type="spellEnd"/>
      <w:r w:rsidRPr="00615813">
        <w:rPr>
          <w:rFonts w:ascii="Arial" w:hAnsi="Arial" w:cs="Arial"/>
          <w:sz w:val="24"/>
          <w:szCs w:val="24"/>
        </w:rPr>
        <w:t xml:space="preserve"> wody opadowe/ ścieki przemysłowe ze zbiornika kat. II będą wykorzystywane pod warunkiem, że będzie ona spełniała kryteria jakościowe określone dla tego urządzenia.</w:t>
      </w:r>
    </w:p>
    <w:p w14:paraId="323D8A02" w14:textId="77777777" w:rsidR="00C42E69" w:rsidRDefault="00C42E69" w:rsidP="009A2B1C">
      <w:pPr>
        <w:spacing w:after="0" w:line="257" w:lineRule="auto"/>
        <w:jc w:val="both"/>
        <w:rPr>
          <w:rFonts w:ascii="Arial" w:hAnsi="Arial" w:cs="Arial"/>
          <w:sz w:val="24"/>
          <w:szCs w:val="24"/>
        </w:rPr>
      </w:pPr>
      <w:r w:rsidRPr="00071E52">
        <w:rPr>
          <w:rFonts w:ascii="Arial" w:hAnsi="Arial" w:cs="Arial"/>
          <w:sz w:val="24"/>
          <w:szCs w:val="24"/>
        </w:rPr>
        <w:t xml:space="preserve">Na cele socjalno-bytowe pracowników będzie wykorzystywana </w:t>
      </w:r>
      <w:r>
        <w:rPr>
          <w:rFonts w:ascii="Arial" w:hAnsi="Arial" w:cs="Arial"/>
          <w:sz w:val="24"/>
          <w:szCs w:val="24"/>
        </w:rPr>
        <w:t xml:space="preserve">wyłącznie </w:t>
      </w:r>
      <w:r w:rsidRPr="00071E52">
        <w:rPr>
          <w:rFonts w:ascii="Arial" w:hAnsi="Arial" w:cs="Arial"/>
          <w:sz w:val="24"/>
          <w:szCs w:val="24"/>
        </w:rPr>
        <w:t xml:space="preserve">woda pochodząca z miejskiej sieci wodociągowej należącej do Przedsiębiorstwa Wodociągów i Kanalizacji w Biskupcu Sp. z o.o.  </w:t>
      </w:r>
    </w:p>
    <w:p w14:paraId="7DE43083" w14:textId="69AD5AC1" w:rsidR="00C42E69" w:rsidRPr="001D4EA4" w:rsidRDefault="00C42E69" w:rsidP="009A2B1C">
      <w:pPr>
        <w:spacing w:after="0"/>
        <w:ind w:firstLine="708"/>
        <w:jc w:val="both"/>
        <w:rPr>
          <w:rFonts w:ascii="Arial" w:hAnsi="Arial" w:cs="Arial"/>
          <w:sz w:val="24"/>
          <w:szCs w:val="24"/>
        </w:rPr>
      </w:pPr>
      <w:r w:rsidRPr="0081158F">
        <w:rPr>
          <w:rFonts w:ascii="Arial" w:hAnsi="Arial" w:cs="Arial"/>
          <w:sz w:val="24"/>
          <w:szCs w:val="24"/>
          <w:lang w:eastAsia="ar-SA"/>
        </w:rPr>
        <w:t>Ścieki przemysłowe</w:t>
      </w:r>
      <w:r>
        <w:rPr>
          <w:rFonts w:ascii="Arial" w:hAnsi="Arial" w:cs="Arial"/>
          <w:sz w:val="24"/>
          <w:szCs w:val="24"/>
          <w:lang w:eastAsia="ar-SA"/>
        </w:rPr>
        <w:t xml:space="preserve"> powstające na terenie przedmiotowej instalacji</w:t>
      </w:r>
      <w:r w:rsidRPr="0081158F">
        <w:rPr>
          <w:rFonts w:ascii="Arial" w:hAnsi="Arial" w:cs="Arial"/>
          <w:sz w:val="24"/>
          <w:szCs w:val="24"/>
          <w:lang w:eastAsia="ar-SA"/>
        </w:rPr>
        <w:t xml:space="preserve">, </w:t>
      </w:r>
      <w:r>
        <w:rPr>
          <w:rFonts w:ascii="Arial" w:hAnsi="Arial" w:cs="Arial"/>
          <w:sz w:val="24"/>
          <w:szCs w:val="24"/>
          <w:lang w:eastAsia="ar-SA"/>
        </w:rPr>
        <w:t>od</w:t>
      </w:r>
      <w:r w:rsidRPr="0081158F">
        <w:rPr>
          <w:rFonts w:ascii="Arial" w:hAnsi="Arial" w:cs="Arial"/>
          <w:sz w:val="24"/>
          <w:szCs w:val="24"/>
          <w:lang w:eastAsia="ar-SA"/>
        </w:rPr>
        <w:t>prowadzane będą</w:t>
      </w:r>
      <w:r>
        <w:rPr>
          <w:rFonts w:ascii="Arial" w:hAnsi="Arial" w:cs="Arial"/>
          <w:sz w:val="24"/>
          <w:szCs w:val="24"/>
          <w:lang w:eastAsia="ar-SA"/>
        </w:rPr>
        <w:t xml:space="preserve"> </w:t>
      </w:r>
      <w:r w:rsidRPr="0081158F">
        <w:rPr>
          <w:rFonts w:ascii="Arial" w:hAnsi="Arial" w:cs="Arial"/>
          <w:sz w:val="24"/>
          <w:szCs w:val="24"/>
          <w:lang w:eastAsia="ar-SA"/>
        </w:rPr>
        <w:t xml:space="preserve">do miejskiej kanalizacji sanitarnej </w:t>
      </w:r>
      <w:r>
        <w:rPr>
          <w:rFonts w:ascii="Arial" w:hAnsi="Arial" w:cs="Arial"/>
          <w:sz w:val="24"/>
          <w:szCs w:val="24"/>
          <w:lang w:eastAsia="ar-SA"/>
        </w:rPr>
        <w:t>będącej własnością Przedsiębiorstwa Wodociągów i Kanalizacji w Biskupcu Sp. z o.o.</w:t>
      </w:r>
      <w:r w:rsidRPr="0081158F">
        <w:rPr>
          <w:rFonts w:ascii="Arial" w:hAnsi="Arial" w:cs="Arial"/>
          <w:sz w:val="24"/>
          <w:szCs w:val="24"/>
          <w:lang w:eastAsia="ar-SA"/>
        </w:rPr>
        <w:t xml:space="preserve">, w maksymalnej ilości </w:t>
      </w:r>
      <w:r w:rsidRPr="0015044D">
        <w:rPr>
          <w:rFonts w:ascii="Arial" w:hAnsi="Arial" w:cs="Arial"/>
          <w:sz w:val="24"/>
          <w:szCs w:val="24"/>
        </w:rPr>
        <w:t>158 433 m</w:t>
      </w:r>
      <w:r w:rsidRPr="0015044D">
        <w:rPr>
          <w:rFonts w:ascii="Arial" w:hAnsi="Arial" w:cs="Arial"/>
          <w:sz w:val="24"/>
          <w:szCs w:val="24"/>
          <w:vertAlign w:val="superscript"/>
        </w:rPr>
        <w:t>3</w:t>
      </w:r>
      <w:r w:rsidRPr="0015044D">
        <w:rPr>
          <w:rFonts w:ascii="Arial" w:hAnsi="Arial" w:cs="Arial"/>
          <w:sz w:val="24"/>
          <w:szCs w:val="24"/>
        </w:rPr>
        <w:t>/rok</w:t>
      </w:r>
      <w:r w:rsidRPr="0081158F">
        <w:rPr>
          <w:rFonts w:ascii="Arial" w:hAnsi="Arial" w:cs="Arial"/>
          <w:sz w:val="24"/>
          <w:szCs w:val="24"/>
          <w:lang w:eastAsia="ar-SA"/>
        </w:rPr>
        <w:t>.</w:t>
      </w:r>
      <w:r>
        <w:rPr>
          <w:rFonts w:ascii="Arial" w:hAnsi="Arial" w:cs="Arial"/>
          <w:sz w:val="24"/>
          <w:szCs w:val="24"/>
          <w:lang w:eastAsia="ar-SA"/>
        </w:rPr>
        <w:t xml:space="preserve"> Na terenie zakładu będą powstawały ścieki przemysłowe stanowiące mieszaninę ścieków bytowych ze ściekami </w:t>
      </w:r>
      <w:r w:rsidRPr="0015044D">
        <w:rPr>
          <w:rFonts w:ascii="Arial" w:hAnsi="Arial" w:cs="Arial"/>
          <w:sz w:val="24"/>
          <w:szCs w:val="24"/>
        </w:rPr>
        <w:t xml:space="preserve">z procesów zachodzących na terenie zakładu </w:t>
      </w:r>
      <w:r>
        <w:rPr>
          <w:rFonts w:ascii="Arial" w:hAnsi="Arial" w:cs="Arial"/>
          <w:sz w:val="24"/>
          <w:szCs w:val="24"/>
        </w:rPr>
        <w:t>EGGER</w:t>
      </w:r>
      <w:r w:rsidRPr="0015044D">
        <w:rPr>
          <w:rFonts w:ascii="Arial" w:hAnsi="Arial" w:cs="Arial"/>
          <w:sz w:val="24"/>
          <w:szCs w:val="24"/>
        </w:rPr>
        <w:t xml:space="preserve"> Biskupiec Sp. z o.o.</w:t>
      </w:r>
      <w:r>
        <w:rPr>
          <w:rFonts w:ascii="Arial" w:hAnsi="Arial" w:cs="Arial"/>
          <w:sz w:val="24"/>
          <w:szCs w:val="24"/>
        </w:rPr>
        <w:t xml:space="preserve"> </w:t>
      </w:r>
      <w:r w:rsidRPr="0015044D">
        <w:rPr>
          <w:rFonts w:ascii="Arial" w:hAnsi="Arial" w:cs="Arial"/>
          <w:sz w:val="24"/>
          <w:szCs w:val="24"/>
        </w:rPr>
        <w:t xml:space="preserve">Głównym źródłem ścieków przemysłowych </w:t>
      </w:r>
      <w:r>
        <w:rPr>
          <w:rFonts w:ascii="Arial" w:hAnsi="Arial" w:cs="Arial"/>
          <w:sz w:val="24"/>
          <w:szCs w:val="24"/>
        </w:rPr>
        <w:t>będzie</w:t>
      </w:r>
      <w:r w:rsidRPr="0015044D">
        <w:rPr>
          <w:rFonts w:ascii="Arial" w:hAnsi="Arial" w:cs="Arial"/>
          <w:sz w:val="24"/>
          <w:szCs w:val="24"/>
        </w:rPr>
        <w:t xml:space="preserve"> urządzenie WESP1 (mokry elektrofiltr) wykorzystywany do oczyszczania strumienia gazów odlotowych, w tym z procesu termicznego przekształcania odpadów. Inne źródła ścieków przemysłowych znajdujących się na terenie Zakładu to</w:t>
      </w:r>
      <w:r>
        <w:rPr>
          <w:rFonts w:ascii="Arial" w:hAnsi="Arial" w:cs="Arial"/>
          <w:sz w:val="24"/>
          <w:szCs w:val="24"/>
        </w:rPr>
        <w:t xml:space="preserve"> m.in.</w:t>
      </w:r>
      <w:r w:rsidRPr="0015044D">
        <w:rPr>
          <w:rFonts w:ascii="Arial" w:hAnsi="Arial" w:cs="Arial"/>
          <w:sz w:val="24"/>
          <w:szCs w:val="24"/>
        </w:rPr>
        <w:t xml:space="preserve">: stanowisko ręcznego mycia pojazdów, myjka pierścieni nożowych, ścieki z regeneracji filtrów stacji zmiękczania wody, odcieki z miejsc magazynowania odpadów gromadzone </w:t>
      </w:r>
      <w:r>
        <w:rPr>
          <w:rFonts w:ascii="Arial" w:hAnsi="Arial" w:cs="Arial"/>
          <w:sz w:val="24"/>
          <w:szCs w:val="24"/>
        </w:rPr>
        <w:t>w</w:t>
      </w:r>
      <w:r w:rsidRPr="0015044D">
        <w:rPr>
          <w:rFonts w:ascii="Arial" w:hAnsi="Arial" w:cs="Arial"/>
          <w:sz w:val="24"/>
          <w:szCs w:val="24"/>
        </w:rPr>
        <w:t xml:space="preserve"> zbiorniku retencyjnym II. Przed odprowadzeniem do miejskiej kanalizacji sanitarnej część ścieków przemysłowych będzie podczyszczana w separatorze, w którym zatrzymywane są zanieczyszczenia stałe. Niektóre ścieki przemysłowe będą podczyszczane w osadniku i separatorze substancji ropopochodnych.</w:t>
      </w:r>
      <w:r>
        <w:rPr>
          <w:rFonts w:ascii="Arial" w:hAnsi="Arial" w:cs="Arial"/>
          <w:sz w:val="24"/>
          <w:szCs w:val="24"/>
        </w:rPr>
        <w:t xml:space="preserve"> </w:t>
      </w:r>
      <w:r w:rsidRPr="001D4EA4">
        <w:rPr>
          <w:rFonts w:ascii="Arial" w:hAnsi="Arial" w:cs="Arial"/>
          <w:sz w:val="24"/>
          <w:szCs w:val="24"/>
        </w:rPr>
        <w:t>Ścieki przemysłowe gromadzone w zbiorniku retencyjnym kat. II (odcieki z miejsc magazynowania odpadów) będą odprowadzane do kanalizacji sanitarnej tylko i wyłącznie w sytuacji wystąpienia ryzyka przepełnienia zbiornika retencyjnego kat. II.</w:t>
      </w:r>
    </w:p>
    <w:p w14:paraId="3625FDDD" w14:textId="77777777" w:rsidR="00C42E69" w:rsidRDefault="00C42E69" w:rsidP="009A2B1C">
      <w:pPr>
        <w:spacing w:after="0"/>
        <w:jc w:val="both"/>
        <w:rPr>
          <w:rFonts w:ascii="Arial" w:hAnsi="Arial" w:cs="Arial"/>
          <w:sz w:val="24"/>
          <w:szCs w:val="24"/>
        </w:rPr>
      </w:pPr>
      <w:r>
        <w:rPr>
          <w:rFonts w:ascii="Arial" w:hAnsi="Arial" w:cs="Arial"/>
          <w:sz w:val="24"/>
          <w:szCs w:val="24"/>
        </w:rPr>
        <w:t xml:space="preserve">Warunki wprowadzania ścieków przemysłowych do miejskiej kanalizacji sanitarnej zostały określone w sektorowym </w:t>
      </w:r>
      <w:r w:rsidRPr="0015044D">
        <w:rPr>
          <w:rFonts w:ascii="Arial" w:hAnsi="Arial" w:cs="Arial"/>
          <w:sz w:val="24"/>
          <w:szCs w:val="24"/>
        </w:rPr>
        <w:t>pozwoleni</w:t>
      </w:r>
      <w:r>
        <w:rPr>
          <w:rFonts w:ascii="Arial" w:hAnsi="Arial" w:cs="Arial"/>
          <w:sz w:val="24"/>
          <w:szCs w:val="24"/>
        </w:rPr>
        <w:t>u</w:t>
      </w:r>
      <w:r w:rsidRPr="0015044D">
        <w:rPr>
          <w:rFonts w:ascii="Arial" w:hAnsi="Arial" w:cs="Arial"/>
          <w:sz w:val="24"/>
          <w:szCs w:val="24"/>
        </w:rPr>
        <w:t xml:space="preserve"> wodnoprawn</w:t>
      </w:r>
      <w:r>
        <w:rPr>
          <w:rFonts w:ascii="Arial" w:hAnsi="Arial" w:cs="Arial"/>
          <w:sz w:val="24"/>
          <w:szCs w:val="24"/>
        </w:rPr>
        <w:t>ym</w:t>
      </w:r>
      <w:r w:rsidRPr="0015044D">
        <w:rPr>
          <w:rFonts w:ascii="Arial" w:hAnsi="Arial" w:cs="Arial"/>
          <w:sz w:val="24"/>
          <w:szCs w:val="24"/>
        </w:rPr>
        <w:t xml:space="preserve"> na wprowadzanie do urządzeń kanalizacyjnych, będących własnością innych podmiotów, ścieków przemysłowych zawierających substancje szczególnie szkodliwe dla środowiska wodnego</w:t>
      </w:r>
      <w:r>
        <w:rPr>
          <w:rFonts w:ascii="Arial" w:hAnsi="Arial" w:cs="Arial"/>
          <w:sz w:val="24"/>
          <w:szCs w:val="24"/>
        </w:rPr>
        <w:t xml:space="preserve"> (</w:t>
      </w:r>
      <w:r>
        <w:rPr>
          <w:rFonts w:ascii="Arial" w:eastAsia="Times New Roman" w:hAnsi="Arial" w:cs="Arial"/>
          <w:sz w:val="24"/>
          <w:szCs w:val="24"/>
          <w:lang w:eastAsia="pl-PL"/>
        </w:rPr>
        <w:t>d</w:t>
      </w:r>
      <w:r w:rsidRPr="00CE2DE3">
        <w:rPr>
          <w:rFonts w:ascii="Arial" w:eastAsia="Times New Roman" w:hAnsi="Arial" w:cs="Arial"/>
          <w:sz w:val="24"/>
          <w:szCs w:val="24"/>
          <w:lang w:eastAsia="pl-PL"/>
        </w:rPr>
        <w:t>ecyzj</w:t>
      </w:r>
      <w:r>
        <w:rPr>
          <w:rFonts w:ascii="Arial" w:eastAsia="Times New Roman" w:hAnsi="Arial" w:cs="Arial"/>
          <w:sz w:val="24"/>
          <w:szCs w:val="24"/>
          <w:lang w:eastAsia="pl-PL"/>
        </w:rPr>
        <w:t xml:space="preserve">a </w:t>
      </w:r>
      <w:r w:rsidRPr="00CE2DE3">
        <w:rPr>
          <w:rFonts w:ascii="Arial" w:eastAsia="Times New Roman" w:hAnsi="Arial" w:cs="Arial"/>
          <w:sz w:val="24"/>
          <w:szCs w:val="24"/>
          <w:lang w:eastAsia="pl-PL"/>
        </w:rPr>
        <w:t>Państwowe</w:t>
      </w:r>
      <w:r>
        <w:rPr>
          <w:rFonts w:ascii="Arial" w:eastAsia="Times New Roman" w:hAnsi="Arial" w:cs="Arial"/>
          <w:sz w:val="24"/>
          <w:szCs w:val="24"/>
          <w:lang w:eastAsia="pl-PL"/>
        </w:rPr>
        <w:t>go</w:t>
      </w:r>
      <w:r w:rsidRPr="00CE2DE3">
        <w:rPr>
          <w:rFonts w:ascii="Arial" w:eastAsia="Times New Roman" w:hAnsi="Arial" w:cs="Arial"/>
          <w:sz w:val="24"/>
          <w:szCs w:val="24"/>
          <w:lang w:eastAsia="pl-PL"/>
        </w:rPr>
        <w:t xml:space="preserve"> Gospodarstw</w:t>
      </w:r>
      <w:r>
        <w:rPr>
          <w:rFonts w:ascii="Arial" w:eastAsia="Times New Roman" w:hAnsi="Arial" w:cs="Arial"/>
          <w:sz w:val="24"/>
          <w:szCs w:val="24"/>
          <w:lang w:eastAsia="pl-PL"/>
        </w:rPr>
        <w:t>a</w:t>
      </w:r>
      <w:r w:rsidRPr="00CE2DE3">
        <w:rPr>
          <w:rFonts w:ascii="Arial" w:eastAsia="Times New Roman" w:hAnsi="Arial" w:cs="Arial"/>
          <w:sz w:val="24"/>
          <w:szCs w:val="24"/>
          <w:lang w:eastAsia="pl-PL"/>
        </w:rPr>
        <w:t xml:space="preserve"> Wodne</w:t>
      </w:r>
      <w:r>
        <w:rPr>
          <w:rFonts w:ascii="Arial" w:eastAsia="Times New Roman" w:hAnsi="Arial" w:cs="Arial"/>
          <w:sz w:val="24"/>
          <w:szCs w:val="24"/>
          <w:lang w:eastAsia="pl-PL"/>
        </w:rPr>
        <w:t>go</w:t>
      </w:r>
      <w:r w:rsidRPr="00CE2DE3">
        <w:rPr>
          <w:rFonts w:ascii="Arial" w:eastAsia="Times New Roman" w:hAnsi="Arial" w:cs="Arial"/>
          <w:sz w:val="24"/>
          <w:szCs w:val="24"/>
          <w:lang w:eastAsia="pl-PL"/>
        </w:rPr>
        <w:t xml:space="preserve"> Wody Polskie Dyrektor</w:t>
      </w:r>
      <w:r>
        <w:rPr>
          <w:rFonts w:ascii="Arial" w:eastAsia="Times New Roman" w:hAnsi="Arial" w:cs="Arial"/>
          <w:sz w:val="24"/>
          <w:szCs w:val="24"/>
          <w:lang w:eastAsia="pl-PL"/>
        </w:rPr>
        <w:t xml:space="preserve">a </w:t>
      </w:r>
      <w:r>
        <w:rPr>
          <w:rFonts w:ascii="Arial" w:eastAsia="Times New Roman" w:hAnsi="Arial" w:cs="Arial"/>
          <w:sz w:val="24"/>
          <w:szCs w:val="24"/>
          <w:lang w:eastAsia="pl-PL"/>
        </w:rPr>
        <w:lastRenderedPageBreak/>
        <w:t>Regionalnego</w:t>
      </w:r>
      <w:r w:rsidRPr="00CE2DE3">
        <w:rPr>
          <w:rFonts w:ascii="Arial" w:eastAsia="Times New Roman" w:hAnsi="Arial" w:cs="Arial"/>
          <w:sz w:val="24"/>
          <w:szCs w:val="24"/>
          <w:lang w:eastAsia="pl-PL"/>
        </w:rPr>
        <w:t xml:space="preserve"> Zarządu </w:t>
      </w:r>
      <w:r>
        <w:rPr>
          <w:rFonts w:ascii="Arial" w:eastAsia="Times New Roman" w:hAnsi="Arial" w:cs="Arial"/>
          <w:sz w:val="24"/>
          <w:szCs w:val="24"/>
          <w:lang w:eastAsia="pl-PL"/>
        </w:rPr>
        <w:t xml:space="preserve">Gospodarki Wodnej w Białymstoku </w:t>
      </w:r>
      <w:r w:rsidRPr="00CE2DE3">
        <w:rPr>
          <w:rFonts w:ascii="Arial" w:eastAsia="Times New Roman" w:hAnsi="Arial" w:cs="Arial"/>
          <w:sz w:val="24"/>
          <w:szCs w:val="24"/>
          <w:lang w:eastAsia="pl-PL"/>
        </w:rPr>
        <w:t xml:space="preserve">z dnia </w:t>
      </w:r>
      <w:r>
        <w:rPr>
          <w:rFonts w:ascii="Arial" w:eastAsia="Times New Roman" w:hAnsi="Arial" w:cs="Arial"/>
          <w:sz w:val="24"/>
          <w:szCs w:val="24"/>
          <w:lang w:eastAsia="pl-PL"/>
        </w:rPr>
        <w:t>16</w:t>
      </w:r>
      <w:r w:rsidRPr="00CE2DE3">
        <w:rPr>
          <w:rFonts w:ascii="Arial" w:eastAsia="Times New Roman" w:hAnsi="Arial" w:cs="Arial"/>
          <w:sz w:val="24"/>
          <w:szCs w:val="24"/>
          <w:lang w:eastAsia="pl-PL"/>
        </w:rPr>
        <w:t xml:space="preserve"> </w:t>
      </w:r>
      <w:r>
        <w:rPr>
          <w:rFonts w:ascii="Arial" w:eastAsia="Times New Roman" w:hAnsi="Arial" w:cs="Arial"/>
          <w:sz w:val="24"/>
          <w:szCs w:val="24"/>
          <w:lang w:eastAsia="pl-PL"/>
        </w:rPr>
        <w:t>kwietnia</w:t>
      </w:r>
      <w:r w:rsidRPr="00CE2DE3">
        <w:rPr>
          <w:rFonts w:ascii="Arial" w:eastAsia="Times New Roman" w:hAnsi="Arial" w:cs="Arial"/>
          <w:sz w:val="24"/>
          <w:szCs w:val="24"/>
          <w:lang w:eastAsia="pl-PL"/>
        </w:rPr>
        <w:t xml:space="preserve"> 20</w:t>
      </w:r>
      <w:r>
        <w:rPr>
          <w:rFonts w:ascii="Arial" w:eastAsia="Times New Roman" w:hAnsi="Arial" w:cs="Arial"/>
          <w:sz w:val="24"/>
          <w:szCs w:val="24"/>
          <w:lang w:eastAsia="pl-PL"/>
        </w:rPr>
        <w:t>24</w:t>
      </w:r>
      <w:r w:rsidRPr="00CE2DE3">
        <w:rPr>
          <w:rFonts w:ascii="Arial" w:eastAsia="Times New Roman" w:hAnsi="Arial" w:cs="Arial"/>
          <w:sz w:val="24"/>
          <w:szCs w:val="24"/>
          <w:lang w:eastAsia="pl-PL"/>
        </w:rPr>
        <w:t xml:space="preserve"> r., znak: B.</w:t>
      </w:r>
      <w:r>
        <w:rPr>
          <w:rFonts w:ascii="Arial" w:eastAsia="Times New Roman" w:hAnsi="Arial" w:cs="Arial"/>
          <w:sz w:val="24"/>
          <w:szCs w:val="24"/>
          <w:lang w:eastAsia="pl-PL"/>
        </w:rPr>
        <w:t>RU</w:t>
      </w:r>
      <w:r w:rsidRPr="00CE2DE3">
        <w:rPr>
          <w:rFonts w:ascii="Arial" w:eastAsia="Times New Roman" w:hAnsi="Arial" w:cs="Arial"/>
          <w:sz w:val="24"/>
          <w:szCs w:val="24"/>
          <w:lang w:eastAsia="pl-PL"/>
        </w:rPr>
        <w:t>Z.</w:t>
      </w:r>
      <w:r>
        <w:rPr>
          <w:rFonts w:ascii="Arial" w:eastAsia="Times New Roman" w:hAnsi="Arial" w:cs="Arial"/>
          <w:sz w:val="24"/>
          <w:szCs w:val="24"/>
          <w:lang w:eastAsia="pl-PL"/>
        </w:rPr>
        <w:t>4210</w:t>
      </w:r>
      <w:r w:rsidRPr="00CE2DE3">
        <w:rPr>
          <w:rFonts w:ascii="Arial" w:eastAsia="Times New Roman" w:hAnsi="Arial" w:cs="Arial"/>
          <w:sz w:val="24"/>
          <w:szCs w:val="24"/>
          <w:lang w:eastAsia="pl-PL"/>
        </w:rPr>
        <w:t>.</w:t>
      </w:r>
      <w:r>
        <w:rPr>
          <w:rFonts w:ascii="Arial" w:eastAsia="Times New Roman" w:hAnsi="Arial" w:cs="Arial"/>
          <w:sz w:val="24"/>
          <w:szCs w:val="24"/>
          <w:lang w:eastAsia="pl-PL"/>
        </w:rPr>
        <w:t>17</w:t>
      </w:r>
      <w:r w:rsidRPr="00CE2DE3">
        <w:rPr>
          <w:rFonts w:ascii="Arial" w:eastAsia="Times New Roman" w:hAnsi="Arial" w:cs="Arial"/>
          <w:sz w:val="24"/>
          <w:szCs w:val="24"/>
          <w:lang w:eastAsia="pl-PL"/>
        </w:rPr>
        <w:t>.20</w:t>
      </w:r>
      <w:r>
        <w:rPr>
          <w:rFonts w:ascii="Arial" w:eastAsia="Times New Roman" w:hAnsi="Arial" w:cs="Arial"/>
          <w:sz w:val="24"/>
          <w:szCs w:val="24"/>
          <w:lang w:eastAsia="pl-PL"/>
        </w:rPr>
        <w:t xml:space="preserve">24) oraz w zgodzie </w:t>
      </w:r>
      <w:r w:rsidRPr="0015044D">
        <w:rPr>
          <w:rFonts w:ascii="Arial" w:hAnsi="Arial" w:cs="Arial"/>
          <w:sz w:val="24"/>
          <w:szCs w:val="24"/>
        </w:rPr>
        <w:t>z</w:t>
      </w:r>
      <w:r>
        <w:rPr>
          <w:rFonts w:ascii="Arial" w:hAnsi="Arial" w:cs="Arial"/>
          <w:sz w:val="24"/>
          <w:szCs w:val="24"/>
        </w:rPr>
        <w:t xml:space="preserve">awartej z </w:t>
      </w:r>
      <w:r w:rsidRPr="0015044D">
        <w:rPr>
          <w:rFonts w:ascii="Arial" w:hAnsi="Arial" w:cs="Arial"/>
          <w:sz w:val="24"/>
          <w:szCs w:val="24"/>
        </w:rPr>
        <w:t xml:space="preserve">Przedsiębiorstwem Wodociągów i Kanalizacji w Biskupcu Sp. z o.o. </w:t>
      </w:r>
    </w:p>
    <w:p w14:paraId="6A88CCE4" w14:textId="49F55D1C" w:rsidR="00C42E69" w:rsidRPr="00D92246" w:rsidRDefault="00C42E69" w:rsidP="009A2B1C">
      <w:pPr>
        <w:spacing w:after="0"/>
        <w:ind w:firstLine="709"/>
        <w:jc w:val="both"/>
        <w:rPr>
          <w:rFonts w:ascii="Arial" w:hAnsi="Arial" w:cs="Arial"/>
          <w:color w:val="000000"/>
          <w:sz w:val="24"/>
          <w:szCs w:val="24"/>
        </w:rPr>
      </w:pPr>
      <w:r>
        <w:rPr>
          <w:rFonts w:ascii="Arial" w:hAnsi="Arial" w:cs="Arial"/>
          <w:color w:val="000000"/>
          <w:sz w:val="24"/>
          <w:szCs w:val="24"/>
        </w:rPr>
        <w:t xml:space="preserve">Z terenu zakładu EGGER Biskupiec Sp. z o.o., na którym zlokalizowane będą obiekty i urządzenia wchodzące w skład instalacji odprowadzane będą wody opadowe i roztopowe </w:t>
      </w:r>
      <w:r w:rsidRPr="00C259EA">
        <w:rPr>
          <w:rFonts w:ascii="Arial" w:hAnsi="Arial" w:cs="Arial"/>
          <w:sz w:val="24"/>
          <w:szCs w:val="24"/>
        </w:rPr>
        <w:t xml:space="preserve">do dwóch zbiorników retencyjnych, obejmujących wody kategorii I </w:t>
      </w:r>
      <w:proofErr w:type="spellStart"/>
      <w:r w:rsidRPr="00C259EA">
        <w:rPr>
          <w:rFonts w:ascii="Arial" w:hAnsi="Arial" w:cs="Arial"/>
          <w:sz w:val="24"/>
          <w:szCs w:val="24"/>
        </w:rPr>
        <w:t>i</w:t>
      </w:r>
      <w:proofErr w:type="spellEnd"/>
      <w:r w:rsidRPr="00C259EA">
        <w:rPr>
          <w:rFonts w:ascii="Arial" w:hAnsi="Arial" w:cs="Arial"/>
          <w:sz w:val="24"/>
          <w:szCs w:val="24"/>
        </w:rPr>
        <w:t xml:space="preserve"> wody kategorii II (w przypadku braku magazynowania odpadów na placu składowym).</w:t>
      </w:r>
      <w:r>
        <w:rPr>
          <w:rFonts w:ascii="Arial" w:hAnsi="Arial" w:cs="Arial"/>
          <w:color w:val="000000"/>
          <w:sz w:val="24"/>
          <w:szCs w:val="24"/>
        </w:rPr>
        <w:t xml:space="preserve"> </w:t>
      </w:r>
      <w:r>
        <w:rPr>
          <w:rFonts w:ascii="Arial" w:hAnsi="Arial" w:cs="Arial"/>
          <w:color w:val="000000"/>
          <w:sz w:val="24"/>
          <w:szCs w:val="24"/>
        </w:rPr>
        <w:br/>
      </w:r>
      <w:r w:rsidRPr="00503543">
        <w:rPr>
          <w:rFonts w:ascii="Arial" w:hAnsi="Arial" w:cs="Arial"/>
          <w:sz w:val="24"/>
          <w:szCs w:val="24"/>
        </w:rPr>
        <w:t xml:space="preserve">Wody te przed doprowadzeniem do zbiorników retencyjnych będą oczyszczane </w:t>
      </w:r>
      <w:r w:rsidRPr="00503543">
        <w:rPr>
          <w:rFonts w:ascii="Arial" w:hAnsi="Arial" w:cs="Arial"/>
          <w:sz w:val="24"/>
          <w:szCs w:val="24"/>
        </w:rPr>
        <w:br/>
        <w:t>z zawiesiny na sitach obrotowych, a następnie przepompowywane do zbiornik</w:t>
      </w:r>
      <w:r>
        <w:rPr>
          <w:rFonts w:ascii="Arial" w:hAnsi="Arial" w:cs="Arial"/>
          <w:sz w:val="24"/>
          <w:szCs w:val="24"/>
        </w:rPr>
        <w:t>ów</w:t>
      </w:r>
      <w:r w:rsidRPr="00503543">
        <w:rPr>
          <w:rFonts w:ascii="Arial" w:hAnsi="Arial" w:cs="Arial"/>
          <w:sz w:val="24"/>
          <w:szCs w:val="24"/>
        </w:rPr>
        <w:t xml:space="preserve">. </w:t>
      </w:r>
    </w:p>
    <w:p w14:paraId="1D293D38" w14:textId="77777777" w:rsidR="00C42E69" w:rsidRDefault="00C42E69" w:rsidP="009A2B1C">
      <w:pPr>
        <w:spacing w:after="0"/>
        <w:jc w:val="both"/>
        <w:rPr>
          <w:rFonts w:ascii="Arial" w:hAnsi="Arial" w:cs="Arial"/>
          <w:sz w:val="24"/>
          <w:szCs w:val="24"/>
        </w:rPr>
      </w:pPr>
      <w:r w:rsidRPr="00C259EA">
        <w:rPr>
          <w:rFonts w:ascii="Arial" w:hAnsi="Arial" w:cs="Arial"/>
          <w:sz w:val="24"/>
          <w:szCs w:val="24"/>
        </w:rPr>
        <w:t>Woda ze zbiorników retencyjnych w pierwszej kolejności wykorzystywan</w:t>
      </w:r>
      <w:r>
        <w:rPr>
          <w:rFonts w:ascii="Arial" w:hAnsi="Arial" w:cs="Arial"/>
          <w:sz w:val="24"/>
          <w:szCs w:val="24"/>
        </w:rPr>
        <w:t>a</w:t>
      </w:r>
      <w:r w:rsidRPr="00C259EA">
        <w:rPr>
          <w:rFonts w:ascii="Arial" w:hAnsi="Arial" w:cs="Arial"/>
          <w:sz w:val="24"/>
          <w:szCs w:val="24"/>
        </w:rPr>
        <w:t xml:space="preserve"> </w:t>
      </w:r>
      <w:r>
        <w:rPr>
          <w:rFonts w:ascii="Arial" w:hAnsi="Arial" w:cs="Arial"/>
          <w:sz w:val="24"/>
          <w:szCs w:val="24"/>
        </w:rPr>
        <w:t>będzie</w:t>
      </w:r>
      <w:r w:rsidRPr="00C259EA">
        <w:rPr>
          <w:rFonts w:ascii="Arial" w:hAnsi="Arial" w:cs="Arial"/>
          <w:sz w:val="24"/>
          <w:szCs w:val="24"/>
        </w:rPr>
        <w:t xml:space="preserve"> na </w:t>
      </w:r>
      <w:r>
        <w:rPr>
          <w:rFonts w:ascii="Arial" w:hAnsi="Arial" w:cs="Arial"/>
          <w:sz w:val="24"/>
          <w:szCs w:val="24"/>
        </w:rPr>
        <w:t>cele przemysłowe</w:t>
      </w:r>
      <w:r w:rsidRPr="00C259EA">
        <w:rPr>
          <w:rFonts w:ascii="Arial" w:hAnsi="Arial" w:cs="Arial"/>
          <w:sz w:val="24"/>
          <w:szCs w:val="24"/>
        </w:rPr>
        <w:t xml:space="preserve"> zakładu, a ewentualny nadmiar będzie odprowadzany do miejskiej kanalizacji deszczowej</w:t>
      </w:r>
      <w:r>
        <w:rPr>
          <w:rFonts w:ascii="Arial" w:hAnsi="Arial" w:cs="Arial"/>
          <w:sz w:val="24"/>
          <w:szCs w:val="24"/>
        </w:rPr>
        <w:t xml:space="preserve"> </w:t>
      </w:r>
      <w:r w:rsidRPr="00C259EA">
        <w:rPr>
          <w:rFonts w:ascii="Arial" w:hAnsi="Arial" w:cs="Arial"/>
          <w:sz w:val="24"/>
          <w:szCs w:val="24"/>
        </w:rPr>
        <w:t>na warunkach określonych przez gestora sieci</w:t>
      </w:r>
      <w:r>
        <w:rPr>
          <w:rFonts w:ascii="Arial" w:hAnsi="Arial" w:cs="Arial"/>
          <w:sz w:val="24"/>
          <w:szCs w:val="24"/>
        </w:rPr>
        <w:t xml:space="preserve"> po uprzednim podczyszczeniu z zawiesiny do poziomu 100 mg/l oraz z substancji ropopochodnych do poziomu poniżej 15 mg/l</w:t>
      </w:r>
      <w:r w:rsidRPr="00C259EA">
        <w:rPr>
          <w:rFonts w:ascii="Arial" w:hAnsi="Arial" w:cs="Arial"/>
          <w:sz w:val="24"/>
          <w:szCs w:val="24"/>
        </w:rPr>
        <w:t>.</w:t>
      </w:r>
      <w:r>
        <w:rPr>
          <w:rFonts w:ascii="Arial" w:hAnsi="Arial" w:cs="Arial"/>
          <w:sz w:val="24"/>
          <w:szCs w:val="24"/>
        </w:rPr>
        <w:t xml:space="preserve"> </w:t>
      </w:r>
    </w:p>
    <w:p w14:paraId="521E4085" w14:textId="77777777" w:rsidR="00C42E69" w:rsidRDefault="00C42E69" w:rsidP="009A2B1C">
      <w:pPr>
        <w:suppressAutoHyphens/>
        <w:spacing w:after="0"/>
        <w:ind w:firstLine="709"/>
        <w:jc w:val="both"/>
        <w:rPr>
          <w:rFonts w:ascii="Arial" w:hAnsi="Arial" w:cs="Arial"/>
          <w:sz w:val="24"/>
          <w:szCs w:val="24"/>
        </w:rPr>
      </w:pPr>
      <w:r>
        <w:rPr>
          <w:rFonts w:ascii="Arial" w:hAnsi="Arial" w:cs="Arial"/>
          <w:sz w:val="24"/>
          <w:szCs w:val="24"/>
        </w:rPr>
        <w:t>W p</w:t>
      </w:r>
      <w:r w:rsidRPr="007D304F">
        <w:rPr>
          <w:rFonts w:ascii="Arial" w:hAnsi="Arial" w:cs="Arial"/>
          <w:sz w:val="24"/>
          <w:szCs w:val="24"/>
        </w:rPr>
        <w:t>ozwoleni</w:t>
      </w:r>
      <w:r>
        <w:rPr>
          <w:rFonts w:ascii="Arial" w:hAnsi="Arial" w:cs="Arial"/>
          <w:sz w:val="24"/>
          <w:szCs w:val="24"/>
        </w:rPr>
        <w:t>u</w:t>
      </w:r>
      <w:r w:rsidRPr="007D304F">
        <w:rPr>
          <w:rFonts w:ascii="Arial" w:hAnsi="Arial" w:cs="Arial"/>
          <w:sz w:val="24"/>
          <w:szCs w:val="24"/>
        </w:rPr>
        <w:t xml:space="preserve"> zintegrowan</w:t>
      </w:r>
      <w:r>
        <w:rPr>
          <w:rFonts w:ascii="Arial" w:hAnsi="Arial" w:cs="Arial"/>
          <w:sz w:val="24"/>
          <w:szCs w:val="24"/>
        </w:rPr>
        <w:t>ym w rozdziale IV zgodnie z art. 211 ust. 6 pkt 2</w:t>
      </w:r>
      <w:r w:rsidRPr="007D304F">
        <w:rPr>
          <w:rFonts w:ascii="Arial" w:hAnsi="Arial" w:cs="Arial"/>
          <w:sz w:val="24"/>
          <w:szCs w:val="24"/>
        </w:rPr>
        <w:t xml:space="preserve"> </w:t>
      </w:r>
      <w:r>
        <w:rPr>
          <w:rFonts w:ascii="Arial" w:hAnsi="Arial" w:cs="Arial"/>
          <w:sz w:val="24"/>
          <w:szCs w:val="24"/>
        </w:rPr>
        <w:t xml:space="preserve">ustawy Prawo ochrony środowiska </w:t>
      </w:r>
      <w:r w:rsidRPr="007D304F">
        <w:rPr>
          <w:rFonts w:ascii="Arial" w:hAnsi="Arial" w:cs="Arial"/>
          <w:sz w:val="24"/>
          <w:szCs w:val="24"/>
        </w:rPr>
        <w:t>określ</w:t>
      </w:r>
      <w:r>
        <w:rPr>
          <w:rFonts w:ascii="Arial" w:hAnsi="Arial" w:cs="Arial"/>
          <w:sz w:val="24"/>
          <w:szCs w:val="24"/>
        </w:rPr>
        <w:t>ono</w:t>
      </w:r>
      <w:r w:rsidRPr="007D304F">
        <w:rPr>
          <w:rFonts w:ascii="Arial" w:hAnsi="Arial" w:cs="Arial"/>
          <w:sz w:val="24"/>
          <w:szCs w:val="24"/>
        </w:rPr>
        <w:t xml:space="preserve"> także</w:t>
      </w:r>
      <w:r>
        <w:rPr>
          <w:rFonts w:ascii="Arial" w:hAnsi="Arial" w:cs="Arial"/>
          <w:sz w:val="24"/>
          <w:szCs w:val="24"/>
        </w:rPr>
        <w:t xml:space="preserve"> </w:t>
      </w:r>
      <w:r w:rsidRPr="007D304F">
        <w:rPr>
          <w:rFonts w:ascii="Arial" w:hAnsi="Arial" w:cs="Arial"/>
          <w:sz w:val="24"/>
          <w:szCs w:val="24"/>
        </w:rPr>
        <w:t>sposoby osiągania wysokiego poziomu ochrony środowiska jako całości,</w:t>
      </w:r>
      <w:r>
        <w:rPr>
          <w:rFonts w:ascii="Arial" w:hAnsi="Arial" w:cs="Arial"/>
          <w:sz w:val="24"/>
          <w:szCs w:val="24"/>
        </w:rPr>
        <w:t xml:space="preserve"> gdzie zaprezentowano jakie będą stosowane przez prowadzącego instalację metody ochrony poszczególnych komponentów środowiska. </w:t>
      </w:r>
    </w:p>
    <w:p w14:paraId="6D9E0A7A" w14:textId="77777777" w:rsidR="00C42E69" w:rsidRDefault="00C42E69" w:rsidP="009A2B1C">
      <w:pPr>
        <w:spacing w:after="0"/>
        <w:ind w:firstLine="708"/>
        <w:jc w:val="both"/>
        <w:rPr>
          <w:rFonts w:ascii="Arial" w:eastAsia="Times New Roman" w:hAnsi="Arial" w:cs="Arial"/>
          <w:iCs/>
          <w:sz w:val="24"/>
          <w:szCs w:val="24"/>
          <w:lang w:eastAsia="pl-PL"/>
        </w:rPr>
      </w:pPr>
      <w:r w:rsidRPr="009D7138">
        <w:rPr>
          <w:rFonts w:ascii="Arial" w:eastAsia="Times New Roman" w:hAnsi="Arial" w:cs="Arial"/>
          <w:iCs/>
          <w:sz w:val="24"/>
          <w:szCs w:val="24"/>
          <w:lang w:eastAsia="pl-PL"/>
        </w:rPr>
        <w:t xml:space="preserve">Zgodnie z art. 211 ust. 6 pkt 3 ustawy </w:t>
      </w:r>
      <w:r w:rsidRPr="009D7138">
        <w:rPr>
          <w:rFonts w:ascii="Arial" w:eastAsia="Times New Roman" w:hAnsi="Arial" w:cs="Arial"/>
          <w:sz w:val="24"/>
          <w:szCs w:val="24"/>
          <w:lang w:eastAsia="pl-PL"/>
        </w:rPr>
        <w:t>Prawo ochrony środowiska</w:t>
      </w:r>
      <w:r w:rsidRPr="009D7138">
        <w:rPr>
          <w:rFonts w:ascii="Arial" w:eastAsia="Times New Roman" w:hAnsi="Arial" w:cs="Arial"/>
          <w:iCs/>
          <w:sz w:val="24"/>
          <w:szCs w:val="24"/>
          <w:lang w:eastAsia="pl-PL"/>
        </w:rPr>
        <w:t xml:space="preserve">, na podstawie informacji </w:t>
      </w:r>
      <w:r>
        <w:rPr>
          <w:rFonts w:ascii="Arial" w:eastAsia="Times New Roman" w:hAnsi="Arial" w:cs="Arial"/>
          <w:iCs/>
          <w:sz w:val="24"/>
          <w:szCs w:val="24"/>
          <w:lang w:eastAsia="pl-PL"/>
        </w:rPr>
        <w:t xml:space="preserve">zawartych </w:t>
      </w:r>
      <w:r w:rsidRPr="009D7138">
        <w:rPr>
          <w:rFonts w:ascii="Arial" w:eastAsia="Times New Roman" w:hAnsi="Arial" w:cs="Arial"/>
          <w:iCs/>
          <w:sz w:val="24"/>
          <w:szCs w:val="24"/>
          <w:lang w:eastAsia="pl-PL"/>
        </w:rPr>
        <w:t xml:space="preserve">we wniosku w </w:t>
      </w:r>
      <w:r w:rsidRPr="00FC0ED5">
        <w:rPr>
          <w:rFonts w:ascii="Arial" w:hAnsi="Arial" w:cs="Arial"/>
          <w:sz w:val="24"/>
          <w:szCs w:val="24"/>
        </w:rPr>
        <w:t xml:space="preserve">rozdziale </w:t>
      </w:r>
      <w:r>
        <w:rPr>
          <w:rFonts w:ascii="Arial" w:hAnsi="Arial" w:cs="Arial"/>
          <w:sz w:val="24"/>
          <w:szCs w:val="24"/>
        </w:rPr>
        <w:t>V</w:t>
      </w:r>
      <w:r>
        <w:rPr>
          <w:rFonts w:ascii="Arial" w:eastAsia="Times New Roman" w:hAnsi="Arial" w:cs="Arial"/>
          <w:iCs/>
          <w:sz w:val="24"/>
          <w:szCs w:val="24"/>
          <w:lang w:eastAsia="pl-PL"/>
        </w:rPr>
        <w:t xml:space="preserve"> </w:t>
      </w:r>
      <w:r w:rsidRPr="009D7138">
        <w:rPr>
          <w:rFonts w:ascii="Arial" w:eastAsia="Times New Roman" w:hAnsi="Arial" w:cs="Arial"/>
          <w:iCs/>
          <w:sz w:val="24"/>
          <w:szCs w:val="24"/>
          <w:lang w:eastAsia="pl-PL"/>
        </w:rPr>
        <w:t>decyzji</w:t>
      </w:r>
      <w:r w:rsidRPr="009D7138">
        <w:rPr>
          <w:rFonts w:ascii="Arial" w:eastAsia="Times New Roman" w:hAnsi="Arial" w:cs="Arial"/>
          <w:i/>
          <w:iCs/>
          <w:sz w:val="24"/>
          <w:szCs w:val="24"/>
          <w:lang w:eastAsia="pl-PL"/>
        </w:rPr>
        <w:t xml:space="preserve"> </w:t>
      </w:r>
      <w:r w:rsidRPr="009D7138">
        <w:rPr>
          <w:rFonts w:ascii="Arial" w:eastAsia="Times New Roman" w:hAnsi="Arial" w:cs="Arial"/>
          <w:iCs/>
          <w:sz w:val="24"/>
          <w:szCs w:val="24"/>
          <w:lang w:eastAsia="pl-PL"/>
        </w:rPr>
        <w:t>określono wymagania zapewniające ochronę gleby, ziemi i wód gruntowych, w tym środki mające na celu zapobieganie emisjom do gleby, ziemi i wód gruntowych oraz sposób ich systematycznego nadzorowania.</w:t>
      </w:r>
      <w:r>
        <w:rPr>
          <w:rFonts w:ascii="Arial" w:eastAsia="Times New Roman" w:hAnsi="Arial" w:cs="Arial"/>
          <w:iCs/>
          <w:sz w:val="24"/>
          <w:szCs w:val="24"/>
          <w:lang w:eastAsia="pl-PL"/>
        </w:rPr>
        <w:t xml:space="preserve"> </w:t>
      </w:r>
    </w:p>
    <w:p w14:paraId="6304D431" w14:textId="77777777" w:rsidR="00C42E69" w:rsidRDefault="00C42E69" w:rsidP="009A2B1C">
      <w:pPr>
        <w:spacing w:after="0"/>
        <w:ind w:firstLine="708"/>
        <w:jc w:val="both"/>
        <w:rPr>
          <w:rFonts w:ascii="Arial" w:hAnsi="Arial" w:cs="Arial"/>
          <w:sz w:val="24"/>
          <w:szCs w:val="24"/>
        </w:rPr>
      </w:pPr>
      <w:r w:rsidRPr="00FC0ED5">
        <w:rPr>
          <w:rFonts w:ascii="Arial" w:hAnsi="Arial" w:cs="Arial"/>
          <w:sz w:val="24"/>
          <w:szCs w:val="24"/>
        </w:rPr>
        <w:t xml:space="preserve">Eksploatacja instalacji będzie prowadzona w taki sposób, aby zapobiec niedozwolonemu lub przypadkowemu uwolnieniu substancji zanieczyszczających do gleby i ziemi, wód powierzchniowych i wód podziemnych. Prowadzony będzie stały dozór techniczny nad sprawnością instalacji i urządzeń eksploatowanych na terenie </w:t>
      </w:r>
      <w:r>
        <w:rPr>
          <w:rFonts w:ascii="Arial" w:hAnsi="Arial" w:cs="Arial"/>
          <w:sz w:val="24"/>
          <w:szCs w:val="24"/>
        </w:rPr>
        <w:t>instalacji</w:t>
      </w:r>
      <w:r w:rsidRPr="00FC0ED5">
        <w:rPr>
          <w:rFonts w:ascii="Arial" w:hAnsi="Arial" w:cs="Arial"/>
          <w:sz w:val="24"/>
          <w:szCs w:val="24"/>
        </w:rPr>
        <w:t xml:space="preserve"> oraz nadzór nad prawidłowością przebiegu procesów produkcyjnych, zgodnie z procedurami, instrukcjami oraz przepisami bhp i ppoż. </w:t>
      </w:r>
    </w:p>
    <w:p w14:paraId="4B4D4EF7" w14:textId="77777777" w:rsidR="00C42E69" w:rsidRDefault="00C42E69" w:rsidP="009A2B1C">
      <w:pPr>
        <w:spacing w:after="0"/>
        <w:ind w:firstLine="708"/>
        <w:jc w:val="both"/>
        <w:rPr>
          <w:rFonts w:ascii="Arial" w:hAnsi="Arial" w:cs="Arial"/>
          <w:sz w:val="24"/>
          <w:szCs w:val="24"/>
          <w:lang w:eastAsia="ar-SA"/>
        </w:rPr>
      </w:pPr>
      <w:r w:rsidRPr="00F23904">
        <w:rPr>
          <w:rFonts w:ascii="Arial" w:hAnsi="Arial" w:cs="Arial"/>
          <w:sz w:val="24"/>
          <w:szCs w:val="24"/>
          <w:lang w:eastAsia="ar-SA"/>
        </w:rPr>
        <w:t>Na podstawie załączonego do wniosku Raportu początkowego</w:t>
      </w:r>
      <w:r>
        <w:rPr>
          <w:rFonts w:ascii="Arial" w:hAnsi="Arial" w:cs="Arial"/>
          <w:sz w:val="24"/>
          <w:szCs w:val="24"/>
          <w:lang w:eastAsia="ar-SA"/>
        </w:rPr>
        <w:t xml:space="preserve"> sporządzonego </w:t>
      </w:r>
      <w:r w:rsidRPr="00D2029C">
        <w:rPr>
          <w:rFonts w:ascii="Arial" w:hAnsi="Arial" w:cs="Arial"/>
          <w:sz w:val="24"/>
          <w:szCs w:val="24"/>
        </w:rPr>
        <w:t xml:space="preserve">dla </w:t>
      </w:r>
      <w:r>
        <w:rPr>
          <w:rFonts w:ascii="Arial" w:hAnsi="Arial" w:cs="Arial"/>
          <w:sz w:val="24"/>
          <w:szCs w:val="24"/>
        </w:rPr>
        <w:t xml:space="preserve">przedmiotowej </w:t>
      </w:r>
      <w:r w:rsidRPr="00D2029C">
        <w:rPr>
          <w:rFonts w:ascii="Arial" w:hAnsi="Arial" w:cs="Arial"/>
          <w:sz w:val="24"/>
          <w:szCs w:val="24"/>
        </w:rPr>
        <w:t>instalacji</w:t>
      </w:r>
      <w:r>
        <w:rPr>
          <w:rFonts w:ascii="Arial" w:hAnsi="Arial" w:cs="Arial"/>
          <w:sz w:val="24"/>
          <w:szCs w:val="24"/>
        </w:rPr>
        <w:t xml:space="preserve"> do produkcji płyt drewnopochodnych – płyt wiórowych przez SGS Polska Sp. z o.o. </w:t>
      </w:r>
      <w:r>
        <w:rPr>
          <w:rFonts w:ascii="Arial" w:hAnsi="Arial" w:cs="Arial"/>
          <w:sz w:val="24"/>
          <w:szCs w:val="24"/>
          <w:lang w:eastAsia="ar-SA"/>
        </w:rPr>
        <w:t>w rozdziale VI</w:t>
      </w:r>
      <w:r w:rsidRPr="00F23904">
        <w:rPr>
          <w:rFonts w:ascii="Arial" w:hAnsi="Arial" w:cs="Arial"/>
          <w:sz w:val="24"/>
          <w:szCs w:val="24"/>
          <w:lang w:eastAsia="ar-SA"/>
        </w:rPr>
        <w:t xml:space="preserve"> określono</w:t>
      </w:r>
      <w:r>
        <w:rPr>
          <w:rFonts w:ascii="Arial" w:hAnsi="Arial" w:cs="Arial"/>
          <w:sz w:val="24"/>
          <w:szCs w:val="24"/>
          <w:lang w:eastAsia="ar-SA"/>
        </w:rPr>
        <w:t xml:space="preserve"> </w:t>
      </w:r>
      <w:r>
        <w:rPr>
          <w:rFonts w:ascii="Arial" w:eastAsia="Times New Roman" w:hAnsi="Arial" w:cs="Arial"/>
          <w:iCs/>
          <w:sz w:val="24"/>
          <w:szCs w:val="24"/>
          <w:lang w:eastAsia="pl-PL"/>
        </w:rPr>
        <w:t>z</w:t>
      </w:r>
      <w:r w:rsidRPr="00C26490">
        <w:rPr>
          <w:rFonts w:ascii="Arial" w:eastAsia="Times New Roman" w:hAnsi="Arial" w:cs="Arial"/>
          <w:iCs/>
          <w:sz w:val="24"/>
          <w:szCs w:val="24"/>
          <w:lang w:eastAsia="pl-PL"/>
        </w:rPr>
        <w:t xml:space="preserve">godnie z art. 211 ust. 6 pkt 4 ustawy </w:t>
      </w:r>
      <w:r w:rsidRPr="007B32B3">
        <w:rPr>
          <w:rFonts w:ascii="Arial" w:eastAsia="Times New Roman" w:hAnsi="Arial" w:cs="Arial"/>
          <w:sz w:val="24"/>
          <w:szCs w:val="24"/>
          <w:lang w:eastAsia="pl-PL"/>
        </w:rPr>
        <w:t>Prawo ochrony środowiska</w:t>
      </w:r>
      <w:r w:rsidRPr="00C26490">
        <w:rPr>
          <w:rFonts w:ascii="Arial" w:eastAsia="Times New Roman" w:hAnsi="Arial" w:cs="Arial"/>
          <w:iCs/>
          <w:sz w:val="24"/>
          <w:szCs w:val="24"/>
          <w:lang w:eastAsia="pl-PL"/>
        </w:rPr>
        <w:t>,</w:t>
      </w:r>
      <w:r w:rsidRPr="00C26490">
        <w:rPr>
          <w:rFonts w:ascii="Arial" w:eastAsia="Times New Roman" w:hAnsi="Arial" w:cs="Arial"/>
          <w:sz w:val="24"/>
          <w:szCs w:val="24"/>
          <w:shd w:val="clear" w:color="auto" w:fill="FFFFFF"/>
          <w:lang w:eastAsia="pl-PL"/>
        </w:rPr>
        <w:t xml:space="preserve"> </w:t>
      </w:r>
      <w:r w:rsidRPr="00C26490">
        <w:rPr>
          <w:rFonts w:ascii="Arial" w:eastAsia="Times New Roman" w:hAnsi="Arial" w:cs="Arial"/>
          <w:iCs/>
          <w:sz w:val="24"/>
          <w:szCs w:val="24"/>
          <w:lang w:eastAsia="pl-PL"/>
        </w:rPr>
        <w:t>sposób prowadzenia systematycznej oceny ryzyka zanieczyszczenia gleby, ziemi i wód gruntowych substancjami powodującymi ryzyko, które mogą znajdować się na terenie zakładu w związku z eksploatacją instalacji, albo sposób i częstotliwość wykonywania badań zanieczyszczenia gleby i ziemi tymi substancjami oraz pomiarów zawartości tych substancji w wodach gruntowych, w tym pobierania próbek.</w:t>
      </w:r>
      <w:r>
        <w:rPr>
          <w:rFonts w:ascii="Arial" w:hAnsi="Arial" w:cs="Arial"/>
          <w:sz w:val="24"/>
          <w:szCs w:val="24"/>
          <w:lang w:eastAsia="ar-SA"/>
        </w:rPr>
        <w:t xml:space="preserve"> </w:t>
      </w:r>
    </w:p>
    <w:p w14:paraId="6FDB3A89" w14:textId="0B0C01EC" w:rsidR="00C42E69" w:rsidRPr="00BB4630" w:rsidRDefault="00C42E69" w:rsidP="009A2B1C">
      <w:pPr>
        <w:spacing w:after="0"/>
        <w:ind w:firstLine="708"/>
        <w:jc w:val="both"/>
        <w:rPr>
          <w:rFonts w:ascii="Arial" w:hAnsi="Arial" w:cs="Arial"/>
          <w:sz w:val="24"/>
          <w:szCs w:val="24"/>
        </w:rPr>
      </w:pPr>
      <w:r w:rsidRPr="00EA4755">
        <w:rPr>
          <w:rFonts w:ascii="Arial" w:hAnsi="Arial" w:cs="Arial"/>
          <w:sz w:val="24"/>
          <w:szCs w:val="24"/>
        </w:rPr>
        <w:t xml:space="preserve">Raport początkowy dla </w:t>
      </w:r>
      <w:r>
        <w:rPr>
          <w:rFonts w:ascii="Arial" w:hAnsi="Arial" w:cs="Arial"/>
          <w:sz w:val="24"/>
          <w:szCs w:val="24"/>
        </w:rPr>
        <w:t xml:space="preserve">przedmiotowej </w:t>
      </w:r>
      <w:r w:rsidRPr="00EA4755">
        <w:rPr>
          <w:rFonts w:ascii="Arial" w:hAnsi="Arial" w:cs="Arial"/>
          <w:sz w:val="24"/>
          <w:szCs w:val="24"/>
        </w:rPr>
        <w:t>instalacji, jest dokumentem,</w:t>
      </w:r>
      <w:r>
        <w:rPr>
          <w:rFonts w:ascii="Arial" w:hAnsi="Arial" w:cs="Arial"/>
          <w:sz w:val="24"/>
          <w:szCs w:val="24"/>
        </w:rPr>
        <w:t xml:space="preserve"> w</w:t>
      </w:r>
      <w:r w:rsidRPr="00EA4755">
        <w:rPr>
          <w:rFonts w:ascii="Arial" w:hAnsi="Arial" w:cs="Arial"/>
          <w:sz w:val="24"/>
          <w:szCs w:val="24"/>
        </w:rPr>
        <w:t xml:space="preserve"> który</w:t>
      </w:r>
      <w:r>
        <w:rPr>
          <w:rFonts w:ascii="Arial" w:hAnsi="Arial" w:cs="Arial"/>
          <w:sz w:val="24"/>
          <w:szCs w:val="24"/>
        </w:rPr>
        <w:t>m</w:t>
      </w:r>
      <w:r w:rsidRPr="00EA4755">
        <w:rPr>
          <w:rFonts w:ascii="Arial" w:hAnsi="Arial" w:cs="Arial"/>
          <w:sz w:val="24"/>
          <w:szCs w:val="24"/>
        </w:rPr>
        <w:t xml:space="preserve"> określ</w:t>
      </w:r>
      <w:r>
        <w:rPr>
          <w:rFonts w:ascii="Arial" w:hAnsi="Arial" w:cs="Arial"/>
          <w:sz w:val="24"/>
          <w:szCs w:val="24"/>
        </w:rPr>
        <w:t>ono</w:t>
      </w:r>
      <w:r w:rsidRPr="00EA4755">
        <w:rPr>
          <w:rFonts w:ascii="Arial" w:hAnsi="Arial" w:cs="Arial"/>
          <w:sz w:val="24"/>
          <w:szCs w:val="24"/>
        </w:rPr>
        <w:t xml:space="preserve"> stan gleby, ziemi i wód gruntowych</w:t>
      </w:r>
      <w:r w:rsidRPr="00577E66">
        <w:rPr>
          <w:rFonts w:ascii="Arial" w:hAnsi="Arial" w:cs="Arial"/>
          <w:sz w:val="24"/>
          <w:szCs w:val="24"/>
        </w:rPr>
        <w:t xml:space="preserve"> na </w:t>
      </w:r>
      <w:r>
        <w:rPr>
          <w:rFonts w:ascii="Arial" w:hAnsi="Arial" w:cs="Arial"/>
          <w:sz w:val="24"/>
          <w:szCs w:val="24"/>
        </w:rPr>
        <w:t>etapie</w:t>
      </w:r>
      <w:r w:rsidRPr="00577E66">
        <w:rPr>
          <w:rFonts w:ascii="Arial" w:hAnsi="Arial" w:cs="Arial"/>
          <w:sz w:val="24"/>
          <w:szCs w:val="24"/>
        </w:rPr>
        <w:t xml:space="preserve"> aktualnego użytkowania terenu</w:t>
      </w:r>
      <w:r>
        <w:rPr>
          <w:rFonts w:ascii="Arial" w:hAnsi="Arial" w:cs="Arial"/>
          <w:sz w:val="24"/>
          <w:szCs w:val="24"/>
        </w:rPr>
        <w:t xml:space="preserve"> (przed planowaną modernizacją) </w:t>
      </w:r>
      <w:r w:rsidRPr="00577E66">
        <w:rPr>
          <w:rFonts w:ascii="Arial" w:hAnsi="Arial" w:cs="Arial"/>
          <w:sz w:val="24"/>
          <w:szCs w:val="24"/>
        </w:rPr>
        <w:t>oraz jego użytkowania w przeszłości</w:t>
      </w:r>
      <w:r>
        <w:rPr>
          <w:rFonts w:ascii="Arial" w:hAnsi="Arial" w:cs="Arial"/>
          <w:sz w:val="24"/>
          <w:szCs w:val="24"/>
        </w:rPr>
        <w:t xml:space="preserve"> biorąc pod uwagę analizy laboratoryjne </w:t>
      </w:r>
      <w:r w:rsidRPr="00577E66">
        <w:rPr>
          <w:rFonts w:ascii="Arial" w:hAnsi="Arial" w:cs="Arial"/>
          <w:sz w:val="24"/>
          <w:szCs w:val="24"/>
        </w:rPr>
        <w:t>próbek gruntów i wód podziemnych wykonane we wrześniu 2019 roku.</w:t>
      </w:r>
      <w:r>
        <w:rPr>
          <w:rFonts w:ascii="Arial" w:hAnsi="Arial" w:cs="Arial"/>
          <w:sz w:val="24"/>
          <w:szCs w:val="24"/>
        </w:rPr>
        <w:t xml:space="preserve"> W r</w:t>
      </w:r>
      <w:r w:rsidRPr="00B45EC4">
        <w:rPr>
          <w:rFonts w:ascii="Arial" w:hAnsi="Arial" w:cs="Arial"/>
          <w:sz w:val="24"/>
          <w:szCs w:val="24"/>
        </w:rPr>
        <w:t>apor</w:t>
      </w:r>
      <w:r>
        <w:rPr>
          <w:rFonts w:ascii="Arial" w:hAnsi="Arial" w:cs="Arial"/>
          <w:sz w:val="24"/>
          <w:szCs w:val="24"/>
        </w:rPr>
        <w:t>cie</w:t>
      </w:r>
      <w:r w:rsidRPr="00B45EC4">
        <w:rPr>
          <w:rFonts w:ascii="Arial" w:hAnsi="Arial" w:cs="Arial"/>
          <w:sz w:val="24"/>
          <w:szCs w:val="24"/>
        </w:rPr>
        <w:t xml:space="preserve"> początkowy</w:t>
      </w:r>
      <w:r>
        <w:rPr>
          <w:rFonts w:ascii="Arial" w:hAnsi="Arial" w:cs="Arial"/>
          <w:sz w:val="24"/>
          <w:szCs w:val="24"/>
        </w:rPr>
        <w:t>m</w:t>
      </w:r>
      <w:r w:rsidRPr="00B45EC4">
        <w:rPr>
          <w:rFonts w:ascii="Arial" w:hAnsi="Arial" w:cs="Arial"/>
          <w:sz w:val="24"/>
          <w:szCs w:val="24"/>
        </w:rPr>
        <w:t xml:space="preserve"> </w:t>
      </w:r>
      <w:r>
        <w:rPr>
          <w:rFonts w:ascii="Arial" w:hAnsi="Arial" w:cs="Arial"/>
          <w:sz w:val="24"/>
          <w:szCs w:val="24"/>
        </w:rPr>
        <w:t>przedstawiono</w:t>
      </w:r>
      <w:r w:rsidRPr="00B45EC4">
        <w:rPr>
          <w:rFonts w:ascii="Arial" w:hAnsi="Arial" w:cs="Arial"/>
          <w:sz w:val="24"/>
          <w:szCs w:val="24"/>
        </w:rPr>
        <w:t xml:space="preserve"> </w:t>
      </w:r>
      <w:r>
        <w:rPr>
          <w:rFonts w:ascii="Arial" w:hAnsi="Arial" w:cs="Arial"/>
          <w:sz w:val="24"/>
          <w:szCs w:val="24"/>
        </w:rPr>
        <w:t xml:space="preserve">m.in. informacje </w:t>
      </w:r>
      <w:r w:rsidR="000274FF">
        <w:rPr>
          <w:rFonts w:ascii="Arial" w:hAnsi="Arial" w:cs="Arial"/>
          <w:sz w:val="24"/>
          <w:szCs w:val="24"/>
        </w:rPr>
        <w:br/>
      </w:r>
      <w:r>
        <w:rPr>
          <w:rFonts w:ascii="Arial" w:hAnsi="Arial" w:cs="Arial"/>
          <w:sz w:val="24"/>
          <w:szCs w:val="24"/>
        </w:rPr>
        <w:t xml:space="preserve">o działalności zakładu EGGER Biskupiec Sp. z o.o., szczegółową listę substancji niebezpiecznych, które są wykorzystywane lub uwalniane przez instalację, </w:t>
      </w:r>
      <w:r w:rsidRPr="002A083C">
        <w:rPr>
          <w:rFonts w:ascii="Arial" w:eastAsia="Times New Roman" w:hAnsi="Arial" w:cs="Arial"/>
          <w:iCs/>
          <w:sz w:val="24"/>
          <w:szCs w:val="24"/>
          <w:lang w:eastAsia="pl-PL"/>
        </w:rPr>
        <w:t>analiz</w:t>
      </w:r>
      <w:r>
        <w:rPr>
          <w:rFonts w:ascii="Arial" w:eastAsia="Times New Roman" w:hAnsi="Arial" w:cs="Arial"/>
          <w:iCs/>
          <w:sz w:val="24"/>
          <w:szCs w:val="24"/>
          <w:lang w:eastAsia="pl-PL"/>
        </w:rPr>
        <w:t>ę</w:t>
      </w:r>
      <w:r w:rsidRPr="002A083C">
        <w:rPr>
          <w:rFonts w:ascii="Arial" w:eastAsia="Times New Roman" w:hAnsi="Arial" w:cs="Arial"/>
          <w:iCs/>
          <w:sz w:val="24"/>
          <w:szCs w:val="24"/>
          <w:lang w:eastAsia="pl-PL"/>
        </w:rPr>
        <w:t xml:space="preserve"> możliwości zanieczyszczenia gleby,</w:t>
      </w:r>
      <w:r>
        <w:rPr>
          <w:rFonts w:ascii="Arial" w:eastAsia="Times New Roman" w:hAnsi="Arial" w:cs="Arial"/>
          <w:iCs/>
          <w:sz w:val="24"/>
          <w:szCs w:val="24"/>
          <w:lang w:eastAsia="pl-PL"/>
        </w:rPr>
        <w:t xml:space="preserve"> </w:t>
      </w:r>
      <w:r w:rsidRPr="002A083C">
        <w:rPr>
          <w:rFonts w:ascii="Arial" w:eastAsia="Times New Roman" w:hAnsi="Arial" w:cs="Arial"/>
          <w:iCs/>
          <w:sz w:val="24"/>
          <w:szCs w:val="24"/>
          <w:lang w:eastAsia="pl-PL"/>
        </w:rPr>
        <w:t xml:space="preserve">ziemi lub wód gruntowych substancjami powodującymi ryzyko, wykorzystywanymi lub uwalnianymi </w:t>
      </w:r>
      <w:r>
        <w:rPr>
          <w:rFonts w:ascii="Arial" w:eastAsia="Times New Roman" w:hAnsi="Arial" w:cs="Arial"/>
          <w:iCs/>
          <w:sz w:val="24"/>
          <w:szCs w:val="24"/>
          <w:lang w:eastAsia="pl-PL"/>
        </w:rPr>
        <w:t>w trakcie</w:t>
      </w:r>
      <w:r w:rsidRPr="002A083C">
        <w:rPr>
          <w:rFonts w:ascii="Arial" w:eastAsia="Times New Roman" w:hAnsi="Arial" w:cs="Arial"/>
          <w:iCs/>
          <w:sz w:val="24"/>
          <w:szCs w:val="24"/>
          <w:lang w:eastAsia="pl-PL"/>
        </w:rPr>
        <w:t xml:space="preserve"> eksploat</w:t>
      </w:r>
      <w:r>
        <w:rPr>
          <w:rFonts w:ascii="Arial" w:eastAsia="Times New Roman" w:hAnsi="Arial" w:cs="Arial"/>
          <w:iCs/>
          <w:sz w:val="24"/>
          <w:szCs w:val="24"/>
          <w:lang w:eastAsia="pl-PL"/>
        </w:rPr>
        <w:t xml:space="preserve">acji </w:t>
      </w:r>
      <w:r w:rsidRPr="002A083C">
        <w:rPr>
          <w:rFonts w:ascii="Arial" w:eastAsia="Times New Roman" w:hAnsi="Arial" w:cs="Arial"/>
          <w:iCs/>
          <w:sz w:val="24"/>
          <w:szCs w:val="24"/>
          <w:lang w:eastAsia="pl-PL"/>
        </w:rPr>
        <w:t>instalacj</w:t>
      </w:r>
      <w:r>
        <w:rPr>
          <w:rFonts w:ascii="Arial" w:eastAsia="Times New Roman" w:hAnsi="Arial" w:cs="Arial"/>
          <w:iCs/>
          <w:sz w:val="24"/>
          <w:szCs w:val="24"/>
          <w:lang w:eastAsia="pl-PL"/>
        </w:rPr>
        <w:t>i</w:t>
      </w:r>
      <w:r>
        <w:rPr>
          <w:rFonts w:ascii="Arial" w:hAnsi="Arial" w:cs="Arial"/>
          <w:sz w:val="24"/>
          <w:szCs w:val="24"/>
        </w:rPr>
        <w:t xml:space="preserve">, w tym wyniki badań zanieczyszczeń gleby, ziemi i wód gruntowych </w:t>
      </w:r>
      <w:r>
        <w:rPr>
          <w:rFonts w:ascii="Arial" w:hAnsi="Arial" w:cs="Arial"/>
          <w:sz w:val="24"/>
          <w:szCs w:val="24"/>
        </w:rPr>
        <w:lastRenderedPageBreak/>
        <w:t xml:space="preserve">substancjami stwarzającymi ryzyko oraz opis badań, które zostały wykorzystane do oceny stanu środowiska oraz rozwiązania techniczne ograniczające ryzyko niekontrolowanego uwolnienia substancji do środowiska. Przedstawiono obecny poziom zanieczyszczenia gleby, ziemi i wód gruntowych substancjami, które mogą być uwalniane przez instalację, przed planowaną modernizacją instalacji. Informacje te pozwolą w przyszłości na porównanie stanu środowiska przed </w:t>
      </w:r>
      <w:r w:rsidRPr="00EA4755">
        <w:rPr>
          <w:rFonts w:ascii="Arial" w:hAnsi="Arial" w:cs="Arial"/>
          <w:sz w:val="24"/>
          <w:szCs w:val="24"/>
        </w:rPr>
        <w:t>rozpoczęciem działalności instalacji</w:t>
      </w:r>
      <w:r>
        <w:rPr>
          <w:rFonts w:ascii="Arial" w:hAnsi="Arial" w:cs="Arial"/>
          <w:sz w:val="24"/>
          <w:szCs w:val="24"/>
        </w:rPr>
        <w:t xml:space="preserve">, po modernizacji </w:t>
      </w:r>
      <w:r w:rsidRPr="00BB4630">
        <w:rPr>
          <w:rFonts w:ascii="Arial" w:eastAsia="Times New Roman" w:hAnsi="Arial" w:cs="Arial"/>
          <w:sz w:val="24"/>
          <w:szCs w:val="24"/>
          <w:lang w:eastAsia="pl-PL"/>
        </w:rPr>
        <w:t>instalacji i w trakcie jej eksploatacji, umożliwiając ocenę ewentualnych zmian i zanieczyszczeń spowodowanych przez działalność. </w:t>
      </w:r>
    </w:p>
    <w:p w14:paraId="48618DAF" w14:textId="77777777" w:rsidR="00C42E69" w:rsidRPr="00796665" w:rsidRDefault="00C42E69" w:rsidP="009A2B1C">
      <w:pPr>
        <w:spacing w:after="0"/>
        <w:jc w:val="both"/>
        <w:rPr>
          <w:rFonts w:ascii="Arial" w:hAnsi="Arial" w:cs="Arial"/>
          <w:sz w:val="24"/>
          <w:szCs w:val="24"/>
        </w:rPr>
      </w:pPr>
      <w:r>
        <w:rPr>
          <w:rFonts w:ascii="Arial" w:eastAsia="Times New Roman" w:hAnsi="Arial" w:cs="Arial"/>
          <w:iCs/>
          <w:sz w:val="24"/>
          <w:szCs w:val="24"/>
          <w:lang w:eastAsia="pl-PL"/>
        </w:rPr>
        <w:t>Z</w:t>
      </w:r>
      <w:r w:rsidRPr="00926B45">
        <w:rPr>
          <w:rFonts w:ascii="Arial" w:hAnsi="Arial" w:cs="Arial"/>
          <w:sz w:val="24"/>
          <w:szCs w:val="24"/>
        </w:rPr>
        <w:t xml:space="preserve"> uwagi na fakt, iż przedmiotowa instalacja </w:t>
      </w:r>
      <w:r>
        <w:rPr>
          <w:rFonts w:ascii="Arial" w:hAnsi="Arial" w:cs="Arial"/>
          <w:sz w:val="24"/>
          <w:szCs w:val="24"/>
        </w:rPr>
        <w:t xml:space="preserve">jest wymieniona w załączniku nr 2 </w:t>
      </w:r>
      <w:r w:rsidRPr="00926B45">
        <w:rPr>
          <w:rFonts w:ascii="Arial" w:hAnsi="Arial" w:cs="Arial"/>
          <w:sz w:val="24"/>
          <w:szCs w:val="24"/>
        </w:rPr>
        <w:t xml:space="preserve">do rozporządzenia Ministra Środowiska z dnia 1 września 2016 r. </w:t>
      </w:r>
      <w:r w:rsidRPr="009466B7">
        <w:rPr>
          <w:rFonts w:ascii="Arial" w:hAnsi="Arial" w:cs="Arial"/>
          <w:i/>
          <w:iCs/>
          <w:sz w:val="24"/>
          <w:szCs w:val="24"/>
        </w:rPr>
        <w:t>w sprawie sposobu prowadzenia oceny zanieczyszczenia powierzchni ziemi</w:t>
      </w:r>
      <w:r w:rsidRPr="00926B45">
        <w:rPr>
          <w:rFonts w:ascii="Arial" w:hAnsi="Arial" w:cs="Arial"/>
          <w:sz w:val="24"/>
          <w:szCs w:val="24"/>
        </w:rPr>
        <w:t>, identyfikacja terenu zanieczyszczonego oraz ustalenie listy substancji powodujących ryzyko, których wystąpienie w glebie lub w ziemi jest spodziewane na danym terenie został</w:t>
      </w:r>
      <w:r>
        <w:rPr>
          <w:rFonts w:ascii="Arial" w:hAnsi="Arial" w:cs="Arial"/>
          <w:sz w:val="24"/>
          <w:szCs w:val="24"/>
        </w:rPr>
        <w:t xml:space="preserve">o </w:t>
      </w:r>
      <w:r w:rsidRPr="00926B45">
        <w:rPr>
          <w:rFonts w:ascii="Arial" w:hAnsi="Arial" w:cs="Arial"/>
          <w:sz w:val="24"/>
          <w:szCs w:val="24"/>
        </w:rPr>
        <w:t>przeprowadz</w:t>
      </w:r>
      <w:r>
        <w:rPr>
          <w:rFonts w:ascii="Arial" w:hAnsi="Arial" w:cs="Arial"/>
          <w:sz w:val="24"/>
          <w:szCs w:val="24"/>
        </w:rPr>
        <w:t>o</w:t>
      </w:r>
      <w:r w:rsidRPr="00926B45">
        <w:rPr>
          <w:rFonts w:ascii="Arial" w:hAnsi="Arial" w:cs="Arial"/>
          <w:sz w:val="24"/>
          <w:szCs w:val="24"/>
        </w:rPr>
        <w:t>n</w:t>
      </w:r>
      <w:r>
        <w:rPr>
          <w:rFonts w:ascii="Arial" w:hAnsi="Arial" w:cs="Arial"/>
          <w:sz w:val="24"/>
          <w:szCs w:val="24"/>
        </w:rPr>
        <w:t>e</w:t>
      </w:r>
      <w:r w:rsidRPr="00926B45">
        <w:rPr>
          <w:rFonts w:ascii="Arial" w:hAnsi="Arial" w:cs="Arial"/>
          <w:sz w:val="24"/>
          <w:szCs w:val="24"/>
        </w:rPr>
        <w:t xml:space="preserve"> nie tylko w oparciu o inwentaryzację substancji wykorzystywanych, produkowanych lub uwalnianych przez planowan</w:t>
      </w:r>
      <w:r>
        <w:rPr>
          <w:rFonts w:ascii="Arial" w:hAnsi="Arial" w:cs="Arial"/>
          <w:sz w:val="24"/>
          <w:szCs w:val="24"/>
        </w:rPr>
        <w:t>ą</w:t>
      </w:r>
      <w:r w:rsidRPr="00926B45">
        <w:rPr>
          <w:rFonts w:ascii="Arial" w:hAnsi="Arial" w:cs="Arial"/>
          <w:sz w:val="24"/>
          <w:szCs w:val="24"/>
        </w:rPr>
        <w:t xml:space="preserve"> na danym terenie instalacje wymagając</w:t>
      </w:r>
      <w:r>
        <w:rPr>
          <w:rFonts w:ascii="Arial" w:hAnsi="Arial" w:cs="Arial"/>
          <w:sz w:val="24"/>
          <w:szCs w:val="24"/>
        </w:rPr>
        <w:t>ą</w:t>
      </w:r>
      <w:r w:rsidRPr="00926B45">
        <w:rPr>
          <w:rFonts w:ascii="Arial" w:hAnsi="Arial" w:cs="Arial"/>
          <w:sz w:val="24"/>
          <w:szCs w:val="24"/>
        </w:rPr>
        <w:t xml:space="preserve"> uzyskania pozwolenia zintegrowanego oraz ocen</w:t>
      </w:r>
      <w:r>
        <w:rPr>
          <w:rFonts w:ascii="Arial" w:hAnsi="Arial" w:cs="Arial"/>
          <w:sz w:val="24"/>
          <w:szCs w:val="24"/>
        </w:rPr>
        <w:t>ę</w:t>
      </w:r>
      <w:r w:rsidRPr="00926B45">
        <w:rPr>
          <w:rFonts w:ascii="Arial" w:hAnsi="Arial" w:cs="Arial"/>
          <w:sz w:val="24"/>
          <w:szCs w:val="24"/>
        </w:rPr>
        <w:t>, czy w danym przypadku występuje możliwość zanieczyszczenia gleby lub ziemi na terenie zakładu ale również w oparciu o listę przykładowych zanieczyszczeń dla przedmiotow</w:t>
      </w:r>
      <w:r>
        <w:rPr>
          <w:rFonts w:ascii="Arial" w:hAnsi="Arial" w:cs="Arial"/>
          <w:sz w:val="24"/>
          <w:szCs w:val="24"/>
        </w:rPr>
        <w:t>ej</w:t>
      </w:r>
      <w:r w:rsidRPr="00926B45">
        <w:rPr>
          <w:rFonts w:ascii="Arial" w:hAnsi="Arial" w:cs="Arial"/>
          <w:sz w:val="24"/>
          <w:szCs w:val="24"/>
        </w:rPr>
        <w:t xml:space="preserve"> działalności określon</w:t>
      </w:r>
      <w:r>
        <w:rPr>
          <w:rFonts w:ascii="Arial" w:hAnsi="Arial" w:cs="Arial"/>
          <w:sz w:val="24"/>
          <w:szCs w:val="24"/>
        </w:rPr>
        <w:t>ej</w:t>
      </w:r>
      <w:r w:rsidRPr="00926B45">
        <w:rPr>
          <w:rFonts w:ascii="Arial" w:hAnsi="Arial" w:cs="Arial"/>
          <w:sz w:val="24"/>
          <w:szCs w:val="24"/>
        </w:rPr>
        <w:t xml:space="preserve"> w załączniku nr 2 do</w:t>
      </w:r>
      <w:r>
        <w:rPr>
          <w:rFonts w:ascii="Arial" w:hAnsi="Arial" w:cs="Arial"/>
          <w:sz w:val="24"/>
          <w:szCs w:val="24"/>
        </w:rPr>
        <w:t xml:space="preserve"> ww.</w:t>
      </w:r>
      <w:r w:rsidRPr="00926B45">
        <w:rPr>
          <w:rFonts w:ascii="Arial" w:hAnsi="Arial" w:cs="Arial"/>
          <w:sz w:val="24"/>
          <w:szCs w:val="24"/>
        </w:rPr>
        <w:t xml:space="preserve"> rozporządzenia.</w:t>
      </w:r>
    </w:p>
    <w:p w14:paraId="61854C69" w14:textId="77777777" w:rsidR="00C42E69" w:rsidRPr="009466B7" w:rsidRDefault="00C42E69" w:rsidP="009A2B1C">
      <w:pPr>
        <w:spacing w:after="0"/>
        <w:ind w:firstLine="708"/>
        <w:jc w:val="both"/>
        <w:rPr>
          <w:rFonts w:ascii="Arial" w:eastAsia="Times New Roman" w:hAnsi="Arial" w:cs="Arial"/>
          <w:iCs/>
          <w:sz w:val="24"/>
          <w:szCs w:val="24"/>
          <w:lang w:eastAsia="pl-PL"/>
        </w:rPr>
      </w:pPr>
      <w:r>
        <w:rPr>
          <w:rFonts w:ascii="Arial" w:eastAsia="Times New Roman" w:hAnsi="Arial" w:cs="Arial"/>
          <w:iCs/>
          <w:sz w:val="24"/>
          <w:szCs w:val="24"/>
          <w:lang w:eastAsia="pl-PL"/>
        </w:rPr>
        <w:t xml:space="preserve">W związku z powyższym na podstawie art. </w:t>
      </w:r>
      <w:r w:rsidRPr="00C26490">
        <w:rPr>
          <w:rFonts w:ascii="Arial" w:eastAsia="Times New Roman" w:hAnsi="Arial" w:cs="Arial"/>
          <w:iCs/>
          <w:sz w:val="24"/>
          <w:szCs w:val="24"/>
          <w:lang w:eastAsia="pl-PL"/>
        </w:rPr>
        <w:t>217a ust. 1</w:t>
      </w:r>
      <w:r>
        <w:rPr>
          <w:rFonts w:ascii="Arial" w:eastAsia="Times New Roman" w:hAnsi="Arial" w:cs="Arial"/>
          <w:iCs/>
          <w:sz w:val="24"/>
          <w:szCs w:val="24"/>
          <w:lang w:eastAsia="pl-PL"/>
        </w:rPr>
        <w:t xml:space="preserve"> </w:t>
      </w:r>
      <w:r w:rsidRPr="00C26490">
        <w:rPr>
          <w:rFonts w:ascii="Arial" w:eastAsia="Times New Roman" w:hAnsi="Arial" w:cs="Arial"/>
          <w:iCs/>
          <w:sz w:val="24"/>
          <w:szCs w:val="24"/>
          <w:lang w:eastAsia="pl-PL"/>
        </w:rPr>
        <w:t>pkt 1 i</w:t>
      </w:r>
      <w:r>
        <w:rPr>
          <w:rFonts w:ascii="Arial" w:eastAsia="Times New Roman" w:hAnsi="Arial" w:cs="Arial"/>
          <w:iCs/>
          <w:sz w:val="24"/>
          <w:szCs w:val="24"/>
          <w:lang w:eastAsia="pl-PL"/>
        </w:rPr>
        <w:t xml:space="preserve"> </w:t>
      </w:r>
      <w:r w:rsidRPr="00C26490">
        <w:rPr>
          <w:rFonts w:ascii="Arial" w:eastAsia="Times New Roman" w:hAnsi="Arial" w:cs="Arial"/>
          <w:iCs/>
          <w:sz w:val="24"/>
          <w:szCs w:val="24"/>
          <w:lang w:eastAsia="pl-PL"/>
        </w:rPr>
        <w:t xml:space="preserve">2 </w:t>
      </w:r>
      <w:r>
        <w:rPr>
          <w:rFonts w:ascii="Arial" w:eastAsia="Times New Roman" w:hAnsi="Arial" w:cs="Arial"/>
          <w:iCs/>
          <w:sz w:val="24"/>
          <w:szCs w:val="24"/>
          <w:lang w:eastAsia="pl-PL"/>
        </w:rPr>
        <w:t xml:space="preserve">ustawy </w:t>
      </w:r>
      <w:r w:rsidRPr="00C26490">
        <w:rPr>
          <w:rFonts w:ascii="Arial" w:eastAsia="Times New Roman" w:hAnsi="Arial" w:cs="Arial"/>
          <w:iCs/>
          <w:sz w:val="24"/>
          <w:szCs w:val="24"/>
          <w:lang w:eastAsia="pl-PL"/>
        </w:rPr>
        <w:t>P</w:t>
      </w:r>
      <w:r>
        <w:rPr>
          <w:rFonts w:ascii="Arial" w:eastAsia="Times New Roman" w:hAnsi="Arial" w:cs="Arial"/>
          <w:iCs/>
          <w:sz w:val="24"/>
          <w:szCs w:val="24"/>
          <w:lang w:eastAsia="pl-PL"/>
        </w:rPr>
        <w:t xml:space="preserve">rawo </w:t>
      </w:r>
      <w:r w:rsidRPr="00C26490">
        <w:rPr>
          <w:rFonts w:ascii="Arial" w:eastAsia="Times New Roman" w:hAnsi="Arial" w:cs="Arial"/>
          <w:iCs/>
          <w:sz w:val="24"/>
          <w:szCs w:val="24"/>
          <w:lang w:eastAsia="pl-PL"/>
        </w:rPr>
        <w:t>o</w:t>
      </w:r>
      <w:r>
        <w:rPr>
          <w:rFonts w:ascii="Arial" w:eastAsia="Times New Roman" w:hAnsi="Arial" w:cs="Arial"/>
          <w:iCs/>
          <w:sz w:val="24"/>
          <w:szCs w:val="24"/>
          <w:lang w:eastAsia="pl-PL"/>
        </w:rPr>
        <w:t xml:space="preserve">chrony </w:t>
      </w:r>
      <w:r w:rsidRPr="00C26490">
        <w:rPr>
          <w:rFonts w:ascii="Arial" w:eastAsia="Times New Roman" w:hAnsi="Arial" w:cs="Arial"/>
          <w:iCs/>
          <w:sz w:val="24"/>
          <w:szCs w:val="24"/>
          <w:lang w:eastAsia="pl-PL"/>
        </w:rPr>
        <w:t>ś</w:t>
      </w:r>
      <w:r>
        <w:rPr>
          <w:rFonts w:ascii="Arial" w:eastAsia="Times New Roman" w:hAnsi="Arial" w:cs="Arial"/>
          <w:iCs/>
          <w:sz w:val="24"/>
          <w:szCs w:val="24"/>
          <w:lang w:eastAsia="pl-PL"/>
        </w:rPr>
        <w:t xml:space="preserve">rodowiska </w:t>
      </w:r>
      <w:r w:rsidRPr="00C26490">
        <w:rPr>
          <w:rFonts w:ascii="Arial" w:eastAsia="Times New Roman" w:hAnsi="Arial" w:cs="Arial"/>
          <w:iCs/>
          <w:sz w:val="24"/>
          <w:szCs w:val="24"/>
          <w:lang w:eastAsia="pl-PL"/>
        </w:rPr>
        <w:t xml:space="preserve">zobowiązano prowadzącego instalację do </w:t>
      </w:r>
      <w:r>
        <w:rPr>
          <w:rFonts w:ascii="Arial" w:eastAsia="Times New Roman" w:hAnsi="Arial" w:cs="Arial"/>
          <w:iCs/>
          <w:sz w:val="24"/>
          <w:szCs w:val="24"/>
          <w:lang w:eastAsia="pl-PL"/>
        </w:rPr>
        <w:t>prowadzenia</w:t>
      </w:r>
      <w:r w:rsidRPr="00C26490">
        <w:rPr>
          <w:rFonts w:ascii="Arial" w:eastAsia="Times New Roman" w:hAnsi="Arial" w:cs="Arial"/>
          <w:iCs/>
          <w:sz w:val="24"/>
          <w:szCs w:val="24"/>
          <w:lang w:eastAsia="pl-PL"/>
        </w:rPr>
        <w:t xml:space="preserve"> pomiarów substancji powodujących ryzyko z następującą częstotliwością: badania zanieczyszczenia gleby i ziemi - raz na 10 lat, pomiary zawartości substancji w wodach gruntowych, w tym pobieranie próbek - raz na 5 lat. Zakres analizowanych parametrów, tj. m.in. rodzaj substancji powodujących ryzyko, określenie schematu lokalizacji punktów pobierania próbek gleby, ziemi i wody, referencyjne metodyki wykonywania badań zanieczyszczenia gleby i ziemi, będzie ustalony w odniesieniu do eksploatowanych na terenie zakładu  instalacji, zgodnie z obowiązującymi w tym zakresie przepisami prawa, w szczególności na podstawie Rozporządzenia Ministra Środowiska z dnia 1 września 2016 r. </w:t>
      </w:r>
      <w:r w:rsidRPr="007B32B3">
        <w:rPr>
          <w:rFonts w:ascii="Arial" w:eastAsia="Times New Roman" w:hAnsi="Arial" w:cs="Arial"/>
          <w:sz w:val="24"/>
          <w:szCs w:val="24"/>
          <w:lang w:eastAsia="pl-PL"/>
        </w:rPr>
        <w:t>w sprawie sposobu prowadzenia oceny zanieczyszczenia powierzchni ziemi</w:t>
      </w:r>
      <w:r w:rsidRPr="00C26490">
        <w:rPr>
          <w:rFonts w:ascii="Arial" w:eastAsia="Times New Roman" w:hAnsi="Arial" w:cs="Arial"/>
          <w:iCs/>
          <w:sz w:val="24"/>
          <w:szCs w:val="24"/>
          <w:lang w:eastAsia="pl-PL"/>
        </w:rPr>
        <w:t xml:space="preserve"> (Dz. U. </w:t>
      </w:r>
      <w:r>
        <w:rPr>
          <w:rFonts w:ascii="Arial" w:eastAsia="Times New Roman" w:hAnsi="Arial" w:cs="Arial"/>
          <w:iCs/>
          <w:sz w:val="24"/>
          <w:szCs w:val="24"/>
          <w:lang w:eastAsia="pl-PL"/>
        </w:rPr>
        <w:t xml:space="preserve">z </w:t>
      </w:r>
      <w:r w:rsidRPr="00C26490">
        <w:rPr>
          <w:rFonts w:ascii="Arial" w:eastAsia="Times New Roman" w:hAnsi="Arial" w:cs="Arial"/>
          <w:iCs/>
          <w:sz w:val="24"/>
          <w:szCs w:val="24"/>
          <w:lang w:eastAsia="pl-PL"/>
        </w:rPr>
        <w:t xml:space="preserve">2016 </w:t>
      </w:r>
      <w:r>
        <w:rPr>
          <w:rFonts w:ascii="Arial" w:eastAsia="Times New Roman" w:hAnsi="Arial" w:cs="Arial"/>
          <w:iCs/>
          <w:sz w:val="24"/>
          <w:szCs w:val="24"/>
          <w:lang w:eastAsia="pl-PL"/>
        </w:rPr>
        <w:t xml:space="preserve">r., </w:t>
      </w:r>
      <w:r w:rsidRPr="00C26490">
        <w:rPr>
          <w:rFonts w:ascii="Arial" w:eastAsia="Times New Roman" w:hAnsi="Arial" w:cs="Arial"/>
          <w:iCs/>
          <w:sz w:val="24"/>
          <w:szCs w:val="24"/>
          <w:lang w:eastAsia="pl-PL"/>
        </w:rPr>
        <w:t xml:space="preserve">poz. 1395). </w:t>
      </w:r>
      <w:r w:rsidRPr="009D7138">
        <w:rPr>
          <w:rFonts w:ascii="Arial" w:eastAsia="Times New Roman" w:hAnsi="Arial" w:cs="Arial"/>
          <w:sz w:val="24"/>
          <w:szCs w:val="24"/>
          <w:lang w:eastAsia="pl-PL"/>
        </w:rPr>
        <w:t xml:space="preserve">Badania lub pomiary, </w:t>
      </w:r>
      <w:r>
        <w:rPr>
          <w:rFonts w:ascii="Arial" w:eastAsia="Times New Roman" w:hAnsi="Arial" w:cs="Arial"/>
          <w:sz w:val="24"/>
          <w:szCs w:val="24"/>
          <w:lang w:eastAsia="pl-PL"/>
        </w:rPr>
        <w:t>będą</w:t>
      </w:r>
      <w:r w:rsidRPr="009D7138">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wykonywane przez akredytowane laboratorium zgodnie z metodyką referencyjną oraz </w:t>
      </w:r>
      <w:r w:rsidRPr="009D7138">
        <w:rPr>
          <w:rFonts w:ascii="Arial" w:eastAsia="Times New Roman" w:hAnsi="Arial" w:cs="Arial"/>
          <w:sz w:val="24"/>
          <w:szCs w:val="24"/>
          <w:lang w:eastAsia="pl-PL"/>
        </w:rPr>
        <w:t>w sposób umożliwiający ich ilościowe porównanie z wynikami badań i pomiarów zawartymi w raporcie początkowym</w:t>
      </w:r>
      <w:r>
        <w:rPr>
          <w:rFonts w:ascii="Arial" w:eastAsia="Times New Roman" w:hAnsi="Arial" w:cs="Arial"/>
          <w:sz w:val="24"/>
          <w:szCs w:val="24"/>
          <w:lang w:eastAsia="pl-PL"/>
        </w:rPr>
        <w:t>.</w:t>
      </w:r>
      <w:r>
        <w:rPr>
          <w:rFonts w:ascii="Arial" w:eastAsia="Times New Roman" w:hAnsi="Arial" w:cs="Arial"/>
          <w:iCs/>
          <w:sz w:val="24"/>
          <w:szCs w:val="24"/>
          <w:lang w:eastAsia="pl-PL"/>
        </w:rPr>
        <w:t xml:space="preserve"> </w:t>
      </w:r>
      <w:r>
        <w:rPr>
          <w:rFonts w:ascii="Arial" w:hAnsi="Arial" w:cs="Arial"/>
          <w:sz w:val="24"/>
          <w:szCs w:val="24"/>
        </w:rPr>
        <w:t xml:space="preserve">Prowadzący instalację został zobowiązany do wykonania </w:t>
      </w:r>
      <w:r w:rsidRPr="00071E52">
        <w:rPr>
          <w:rFonts w:ascii="Arial" w:hAnsi="Arial" w:cs="Arial"/>
          <w:sz w:val="24"/>
          <w:szCs w:val="24"/>
          <w:lang w:bidi="pl-PL"/>
        </w:rPr>
        <w:t>pomiar</w:t>
      </w:r>
      <w:r>
        <w:rPr>
          <w:rFonts w:ascii="Arial" w:hAnsi="Arial" w:cs="Arial"/>
          <w:sz w:val="24"/>
          <w:szCs w:val="24"/>
          <w:lang w:bidi="pl-PL"/>
        </w:rPr>
        <w:t>ów</w:t>
      </w:r>
      <w:r w:rsidRPr="00071E52">
        <w:rPr>
          <w:rFonts w:ascii="Arial" w:hAnsi="Arial" w:cs="Arial"/>
          <w:sz w:val="24"/>
          <w:szCs w:val="24"/>
          <w:lang w:bidi="pl-PL"/>
        </w:rPr>
        <w:t xml:space="preserve"> w zakresie substancji, które nie były uwzględnione w raporcie początkowym przed uruchomieniem zmodernizowanej instalacji nie później niż w ciągu </w:t>
      </w:r>
      <w:r>
        <w:rPr>
          <w:rFonts w:ascii="Arial" w:hAnsi="Arial" w:cs="Arial"/>
          <w:sz w:val="24"/>
          <w:szCs w:val="24"/>
          <w:lang w:bidi="pl-PL"/>
        </w:rPr>
        <w:t>trzech miesięcy</w:t>
      </w:r>
      <w:r w:rsidRPr="00071E52">
        <w:rPr>
          <w:rFonts w:ascii="Arial" w:hAnsi="Arial" w:cs="Arial"/>
          <w:sz w:val="24"/>
          <w:szCs w:val="24"/>
          <w:lang w:bidi="pl-PL"/>
        </w:rPr>
        <w:t xml:space="preserve"> od rozpoczęcia użytkowania instalacji</w:t>
      </w:r>
      <w:r w:rsidRPr="00071E52">
        <w:rPr>
          <w:rFonts w:ascii="Arial" w:hAnsi="Arial" w:cs="Arial"/>
          <w:sz w:val="24"/>
          <w:szCs w:val="24"/>
        </w:rPr>
        <w:t>, natomiast kolejne zgodnie z</w:t>
      </w:r>
      <w:r>
        <w:rPr>
          <w:rFonts w:ascii="Arial" w:hAnsi="Arial" w:cs="Arial"/>
          <w:sz w:val="24"/>
          <w:szCs w:val="24"/>
        </w:rPr>
        <w:t xml:space="preserve"> </w:t>
      </w:r>
      <w:r w:rsidRPr="00071E52">
        <w:rPr>
          <w:rFonts w:ascii="Arial" w:hAnsi="Arial" w:cs="Arial"/>
          <w:sz w:val="24"/>
          <w:szCs w:val="24"/>
        </w:rPr>
        <w:t>częstotliwością</w:t>
      </w:r>
      <w:r>
        <w:rPr>
          <w:rFonts w:ascii="Arial" w:hAnsi="Arial" w:cs="Arial"/>
          <w:sz w:val="24"/>
          <w:szCs w:val="24"/>
        </w:rPr>
        <w:t xml:space="preserve"> określoną w tabeli </w:t>
      </w:r>
      <w:r>
        <w:rPr>
          <w:rFonts w:ascii="Arial" w:eastAsia="Times New Roman" w:hAnsi="Arial" w:cs="Arial"/>
          <w:sz w:val="24"/>
          <w:szCs w:val="24"/>
          <w:lang w:eastAsia="pl-PL"/>
        </w:rPr>
        <w:t xml:space="preserve">21 niniejszej decyzji. </w:t>
      </w:r>
    </w:p>
    <w:p w14:paraId="51D1502E" w14:textId="77777777" w:rsidR="00C42E69" w:rsidRDefault="00C42E69" w:rsidP="009A2B1C">
      <w:pPr>
        <w:suppressAutoHyphens/>
        <w:spacing w:after="0"/>
        <w:ind w:firstLine="708"/>
        <w:jc w:val="both"/>
        <w:rPr>
          <w:rFonts w:ascii="Arial" w:hAnsi="Arial" w:cs="Arial"/>
          <w:sz w:val="24"/>
          <w:szCs w:val="24"/>
        </w:rPr>
      </w:pPr>
      <w:r>
        <w:rPr>
          <w:rFonts w:ascii="Arial" w:hAnsi="Arial" w:cs="Arial"/>
          <w:sz w:val="24"/>
          <w:szCs w:val="24"/>
        </w:rPr>
        <w:t xml:space="preserve">W rozdziale VII pozwolenia zintegrowanego określono monitorowanie procesów technologicznych, pomiar i ewidencjonowanie wielkości emisji. </w:t>
      </w:r>
    </w:p>
    <w:p w14:paraId="65FDCE19" w14:textId="574F2608" w:rsidR="00C42E69" w:rsidRDefault="00C42E69" w:rsidP="009A2B1C">
      <w:pPr>
        <w:suppressAutoHyphens/>
        <w:spacing w:after="0"/>
        <w:ind w:firstLine="708"/>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Prowadzący instalację będzie prowadzić monitoring procesów technologicznych istotnych z punktu widzenia ochrony środowiska w oparciu o kontrolę wykorzystania surowców, materiałów, energii, wody i paliw polegający na ocenie ich zużycia w odniesieniu do wielkości produkcji, a także ewidencjonować czas pracy poszczególnych źródeł emisji. Monitoring będzie polegać ponadto na bieżącej kontroli sprawności urządzeń, w tym urządzeń będących źródłami emisji oraz urządzeń redukujących emisję. </w:t>
      </w:r>
      <w:r w:rsidRPr="005304F5">
        <w:rPr>
          <w:rFonts w:ascii="Arial" w:eastAsia="Times New Roman" w:hAnsi="Arial" w:cs="Arial"/>
          <w:sz w:val="24"/>
          <w:szCs w:val="24"/>
          <w:lang w:eastAsia="pl-PL"/>
        </w:rPr>
        <w:t xml:space="preserve">Na podstawie prowadzonego w zakładzie monitoringu procesów, zużycia surowców, wody, energii i paliw możliwe będzie prowadzenie analizy </w:t>
      </w:r>
      <w:r w:rsidRPr="005304F5">
        <w:rPr>
          <w:rFonts w:ascii="Arial" w:eastAsia="Times New Roman" w:hAnsi="Arial" w:cs="Arial"/>
          <w:sz w:val="24"/>
          <w:szCs w:val="24"/>
          <w:lang w:eastAsia="pl-PL"/>
        </w:rPr>
        <w:lastRenderedPageBreak/>
        <w:t xml:space="preserve">parametrów pracy instalacji w stosunku do warunków określonych w niniejszej decyzji. </w:t>
      </w:r>
      <w:r>
        <w:rPr>
          <w:rFonts w:ascii="Arial" w:eastAsia="Times New Roman" w:hAnsi="Arial" w:cs="Arial"/>
          <w:sz w:val="24"/>
          <w:szCs w:val="24"/>
          <w:lang w:eastAsia="pl-PL"/>
        </w:rPr>
        <w:t xml:space="preserve">Zobowiązano Spółkę do prowadzenia ciągłego monitoringu parametrów procesu termicznego przekształcania odpadów zgodnie z warunkami określonymi </w:t>
      </w:r>
      <w:r w:rsidR="005F66A3">
        <w:rPr>
          <w:rFonts w:ascii="Arial" w:eastAsia="Times New Roman" w:hAnsi="Arial" w:cs="Arial"/>
          <w:sz w:val="24"/>
          <w:szCs w:val="24"/>
          <w:lang w:eastAsia="pl-PL"/>
        </w:rPr>
        <w:br/>
      </w:r>
      <w:r>
        <w:rPr>
          <w:rFonts w:ascii="Arial" w:eastAsia="Times New Roman" w:hAnsi="Arial" w:cs="Arial"/>
          <w:sz w:val="24"/>
          <w:szCs w:val="24"/>
          <w:lang w:eastAsia="pl-PL"/>
        </w:rPr>
        <w:t xml:space="preserve">w rozporządzeniu Ministra Rozwoju z dnia 21 stycznia 2016 r. w sprawie wymagań </w:t>
      </w:r>
      <w:r w:rsidRPr="00646057">
        <w:rPr>
          <w:rFonts w:ascii="Arial" w:hAnsi="Arial" w:cs="Arial"/>
          <w:sz w:val="24"/>
          <w:szCs w:val="24"/>
        </w:rPr>
        <w:t>dotyczących prowadzenia procesu termicznego przekształcania odpadów oraz sposobów postępowania z odpadami powstałymi w wyniku tego procesu</w:t>
      </w:r>
      <w:r>
        <w:rPr>
          <w:rFonts w:ascii="Arial" w:hAnsi="Arial" w:cs="Arial"/>
          <w:sz w:val="24"/>
          <w:szCs w:val="24"/>
        </w:rPr>
        <w:t xml:space="preserve"> (Dz. U. </w:t>
      </w:r>
      <w:r w:rsidR="005F66A3">
        <w:rPr>
          <w:rFonts w:ascii="Arial" w:hAnsi="Arial" w:cs="Arial"/>
          <w:sz w:val="24"/>
          <w:szCs w:val="24"/>
        </w:rPr>
        <w:br/>
      </w:r>
      <w:r>
        <w:rPr>
          <w:rFonts w:ascii="Arial" w:hAnsi="Arial" w:cs="Arial"/>
          <w:sz w:val="24"/>
          <w:szCs w:val="24"/>
        </w:rPr>
        <w:t>z 2016 r., poz. 108).</w:t>
      </w:r>
    </w:p>
    <w:p w14:paraId="54D889AB" w14:textId="096385B8" w:rsidR="00C42E69" w:rsidRPr="000B3375" w:rsidRDefault="00C42E69" w:rsidP="009A2B1C">
      <w:pPr>
        <w:pStyle w:val="Style55"/>
        <w:shd w:val="clear" w:color="auto" w:fill="auto"/>
        <w:ind w:right="20" w:firstLine="708"/>
        <w:rPr>
          <w:sz w:val="24"/>
          <w:szCs w:val="24"/>
        </w:rPr>
      </w:pPr>
      <w:r>
        <w:rPr>
          <w:sz w:val="24"/>
          <w:szCs w:val="24"/>
        </w:rPr>
        <w:t>Ponadto w pkt 2 rozdziału</w:t>
      </w:r>
      <w:r w:rsidR="00E60374">
        <w:rPr>
          <w:sz w:val="24"/>
          <w:szCs w:val="24"/>
        </w:rPr>
        <w:t xml:space="preserve"> VII</w:t>
      </w:r>
      <w:r>
        <w:rPr>
          <w:sz w:val="24"/>
          <w:szCs w:val="24"/>
        </w:rPr>
        <w:t xml:space="preserve"> w</w:t>
      </w:r>
      <w:r w:rsidRPr="00421736">
        <w:rPr>
          <w:sz w:val="24"/>
          <w:szCs w:val="24"/>
        </w:rPr>
        <w:t xml:space="preserve"> myśl art. 211 ust. 5 ustawy Prawo ochrony środowiska</w:t>
      </w:r>
      <w:r>
        <w:rPr>
          <w:sz w:val="24"/>
          <w:szCs w:val="24"/>
        </w:rPr>
        <w:t xml:space="preserve"> </w:t>
      </w:r>
      <w:r w:rsidRPr="00421736">
        <w:rPr>
          <w:sz w:val="24"/>
          <w:szCs w:val="24"/>
        </w:rPr>
        <w:t>określ</w:t>
      </w:r>
      <w:r>
        <w:rPr>
          <w:sz w:val="24"/>
          <w:szCs w:val="24"/>
        </w:rPr>
        <w:t xml:space="preserve">ono </w:t>
      </w:r>
      <w:r w:rsidRPr="00421736">
        <w:rPr>
          <w:sz w:val="24"/>
          <w:szCs w:val="24"/>
        </w:rPr>
        <w:t xml:space="preserve">zakres i sposób monitorowania wielkości emisji zanieczyszczeń do powietrza zgodny z wymaganiami dotyczącymi monitorowania określonymi </w:t>
      </w:r>
      <w:r>
        <w:rPr>
          <w:sz w:val="24"/>
          <w:szCs w:val="24"/>
        </w:rPr>
        <w:br/>
      </w:r>
      <w:r w:rsidRPr="00421736">
        <w:rPr>
          <w:sz w:val="24"/>
          <w:szCs w:val="24"/>
        </w:rPr>
        <w:t xml:space="preserve">w konkluzjach BAT ustanowionych w odniesieniu </w:t>
      </w:r>
      <w:r w:rsidRPr="005A1A0B">
        <w:rPr>
          <w:sz w:val="24"/>
          <w:szCs w:val="24"/>
        </w:rPr>
        <w:t>do produkcji płyt drewnopochodnych, a w odniesieniu do instalacji albo urządzeń do współspalania odpadów (zastosowanie dla generatora gorącego gazu HGG) zgodnie z załącznikiem nr 3 do</w:t>
      </w:r>
      <w:r w:rsidRPr="005A1A0B">
        <w:rPr>
          <w:rStyle w:val="CharStyle394"/>
          <w:color w:val="auto"/>
          <w:sz w:val="24"/>
          <w:szCs w:val="24"/>
        </w:rPr>
        <w:t xml:space="preserve"> rozporządzenia Ministra Klimatu i Środowiska z dnia 7.09.2021 w sprawie wymagań w zakresie prowadzenia pomiarów wielkości emisji (Dz. U. z 2023 r. poz. 1706).</w:t>
      </w:r>
      <w:r>
        <w:rPr>
          <w:rStyle w:val="CharStyle394"/>
          <w:color w:val="auto"/>
          <w:sz w:val="24"/>
          <w:szCs w:val="24"/>
        </w:rPr>
        <w:t xml:space="preserve"> </w:t>
      </w:r>
      <w:r w:rsidRPr="000B3375">
        <w:rPr>
          <w:rFonts w:eastAsia="Times New Roman"/>
          <w:sz w:val="24"/>
          <w:szCs w:val="24"/>
        </w:rPr>
        <w:t xml:space="preserve">Zgodnie z art. 224 ust. 1 pkt 2 ustawy </w:t>
      </w:r>
      <w:proofErr w:type="spellStart"/>
      <w:r w:rsidRPr="000B3375">
        <w:rPr>
          <w:rFonts w:eastAsia="Times New Roman"/>
          <w:i/>
          <w:iCs/>
          <w:sz w:val="24"/>
          <w:szCs w:val="24"/>
        </w:rPr>
        <w:t>Poś</w:t>
      </w:r>
      <w:proofErr w:type="spellEnd"/>
      <w:r w:rsidRPr="000B3375">
        <w:rPr>
          <w:rFonts w:eastAsia="Times New Roman"/>
          <w:sz w:val="24"/>
          <w:szCs w:val="24"/>
        </w:rPr>
        <w:t xml:space="preserve"> w pozwoleniu określono również usytuowanie stanowisk do pomiaru wielkości emisji w zakresie gazów lub pyłów.</w:t>
      </w:r>
    </w:p>
    <w:p w14:paraId="1226573D" w14:textId="77777777" w:rsidR="00C42E69" w:rsidRPr="002019E4" w:rsidRDefault="00C42E69" w:rsidP="009A2B1C">
      <w:pPr>
        <w:pStyle w:val="Style55"/>
        <w:shd w:val="clear" w:color="auto" w:fill="auto"/>
        <w:ind w:right="40" w:firstLine="708"/>
        <w:rPr>
          <w:sz w:val="24"/>
          <w:szCs w:val="24"/>
          <w:lang w:val="it-IT"/>
        </w:rPr>
      </w:pPr>
      <w:r w:rsidRPr="000B3375">
        <w:rPr>
          <w:rStyle w:val="CharStyle394"/>
          <w:color w:val="auto"/>
          <w:sz w:val="24"/>
          <w:szCs w:val="24"/>
        </w:rPr>
        <w:t xml:space="preserve">W szczególności w trybie ciągłym monitorowana będzie emisja z procesu współspalania odpadów w HGG dla wszystkich substancji, w przypadku których monitoring ciągły jest wymagany: </w:t>
      </w:r>
      <w:proofErr w:type="spellStart"/>
      <w:r w:rsidRPr="000B3375">
        <w:rPr>
          <w:rStyle w:val="CharStyle394"/>
          <w:color w:val="auto"/>
          <w:sz w:val="24"/>
          <w:szCs w:val="24"/>
        </w:rPr>
        <w:t>NO</w:t>
      </w:r>
      <w:r w:rsidRPr="000B3375">
        <w:rPr>
          <w:rStyle w:val="CharStyle394"/>
          <w:color w:val="auto"/>
          <w:sz w:val="24"/>
          <w:szCs w:val="24"/>
          <w:vertAlign w:val="subscript"/>
        </w:rPr>
        <w:t>x</w:t>
      </w:r>
      <w:proofErr w:type="spellEnd"/>
      <w:r w:rsidRPr="000B3375">
        <w:rPr>
          <w:rStyle w:val="CharStyle394"/>
          <w:color w:val="auto"/>
          <w:sz w:val="24"/>
          <w:szCs w:val="24"/>
        </w:rPr>
        <w:t>, CO i TOC (w punkcie P1) oraz pyłu, SO</w:t>
      </w:r>
      <w:r w:rsidRPr="000B3375">
        <w:rPr>
          <w:rStyle w:val="CharStyle394"/>
          <w:color w:val="auto"/>
          <w:sz w:val="24"/>
          <w:szCs w:val="24"/>
          <w:vertAlign w:val="subscript"/>
        </w:rPr>
        <w:t>2</w:t>
      </w:r>
      <w:r w:rsidRPr="000B3375">
        <w:rPr>
          <w:rStyle w:val="CharStyle394"/>
          <w:color w:val="auto"/>
          <w:sz w:val="24"/>
          <w:szCs w:val="24"/>
        </w:rPr>
        <w:t xml:space="preserve">, HCl i HF (w punkcie P2). Dla pozostałych emitowanych substancji wykonywane będą pomiary okresowe z prawnie wymaganą częstotliwością. W przypadku źródeł emisji związanych z obróbką wstępną drewna i uszlachetnianiem produktów drewnopochodnych pobieranie próbek z filtrów workowych zastąpiono stałym monitorowaniem spadku ciśnienia w filtrze. Dotyczy to źródeł emisji powiązanych </w:t>
      </w:r>
      <w:r w:rsidRPr="000B3375">
        <w:rPr>
          <w:rStyle w:val="CharStyle394"/>
          <w:color w:val="auto"/>
          <w:sz w:val="24"/>
          <w:szCs w:val="24"/>
        </w:rPr>
        <w:br/>
        <w:t xml:space="preserve">z emitorami </w:t>
      </w:r>
      <w:r w:rsidRPr="000B3375">
        <w:rPr>
          <w:sz w:val="24"/>
          <w:szCs w:val="24"/>
          <w:lang w:val="it-IT"/>
        </w:rPr>
        <w:t>E-101.01, E-102.01, E-102.03, E-102.04, E-102.05, E-102.06, E-102.07, E-102.08, E-102.09, E-103.01, E-104.01, E-104.02, E-104.03, E-104.04, E-104.05, E-110.01, E-110.02, E-110.03, E-110.04, E-110.05, E-110.06, E-110.07, E-110.09, E-110.11, E-110.12, E-110.13, E-111.03, E-111.04, E-111.071, E-111.072, E-111.08, E-112.02, E-112.03, E-112.05, E-112.06, E-112.07, E-119.02, E-118.05, E-121.03, E-118.01, E-118.02, E-118.03, E-118.04, E-118.06, E-119.01, E-121.01, E-121.02. Na emitorach tych są ponadto zainstalowane króćce pomiarowe, umożliwiające wykonanie bezpośrednich pomiar</w:t>
      </w:r>
      <w:r>
        <w:rPr>
          <w:sz w:val="24"/>
          <w:szCs w:val="24"/>
          <w:lang w:val="it-IT"/>
        </w:rPr>
        <w:t>ów</w:t>
      </w:r>
      <w:r w:rsidRPr="000B3375">
        <w:rPr>
          <w:sz w:val="24"/>
          <w:szCs w:val="24"/>
          <w:lang w:val="it-IT"/>
        </w:rPr>
        <w:t xml:space="preserve"> wielkości emisji.</w:t>
      </w:r>
    </w:p>
    <w:p w14:paraId="63ED8B23" w14:textId="77777777" w:rsidR="00C42E69" w:rsidRPr="000B3375" w:rsidRDefault="00C42E69" w:rsidP="009A2B1C">
      <w:pPr>
        <w:spacing w:after="0" w:line="276" w:lineRule="auto"/>
        <w:ind w:firstLine="708"/>
        <w:jc w:val="both"/>
        <w:rPr>
          <w:rFonts w:ascii="Arial" w:eastAsia="Times New Roman" w:hAnsi="Arial" w:cs="Arial"/>
          <w:iCs/>
          <w:sz w:val="24"/>
          <w:szCs w:val="24"/>
          <w:lang w:eastAsia="pl-PL"/>
        </w:rPr>
      </w:pPr>
      <w:r w:rsidRPr="000B3375">
        <w:rPr>
          <w:rFonts w:ascii="Arial" w:eastAsia="Times New Roman" w:hAnsi="Arial" w:cs="Arial"/>
          <w:sz w:val="24"/>
          <w:szCs w:val="24"/>
          <w:lang w:eastAsia="pl-PL"/>
        </w:rPr>
        <w:t xml:space="preserve">W ocenie tut. </w:t>
      </w:r>
      <w:r>
        <w:rPr>
          <w:rFonts w:ascii="Arial" w:eastAsia="Times New Roman" w:hAnsi="Arial" w:cs="Arial"/>
          <w:sz w:val="24"/>
          <w:szCs w:val="24"/>
          <w:lang w:eastAsia="pl-PL"/>
        </w:rPr>
        <w:t>O</w:t>
      </w:r>
      <w:r w:rsidRPr="000B3375">
        <w:rPr>
          <w:rFonts w:ascii="Arial" w:eastAsia="Times New Roman" w:hAnsi="Arial" w:cs="Arial"/>
          <w:sz w:val="24"/>
          <w:szCs w:val="24"/>
          <w:lang w:eastAsia="pl-PL"/>
        </w:rPr>
        <w:t xml:space="preserve">rganu w niniejszej sprawie były podstawy do skorzystania z art.  211 ust. 5a ustawy </w:t>
      </w:r>
      <w:r w:rsidRPr="000B3375">
        <w:rPr>
          <w:rFonts w:ascii="Arial" w:eastAsia="Times New Roman" w:hAnsi="Arial" w:cs="Arial"/>
          <w:i/>
          <w:sz w:val="24"/>
          <w:szCs w:val="24"/>
          <w:lang w:eastAsia="pl-PL"/>
        </w:rPr>
        <w:t>Prawa ochrony środowiska</w:t>
      </w:r>
      <w:r w:rsidRPr="000B3375">
        <w:rPr>
          <w:rFonts w:ascii="Arial" w:eastAsia="Times New Roman" w:hAnsi="Arial" w:cs="Arial"/>
          <w:sz w:val="24"/>
          <w:szCs w:val="24"/>
          <w:lang w:eastAsia="pl-PL"/>
        </w:rPr>
        <w:t>,</w:t>
      </w:r>
      <w:r w:rsidRPr="000B3375">
        <w:rPr>
          <w:rFonts w:ascii="Arial" w:eastAsia="Times New Roman" w:hAnsi="Arial" w:cs="Arial"/>
          <w:sz w:val="24"/>
          <w:szCs w:val="24"/>
          <w:shd w:val="clear" w:color="auto" w:fill="FFFFFF"/>
          <w:lang w:eastAsia="pl-PL"/>
        </w:rPr>
        <w:t xml:space="preserve"> zgodnie z którym </w:t>
      </w:r>
      <w:r w:rsidRPr="000B3375">
        <w:rPr>
          <w:rFonts w:ascii="Arial" w:eastAsia="Times New Roman" w:hAnsi="Arial" w:cs="Arial"/>
          <w:iCs/>
          <w:sz w:val="24"/>
          <w:szCs w:val="24"/>
          <w:shd w:val="clear" w:color="auto" w:fill="FFFFFF"/>
          <w:lang w:eastAsia="pl-PL"/>
        </w:rPr>
        <w:t>w</w:t>
      </w:r>
      <w:r w:rsidRPr="000B3375">
        <w:rPr>
          <w:rFonts w:ascii="Arial" w:eastAsia="Times New Roman" w:hAnsi="Arial" w:cs="Arial"/>
          <w:iCs/>
          <w:sz w:val="24"/>
          <w:szCs w:val="24"/>
          <w:lang w:eastAsia="pl-PL"/>
        </w:rPr>
        <w:t xml:space="preserve"> pozwoleniu zintegrowanym można określić zakres i sposób monitorowania wielkości emisji </w:t>
      </w:r>
      <w:r w:rsidRPr="000B3375">
        <w:rPr>
          <w:rFonts w:ascii="Arial" w:eastAsia="Times New Roman" w:hAnsi="Arial" w:cs="Arial"/>
          <w:iCs/>
          <w:sz w:val="24"/>
          <w:szCs w:val="24"/>
          <w:lang w:eastAsia="pl-PL"/>
        </w:rPr>
        <w:br/>
        <w:t xml:space="preserve">w zakresie wykraczającym poza wymagania dotyczące monitorowania określone </w:t>
      </w:r>
      <w:r w:rsidRPr="000B3375">
        <w:rPr>
          <w:rFonts w:ascii="Arial" w:eastAsia="Times New Roman" w:hAnsi="Arial" w:cs="Arial"/>
          <w:iCs/>
          <w:sz w:val="24"/>
          <w:szCs w:val="24"/>
          <w:lang w:eastAsia="pl-PL"/>
        </w:rPr>
        <w:br/>
        <w:t>w konkluzjach BAT, jeżeli przemawiają za tym szczególne względy ochrony środowiska.</w:t>
      </w:r>
    </w:p>
    <w:p w14:paraId="2AFF9E99" w14:textId="77777777" w:rsidR="00C42E69" w:rsidRPr="00980E00" w:rsidRDefault="00C42E69" w:rsidP="009A2B1C">
      <w:pPr>
        <w:spacing w:after="0" w:line="276" w:lineRule="auto"/>
        <w:ind w:firstLine="708"/>
        <w:jc w:val="both"/>
        <w:rPr>
          <w:rFonts w:ascii="Arial" w:eastAsia="Times New Roman" w:hAnsi="Arial" w:cs="Arial"/>
          <w:sz w:val="24"/>
          <w:szCs w:val="24"/>
          <w:lang w:eastAsia="pl-PL"/>
        </w:rPr>
      </w:pPr>
      <w:r w:rsidRPr="00980E00">
        <w:rPr>
          <w:rFonts w:ascii="Arial" w:eastAsia="Times New Roman" w:hAnsi="Arial" w:cs="Arial"/>
          <w:sz w:val="24"/>
          <w:szCs w:val="24"/>
          <w:lang w:eastAsia="pl-PL"/>
        </w:rPr>
        <w:t xml:space="preserve">W związku z powyższym tut. </w:t>
      </w:r>
      <w:r w:rsidRPr="00980E00">
        <w:rPr>
          <w:rFonts w:ascii="Arial" w:eastAsia="Times New Roman" w:hAnsi="Arial" w:cs="Arial"/>
          <w:bCs/>
          <w:sz w:val="24"/>
          <w:szCs w:val="24"/>
          <w:lang w:eastAsia="pl-PL"/>
        </w:rPr>
        <w:t>Organ określając zakres i częstotliwość pomiarów emisji wziął pod uwagę fakt, że w przypadku</w:t>
      </w:r>
      <w:r w:rsidRPr="00980E00">
        <w:rPr>
          <w:rFonts w:ascii="Arial" w:eastAsia="Times New Roman" w:hAnsi="Arial" w:cs="Arial"/>
          <w:sz w:val="24"/>
          <w:szCs w:val="24"/>
          <w:lang w:eastAsia="pl-PL"/>
        </w:rPr>
        <w:t xml:space="preserve"> projektowanego stanowiska pomiarowego P6, na którym nie były dotąd prowadzone żadne badania monitoringowe potwierdzające dotrzymywanie wielkości emisji dopuszczalnych, zasadnym jest rozszerzenie zakresu badań.</w:t>
      </w:r>
    </w:p>
    <w:p w14:paraId="2B74281A" w14:textId="77777777" w:rsidR="00C42E69" w:rsidRPr="002019E4" w:rsidRDefault="00C42E69" w:rsidP="009A2B1C">
      <w:pPr>
        <w:spacing w:after="0"/>
        <w:ind w:firstLine="708"/>
        <w:jc w:val="both"/>
        <w:rPr>
          <w:rFonts w:ascii="Arial" w:hAnsi="Arial" w:cs="Arial"/>
          <w:sz w:val="24"/>
          <w:szCs w:val="24"/>
        </w:rPr>
      </w:pPr>
      <w:r w:rsidRPr="002019E4">
        <w:rPr>
          <w:rFonts w:ascii="Arial" w:hAnsi="Arial" w:cs="Arial"/>
          <w:sz w:val="24"/>
          <w:szCs w:val="24"/>
        </w:rPr>
        <w:t xml:space="preserve">Zgodnie z art. 147 ust. 4 </w:t>
      </w:r>
      <w:r w:rsidRPr="002019E4">
        <w:rPr>
          <w:rFonts w:ascii="Arial" w:hAnsi="Arial" w:cs="Arial"/>
          <w:iCs/>
          <w:sz w:val="24"/>
          <w:szCs w:val="24"/>
        </w:rPr>
        <w:t>Prawa ochrony środowiska</w:t>
      </w:r>
      <w:r w:rsidRPr="002019E4">
        <w:rPr>
          <w:rFonts w:ascii="Arial" w:hAnsi="Arial" w:cs="Arial"/>
          <w:i/>
          <w:sz w:val="24"/>
          <w:szCs w:val="24"/>
        </w:rPr>
        <w:t>,</w:t>
      </w:r>
      <w:r w:rsidRPr="002019E4">
        <w:rPr>
          <w:rFonts w:ascii="Arial" w:hAnsi="Arial" w:cs="Arial"/>
          <w:sz w:val="24"/>
          <w:szCs w:val="24"/>
        </w:rPr>
        <w:t xml:space="preserve"> z uwagi na to, że </w:t>
      </w:r>
      <w:r w:rsidRPr="002019E4">
        <w:rPr>
          <w:rFonts w:ascii="Arial" w:hAnsi="Arial" w:cs="Arial"/>
          <w:sz w:val="24"/>
          <w:szCs w:val="24"/>
        </w:rPr>
        <w:br/>
        <w:t>wniosek dotyczy instalacji</w:t>
      </w:r>
      <w:r>
        <w:rPr>
          <w:rFonts w:ascii="Arial" w:hAnsi="Arial" w:cs="Arial"/>
          <w:sz w:val="24"/>
          <w:szCs w:val="24"/>
        </w:rPr>
        <w:t xml:space="preserve"> </w:t>
      </w:r>
      <w:r w:rsidRPr="002019E4">
        <w:rPr>
          <w:rFonts w:ascii="Arial" w:hAnsi="Arial" w:cs="Arial"/>
          <w:sz w:val="24"/>
          <w:szCs w:val="24"/>
        </w:rPr>
        <w:t>zmienionej w istotny sposób</w:t>
      </w:r>
      <w:r>
        <w:rPr>
          <w:rFonts w:ascii="Arial" w:hAnsi="Arial" w:cs="Arial"/>
          <w:sz w:val="24"/>
          <w:szCs w:val="24"/>
        </w:rPr>
        <w:t xml:space="preserve"> (planowanej do modernizacji)</w:t>
      </w:r>
      <w:r w:rsidRPr="002019E4">
        <w:rPr>
          <w:rFonts w:ascii="Arial" w:hAnsi="Arial" w:cs="Arial"/>
          <w:sz w:val="24"/>
          <w:szCs w:val="24"/>
        </w:rPr>
        <w:t xml:space="preserve">, z której emisja wymaga pozwolenia, prowadzący instalację jest obowiązany do </w:t>
      </w:r>
      <w:r w:rsidRPr="002019E4">
        <w:rPr>
          <w:rFonts w:ascii="Arial" w:hAnsi="Arial" w:cs="Arial"/>
          <w:sz w:val="24"/>
          <w:szCs w:val="24"/>
        </w:rPr>
        <w:lastRenderedPageBreak/>
        <w:t xml:space="preserve">przeprowadzenia wstępnych pomiarów wielkości emisji z tej instalacji. Jednocześnie tut. Organ wyznaczył 3-miesięczny termin liczony od zakończenia rozruchu instalacji na realizację tego obowiązku. Określenie dłuższego terminu niż </w:t>
      </w:r>
      <w:r w:rsidRPr="002019E4">
        <w:rPr>
          <w:rFonts w:ascii="Arial" w:hAnsi="Arial" w:cs="Arial"/>
          <w:sz w:val="24"/>
          <w:szCs w:val="24"/>
        </w:rPr>
        <w:br/>
        <w:t>14 dni jest możliwe na podstawie art. 147 ust. 5 Prawa ochrony środowiska.</w:t>
      </w:r>
    </w:p>
    <w:p w14:paraId="22334317" w14:textId="77777777" w:rsidR="00C42E69" w:rsidRDefault="00C42E69" w:rsidP="009A2B1C">
      <w:pPr>
        <w:autoSpaceDE w:val="0"/>
        <w:autoSpaceDN w:val="0"/>
        <w:adjustRightInd w:val="0"/>
        <w:spacing w:after="0"/>
        <w:jc w:val="both"/>
        <w:rPr>
          <w:rFonts w:ascii="Arial" w:hAnsi="Arial" w:cs="Arial"/>
          <w:sz w:val="24"/>
          <w:szCs w:val="24"/>
        </w:rPr>
      </w:pPr>
      <w:r w:rsidRPr="005A1A0B">
        <w:rPr>
          <w:rFonts w:ascii="Arial" w:hAnsi="Arial" w:cs="Arial"/>
          <w:color w:val="4BACC6" w:themeColor="accent5"/>
          <w:sz w:val="24"/>
          <w:szCs w:val="24"/>
        </w:rPr>
        <w:tab/>
      </w:r>
      <w:r w:rsidRPr="002019E4">
        <w:rPr>
          <w:rFonts w:ascii="Arial" w:hAnsi="Arial" w:cs="Arial"/>
          <w:sz w:val="24"/>
          <w:szCs w:val="24"/>
        </w:rPr>
        <w:t xml:space="preserve">Wyniki pomiarów wielkości emisji należy przedłożyć w terminie 30 dni od dnia zakończenia pomiaru Marszałkowi Województwa Warmińsko-Mazurskiego oraz Wojewódzkiemu Inspektorowi Ochrony Środowiska w Olsztynie, w formie i układzie zgodnym z zapisami Rozporządzenia Ministra Klimatu i Środowiska z dnia </w:t>
      </w:r>
      <w:r w:rsidRPr="002019E4">
        <w:rPr>
          <w:rFonts w:ascii="Arial" w:hAnsi="Arial" w:cs="Arial"/>
          <w:sz w:val="24"/>
          <w:szCs w:val="24"/>
        </w:rPr>
        <w:br/>
        <w:t xml:space="preserve">15 grudnia 2020 r. w sprawie rodzajów wyników pomiarów prowadzonych </w:t>
      </w:r>
      <w:r w:rsidRPr="002019E4">
        <w:rPr>
          <w:rFonts w:ascii="Arial" w:hAnsi="Arial" w:cs="Arial"/>
          <w:sz w:val="24"/>
          <w:szCs w:val="24"/>
        </w:rPr>
        <w:br/>
        <w:t xml:space="preserve">w związku z eksploatacją instalacji lub urządzenia i innych danych zbieranych </w:t>
      </w:r>
      <w:r w:rsidRPr="002019E4">
        <w:rPr>
          <w:rFonts w:ascii="Arial" w:hAnsi="Arial" w:cs="Arial"/>
          <w:sz w:val="24"/>
          <w:szCs w:val="24"/>
        </w:rPr>
        <w:br/>
        <w:t>w wyniku monitorowania procesów technologicznych oraz terminów i sposobów prezentacji (Dz.U. z 2020 r. poz. 2405).</w:t>
      </w:r>
    </w:p>
    <w:p w14:paraId="08C84051" w14:textId="36FDF1E6" w:rsidR="00C42E69" w:rsidRPr="002019E4" w:rsidRDefault="00C42E69" w:rsidP="009A2B1C">
      <w:pPr>
        <w:pStyle w:val="Style55"/>
        <w:shd w:val="clear" w:color="auto" w:fill="auto"/>
        <w:ind w:right="20" w:firstLine="708"/>
        <w:rPr>
          <w:sz w:val="24"/>
          <w:szCs w:val="24"/>
        </w:rPr>
      </w:pPr>
      <w:r>
        <w:rPr>
          <w:sz w:val="24"/>
          <w:szCs w:val="24"/>
        </w:rPr>
        <w:t xml:space="preserve">Ponadto z uwagi na zgłaszane w przeszłości przez mieszkańców Biskupca uciążliwości zapachowe </w:t>
      </w:r>
      <w:r>
        <w:rPr>
          <w:color w:val="000000"/>
          <w:sz w:val="24"/>
          <w:szCs w:val="24"/>
        </w:rPr>
        <w:t xml:space="preserve">zobowiązano prowadzącego instalację do </w:t>
      </w:r>
      <w:r>
        <w:rPr>
          <w:sz w:val="24"/>
          <w:szCs w:val="24"/>
        </w:rPr>
        <w:t xml:space="preserve">opracowania, </w:t>
      </w:r>
      <w:r w:rsidRPr="00AD5404">
        <w:rPr>
          <w:sz w:val="24"/>
          <w:szCs w:val="24"/>
        </w:rPr>
        <w:t>wdro</w:t>
      </w:r>
      <w:r w:rsidRPr="00AD5404">
        <w:rPr>
          <w:rFonts w:eastAsia="TJTLZU蠑ｫArial"/>
          <w:sz w:val="24"/>
          <w:szCs w:val="24"/>
        </w:rPr>
        <w:t>ż</w:t>
      </w:r>
      <w:r w:rsidRPr="00AD5404">
        <w:rPr>
          <w:sz w:val="24"/>
          <w:szCs w:val="24"/>
        </w:rPr>
        <w:t>enia</w:t>
      </w:r>
      <w:r>
        <w:rPr>
          <w:sz w:val="24"/>
          <w:szCs w:val="24"/>
        </w:rPr>
        <w:t xml:space="preserve"> i przedłożenia w terminie 1 miesiąca od dnia jego opracowania </w:t>
      </w:r>
      <w:r w:rsidRPr="00FE3B92">
        <w:rPr>
          <w:sz w:val="24"/>
          <w:szCs w:val="24"/>
        </w:rPr>
        <w:t>planu zarz</w:t>
      </w:r>
      <w:r w:rsidRPr="00FE3B92">
        <w:rPr>
          <w:rFonts w:eastAsia="TJTLZU蠑ｫArial"/>
          <w:sz w:val="24"/>
          <w:szCs w:val="24"/>
        </w:rPr>
        <w:t>ą</w:t>
      </w:r>
      <w:r w:rsidRPr="00FE3B92">
        <w:rPr>
          <w:sz w:val="24"/>
          <w:szCs w:val="24"/>
        </w:rPr>
        <w:t xml:space="preserve">dzania </w:t>
      </w:r>
      <w:r>
        <w:rPr>
          <w:sz w:val="24"/>
          <w:szCs w:val="24"/>
        </w:rPr>
        <w:t xml:space="preserve">zapachem zgodnie z wymogami BAT 9 ww. konkluzji </w:t>
      </w:r>
      <w:r w:rsidRPr="00421736">
        <w:rPr>
          <w:sz w:val="24"/>
          <w:szCs w:val="24"/>
        </w:rPr>
        <w:t xml:space="preserve">BAT ustanowionych w odniesieniu </w:t>
      </w:r>
      <w:r w:rsidRPr="005A1A0B">
        <w:rPr>
          <w:sz w:val="24"/>
          <w:szCs w:val="24"/>
        </w:rPr>
        <w:t>do produkcji płyt drewnopochodnych</w:t>
      </w:r>
      <w:r>
        <w:rPr>
          <w:sz w:val="24"/>
          <w:szCs w:val="24"/>
        </w:rPr>
        <w:t>.</w:t>
      </w:r>
    </w:p>
    <w:p w14:paraId="2050C3A2" w14:textId="037EEAAF" w:rsidR="00C42E69" w:rsidRPr="0034220D" w:rsidRDefault="00C42E69" w:rsidP="009A2B1C">
      <w:pPr>
        <w:pStyle w:val="Style55"/>
        <w:shd w:val="clear" w:color="auto" w:fill="auto"/>
        <w:ind w:right="20" w:firstLine="708"/>
        <w:rPr>
          <w:color w:val="000000"/>
          <w:sz w:val="24"/>
          <w:szCs w:val="24"/>
        </w:rPr>
      </w:pPr>
      <w:r>
        <w:rPr>
          <w:color w:val="000000"/>
          <w:sz w:val="24"/>
          <w:szCs w:val="24"/>
        </w:rPr>
        <w:t xml:space="preserve">Z kolei w pkt 3 rozdziału VII w zakresie prowadzenia monitoringu emisji hałasu do środowiska zobowiązano prowadzącego instalację do </w:t>
      </w:r>
      <w:r w:rsidRPr="004116D9">
        <w:rPr>
          <w:color w:val="000000"/>
          <w:sz w:val="24"/>
          <w:szCs w:val="24"/>
        </w:rPr>
        <w:t>przeprowadz</w:t>
      </w:r>
      <w:r>
        <w:rPr>
          <w:color w:val="000000"/>
          <w:sz w:val="24"/>
          <w:szCs w:val="24"/>
        </w:rPr>
        <w:t>a</w:t>
      </w:r>
      <w:r w:rsidRPr="004116D9">
        <w:rPr>
          <w:color w:val="000000"/>
          <w:sz w:val="24"/>
          <w:szCs w:val="24"/>
        </w:rPr>
        <w:t>nia raz na dwa lata okresowych pomiarów hałasu w środowisku</w:t>
      </w:r>
      <w:r>
        <w:rPr>
          <w:color w:val="000000"/>
          <w:sz w:val="24"/>
          <w:szCs w:val="24"/>
        </w:rPr>
        <w:t xml:space="preserve"> zgodnie z obowiązującymi przepisami prawa oraz metodyką referencyjną</w:t>
      </w:r>
      <w:r>
        <w:rPr>
          <w:sz w:val="24"/>
          <w:szCs w:val="24"/>
        </w:rPr>
        <w:t>.</w:t>
      </w:r>
    </w:p>
    <w:p w14:paraId="556DECD3" w14:textId="77777777" w:rsidR="00C42E69" w:rsidRDefault="00C42E69" w:rsidP="009A2B1C">
      <w:pPr>
        <w:pStyle w:val="Style55"/>
        <w:shd w:val="clear" w:color="auto" w:fill="auto"/>
        <w:ind w:right="20" w:firstLine="708"/>
        <w:rPr>
          <w:sz w:val="24"/>
          <w:szCs w:val="24"/>
        </w:rPr>
      </w:pPr>
      <w:r>
        <w:rPr>
          <w:color w:val="000000"/>
          <w:sz w:val="24"/>
          <w:szCs w:val="24"/>
        </w:rPr>
        <w:t xml:space="preserve">Monitoring gospodarki wodno-ściekowej zawarty w pkt 4,5 i 6 ww. rozdziału będzie polegał na </w:t>
      </w:r>
      <w:r w:rsidRPr="006E2AF3">
        <w:rPr>
          <w:sz w:val="24"/>
          <w:szCs w:val="24"/>
        </w:rPr>
        <w:t>monitorowani</w:t>
      </w:r>
      <w:r>
        <w:rPr>
          <w:sz w:val="24"/>
          <w:szCs w:val="24"/>
        </w:rPr>
        <w:t>u</w:t>
      </w:r>
      <w:r w:rsidRPr="006E2AF3">
        <w:rPr>
          <w:sz w:val="24"/>
          <w:szCs w:val="24"/>
        </w:rPr>
        <w:t xml:space="preserve"> ilości wykorzystywanej wody pobieranej z sieci wodociągowej na potrzeby </w:t>
      </w:r>
      <w:r>
        <w:rPr>
          <w:sz w:val="24"/>
          <w:szCs w:val="24"/>
        </w:rPr>
        <w:t>i</w:t>
      </w:r>
      <w:r w:rsidRPr="006E2AF3">
        <w:rPr>
          <w:sz w:val="24"/>
          <w:szCs w:val="24"/>
        </w:rPr>
        <w:t>nstalacji poprzez regularne odczyty wskazań wodomierza</w:t>
      </w:r>
      <w:r>
        <w:rPr>
          <w:sz w:val="24"/>
          <w:szCs w:val="24"/>
        </w:rPr>
        <w:t xml:space="preserve">. </w:t>
      </w:r>
      <w:r w:rsidRPr="006E2AF3">
        <w:rPr>
          <w:sz w:val="24"/>
          <w:szCs w:val="24"/>
        </w:rPr>
        <w:t xml:space="preserve">Monitorowanie ilości i jakości ścieków przemysłowych pochodzących z </w:t>
      </w:r>
      <w:r>
        <w:rPr>
          <w:sz w:val="24"/>
          <w:szCs w:val="24"/>
        </w:rPr>
        <w:t>i</w:t>
      </w:r>
      <w:r w:rsidRPr="006E2AF3">
        <w:rPr>
          <w:sz w:val="24"/>
          <w:szCs w:val="24"/>
        </w:rPr>
        <w:t xml:space="preserve">nstalacji </w:t>
      </w:r>
      <w:r>
        <w:rPr>
          <w:sz w:val="24"/>
          <w:szCs w:val="24"/>
        </w:rPr>
        <w:t>będzie</w:t>
      </w:r>
      <w:r w:rsidRPr="006E2AF3">
        <w:rPr>
          <w:sz w:val="24"/>
          <w:szCs w:val="24"/>
        </w:rPr>
        <w:t xml:space="preserve"> prowadz</w:t>
      </w:r>
      <w:r>
        <w:rPr>
          <w:sz w:val="24"/>
          <w:szCs w:val="24"/>
        </w:rPr>
        <w:t>one</w:t>
      </w:r>
      <w:r w:rsidRPr="006E2AF3">
        <w:rPr>
          <w:sz w:val="24"/>
          <w:szCs w:val="24"/>
        </w:rPr>
        <w:t xml:space="preserve"> zgodnie z warunkami określonymi w </w:t>
      </w:r>
      <w:r>
        <w:rPr>
          <w:sz w:val="24"/>
          <w:szCs w:val="24"/>
        </w:rPr>
        <w:t>obowiązującym pozwoleniu wodnoprawnym na szczególne korzystanie z wód tj. na wprowadzenie ścieków przemysłowych do zewnętrznych urządzeń kanalizacyjnych oraz warunkami określonymi w obowiązującej zgodzie z Przedsiębiorstwem Wodociągów i Kanalizacji w Biskupcu Sp. z o</w:t>
      </w:r>
      <w:r w:rsidRPr="006E2AF3">
        <w:rPr>
          <w:sz w:val="24"/>
          <w:szCs w:val="24"/>
        </w:rPr>
        <w:t>.</w:t>
      </w:r>
      <w:r>
        <w:rPr>
          <w:sz w:val="24"/>
          <w:szCs w:val="24"/>
        </w:rPr>
        <w:t>o. Ponadto zobowiązano Spółkę do m</w:t>
      </w:r>
      <w:r w:rsidRPr="006E2AF3">
        <w:rPr>
          <w:sz w:val="24"/>
          <w:szCs w:val="24"/>
        </w:rPr>
        <w:t>onitorowani</w:t>
      </w:r>
      <w:r>
        <w:rPr>
          <w:sz w:val="24"/>
          <w:szCs w:val="24"/>
        </w:rPr>
        <w:t>a</w:t>
      </w:r>
      <w:r w:rsidRPr="006E2AF3">
        <w:rPr>
          <w:sz w:val="24"/>
          <w:szCs w:val="24"/>
        </w:rPr>
        <w:t xml:space="preserve"> </w:t>
      </w:r>
      <w:r>
        <w:rPr>
          <w:sz w:val="24"/>
          <w:szCs w:val="24"/>
        </w:rPr>
        <w:t xml:space="preserve">jakości </w:t>
      </w:r>
      <w:r w:rsidRPr="006E2AF3">
        <w:rPr>
          <w:sz w:val="24"/>
          <w:szCs w:val="24"/>
        </w:rPr>
        <w:t>wód opadowych</w:t>
      </w:r>
      <w:r>
        <w:rPr>
          <w:sz w:val="24"/>
          <w:szCs w:val="24"/>
        </w:rPr>
        <w:t xml:space="preserve"> i roztopowych odprowadzanych ze zbiorników retencyjnych do miejskiej kanalizacji deszczowej w zakresie zawiesiny ogólnej oraz węglowodorów ropopochodnych.</w:t>
      </w:r>
    </w:p>
    <w:p w14:paraId="752345B9" w14:textId="354F0B5D" w:rsidR="00C42E69" w:rsidRDefault="00C42E69" w:rsidP="009A2B1C">
      <w:pPr>
        <w:pStyle w:val="Style55"/>
        <w:shd w:val="clear" w:color="auto" w:fill="auto"/>
        <w:ind w:right="20" w:firstLine="708"/>
        <w:rPr>
          <w:sz w:val="24"/>
          <w:szCs w:val="24"/>
        </w:rPr>
      </w:pPr>
      <w:r w:rsidRPr="00002835">
        <w:rPr>
          <w:sz w:val="24"/>
          <w:szCs w:val="24"/>
        </w:rPr>
        <w:t xml:space="preserve">W pkt 7 rozdziału VII określono sposób i częstotliwość przekazywania informacji z prowadzonego monitoringu. Prowadzący instalację został zobowiązany m.in do przedkładania sprawozdań, rocznych informacji pozwalających na przeprowadzenie oceny zgodności z warunkami określonymi w pozwoleniu zintegrowanym, wyników pomiarów i sprawozdań wynikających bezpośrednio z przepisów prawa w formie </w:t>
      </w:r>
      <w:r w:rsidR="005F66A3">
        <w:rPr>
          <w:sz w:val="24"/>
          <w:szCs w:val="24"/>
        </w:rPr>
        <w:br/>
      </w:r>
      <w:r w:rsidRPr="00002835">
        <w:rPr>
          <w:sz w:val="24"/>
          <w:szCs w:val="24"/>
        </w:rPr>
        <w:t>i terminach wynikających z tych przepisów, oraz w sposób oraz terminach określonych w rozdziale VII niniejszej decyzji a także na każde żądanie organu podczas kontroli.</w:t>
      </w:r>
    </w:p>
    <w:p w14:paraId="6536B9B3" w14:textId="77777777" w:rsidR="00C42E69" w:rsidRPr="00AA02C6" w:rsidRDefault="00C42E69" w:rsidP="009A2B1C">
      <w:pPr>
        <w:spacing w:after="0" w:line="276" w:lineRule="auto"/>
        <w:ind w:firstLine="708"/>
        <w:jc w:val="both"/>
        <w:rPr>
          <w:rFonts w:ascii="Arial" w:hAnsi="Arial" w:cs="Arial"/>
          <w:sz w:val="24"/>
        </w:rPr>
      </w:pPr>
      <w:r>
        <w:rPr>
          <w:rFonts w:ascii="Arial" w:hAnsi="Arial" w:cs="Arial"/>
          <w:sz w:val="24"/>
        </w:rPr>
        <w:t>W pkt 8 rozdziału VII z</w:t>
      </w:r>
      <w:r w:rsidRPr="007C2670">
        <w:rPr>
          <w:rFonts w:ascii="Arial" w:hAnsi="Arial" w:cs="Arial"/>
          <w:sz w:val="24"/>
        </w:rPr>
        <w:t>obowiąz</w:t>
      </w:r>
      <w:r>
        <w:rPr>
          <w:rFonts w:ascii="Arial" w:hAnsi="Arial" w:cs="Arial"/>
          <w:sz w:val="24"/>
        </w:rPr>
        <w:t>ano</w:t>
      </w:r>
      <w:r w:rsidRPr="007C2670">
        <w:rPr>
          <w:rFonts w:ascii="Arial" w:hAnsi="Arial" w:cs="Arial"/>
          <w:sz w:val="24"/>
        </w:rPr>
        <w:t xml:space="preserve"> prowadzącego instalację do prowadzenia wizyjnego systemu kontroli miejsc magazynowania odpadów za pomocą urządzeń technicznych zapewniających przez całą dobę zapis obrazu i identyfikację osób przebywających w tym miejscu.</w:t>
      </w:r>
    </w:p>
    <w:p w14:paraId="7F7EECA7" w14:textId="4A0DA482" w:rsidR="00C42E69" w:rsidRPr="00AA02C6" w:rsidRDefault="00C42E69" w:rsidP="009A2B1C">
      <w:pPr>
        <w:keepNext/>
        <w:spacing w:after="0" w:line="276" w:lineRule="auto"/>
        <w:ind w:firstLine="709"/>
        <w:jc w:val="both"/>
        <w:rPr>
          <w:rFonts w:ascii="Arial" w:hAnsi="Arial" w:cs="Arial"/>
          <w:sz w:val="24"/>
          <w:szCs w:val="24"/>
        </w:rPr>
      </w:pPr>
      <w:r w:rsidRPr="00AA02C6">
        <w:rPr>
          <w:rFonts w:ascii="Arial" w:hAnsi="Arial" w:cs="Arial"/>
          <w:sz w:val="24"/>
          <w:szCs w:val="24"/>
        </w:rPr>
        <w:t>Zgodnie art. 188 ust</w:t>
      </w:r>
      <w:r w:rsidR="00E60374">
        <w:rPr>
          <w:rFonts w:ascii="Arial" w:hAnsi="Arial" w:cs="Arial"/>
          <w:sz w:val="24"/>
          <w:szCs w:val="24"/>
        </w:rPr>
        <w:t>.</w:t>
      </w:r>
      <w:r w:rsidRPr="00AA02C6">
        <w:rPr>
          <w:rFonts w:ascii="Arial" w:hAnsi="Arial" w:cs="Arial"/>
          <w:sz w:val="24"/>
          <w:szCs w:val="24"/>
        </w:rPr>
        <w:t xml:space="preserve"> 3 pkt 5 ustawy Prawo ochrony środowiska, nie określono dodatkowych wymagań w zakresie monitorowania procesów technologicznych </w:t>
      </w:r>
      <w:r w:rsidRPr="00AA02C6">
        <w:rPr>
          <w:rFonts w:ascii="Arial" w:hAnsi="Arial" w:cs="Arial"/>
          <w:sz w:val="24"/>
          <w:szCs w:val="24"/>
        </w:rPr>
        <w:lastRenderedPageBreak/>
        <w:t>wykraczających poza wymagania, o których mowa w art. 147 i art. 148 ust. 1 ww. ustawy.</w:t>
      </w:r>
    </w:p>
    <w:p w14:paraId="4349C0B3" w14:textId="77777777" w:rsidR="00C42E69" w:rsidRPr="00AA02C6" w:rsidRDefault="00C42E69" w:rsidP="009A2B1C">
      <w:pPr>
        <w:spacing w:after="0" w:line="276" w:lineRule="auto"/>
        <w:ind w:firstLine="708"/>
        <w:jc w:val="both"/>
        <w:rPr>
          <w:rFonts w:ascii="Arial" w:eastAsia="Times New Roman" w:hAnsi="Arial" w:cs="Arial"/>
          <w:sz w:val="24"/>
          <w:szCs w:val="24"/>
          <w:lang w:eastAsia="pl-PL"/>
        </w:rPr>
      </w:pPr>
      <w:r>
        <w:rPr>
          <w:rFonts w:ascii="Arial" w:eastAsia="Times New Roman" w:hAnsi="Arial" w:cs="Arial"/>
          <w:sz w:val="24"/>
          <w:szCs w:val="24"/>
          <w:lang w:eastAsia="pl-PL"/>
        </w:rPr>
        <w:t>W rozdziale VIII niniejszej decyzji z</w:t>
      </w:r>
      <w:r w:rsidRPr="00AA02C6">
        <w:rPr>
          <w:rFonts w:ascii="Arial" w:eastAsia="Times New Roman" w:hAnsi="Arial" w:cs="Arial"/>
          <w:sz w:val="24"/>
          <w:szCs w:val="24"/>
          <w:lang w:eastAsia="pl-PL"/>
        </w:rPr>
        <w:t xml:space="preserve">godnie z art. 211 ust. 6 pkt 12 ustawy </w:t>
      </w:r>
      <w:r w:rsidRPr="00AA02C6">
        <w:rPr>
          <w:rFonts w:ascii="Arial" w:eastAsia="Times New Roman" w:hAnsi="Arial" w:cs="Arial"/>
          <w:i/>
          <w:sz w:val="24"/>
          <w:szCs w:val="24"/>
          <w:lang w:eastAsia="pl-PL"/>
        </w:rPr>
        <w:t xml:space="preserve">Prawo ochrony środowiska </w:t>
      </w:r>
      <w:r w:rsidRPr="00AA02C6">
        <w:rPr>
          <w:rFonts w:ascii="Arial" w:eastAsia="Times New Roman" w:hAnsi="Arial" w:cs="Arial"/>
          <w:sz w:val="24"/>
          <w:szCs w:val="24"/>
          <w:lang w:eastAsia="pl-PL"/>
        </w:rPr>
        <w:t xml:space="preserve">określono obowiązek przekazywania raz w roku organowi właściwemu do wydania pozwolenia oraz wojewódzkiemu inspektorowi ochrony środowiska, corocznej informacji pozwalającej na przeprowadzenie oceny zgodności z warunkami określonymi w pozwoleniu, w zakresie nieobjętym przepisami art. 149 ww. ustawy. tj. zbiorczej informacji o zużyciu wody, energii, paliw, surowców, wielkości produkcji oraz czasie pracy instalacji w warunkach normalnego funkcjonowania instalacji i w warunkach innych niż normalne, a także rocznego zestawienia danych </w:t>
      </w:r>
      <w:r>
        <w:rPr>
          <w:rFonts w:ascii="Arial" w:eastAsia="Times New Roman" w:hAnsi="Arial" w:cs="Arial"/>
          <w:sz w:val="24"/>
          <w:szCs w:val="24"/>
          <w:lang w:eastAsia="pl-PL"/>
        </w:rPr>
        <w:br/>
      </w:r>
      <w:r w:rsidRPr="00AA02C6">
        <w:rPr>
          <w:rFonts w:ascii="Arial" w:eastAsia="Times New Roman" w:hAnsi="Arial" w:cs="Arial"/>
          <w:sz w:val="24"/>
          <w:szCs w:val="24"/>
          <w:lang w:eastAsia="pl-PL"/>
        </w:rPr>
        <w:t>o rodzaju i ilości wytwarzanych i przetwarzanych odpadów w przedmiotowej instalacji w odniesieniu do wartości określonych niniejszym pozwoleniem.</w:t>
      </w:r>
    </w:p>
    <w:p w14:paraId="7F725A95" w14:textId="77777777" w:rsidR="00C42E69" w:rsidRPr="00892470" w:rsidRDefault="00C42E69" w:rsidP="009A2B1C">
      <w:pPr>
        <w:spacing w:after="0" w:line="276" w:lineRule="auto"/>
        <w:jc w:val="both"/>
        <w:rPr>
          <w:rFonts w:ascii="Arial" w:eastAsia="Times New Roman" w:hAnsi="Arial" w:cs="Arial"/>
          <w:sz w:val="24"/>
          <w:szCs w:val="24"/>
          <w:lang w:eastAsia="pl-PL"/>
        </w:rPr>
      </w:pPr>
      <w:r>
        <w:rPr>
          <w:rFonts w:ascii="Arial" w:eastAsia="Times New Roman" w:hAnsi="Arial" w:cs="Arial"/>
          <w:sz w:val="24"/>
          <w:szCs w:val="24"/>
          <w:lang w:eastAsia="pl-PL"/>
        </w:rPr>
        <w:t>W rozdziale IX decyzji z</w:t>
      </w:r>
      <w:r w:rsidRPr="00892470">
        <w:rPr>
          <w:rFonts w:ascii="Arial" w:eastAsia="Times New Roman" w:hAnsi="Arial" w:cs="Arial"/>
          <w:sz w:val="24"/>
          <w:szCs w:val="24"/>
          <w:lang w:eastAsia="pl-PL"/>
        </w:rPr>
        <w:t xml:space="preserve">godnie z art. 211 ust. 6 pkt 11 ustawy </w:t>
      </w:r>
      <w:r w:rsidRPr="00892470">
        <w:rPr>
          <w:rFonts w:ascii="Arial" w:eastAsia="Times New Roman" w:hAnsi="Arial" w:cs="Arial"/>
          <w:i/>
          <w:sz w:val="24"/>
          <w:szCs w:val="24"/>
          <w:lang w:eastAsia="pl-PL"/>
        </w:rPr>
        <w:t xml:space="preserve">Prawo ochrony środowiska, </w:t>
      </w:r>
      <w:r w:rsidRPr="00892470">
        <w:rPr>
          <w:rFonts w:ascii="Arial" w:eastAsia="Times New Roman" w:hAnsi="Arial" w:cs="Arial"/>
          <w:sz w:val="24"/>
          <w:szCs w:val="24"/>
          <w:lang w:eastAsia="pl-PL"/>
        </w:rPr>
        <w:t xml:space="preserve">na podstawie informacji </w:t>
      </w:r>
      <w:r>
        <w:rPr>
          <w:rFonts w:ascii="Arial" w:eastAsia="Times New Roman" w:hAnsi="Arial" w:cs="Arial"/>
          <w:sz w:val="24"/>
          <w:szCs w:val="24"/>
          <w:lang w:eastAsia="pl-PL"/>
        </w:rPr>
        <w:t xml:space="preserve">przekazanych </w:t>
      </w:r>
      <w:r w:rsidRPr="00892470">
        <w:rPr>
          <w:rFonts w:ascii="Arial" w:eastAsia="Times New Roman" w:hAnsi="Arial" w:cs="Arial"/>
          <w:sz w:val="24"/>
          <w:szCs w:val="24"/>
          <w:lang w:eastAsia="pl-PL"/>
        </w:rPr>
        <w:t>we wniosku określono sposoby zapewnienia efektywnego wykorzystania energii.</w:t>
      </w:r>
    </w:p>
    <w:p w14:paraId="6109F1E0" w14:textId="7A8C35C7" w:rsidR="00C42E69" w:rsidRPr="00A618EC" w:rsidRDefault="00C42E69" w:rsidP="009A2B1C">
      <w:pPr>
        <w:keepNext/>
        <w:spacing w:after="0"/>
        <w:ind w:firstLine="709"/>
        <w:jc w:val="both"/>
        <w:rPr>
          <w:rFonts w:ascii="Arial" w:hAnsi="Arial" w:cs="Arial"/>
          <w:sz w:val="24"/>
          <w:szCs w:val="24"/>
        </w:rPr>
      </w:pPr>
      <w:r w:rsidRPr="009769A9">
        <w:rPr>
          <w:rFonts w:ascii="Arial" w:hAnsi="Arial" w:cs="Arial"/>
          <w:sz w:val="24"/>
          <w:szCs w:val="24"/>
        </w:rPr>
        <w:t>Przedmiotow</w:t>
      </w:r>
      <w:r>
        <w:rPr>
          <w:rFonts w:ascii="Arial" w:hAnsi="Arial" w:cs="Arial"/>
          <w:sz w:val="24"/>
          <w:szCs w:val="24"/>
        </w:rPr>
        <w:t>a</w:t>
      </w:r>
      <w:r w:rsidRPr="009769A9">
        <w:rPr>
          <w:rFonts w:ascii="Arial" w:hAnsi="Arial" w:cs="Arial"/>
          <w:sz w:val="24"/>
          <w:szCs w:val="24"/>
        </w:rPr>
        <w:t xml:space="preserve"> instalac</w:t>
      </w:r>
      <w:r>
        <w:rPr>
          <w:rFonts w:ascii="Arial" w:hAnsi="Arial" w:cs="Arial"/>
          <w:sz w:val="24"/>
          <w:szCs w:val="24"/>
        </w:rPr>
        <w:t>ja</w:t>
      </w:r>
      <w:r w:rsidRPr="009769A9">
        <w:rPr>
          <w:rFonts w:ascii="Arial" w:hAnsi="Arial" w:cs="Arial"/>
          <w:sz w:val="24"/>
          <w:szCs w:val="24"/>
        </w:rPr>
        <w:t>, zgodnie z rozporządzeniem</w:t>
      </w:r>
      <w:r>
        <w:rPr>
          <w:rFonts w:ascii="Arial" w:hAnsi="Arial" w:cs="Arial"/>
          <w:sz w:val="24"/>
          <w:szCs w:val="24"/>
        </w:rPr>
        <w:t xml:space="preserve"> </w:t>
      </w:r>
      <w:r w:rsidRPr="00A618EC">
        <w:rPr>
          <w:rFonts w:ascii="Arial" w:hAnsi="Arial" w:cs="Arial"/>
          <w:sz w:val="24"/>
          <w:szCs w:val="24"/>
        </w:rPr>
        <w:t xml:space="preserve">Ministra Rozwoju z dnia 29 stycznia 2016 roku w sprawie rodzajów i ilości znajdujących się w zakładzie substancji niebezpiecznych, decydujących o zaliczeniu zakładu do zakładu </w:t>
      </w:r>
      <w:r w:rsidR="002F56A4">
        <w:rPr>
          <w:rFonts w:ascii="Arial" w:hAnsi="Arial" w:cs="Arial"/>
          <w:sz w:val="24"/>
          <w:szCs w:val="24"/>
        </w:rPr>
        <w:br/>
      </w:r>
      <w:r w:rsidRPr="00A618EC">
        <w:rPr>
          <w:rFonts w:ascii="Arial" w:hAnsi="Arial" w:cs="Arial"/>
          <w:sz w:val="24"/>
          <w:szCs w:val="24"/>
        </w:rPr>
        <w:t>o zwiększonym lub dużym ryzyku wystąpienia poważnej awarii przemysłowej (Dz. U. z 2016 r., poz. 138)</w:t>
      </w:r>
      <w:r w:rsidRPr="009769A9">
        <w:rPr>
          <w:rFonts w:ascii="Arial" w:hAnsi="Arial" w:cs="Arial"/>
          <w:sz w:val="24"/>
          <w:szCs w:val="24"/>
        </w:rPr>
        <w:t xml:space="preserve">, nie </w:t>
      </w:r>
      <w:r>
        <w:rPr>
          <w:rFonts w:ascii="Arial" w:hAnsi="Arial" w:cs="Arial"/>
          <w:sz w:val="24"/>
          <w:szCs w:val="24"/>
        </w:rPr>
        <w:t>jest</w:t>
      </w:r>
      <w:r w:rsidRPr="009769A9">
        <w:rPr>
          <w:rFonts w:ascii="Arial" w:hAnsi="Arial" w:cs="Arial"/>
          <w:sz w:val="24"/>
          <w:szCs w:val="24"/>
        </w:rPr>
        <w:t xml:space="preserve"> zaliczan</w:t>
      </w:r>
      <w:r>
        <w:rPr>
          <w:rFonts w:ascii="Arial" w:hAnsi="Arial" w:cs="Arial"/>
          <w:sz w:val="24"/>
          <w:szCs w:val="24"/>
        </w:rPr>
        <w:t>a</w:t>
      </w:r>
      <w:r w:rsidRPr="009769A9">
        <w:rPr>
          <w:rFonts w:ascii="Arial" w:hAnsi="Arial" w:cs="Arial"/>
          <w:sz w:val="24"/>
          <w:szCs w:val="24"/>
        </w:rPr>
        <w:t xml:space="preserve"> do zakładów o dużym lub zwiększonym ryzyku wystąpienia awarii przemysłowej.</w:t>
      </w:r>
      <w:r>
        <w:rPr>
          <w:rFonts w:ascii="Arial" w:hAnsi="Arial" w:cs="Arial"/>
          <w:sz w:val="24"/>
          <w:szCs w:val="24"/>
        </w:rPr>
        <w:t xml:space="preserve"> </w:t>
      </w:r>
      <w:r w:rsidRPr="009769A9">
        <w:rPr>
          <w:rFonts w:ascii="Arial" w:hAnsi="Arial" w:cs="Arial"/>
          <w:sz w:val="24"/>
          <w:szCs w:val="24"/>
        </w:rPr>
        <w:t xml:space="preserve">W związku z powyższym, zgodnie z art. 211 ust. 6 pkt 9 ustawy Prawo ochrony środowiska </w:t>
      </w:r>
      <w:r>
        <w:rPr>
          <w:rFonts w:ascii="Arial" w:hAnsi="Arial" w:cs="Arial"/>
          <w:sz w:val="24"/>
          <w:szCs w:val="24"/>
        </w:rPr>
        <w:t>w</w:t>
      </w:r>
      <w:r w:rsidRPr="00A618EC">
        <w:rPr>
          <w:rFonts w:ascii="Arial" w:hAnsi="Arial" w:cs="Arial"/>
          <w:sz w:val="24"/>
          <w:szCs w:val="24"/>
        </w:rPr>
        <w:t xml:space="preserve"> rozdziale </w:t>
      </w:r>
      <w:r>
        <w:rPr>
          <w:rFonts w:ascii="Arial" w:hAnsi="Arial" w:cs="Arial"/>
          <w:sz w:val="24"/>
          <w:szCs w:val="24"/>
        </w:rPr>
        <w:t>X</w:t>
      </w:r>
      <w:r w:rsidRPr="00A618EC">
        <w:rPr>
          <w:rFonts w:ascii="Arial" w:hAnsi="Arial" w:cs="Arial"/>
          <w:sz w:val="24"/>
          <w:szCs w:val="24"/>
        </w:rPr>
        <w:t xml:space="preserve"> niniejszego pozwolenia</w:t>
      </w:r>
      <w:r w:rsidRPr="009769A9">
        <w:rPr>
          <w:rFonts w:ascii="Arial" w:hAnsi="Arial" w:cs="Arial"/>
          <w:sz w:val="24"/>
          <w:szCs w:val="24"/>
        </w:rPr>
        <w:t xml:space="preserve"> określono sposoby zapobiegania i ograniczania skutków awarii oraz wymóg informowania o wystąpieniu awarii.</w:t>
      </w:r>
      <w:r>
        <w:rPr>
          <w:rFonts w:ascii="Arial" w:hAnsi="Arial" w:cs="Arial"/>
          <w:sz w:val="24"/>
          <w:szCs w:val="24"/>
        </w:rPr>
        <w:t xml:space="preserve"> Zgodnie z wnioskiem n</w:t>
      </w:r>
      <w:r w:rsidRPr="00A618EC">
        <w:rPr>
          <w:rFonts w:ascii="Arial" w:hAnsi="Arial" w:cs="Arial"/>
          <w:sz w:val="24"/>
          <w:szCs w:val="24"/>
        </w:rPr>
        <w:t xml:space="preserve">a terenie </w:t>
      </w:r>
      <w:r>
        <w:rPr>
          <w:rFonts w:ascii="Arial" w:hAnsi="Arial" w:cs="Arial"/>
          <w:sz w:val="24"/>
          <w:szCs w:val="24"/>
        </w:rPr>
        <w:t xml:space="preserve">instalacji </w:t>
      </w:r>
      <w:r w:rsidRPr="00A618EC">
        <w:rPr>
          <w:rFonts w:ascii="Arial" w:hAnsi="Arial" w:cs="Arial"/>
          <w:sz w:val="24"/>
          <w:szCs w:val="24"/>
        </w:rPr>
        <w:t xml:space="preserve">stosowane będą </w:t>
      </w:r>
      <w:r>
        <w:rPr>
          <w:rFonts w:ascii="Arial" w:hAnsi="Arial" w:cs="Arial"/>
          <w:sz w:val="24"/>
          <w:szCs w:val="24"/>
        </w:rPr>
        <w:t xml:space="preserve">zgodnie z przyjętymi procedurami i instrukcjami </w:t>
      </w:r>
      <w:r w:rsidRPr="00A618EC">
        <w:rPr>
          <w:rFonts w:ascii="Arial" w:hAnsi="Arial" w:cs="Arial"/>
          <w:sz w:val="24"/>
          <w:szCs w:val="24"/>
        </w:rPr>
        <w:t xml:space="preserve">sposoby zapobiegania wystąpienia i ograniczania skutków awarii. W sytuacji powstania pożaru lub wystąpienia awarii zagrażającej środowisku, </w:t>
      </w:r>
      <w:r>
        <w:rPr>
          <w:rFonts w:ascii="Arial" w:hAnsi="Arial" w:cs="Arial"/>
          <w:sz w:val="24"/>
          <w:szCs w:val="24"/>
        </w:rPr>
        <w:t xml:space="preserve">należy </w:t>
      </w:r>
      <w:r w:rsidRPr="00A618EC">
        <w:rPr>
          <w:rFonts w:ascii="Arial" w:hAnsi="Arial" w:cs="Arial"/>
          <w:sz w:val="24"/>
          <w:szCs w:val="24"/>
        </w:rPr>
        <w:t>powiadomi</w:t>
      </w:r>
      <w:r>
        <w:rPr>
          <w:rFonts w:ascii="Arial" w:hAnsi="Arial" w:cs="Arial"/>
          <w:sz w:val="24"/>
          <w:szCs w:val="24"/>
        </w:rPr>
        <w:t>ć</w:t>
      </w:r>
      <w:r w:rsidRPr="00A618EC">
        <w:rPr>
          <w:rFonts w:ascii="Arial" w:hAnsi="Arial" w:cs="Arial"/>
          <w:sz w:val="24"/>
          <w:szCs w:val="24"/>
        </w:rPr>
        <w:t xml:space="preserve"> </w:t>
      </w:r>
      <w:r>
        <w:rPr>
          <w:rFonts w:ascii="Arial" w:hAnsi="Arial" w:cs="Arial"/>
          <w:sz w:val="24"/>
          <w:szCs w:val="24"/>
        </w:rPr>
        <w:t xml:space="preserve">odpowiednie </w:t>
      </w:r>
      <w:r w:rsidRPr="00A618EC">
        <w:rPr>
          <w:rFonts w:ascii="Arial" w:hAnsi="Arial" w:cs="Arial"/>
          <w:sz w:val="24"/>
          <w:szCs w:val="24"/>
        </w:rPr>
        <w:t xml:space="preserve">jednostki </w:t>
      </w:r>
      <w:r>
        <w:rPr>
          <w:rFonts w:ascii="Arial" w:hAnsi="Arial" w:cs="Arial"/>
          <w:sz w:val="24"/>
          <w:szCs w:val="24"/>
        </w:rPr>
        <w:t>ratownicze</w:t>
      </w:r>
      <w:r w:rsidRPr="00A618EC">
        <w:rPr>
          <w:rFonts w:ascii="Arial" w:hAnsi="Arial" w:cs="Arial"/>
          <w:sz w:val="24"/>
          <w:szCs w:val="24"/>
        </w:rPr>
        <w:t xml:space="preserve"> oraz Warmińsko-Mazurskiego Wojewódzkiego Inspektora Ochrony Środowiska.</w:t>
      </w:r>
    </w:p>
    <w:p w14:paraId="55910001" w14:textId="77777777" w:rsidR="00C42E69" w:rsidRPr="00D10AE5" w:rsidRDefault="00C42E69" w:rsidP="009A2B1C">
      <w:pPr>
        <w:spacing w:after="0"/>
        <w:ind w:firstLine="708"/>
        <w:jc w:val="both"/>
        <w:rPr>
          <w:rFonts w:ascii="Arial" w:hAnsi="Arial" w:cs="Arial"/>
          <w:sz w:val="24"/>
          <w:szCs w:val="24"/>
        </w:rPr>
      </w:pPr>
      <w:r w:rsidRPr="00D10AE5">
        <w:rPr>
          <w:rFonts w:ascii="Arial" w:hAnsi="Arial" w:cs="Arial"/>
          <w:sz w:val="24"/>
          <w:szCs w:val="24"/>
        </w:rPr>
        <w:t xml:space="preserve">Ponadto na podstawie art. 188 ust. 2 pkt 3 ustawy Prawo ochrony środowiska w rozdziale XI niniejszego pozwolenia określono maksymalny dopuszczalny czas utrzymywania się uzasadnionych technologicznie warunków eksploatacyjnych odbiegających od normalnych, w szczególności w przypadku rozruchu i wyłączania instalacji, a także warunki lub parametry charakteryzujące pracę instalacji, określające moment zakończenia rozruchu i moment rozpoczęcia wyłączania instalacji oraz warunki wprowadzania do środowiska substancji lub energii w takich przypadkach. </w:t>
      </w:r>
      <w:r w:rsidRPr="00ED1717">
        <w:rPr>
          <w:rFonts w:ascii="Arial" w:hAnsi="Arial" w:cs="Arial"/>
          <w:sz w:val="24"/>
          <w:szCs w:val="24"/>
        </w:rPr>
        <w:t>Zakłada się, iż podczas pracy instalacji w warunkach odbiegających od normalnych nie będzie dochodziło do przekroczenia granicznych wielkości emisyjnych oraz warunków dotrzymywania standardów emisyjnych określonych dla instalacji, a jej funkcjonowanie podczas planowych przerw technologicznych i awarii nie będzie prowadziło do ponadnormatywnego negatywnego oddziaływania na środowisko.</w:t>
      </w:r>
    </w:p>
    <w:p w14:paraId="36BA1A34" w14:textId="77777777" w:rsidR="00C42E69" w:rsidRDefault="00C42E69" w:rsidP="009A2B1C">
      <w:pPr>
        <w:pStyle w:val="Akapitzlist"/>
        <w:autoSpaceDE w:val="0"/>
        <w:adjustRightInd w:val="0"/>
        <w:spacing w:line="276" w:lineRule="auto"/>
        <w:ind w:left="0"/>
        <w:jc w:val="both"/>
        <w:rPr>
          <w:rFonts w:ascii="Arial" w:hAnsi="Arial" w:cs="Arial"/>
          <w:color w:val="000000"/>
        </w:rPr>
      </w:pPr>
      <w:r>
        <w:rPr>
          <w:rFonts w:ascii="Arial" w:hAnsi="Arial" w:cs="Arial"/>
          <w:color w:val="000000"/>
        </w:rPr>
        <w:tab/>
      </w:r>
    </w:p>
    <w:p w14:paraId="1C8C0FB0" w14:textId="77777777" w:rsidR="00C42E69" w:rsidRPr="002A083C" w:rsidRDefault="00C42E69" w:rsidP="009A2B1C">
      <w:pPr>
        <w:spacing w:after="0" w:line="276" w:lineRule="auto"/>
        <w:ind w:firstLine="708"/>
        <w:jc w:val="both"/>
        <w:rPr>
          <w:rFonts w:ascii="Arial" w:eastAsia="Times New Roman" w:hAnsi="Arial" w:cs="Arial"/>
          <w:sz w:val="24"/>
          <w:szCs w:val="24"/>
          <w:lang w:eastAsia="pl-PL"/>
        </w:rPr>
      </w:pPr>
      <w:r w:rsidRPr="00537AB6">
        <w:rPr>
          <w:rFonts w:ascii="Arial" w:eastAsia="Times New Roman" w:hAnsi="Arial" w:cs="Arial"/>
          <w:sz w:val="24"/>
          <w:szCs w:val="24"/>
          <w:lang w:eastAsia="pl-PL"/>
        </w:rPr>
        <w:t xml:space="preserve">Zgodnie z art. 211 ust. 6 pkt 10 ustawy </w:t>
      </w:r>
      <w:r w:rsidRPr="00537AB6">
        <w:rPr>
          <w:rFonts w:ascii="Arial" w:eastAsia="Times New Roman" w:hAnsi="Arial" w:cs="Arial"/>
          <w:i/>
          <w:sz w:val="24"/>
          <w:szCs w:val="24"/>
          <w:lang w:eastAsia="pl-PL"/>
        </w:rPr>
        <w:t>Prawo ochrony środowiska</w:t>
      </w:r>
      <w:r w:rsidRPr="00537AB6">
        <w:rPr>
          <w:rFonts w:ascii="Arial" w:eastAsia="Times New Roman" w:hAnsi="Arial" w:cs="Arial"/>
          <w:sz w:val="24"/>
          <w:szCs w:val="24"/>
          <w:lang w:eastAsia="pl-PL"/>
        </w:rPr>
        <w:t xml:space="preserve"> w </w:t>
      </w:r>
      <w:r>
        <w:rPr>
          <w:rFonts w:ascii="Arial" w:eastAsia="Times New Roman" w:hAnsi="Arial" w:cs="Arial"/>
          <w:sz w:val="24"/>
          <w:szCs w:val="24"/>
          <w:lang w:eastAsia="pl-PL"/>
        </w:rPr>
        <w:t xml:space="preserve">rozdziale XII </w:t>
      </w:r>
      <w:r w:rsidRPr="00537AB6">
        <w:rPr>
          <w:rFonts w:ascii="Arial" w:eastAsia="Times New Roman" w:hAnsi="Arial" w:cs="Arial"/>
          <w:sz w:val="24"/>
          <w:szCs w:val="24"/>
          <w:lang w:eastAsia="pl-PL"/>
        </w:rPr>
        <w:t xml:space="preserve">decyzji określono sposoby postępowania w przypadku zakończenia eksploatacji instalacji, w tym sposoby usunięcia negatywnych skutków powstałych w środowisku </w:t>
      </w:r>
      <w:r>
        <w:rPr>
          <w:rFonts w:ascii="Arial" w:eastAsia="Times New Roman" w:hAnsi="Arial" w:cs="Arial"/>
          <w:sz w:val="24"/>
          <w:szCs w:val="24"/>
          <w:lang w:eastAsia="pl-PL"/>
        </w:rPr>
        <w:br/>
      </w:r>
      <w:r w:rsidRPr="00537AB6">
        <w:rPr>
          <w:rFonts w:ascii="Arial" w:eastAsia="Times New Roman" w:hAnsi="Arial" w:cs="Arial"/>
          <w:sz w:val="24"/>
          <w:szCs w:val="24"/>
          <w:lang w:eastAsia="pl-PL"/>
        </w:rPr>
        <w:t>w wyniku prowadzonej eksploatacji.</w:t>
      </w:r>
      <w:r>
        <w:rPr>
          <w:rFonts w:ascii="Arial" w:eastAsia="Times New Roman" w:hAnsi="Arial" w:cs="Arial"/>
          <w:sz w:val="24"/>
          <w:szCs w:val="24"/>
          <w:lang w:eastAsia="pl-PL"/>
        </w:rPr>
        <w:t xml:space="preserve"> </w:t>
      </w:r>
      <w:r>
        <w:rPr>
          <w:rFonts w:ascii="Arial" w:hAnsi="Arial" w:cs="Arial"/>
          <w:color w:val="000000"/>
          <w:sz w:val="24"/>
          <w:szCs w:val="24"/>
        </w:rPr>
        <w:t>Prowadzący instalację</w:t>
      </w:r>
      <w:r w:rsidRPr="00537AB6">
        <w:rPr>
          <w:rFonts w:ascii="Arial" w:hAnsi="Arial" w:cs="Arial"/>
          <w:color w:val="000000"/>
          <w:sz w:val="24"/>
          <w:szCs w:val="24"/>
        </w:rPr>
        <w:t xml:space="preserve"> nie przewiduje zakończenia eksploatacji instalacji w określonym terminie.</w:t>
      </w:r>
      <w:r w:rsidRPr="00537AB6">
        <w:rPr>
          <w:rFonts w:ascii="Arial" w:hAnsi="Arial" w:cs="Arial"/>
          <w:sz w:val="24"/>
          <w:szCs w:val="24"/>
        </w:rPr>
        <w:t xml:space="preserve"> Jednakże, w przypadku </w:t>
      </w:r>
      <w:r w:rsidRPr="00537AB6">
        <w:rPr>
          <w:rFonts w:ascii="Arial" w:hAnsi="Arial" w:cs="Arial"/>
          <w:sz w:val="24"/>
          <w:szCs w:val="24"/>
        </w:rPr>
        <w:lastRenderedPageBreak/>
        <w:t xml:space="preserve">zakończenia eksploatacji instalacji, likwidację obiektów i urządzeń </w:t>
      </w:r>
      <w:r>
        <w:rPr>
          <w:rFonts w:ascii="Arial" w:hAnsi="Arial" w:cs="Arial"/>
          <w:sz w:val="24"/>
          <w:szCs w:val="24"/>
        </w:rPr>
        <w:t xml:space="preserve">będzie </w:t>
      </w:r>
      <w:r w:rsidRPr="00537AB6">
        <w:rPr>
          <w:rFonts w:ascii="Arial" w:hAnsi="Arial" w:cs="Arial"/>
          <w:sz w:val="24"/>
          <w:szCs w:val="24"/>
        </w:rPr>
        <w:t>przeprowadzać w sposób bezpieczny dla środowiska</w:t>
      </w:r>
      <w:r>
        <w:rPr>
          <w:rFonts w:ascii="Arial" w:hAnsi="Arial" w:cs="Arial"/>
          <w:sz w:val="24"/>
          <w:szCs w:val="24"/>
        </w:rPr>
        <w:t xml:space="preserve">, </w:t>
      </w:r>
      <w:r w:rsidRPr="00537AB6">
        <w:rPr>
          <w:rFonts w:ascii="Arial" w:hAnsi="Arial" w:cs="Arial"/>
          <w:sz w:val="24"/>
          <w:szCs w:val="24"/>
        </w:rPr>
        <w:t xml:space="preserve">zgodnie z przepisami prawa </w:t>
      </w:r>
      <w:r w:rsidRPr="002A083C">
        <w:rPr>
          <w:rFonts w:ascii="Arial" w:hAnsi="Arial" w:cs="Arial"/>
          <w:sz w:val="24"/>
          <w:szCs w:val="24"/>
        </w:rPr>
        <w:t xml:space="preserve">budowlanego, zasadami bezpieczeństwa i higieny pracy oraz wymaganiami ochrony środowiska. Po zakończeniu prac rozbiórkowych Prowadzący instalację jest zobowiązany do przeprowadzenia przeglądu czy nie pozostały potencjalne źródła zanieczyszczenia środowiska naturalnego oraz wykonania badania gruntu i wody gruntowej w celu przygotowania raportu końcowego z tych badań. </w:t>
      </w:r>
    </w:p>
    <w:p w14:paraId="4442A1C3" w14:textId="77777777" w:rsidR="00C42E69" w:rsidRDefault="00C42E69" w:rsidP="009A2B1C">
      <w:pPr>
        <w:pStyle w:val="Akapitzlist"/>
        <w:autoSpaceDE w:val="0"/>
        <w:adjustRightInd w:val="0"/>
        <w:spacing w:line="276" w:lineRule="auto"/>
        <w:ind w:left="0"/>
        <w:jc w:val="both"/>
        <w:rPr>
          <w:rFonts w:ascii="Arial" w:hAnsi="Arial" w:cs="Arial"/>
        </w:rPr>
      </w:pPr>
      <w:r w:rsidRPr="00C75B69">
        <w:rPr>
          <w:rFonts w:ascii="Arial" w:hAnsi="Arial" w:cs="Arial"/>
          <w:color w:val="FF0000"/>
        </w:rPr>
        <w:tab/>
      </w:r>
      <w:r w:rsidRPr="002A083C">
        <w:rPr>
          <w:rFonts w:ascii="Arial" w:hAnsi="Arial" w:cs="Arial"/>
        </w:rPr>
        <w:t xml:space="preserve">Ze względu na usytuowanie </w:t>
      </w:r>
      <w:r>
        <w:rPr>
          <w:rFonts w:ascii="Arial" w:hAnsi="Arial" w:cs="Arial"/>
        </w:rPr>
        <w:t xml:space="preserve">i lokalizację </w:t>
      </w:r>
      <w:r w:rsidRPr="002A083C">
        <w:rPr>
          <w:rFonts w:ascii="Arial" w:hAnsi="Arial" w:cs="Arial"/>
        </w:rPr>
        <w:t>instalacji oraz skalę jej oddziaływania na środowisko w rozdziale XI</w:t>
      </w:r>
      <w:r>
        <w:rPr>
          <w:rFonts w:ascii="Arial" w:hAnsi="Arial" w:cs="Arial"/>
        </w:rPr>
        <w:t>II</w:t>
      </w:r>
      <w:r w:rsidRPr="002A083C">
        <w:rPr>
          <w:rFonts w:ascii="Arial" w:hAnsi="Arial" w:cs="Arial"/>
        </w:rPr>
        <w:t xml:space="preserve"> pozwolenia nie określono sposobów ograniczania oddziaływań transgranicznych.</w:t>
      </w:r>
    </w:p>
    <w:p w14:paraId="20C75232" w14:textId="7D96210D" w:rsidR="00C42E69" w:rsidRPr="0034220D" w:rsidRDefault="00C42E69" w:rsidP="009A2B1C">
      <w:pPr>
        <w:keepNext/>
        <w:spacing w:after="0"/>
        <w:ind w:firstLine="708"/>
        <w:jc w:val="both"/>
        <w:outlineLvl w:val="2"/>
        <w:rPr>
          <w:rFonts w:ascii="Arial" w:hAnsi="Arial" w:cs="Arial"/>
          <w:sz w:val="24"/>
          <w:szCs w:val="24"/>
        </w:rPr>
      </w:pPr>
      <w:r w:rsidRPr="00F74EE9">
        <w:rPr>
          <w:rFonts w:ascii="Arial" w:eastAsia="Times New Roman" w:hAnsi="Arial" w:cs="Arial"/>
          <w:sz w:val="24"/>
          <w:szCs w:val="24"/>
          <w:lang w:eastAsia="pl-PL"/>
        </w:rPr>
        <w:t xml:space="preserve">Zgodnie z wnioskiem Spółki oraz na podstawie art. 188 ust. 1 </w:t>
      </w:r>
      <w:r w:rsidRPr="00F74EE9">
        <w:rPr>
          <w:rFonts w:ascii="Arial" w:eastAsia="Times New Roman" w:hAnsi="Arial" w:cs="Arial"/>
          <w:i/>
          <w:sz w:val="24"/>
          <w:szCs w:val="24"/>
          <w:lang w:eastAsia="pl-PL"/>
        </w:rPr>
        <w:t>Prawa ochrony środowiska</w:t>
      </w:r>
      <w:r w:rsidRPr="00F74EE9">
        <w:rPr>
          <w:rFonts w:ascii="Arial" w:eastAsia="Times New Roman" w:hAnsi="Arial" w:cs="Arial"/>
          <w:sz w:val="24"/>
          <w:szCs w:val="24"/>
          <w:lang w:eastAsia="pl-PL"/>
        </w:rPr>
        <w:t xml:space="preserve"> </w:t>
      </w:r>
      <w:r>
        <w:rPr>
          <w:rFonts w:ascii="Arial" w:hAnsi="Arial" w:cs="Arial"/>
          <w:sz w:val="24"/>
          <w:szCs w:val="24"/>
        </w:rPr>
        <w:t>przedmiotowe p</w:t>
      </w:r>
      <w:r w:rsidRPr="00055319">
        <w:rPr>
          <w:rFonts w:ascii="Arial" w:hAnsi="Arial" w:cs="Arial"/>
          <w:sz w:val="24"/>
          <w:szCs w:val="24"/>
        </w:rPr>
        <w:t>ozwolenie zostało wydane na czas nieoznaczony.</w:t>
      </w:r>
    </w:p>
    <w:p w14:paraId="19A905AF" w14:textId="59A1F55E" w:rsidR="00C42E69" w:rsidRDefault="00C42E69" w:rsidP="009A2B1C">
      <w:pPr>
        <w:keepNext/>
        <w:spacing w:after="0"/>
        <w:ind w:firstLine="708"/>
        <w:jc w:val="both"/>
        <w:outlineLvl w:val="2"/>
        <w:rPr>
          <w:rFonts w:ascii="Arial" w:hAnsi="Arial" w:cs="Arial"/>
          <w:sz w:val="24"/>
          <w:szCs w:val="24"/>
        </w:rPr>
      </w:pPr>
      <w:r>
        <w:rPr>
          <w:rFonts w:ascii="Arial" w:hAnsi="Arial" w:cs="Arial"/>
          <w:sz w:val="24"/>
          <w:szCs w:val="24"/>
        </w:rPr>
        <w:t xml:space="preserve">Instalacja do produkcji płyt drewnopochodnych – płyt wiórowych wraz </w:t>
      </w:r>
      <w:r w:rsidR="005F66A3">
        <w:rPr>
          <w:rFonts w:ascii="Arial" w:hAnsi="Arial" w:cs="Arial"/>
          <w:sz w:val="24"/>
          <w:szCs w:val="24"/>
        </w:rPr>
        <w:br/>
      </w:r>
      <w:r>
        <w:rPr>
          <w:rFonts w:ascii="Arial" w:hAnsi="Arial" w:cs="Arial"/>
          <w:sz w:val="24"/>
          <w:szCs w:val="24"/>
        </w:rPr>
        <w:t>z powiązanymi z nią urządzeniami do termicznego przekształcania odpadów innych niż niebezpieczne oraz urządzeniami do spalania paliw będzie</w:t>
      </w:r>
      <w:r w:rsidRPr="00001D68">
        <w:rPr>
          <w:rFonts w:ascii="Arial" w:hAnsi="Arial" w:cs="Arial"/>
          <w:sz w:val="24"/>
          <w:szCs w:val="24"/>
        </w:rPr>
        <w:t xml:space="preserve"> </w:t>
      </w:r>
      <w:r>
        <w:rPr>
          <w:rFonts w:ascii="Arial" w:hAnsi="Arial" w:cs="Arial"/>
          <w:sz w:val="24"/>
          <w:szCs w:val="24"/>
        </w:rPr>
        <w:t xml:space="preserve">wyposażona </w:t>
      </w:r>
      <w:r>
        <w:rPr>
          <w:rFonts w:ascii="Arial" w:hAnsi="Arial" w:cs="Arial"/>
          <w:sz w:val="24"/>
          <w:szCs w:val="24"/>
        </w:rPr>
        <w:br/>
        <w:t>i eksploatowana</w:t>
      </w:r>
      <w:r w:rsidRPr="00001D68">
        <w:rPr>
          <w:rFonts w:ascii="Arial" w:hAnsi="Arial" w:cs="Arial"/>
          <w:sz w:val="24"/>
          <w:szCs w:val="24"/>
        </w:rPr>
        <w:t xml:space="preserve"> w sposób zapewniający osiągnięcie poziomu termicznego przekształcania odpadów, przy którym ilość i szkodliwość dla życia, zdrowia ludzi lub dla środowiska, odpadów i innych emisji powstających wskutek termicznego przekształcania odpadów będzie jak najmniejsza.</w:t>
      </w:r>
      <w:r>
        <w:rPr>
          <w:rFonts w:ascii="Arial" w:hAnsi="Arial" w:cs="Arial"/>
          <w:sz w:val="24"/>
          <w:szCs w:val="24"/>
        </w:rPr>
        <w:t xml:space="preserve"> Prowadzący</w:t>
      </w:r>
      <w:r w:rsidRPr="00001D68">
        <w:rPr>
          <w:rFonts w:ascii="Arial" w:hAnsi="Arial" w:cs="Arial"/>
          <w:sz w:val="24"/>
          <w:szCs w:val="24"/>
        </w:rPr>
        <w:t xml:space="preserve"> </w:t>
      </w:r>
      <w:r>
        <w:rPr>
          <w:rFonts w:ascii="Arial" w:hAnsi="Arial" w:cs="Arial"/>
          <w:sz w:val="24"/>
          <w:szCs w:val="24"/>
        </w:rPr>
        <w:t xml:space="preserve">instalację </w:t>
      </w:r>
      <w:r w:rsidRPr="00001D68">
        <w:rPr>
          <w:rFonts w:ascii="Arial" w:hAnsi="Arial" w:cs="Arial"/>
          <w:sz w:val="24"/>
          <w:szCs w:val="24"/>
        </w:rPr>
        <w:t>jest obowiązany, w czasie przyjmowania i termicznego przekształcania odpadów, do podejmowania niezbędnych środków ostrożności mających na celu zapobieżenie lub ograniczenie negatywnych skutków dla środowiska, w szczególności w odniesieniu do zanieczyszczeń powietrza, gleby, wód powierzchniowych i gruntowych oraz zapachów i hałasu, a także bezpośredniego zagrożenia życia lub zdrowia ludzi, oraz przestrzegania wymagań w zakresie termicznego przekształcania odpadów.</w:t>
      </w:r>
    </w:p>
    <w:p w14:paraId="044BC2ED" w14:textId="77777777" w:rsidR="00C42E69" w:rsidRDefault="00C42E69" w:rsidP="009A2B1C">
      <w:pPr>
        <w:keepNext/>
        <w:spacing w:after="0"/>
        <w:ind w:firstLine="708"/>
        <w:jc w:val="both"/>
        <w:outlineLvl w:val="2"/>
        <w:rPr>
          <w:rFonts w:ascii="Arial" w:hAnsi="Arial" w:cs="Arial"/>
          <w:sz w:val="24"/>
          <w:szCs w:val="24"/>
        </w:rPr>
      </w:pPr>
      <w:r w:rsidRPr="00F44FD7">
        <w:rPr>
          <w:rFonts w:ascii="Arial" w:hAnsi="Arial" w:cs="Arial"/>
          <w:sz w:val="24"/>
          <w:szCs w:val="24"/>
        </w:rPr>
        <w:t xml:space="preserve">Technologia zastosowana w </w:t>
      </w:r>
      <w:r>
        <w:rPr>
          <w:rFonts w:ascii="Arial" w:hAnsi="Arial" w:cs="Arial"/>
          <w:sz w:val="24"/>
          <w:szCs w:val="24"/>
        </w:rPr>
        <w:t>przedmiotowej</w:t>
      </w:r>
      <w:r w:rsidRPr="00F44FD7">
        <w:rPr>
          <w:rFonts w:ascii="Arial" w:hAnsi="Arial" w:cs="Arial"/>
          <w:sz w:val="24"/>
          <w:szCs w:val="24"/>
        </w:rPr>
        <w:t xml:space="preserve"> instalacji spełnia wymogi najlepszych dostępnych technik (BAT) zgodnie z decyzją wykonawczą Komisji (UE) 2015/2119 z dnia 20 listopada 2015 r. ustanawiającej konkluzje dotyczące najlepszych dostępnych technik (BAT) w odniesieniu do produkcji płyt drewnopochodnych zgodnie z dyrektywą Parlamentu Europejskiego i Rady 2010/75/UE.</w:t>
      </w:r>
    </w:p>
    <w:p w14:paraId="6981A1FC" w14:textId="77777777" w:rsidR="00C42E69" w:rsidRDefault="00C42E69" w:rsidP="009A2B1C">
      <w:pPr>
        <w:keepNext/>
        <w:spacing w:after="0"/>
        <w:ind w:firstLine="708"/>
        <w:jc w:val="both"/>
        <w:outlineLvl w:val="2"/>
        <w:rPr>
          <w:rFonts w:ascii="Arial" w:hAnsi="Arial" w:cs="Arial"/>
          <w:sz w:val="24"/>
          <w:szCs w:val="24"/>
        </w:rPr>
      </w:pPr>
      <w:r w:rsidRPr="00CC0D3C">
        <w:rPr>
          <w:rFonts w:ascii="Arial" w:eastAsia="Times New Roman" w:hAnsi="Arial" w:cs="Arial"/>
          <w:iCs/>
          <w:sz w:val="24"/>
          <w:szCs w:val="24"/>
          <w:lang w:eastAsia="pl-PL"/>
        </w:rPr>
        <w:t>Wniosek spełnia również wymogi wniosku o wydanie pozwolenia na wytwarzanie odpadów określone w art. 184 ust. 2 w zw. z art. 184 ust. 2b</w:t>
      </w:r>
      <w:r w:rsidRPr="00CC0D3C">
        <w:rPr>
          <w:rFonts w:ascii="Arial" w:eastAsia="Times New Roman" w:hAnsi="Arial" w:cs="Arial"/>
          <w:i/>
          <w:sz w:val="24"/>
          <w:szCs w:val="24"/>
          <w:lang w:eastAsia="pl-PL"/>
        </w:rPr>
        <w:t xml:space="preserve"> </w:t>
      </w:r>
      <w:r w:rsidRPr="00CC0D3C">
        <w:rPr>
          <w:rFonts w:ascii="Arial" w:eastAsia="Times New Roman" w:hAnsi="Arial" w:cs="Arial"/>
          <w:i/>
          <w:iCs/>
          <w:sz w:val="24"/>
          <w:szCs w:val="24"/>
          <w:lang w:eastAsia="pl-PL"/>
        </w:rPr>
        <w:t>Prawa ochrony środowiska</w:t>
      </w:r>
      <w:r>
        <w:rPr>
          <w:rFonts w:ascii="Arial" w:eastAsia="Times New Roman" w:hAnsi="Arial" w:cs="Arial"/>
          <w:iCs/>
          <w:sz w:val="24"/>
          <w:szCs w:val="24"/>
          <w:lang w:eastAsia="pl-PL"/>
        </w:rPr>
        <w:t xml:space="preserve"> oraz </w:t>
      </w:r>
      <w:r w:rsidRPr="00CC0D3C">
        <w:rPr>
          <w:rFonts w:ascii="Arial" w:eastAsia="Times New Roman" w:hAnsi="Arial" w:cs="Arial"/>
          <w:iCs/>
          <w:sz w:val="24"/>
          <w:szCs w:val="24"/>
          <w:lang w:eastAsia="pl-PL"/>
        </w:rPr>
        <w:t xml:space="preserve">wymogi wniosku o wydanie zezwolenia na przetwarzanie odpadów określone w art. 42 ust. 2 ustawy </w:t>
      </w:r>
      <w:r w:rsidRPr="00CC0D3C">
        <w:rPr>
          <w:rFonts w:ascii="Arial" w:eastAsia="Times New Roman" w:hAnsi="Arial" w:cs="Arial"/>
          <w:i/>
          <w:iCs/>
          <w:sz w:val="24"/>
          <w:szCs w:val="24"/>
          <w:lang w:eastAsia="pl-PL"/>
        </w:rPr>
        <w:t>o odpadach</w:t>
      </w:r>
    </w:p>
    <w:p w14:paraId="2D3040FA" w14:textId="08C4459A" w:rsidR="00C42E69" w:rsidRPr="005047EE" w:rsidRDefault="00C42E69" w:rsidP="009A2B1C">
      <w:pPr>
        <w:spacing w:after="0" w:line="276" w:lineRule="auto"/>
        <w:ind w:firstLine="708"/>
        <w:jc w:val="both"/>
        <w:rPr>
          <w:rFonts w:ascii="Arial" w:hAnsi="Arial" w:cs="Arial"/>
          <w:sz w:val="24"/>
          <w:szCs w:val="24"/>
        </w:rPr>
      </w:pPr>
      <w:r w:rsidRPr="005047EE">
        <w:rPr>
          <w:rFonts w:ascii="Arial" w:hAnsi="Arial" w:cs="Arial"/>
          <w:sz w:val="24"/>
          <w:szCs w:val="24"/>
        </w:rPr>
        <w:t xml:space="preserve">Przy wydawaniu niniejszej decyzji Marszałek Województwa Warmińsko – Mazurskiego wziął pod uwagę, warunki określone w decyzji Burmistrza Biskupca </w:t>
      </w:r>
      <w:r w:rsidRPr="005047EE">
        <w:rPr>
          <w:rFonts w:ascii="Arial" w:hAnsi="Arial" w:cs="Arial"/>
          <w:sz w:val="24"/>
          <w:szCs w:val="24"/>
        </w:rPr>
        <w:br/>
        <w:t xml:space="preserve">z dnia 24.08.2023 r., znak: BMA.6220.16.173.2022 o środowiskowych uwarunkowaniach na realizację przedsięwzięcia polegającego na modernizacji instalacji do produkcji płyt drewnopochodnych – płyt wiórowych, zlokalizowanej na terenie zakładu </w:t>
      </w:r>
      <w:r>
        <w:rPr>
          <w:rFonts w:ascii="Arial" w:hAnsi="Arial" w:cs="Arial"/>
          <w:sz w:val="24"/>
          <w:szCs w:val="24"/>
        </w:rPr>
        <w:t>EGGER</w:t>
      </w:r>
      <w:r w:rsidRPr="005047EE">
        <w:rPr>
          <w:rFonts w:ascii="Arial" w:hAnsi="Arial" w:cs="Arial"/>
          <w:sz w:val="24"/>
          <w:szCs w:val="24"/>
        </w:rPr>
        <w:t xml:space="preserve"> Biskupiec Sp. z o.o. w Biskupcu – Kolonii drugiej, ul. Św. Józefa 1, 11-300 Biskupiec.</w:t>
      </w:r>
    </w:p>
    <w:p w14:paraId="2F397709" w14:textId="77777777" w:rsidR="00C42E69" w:rsidRPr="005047EE" w:rsidRDefault="00C42E69" w:rsidP="009A2B1C">
      <w:pPr>
        <w:spacing w:after="0" w:line="276" w:lineRule="auto"/>
        <w:jc w:val="both"/>
        <w:rPr>
          <w:rFonts w:ascii="Arial" w:eastAsia="Times New Roman" w:hAnsi="Arial" w:cs="Arial"/>
          <w:iCs/>
          <w:sz w:val="24"/>
          <w:szCs w:val="24"/>
          <w:lang w:eastAsia="pl-PL"/>
        </w:rPr>
      </w:pPr>
      <w:r w:rsidRPr="005047EE">
        <w:rPr>
          <w:rFonts w:ascii="Arial" w:eastAsia="Times New Roman" w:hAnsi="Arial" w:cs="Arial"/>
          <w:iCs/>
          <w:sz w:val="24"/>
          <w:szCs w:val="24"/>
          <w:lang w:eastAsia="pl-PL"/>
        </w:rPr>
        <w:t xml:space="preserve">Po szczegółowej analizie ww. decyzji Burmistrza Biskupca </w:t>
      </w:r>
      <w:r w:rsidRPr="005047EE">
        <w:rPr>
          <w:rFonts w:ascii="Arial" w:hAnsi="Arial" w:cs="Arial"/>
          <w:sz w:val="24"/>
          <w:szCs w:val="24"/>
        </w:rPr>
        <w:t xml:space="preserve">z dnia 24.08.2023 r., znak: BMA.6220.16.173.2022 </w:t>
      </w:r>
      <w:r w:rsidRPr="005047EE">
        <w:rPr>
          <w:rFonts w:ascii="Arial" w:eastAsia="Times New Roman" w:hAnsi="Arial" w:cs="Arial"/>
          <w:iCs/>
          <w:sz w:val="24"/>
          <w:szCs w:val="24"/>
          <w:lang w:eastAsia="pl-PL"/>
        </w:rPr>
        <w:t xml:space="preserve">o środowiskowych uwarunkowaniach, w tym załącznika do ww. decyzji uznano, że zakres wniosku o wydanie pozwolenia zintegrowanego dla przedmiotowej instalacji jest zgodny z zakresem przedsięwzięcia, dla którego uzyskano decyzję o środowiskowych uwarunkowaniach wydaną przez Burmistrza Biskupca </w:t>
      </w:r>
      <w:r w:rsidRPr="005047EE">
        <w:rPr>
          <w:rFonts w:ascii="Arial" w:hAnsi="Arial" w:cs="Arial"/>
          <w:sz w:val="24"/>
          <w:szCs w:val="24"/>
        </w:rPr>
        <w:t>z dnia 24.08.2023 r., znak: BMA.6220.16.173.2022</w:t>
      </w:r>
      <w:r w:rsidRPr="005047EE">
        <w:rPr>
          <w:rFonts w:ascii="Arial" w:eastAsia="Times New Roman" w:hAnsi="Arial" w:cs="Arial"/>
          <w:iCs/>
          <w:sz w:val="24"/>
          <w:szCs w:val="24"/>
          <w:lang w:eastAsia="pl-PL"/>
        </w:rPr>
        <w:t xml:space="preserve">. </w:t>
      </w:r>
    </w:p>
    <w:p w14:paraId="4A98614C" w14:textId="77777777" w:rsidR="00C42E69" w:rsidRDefault="00C42E69" w:rsidP="009A2B1C">
      <w:pPr>
        <w:spacing w:after="0" w:line="276" w:lineRule="auto"/>
        <w:ind w:firstLine="708"/>
        <w:jc w:val="both"/>
        <w:rPr>
          <w:rFonts w:ascii="Arial" w:eastAsia="Times New Roman" w:hAnsi="Arial" w:cs="Arial"/>
          <w:sz w:val="24"/>
          <w:szCs w:val="24"/>
          <w:lang w:eastAsia="pl-PL"/>
        </w:rPr>
      </w:pPr>
      <w:r>
        <w:rPr>
          <w:rFonts w:ascii="Arial" w:eastAsia="Times New Roman" w:hAnsi="Arial" w:cs="Arial"/>
          <w:sz w:val="24"/>
          <w:szCs w:val="24"/>
          <w:lang w:eastAsia="pl-PL"/>
        </w:rPr>
        <w:lastRenderedPageBreak/>
        <w:t>Z przedłożonej dokumentacji wynika, że eksploatacja zmodernizowanej instalacji do produkcji płyt drewnopochodnej wraz z urządzeniami do termicznego przekształcania odpadów i spalania paliw nie spowoduje pogorszenia stanu środowiska w znacznych rozmiarach oraz zagrożenia życia lub zdrowia ludzi. Technologia zastosowana w instalacji spełnia warunki określone w art. 143 i art. 204 ust. 1 ustawy Prawo ochrony środowiska.</w:t>
      </w:r>
    </w:p>
    <w:p w14:paraId="52D96FF5" w14:textId="77777777" w:rsidR="00C42E69" w:rsidRDefault="00C42E69" w:rsidP="009A2B1C">
      <w:pPr>
        <w:spacing w:after="0" w:line="276" w:lineRule="auto"/>
        <w:jc w:val="both"/>
        <w:rPr>
          <w:rFonts w:ascii="Arial" w:hAnsi="Arial" w:cs="Arial"/>
          <w:sz w:val="24"/>
          <w:szCs w:val="24"/>
        </w:rPr>
      </w:pPr>
      <w:r>
        <w:rPr>
          <w:rFonts w:ascii="Arial" w:eastAsia="Times New Roman" w:hAnsi="Arial" w:cs="Arial"/>
          <w:sz w:val="24"/>
          <w:szCs w:val="24"/>
          <w:lang w:eastAsia="pl-PL"/>
        </w:rPr>
        <w:t>Ponadto planowana do eksploatacji i</w:t>
      </w:r>
      <w:r w:rsidRPr="00497135">
        <w:rPr>
          <w:rFonts w:ascii="Arial" w:hAnsi="Arial" w:cs="Arial"/>
          <w:sz w:val="24"/>
          <w:szCs w:val="24"/>
        </w:rPr>
        <w:t>nstalacj</w:t>
      </w:r>
      <w:r>
        <w:rPr>
          <w:rFonts w:ascii="Arial" w:hAnsi="Arial" w:cs="Arial"/>
          <w:sz w:val="24"/>
          <w:szCs w:val="24"/>
        </w:rPr>
        <w:t xml:space="preserve">a </w:t>
      </w:r>
      <w:r w:rsidRPr="00497135">
        <w:rPr>
          <w:rFonts w:ascii="Arial" w:hAnsi="Arial" w:cs="Arial"/>
          <w:sz w:val="24"/>
          <w:szCs w:val="24"/>
        </w:rPr>
        <w:t>do produkcji płyt drewnopochodnych - płyt wiórowych, o maksymalnej zdolności produkcyjnej 3500 m</w:t>
      </w:r>
      <w:r w:rsidRPr="00497135">
        <w:rPr>
          <w:rFonts w:ascii="Arial" w:hAnsi="Arial" w:cs="Arial"/>
          <w:sz w:val="24"/>
          <w:szCs w:val="24"/>
          <w:vertAlign w:val="superscript"/>
        </w:rPr>
        <w:t xml:space="preserve">3 </w:t>
      </w:r>
      <w:r w:rsidRPr="00497135">
        <w:rPr>
          <w:rFonts w:ascii="Arial" w:hAnsi="Arial" w:cs="Arial"/>
          <w:sz w:val="24"/>
          <w:szCs w:val="24"/>
        </w:rPr>
        <w:t>na dobę, która obejmuje urządzenia do termicznego przekształcania odpadów innych niż niebezpieczne o maksymalnej zdolności przetwarzania 311,28 tony odpadów na dobę oraz urządzenia spalania paliw o łącznej nominalnej mocy 162,843 MW zlokalizowanej pod adresem: Biskupiec-Kolonia Druga ul. Św. Józefa 1, 11-300 Biskupiec</w:t>
      </w:r>
      <w:r>
        <w:rPr>
          <w:rFonts w:ascii="Arial" w:hAnsi="Arial" w:cs="Arial"/>
          <w:sz w:val="24"/>
          <w:szCs w:val="24"/>
        </w:rPr>
        <w:t xml:space="preserve"> </w:t>
      </w:r>
      <w:r w:rsidRPr="00C2234B">
        <w:rPr>
          <w:rFonts w:ascii="Arial" w:hAnsi="Arial" w:cs="Arial"/>
          <w:sz w:val="24"/>
          <w:szCs w:val="24"/>
        </w:rPr>
        <w:t xml:space="preserve">jest w pełni zgodna z </w:t>
      </w:r>
      <w:r w:rsidRPr="00C2234B">
        <w:rPr>
          <w:rFonts w:ascii="Arial" w:hAnsi="Arial" w:cs="Arial"/>
          <w:i/>
          <w:iCs/>
          <w:sz w:val="24"/>
          <w:szCs w:val="24"/>
        </w:rPr>
        <w:t xml:space="preserve">Planem gospodarki odpadami dla województwa warmińsko-mazurskiego na lata 2023-2028 </w:t>
      </w:r>
      <w:r w:rsidRPr="00C2234B">
        <w:rPr>
          <w:rFonts w:ascii="Arial" w:hAnsi="Arial" w:cs="Arial"/>
          <w:sz w:val="24"/>
          <w:szCs w:val="24"/>
        </w:rPr>
        <w:t xml:space="preserve">(WPGO). </w:t>
      </w:r>
    </w:p>
    <w:p w14:paraId="7AA8F18D" w14:textId="77777777" w:rsidR="00C42E69" w:rsidRPr="00CD25B2" w:rsidRDefault="00C42E69" w:rsidP="009A2B1C">
      <w:pPr>
        <w:spacing w:after="0" w:line="276" w:lineRule="auto"/>
        <w:ind w:firstLine="708"/>
        <w:jc w:val="both"/>
        <w:rPr>
          <w:rFonts w:ascii="Arial" w:eastAsia="Times New Roman" w:hAnsi="Arial" w:cs="Arial"/>
          <w:sz w:val="24"/>
          <w:szCs w:val="24"/>
          <w:lang w:eastAsia="pl-PL"/>
        </w:rPr>
      </w:pPr>
      <w:r w:rsidRPr="00CD25B2">
        <w:rPr>
          <w:rFonts w:ascii="Arial" w:eastAsia="Times New Roman" w:hAnsi="Arial" w:cs="Arial"/>
          <w:sz w:val="24"/>
          <w:szCs w:val="24"/>
          <w:lang w:eastAsia="pl-PL"/>
        </w:rPr>
        <w:t xml:space="preserve">Analiza przedłożonego wniosku wykazała, że instalacja spełnia wymagania ochrony środowiska wynikające z najlepszych dostępnych technik, a w szczególności nie spowoduje przekroczenia </w:t>
      </w:r>
      <w:r w:rsidRPr="00CD25B2">
        <w:rPr>
          <w:rFonts w:ascii="Arial" w:hAnsi="Arial" w:cs="Arial"/>
          <w:sz w:val="24"/>
          <w:szCs w:val="24"/>
        </w:rPr>
        <w:t>dopuszczalnych standardów emisyjnych oraz standardów jakości środowiska</w:t>
      </w:r>
      <w:r w:rsidRPr="00CD25B2">
        <w:rPr>
          <w:rFonts w:ascii="Arial" w:eastAsia="Times New Roman" w:hAnsi="Arial" w:cs="Arial"/>
          <w:sz w:val="24"/>
          <w:szCs w:val="24"/>
          <w:lang w:eastAsia="pl-PL"/>
        </w:rPr>
        <w:t>, poza terenem, do którego prowadzący instalację ma tytuł prawny, przy dotrzymaniu parametrów technicznych urządzeń oraz innych danych przyjętych do ustalenia wielkości emisji z przedmiotowej instalacji.</w:t>
      </w:r>
    </w:p>
    <w:p w14:paraId="3E47AF79" w14:textId="65F30285" w:rsidR="00C42E69" w:rsidRDefault="00C42E69" w:rsidP="009A2B1C">
      <w:pPr>
        <w:spacing w:after="0" w:line="276" w:lineRule="auto"/>
        <w:ind w:firstLine="708"/>
        <w:jc w:val="both"/>
        <w:rPr>
          <w:rFonts w:ascii="Arial" w:hAnsi="Arial" w:cs="Arial"/>
          <w:sz w:val="24"/>
          <w:szCs w:val="24"/>
        </w:rPr>
      </w:pPr>
      <w:r>
        <w:rPr>
          <w:rFonts w:ascii="Arial" w:eastAsia="Times New Roman" w:hAnsi="Arial" w:cs="Arial"/>
          <w:sz w:val="24"/>
          <w:szCs w:val="24"/>
          <w:lang w:eastAsia="pl-PL"/>
        </w:rPr>
        <w:t xml:space="preserve">Przeanalizowano również zgodność </w:t>
      </w:r>
      <w:r w:rsidRPr="00506163">
        <w:rPr>
          <w:rFonts w:ascii="Arial" w:hAnsi="Arial" w:cs="Arial"/>
          <w:sz w:val="24"/>
          <w:szCs w:val="24"/>
        </w:rPr>
        <w:t xml:space="preserve">wniosku o wydanie </w:t>
      </w:r>
      <w:r>
        <w:rPr>
          <w:rFonts w:ascii="Arial" w:hAnsi="Arial" w:cs="Arial"/>
          <w:sz w:val="24"/>
          <w:szCs w:val="24"/>
        </w:rPr>
        <w:t xml:space="preserve">przedmiotowego </w:t>
      </w:r>
      <w:r w:rsidRPr="00506163">
        <w:rPr>
          <w:rFonts w:ascii="Arial" w:hAnsi="Arial" w:cs="Arial"/>
          <w:sz w:val="24"/>
          <w:szCs w:val="24"/>
        </w:rPr>
        <w:t xml:space="preserve">pozwolenia zintegrowanego </w:t>
      </w:r>
      <w:r>
        <w:rPr>
          <w:rFonts w:ascii="Arial" w:hAnsi="Arial" w:cs="Arial"/>
          <w:sz w:val="24"/>
          <w:szCs w:val="24"/>
        </w:rPr>
        <w:t xml:space="preserve">z </w:t>
      </w:r>
      <w:r w:rsidRPr="00506163">
        <w:rPr>
          <w:rFonts w:ascii="Arial" w:hAnsi="Arial" w:cs="Arial"/>
          <w:sz w:val="24"/>
          <w:szCs w:val="24"/>
        </w:rPr>
        <w:t>dokumentami strategicznymi i programami działań</w:t>
      </w:r>
      <w:r w:rsidRPr="00CD25B2">
        <w:rPr>
          <w:rFonts w:ascii="Arial" w:hAnsi="Arial" w:cs="Arial"/>
          <w:sz w:val="24"/>
          <w:szCs w:val="24"/>
        </w:rPr>
        <w:t xml:space="preserve">, </w:t>
      </w:r>
      <w:r>
        <w:rPr>
          <w:rFonts w:ascii="Arial" w:hAnsi="Arial" w:cs="Arial"/>
          <w:sz w:val="24"/>
          <w:szCs w:val="24"/>
        </w:rPr>
        <w:br/>
      </w:r>
      <w:r w:rsidRPr="00CD25B2">
        <w:rPr>
          <w:rFonts w:ascii="Arial" w:hAnsi="Arial" w:cs="Arial"/>
          <w:sz w:val="24"/>
          <w:szCs w:val="24"/>
        </w:rPr>
        <w:t>o których mowa w art. 17, art. 91 ust. 1 i art. 119a ust. 9</w:t>
      </w:r>
      <w:r>
        <w:rPr>
          <w:rFonts w:ascii="Arial" w:hAnsi="Arial" w:cs="Arial"/>
          <w:sz w:val="24"/>
          <w:szCs w:val="24"/>
        </w:rPr>
        <w:t xml:space="preserve"> tj. „Programem Ochrony Środowiska Województwa Warmińsko-Mazurskiego do roku 2030”, </w:t>
      </w:r>
      <w:r>
        <w:rPr>
          <w:rFonts w:ascii="Arial" w:eastAsia="Times New Roman" w:hAnsi="Arial" w:cs="Arial"/>
          <w:kern w:val="3"/>
          <w:sz w:val="24"/>
          <w:szCs w:val="24"/>
          <w:lang w:eastAsia="zh-CN"/>
        </w:rPr>
        <w:t>„</w:t>
      </w:r>
      <w:r w:rsidRPr="00B9104D">
        <w:rPr>
          <w:rFonts w:ascii="Arial" w:eastAsia="Times New Roman" w:hAnsi="Arial" w:cs="Arial"/>
          <w:kern w:val="3"/>
          <w:sz w:val="24"/>
          <w:szCs w:val="24"/>
          <w:lang w:eastAsia="zh-CN"/>
        </w:rPr>
        <w:t>Programem Ochrony Środowiska Powiatu Olsztyńskiego do 2030 roku”</w:t>
      </w:r>
      <w:r>
        <w:rPr>
          <w:rFonts w:ascii="Arial" w:eastAsia="Times New Roman" w:hAnsi="Arial" w:cs="Arial"/>
          <w:kern w:val="3"/>
          <w:sz w:val="24"/>
          <w:szCs w:val="24"/>
          <w:lang w:eastAsia="zh-CN"/>
        </w:rPr>
        <w:t xml:space="preserve">, </w:t>
      </w:r>
      <w:r>
        <w:rPr>
          <w:rFonts w:ascii="Arial" w:hAnsi="Arial" w:cs="Arial"/>
          <w:sz w:val="24"/>
          <w:szCs w:val="24"/>
        </w:rPr>
        <w:t xml:space="preserve"> „Aktualizacją Programu ochrony powietrza dla strefy warmińsko-mazurskiej ze względu na przekroczenie poziomu dopuszczalnego PM10 i poziomu docelowego </w:t>
      </w:r>
      <w:proofErr w:type="spellStart"/>
      <w:r>
        <w:rPr>
          <w:rFonts w:ascii="Arial" w:hAnsi="Arial" w:cs="Arial"/>
          <w:sz w:val="24"/>
          <w:szCs w:val="24"/>
        </w:rPr>
        <w:t>benzo</w:t>
      </w:r>
      <w:proofErr w:type="spellEnd"/>
      <w:r>
        <w:rPr>
          <w:rFonts w:ascii="Arial" w:hAnsi="Arial" w:cs="Arial"/>
          <w:sz w:val="24"/>
          <w:szCs w:val="24"/>
        </w:rPr>
        <w:t>(a)</w:t>
      </w:r>
      <w:proofErr w:type="spellStart"/>
      <w:r>
        <w:rPr>
          <w:rFonts w:ascii="Arial" w:hAnsi="Arial" w:cs="Arial"/>
          <w:sz w:val="24"/>
          <w:szCs w:val="24"/>
        </w:rPr>
        <w:t>pirenu</w:t>
      </w:r>
      <w:proofErr w:type="spellEnd"/>
      <w:r>
        <w:rPr>
          <w:rFonts w:ascii="Arial" w:hAnsi="Arial" w:cs="Arial"/>
          <w:sz w:val="24"/>
          <w:szCs w:val="24"/>
        </w:rPr>
        <w:t xml:space="preserve"> zawartego  </w:t>
      </w:r>
      <w:r w:rsidR="000274FF">
        <w:rPr>
          <w:rFonts w:ascii="Arial" w:hAnsi="Arial" w:cs="Arial"/>
          <w:sz w:val="24"/>
          <w:szCs w:val="24"/>
        </w:rPr>
        <w:br/>
      </w:r>
      <w:r>
        <w:rPr>
          <w:rFonts w:ascii="Arial" w:hAnsi="Arial" w:cs="Arial"/>
          <w:sz w:val="24"/>
          <w:szCs w:val="24"/>
        </w:rPr>
        <w:t xml:space="preserve">w pyle PM10 wraz z planem działań krótkoterminowych”, „Programem ochrony środowiska przed hałasem dla obszaru województwa warmińsko-mazurskiego”, „Programem Ochrony Środowiska dla Gminy Biskupiec na lata 2022-2025 </w:t>
      </w:r>
      <w:r w:rsidR="000274FF">
        <w:rPr>
          <w:rFonts w:ascii="Arial" w:hAnsi="Arial" w:cs="Arial"/>
          <w:sz w:val="24"/>
          <w:szCs w:val="24"/>
        </w:rPr>
        <w:br/>
      </w:r>
      <w:r>
        <w:rPr>
          <w:rFonts w:ascii="Arial" w:hAnsi="Arial" w:cs="Arial"/>
          <w:sz w:val="24"/>
          <w:szCs w:val="24"/>
        </w:rPr>
        <w:t>z uwzględnieniem perspektywy na 2026-2029”.</w:t>
      </w:r>
    </w:p>
    <w:p w14:paraId="5F239B88" w14:textId="77777777" w:rsidR="00C42E69" w:rsidRPr="00790FAC" w:rsidRDefault="00C42E69" w:rsidP="009A2B1C">
      <w:pPr>
        <w:spacing w:after="0" w:line="276" w:lineRule="auto"/>
        <w:ind w:firstLine="708"/>
        <w:jc w:val="both"/>
        <w:rPr>
          <w:rFonts w:ascii="Arial" w:hAnsi="Arial" w:cs="Arial"/>
          <w:sz w:val="24"/>
          <w:szCs w:val="24"/>
        </w:rPr>
      </w:pPr>
      <w:r>
        <w:rPr>
          <w:rFonts w:ascii="Arial" w:eastAsia="Times New Roman" w:hAnsi="Arial" w:cs="Arial"/>
          <w:kern w:val="3"/>
          <w:sz w:val="24"/>
          <w:szCs w:val="24"/>
          <w:lang w:eastAsia="zh-CN"/>
        </w:rPr>
        <w:t>Należy podkreślić, że a</w:t>
      </w:r>
      <w:r w:rsidRPr="00B9104D">
        <w:rPr>
          <w:rFonts w:ascii="Arial" w:eastAsia="Times New Roman" w:hAnsi="Arial" w:cs="Arial"/>
          <w:kern w:val="3"/>
          <w:sz w:val="24"/>
          <w:szCs w:val="24"/>
          <w:lang w:eastAsia="zh-CN"/>
        </w:rPr>
        <w:t>ktualne dokumenty strategiczne na szczeblu gminnym, powiatowym i wojewódzkim nie precyzują kwestii wydawania pozwoleń/decyzji dla poszczególnych podmiotów, zgodnych z obowiązującym prawem ani nie wskazują obszarów, na których nie można prowadzić działalności gospodarczej.</w:t>
      </w:r>
      <w:r>
        <w:rPr>
          <w:rFonts w:ascii="Arial" w:eastAsia="Times New Roman" w:hAnsi="Arial" w:cs="Arial"/>
          <w:kern w:val="3"/>
          <w:sz w:val="24"/>
          <w:szCs w:val="24"/>
          <w:lang w:eastAsia="zh-CN"/>
        </w:rPr>
        <w:t xml:space="preserve"> </w:t>
      </w:r>
    </w:p>
    <w:p w14:paraId="7412A3CB" w14:textId="36B49C02" w:rsidR="00C42E69" w:rsidRDefault="00C42E69" w:rsidP="009A2B1C">
      <w:pPr>
        <w:spacing w:after="0" w:line="276" w:lineRule="auto"/>
        <w:ind w:firstLine="709"/>
        <w:jc w:val="both"/>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W dokumencie strategicznym na szczeblu gminnym - </w:t>
      </w:r>
      <w:r>
        <w:rPr>
          <w:rFonts w:ascii="Arial" w:hAnsi="Arial" w:cs="Arial"/>
          <w:sz w:val="24"/>
          <w:szCs w:val="24"/>
        </w:rPr>
        <w:t xml:space="preserve">„Program Ochrony Środowiska dla Gminy Biskupiec na lata 2022-2025 z uwzględnieniem perspektywy na 2026-2029”, EGGER Biskupiec Sp. z o.o. została wymieniona jako jeden </w:t>
      </w:r>
      <w:r w:rsidR="000274FF">
        <w:rPr>
          <w:rFonts w:ascii="Arial" w:hAnsi="Arial" w:cs="Arial"/>
          <w:sz w:val="24"/>
          <w:szCs w:val="24"/>
        </w:rPr>
        <w:br/>
      </w:r>
      <w:r>
        <w:rPr>
          <w:rFonts w:ascii="Arial" w:hAnsi="Arial" w:cs="Arial"/>
          <w:sz w:val="24"/>
          <w:szCs w:val="24"/>
        </w:rPr>
        <w:t xml:space="preserve">z najważniejszych inwestorów w gminie. </w:t>
      </w:r>
    </w:p>
    <w:p w14:paraId="0A229876" w14:textId="77777777" w:rsidR="00C42E69" w:rsidRDefault="00C42E69" w:rsidP="009A2B1C">
      <w:pPr>
        <w:spacing w:after="0" w:line="276" w:lineRule="auto"/>
        <w:ind w:firstLine="709"/>
        <w:jc w:val="both"/>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Planowana inwestycja polegająca na modernizacji przedmiotowej instalacji tworzy warunki do rozwoju działalności gospodarczej. Powyższe działania wpisują się </w:t>
      </w:r>
      <w:r>
        <w:rPr>
          <w:rFonts w:ascii="Arial" w:eastAsia="Times New Roman" w:hAnsi="Arial" w:cs="Arial"/>
          <w:kern w:val="3"/>
          <w:sz w:val="24"/>
          <w:szCs w:val="24"/>
          <w:lang w:eastAsia="zh-CN"/>
        </w:rPr>
        <w:br/>
        <w:t xml:space="preserve">w pojęcie zrównoważonego rozwoju gminy Biskupiec, powiatu olsztyńskiego </w:t>
      </w:r>
      <w:r>
        <w:rPr>
          <w:rFonts w:ascii="Arial" w:eastAsia="Times New Roman" w:hAnsi="Arial" w:cs="Arial"/>
          <w:kern w:val="3"/>
          <w:sz w:val="24"/>
          <w:szCs w:val="24"/>
          <w:lang w:eastAsia="zh-CN"/>
        </w:rPr>
        <w:br/>
        <w:t xml:space="preserve">i województwa warmińsko-mazurskiego oraz poprawę efektywności energetycznej (wykorzystanie odpadów jako źródła energii). </w:t>
      </w:r>
    </w:p>
    <w:p w14:paraId="6C3FA821" w14:textId="77777777" w:rsidR="00C42E69" w:rsidRDefault="00C42E69" w:rsidP="009A2B1C">
      <w:pPr>
        <w:spacing w:after="0" w:line="276" w:lineRule="auto"/>
        <w:ind w:firstLine="709"/>
        <w:jc w:val="both"/>
        <w:rPr>
          <w:rFonts w:ascii="Arial" w:hAnsi="Arial" w:cs="Arial"/>
          <w:sz w:val="24"/>
          <w:szCs w:val="24"/>
        </w:rPr>
      </w:pPr>
      <w:r w:rsidRPr="00055319">
        <w:rPr>
          <w:rFonts w:ascii="Arial" w:hAnsi="Arial" w:cs="Arial"/>
          <w:sz w:val="24"/>
          <w:szCs w:val="24"/>
        </w:rPr>
        <w:lastRenderedPageBreak/>
        <w:t>Po przeanalizowaniu przedstawionych we wniosku informacji dotyczących prowadzonej działalności oraz zastosowanych rozwiązań technicznych</w:t>
      </w:r>
      <w:r>
        <w:rPr>
          <w:rFonts w:ascii="Arial" w:hAnsi="Arial" w:cs="Arial"/>
          <w:sz w:val="24"/>
          <w:szCs w:val="24"/>
        </w:rPr>
        <w:t xml:space="preserve"> </w:t>
      </w:r>
      <w:r>
        <w:rPr>
          <w:rFonts w:ascii="Arial" w:hAnsi="Arial" w:cs="Arial"/>
          <w:sz w:val="24"/>
          <w:szCs w:val="24"/>
        </w:rPr>
        <w:br/>
      </w:r>
      <w:r w:rsidRPr="00055319">
        <w:rPr>
          <w:rFonts w:ascii="Arial" w:hAnsi="Arial" w:cs="Arial"/>
          <w:sz w:val="24"/>
          <w:szCs w:val="24"/>
        </w:rPr>
        <w:t>i technologicznych</w:t>
      </w:r>
      <w:r>
        <w:rPr>
          <w:rFonts w:ascii="Arial" w:hAnsi="Arial" w:cs="Arial"/>
          <w:sz w:val="24"/>
          <w:szCs w:val="24"/>
        </w:rPr>
        <w:t xml:space="preserve"> </w:t>
      </w:r>
      <w:r w:rsidRPr="00055319">
        <w:rPr>
          <w:rFonts w:ascii="Arial" w:hAnsi="Arial" w:cs="Arial"/>
          <w:sz w:val="24"/>
          <w:szCs w:val="24"/>
        </w:rPr>
        <w:t>stwierdzono, że przedmiotow</w:t>
      </w:r>
      <w:r>
        <w:rPr>
          <w:rFonts w:ascii="Arial" w:hAnsi="Arial" w:cs="Arial"/>
          <w:sz w:val="24"/>
          <w:szCs w:val="24"/>
        </w:rPr>
        <w:t>a</w:t>
      </w:r>
      <w:r w:rsidRPr="00055319">
        <w:rPr>
          <w:rFonts w:ascii="Arial" w:hAnsi="Arial" w:cs="Arial"/>
          <w:sz w:val="24"/>
          <w:szCs w:val="24"/>
        </w:rPr>
        <w:t xml:space="preserve"> instalacj</w:t>
      </w:r>
      <w:r>
        <w:rPr>
          <w:rFonts w:ascii="Arial" w:hAnsi="Arial" w:cs="Arial"/>
          <w:sz w:val="24"/>
          <w:szCs w:val="24"/>
        </w:rPr>
        <w:t>a</w:t>
      </w:r>
      <w:r w:rsidRPr="00055319">
        <w:rPr>
          <w:rFonts w:ascii="Arial" w:hAnsi="Arial" w:cs="Arial"/>
          <w:sz w:val="24"/>
          <w:szCs w:val="24"/>
        </w:rPr>
        <w:t xml:space="preserve"> </w:t>
      </w:r>
      <w:r>
        <w:rPr>
          <w:rFonts w:ascii="Arial" w:hAnsi="Arial" w:cs="Arial"/>
          <w:sz w:val="24"/>
          <w:szCs w:val="24"/>
        </w:rPr>
        <w:t xml:space="preserve">do produkcji płyt drewnopochodnych – płyt wiórowych wraz z powiązanymi z nią urządzeniami do termicznego przekształcania odpadów innych niż niebezpieczne oraz urządzeniami do spalania paliw </w:t>
      </w:r>
      <w:r w:rsidRPr="00055319">
        <w:rPr>
          <w:rFonts w:ascii="Arial" w:hAnsi="Arial" w:cs="Arial"/>
          <w:sz w:val="24"/>
          <w:szCs w:val="24"/>
        </w:rPr>
        <w:t xml:space="preserve">spełniają wymagania ochrony środowiska wynikające z najlepszych dostępnych technik. </w:t>
      </w:r>
    </w:p>
    <w:p w14:paraId="6121DBD8" w14:textId="77777777" w:rsidR="00C42E69" w:rsidRPr="00055319" w:rsidRDefault="00C42E69" w:rsidP="009A2B1C">
      <w:pPr>
        <w:spacing w:after="0"/>
        <w:jc w:val="both"/>
        <w:rPr>
          <w:rFonts w:ascii="Arial" w:hAnsi="Arial" w:cs="Arial"/>
          <w:sz w:val="28"/>
          <w:szCs w:val="28"/>
        </w:rPr>
      </w:pPr>
    </w:p>
    <w:p w14:paraId="6AFBCFFF" w14:textId="77777777" w:rsidR="00C42E69" w:rsidRPr="00D604F2" w:rsidRDefault="00C42E69" w:rsidP="009A2B1C">
      <w:pPr>
        <w:spacing w:after="0"/>
        <w:ind w:right="1" w:firstLine="708"/>
        <w:jc w:val="both"/>
        <w:rPr>
          <w:rFonts w:ascii="Arial" w:eastAsia="Times New Roman" w:hAnsi="Arial" w:cs="Arial"/>
          <w:sz w:val="24"/>
          <w:szCs w:val="24"/>
          <w:lang w:eastAsia="pl-PL"/>
        </w:rPr>
      </w:pPr>
      <w:r w:rsidRPr="00055319">
        <w:rPr>
          <w:rFonts w:ascii="Arial" w:eastAsia="Times New Roman" w:hAnsi="Arial" w:cs="Arial"/>
          <w:sz w:val="24"/>
          <w:szCs w:val="24"/>
          <w:lang w:eastAsia="pl-PL"/>
        </w:rPr>
        <w:t>Biorąc powyższe pod uwagę orzeczono jak w sentencji.</w:t>
      </w:r>
    </w:p>
    <w:p w14:paraId="5967645E" w14:textId="77777777" w:rsidR="00C42E69" w:rsidRDefault="00C42E69" w:rsidP="009A2B1C">
      <w:pPr>
        <w:spacing w:after="0"/>
        <w:ind w:right="-568"/>
        <w:jc w:val="center"/>
        <w:rPr>
          <w:rFonts w:ascii="Arial" w:hAnsi="Arial" w:cs="Arial"/>
          <w:b/>
        </w:rPr>
      </w:pPr>
    </w:p>
    <w:p w14:paraId="6E82585E" w14:textId="1809C11D" w:rsidR="00C42E69" w:rsidRDefault="00C42E69" w:rsidP="009A2B1C">
      <w:pPr>
        <w:spacing w:after="0"/>
        <w:ind w:right="-568"/>
        <w:jc w:val="center"/>
        <w:rPr>
          <w:rFonts w:ascii="Arial" w:hAnsi="Arial" w:cs="Arial"/>
          <w:b/>
          <w:sz w:val="24"/>
          <w:szCs w:val="24"/>
        </w:rPr>
      </w:pPr>
      <w:r w:rsidRPr="009F1C98">
        <w:rPr>
          <w:rFonts w:ascii="Arial" w:hAnsi="Arial" w:cs="Arial"/>
          <w:b/>
          <w:sz w:val="24"/>
          <w:szCs w:val="24"/>
        </w:rPr>
        <w:t>Pouczenie</w:t>
      </w:r>
    </w:p>
    <w:p w14:paraId="49424436" w14:textId="77777777" w:rsidR="00D469A8" w:rsidRPr="009F1C98" w:rsidRDefault="00D469A8" w:rsidP="009A2B1C">
      <w:pPr>
        <w:spacing w:after="0"/>
        <w:ind w:right="-568"/>
        <w:jc w:val="center"/>
        <w:rPr>
          <w:rFonts w:ascii="Arial" w:hAnsi="Arial" w:cs="Arial"/>
          <w:b/>
          <w:sz w:val="24"/>
          <w:szCs w:val="24"/>
        </w:rPr>
      </w:pPr>
    </w:p>
    <w:p w14:paraId="1984EF68" w14:textId="77777777" w:rsidR="00C42E69" w:rsidRPr="009F1C98" w:rsidRDefault="00C42E69" w:rsidP="009A2B1C">
      <w:pPr>
        <w:spacing w:after="0"/>
        <w:ind w:right="-2" w:firstLine="708"/>
        <w:jc w:val="both"/>
        <w:rPr>
          <w:rFonts w:ascii="Arial" w:hAnsi="Arial" w:cs="Arial"/>
          <w:b/>
          <w:sz w:val="24"/>
          <w:szCs w:val="24"/>
        </w:rPr>
      </w:pPr>
      <w:r w:rsidRPr="009F1C98">
        <w:rPr>
          <w:rFonts w:ascii="Arial" w:hAnsi="Arial" w:cs="Arial"/>
          <w:b/>
          <w:sz w:val="24"/>
          <w:szCs w:val="24"/>
        </w:rPr>
        <w:t>Od niniejszej decyzji służy Stronie prawo wniesienia odwołania do Ministra Klimatu i Środowiska za pośrednictwem Marszałka Województwa Warmińsko – Mazurskiego w terminie 14 dni od daty jej doręczenia.</w:t>
      </w:r>
    </w:p>
    <w:p w14:paraId="1BE139EE" w14:textId="77777777" w:rsidR="00C42E69" w:rsidRPr="009F1C98" w:rsidRDefault="00C42E69" w:rsidP="009A2B1C">
      <w:pPr>
        <w:spacing w:after="0"/>
        <w:ind w:right="-2" w:firstLine="708"/>
        <w:jc w:val="both"/>
        <w:rPr>
          <w:rFonts w:ascii="Arial" w:hAnsi="Arial" w:cs="Arial"/>
          <w:b/>
          <w:sz w:val="24"/>
          <w:szCs w:val="24"/>
        </w:rPr>
      </w:pPr>
      <w:r w:rsidRPr="009F1C98">
        <w:rPr>
          <w:rFonts w:ascii="Arial" w:hAnsi="Arial" w:cs="Arial"/>
          <w:b/>
          <w:sz w:val="24"/>
          <w:szCs w:val="24"/>
        </w:rPr>
        <w:t>W trakcie biegu terminu do wniesienia odwołania Strona może zrzec się prawa do wniesienia odwołania wobec organu administracji publicznej, który wydał decyzję.</w:t>
      </w:r>
      <w:r>
        <w:rPr>
          <w:rFonts w:ascii="Arial" w:hAnsi="Arial" w:cs="Arial"/>
          <w:b/>
          <w:sz w:val="24"/>
          <w:szCs w:val="24"/>
        </w:rPr>
        <w:t xml:space="preserve"> </w:t>
      </w:r>
      <w:r w:rsidRPr="009F1C98">
        <w:rPr>
          <w:rFonts w:ascii="Arial" w:hAnsi="Arial" w:cs="Arial"/>
          <w:b/>
          <w:sz w:val="24"/>
          <w:szCs w:val="24"/>
        </w:rPr>
        <w:t xml:space="preserve">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 </w:t>
      </w:r>
    </w:p>
    <w:p w14:paraId="2A782E70" w14:textId="77777777" w:rsidR="00C42E69" w:rsidRPr="009F1C98" w:rsidRDefault="00C42E69" w:rsidP="009A2B1C">
      <w:pPr>
        <w:spacing w:after="0"/>
        <w:ind w:right="-2" w:firstLine="708"/>
        <w:jc w:val="both"/>
        <w:rPr>
          <w:rFonts w:ascii="Arial" w:hAnsi="Arial" w:cs="Arial"/>
          <w:b/>
          <w:sz w:val="24"/>
          <w:szCs w:val="24"/>
        </w:rPr>
      </w:pPr>
      <w:r w:rsidRPr="009F1C98">
        <w:rPr>
          <w:rFonts w:ascii="Arial" w:hAnsi="Arial" w:cs="Arial"/>
          <w:b/>
          <w:sz w:val="24"/>
          <w:szCs w:val="24"/>
        </w:rPr>
        <w:t>Jeżeli niniejsza decyzja została wydana z naruszeniem przepisów postępowania, a konieczny do wyjaśnienia zakres sprawy ma istotny wpływ na jej rozstrzygnięcie, na zgodny wniosek wszystkich Stron (podmiotów na prawach Strony) zawarty</w:t>
      </w:r>
      <w:r>
        <w:rPr>
          <w:rFonts w:ascii="Arial" w:hAnsi="Arial" w:cs="Arial"/>
          <w:b/>
          <w:sz w:val="24"/>
          <w:szCs w:val="24"/>
        </w:rPr>
        <w:t xml:space="preserve"> </w:t>
      </w:r>
      <w:r w:rsidRPr="009F1C98">
        <w:rPr>
          <w:rFonts w:ascii="Arial" w:hAnsi="Arial" w:cs="Arial"/>
          <w:b/>
          <w:sz w:val="24"/>
          <w:szCs w:val="24"/>
        </w:rPr>
        <w:t>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w:t>
      </w:r>
      <w:r>
        <w:rPr>
          <w:rFonts w:ascii="Arial" w:hAnsi="Arial" w:cs="Arial"/>
          <w:b/>
          <w:sz w:val="24"/>
          <w:szCs w:val="24"/>
        </w:rPr>
        <w:t xml:space="preserve"> </w:t>
      </w:r>
      <w:r w:rsidRPr="009F1C98">
        <w:rPr>
          <w:rFonts w:ascii="Arial" w:hAnsi="Arial" w:cs="Arial"/>
          <w:b/>
          <w:sz w:val="24"/>
          <w:szCs w:val="24"/>
        </w:rPr>
        <w:t>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14:paraId="76C3BC48" w14:textId="77777777" w:rsidR="009B6927" w:rsidRDefault="009B6927" w:rsidP="009B6927">
      <w:pPr>
        <w:spacing w:after="0" w:line="360" w:lineRule="auto"/>
        <w:rPr>
          <w:color w:val="FF0000"/>
        </w:rPr>
      </w:pPr>
    </w:p>
    <w:p w14:paraId="4E1B1F94" w14:textId="77777777" w:rsidR="009B6927" w:rsidRDefault="009B6927" w:rsidP="009B6927">
      <w:pPr>
        <w:spacing w:after="0" w:line="240" w:lineRule="auto"/>
        <w:ind w:left="4111"/>
        <w:jc w:val="center"/>
      </w:pPr>
      <w:r>
        <w:t>Z upoważnienia</w:t>
      </w:r>
    </w:p>
    <w:p w14:paraId="01974045" w14:textId="77777777" w:rsidR="009B6927" w:rsidRDefault="009B6927" w:rsidP="009B6927">
      <w:pPr>
        <w:spacing w:after="0" w:line="240" w:lineRule="auto"/>
        <w:ind w:left="4111"/>
        <w:jc w:val="center"/>
      </w:pPr>
      <w:r>
        <w:t>Marszałka Województwa Warmińsko-Mazurskiego</w:t>
      </w:r>
    </w:p>
    <w:p w14:paraId="22893FD4" w14:textId="77777777" w:rsidR="009B6927" w:rsidRDefault="009B6927" w:rsidP="009B6927">
      <w:pPr>
        <w:spacing w:after="0" w:line="240" w:lineRule="auto"/>
        <w:ind w:left="4111"/>
        <w:jc w:val="center"/>
        <w:rPr>
          <w:b/>
        </w:rPr>
      </w:pPr>
      <w:r>
        <w:rPr>
          <w:b/>
        </w:rPr>
        <w:t>Bogdan Meina</w:t>
      </w:r>
    </w:p>
    <w:p w14:paraId="06627AAB" w14:textId="77777777" w:rsidR="009B6927" w:rsidRDefault="009B6927" w:rsidP="009B6927">
      <w:pPr>
        <w:spacing w:after="0" w:line="240" w:lineRule="auto"/>
        <w:ind w:left="4111"/>
        <w:jc w:val="center"/>
      </w:pPr>
      <w:r>
        <w:t xml:space="preserve">Dyrektor Departamentu Ochrony Środowiska </w:t>
      </w:r>
    </w:p>
    <w:p w14:paraId="7EF86AED" w14:textId="0E3F9AD2" w:rsidR="009A2B1C" w:rsidRDefault="009A2B1C" w:rsidP="00C42E69">
      <w:pPr>
        <w:jc w:val="both"/>
        <w:rPr>
          <w:color w:val="FF0000"/>
        </w:rPr>
      </w:pPr>
    </w:p>
    <w:p w14:paraId="39231D8A" w14:textId="13311A44" w:rsidR="00D469A8" w:rsidRDefault="00D469A8" w:rsidP="00C42E69">
      <w:pPr>
        <w:jc w:val="both"/>
        <w:rPr>
          <w:color w:val="FF0000"/>
        </w:rPr>
      </w:pPr>
    </w:p>
    <w:p w14:paraId="5DC96217" w14:textId="11C4FFD3" w:rsidR="00D469A8" w:rsidRDefault="00D469A8" w:rsidP="00C42E69">
      <w:pPr>
        <w:jc w:val="both"/>
        <w:rPr>
          <w:color w:val="FF0000"/>
        </w:rPr>
      </w:pPr>
    </w:p>
    <w:p w14:paraId="4D96F19B" w14:textId="32BFAABD" w:rsidR="00D469A8" w:rsidRDefault="00D469A8" w:rsidP="00C42E69">
      <w:pPr>
        <w:jc w:val="both"/>
        <w:rPr>
          <w:color w:val="FF0000"/>
        </w:rPr>
      </w:pPr>
    </w:p>
    <w:p w14:paraId="7E05EFEB" w14:textId="44D213B7" w:rsidR="00D469A8" w:rsidRDefault="00D469A8" w:rsidP="00C42E69">
      <w:pPr>
        <w:jc w:val="both"/>
        <w:rPr>
          <w:color w:val="FF0000"/>
        </w:rPr>
      </w:pPr>
    </w:p>
    <w:p w14:paraId="4A4B2B5F" w14:textId="40CBB7D3" w:rsidR="00D469A8" w:rsidRDefault="00D469A8" w:rsidP="00C42E69">
      <w:pPr>
        <w:jc w:val="both"/>
        <w:rPr>
          <w:color w:val="FF0000"/>
        </w:rPr>
      </w:pPr>
    </w:p>
    <w:p w14:paraId="6257EB19" w14:textId="61E308EE" w:rsidR="00D469A8" w:rsidRDefault="00D469A8" w:rsidP="00C42E69">
      <w:pPr>
        <w:jc w:val="both"/>
        <w:rPr>
          <w:color w:val="FF0000"/>
        </w:rPr>
      </w:pPr>
    </w:p>
    <w:p w14:paraId="5DDA6D0C" w14:textId="77777777" w:rsidR="00D469A8" w:rsidRPr="00D16499" w:rsidRDefault="00D469A8" w:rsidP="00C42E69">
      <w:pPr>
        <w:jc w:val="both"/>
        <w:rPr>
          <w:color w:val="FF0000"/>
        </w:rPr>
      </w:pPr>
    </w:p>
    <w:p w14:paraId="728F150E" w14:textId="77777777" w:rsidR="00C42E69" w:rsidRPr="00DF276A" w:rsidRDefault="00C42E69" w:rsidP="00C42E69">
      <w:pPr>
        <w:jc w:val="both"/>
        <w:rPr>
          <w:rFonts w:ascii="Arial" w:hAnsi="Arial" w:cs="Arial"/>
          <w:sz w:val="20"/>
          <w:szCs w:val="20"/>
        </w:rPr>
      </w:pPr>
      <w:r w:rsidRPr="00DF276A">
        <w:rPr>
          <w:rFonts w:ascii="Arial" w:hAnsi="Arial" w:cs="Arial"/>
          <w:sz w:val="20"/>
          <w:szCs w:val="20"/>
        </w:rPr>
        <w:t>Otrzymują:</w:t>
      </w:r>
    </w:p>
    <w:p w14:paraId="7627A7DA" w14:textId="442CB923" w:rsidR="00C42E69" w:rsidRPr="00DF276A" w:rsidRDefault="00C42E69" w:rsidP="00C42E69">
      <w:pPr>
        <w:pStyle w:val="Akapitzlist"/>
        <w:numPr>
          <w:ilvl w:val="0"/>
          <w:numId w:val="68"/>
        </w:numPr>
        <w:tabs>
          <w:tab w:val="clear" w:pos="708"/>
        </w:tabs>
        <w:suppressAutoHyphens w:val="0"/>
        <w:autoSpaceDN/>
        <w:ind w:left="284" w:hanging="284"/>
        <w:contextualSpacing/>
        <w:jc w:val="both"/>
        <w:rPr>
          <w:rFonts w:ascii="Arial" w:hAnsi="Arial" w:cs="Arial"/>
          <w:sz w:val="20"/>
          <w:szCs w:val="20"/>
        </w:rPr>
      </w:pPr>
      <w:r>
        <w:rPr>
          <w:rFonts w:ascii="Arial" w:hAnsi="Arial" w:cs="Arial"/>
          <w:sz w:val="20"/>
          <w:szCs w:val="20"/>
        </w:rPr>
        <w:t>P</w:t>
      </w:r>
      <w:r w:rsidRPr="00DF276A">
        <w:rPr>
          <w:rFonts w:ascii="Arial" w:hAnsi="Arial" w:cs="Arial"/>
          <w:sz w:val="20"/>
          <w:szCs w:val="20"/>
        </w:rPr>
        <w:t xml:space="preserve">ełnomocnik firmy </w:t>
      </w:r>
      <w:r>
        <w:rPr>
          <w:rFonts w:ascii="Arial" w:hAnsi="Arial" w:cs="Arial"/>
          <w:sz w:val="20"/>
          <w:szCs w:val="20"/>
        </w:rPr>
        <w:t>EGGER</w:t>
      </w:r>
      <w:r w:rsidRPr="00DF276A">
        <w:rPr>
          <w:rFonts w:ascii="Arial" w:hAnsi="Arial" w:cs="Arial"/>
          <w:sz w:val="20"/>
          <w:szCs w:val="20"/>
        </w:rPr>
        <w:t xml:space="preserve"> Biskupiec Sp. z o.o., ul. Dąbrowszczaków 39/220, 10-542 Olsztyn</w:t>
      </w:r>
    </w:p>
    <w:p w14:paraId="6A5F5A71" w14:textId="77777777" w:rsidR="00C42E69" w:rsidRPr="00DF276A" w:rsidRDefault="00C42E69" w:rsidP="00C42E69">
      <w:pPr>
        <w:pStyle w:val="Akapitzlist"/>
        <w:numPr>
          <w:ilvl w:val="0"/>
          <w:numId w:val="68"/>
        </w:numPr>
        <w:tabs>
          <w:tab w:val="clear" w:pos="708"/>
        </w:tabs>
        <w:suppressAutoHyphens w:val="0"/>
        <w:autoSpaceDN/>
        <w:ind w:left="284" w:hanging="284"/>
        <w:contextualSpacing/>
        <w:jc w:val="both"/>
        <w:rPr>
          <w:rFonts w:ascii="Arial" w:hAnsi="Arial" w:cs="Arial"/>
          <w:sz w:val="20"/>
          <w:szCs w:val="20"/>
        </w:rPr>
      </w:pPr>
      <w:r w:rsidRPr="00DF276A">
        <w:rPr>
          <w:rFonts w:ascii="Arial" w:hAnsi="Arial" w:cs="Arial"/>
          <w:sz w:val="20"/>
          <w:szCs w:val="20"/>
        </w:rPr>
        <w:t>Stowarzyszenie Ekologiczne WARTO BYĆ, ul. Bogusławskiego 2c, 11-300 Biskupiec</w:t>
      </w:r>
    </w:p>
    <w:p w14:paraId="671D91D1" w14:textId="77777777" w:rsidR="00C42E69" w:rsidRPr="00DF276A" w:rsidRDefault="00C42E69" w:rsidP="00C42E69">
      <w:pPr>
        <w:pStyle w:val="Akapitzlist"/>
        <w:numPr>
          <w:ilvl w:val="0"/>
          <w:numId w:val="68"/>
        </w:numPr>
        <w:tabs>
          <w:tab w:val="clear" w:pos="708"/>
        </w:tabs>
        <w:suppressAutoHyphens w:val="0"/>
        <w:autoSpaceDN/>
        <w:ind w:left="284" w:hanging="284"/>
        <w:contextualSpacing/>
        <w:jc w:val="both"/>
        <w:rPr>
          <w:rFonts w:ascii="Arial" w:hAnsi="Arial" w:cs="Arial"/>
          <w:sz w:val="20"/>
          <w:szCs w:val="20"/>
        </w:rPr>
      </w:pPr>
      <w:r w:rsidRPr="00DF276A">
        <w:rPr>
          <w:rFonts w:ascii="Arial" w:hAnsi="Arial" w:cs="Arial"/>
          <w:bCs/>
          <w:sz w:val="20"/>
          <w:szCs w:val="20"/>
        </w:rPr>
        <w:t xml:space="preserve">Strony postępowania według wykazu znajdującego się w aktach sprawy </w:t>
      </w:r>
    </w:p>
    <w:p w14:paraId="746FE6EC" w14:textId="77777777" w:rsidR="00C42E69" w:rsidRPr="00DF276A" w:rsidRDefault="00C42E69" w:rsidP="00C42E69">
      <w:pPr>
        <w:numPr>
          <w:ilvl w:val="0"/>
          <w:numId w:val="68"/>
        </w:numPr>
        <w:spacing w:line="360" w:lineRule="auto"/>
        <w:ind w:left="284" w:hanging="284"/>
        <w:contextualSpacing/>
        <w:jc w:val="both"/>
        <w:rPr>
          <w:rFonts w:ascii="Arial" w:eastAsia="Calibri" w:hAnsi="Arial" w:cs="Arial"/>
          <w:sz w:val="20"/>
          <w:szCs w:val="20"/>
        </w:rPr>
      </w:pPr>
      <w:r w:rsidRPr="00DF276A">
        <w:rPr>
          <w:rFonts w:ascii="Arial" w:hAnsi="Arial" w:cs="Arial"/>
          <w:sz w:val="20"/>
          <w:szCs w:val="20"/>
        </w:rPr>
        <w:t>2 x a/a.</w:t>
      </w:r>
    </w:p>
    <w:p w14:paraId="03FAF070" w14:textId="77777777" w:rsidR="00C42E69" w:rsidRPr="00DF276A" w:rsidRDefault="00C42E69" w:rsidP="00C42E69">
      <w:pPr>
        <w:spacing w:line="360" w:lineRule="auto"/>
        <w:ind w:left="720"/>
        <w:contextualSpacing/>
        <w:jc w:val="both"/>
        <w:rPr>
          <w:rFonts w:ascii="Arial" w:eastAsia="Calibri" w:hAnsi="Arial" w:cs="Arial"/>
          <w:sz w:val="20"/>
          <w:szCs w:val="20"/>
        </w:rPr>
      </w:pPr>
    </w:p>
    <w:p w14:paraId="4CE6A02D" w14:textId="77777777" w:rsidR="00C42E69" w:rsidRPr="00DF276A" w:rsidRDefault="00C42E69" w:rsidP="00C42E69">
      <w:pPr>
        <w:rPr>
          <w:rFonts w:ascii="Arial" w:hAnsi="Arial" w:cs="Arial"/>
          <w:sz w:val="20"/>
          <w:szCs w:val="20"/>
        </w:rPr>
      </w:pPr>
      <w:r w:rsidRPr="00DF276A">
        <w:rPr>
          <w:rFonts w:ascii="Arial" w:hAnsi="Arial" w:cs="Arial"/>
          <w:sz w:val="20"/>
          <w:szCs w:val="20"/>
        </w:rPr>
        <w:t>Do wiadomości:</w:t>
      </w:r>
    </w:p>
    <w:p w14:paraId="469BAD9F" w14:textId="5208EE7D" w:rsidR="00C42E69" w:rsidRPr="00DF276A" w:rsidRDefault="00C42E69" w:rsidP="00C42E69">
      <w:pPr>
        <w:numPr>
          <w:ilvl w:val="0"/>
          <w:numId w:val="69"/>
        </w:numPr>
        <w:ind w:left="284" w:hanging="284"/>
        <w:contextualSpacing/>
        <w:rPr>
          <w:rFonts w:ascii="Arial" w:hAnsi="Arial" w:cs="Arial"/>
          <w:sz w:val="20"/>
          <w:szCs w:val="20"/>
        </w:rPr>
      </w:pPr>
      <w:r w:rsidRPr="00DF276A">
        <w:rPr>
          <w:rFonts w:ascii="Arial" w:hAnsi="Arial" w:cs="Arial"/>
          <w:sz w:val="20"/>
          <w:szCs w:val="20"/>
        </w:rPr>
        <w:t xml:space="preserve">Minister Klimatu i Środowiska </w:t>
      </w:r>
      <w:r w:rsidR="00B55F22">
        <w:rPr>
          <w:rFonts w:ascii="Arial" w:hAnsi="Arial" w:cs="Arial"/>
          <w:sz w:val="20"/>
          <w:szCs w:val="20"/>
        </w:rPr>
        <w:t>–</w:t>
      </w:r>
      <w:r w:rsidRPr="00DF276A">
        <w:rPr>
          <w:rFonts w:ascii="Arial" w:hAnsi="Arial" w:cs="Arial"/>
          <w:sz w:val="20"/>
          <w:szCs w:val="20"/>
        </w:rPr>
        <w:t xml:space="preserve"> </w:t>
      </w:r>
      <w:r w:rsidR="007D5A24">
        <w:rPr>
          <w:rFonts w:ascii="Arial" w:hAnsi="Arial" w:cs="Arial"/>
          <w:sz w:val="20"/>
          <w:szCs w:val="20"/>
        </w:rPr>
        <w:t>e</w:t>
      </w:r>
      <w:r w:rsidR="00B55F22">
        <w:rPr>
          <w:rFonts w:ascii="Arial" w:hAnsi="Arial" w:cs="Arial"/>
          <w:sz w:val="20"/>
          <w:szCs w:val="20"/>
        </w:rPr>
        <w:t>-</w:t>
      </w:r>
      <w:r w:rsidR="007D5A24">
        <w:rPr>
          <w:rFonts w:ascii="Arial" w:hAnsi="Arial" w:cs="Arial"/>
          <w:sz w:val="20"/>
          <w:szCs w:val="20"/>
        </w:rPr>
        <w:t>D</w:t>
      </w:r>
      <w:r w:rsidR="00B55F22">
        <w:rPr>
          <w:rFonts w:ascii="Arial" w:hAnsi="Arial" w:cs="Arial"/>
          <w:sz w:val="20"/>
          <w:szCs w:val="20"/>
        </w:rPr>
        <w:t>oręczeni</w:t>
      </w:r>
      <w:r w:rsidR="007D5A24">
        <w:rPr>
          <w:rFonts w:ascii="Arial" w:hAnsi="Arial" w:cs="Arial"/>
          <w:sz w:val="20"/>
          <w:szCs w:val="20"/>
        </w:rPr>
        <w:t>a</w:t>
      </w:r>
    </w:p>
    <w:p w14:paraId="5D608D58" w14:textId="3735B5A2" w:rsidR="00C42E69" w:rsidRPr="00DF276A" w:rsidRDefault="00C42E69" w:rsidP="00C42E69">
      <w:pPr>
        <w:numPr>
          <w:ilvl w:val="0"/>
          <w:numId w:val="69"/>
        </w:numPr>
        <w:ind w:left="284" w:hanging="284"/>
        <w:contextualSpacing/>
        <w:rPr>
          <w:rFonts w:ascii="Arial" w:hAnsi="Arial" w:cs="Arial"/>
          <w:sz w:val="20"/>
          <w:szCs w:val="20"/>
        </w:rPr>
      </w:pPr>
      <w:r w:rsidRPr="00DF276A">
        <w:rPr>
          <w:rFonts w:ascii="Arial" w:hAnsi="Arial" w:cs="Arial"/>
          <w:sz w:val="20"/>
          <w:szCs w:val="20"/>
        </w:rPr>
        <w:t xml:space="preserve">Warmińsko – Mazurski Wojewódzki Inspektor Ochrony Środowiska - </w:t>
      </w:r>
      <w:r w:rsidR="007D5A24">
        <w:rPr>
          <w:rFonts w:ascii="Arial" w:hAnsi="Arial" w:cs="Arial"/>
          <w:sz w:val="20"/>
          <w:szCs w:val="20"/>
        </w:rPr>
        <w:t>e</w:t>
      </w:r>
      <w:r w:rsidR="00B55F22">
        <w:rPr>
          <w:rFonts w:ascii="Arial" w:hAnsi="Arial" w:cs="Arial"/>
          <w:sz w:val="20"/>
          <w:szCs w:val="20"/>
        </w:rPr>
        <w:t>-</w:t>
      </w:r>
      <w:r w:rsidR="007D5A24">
        <w:rPr>
          <w:rFonts w:ascii="Arial" w:hAnsi="Arial" w:cs="Arial"/>
          <w:sz w:val="20"/>
          <w:szCs w:val="20"/>
        </w:rPr>
        <w:t>D</w:t>
      </w:r>
      <w:r w:rsidR="00B55F22">
        <w:rPr>
          <w:rFonts w:ascii="Arial" w:hAnsi="Arial" w:cs="Arial"/>
          <w:sz w:val="20"/>
          <w:szCs w:val="20"/>
        </w:rPr>
        <w:t>oręczeni</w:t>
      </w:r>
      <w:r w:rsidR="007D5A24">
        <w:rPr>
          <w:rFonts w:ascii="Arial" w:hAnsi="Arial" w:cs="Arial"/>
          <w:sz w:val="20"/>
          <w:szCs w:val="20"/>
        </w:rPr>
        <w:t>a</w:t>
      </w:r>
    </w:p>
    <w:p w14:paraId="5C1B47FA" w14:textId="01983E5C" w:rsidR="00C42E69" w:rsidRPr="00DF276A" w:rsidRDefault="00C42E69" w:rsidP="00C42E69">
      <w:pPr>
        <w:numPr>
          <w:ilvl w:val="0"/>
          <w:numId w:val="69"/>
        </w:numPr>
        <w:ind w:left="284" w:hanging="284"/>
        <w:contextualSpacing/>
        <w:rPr>
          <w:rFonts w:ascii="Arial" w:hAnsi="Arial" w:cs="Arial"/>
          <w:sz w:val="20"/>
          <w:szCs w:val="20"/>
        </w:rPr>
      </w:pPr>
      <w:r w:rsidRPr="00DF276A">
        <w:rPr>
          <w:rFonts w:ascii="Arial" w:hAnsi="Arial" w:cs="Arial"/>
          <w:sz w:val="20"/>
          <w:szCs w:val="20"/>
        </w:rPr>
        <w:t xml:space="preserve">Burmistrz Biskupca - </w:t>
      </w:r>
      <w:r w:rsidR="007D5A24">
        <w:rPr>
          <w:rFonts w:ascii="Arial" w:hAnsi="Arial" w:cs="Arial"/>
          <w:sz w:val="20"/>
          <w:szCs w:val="20"/>
        </w:rPr>
        <w:t>e</w:t>
      </w:r>
      <w:r w:rsidR="00B55F22">
        <w:rPr>
          <w:rFonts w:ascii="Arial" w:hAnsi="Arial" w:cs="Arial"/>
          <w:sz w:val="20"/>
          <w:szCs w:val="20"/>
        </w:rPr>
        <w:t>-</w:t>
      </w:r>
      <w:r w:rsidR="007D5A24">
        <w:rPr>
          <w:rFonts w:ascii="Arial" w:hAnsi="Arial" w:cs="Arial"/>
          <w:sz w:val="20"/>
          <w:szCs w:val="20"/>
        </w:rPr>
        <w:t>D</w:t>
      </w:r>
      <w:r w:rsidR="00B55F22">
        <w:rPr>
          <w:rFonts w:ascii="Arial" w:hAnsi="Arial" w:cs="Arial"/>
          <w:sz w:val="20"/>
          <w:szCs w:val="20"/>
        </w:rPr>
        <w:t>oręczeni</w:t>
      </w:r>
      <w:r w:rsidR="007D5A24">
        <w:rPr>
          <w:rFonts w:ascii="Arial" w:hAnsi="Arial" w:cs="Arial"/>
          <w:sz w:val="20"/>
          <w:szCs w:val="20"/>
        </w:rPr>
        <w:t>a</w:t>
      </w:r>
      <w:r w:rsidRPr="00DF276A">
        <w:rPr>
          <w:rFonts w:ascii="Arial" w:hAnsi="Arial" w:cs="Arial"/>
          <w:sz w:val="20"/>
          <w:szCs w:val="20"/>
        </w:rPr>
        <w:t xml:space="preserve">  </w:t>
      </w:r>
    </w:p>
    <w:p w14:paraId="1DA527F3" w14:textId="77777777" w:rsidR="00C42E69" w:rsidRPr="00D16499" w:rsidRDefault="00C42E69" w:rsidP="00C42E69">
      <w:pPr>
        <w:ind w:firstLine="708"/>
        <w:jc w:val="both"/>
        <w:rPr>
          <w:rFonts w:ascii="Arial" w:hAnsi="Arial" w:cs="Arial"/>
          <w:color w:val="FF0000"/>
        </w:rPr>
      </w:pPr>
    </w:p>
    <w:p w14:paraId="53587D1B" w14:textId="39AF3068" w:rsidR="00DF276A" w:rsidRPr="00C42E69" w:rsidRDefault="00C42E69" w:rsidP="00C42E69">
      <w:pPr>
        <w:ind w:firstLine="708"/>
        <w:jc w:val="both"/>
        <w:rPr>
          <w:rFonts w:ascii="Arial" w:hAnsi="Arial" w:cs="Arial"/>
          <w:color w:val="FF0000"/>
          <w:sz w:val="20"/>
          <w:szCs w:val="20"/>
        </w:rPr>
      </w:pPr>
      <w:r w:rsidRPr="00A7393B">
        <w:rPr>
          <w:rFonts w:ascii="Arial" w:hAnsi="Arial" w:cs="Arial"/>
          <w:sz w:val="20"/>
          <w:szCs w:val="20"/>
        </w:rPr>
        <w:t xml:space="preserve">Za wydanie pozwolenia uiszczono opłatę skarbową zgodnie z ustawą z 16 listopada 2006 r. </w:t>
      </w:r>
      <w:r w:rsidRPr="00A7393B">
        <w:rPr>
          <w:rFonts w:ascii="Arial" w:hAnsi="Arial" w:cs="Arial"/>
          <w:sz w:val="20"/>
          <w:szCs w:val="20"/>
        </w:rPr>
        <w:br/>
        <w:t>o opłacie skarbowej. Opłatę wniesiono przelewem na konto Urzędu Miasta Olsztyna.</w:t>
      </w:r>
    </w:p>
    <w:sectPr w:rsidR="00DF276A" w:rsidRPr="00C42E69" w:rsidSect="00216D3F">
      <w:footerReference w:type="default" r:id="rId14"/>
      <w:pgSz w:w="11906" w:h="16838"/>
      <w:pgMar w:top="993"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D274F" w14:textId="77777777" w:rsidR="002A59E0" w:rsidRDefault="002A59E0">
      <w:r>
        <w:separator/>
      </w:r>
    </w:p>
  </w:endnote>
  <w:endnote w:type="continuationSeparator" w:id="0">
    <w:p w14:paraId="3E5C3E74" w14:textId="77777777" w:rsidR="002A59E0" w:rsidRDefault="002A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Arial">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MT, Arial">
    <w:altName w:val="Arial"/>
    <w:charset w:val="00"/>
    <w:family w:val="swiss"/>
    <w:pitch w:val="default"/>
  </w:font>
  <w:font w:name="OpenSymbol">
    <w:altName w:val="Arial Unicode MS"/>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rlito">
    <w:altName w:val="Calibri"/>
    <w:charset w:val="EE"/>
    <w:family w:val="swiss"/>
    <w:pitch w:val="variable"/>
    <w:sig w:usb0="E10002FF" w:usb1="5000ECFF" w:usb2="00000009"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TJTLZU蠑ｫArial">
    <w:altName w:val="Yu Gothic"/>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4D"/>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50611274"/>
      <w:docPartObj>
        <w:docPartGallery w:val="Page Numbers (Bottom of Page)"/>
        <w:docPartUnique/>
      </w:docPartObj>
    </w:sdtPr>
    <w:sdtEndPr>
      <w:rPr>
        <w:sz w:val="22"/>
        <w:szCs w:val="22"/>
      </w:rPr>
    </w:sdtEndPr>
    <w:sdtContent>
      <w:sdt>
        <w:sdtPr>
          <w:rPr>
            <w:rFonts w:ascii="Arial" w:hAnsi="Arial" w:cs="Arial"/>
          </w:rPr>
          <w:id w:val="860082579"/>
          <w:docPartObj>
            <w:docPartGallery w:val="Page Numbers (Top of Page)"/>
            <w:docPartUnique/>
          </w:docPartObj>
        </w:sdtPr>
        <w:sdtEndPr>
          <w:rPr>
            <w:sz w:val="22"/>
            <w:szCs w:val="22"/>
          </w:rPr>
        </w:sdtEndPr>
        <w:sdtContent>
          <w:p w14:paraId="360A229B" w14:textId="29A8F8CB" w:rsidR="002A59E0" w:rsidRPr="00294082" w:rsidRDefault="002A59E0">
            <w:pPr>
              <w:pStyle w:val="Stopka"/>
              <w:jc w:val="right"/>
              <w:rPr>
                <w:rFonts w:ascii="Arial" w:hAnsi="Arial" w:cs="Arial"/>
                <w:sz w:val="22"/>
                <w:szCs w:val="22"/>
              </w:rPr>
            </w:pPr>
            <w:r w:rsidRPr="00294082">
              <w:rPr>
                <w:rFonts w:ascii="Arial" w:hAnsi="Arial" w:cs="Arial"/>
              </w:rPr>
              <w:t xml:space="preserve">Strona </w:t>
            </w:r>
            <w:r w:rsidRPr="00294082">
              <w:rPr>
                <w:rFonts w:ascii="Arial" w:hAnsi="Arial" w:cs="Arial"/>
                <w:b/>
                <w:bCs/>
                <w:sz w:val="22"/>
                <w:szCs w:val="22"/>
              </w:rPr>
              <w:fldChar w:fldCharType="begin"/>
            </w:r>
            <w:r w:rsidRPr="00294082">
              <w:rPr>
                <w:rFonts w:ascii="Arial" w:hAnsi="Arial" w:cs="Arial"/>
                <w:b/>
                <w:bCs/>
                <w:sz w:val="22"/>
                <w:szCs w:val="22"/>
              </w:rPr>
              <w:instrText>PAGE</w:instrText>
            </w:r>
            <w:r w:rsidRPr="00294082">
              <w:rPr>
                <w:rFonts w:ascii="Arial" w:hAnsi="Arial" w:cs="Arial"/>
                <w:b/>
                <w:bCs/>
                <w:sz w:val="22"/>
                <w:szCs w:val="22"/>
              </w:rPr>
              <w:fldChar w:fldCharType="separate"/>
            </w:r>
            <w:r w:rsidR="00671376">
              <w:rPr>
                <w:rFonts w:ascii="Arial" w:hAnsi="Arial" w:cs="Arial"/>
                <w:b/>
                <w:bCs/>
                <w:noProof/>
                <w:sz w:val="22"/>
                <w:szCs w:val="22"/>
              </w:rPr>
              <w:t>34</w:t>
            </w:r>
            <w:r w:rsidRPr="00294082">
              <w:rPr>
                <w:rFonts w:ascii="Arial" w:hAnsi="Arial" w:cs="Arial"/>
                <w:b/>
                <w:bCs/>
                <w:sz w:val="22"/>
                <w:szCs w:val="22"/>
              </w:rPr>
              <w:fldChar w:fldCharType="end"/>
            </w:r>
            <w:r w:rsidRPr="00294082">
              <w:rPr>
                <w:rFonts w:ascii="Arial" w:hAnsi="Arial" w:cs="Arial"/>
                <w:sz w:val="22"/>
                <w:szCs w:val="22"/>
              </w:rPr>
              <w:t xml:space="preserve"> z </w:t>
            </w:r>
            <w:r w:rsidRPr="00294082">
              <w:rPr>
                <w:rFonts w:ascii="Arial" w:hAnsi="Arial" w:cs="Arial"/>
                <w:b/>
                <w:bCs/>
                <w:sz w:val="22"/>
                <w:szCs w:val="22"/>
              </w:rPr>
              <w:fldChar w:fldCharType="begin"/>
            </w:r>
            <w:r w:rsidRPr="00294082">
              <w:rPr>
                <w:rFonts w:ascii="Arial" w:hAnsi="Arial" w:cs="Arial"/>
                <w:b/>
                <w:bCs/>
                <w:sz w:val="22"/>
                <w:szCs w:val="22"/>
              </w:rPr>
              <w:instrText>NUMPAGES</w:instrText>
            </w:r>
            <w:r w:rsidRPr="00294082">
              <w:rPr>
                <w:rFonts w:ascii="Arial" w:hAnsi="Arial" w:cs="Arial"/>
                <w:b/>
                <w:bCs/>
                <w:sz w:val="22"/>
                <w:szCs w:val="22"/>
              </w:rPr>
              <w:fldChar w:fldCharType="separate"/>
            </w:r>
            <w:r w:rsidR="00671376">
              <w:rPr>
                <w:rFonts w:ascii="Arial" w:hAnsi="Arial" w:cs="Arial"/>
                <w:b/>
                <w:bCs/>
                <w:noProof/>
                <w:sz w:val="22"/>
                <w:szCs w:val="22"/>
              </w:rPr>
              <w:t>140</w:t>
            </w:r>
            <w:r w:rsidRPr="00294082">
              <w:rPr>
                <w:rFonts w:ascii="Arial" w:hAnsi="Arial" w:cs="Arial"/>
                <w:b/>
                <w:bCs/>
                <w:sz w:val="22"/>
                <w:szCs w:val="22"/>
              </w:rPr>
              <w:fldChar w:fldCharType="end"/>
            </w:r>
          </w:p>
        </w:sdtContent>
      </w:sdt>
    </w:sdtContent>
  </w:sdt>
  <w:p w14:paraId="3DDE6010" w14:textId="4EF5073F" w:rsidR="002A59E0" w:rsidRPr="00194C10" w:rsidRDefault="002A59E0">
    <w:pPr>
      <w:pStyle w:val="Stopka"/>
      <w:rPr>
        <w:rFonts w:ascii="Arial" w:hAnsi="Arial" w:cs="Arial"/>
        <w:sz w:val="22"/>
        <w:szCs w:val="22"/>
      </w:rPr>
    </w:pPr>
    <w:r>
      <w:rPr>
        <w:rFonts w:ascii="Arial" w:hAnsi="Arial" w:cs="Arial"/>
        <w:sz w:val="22"/>
        <w:szCs w:val="22"/>
      </w:rPr>
      <w:t>OŚ-PŚ.7222.60.2023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2FA3D" w14:textId="77777777" w:rsidR="002A59E0" w:rsidRDefault="002A59E0">
      <w:r>
        <w:separator/>
      </w:r>
    </w:p>
  </w:footnote>
  <w:footnote w:type="continuationSeparator" w:id="0">
    <w:p w14:paraId="7DAA3A4C" w14:textId="77777777" w:rsidR="002A59E0" w:rsidRDefault="002A5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E51F6B"/>
    <w:multiLevelType w:val="hybridMultilevel"/>
    <w:tmpl w:val="00779A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B4E2D246"/>
    <w:lvl w:ilvl="0">
      <w:start w:val="1"/>
      <w:numFmt w:val="bullet"/>
      <w:pStyle w:val="Cytat"/>
      <w:lvlText w:val=""/>
      <w:lvlJc w:val="left"/>
      <w:pPr>
        <w:tabs>
          <w:tab w:val="num" w:pos="3533"/>
        </w:tabs>
        <w:ind w:left="3533" w:hanging="360"/>
      </w:pPr>
      <w:rPr>
        <w:rFonts w:ascii="Symbol" w:hAnsi="Symbol" w:hint="default"/>
      </w:rPr>
    </w:lvl>
  </w:abstractNum>
  <w:abstractNum w:abstractNumId="2" w15:restartNumberingAfterBreak="0">
    <w:nsid w:val="00055B3A"/>
    <w:multiLevelType w:val="hybridMultilevel"/>
    <w:tmpl w:val="539E3A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0AC6D75"/>
    <w:multiLevelType w:val="multilevel"/>
    <w:tmpl w:val="EB5E25FA"/>
    <w:styleLink w:val="WW8Num8"/>
    <w:lvl w:ilvl="0">
      <w:numFmt w:val="bullet"/>
      <w:lvlText w:val="–"/>
      <w:lvlJc w:val="left"/>
      <w:pPr>
        <w:ind w:left="0" w:firstLine="0"/>
      </w:pPr>
      <w:rPr>
        <w:rFonts w:ascii="Times New Roman" w:hAnsi="Times New Roman" w:cs="Times New Roman"/>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 w15:restartNumberingAfterBreak="0">
    <w:nsid w:val="03212DD2"/>
    <w:multiLevelType w:val="multilevel"/>
    <w:tmpl w:val="379CBEA8"/>
    <w:styleLink w:val="WW8Num37"/>
    <w:lvl w:ilvl="0">
      <w:numFmt w:val="bullet"/>
      <w:lvlText w:val="-"/>
      <w:lvlJc w:val="left"/>
      <w:pPr>
        <w:ind w:left="0" w:firstLine="0"/>
      </w:pPr>
      <w:rPr>
        <w:rFonts w:ascii="Symbol" w:hAnsi="Symbol"/>
        <w:color w:val="000000"/>
      </w:rPr>
    </w:lvl>
    <w:lvl w:ilvl="1">
      <w:numFmt w:val="bullet"/>
      <w:lvlText w:val="-"/>
      <w:lvlJc w:val="left"/>
      <w:pPr>
        <w:ind w:left="0" w:firstLine="0"/>
      </w:pPr>
      <w:rPr>
        <w:rFonts w:ascii="Symbol" w:hAnsi="Symbol"/>
        <w:color w:val="000000"/>
      </w:rPr>
    </w:lvl>
    <w:lvl w:ilvl="2">
      <w:start w:val="1"/>
      <w:numFmt w:val="decimal"/>
      <w:lvlText w:val="%3."/>
      <w:lvlJc w:val="left"/>
      <w:pPr>
        <w:ind w:left="0" w:firstLine="0"/>
      </w:pPr>
    </w:lvl>
    <w:lvl w:ilvl="3">
      <w:start w:val="1"/>
      <w:numFmt w:val="decimal"/>
      <w:lvlText w:val="%4."/>
      <w:lvlJc w:val="left"/>
      <w:pPr>
        <w:ind w:left="0" w:firstLine="0"/>
      </w:pPr>
    </w:lvl>
    <w:lvl w:ilvl="4">
      <w:numFmt w:val="bullet"/>
      <w:lvlText w:val="o"/>
      <w:lvlJc w:val="left"/>
      <w:pPr>
        <w:ind w:left="0" w:firstLine="0"/>
      </w:pPr>
      <w:rPr>
        <w:rFonts w:ascii="Courier New" w:hAnsi="Courier New" w:cs="Courier New"/>
      </w:r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 w15:restartNumberingAfterBreak="0">
    <w:nsid w:val="04747C6F"/>
    <w:multiLevelType w:val="hybridMultilevel"/>
    <w:tmpl w:val="978EC5FE"/>
    <w:lvl w:ilvl="0" w:tplc="35DA4F54">
      <w:start w:val="1"/>
      <w:numFmt w:val="decimal"/>
      <w:lvlText w:val="%1."/>
      <w:lvlJc w:val="left"/>
      <w:pPr>
        <w:ind w:left="360" w:hanging="360"/>
      </w:pPr>
      <w:rPr>
        <w:b/>
        <w:bCs/>
        <w:sz w:val="20"/>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FC70B5"/>
    <w:multiLevelType w:val="multilevel"/>
    <w:tmpl w:val="40A801B6"/>
    <w:styleLink w:val="WW8Num7"/>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 w15:restartNumberingAfterBreak="0">
    <w:nsid w:val="09CC0E5A"/>
    <w:multiLevelType w:val="hybridMultilevel"/>
    <w:tmpl w:val="9B42D606"/>
    <w:lvl w:ilvl="0" w:tplc="F82651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A1F6ED4"/>
    <w:multiLevelType w:val="hybridMultilevel"/>
    <w:tmpl w:val="6D5A87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062847"/>
    <w:multiLevelType w:val="hybridMultilevel"/>
    <w:tmpl w:val="D15C5ABA"/>
    <w:lvl w:ilvl="0" w:tplc="8E5243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BAB541E"/>
    <w:multiLevelType w:val="hybridMultilevel"/>
    <w:tmpl w:val="327E5EBA"/>
    <w:lvl w:ilvl="0" w:tplc="04150001">
      <w:start w:val="1"/>
      <w:numFmt w:val="bullet"/>
      <w:lvlText w:val=""/>
      <w:lvlJc w:val="left"/>
      <w:pPr>
        <w:ind w:left="1429" w:hanging="360"/>
      </w:pPr>
      <w:rPr>
        <w:rFonts w:ascii="Symbol" w:hAnsi="Symbol" w:hint="default"/>
        <w:b/>
        <w:color w:val="auto"/>
        <w:sz w:val="22"/>
        <w:szCs w:val="22"/>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0BF56BE4"/>
    <w:multiLevelType w:val="multilevel"/>
    <w:tmpl w:val="907ED5DC"/>
    <w:styleLink w:val="WW8Num6"/>
    <w:lvl w:ilvl="0">
      <w:start w:val="6"/>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 w15:restartNumberingAfterBreak="0">
    <w:nsid w:val="0C123AC0"/>
    <w:multiLevelType w:val="multilevel"/>
    <w:tmpl w:val="072A16DA"/>
    <w:lvl w:ilvl="0">
      <w:start w:val="3"/>
      <w:numFmt w:val="upperRoman"/>
      <w:lvlText w:val="%1."/>
      <w:lvlJc w:val="right"/>
      <w:pPr>
        <w:ind w:left="0" w:firstLine="0"/>
      </w:pPr>
      <w:rPr>
        <w:rFonts w:hint="default"/>
      </w:rPr>
    </w:lvl>
    <w:lvl w:ilvl="1">
      <w:start w:val="1"/>
      <w:numFmt w:val="lowerLetter"/>
      <w:lvlText w:val="%2."/>
      <w:lvlJc w:val="left"/>
      <w:pPr>
        <w:ind w:left="0" w:firstLine="0"/>
      </w:pPr>
      <w:rPr>
        <w:rFonts w:hint="default"/>
        <w:b/>
      </w:rPr>
    </w:lvl>
    <w:lvl w:ilvl="2">
      <w:start w:val="1"/>
      <w:numFmt w:val="lowerRoman"/>
      <w:lvlText w:val="%3."/>
      <w:lvlJc w:val="right"/>
      <w:pPr>
        <w:ind w:left="0" w:firstLine="0"/>
      </w:pPr>
      <w:rPr>
        <w:rFonts w:hint="default"/>
      </w:rPr>
    </w:lvl>
    <w:lvl w:ilvl="3">
      <w:start w:val="3"/>
      <w:numFmt w:val="decimal"/>
      <w:lvlText w:val="%4."/>
      <w:lvlJc w:val="left"/>
      <w:pPr>
        <w:ind w:left="0" w:firstLine="0"/>
      </w:pPr>
      <w:rPr>
        <w:rFonts w:hint="default"/>
        <w:b/>
        <w:color w:val="auto"/>
        <w:sz w:val="24"/>
      </w:rPr>
    </w:lvl>
    <w:lvl w:ilvl="4">
      <w:start w:val="1"/>
      <w:numFmt w:val="lowerLetter"/>
      <w:lvlText w:val="%5."/>
      <w:lvlJc w:val="left"/>
      <w:pPr>
        <w:ind w:left="0" w:firstLine="0"/>
      </w:pPr>
      <w:rPr>
        <w:rFonts w:ascii="Arial" w:hAnsi="Arial" w:cs="Arial" w:hint="default"/>
        <w:b/>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0C2F2053"/>
    <w:multiLevelType w:val="multilevel"/>
    <w:tmpl w:val="82FEABCC"/>
    <w:lvl w:ilvl="0">
      <w:start w:val="1"/>
      <w:numFmt w:val="decimal"/>
      <w:lvlText w:val="%1."/>
      <w:lvlJc w:val="left"/>
      <w:pPr>
        <w:tabs>
          <w:tab w:val="num" w:pos="720"/>
        </w:tabs>
        <w:ind w:left="720" w:hanging="360"/>
      </w:pPr>
      <w:rPr>
        <w:b/>
        <w:bCs/>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E7A0529"/>
    <w:multiLevelType w:val="hybridMultilevel"/>
    <w:tmpl w:val="292E3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1C745B7"/>
    <w:multiLevelType w:val="hybridMultilevel"/>
    <w:tmpl w:val="4B846602"/>
    <w:lvl w:ilvl="0" w:tplc="CA3CE4D4">
      <w:start w:val="1"/>
      <w:numFmt w:val="lowerLetter"/>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BA6D25"/>
    <w:multiLevelType w:val="multilevel"/>
    <w:tmpl w:val="E816385C"/>
    <w:styleLink w:val="WW8Num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13DF7525"/>
    <w:multiLevelType w:val="multilevel"/>
    <w:tmpl w:val="D4B2483E"/>
    <w:styleLink w:val="WW8Num18"/>
    <w:lvl w:ilvl="0">
      <w:start w:val="1"/>
      <w:numFmt w:val="lowerLetter"/>
      <w:lvlText w:val="%1/"/>
      <w:lvlJc w:val="left"/>
      <w:pPr>
        <w:ind w:left="0" w:firstLine="0"/>
      </w:pPr>
      <w:rPr>
        <w:b w:val="0"/>
        <w:color w:val="auto"/>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8" w15:restartNumberingAfterBreak="0">
    <w:nsid w:val="153E2101"/>
    <w:multiLevelType w:val="multilevel"/>
    <w:tmpl w:val="9150586E"/>
    <w:styleLink w:val="WW8Num26"/>
    <w:lvl w:ilvl="0">
      <w:numFmt w:val="bullet"/>
      <w:lvlText w:val="-"/>
      <w:lvlJc w:val="left"/>
      <w:pPr>
        <w:ind w:left="0" w:firstLine="0"/>
      </w:pPr>
      <w:rPr>
        <w:rFonts w:ascii="Symbol" w:hAnsi="Symbol"/>
        <w:color w:val="00000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9" w15:restartNumberingAfterBreak="0">
    <w:nsid w:val="16224B4D"/>
    <w:multiLevelType w:val="multilevel"/>
    <w:tmpl w:val="1B027054"/>
    <w:styleLink w:val="WW8Num43"/>
    <w:lvl w:ilvl="0">
      <w:numFmt w:val="bullet"/>
      <w:lvlText w:val="-"/>
      <w:lvlJc w:val="left"/>
      <w:pPr>
        <w:ind w:left="0" w:firstLine="0"/>
      </w:pPr>
      <w:rPr>
        <w:rFonts w:ascii="Symbol" w:hAnsi="Symbol"/>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0" w15:restartNumberingAfterBreak="0">
    <w:nsid w:val="16684FF4"/>
    <w:multiLevelType w:val="hybridMultilevel"/>
    <w:tmpl w:val="F3DCE230"/>
    <w:lvl w:ilvl="0" w:tplc="04150001">
      <w:start w:val="1"/>
      <w:numFmt w:val="bullet"/>
      <w:lvlText w:val=""/>
      <w:lvlJc w:val="left"/>
      <w:pPr>
        <w:ind w:left="660" w:hanging="360"/>
      </w:pPr>
      <w:rPr>
        <w:rFonts w:ascii="Symbol" w:hAnsi="Symbol" w:hint="default"/>
      </w:rPr>
    </w:lvl>
    <w:lvl w:ilvl="1" w:tplc="04150003" w:tentative="1">
      <w:start w:val="1"/>
      <w:numFmt w:val="bullet"/>
      <w:lvlText w:val="o"/>
      <w:lvlJc w:val="left"/>
      <w:pPr>
        <w:ind w:left="1380" w:hanging="360"/>
      </w:pPr>
      <w:rPr>
        <w:rFonts w:ascii="Courier New" w:hAnsi="Courier New" w:cs="Courier New" w:hint="default"/>
      </w:rPr>
    </w:lvl>
    <w:lvl w:ilvl="2" w:tplc="04150005" w:tentative="1">
      <w:start w:val="1"/>
      <w:numFmt w:val="bullet"/>
      <w:lvlText w:val=""/>
      <w:lvlJc w:val="left"/>
      <w:pPr>
        <w:ind w:left="2100" w:hanging="360"/>
      </w:pPr>
      <w:rPr>
        <w:rFonts w:ascii="Wingdings" w:hAnsi="Wingdings" w:hint="default"/>
      </w:rPr>
    </w:lvl>
    <w:lvl w:ilvl="3" w:tplc="04150001" w:tentative="1">
      <w:start w:val="1"/>
      <w:numFmt w:val="bullet"/>
      <w:lvlText w:val=""/>
      <w:lvlJc w:val="left"/>
      <w:pPr>
        <w:ind w:left="2820" w:hanging="360"/>
      </w:pPr>
      <w:rPr>
        <w:rFonts w:ascii="Symbol" w:hAnsi="Symbol" w:hint="default"/>
      </w:rPr>
    </w:lvl>
    <w:lvl w:ilvl="4" w:tplc="04150003" w:tentative="1">
      <w:start w:val="1"/>
      <w:numFmt w:val="bullet"/>
      <w:lvlText w:val="o"/>
      <w:lvlJc w:val="left"/>
      <w:pPr>
        <w:ind w:left="3540" w:hanging="360"/>
      </w:pPr>
      <w:rPr>
        <w:rFonts w:ascii="Courier New" w:hAnsi="Courier New" w:cs="Courier New" w:hint="default"/>
      </w:rPr>
    </w:lvl>
    <w:lvl w:ilvl="5" w:tplc="04150005" w:tentative="1">
      <w:start w:val="1"/>
      <w:numFmt w:val="bullet"/>
      <w:lvlText w:val=""/>
      <w:lvlJc w:val="left"/>
      <w:pPr>
        <w:ind w:left="4260" w:hanging="360"/>
      </w:pPr>
      <w:rPr>
        <w:rFonts w:ascii="Wingdings" w:hAnsi="Wingdings" w:hint="default"/>
      </w:rPr>
    </w:lvl>
    <w:lvl w:ilvl="6" w:tplc="04150001" w:tentative="1">
      <w:start w:val="1"/>
      <w:numFmt w:val="bullet"/>
      <w:lvlText w:val=""/>
      <w:lvlJc w:val="left"/>
      <w:pPr>
        <w:ind w:left="4980" w:hanging="360"/>
      </w:pPr>
      <w:rPr>
        <w:rFonts w:ascii="Symbol" w:hAnsi="Symbol" w:hint="default"/>
      </w:rPr>
    </w:lvl>
    <w:lvl w:ilvl="7" w:tplc="04150003" w:tentative="1">
      <w:start w:val="1"/>
      <w:numFmt w:val="bullet"/>
      <w:lvlText w:val="o"/>
      <w:lvlJc w:val="left"/>
      <w:pPr>
        <w:ind w:left="5700" w:hanging="360"/>
      </w:pPr>
      <w:rPr>
        <w:rFonts w:ascii="Courier New" w:hAnsi="Courier New" w:cs="Courier New" w:hint="default"/>
      </w:rPr>
    </w:lvl>
    <w:lvl w:ilvl="8" w:tplc="04150005" w:tentative="1">
      <w:start w:val="1"/>
      <w:numFmt w:val="bullet"/>
      <w:lvlText w:val=""/>
      <w:lvlJc w:val="left"/>
      <w:pPr>
        <w:ind w:left="6420" w:hanging="360"/>
      </w:pPr>
      <w:rPr>
        <w:rFonts w:ascii="Wingdings" w:hAnsi="Wingdings" w:hint="default"/>
      </w:rPr>
    </w:lvl>
  </w:abstractNum>
  <w:abstractNum w:abstractNumId="21" w15:restartNumberingAfterBreak="0">
    <w:nsid w:val="176A6644"/>
    <w:multiLevelType w:val="multilevel"/>
    <w:tmpl w:val="352076DA"/>
    <w:styleLink w:val="WW8Num3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2" w15:restartNumberingAfterBreak="0">
    <w:nsid w:val="179A30F2"/>
    <w:multiLevelType w:val="hybridMultilevel"/>
    <w:tmpl w:val="C4663930"/>
    <w:lvl w:ilvl="0" w:tplc="54F24E0C">
      <w:start w:val="1"/>
      <w:numFmt w:val="decimal"/>
      <w:lvlText w:val="%1."/>
      <w:lvlJc w:val="left"/>
      <w:pPr>
        <w:ind w:left="360" w:hanging="360"/>
      </w:pPr>
      <w:rPr>
        <w:rFonts w:ascii="Arial" w:hAnsi="Arial" w:cs="Arial" w:hint="default"/>
        <w:b/>
        <w:bCs/>
        <w:i/>
        <w:iCs/>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838646F"/>
    <w:multiLevelType w:val="hybridMultilevel"/>
    <w:tmpl w:val="1FFE93DE"/>
    <w:lvl w:ilvl="0" w:tplc="3956FEBC">
      <w:start w:val="1"/>
      <w:numFmt w:val="bullet"/>
      <w:lvlText w:val=""/>
      <w:lvlJc w:val="left"/>
      <w:pPr>
        <w:ind w:left="1110" w:hanging="360"/>
      </w:pPr>
      <w:rPr>
        <w:rFonts w:ascii="Symbol" w:hAnsi="Symbol" w:hint="default"/>
        <w:color w:val="auto"/>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24" w15:restartNumberingAfterBreak="0">
    <w:nsid w:val="194469EC"/>
    <w:multiLevelType w:val="multilevel"/>
    <w:tmpl w:val="9D5A2572"/>
    <w:styleLink w:val="WW8Num9"/>
    <w:lvl w:ilvl="0">
      <w:start w:val="1"/>
      <w:numFmt w:val="decimal"/>
      <w:lvlText w:val="%1."/>
      <w:lvlJc w:val="left"/>
      <w:pPr>
        <w:ind w:left="0" w:firstLine="0"/>
      </w:pPr>
      <w:rPr>
        <w:rFonts w:cs="Times New Roman"/>
      </w:rPr>
    </w:lvl>
    <w:lvl w:ilvl="1">
      <w:numFmt w:val="bullet"/>
      <w:lvlText w:val=""/>
      <w:lvlJc w:val="left"/>
      <w:pPr>
        <w:ind w:left="0" w:firstLine="0"/>
      </w:pPr>
      <w:rPr>
        <w:rFonts w:ascii="Symbol" w:hAnsi="Symbol"/>
        <w:strike w:val="0"/>
        <w:dstrike w:val="0"/>
        <w:color w:val="000000"/>
        <w:sz w:val="1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0" w:firstLine="0"/>
      </w:pPr>
      <w:rPr>
        <w:rFonts w:cs="Times New Roman"/>
      </w:rPr>
    </w:lvl>
    <w:lvl w:ilvl="3">
      <w:numFmt w:val="bullet"/>
      <w:lvlText w:val="-"/>
      <w:lvlJc w:val="left"/>
      <w:pPr>
        <w:ind w:left="0" w:firstLine="0"/>
      </w:pPr>
      <w:rPr>
        <w:rFonts w:ascii="Times New Roman" w:eastAsia="Times New Roman" w:hAnsi="Times New Roman"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25" w15:restartNumberingAfterBreak="0">
    <w:nsid w:val="1A21089E"/>
    <w:multiLevelType w:val="hybridMultilevel"/>
    <w:tmpl w:val="B1189236"/>
    <w:lvl w:ilvl="0" w:tplc="A26A5AE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1A6E15B3"/>
    <w:multiLevelType w:val="hybridMultilevel"/>
    <w:tmpl w:val="5B40127E"/>
    <w:lvl w:ilvl="0" w:tplc="F82651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A944416"/>
    <w:multiLevelType w:val="multilevel"/>
    <w:tmpl w:val="89CCE8B6"/>
    <w:styleLink w:val="WW8Num3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8" w15:restartNumberingAfterBreak="0">
    <w:nsid w:val="20947FAF"/>
    <w:multiLevelType w:val="multilevel"/>
    <w:tmpl w:val="5BBCB1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E11710"/>
    <w:multiLevelType w:val="hybridMultilevel"/>
    <w:tmpl w:val="3A6C90D6"/>
    <w:lvl w:ilvl="0" w:tplc="91ACE24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13D67C2"/>
    <w:multiLevelType w:val="hybridMultilevel"/>
    <w:tmpl w:val="DEAE4D88"/>
    <w:lvl w:ilvl="0" w:tplc="C388CB78">
      <w:start w:val="1"/>
      <w:numFmt w:val="lowerLetter"/>
      <w:lvlText w:val="%1)"/>
      <w:lvlJc w:val="left"/>
      <w:pPr>
        <w:ind w:left="720" w:hanging="360"/>
      </w:pPr>
      <w:rPr>
        <w:rFonts w:ascii="Arial" w:hAnsi="Arial" w:cs="Aria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1E1580"/>
    <w:multiLevelType w:val="hybridMultilevel"/>
    <w:tmpl w:val="1770AA16"/>
    <w:lvl w:ilvl="0" w:tplc="10F4D8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2456882"/>
    <w:multiLevelType w:val="hybridMultilevel"/>
    <w:tmpl w:val="2F3EE040"/>
    <w:lvl w:ilvl="0" w:tplc="10F4D8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2583799"/>
    <w:multiLevelType w:val="multilevel"/>
    <w:tmpl w:val="594E6FE0"/>
    <w:styleLink w:val="WW8Num16"/>
    <w:lvl w:ilvl="0">
      <w:start w:val="1"/>
      <w:numFmt w:val="none"/>
      <w:lvlText w:val="I.%1"/>
      <w:lvlJc w:val="left"/>
      <w:pPr>
        <w:ind w:left="0" w:firstLine="0"/>
      </w:pPr>
    </w:lvl>
    <w:lvl w:ilvl="1">
      <w:start w:val="1"/>
      <w:numFmt w:val="lowerLetter"/>
      <w:lvlText w:val=")%2"/>
      <w:lvlJc w:val="left"/>
      <w:pPr>
        <w:ind w:left="0" w:firstLine="0"/>
      </w:pPr>
    </w:lvl>
    <w:lvl w:ilvl="2">
      <w:numFmt w:val="bullet"/>
      <w:lvlText w:val="-"/>
      <w:lvlJc w:val="left"/>
      <w:pPr>
        <w:ind w:left="0" w:firstLine="0"/>
      </w:pPr>
      <w:rPr>
        <w:rFonts w:ascii="Symbol" w:hAnsi="Symbol"/>
        <w:color w:val="000000"/>
      </w:rPr>
    </w:lvl>
    <w:lvl w:ilvl="3">
      <w:start w:val="4"/>
      <w:numFmt w:val="decimal"/>
      <w:lvlText w:val=".%4"/>
      <w:lvlJc w:val="left"/>
      <w:pPr>
        <w:ind w:left="0" w:firstLine="0"/>
      </w:pPr>
    </w:lvl>
    <w:lvl w:ilvl="4">
      <w:numFmt w:val="bullet"/>
      <w:lvlText w:val=""/>
      <w:lvlJc w:val="left"/>
      <w:pPr>
        <w:ind w:left="0" w:firstLine="0"/>
      </w:pPr>
      <w:rPr>
        <w:rFonts w:ascii="Symbol" w:hAnsi="Symbol"/>
      </w:r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4" w15:restartNumberingAfterBreak="0">
    <w:nsid w:val="235E10D6"/>
    <w:multiLevelType w:val="hybridMultilevel"/>
    <w:tmpl w:val="3C5AAB6A"/>
    <w:lvl w:ilvl="0" w:tplc="10F4D8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3831ABC"/>
    <w:multiLevelType w:val="hybridMultilevel"/>
    <w:tmpl w:val="5008B330"/>
    <w:lvl w:ilvl="0" w:tplc="8E5243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4CD7314"/>
    <w:multiLevelType w:val="hybridMultilevel"/>
    <w:tmpl w:val="978EC5FE"/>
    <w:lvl w:ilvl="0" w:tplc="35DA4F54">
      <w:start w:val="1"/>
      <w:numFmt w:val="decimal"/>
      <w:lvlText w:val="%1."/>
      <w:lvlJc w:val="left"/>
      <w:pPr>
        <w:ind w:left="360" w:hanging="360"/>
      </w:pPr>
      <w:rPr>
        <w:b/>
        <w:bCs/>
        <w:sz w:val="20"/>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73B38D7"/>
    <w:multiLevelType w:val="hybridMultilevel"/>
    <w:tmpl w:val="98E05D16"/>
    <w:lvl w:ilvl="0" w:tplc="6A38484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796509D"/>
    <w:multiLevelType w:val="hybridMultilevel"/>
    <w:tmpl w:val="75F25CA4"/>
    <w:lvl w:ilvl="0" w:tplc="85466718">
      <w:start w:val="3"/>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7FC2941"/>
    <w:multiLevelType w:val="multilevel"/>
    <w:tmpl w:val="9F005DDC"/>
    <w:lvl w:ilvl="0">
      <w:start w:val="2"/>
      <w:numFmt w:val="decimal"/>
      <w:lvlText w:val="%1."/>
      <w:lvlJc w:val="left"/>
      <w:pPr>
        <w:ind w:left="3935" w:hanging="39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A2B6139"/>
    <w:multiLevelType w:val="multilevel"/>
    <w:tmpl w:val="4B5EC9C2"/>
    <w:styleLink w:val="WW8Num23"/>
    <w:lvl w:ilvl="0">
      <w:start w:val="1"/>
      <w:numFmt w:val="decimal"/>
      <w:lvlText w:val="%1."/>
      <w:lvlJc w:val="left"/>
      <w:pPr>
        <w:ind w:left="0" w:firstLine="0"/>
      </w:pPr>
    </w:lvl>
    <w:lvl w:ilvl="1">
      <w:numFmt w:val="bullet"/>
      <w:lvlText w:val=""/>
      <w:lvlJc w:val="left"/>
      <w:pPr>
        <w:ind w:left="0" w:firstLine="0"/>
      </w:pPr>
      <w:rPr>
        <w:rFonts w:ascii="Symbol" w:hAnsi="Symbol"/>
        <w:strike w:val="0"/>
        <w:dstrike w:val="0"/>
        <w:color w:val="000000"/>
        <w:sz w:val="12"/>
        <w:u w:val="none"/>
        <w:effect w:val="none"/>
      </w:rPr>
    </w:lvl>
    <w:lvl w:ilvl="2">
      <w:start w:val="1"/>
      <w:numFmt w:val="lowerRoman"/>
      <w:lvlText w:val="%3."/>
      <w:lvlJc w:val="right"/>
      <w:pPr>
        <w:ind w:left="0" w:firstLine="0"/>
      </w:pPr>
    </w:lvl>
    <w:lvl w:ilvl="3">
      <w:numFmt w:val="bullet"/>
      <w:lvlText w:val="-"/>
      <w:lvlJc w:val="left"/>
      <w:pPr>
        <w:ind w:left="0" w:firstLine="0"/>
      </w:pPr>
      <w:rPr>
        <w:rFonts w:ascii="Times New Roman" w:eastAsia="Times New Roman" w:hAnsi="Times New Roman" w:cs="Times New Roman"/>
      </w:r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1" w15:restartNumberingAfterBreak="0">
    <w:nsid w:val="2B796A5A"/>
    <w:multiLevelType w:val="hybridMultilevel"/>
    <w:tmpl w:val="E25A2750"/>
    <w:lvl w:ilvl="0" w:tplc="F82651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C241FC7"/>
    <w:multiLevelType w:val="hybridMultilevel"/>
    <w:tmpl w:val="7D3286FC"/>
    <w:lvl w:ilvl="0" w:tplc="C7F803A6">
      <w:start w:val="12"/>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CEE685D"/>
    <w:multiLevelType w:val="hybridMultilevel"/>
    <w:tmpl w:val="69E63262"/>
    <w:lvl w:ilvl="0" w:tplc="68B46036">
      <w:start w:val="1"/>
      <w:numFmt w:val="decimal"/>
      <w:lvlText w:val="%1)"/>
      <w:lvlJc w:val="left"/>
      <w:pPr>
        <w:ind w:left="720" w:hanging="360"/>
      </w:pPr>
      <w:rPr>
        <w:b/>
        <w:bCs/>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F14556E"/>
    <w:multiLevelType w:val="hybridMultilevel"/>
    <w:tmpl w:val="C032D8BA"/>
    <w:lvl w:ilvl="0" w:tplc="34BC9FDA">
      <w:start w:val="1"/>
      <w:numFmt w:val="lowerLetter"/>
      <w:lvlText w:val="%1)"/>
      <w:lvlJc w:val="left"/>
      <w:pPr>
        <w:ind w:left="720" w:hanging="360"/>
      </w:pPr>
      <w:rPr>
        <w:rFonts w:hint="default"/>
        <w:b/>
        <w:bCs/>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F79CB408">
      <w:start w:val="1"/>
      <w:numFmt w:val="decimal"/>
      <w:lvlText w:val="%4."/>
      <w:lvlJc w:val="left"/>
      <w:pPr>
        <w:ind w:left="2880" w:hanging="360"/>
      </w:pPr>
      <w:rPr>
        <w:rFonts w:cs="Times New Roman"/>
        <w:b/>
        <w:bCs/>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2F3A6F0E"/>
    <w:multiLevelType w:val="multilevel"/>
    <w:tmpl w:val="A7A26E9A"/>
    <w:lvl w:ilvl="0">
      <w:start w:val="6"/>
      <w:numFmt w:val="upperRoman"/>
      <w:lvlText w:val="%1."/>
      <w:lvlJc w:val="right"/>
      <w:pPr>
        <w:ind w:left="0" w:firstLine="0"/>
      </w:pPr>
      <w:rPr>
        <w:rFonts w:hint="default"/>
      </w:rPr>
    </w:lvl>
    <w:lvl w:ilvl="1">
      <w:start w:val="1"/>
      <w:numFmt w:val="lowerLetter"/>
      <w:lvlText w:val="%2."/>
      <w:lvlJc w:val="left"/>
      <w:pPr>
        <w:ind w:left="0" w:firstLine="0"/>
      </w:pPr>
      <w:rPr>
        <w:rFonts w:hint="default"/>
        <w:b/>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b/>
        <w:color w:val="auto"/>
        <w:sz w:val="24"/>
      </w:rPr>
    </w:lvl>
    <w:lvl w:ilvl="4">
      <w:start w:val="1"/>
      <w:numFmt w:val="lowerLetter"/>
      <w:lvlText w:val="%5."/>
      <w:lvlJc w:val="left"/>
      <w:pPr>
        <w:ind w:left="0" w:firstLine="0"/>
      </w:pPr>
      <w:rPr>
        <w:rFonts w:ascii="Arial" w:hAnsi="Arial" w:cs="Arial" w:hint="default"/>
        <w:b/>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6" w15:restartNumberingAfterBreak="0">
    <w:nsid w:val="31222B15"/>
    <w:multiLevelType w:val="hybridMultilevel"/>
    <w:tmpl w:val="149CF540"/>
    <w:lvl w:ilvl="0" w:tplc="F82651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2DB3AA3"/>
    <w:multiLevelType w:val="multilevel"/>
    <w:tmpl w:val="37341ADA"/>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33225192"/>
    <w:multiLevelType w:val="hybridMultilevel"/>
    <w:tmpl w:val="0A28228C"/>
    <w:lvl w:ilvl="0" w:tplc="D09EE2D4">
      <w:start w:val="3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3481978"/>
    <w:multiLevelType w:val="multilevel"/>
    <w:tmpl w:val="B38204FC"/>
    <w:styleLink w:val="WW8Num25"/>
    <w:lvl w:ilvl="0">
      <w:start w:val="1"/>
      <w:numFmt w:val="lowerLetter"/>
      <w:lvlText w:val="%1."/>
      <w:lvlJc w:val="left"/>
      <w:pPr>
        <w:ind w:left="0" w:firstLine="0"/>
      </w:pPr>
      <w:rPr>
        <w:color w:val="00000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0" w15:restartNumberingAfterBreak="0">
    <w:nsid w:val="33DF2470"/>
    <w:multiLevelType w:val="multilevel"/>
    <w:tmpl w:val="4F4C979C"/>
    <w:styleLink w:val="WW8Num11"/>
    <w:lvl w:ilvl="0">
      <w:start w:val="1"/>
      <w:numFmt w:val="decimal"/>
      <w:lvlText w:val="%1."/>
      <w:lvlJc w:val="left"/>
      <w:pPr>
        <w:ind w:left="0" w:firstLine="0"/>
      </w:pPr>
      <w:rPr>
        <w:b w:val="0"/>
        <w:sz w:val="20"/>
        <w:szCs w:val="2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1" w15:restartNumberingAfterBreak="0">
    <w:nsid w:val="341A175D"/>
    <w:multiLevelType w:val="multilevel"/>
    <w:tmpl w:val="1D0CD7E2"/>
    <w:styleLink w:val="WW8Num4"/>
    <w:lvl w:ilvl="0">
      <w:numFmt w:val="bullet"/>
      <w:lvlText w:val="-"/>
      <w:lvlJc w:val="left"/>
      <w:pPr>
        <w:ind w:left="0" w:firstLine="0"/>
      </w:pPr>
      <w:rPr>
        <w:rFonts w:ascii="Symbol" w:hAnsi="Symbol"/>
        <w:color w:val="00000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2" w15:restartNumberingAfterBreak="0">
    <w:nsid w:val="345C69AB"/>
    <w:multiLevelType w:val="multilevel"/>
    <w:tmpl w:val="2D687D32"/>
    <w:lvl w:ilvl="0">
      <w:start w:val="1"/>
      <w:numFmt w:val="decimal"/>
      <w:lvlText w:val="%1."/>
      <w:lvlJc w:val="left"/>
      <w:pPr>
        <w:tabs>
          <w:tab w:val="num" w:pos="720"/>
        </w:tabs>
        <w:ind w:left="720" w:hanging="360"/>
      </w:pPr>
      <w:rPr>
        <w:b/>
        <w:bCs/>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37027616"/>
    <w:multiLevelType w:val="hybridMultilevel"/>
    <w:tmpl w:val="06624B14"/>
    <w:lvl w:ilvl="0" w:tplc="10F4D8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785353F"/>
    <w:multiLevelType w:val="hybridMultilevel"/>
    <w:tmpl w:val="9BF2FED2"/>
    <w:lvl w:ilvl="0" w:tplc="7E96B5D4">
      <w:start w:val="1"/>
      <w:numFmt w:val="decimal"/>
      <w:lvlText w:val="%1)"/>
      <w:lvlJc w:val="left"/>
      <w:pPr>
        <w:ind w:left="720" w:hanging="360"/>
      </w:pPr>
      <w:rPr>
        <w:rFonts w:hint="default"/>
        <w:b/>
        <w:bCs/>
        <w:sz w:val="20"/>
        <w:szCs w:val="2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7C96B1A"/>
    <w:multiLevelType w:val="multilevel"/>
    <w:tmpl w:val="6660EFAC"/>
    <w:lvl w:ilvl="0">
      <w:start w:val="1"/>
      <w:numFmt w:val="upperRoman"/>
      <w:lvlText w:val="%1."/>
      <w:lvlJc w:val="right"/>
      <w:pPr>
        <w:ind w:left="720" w:hanging="360"/>
      </w:pPr>
    </w:lvl>
    <w:lvl w:ilvl="1">
      <w:start w:val="2"/>
      <w:numFmt w:val="decimal"/>
      <w:isLgl/>
      <w:lvlText w:val="%1.%2."/>
      <w:lvlJc w:val="left"/>
      <w:pPr>
        <w:ind w:left="720" w:hanging="360"/>
      </w:pPr>
      <w:rPr>
        <w:rFonts w:ascii="Arial, Arial" w:hAnsi="Arial, Arial" w:cs="Arial, Arial" w:hint="default"/>
        <w:b/>
        <w:sz w:val="22"/>
      </w:rPr>
    </w:lvl>
    <w:lvl w:ilvl="2">
      <w:start w:val="1"/>
      <w:numFmt w:val="decimal"/>
      <w:isLgl/>
      <w:lvlText w:val="%1.%2.%3."/>
      <w:lvlJc w:val="left"/>
      <w:pPr>
        <w:ind w:left="1080" w:hanging="720"/>
      </w:pPr>
      <w:rPr>
        <w:rFonts w:ascii="Arial, Arial" w:hAnsi="Arial, Arial" w:cs="Arial, Arial" w:hint="default"/>
        <w:b/>
        <w:sz w:val="22"/>
      </w:rPr>
    </w:lvl>
    <w:lvl w:ilvl="3">
      <w:start w:val="1"/>
      <w:numFmt w:val="decimal"/>
      <w:isLgl/>
      <w:lvlText w:val="%1.%2.%3.%4."/>
      <w:lvlJc w:val="left"/>
      <w:pPr>
        <w:ind w:left="1080" w:hanging="720"/>
      </w:pPr>
      <w:rPr>
        <w:rFonts w:ascii="Arial, Arial" w:hAnsi="Arial, Arial" w:cs="Arial, Arial" w:hint="default"/>
        <w:b/>
        <w:sz w:val="22"/>
      </w:rPr>
    </w:lvl>
    <w:lvl w:ilvl="4">
      <w:start w:val="1"/>
      <w:numFmt w:val="decimal"/>
      <w:isLgl/>
      <w:lvlText w:val="%1.%2.%3.%4.%5."/>
      <w:lvlJc w:val="left"/>
      <w:pPr>
        <w:ind w:left="1440" w:hanging="1080"/>
      </w:pPr>
      <w:rPr>
        <w:rFonts w:ascii="Arial, Arial" w:hAnsi="Arial, Arial" w:cs="Arial, Arial" w:hint="default"/>
        <w:b/>
        <w:sz w:val="22"/>
      </w:rPr>
    </w:lvl>
    <w:lvl w:ilvl="5">
      <w:start w:val="1"/>
      <w:numFmt w:val="decimal"/>
      <w:isLgl/>
      <w:lvlText w:val="%1.%2.%3.%4.%5.%6."/>
      <w:lvlJc w:val="left"/>
      <w:pPr>
        <w:ind w:left="1440" w:hanging="1080"/>
      </w:pPr>
      <w:rPr>
        <w:rFonts w:ascii="Arial, Arial" w:hAnsi="Arial, Arial" w:cs="Arial, Arial" w:hint="default"/>
        <w:b/>
        <w:sz w:val="22"/>
      </w:rPr>
    </w:lvl>
    <w:lvl w:ilvl="6">
      <w:start w:val="1"/>
      <w:numFmt w:val="decimal"/>
      <w:isLgl/>
      <w:lvlText w:val="%1.%2.%3.%4.%5.%6.%7."/>
      <w:lvlJc w:val="left"/>
      <w:pPr>
        <w:ind w:left="1800" w:hanging="1440"/>
      </w:pPr>
      <w:rPr>
        <w:rFonts w:ascii="Arial, Arial" w:hAnsi="Arial, Arial" w:cs="Arial, Arial" w:hint="default"/>
        <w:b/>
        <w:sz w:val="22"/>
      </w:rPr>
    </w:lvl>
    <w:lvl w:ilvl="7">
      <w:start w:val="1"/>
      <w:numFmt w:val="decimal"/>
      <w:isLgl/>
      <w:lvlText w:val="%1.%2.%3.%4.%5.%6.%7.%8."/>
      <w:lvlJc w:val="left"/>
      <w:pPr>
        <w:ind w:left="1800" w:hanging="1440"/>
      </w:pPr>
      <w:rPr>
        <w:rFonts w:ascii="Arial, Arial" w:hAnsi="Arial, Arial" w:cs="Arial, Arial" w:hint="default"/>
        <w:b/>
        <w:sz w:val="22"/>
      </w:rPr>
    </w:lvl>
    <w:lvl w:ilvl="8">
      <w:start w:val="1"/>
      <w:numFmt w:val="decimal"/>
      <w:isLgl/>
      <w:lvlText w:val="%1.%2.%3.%4.%5.%6.%7.%8.%9."/>
      <w:lvlJc w:val="left"/>
      <w:pPr>
        <w:ind w:left="2160" w:hanging="1800"/>
      </w:pPr>
      <w:rPr>
        <w:rFonts w:ascii="Arial, Arial" w:hAnsi="Arial, Arial" w:cs="Arial, Arial" w:hint="default"/>
        <w:b/>
        <w:sz w:val="22"/>
      </w:rPr>
    </w:lvl>
  </w:abstractNum>
  <w:abstractNum w:abstractNumId="56" w15:restartNumberingAfterBreak="0">
    <w:nsid w:val="37F27B38"/>
    <w:multiLevelType w:val="multilevel"/>
    <w:tmpl w:val="45842DA4"/>
    <w:styleLink w:val="WW8Num31"/>
    <w:lvl w:ilvl="0">
      <w:start w:val="1"/>
      <w:numFmt w:val="decimal"/>
      <w:lvlText w:val="%1."/>
      <w:lvlJc w:val="left"/>
      <w:pPr>
        <w:ind w:left="0" w:firstLine="0"/>
      </w:pPr>
    </w:lvl>
    <w:lvl w:ilvl="1">
      <w:start w:val="1"/>
      <w:numFmt w:val="decimal"/>
      <w:lvlText w:val="%1.%2."/>
      <w:lvlJc w:val="left"/>
      <w:pPr>
        <w:ind w:left="0" w:firstLine="0"/>
      </w:pPr>
      <w:rPr>
        <w:color w:val="000000"/>
        <w:sz w:val="24"/>
        <w:szCs w:val="24"/>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7" w15:restartNumberingAfterBreak="0">
    <w:nsid w:val="38A26AFE"/>
    <w:multiLevelType w:val="multilevel"/>
    <w:tmpl w:val="C9AA3D96"/>
    <w:styleLink w:val="WW8Num1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8" w15:restartNumberingAfterBreak="0">
    <w:nsid w:val="39CF04CB"/>
    <w:multiLevelType w:val="hybridMultilevel"/>
    <w:tmpl w:val="43DE1F76"/>
    <w:lvl w:ilvl="0" w:tplc="FFF63562">
      <w:start w:val="1"/>
      <w:numFmt w:val="bullet"/>
      <w:lvlText w:val="-"/>
      <w:lvlJc w:val="left"/>
      <w:pPr>
        <w:ind w:left="780" w:hanging="36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9" w15:restartNumberingAfterBreak="0">
    <w:nsid w:val="3A73040E"/>
    <w:multiLevelType w:val="hybridMultilevel"/>
    <w:tmpl w:val="5BC61102"/>
    <w:lvl w:ilvl="0" w:tplc="04150001">
      <w:start w:val="1"/>
      <w:numFmt w:val="bullet"/>
      <w:lvlText w:val=""/>
      <w:lvlJc w:val="left"/>
      <w:pPr>
        <w:ind w:left="1176" w:hanging="360"/>
      </w:pPr>
      <w:rPr>
        <w:rFonts w:ascii="Symbol" w:hAnsi="Symbol" w:hint="default"/>
      </w:rPr>
    </w:lvl>
    <w:lvl w:ilvl="1" w:tplc="04150003" w:tentative="1">
      <w:start w:val="1"/>
      <w:numFmt w:val="bullet"/>
      <w:lvlText w:val="o"/>
      <w:lvlJc w:val="left"/>
      <w:pPr>
        <w:ind w:left="1896" w:hanging="360"/>
      </w:pPr>
      <w:rPr>
        <w:rFonts w:ascii="Courier New" w:hAnsi="Courier New" w:cs="Courier New" w:hint="default"/>
      </w:rPr>
    </w:lvl>
    <w:lvl w:ilvl="2" w:tplc="04150005" w:tentative="1">
      <w:start w:val="1"/>
      <w:numFmt w:val="bullet"/>
      <w:lvlText w:val=""/>
      <w:lvlJc w:val="left"/>
      <w:pPr>
        <w:ind w:left="2616" w:hanging="360"/>
      </w:pPr>
      <w:rPr>
        <w:rFonts w:ascii="Wingdings" w:hAnsi="Wingdings" w:hint="default"/>
      </w:rPr>
    </w:lvl>
    <w:lvl w:ilvl="3" w:tplc="04150001" w:tentative="1">
      <w:start w:val="1"/>
      <w:numFmt w:val="bullet"/>
      <w:lvlText w:val=""/>
      <w:lvlJc w:val="left"/>
      <w:pPr>
        <w:ind w:left="3336" w:hanging="360"/>
      </w:pPr>
      <w:rPr>
        <w:rFonts w:ascii="Symbol" w:hAnsi="Symbol" w:hint="default"/>
      </w:rPr>
    </w:lvl>
    <w:lvl w:ilvl="4" w:tplc="04150003" w:tentative="1">
      <w:start w:val="1"/>
      <w:numFmt w:val="bullet"/>
      <w:lvlText w:val="o"/>
      <w:lvlJc w:val="left"/>
      <w:pPr>
        <w:ind w:left="4056" w:hanging="360"/>
      </w:pPr>
      <w:rPr>
        <w:rFonts w:ascii="Courier New" w:hAnsi="Courier New" w:cs="Courier New" w:hint="default"/>
      </w:rPr>
    </w:lvl>
    <w:lvl w:ilvl="5" w:tplc="04150005" w:tentative="1">
      <w:start w:val="1"/>
      <w:numFmt w:val="bullet"/>
      <w:lvlText w:val=""/>
      <w:lvlJc w:val="left"/>
      <w:pPr>
        <w:ind w:left="4776" w:hanging="360"/>
      </w:pPr>
      <w:rPr>
        <w:rFonts w:ascii="Wingdings" w:hAnsi="Wingdings" w:hint="default"/>
      </w:rPr>
    </w:lvl>
    <w:lvl w:ilvl="6" w:tplc="04150001" w:tentative="1">
      <w:start w:val="1"/>
      <w:numFmt w:val="bullet"/>
      <w:lvlText w:val=""/>
      <w:lvlJc w:val="left"/>
      <w:pPr>
        <w:ind w:left="5496" w:hanging="360"/>
      </w:pPr>
      <w:rPr>
        <w:rFonts w:ascii="Symbol" w:hAnsi="Symbol" w:hint="default"/>
      </w:rPr>
    </w:lvl>
    <w:lvl w:ilvl="7" w:tplc="04150003" w:tentative="1">
      <w:start w:val="1"/>
      <w:numFmt w:val="bullet"/>
      <w:lvlText w:val="o"/>
      <w:lvlJc w:val="left"/>
      <w:pPr>
        <w:ind w:left="6216" w:hanging="360"/>
      </w:pPr>
      <w:rPr>
        <w:rFonts w:ascii="Courier New" w:hAnsi="Courier New" w:cs="Courier New" w:hint="default"/>
      </w:rPr>
    </w:lvl>
    <w:lvl w:ilvl="8" w:tplc="04150005" w:tentative="1">
      <w:start w:val="1"/>
      <w:numFmt w:val="bullet"/>
      <w:lvlText w:val=""/>
      <w:lvlJc w:val="left"/>
      <w:pPr>
        <w:ind w:left="6936" w:hanging="360"/>
      </w:pPr>
      <w:rPr>
        <w:rFonts w:ascii="Wingdings" w:hAnsi="Wingdings" w:hint="default"/>
      </w:rPr>
    </w:lvl>
  </w:abstractNum>
  <w:abstractNum w:abstractNumId="60" w15:restartNumberingAfterBreak="0">
    <w:nsid w:val="3A7308A7"/>
    <w:multiLevelType w:val="hybridMultilevel"/>
    <w:tmpl w:val="4E7EB960"/>
    <w:lvl w:ilvl="0" w:tplc="147C3FB4">
      <w:start w:val="1"/>
      <w:numFmt w:val="lowerLetter"/>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ABC7486"/>
    <w:multiLevelType w:val="hybridMultilevel"/>
    <w:tmpl w:val="513270AE"/>
    <w:lvl w:ilvl="0" w:tplc="6A62BE0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B79629A"/>
    <w:multiLevelType w:val="multilevel"/>
    <w:tmpl w:val="053083D8"/>
    <w:lvl w:ilvl="0">
      <w:start w:val="4"/>
      <w:numFmt w:val="decimal"/>
      <w:lvlText w:val="%1."/>
      <w:lvlJc w:val="left"/>
      <w:pPr>
        <w:ind w:left="644" w:hanging="360"/>
      </w:pPr>
      <w:rPr>
        <w:rFonts w:ascii="Arial" w:hAnsi="Arial" w:cs="Arial" w:hint="default"/>
        <w:color w:val="auto"/>
      </w:rPr>
    </w:lvl>
    <w:lvl w:ilvl="1">
      <w:start w:val="4"/>
      <w:numFmt w:val="decimal"/>
      <w:isLgl/>
      <w:lvlText w:val="%1.%2."/>
      <w:lvlJc w:val="left"/>
      <w:pPr>
        <w:ind w:left="1080" w:hanging="720"/>
      </w:pPr>
      <w:rPr>
        <w:rFonts w:hint="default"/>
        <w:b/>
        <w:u w:val="single"/>
      </w:rPr>
    </w:lvl>
    <w:lvl w:ilvl="2">
      <w:start w:val="3"/>
      <w:numFmt w:val="decimal"/>
      <w:isLgl/>
      <w:lvlText w:val="%1.%2.%3."/>
      <w:lvlJc w:val="left"/>
      <w:pPr>
        <w:ind w:left="720" w:hanging="720"/>
      </w:pPr>
      <w:rPr>
        <w:rFonts w:hint="default"/>
        <w:b/>
        <w:u w:val="none"/>
      </w:rPr>
    </w:lvl>
    <w:lvl w:ilvl="3">
      <w:start w:val="1"/>
      <w:numFmt w:val="decimal"/>
      <w:isLgl/>
      <w:lvlText w:val="%1.%2.%3.%4."/>
      <w:lvlJc w:val="left"/>
      <w:pPr>
        <w:ind w:left="1440" w:hanging="108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800" w:hanging="144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2160" w:hanging="1800"/>
      </w:pPr>
      <w:rPr>
        <w:rFonts w:hint="default"/>
        <w:b/>
        <w:u w:val="single"/>
      </w:rPr>
    </w:lvl>
    <w:lvl w:ilvl="8">
      <w:start w:val="1"/>
      <w:numFmt w:val="decimal"/>
      <w:isLgl/>
      <w:lvlText w:val="%1.%2.%3.%4.%5.%6.%7.%8.%9."/>
      <w:lvlJc w:val="left"/>
      <w:pPr>
        <w:ind w:left="2520" w:hanging="2160"/>
      </w:pPr>
      <w:rPr>
        <w:rFonts w:hint="default"/>
        <w:b/>
        <w:u w:val="single"/>
      </w:rPr>
    </w:lvl>
  </w:abstractNum>
  <w:abstractNum w:abstractNumId="63" w15:restartNumberingAfterBreak="0">
    <w:nsid w:val="3BCA0451"/>
    <w:multiLevelType w:val="hybridMultilevel"/>
    <w:tmpl w:val="88C6B84E"/>
    <w:lvl w:ilvl="0" w:tplc="F76A5C54">
      <w:start w:val="1"/>
      <w:numFmt w:val="decimal"/>
      <w:lvlText w:val="%1."/>
      <w:lvlJc w:val="left"/>
      <w:pPr>
        <w:ind w:left="502" w:hanging="360"/>
      </w:pPr>
      <w:rPr>
        <w:rFonts w:hint="default"/>
        <w:b w:val="0"/>
        <w:bCs w:val="0"/>
        <w:color w:val="auto"/>
        <w:sz w:val="22"/>
        <w:szCs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4" w15:restartNumberingAfterBreak="0">
    <w:nsid w:val="3C647A31"/>
    <w:multiLevelType w:val="hybridMultilevel"/>
    <w:tmpl w:val="D78A8942"/>
    <w:lvl w:ilvl="0" w:tplc="10F4D8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D0953BC"/>
    <w:multiLevelType w:val="multilevel"/>
    <w:tmpl w:val="3050F8DA"/>
    <w:lvl w:ilvl="0">
      <w:start w:val="1"/>
      <w:numFmt w:val="decimal"/>
      <w:lvlText w:val="%1."/>
      <w:lvlJc w:val="left"/>
      <w:pPr>
        <w:tabs>
          <w:tab w:val="num" w:pos="720"/>
        </w:tabs>
        <w:ind w:left="720" w:hanging="360"/>
      </w:pPr>
      <w:rPr>
        <w:b/>
        <w:bCs/>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3D3A19B3"/>
    <w:multiLevelType w:val="hybridMultilevel"/>
    <w:tmpl w:val="3BF811D8"/>
    <w:lvl w:ilvl="0" w:tplc="0A48E63A">
      <w:start w:val="10"/>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D3C71A4"/>
    <w:multiLevelType w:val="multilevel"/>
    <w:tmpl w:val="8D36D80A"/>
    <w:styleLink w:val="WW8Num41"/>
    <w:lvl w:ilvl="0">
      <w:start w:val="1"/>
      <w:numFmt w:val="upperRoman"/>
      <w:lvlText w:val="%1."/>
      <w:lvlJc w:val="right"/>
      <w:pPr>
        <w:ind w:left="0" w:firstLine="0"/>
      </w:pPr>
    </w:lvl>
    <w:lvl w:ilvl="1">
      <w:start w:val="1"/>
      <w:numFmt w:val="lowerLetter"/>
      <w:lvlText w:val="%2)"/>
      <w:lvlJc w:val="left"/>
      <w:pPr>
        <w:ind w:left="360" w:hanging="360"/>
      </w:pPr>
      <w:rPr>
        <w:rFonts w:hint="default"/>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8" w15:restartNumberingAfterBreak="0">
    <w:nsid w:val="3D744A7A"/>
    <w:multiLevelType w:val="hybridMultilevel"/>
    <w:tmpl w:val="4B4C0254"/>
    <w:lvl w:ilvl="0" w:tplc="C8D8B8EA">
      <w:start w:val="1"/>
      <w:numFmt w:val="lowerLetter"/>
      <w:lvlText w:val="%1)"/>
      <w:lvlJc w:val="left"/>
      <w:pPr>
        <w:ind w:left="720" w:hanging="360"/>
      </w:pPr>
      <w:rPr>
        <w:rFonts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D9B14B1"/>
    <w:multiLevelType w:val="multilevel"/>
    <w:tmpl w:val="0E4E28B2"/>
    <w:styleLink w:val="WW8Num40"/>
    <w:lvl w:ilvl="0">
      <w:numFmt w:val="bullet"/>
      <w:lvlText w:val="-"/>
      <w:lvlJc w:val="left"/>
      <w:pPr>
        <w:ind w:left="0" w:firstLine="0"/>
      </w:pPr>
      <w:rPr>
        <w:rFonts w:ascii="Symbol" w:hAnsi="Symbol"/>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0" w15:restartNumberingAfterBreak="0">
    <w:nsid w:val="3D9F39F0"/>
    <w:multiLevelType w:val="hybridMultilevel"/>
    <w:tmpl w:val="8B7461DA"/>
    <w:lvl w:ilvl="0" w:tplc="4E240EDA">
      <w:start w:val="1"/>
      <w:numFmt w:val="decimal"/>
      <w:lvlText w:val="%1."/>
      <w:lvlJc w:val="left"/>
      <w:pPr>
        <w:ind w:left="786" w:hanging="360"/>
      </w:pPr>
      <w:rPr>
        <w:strike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1" w15:restartNumberingAfterBreak="0">
    <w:nsid w:val="3DA53238"/>
    <w:multiLevelType w:val="hybridMultilevel"/>
    <w:tmpl w:val="287C8770"/>
    <w:lvl w:ilvl="0" w:tplc="5476AAB6">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DAE74CC"/>
    <w:multiLevelType w:val="multilevel"/>
    <w:tmpl w:val="F2380616"/>
    <w:styleLink w:val="WW8Num28"/>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3" w15:restartNumberingAfterBreak="0">
    <w:nsid w:val="41465E21"/>
    <w:multiLevelType w:val="hybridMultilevel"/>
    <w:tmpl w:val="65AE3B18"/>
    <w:lvl w:ilvl="0" w:tplc="77EC19D6">
      <w:start w:val="1"/>
      <w:numFmt w:val="bullet"/>
      <w:lvlText w:val=""/>
      <w:lvlJc w:val="left"/>
      <w:pPr>
        <w:ind w:left="1110" w:hanging="360"/>
      </w:pPr>
      <w:rPr>
        <w:rFonts w:ascii="Symbol" w:hAnsi="Symbol" w:hint="default"/>
        <w:color w:val="000000" w:themeColor="text1"/>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74" w15:restartNumberingAfterBreak="0">
    <w:nsid w:val="4191175C"/>
    <w:multiLevelType w:val="hybridMultilevel"/>
    <w:tmpl w:val="B818FF12"/>
    <w:lvl w:ilvl="0" w:tplc="35741D9E">
      <w:start w:val="1"/>
      <w:numFmt w:val="lowerLetter"/>
      <w:lvlText w:val="%1)"/>
      <w:lvlJc w:val="left"/>
      <w:pPr>
        <w:tabs>
          <w:tab w:val="num" w:pos="5823"/>
        </w:tabs>
        <w:ind w:left="5823" w:hanging="360"/>
      </w:pPr>
    </w:lvl>
    <w:lvl w:ilvl="1" w:tplc="DE04EF04">
      <w:start w:val="1"/>
      <w:numFmt w:val="bullet"/>
      <w:lvlText w:val="•"/>
      <w:lvlJc w:val="left"/>
      <w:pPr>
        <w:tabs>
          <w:tab w:val="num" w:pos="6543"/>
        </w:tabs>
        <w:ind w:left="6543"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2" w:tplc="0415001B">
      <w:start w:val="1"/>
      <w:numFmt w:val="lowerRoman"/>
      <w:lvlText w:val="%3."/>
      <w:lvlJc w:val="right"/>
      <w:pPr>
        <w:tabs>
          <w:tab w:val="num" w:pos="7263"/>
        </w:tabs>
        <w:ind w:left="7263" w:hanging="180"/>
      </w:pPr>
    </w:lvl>
    <w:lvl w:ilvl="3" w:tplc="0415000F">
      <w:start w:val="1"/>
      <w:numFmt w:val="decimal"/>
      <w:lvlText w:val="%4."/>
      <w:lvlJc w:val="left"/>
      <w:pPr>
        <w:tabs>
          <w:tab w:val="num" w:pos="7983"/>
        </w:tabs>
        <w:ind w:left="7983" w:hanging="360"/>
      </w:pPr>
    </w:lvl>
    <w:lvl w:ilvl="4" w:tplc="04150019">
      <w:start w:val="1"/>
      <w:numFmt w:val="lowerLetter"/>
      <w:lvlText w:val="%5."/>
      <w:lvlJc w:val="left"/>
      <w:pPr>
        <w:tabs>
          <w:tab w:val="num" w:pos="8703"/>
        </w:tabs>
        <w:ind w:left="8703" w:hanging="360"/>
      </w:pPr>
    </w:lvl>
    <w:lvl w:ilvl="5" w:tplc="0415001B">
      <w:start w:val="1"/>
      <w:numFmt w:val="lowerRoman"/>
      <w:lvlText w:val="%6."/>
      <w:lvlJc w:val="right"/>
      <w:pPr>
        <w:tabs>
          <w:tab w:val="num" w:pos="9423"/>
        </w:tabs>
        <w:ind w:left="9423" w:hanging="180"/>
      </w:pPr>
    </w:lvl>
    <w:lvl w:ilvl="6" w:tplc="0415000F">
      <w:start w:val="1"/>
      <w:numFmt w:val="decimal"/>
      <w:lvlText w:val="%7."/>
      <w:lvlJc w:val="left"/>
      <w:pPr>
        <w:tabs>
          <w:tab w:val="num" w:pos="10143"/>
        </w:tabs>
        <w:ind w:left="10143" w:hanging="360"/>
      </w:pPr>
    </w:lvl>
    <w:lvl w:ilvl="7" w:tplc="04150019">
      <w:start w:val="1"/>
      <w:numFmt w:val="lowerLetter"/>
      <w:lvlText w:val="%8."/>
      <w:lvlJc w:val="left"/>
      <w:pPr>
        <w:tabs>
          <w:tab w:val="num" w:pos="10863"/>
        </w:tabs>
        <w:ind w:left="10863" w:hanging="360"/>
      </w:pPr>
    </w:lvl>
    <w:lvl w:ilvl="8" w:tplc="0415001B">
      <w:start w:val="1"/>
      <w:numFmt w:val="lowerRoman"/>
      <w:lvlText w:val="%9."/>
      <w:lvlJc w:val="right"/>
      <w:pPr>
        <w:tabs>
          <w:tab w:val="num" w:pos="11583"/>
        </w:tabs>
        <w:ind w:left="11583" w:hanging="180"/>
      </w:pPr>
    </w:lvl>
  </w:abstractNum>
  <w:abstractNum w:abstractNumId="75" w15:restartNumberingAfterBreak="0">
    <w:nsid w:val="448B5426"/>
    <w:multiLevelType w:val="hybridMultilevel"/>
    <w:tmpl w:val="11928E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4BA4C35"/>
    <w:multiLevelType w:val="multilevel"/>
    <w:tmpl w:val="CA20E56C"/>
    <w:styleLink w:val="WW8Num5"/>
    <w:lvl w:ilvl="0">
      <w:numFmt w:val="bullet"/>
      <w:lvlText w:val=""/>
      <w:lvlJc w:val="left"/>
      <w:pPr>
        <w:ind w:left="0" w:firstLine="0"/>
      </w:pPr>
      <w:rPr>
        <w:rFonts w:ascii="Symbol" w:hAnsi="Symbol"/>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7" w15:restartNumberingAfterBreak="0">
    <w:nsid w:val="44E00D9B"/>
    <w:multiLevelType w:val="hybridMultilevel"/>
    <w:tmpl w:val="31D2D3B4"/>
    <w:lvl w:ilvl="0" w:tplc="10F4D8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5522958"/>
    <w:multiLevelType w:val="hybridMultilevel"/>
    <w:tmpl w:val="6BFAB3A0"/>
    <w:lvl w:ilvl="0" w:tplc="75549714">
      <w:start w:val="1"/>
      <w:numFmt w:val="decimal"/>
      <w:lvlText w:val="%1."/>
      <w:lvlJc w:val="left"/>
      <w:pPr>
        <w:ind w:left="360" w:hanging="360"/>
      </w:pPr>
      <w:rPr>
        <w:b/>
        <w:bCs/>
        <w:sz w:val="20"/>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45644658"/>
    <w:multiLevelType w:val="hybridMultilevel"/>
    <w:tmpl w:val="D02A9074"/>
    <w:lvl w:ilvl="0" w:tplc="1938F40A">
      <w:start w:val="1"/>
      <w:numFmt w:val="decimal"/>
      <w:lvlText w:val="%1."/>
      <w:lvlJc w:val="left"/>
      <w:pPr>
        <w:ind w:left="720" w:hanging="360"/>
      </w:pPr>
      <w:rPr>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5645A57"/>
    <w:multiLevelType w:val="hybridMultilevel"/>
    <w:tmpl w:val="0D746B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46A608B9"/>
    <w:multiLevelType w:val="hybridMultilevel"/>
    <w:tmpl w:val="99BE8718"/>
    <w:lvl w:ilvl="0" w:tplc="E344345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2" w15:restartNumberingAfterBreak="0">
    <w:nsid w:val="47A25E96"/>
    <w:multiLevelType w:val="multilevel"/>
    <w:tmpl w:val="4062621E"/>
    <w:lvl w:ilvl="0">
      <w:start w:val="3"/>
      <w:numFmt w:val="upperRoman"/>
      <w:lvlText w:val="%1."/>
      <w:lvlJc w:val="right"/>
      <w:pPr>
        <w:ind w:left="0" w:firstLine="0"/>
      </w:pPr>
      <w:rPr>
        <w:rFonts w:hint="default"/>
      </w:rPr>
    </w:lvl>
    <w:lvl w:ilvl="1">
      <w:start w:val="1"/>
      <w:numFmt w:val="lowerLetter"/>
      <w:lvlText w:val="%2."/>
      <w:lvlJc w:val="left"/>
      <w:pPr>
        <w:ind w:left="0" w:firstLine="0"/>
      </w:pPr>
      <w:rPr>
        <w:rFonts w:hint="default"/>
        <w:b/>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b/>
        <w:color w:val="auto"/>
        <w:sz w:val="24"/>
      </w:rPr>
    </w:lvl>
    <w:lvl w:ilvl="4">
      <w:start w:val="1"/>
      <w:numFmt w:val="lowerLetter"/>
      <w:lvlText w:val="%5."/>
      <w:lvlJc w:val="left"/>
      <w:pPr>
        <w:ind w:left="0" w:firstLine="0"/>
      </w:pPr>
      <w:rPr>
        <w:rFonts w:ascii="Arial" w:hAnsi="Arial" w:cs="Arial" w:hint="default"/>
        <w:b/>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83" w15:restartNumberingAfterBreak="0">
    <w:nsid w:val="47A716CD"/>
    <w:multiLevelType w:val="hybridMultilevel"/>
    <w:tmpl w:val="E29E4CEA"/>
    <w:lvl w:ilvl="0" w:tplc="10F4D8D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4" w15:restartNumberingAfterBreak="0">
    <w:nsid w:val="480065D8"/>
    <w:multiLevelType w:val="hybridMultilevel"/>
    <w:tmpl w:val="1AB2A38E"/>
    <w:lvl w:ilvl="0" w:tplc="AA0069BA">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8327D2C"/>
    <w:multiLevelType w:val="hybridMultilevel"/>
    <w:tmpl w:val="AEA20AB0"/>
    <w:lvl w:ilvl="0" w:tplc="DE04EF0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48C32DF2"/>
    <w:multiLevelType w:val="multilevel"/>
    <w:tmpl w:val="F5D6BD38"/>
    <w:lvl w:ilvl="0">
      <w:start w:val="1"/>
      <w:numFmt w:val="decimal"/>
      <w:pStyle w:val="titulo4"/>
      <w:lvlText w:val="%1."/>
      <w:lvlJc w:val="left"/>
      <w:pPr>
        <w:ind w:left="0" w:firstLine="0"/>
      </w:pPr>
      <w:rPr>
        <w:rFonts w:hint="default"/>
      </w:rPr>
    </w:lvl>
    <w:lvl w:ilvl="1">
      <w:start w:val="1"/>
      <w:numFmt w:val="decimal"/>
      <w:lvlText w:val="%1.%2."/>
      <w:lvlJc w:val="left"/>
      <w:pPr>
        <w:ind w:left="14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NagCalibri"/>
      <w:lvlText w:val="%1.%2.%3."/>
      <w:lvlJc w:val="left"/>
      <w:pPr>
        <w:ind w:left="0" w:firstLine="0"/>
      </w:pPr>
      <w:rPr>
        <w:rFonts w:hint="default"/>
        <w:color w:val="4F81BD" w:themeColor="accent1"/>
        <w:sz w:val="24"/>
        <w:szCs w:val="24"/>
      </w:rPr>
    </w:lvl>
    <w:lvl w:ilvl="3">
      <w:start w:val="1"/>
      <w:numFmt w:val="decimal"/>
      <w:lvlText w:val="%1.%2.%3.%4."/>
      <w:lvlJc w:val="left"/>
      <w:pPr>
        <w:ind w:left="0" w:firstLine="0"/>
      </w:pPr>
      <w:rPr>
        <w:rFonts w:hint="default"/>
        <w:sz w:val="24"/>
        <w:szCs w:val="24"/>
      </w:rPr>
    </w:lvl>
    <w:lvl w:ilvl="4">
      <w:start w:val="1"/>
      <w:numFmt w:val="decimal"/>
      <w:pStyle w:val="5NagCalibri"/>
      <w:lvlText w:val="%1.%2.%3.%4.%5."/>
      <w:lvlJc w:val="left"/>
      <w:pPr>
        <w:ind w:left="993" w:firstLine="0"/>
      </w:pPr>
      <w:rPr>
        <w:rFonts w:hint="default"/>
        <w:color w:val="4F81BD" w:themeColor="accent1"/>
        <w:sz w:val="26"/>
        <w:szCs w:val="26"/>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7" w15:restartNumberingAfterBreak="0">
    <w:nsid w:val="4A114538"/>
    <w:multiLevelType w:val="hybridMultilevel"/>
    <w:tmpl w:val="58C85806"/>
    <w:lvl w:ilvl="0" w:tplc="DE04EF0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AFD1997"/>
    <w:multiLevelType w:val="multilevel"/>
    <w:tmpl w:val="BADAF3BA"/>
    <w:styleLink w:val="WW8Num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9" w15:restartNumberingAfterBreak="0">
    <w:nsid w:val="4C44045E"/>
    <w:multiLevelType w:val="multilevel"/>
    <w:tmpl w:val="0248EA2E"/>
    <w:lvl w:ilvl="0">
      <w:start w:val="1"/>
      <w:numFmt w:val="decimal"/>
      <w:lvlText w:val="%1."/>
      <w:lvlJc w:val="left"/>
      <w:pPr>
        <w:ind w:left="502" w:hanging="445"/>
      </w:pPr>
      <w:rPr>
        <w:rFonts w:hint="default"/>
      </w:rPr>
    </w:lvl>
    <w:lvl w:ilvl="1">
      <w:start w:val="2"/>
      <w:numFmt w:val="decimal"/>
      <w:isLgl/>
      <w:lvlText w:val="%1.%2."/>
      <w:lvlJc w:val="left"/>
      <w:pPr>
        <w:ind w:left="777" w:hanging="720"/>
      </w:pPr>
      <w:rPr>
        <w:rFonts w:hint="default"/>
      </w:rPr>
    </w:lvl>
    <w:lvl w:ilvl="2">
      <w:start w:val="2"/>
      <w:numFmt w:val="decimal"/>
      <w:isLgl/>
      <w:lvlText w:val="%1.%2.%3."/>
      <w:lvlJc w:val="left"/>
      <w:pPr>
        <w:ind w:left="777" w:hanging="720"/>
      </w:pPr>
      <w:rPr>
        <w:rFonts w:hint="default"/>
      </w:rPr>
    </w:lvl>
    <w:lvl w:ilvl="3">
      <w:start w:val="1"/>
      <w:numFmt w:val="decimal"/>
      <w:isLgl/>
      <w:lvlText w:val="%1.%2.%3.%4."/>
      <w:lvlJc w:val="left"/>
      <w:pPr>
        <w:ind w:left="1137" w:hanging="108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497" w:hanging="144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857" w:hanging="1800"/>
      </w:pPr>
      <w:rPr>
        <w:rFonts w:hint="default"/>
      </w:rPr>
    </w:lvl>
    <w:lvl w:ilvl="8">
      <w:start w:val="1"/>
      <w:numFmt w:val="decimal"/>
      <w:isLgl/>
      <w:lvlText w:val="%1.%2.%3.%4.%5.%6.%7.%8.%9."/>
      <w:lvlJc w:val="left"/>
      <w:pPr>
        <w:ind w:left="2217" w:hanging="2160"/>
      </w:pPr>
      <w:rPr>
        <w:rFonts w:hint="default"/>
      </w:rPr>
    </w:lvl>
  </w:abstractNum>
  <w:abstractNum w:abstractNumId="90" w15:restartNumberingAfterBreak="0">
    <w:nsid w:val="4DAB6937"/>
    <w:multiLevelType w:val="hybridMultilevel"/>
    <w:tmpl w:val="448AC3BA"/>
    <w:lvl w:ilvl="0" w:tplc="8E5243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FB93131"/>
    <w:multiLevelType w:val="multilevel"/>
    <w:tmpl w:val="E402B0B6"/>
    <w:styleLink w:val="WW8Num1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2" w15:restartNumberingAfterBreak="0">
    <w:nsid w:val="510E5BCD"/>
    <w:multiLevelType w:val="multilevel"/>
    <w:tmpl w:val="186A1C8A"/>
    <w:styleLink w:val="WW8Num15"/>
    <w:lvl w:ilvl="0">
      <w:numFmt w:val="bullet"/>
      <w:pStyle w:val="Tekstpodstawowy2"/>
      <w:lvlText w:val="-"/>
      <w:lvlJc w:val="left"/>
      <w:pPr>
        <w:ind w:left="0" w:firstLine="0"/>
      </w:pPr>
      <w:rPr>
        <w:rFonts w:ascii="Symbol" w:hAnsi="Symbol"/>
        <w:color w:val="00000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3" w15:restartNumberingAfterBreak="0">
    <w:nsid w:val="51310738"/>
    <w:multiLevelType w:val="multilevel"/>
    <w:tmpl w:val="A61E5EEE"/>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b/>
        <w:bCs/>
        <w:color w:val="auto"/>
        <w:sz w:val="24"/>
        <w:szCs w:val="24"/>
      </w:rPr>
    </w:lvl>
    <w:lvl w:ilvl="2">
      <w:start w:val="1"/>
      <w:numFmt w:val="decimal"/>
      <w:lvlText w:val="%1.%2.%3."/>
      <w:lvlJc w:val="left"/>
      <w:pPr>
        <w:ind w:left="1146"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4" w15:restartNumberingAfterBreak="0">
    <w:nsid w:val="514B65FC"/>
    <w:multiLevelType w:val="multilevel"/>
    <w:tmpl w:val="9F82ABC2"/>
    <w:styleLink w:val="WW8Num38"/>
    <w:lvl w:ilvl="0">
      <w:numFmt w:val="bullet"/>
      <w:lvlText w:val="-"/>
      <w:lvlJc w:val="left"/>
      <w:pPr>
        <w:ind w:left="0" w:firstLine="0"/>
      </w:pPr>
      <w:rPr>
        <w:rFonts w:ascii="Symbol" w:hAnsi="Symbol"/>
        <w:color w:val="00000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5" w15:restartNumberingAfterBreak="0">
    <w:nsid w:val="516B3DB6"/>
    <w:multiLevelType w:val="hybridMultilevel"/>
    <w:tmpl w:val="637294AA"/>
    <w:lvl w:ilvl="0" w:tplc="10F4D8D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6" w15:restartNumberingAfterBreak="0">
    <w:nsid w:val="51F9725D"/>
    <w:multiLevelType w:val="multilevel"/>
    <w:tmpl w:val="4ED0E5A8"/>
    <w:lvl w:ilvl="0">
      <w:start w:val="1"/>
      <w:numFmt w:val="decimal"/>
      <w:lvlText w:val="%1."/>
      <w:lvlJc w:val="left"/>
      <w:pPr>
        <w:tabs>
          <w:tab w:val="num" w:pos="720"/>
        </w:tabs>
        <w:ind w:left="720" w:hanging="360"/>
      </w:pPr>
      <w:rPr>
        <w:b/>
        <w:bCs/>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15:restartNumberingAfterBreak="0">
    <w:nsid w:val="547133FD"/>
    <w:multiLevelType w:val="hybridMultilevel"/>
    <w:tmpl w:val="477A9BBE"/>
    <w:lvl w:ilvl="0" w:tplc="F82651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54BF614C"/>
    <w:multiLevelType w:val="hybridMultilevel"/>
    <w:tmpl w:val="EC8C436A"/>
    <w:lvl w:ilvl="0" w:tplc="9B44E704">
      <w:start w:val="1"/>
      <w:numFmt w:val="decimal"/>
      <w:lvlText w:val="%1)"/>
      <w:lvlJc w:val="left"/>
      <w:pPr>
        <w:ind w:left="3479" w:hanging="360"/>
      </w:pPr>
      <w:rPr>
        <w:rFonts w:ascii="Arial" w:hAnsi="Arial" w:cs="Arial" w:hint="default"/>
        <w:b/>
        <w:bCs/>
        <w:color w:val="auto"/>
      </w:rPr>
    </w:lvl>
    <w:lvl w:ilvl="1" w:tplc="48624556">
      <w:start w:val="1"/>
      <w:numFmt w:val="lowerLetter"/>
      <w:lvlText w:val="%2)"/>
      <w:lvlJc w:val="left"/>
      <w:pPr>
        <w:ind w:left="1440" w:hanging="360"/>
      </w:pPr>
      <w:rPr>
        <w:rFonts w:ascii="Arial" w:eastAsia="Times New Roman" w:hAnsi="Arial" w:cs="Arial" w:hint="default"/>
      </w:rPr>
    </w:lvl>
    <w:lvl w:ilvl="2" w:tplc="2EFE2DEE">
      <w:start w:val="10"/>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50F5E96"/>
    <w:multiLevelType w:val="hybridMultilevel"/>
    <w:tmpl w:val="99365C6A"/>
    <w:lvl w:ilvl="0" w:tplc="A61CFBB4">
      <w:start w:val="1"/>
      <w:numFmt w:val="upperLetter"/>
      <w:lvlText w:val="%1."/>
      <w:lvlJc w:val="left"/>
      <w:pPr>
        <w:ind w:left="720" w:hanging="360"/>
      </w:pPr>
      <w:rPr>
        <w:rFonts w:eastAsia="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51D7CED"/>
    <w:multiLevelType w:val="multilevel"/>
    <w:tmpl w:val="BC76AAA2"/>
    <w:styleLink w:val="WW8Num39"/>
    <w:lvl w:ilvl="0">
      <w:numFmt w:val="bullet"/>
      <w:lvlText w:val="-"/>
      <w:lvlJc w:val="left"/>
      <w:pPr>
        <w:ind w:left="0" w:firstLine="0"/>
      </w:pPr>
      <w:rPr>
        <w:rFonts w:ascii="Symbol" w:hAnsi="Symbol"/>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01" w15:restartNumberingAfterBreak="0">
    <w:nsid w:val="55310716"/>
    <w:multiLevelType w:val="hybridMultilevel"/>
    <w:tmpl w:val="0736DCF0"/>
    <w:lvl w:ilvl="0" w:tplc="9BE08A86">
      <w:start w:val="1"/>
      <w:numFmt w:val="decimal"/>
      <w:lvlText w:val="%1."/>
      <w:lvlJc w:val="left"/>
      <w:pPr>
        <w:ind w:left="360" w:hanging="360"/>
      </w:pPr>
      <w:rPr>
        <w:sz w:val="20"/>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15:restartNumberingAfterBreak="0">
    <w:nsid w:val="568E3FF8"/>
    <w:multiLevelType w:val="hybridMultilevel"/>
    <w:tmpl w:val="843A4D2C"/>
    <w:lvl w:ilvl="0" w:tplc="8E5243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79E161C"/>
    <w:multiLevelType w:val="multilevel"/>
    <w:tmpl w:val="013CC10A"/>
    <w:lvl w:ilvl="0">
      <w:start w:val="1"/>
      <w:numFmt w:val="decimal"/>
      <w:lvlText w:val="%1."/>
      <w:lvlJc w:val="left"/>
      <w:pPr>
        <w:ind w:left="3935" w:hanging="390"/>
      </w:pPr>
      <w:rPr>
        <w:rFonts w:ascii="Arial" w:hAnsi="Arial" w:cs="Arial" w:hint="default"/>
        <w:color w:val="auto"/>
        <w:sz w:val="24"/>
        <w:szCs w:val="24"/>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4" w15:restartNumberingAfterBreak="0">
    <w:nsid w:val="58CE2034"/>
    <w:multiLevelType w:val="hybridMultilevel"/>
    <w:tmpl w:val="955C7AE4"/>
    <w:lvl w:ilvl="0" w:tplc="F82651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58F85914"/>
    <w:multiLevelType w:val="hybridMultilevel"/>
    <w:tmpl w:val="8CDC4150"/>
    <w:lvl w:ilvl="0" w:tplc="04150017">
      <w:start w:val="1"/>
      <w:numFmt w:val="lowerLetter"/>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06" w15:restartNumberingAfterBreak="0">
    <w:nsid w:val="599751B9"/>
    <w:multiLevelType w:val="multilevel"/>
    <w:tmpl w:val="F21E14EA"/>
    <w:styleLink w:val="WW8Num46"/>
    <w:lvl w:ilvl="0">
      <w:start w:val="5"/>
      <w:numFmt w:val="upperRoman"/>
      <w:lvlText w:val="%1."/>
      <w:lvlJc w:val="right"/>
      <w:pPr>
        <w:ind w:left="0" w:firstLine="0"/>
      </w:pPr>
      <w:rPr>
        <w:b/>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7" w15:restartNumberingAfterBreak="0">
    <w:nsid w:val="5A037AB8"/>
    <w:multiLevelType w:val="hybridMultilevel"/>
    <w:tmpl w:val="8A460C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5AA40464"/>
    <w:multiLevelType w:val="hybridMultilevel"/>
    <w:tmpl w:val="549C531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891" w:hanging="360"/>
      </w:pPr>
      <w:rPr>
        <w:rFonts w:ascii="Courier New" w:hAnsi="Courier New" w:cs="Courier New" w:hint="default"/>
      </w:rPr>
    </w:lvl>
    <w:lvl w:ilvl="2" w:tplc="04150005" w:tentative="1">
      <w:start w:val="1"/>
      <w:numFmt w:val="bullet"/>
      <w:lvlText w:val=""/>
      <w:lvlJc w:val="left"/>
      <w:pPr>
        <w:ind w:left="2611" w:hanging="360"/>
      </w:pPr>
      <w:rPr>
        <w:rFonts w:ascii="Wingdings" w:hAnsi="Wingdings" w:hint="default"/>
      </w:rPr>
    </w:lvl>
    <w:lvl w:ilvl="3" w:tplc="04150001" w:tentative="1">
      <w:start w:val="1"/>
      <w:numFmt w:val="bullet"/>
      <w:lvlText w:val=""/>
      <w:lvlJc w:val="left"/>
      <w:pPr>
        <w:ind w:left="3331" w:hanging="360"/>
      </w:pPr>
      <w:rPr>
        <w:rFonts w:ascii="Symbol" w:hAnsi="Symbol" w:hint="default"/>
      </w:rPr>
    </w:lvl>
    <w:lvl w:ilvl="4" w:tplc="04150003" w:tentative="1">
      <w:start w:val="1"/>
      <w:numFmt w:val="bullet"/>
      <w:lvlText w:val="o"/>
      <w:lvlJc w:val="left"/>
      <w:pPr>
        <w:ind w:left="4051" w:hanging="360"/>
      </w:pPr>
      <w:rPr>
        <w:rFonts w:ascii="Courier New" w:hAnsi="Courier New" w:cs="Courier New" w:hint="default"/>
      </w:rPr>
    </w:lvl>
    <w:lvl w:ilvl="5" w:tplc="04150005" w:tentative="1">
      <w:start w:val="1"/>
      <w:numFmt w:val="bullet"/>
      <w:lvlText w:val=""/>
      <w:lvlJc w:val="left"/>
      <w:pPr>
        <w:ind w:left="4771" w:hanging="360"/>
      </w:pPr>
      <w:rPr>
        <w:rFonts w:ascii="Wingdings" w:hAnsi="Wingdings" w:hint="default"/>
      </w:rPr>
    </w:lvl>
    <w:lvl w:ilvl="6" w:tplc="04150001" w:tentative="1">
      <w:start w:val="1"/>
      <w:numFmt w:val="bullet"/>
      <w:lvlText w:val=""/>
      <w:lvlJc w:val="left"/>
      <w:pPr>
        <w:ind w:left="5491" w:hanging="360"/>
      </w:pPr>
      <w:rPr>
        <w:rFonts w:ascii="Symbol" w:hAnsi="Symbol" w:hint="default"/>
      </w:rPr>
    </w:lvl>
    <w:lvl w:ilvl="7" w:tplc="04150003" w:tentative="1">
      <w:start w:val="1"/>
      <w:numFmt w:val="bullet"/>
      <w:lvlText w:val="o"/>
      <w:lvlJc w:val="left"/>
      <w:pPr>
        <w:ind w:left="6211" w:hanging="360"/>
      </w:pPr>
      <w:rPr>
        <w:rFonts w:ascii="Courier New" w:hAnsi="Courier New" w:cs="Courier New" w:hint="default"/>
      </w:rPr>
    </w:lvl>
    <w:lvl w:ilvl="8" w:tplc="04150005" w:tentative="1">
      <w:start w:val="1"/>
      <w:numFmt w:val="bullet"/>
      <w:lvlText w:val=""/>
      <w:lvlJc w:val="left"/>
      <w:pPr>
        <w:ind w:left="6931" w:hanging="360"/>
      </w:pPr>
      <w:rPr>
        <w:rFonts w:ascii="Wingdings" w:hAnsi="Wingdings" w:hint="default"/>
      </w:rPr>
    </w:lvl>
  </w:abstractNum>
  <w:abstractNum w:abstractNumId="109" w15:restartNumberingAfterBreak="0">
    <w:nsid w:val="5AB81337"/>
    <w:multiLevelType w:val="multilevel"/>
    <w:tmpl w:val="96DAD058"/>
    <w:styleLink w:val="WW8Num24"/>
    <w:lvl w:ilvl="0">
      <w:start w:val="1"/>
      <w:numFmt w:val="decimal"/>
      <w:lvlText w:val="%1."/>
      <w:lvlJc w:val="left"/>
      <w:pPr>
        <w:ind w:left="0" w:firstLine="0"/>
      </w:pPr>
    </w:lvl>
    <w:lvl w:ilvl="1">
      <w:start w:val="1"/>
      <w:numFmt w:val="lowerLetter"/>
      <w:lvlText w:val="%2)"/>
      <w:lvlJc w:val="left"/>
      <w:pPr>
        <w:ind w:left="0" w:firstLine="0"/>
      </w:pPr>
    </w:lvl>
    <w:lvl w:ilvl="2">
      <w:numFmt w:val="bullet"/>
      <w:lvlText w:val="-"/>
      <w:lvlJc w:val="left"/>
      <w:pPr>
        <w:ind w:left="0" w:firstLine="0"/>
      </w:pPr>
      <w:rPr>
        <w:rFonts w:ascii="Symbol" w:hAnsi="Symbol"/>
        <w:color w:val="000000"/>
      </w:rPr>
    </w:lvl>
    <w:lvl w:ilvl="3">
      <w:start w:val="4"/>
      <w:numFmt w:val="decimal"/>
      <w:lvlText w:val="%4."/>
      <w:lvlJc w:val="left"/>
      <w:pPr>
        <w:ind w:left="0" w:firstLine="0"/>
      </w:pPr>
    </w:lvl>
    <w:lvl w:ilvl="4">
      <w:start w:val="1"/>
      <w:numFmt w:val="lowerLetter"/>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0" w15:restartNumberingAfterBreak="0">
    <w:nsid w:val="5AD14E6F"/>
    <w:multiLevelType w:val="hybridMultilevel"/>
    <w:tmpl w:val="888009BA"/>
    <w:lvl w:ilvl="0" w:tplc="77EC19D6">
      <w:start w:val="1"/>
      <w:numFmt w:val="bullet"/>
      <w:lvlText w:val=""/>
      <w:lvlJc w:val="left"/>
      <w:pPr>
        <w:ind w:left="1287" w:hanging="360"/>
      </w:pPr>
      <w:rPr>
        <w:rFonts w:ascii="Symbol" w:hAnsi="Symbol" w:hint="default"/>
        <w:color w:val="000000" w:themeColor="text1"/>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1" w15:restartNumberingAfterBreak="0">
    <w:nsid w:val="5B5E7C9D"/>
    <w:multiLevelType w:val="multilevel"/>
    <w:tmpl w:val="AA703C32"/>
    <w:styleLink w:val="WW8Num14"/>
    <w:lvl w:ilvl="0">
      <w:numFmt w:val="bullet"/>
      <w:lvlText w:val="-"/>
      <w:lvlJc w:val="left"/>
      <w:pPr>
        <w:ind w:left="0" w:firstLine="0"/>
      </w:pPr>
      <w:rPr>
        <w:rFonts w:ascii="Symbol" w:hAnsi="Symbol"/>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12" w15:restartNumberingAfterBreak="0">
    <w:nsid w:val="5CB1352B"/>
    <w:multiLevelType w:val="hybridMultilevel"/>
    <w:tmpl w:val="FFFFFFFF"/>
    <w:lvl w:ilvl="0" w:tplc="E344345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13" w15:restartNumberingAfterBreak="0">
    <w:nsid w:val="5DBA672F"/>
    <w:multiLevelType w:val="hybridMultilevel"/>
    <w:tmpl w:val="84CA9A6C"/>
    <w:lvl w:ilvl="0" w:tplc="10F4D8D8">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14" w15:restartNumberingAfterBreak="0">
    <w:nsid w:val="5DE276CF"/>
    <w:multiLevelType w:val="multilevel"/>
    <w:tmpl w:val="55726B6E"/>
    <w:styleLink w:val="WW8Num13"/>
    <w:lvl w:ilvl="0">
      <w:numFmt w:val="bullet"/>
      <w:lvlText w:val="–"/>
      <w:lvlJc w:val="left"/>
      <w:pPr>
        <w:ind w:left="0" w:firstLine="0"/>
      </w:pPr>
      <w:rPr>
        <w:rFonts w:ascii="Times New Roman" w:hAnsi="Times New Roman" w:cs="Times New Roman"/>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15" w15:restartNumberingAfterBreak="0">
    <w:nsid w:val="5F7007E4"/>
    <w:multiLevelType w:val="multilevel"/>
    <w:tmpl w:val="DE3675CA"/>
    <w:styleLink w:val="WW8Num29"/>
    <w:lvl w:ilvl="0">
      <w:start w:val="1"/>
      <w:numFmt w:val="lowerLetter"/>
      <w:lvlText w:val="%1."/>
      <w:lvlJc w:val="left"/>
      <w:pPr>
        <w:ind w:left="0" w:firstLine="0"/>
      </w:pPr>
      <w:rPr>
        <w:b w:val="0"/>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16" w15:restartNumberingAfterBreak="0">
    <w:nsid w:val="6189015C"/>
    <w:multiLevelType w:val="hybridMultilevel"/>
    <w:tmpl w:val="67465BBC"/>
    <w:lvl w:ilvl="0" w:tplc="CC3802F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2DA17DB"/>
    <w:multiLevelType w:val="hybridMultilevel"/>
    <w:tmpl w:val="F7948666"/>
    <w:lvl w:ilvl="0" w:tplc="10F4D8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3113BF2"/>
    <w:multiLevelType w:val="multilevel"/>
    <w:tmpl w:val="796223D2"/>
    <w:styleLink w:val="WW8Num4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19" w15:restartNumberingAfterBreak="0">
    <w:nsid w:val="63160C3F"/>
    <w:multiLevelType w:val="multilevel"/>
    <w:tmpl w:val="C128A7AE"/>
    <w:styleLink w:val="WW8Num19"/>
    <w:lvl w:ilvl="0">
      <w:start w:val="1"/>
      <w:numFmt w:val="bullet"/>
      <w:lvlText w:val=""/>
      <w:lvlJc w:val="left"/>
      <w:pPr>
        <w:ind w:left="360" w:hanging="360"/>
      </w:pPr>
      <w:rPr>
        <w:rFonts w:ascii="Symbol" w:hAnsi="Symbol" w:hint="default"/>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0" w15:restartNumberingAfterBreak="0">
    <w:nsid w:val="646F3AB2"/>
    <w:multiLevelType w:val="multilevel"/>
    <w:tmpl w:val="10A03500"/>
    <w:styleLink w:val="WW8Num1"/>
    <w:lvl w:ilvl="0">
      <w:numFmt w:val="bullet"/>
      <w:lvlText w:val="-"/>
      <w:lvlJc w:val="left"/>
      <w:pPr>
        <w:ind w:left="0" w:firstLine="0"/>
      </w:pPr>
      <w:rPr>
        <w:rFonts w:ascii="Symbol" w:hAnsi="Symbol"/>
        <w:color w:val="00000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21" w15:restartNumberingAfterBreak="0">
    <w:nsid w:val="65973132"/>
    <w:multiLevelType w:val="multilevel"/>
    <w:tmpl w:val="3080189E"/>
    <w:styleLink w:val="WW8Num4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2" w15:restartNumberingAfterBreak="0">
    <w:nsid w:val="65A35B87"/>
    <w:multiLevelType w:val="hybridMultilevel"/>
    <w:tmpl w:val="0CDCA954"/>
    <w:lvl w:ilvl="0" w:tplc="10F4D8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661D45C3"/>
    <w:multiLevelType w:val="hybridMultilevel"/>
    <w:tmpl w:val="2C423F66"/>
    <w:lvl w:ilvl="0" w:tplc="8E5243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7295430"/>
    <w:multiLevelType w:val="multilevel"/>
    <w:tmpl w:val="03CAABE8"/>
    <w:styleLink w:val="WW8Num27"/>
    <w:lvl w:ilvl="0">
      <w:start w:val="3"/>
      <w:numFmt w:val="decimal"/>
      <w:lvlText w:val="%1."/>
      <w:lvlJc w:val="left"/>
      <w:pPr>
        <w:ind w:left="0" w:firstLine="0"/>
      </w:pPr>
      <w:rPr>
        <w:b/>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5" w15:restartNumberingAfterBreak="0">
    <w:nsid w:val="67A577C0"/>
    <w:multiLevelType w:val="multilevel"/>
    <w:tmpl w:val="BF549572"/>
    <w:styleLink w:val="WW8Num21"/>
    <w:lvl w:ilvl="0">
      <w:start w:val="1"/>
      <w:numFmt w:val="decimal"/>
      <w:lvlText w:val="%1."/>
      <w:lvlJc w:val="left"/>
      <w:pPr>
        <w:ind w:left="0" w:firstLine="0"/>
      </w:pPr>
      <w:rPr>
        <w:b w:val="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6" w15:restartNumberingAfterBreak="0">
    <w:nsid w:val="68415D70"/>
    <w:multiLevelType w:val="hybridMultilevel"/>
    <w:tmpl w:val="35EE69FC"/>
    <w:lvl w:ilvl="0" w:tplc="4748E332">
      <w:start w:val="1"/>
      <w:numFmt w:val="bullet"/>
      <w:pStyle w:val="wtabeli"/>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9BD3A75"/>
    <w:multiLevelType w:val="multilevel"/>
    <w:tmpl w:val="B4964AE0"/>
    <w:styleLink w:val="WW8Num35"/>
    <w:lvl w:ilvl="0">
      <w:numFmt w:val="bullet"/>
      <w:lvlText w:val="-"/>
      <w:lvlJc w:val="left"/>
      <w:pPr>
        <w:ind w:left="0" w:firstLine="0"/>
      </w:pPr>
      <w:rPr>
        <w:rFonts w:ascii="Symbol" w:hAnsi="Symbol"/>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28" w15:restartNumberingAfterBreak="0">
    <w:nsid w:val="6A4349EB"/>
    <w:multiLevelType w:val="multilevel"/>
    <w:tmpl w:val="E90C05E4"/>
    <w:styleLink w:val="WW8Num22"/>
    <w:lvl w:ilvl="0">
      <w:start w:val="2"/>
      <w:numFmt w:val="lowerLetter"/>
      <w:lvlText w:val="%1)"/>
      <w:lvlJc w:val="left"/>
      <w:pPr>
        <w:ind w:left="0" w:firstLine="0"/>
      </w:pPr>
    </w:lvl>
    <w:lvl w:ilvl="1">
      <w:numFmt w:val="bullet"/>
      <w:lvlText w:val="-"/>
      <w:lvlJc w:val="left"/>
      <w:pPr>
        <w:ind w:left="0" w:firstLine="0"/>
      </w:pPr>
      <w:rPr>
        <w:rFonts w:ascii="Symbol" w:hAnsi="Symbol"/>
        <w:color w:val="000000"/>
      </w:rPr>
    </w:lvl>
    <w:lvl w:ilvl="2">
      <w:start w:val="1"/>
      <w:numFmt w:val="decimal"/>
      <w:lvlText w:val="%3."/>
      <w:lvlJc w:val="left"/>
      <w:pPr>
        <w:ind w:left="0" w:firstLine="0"/>
      </w:pPr>
      <w:rPr>
        <w:b/>
      </w:rPr>
    </w:lvl>
    <w:lvl w:ilvl="3">
      <w:start w:val="1"/>
      <w:numFmt w:val="decimal"/>
      <w:lvlText w:val="%4."/>
      <w:lvlJc w:val="left"/>
      <w:pPr>
        <w:ind w:left="0" w:firstLine="0"/>
      </w:pPr>
      <w:rPr>
        <w:rFonts w:ascii="Arial, Arial" w:hAnsi="Arial, Arial" w:cs="Arial, Arial"/>
        <w:b w:val="0"/>
      </w:r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29" w15:restartNumberingAfterBreak="0">
    <w:nsid w:val="6C2F1A1F"/>
    <w:multiLevelType w:val="hybridMultilevel"/>
    <w:tmpl w:val="80F47D08"/>
    <w:lvl w:ilvl="0" w:tplc="F72E370A">
      <w:start w:val="8"/>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C9F50EB"/>
    <w:multiLevelType w:val="multilevel"/>
    <w:tmpl w:val="07D014BC"/>
    <w:styleLink w:val="WW8Num44"/>
    <w:lvl w:ilvl="0">
      <w:start w:val="1"/>
      <w:numFmt w:val="lowerLetter"/>
      <w:lvlText w:val="%1."/>
      <w:lvlJc w:val="left"/>
      <w:pPr>
        <w:ind w:left="0" w:firstLine="0"/>
      </w:pPr>
      <w:rPr>
        <w:b w:val="0"/>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31" w15:restartNumberingAfterBreak="0">
    <w:nsid w:val="6CEB4880"/>
    <w:multiLevelType w:val="multilevel"/>
    <w:tmpl w:val="B0A059DC"/>
    <w:styleLink w:val="WW8Num20"/>
    <w:lvl w:ilvl="0">
      <w:start w:val="1"/>
      <w:numFmt w:val="decimal"/>
      <w:lvlText w:val="%1."/>
      <w:lvlJc w:val="left"/>
      <w:pPr>
        <w:ind w:left="0" w:firstLine="0"/>
      </w:pPr>
      <w:rPr>
        <w:b w:val="0"/>
        <w:sz w:val="20"/>
        <w:szCs w:val="2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32" w15:restartNumberingAfterBreak="0">
    <w:nsid w:val="6CF36AD7"/>
    <w:multiLevelType w:val="hybridMultilevel"/>
    <w:tmpl w:val="E23A54C6"/>
    <w:lvl w:ilvl="0" w:tplc="830CD97A">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15:restartNumberingAfterBreak="0">
    <w:nsid w:val="6F0848C0"/>
    <w:multiLevelType w:val="multilevel"/>
    <w:tmpl w:val="532632EA"/>
    <w:lvl w:ilvl="0">
      <w:start w:val="1"/>
      <w:numFmt w:val="decimal"/>
      <w:lvlText w:val="%1."/>
      <w:lvlJc w:val="left"/>
      <w:pPr>
        <w:ind w:left="390" w:hanging="390"/>
      </w:pPr>
      <w:rPr>
        <w:rFonts w:hint="default"/>
      </w:rPr>
    </w:lvl>
    <w:lvl w:ilvl="1">
      <w:start w:val="1"/>
      <w:numFmt w:val="decimal"/>
      <w:lvlText w:val="%1.%2."/>
      <w:lvlJc w:val="left"/>
      <w:pPr>
        <w:ind w:left="-2825" w:hanging="720"/>
      </w:pPr>
      <w:rPr>
        <w:rFonts w:hint="default"/>
        <w:b/>
        <w:color w:val="auto"/>
      </w:rPr>
    </w:lvl>
    <w:lvl w:ilvl="2">
      <w:start w:val="1"/>
      <w:numFmt w:val="decimal"/>
      <w:lvlText w:val="%1.%2.%3."/>
      <w:lvlJc w:val="left"/>
      <w:pPr>
        <w:ind w:left="-2825" w:hanging="720"/>
      </w:pPr>
      <w:rPr>
        <w:rFonts w:hint="default"/>
      </w:rPr>
    </w:lvl>
    <w:lvl w:ilvl="3">
      <w:start w:val="1"/>
      <w:numFmt w:val="decimal"/>
      <w:lvlText w:val="%1.%2.%3.%4."/>
      <w:lvlJc w:val="left"/>
      <w:pPr>
        <w:ind w:left="-2465" w:hanging="1080"/>
      </w:pPr>
      <w:rPr>
        <w:rFonts w:hint="default"/>
      </w:rPr>
    </w:lvl>
    <w:lvl w:ilvl="4">
      <w:start w:val="1"/>
      <w:numFmt w:val="decimal"/>
      <w:lvlText w:val="%1.%2.%3.%4.%5."/>
      <w:lvlJc w:val="left"/>
      <w:pPr>
        <w:ind w:left="-2465"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105" w:hanging="1440"/>
      </w:pPr>
      <w:rPr>
        <w:rFonts w:hint="default"/>
      </w:rPr>
    </w:lvl>
    <w:lvl w:ilvl="7">
      <w:start w:val="1"/>
      <w:numFmt w:val="decimal"/>
      <w:lvlText w:val="%1.%2.%3.%4.%5.%6.%7.%8."/>
      <w:lvlJc w:val="left"/>
      <w:pPr>
        <w:ind w:left="-1745" w:hanging="1800"/>
      </w:pPr>
      <w:rPr>
        <w:rFonts w:hint="default"/>
      </w:rPr>
    </w:lvl>
    <w:lvl w:ilvl="8">
      <w:start w:val="1"/>
      <w:numFmt w:val="decimal"/>
      <w:lvlText w:val="%1.%2.%3.%4.%5.%6.%7.%8.%9."/>
      <w:lvlJc w:val="left"/>
      <w:pPr>
        <w:ind w:left="-1385" w:hanging="2160"/>
      </w:pPr>
      <w:rPr>
        <w:rFonts w:hint="default"/>
      </w:rPr>
    </w:lvl>
  </w:abstractNum>
  <w:abstractNum w:abstractNumId="134" w15:restartNumberingAfterBreak="0">
    <w:nsid w:val="6F782565"/>
    <w:multiLevelType w:val="multilevel"/>
    <w:tmpl w:val="F75ABF7A"/>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5" w15:restartNumberingAfterBreak="0">
    <w:nsid w:val="701536F1"/>
    <w:multiLevelType w:val="hybridMultilevel"/>
    <w:tmpl w:val="55C6F95E"/>
    <w:lvl w:ilvl="0" w:tplc="1ECE3B0E">
      <w:start w:val="1"/>
      <w:numFmt w:val="decimal"/>
      <w:lvlText w:val="%1."/>
      <w:lvlJc w:val="left"/>
      <w:pPr>
        <w:ind w:left="360" w:hanging="360"/>
      </w:pPr>
      <w:rPr>
        <w:b/>
        <w:bCs/>
        <w:sz w:val="22"/>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70AA75DD"/>
    <w:multiLevelType w:val="hybridMultilevel"/>
    <w:tmpl w:val="B6EE7DCA"/>
    <w:lvl w:ilvl="0" w:tplc="34340A4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70D26623"/>
    <w:multiLevelType w:val="hybridMultilevel"/>
    <w:tmpl w:val="1FC8A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716C0DFC"/>
    <w:multiLevelType w:val="hybridMultilevel"/>
    <w:tmpl w:val="B3E620B6"/>
    <w:lvl w:ilvl="0" w:tplc="5E1E289A">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1C8524D"/>
    <w:multiLevelType w:val="hybridMultilevel"/>
    <w:tmpl w:val="8C0C300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2AF7A14"/>
    <w:multiLevelType w:val="multilevel"/>
    <w:tmpl w:val="52108AF2"/>
    <w:styleLink w:val="WW8Num36"/>
    <w:lvl w:ilvl="0">
      <w:start w:val="1"/>
      <w:numFmt w:val="decimal"/>
      <w:lvlText w:val="%1."/>
      <w:lvlJc w:val="left"/>
      <w:pPr>
        <w:ind w:left="0" w:firstLine="0"/>
      </w:pPr>
      <w:rPr>
        <w:b/>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1" w15:restartNumberingAfterBreak="0">
    <w:nsid w:val="72C11398"/>
    <w:multiLevelType w:val="multilevel"/>
    <w:tmpl w:val="D62625FA"/>
    <w:styleLink w:val="WW8Num3"/>
    <w:lvl w:ilvl="0">
      <w:start w:val="1"/>
      <w:numFmt w:val="upperRoman"/>
      <w:lvlText w:val="%1."/>
      <w:lvlJc w:val="left"/>
      <w:pPr>
        <w:ind w:left="0" w:firstLine="0"/>
      </w:pPr>
    </w:lvl>
    <w:lvl w:ilvl="1">
      <w:start w:val="1"/>
      <w:numFmt w:val="lowerLetter"/>
      <w:lvlText w:val="%2)"/>
      <w:lvlJc w:val="left"/>
      <w:pPr>
        <w:ind w:left="0" w:firstLine="0"/>
      </w:pPr>
    </w:lvl>
    <w:lvl w:ilvl="2">
      <w:numFmt w:val="bullet"/>
      <w:lvlText w:val="-"/>
      <w:lvlJc w:val="left"/>
      <w:pPr>
        <w:ind w:left="0" w:firstLine="0"/>
      </w:pPr>
      <w:rPr>
        <w:rFonts w:ascii="Symbol" w:hAnsi="Symbol"/>
        <w:color w:val="000000"/>
      </w:rPr>
    </w:lvl>
    <w:lvl w:ilvl="3">
      <w:start w:val="1"/>
      <w:numFmt w:val="decimal"/>
      <w:lvlText w:val="%4."/>
      <w:lvlJc w:val="left"/>
      <w:pPr>
        <w:ind w:left="0" w:firstLine="0"/>
      </w:pPr>
    </w:lvl>
    <w:lvl w:ilvl="4">
      <w:numFmt w:val="bullet"/>
      <w:lvlText w:val="-"/>
      <w:lvlJc w:val="left"/>
      <w:pPr>
        <w:ind w:left="0" w:firstLine="0"/>
      </w:pPr>
      <w:rPr>
        <w:rFonts w:ascii="Symbol" w:hAnsi="Symbol"/>
        <w:color w:val="000000"/>
      </w:rPr>
    </w:lvl>
    <w:lvl w:ilvl="5">
      <w:start w:val="1"/>
      <w:numFmt w:val="decimal"/>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2" w15:restartNumberingAfterBreak="0">
    <w:nsid w:val="73C63873"/>
    <w:multiLevelType w:val="hybridMultilevel"/>
    <w:tmpl w:val="804082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73F5428A"/>
    <w:multiLevelType w:val="hybridMultilevel"/>
    <w:tmpl w:val="07E686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15:restartNumberingAfterBreak="0">
    <w:nsid w:val="74DD0D44"/>
    <w:multiLevelType w:val="hybridMultilevel"/>
    <w:tmpl w:val="F84E860E"/>
    <w:lvl w:ilvl="0" w:tplc="4E1A9726">
      <w:start w:val="1"/>
      <w:numFmt w:val="lowerLetter"/>
      <w:lvlText w:val="%1)"/>
      <w:lvlJc w:val="left"/>
      <w:pPr>
        <w:ind w:left="4755" w:hanging="360"/>
      </w:pPr>
      <w:rPr>
        <w:rFonts w:hint="default"/>
        <w:b/>
        <w:b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4EC649B"/>
    <w:multiLevelType w:val="hybridMultilevel"/>
    <w:tmpl w:val="C4AC88CA"/>
    <w:lvl w:ilvl="0" w:tplc="E52EDA7C">
      <w:start w:val="1"/>
      <w:numFmt w:val="bullet"/>
      <w:lvlText w:val=""/>
      <w:lvlJc w:val="left"/>
      <w:pPr>
        <w:ind w:left="1004" w:hanging="360"/>
      </w:pPr>
      <w:rPr>
        <w:rFonts w:ascii="Symbol" w:hAnsi="Symbo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6" w15:restartNumberingAfterBreak="0">
    <w:nsid w:val="757E36D6"/>
    <w:multiLevelType w:val="hybridMultilevel"/>
    <w:tmpl w:val="6C7AF79A"/>
    <w:lvl w:ilvl="0" w:tplc="0EC28838">
      <w:start w:val="1"/>
      <w:numFmt w:val="decimal"/>
      <w:lvlText w:val="%1)"/>
      <w:lvlJc w:val="left"/>
      <w:pPr>
        <w:ind w:left="720" w:hanging="36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5853C79"/>
    <w:multiLevelType w:val="hybridMultilevel"/>
    <w:tmpl w:val="1EF04742"/>
    <w:lvl w:ilvl="0" w:tplc="0B6A25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75C715B7"/>
    <w:multiLevelType w:val="multilevel"/>
    <w:tmpl w:val="9A2CF2D8"/>
    <w:styleLink w:val="WW8Num34"/>
    <w:lvl w:ilvl="0">
      <w:start w:val="1"/>
      <w:numFmt w:val="decimal"/>
      <w:lvlText w:val="%1."/>
      <w:lvlJc w:val="left"/>
      <w:pPr>
        <w:ind w:left="0" w:firstLine="0"/>
      </w:pPr>
    </w:lvl>
    <w:lvl w:ilvl="1">
      <w:start w:val="1"/>
      <w:numFmt w:val="decimal"/>
      <w:lvlText w:val="%1.%2."/>
      <w:lvlJc w:val="left"/>
      <w:pPr>
        <w:ind w:left="0" w:firstLine="0"/>
      </w:pPr>
      <w:rPr>
        <w:b/>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9" w15:restartNumberingAfterBreak="0">
    <w:nsid w:val="76961FD1"/>
    <w:multiLevelType w:val="hybridMultilevel"/>
    <w:tmpl w:val="A6CEA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784B2737"/>
    <w:multiLevelType w:val="multilevel"/>
    <w:tmpl w:val="5EFECD58"/>
    <w:styleLink w:val="WW8Num10"/>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51" w15:restartNumberingAfterBreak="0">
    <w:nsid w:val="795503FB"/>
    <w:multiLevelType w:val="multilevel"/>
    <w:tmpl w:val="C88056AE"/>
    <w:lvl w:ilvl="0">
      <w:start w:val="1"/>
      <w:numFmt w:val="decimal"/>
      <w:lvlText w:val="%1."/>
      <w:lvlJc w:val="left"/>
      <w:pPr>
        <w:tabs>
          <w:tab w:val="num" w:pos="720"/>
        </w:tabs>
        <w:ind w:left="720" w:hanging="360"/>
      </w:pPr>
      <w:rPr>
        <w:b/>
        <w:bCs/>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2" w15:restartNumberingAfterBreak="0">
    <w:nsid w:val="7AC23550"/>
    <w:multiLevelType w:val="hybridMultilevel"/>
    <w:tmpl w:val="1D9410D2"/>
    <w:lvl w:ilvl="0" w:tplc="7E9CA97C">
      <w:start w:val="1"/>
      <w:numFmt w:val="bullet"/>
      <w:pStyle w:val="Vieta2"/>
      <w:lvlText w:val=""/>
      <w:lvlJc w:val="left"/>
      <w:pPr>
        <w:tabs>
          <w:tab w:val="num" w:pos="927"/>
        </w:tabs>
        <w:ind w:left="927" w:hanging="360"/>
      </w:pPr>
      <w:rPr>
        <w:rFonts w:ascii="Wingdings" w:hAnsi="Wingdings" w:hint="default"/>
      </w:rPr>
    </w:lvl>
    <w:lvl w:ilvl="1" w:tplc="750481B2">
      <w:start w:val="1"/>
      <w:numFmt w:val="bullet"/>
      <w:lvlText w:val=""/>
      <w:lvlJc w:val="left"/>
      <w:pPr>
        <w:tabs>
          <w:tab w:val="num" w:pos="1440"/>
        </w:tabs>
        <w:ind w:left="1440" w:hanging="360"/>
      </w:pPr>
      <w:rPr>
        <w:rFonts w:ascii="Symbol" w:hAnsi="Symbol" w:hint="default"/>
      </w:rPr>
    </w:lvl>
    <w:lvl w:ilvl="2" w:tplc="14D0F74A" w:tentative="1">
      <w:start w:val="1"/>
      <w:numFmt w:val="bullet"/>
      <w:lvlText w:val=""/>
      <w:lvlJc w:val="left"/>
      <w:pPr>
        <w:tabs>
          <w:tab w:val="num" w:pos="2160"/>
        </w:tabs>
        <w:ind w:left="2160" w:hanging="360"/>
      </w:pPr>
      <w:rPr>
        <w:rFonts w:ascii="Wingdings" w:hAnsi="Wingdings" w:hint="default"/>
      </w:rPr>
    </w:lvl>
    <w:lvl w:ilvl="3" w:tplc="8214D27E" w:tentative="1">
      <w:start w:val="1"/>
      <w:numFmt w:val="bullet"/>
      <w:lvlText w:val=""/>
      <w:lvlJc w:val="left"/>
      <w:pPr>
        <w:tabs>
          <w:tab w:val="num" w:pos="2880"/>
        </w:tabs>
        <w:ind w:left="2880" w:hanging="360"/>
      </w:pPr>
      <w:rPr>
        <w:rFonts w:ascii="Symbol" w:hAnsi="Symbol" w:hint="default"/>
      </w:rPr>
    </w:lvl>
    <w:lvl w:ilvl="4" w:tplc="C3F2AF3A" w:tentative="1">
      <w:start w:val="1"/>
      <w:numFmt w:val="bullet"/>
      <w:lvlText w:val="o"/>
      <w:lvlJc w:val="left"/>
      <w:pPr>
        <w:tabs>
          <w:tab w:val="num" w:pos="3600"/>
        </w:tabs>
        <w:ind w:left="3600" w:hanging="360"/>
      </w:pPr>
      <w:rPr>
        <w:rFonts w:ascii="Courier New" w:hAnsi="Courier New" w:hint="default"/>
      </w:rPr>
    </w:lvl>
    <w:lvl w:ilvl="5" w:tplc="C2FE1C38" w:tentative="1">
      <w:start w:val="1"/>
      <w:numFmt w:val="bullet"/>
      <w:lvlText w:val=""/>
      <w:lvlJc w:val="left"/>
      <w:pPr>
        <w:tabs>
          <w:tab w:val="num" w:pos="4320"/>
        </w:tabs>
        <w:ind w:left="4320" w:hanging="360"/>
      </w:pPr>
      <w:rPr>
        <w:rFonts w:ascii="Wingdings" w:hAnsi="Wingdings" w:hint="default"/>
      </w:rPr>
    </w:lvl>
    <w:lvl w:ilvl="6" w:tplc="D3700730" w:tentative="1">
      <w:start w:val="1"/>
      <w:numFmt w:val="bullet"/>
      <w:lvlText w:val=""/>
      <w:lvlJc w:val="left"/>
      <w:pPr>
        <w:tabs>
          <w:tab w:val="num" w:pos="5040"/>
        </w:tabs>
        <w:ind w:left="5040" w:hanging="360"/>
      </w:pPr>
      <w:rPr>
        <w:rFonts w:ascii="Symbol" w:hAnsi="Symbol" w:hint="default"/>
      </w:rPr>
    </w:lvl>
    <w:lvl w:ilvl="7" w:tplc="16563032" w:tentative="1">
      <w:start w:val="1"/>
      <w:numFmt w:val="bullet"/>
      <w:lvlText w:val="o"/>
      <w:lvlJc w:val="left"/>
      <w:pPr>
        <w:tabs>
          <w:tab w:val="num" w:pos="5760"/>
        </w:tabs>
        <w:ind w:left="5760" w:hanging="360"/>
      </w:pPr>
      <w:rPr>
        <w:rFonts w:ascii="Courier New" w:hAnsi="Courier New" w:hint="default"/>
      </w:rPr>
    </w:lvl>
    <w:lvl w:ilvl="8" w:tplc="57864AF0"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7B5D7079"/>
    <w:multiLevelType w:val="hybridMultilevel"/>
    <w:tmpl w:val="23328444"/>
    <w:lvl w:ilvl="0" w:tplc="92CC057A">
      <w:start w:val="1"/>
      <w:numFmt w:val="lowerLetter"/>
      <w:lvlText w:val="%1)"/>
      <w:lvlJc w:val="left"/>
      <w:pPr>
        <w:ind w:left="1004" w:hanging="360"/>
      </w:pPr>
      <w:rPr>
        <w:rFonts w:ascii="Arial" w:eastAsia="Calibri" w:hAnsi="Arial" w:cs="Aria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4" w15:restartNumberingAfterBreak="0">
    <w:nsid w:val="7E1658D4"/>
    <w:multiLevelType w:val="hybridMultilevel"/>
    <w:tmpl w:val="AB98787A"/>
    <w:lvl w:ilvl="0" w:tplc="3C364D44">
      <w:start w:val="1"/>
      <w:numFmt w:val="lowerLetter"/>
      <w:lvlText w:val="%1)"/>
      <w:lvlJc w:val="left"/>
      <w:pPr>
        <w:ind w:left="720" w:hanging="360"/>
      </w:pPr>
      <w:rPr>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E5A0F62"/>
    <w:multiLevelType w:val="hybridMultilevel"/>
    <w:tmpl w:val="5E708200"/>
    <w:lvl w:ilvl="0" w:tplc="195A13B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6" w15:restartNumberingAfterBreak="0">
    <w:nsid w:val="7EE558A6"/>
    <w:multiLevelType w:val="hybridMultilevel"/>
    <w:tmpl w:val="B6A2E020"/>
    <w:lvl w:ilvl="0" w:tplc="A26A5A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67"/>
  </w:num>
  <w:num w:numId="2">
    <w:abstractNumId w:val="56"/>
  </w:num>
  <w:num w:numId="3">
    <w:abstractNumId w:val="94"/>
  </w:num>
  <w:num w:numId="4">
    <w:abstractNumId w:val="148"/>
  </w:num>
  <w:num w:numId="5">
    <w:abstractNumId w:val="128"/>
  </w:num>
  <w:num w:numId="6">
    <w:abstractNumId w:val="49"/>
  </w:num>
  <w:num w:numId="7">
    <w:abstractNumId w:val="124"/>
  </w:num>
  <w:num w:numId="8">
    <w:abstractNumId w:val="69"/>
  </w:num>
  <w:num w:numId="9">
    <w:abstractNumId w:val="131"/>
  </w:num>
  <w:num w:numId="10">
    <w:abstractNumId w:val="50"/>
  </w:num>
  <w:num w:numId="11">
    <w:abstractNumId w:val="3"/>
  </w:num>
  <w:num w:numId="12">
    <w:abstractNumId w:val="4"/>
  </w:num>
  <w:num w:numId="13">
    <w:abstractNumId w:val="6"/>
  </w:num>
  <w:num w:numId="14">
    <w:abstractNumId w:val="11"/>
  </w:num>
  <w:num w:numId="15">
    <w:abstractNumId w:val="16"/>
  </w:num>
  <w:num w:numId="16">
    <w:abstractNumId w:val="17"/>
  </w:num>
  <w:num w:numId="17">
    <w:abstractNumId w:val="18"/>
  </w:num>
  <w:num w:numId="18">
    <w:abstractNumId w:val="19"/>
  </w:num>
  <w:num w:numId="19">
    <w:abstractNumId w:val="21"/>
  </w:num>
  <w:num w:numId="20">
    <w:abstractNumId w:val="24"/>
  </w:num>
  <w:num w:numId="21">
    <w:abstractNumId w:val="27"/>
  </w:num>
  <w:num w:numId="22">
    <w:abstractNumId w:val="33"/>
  </w:num>
  <w:num w:numId="23">
    <w:abstractNumId w:val="40"/>
  </w:num>
  <w:num w:numId="24">
    <w:abstractNumId w:val="51"/>
  </w:num>
  <w:num w:numId="25">
    <w:abstractNumId w:val="57"/>
  </w:num>
  <w:num w:numId="26">
    <w:abstractNumId w:val="72"/>
  </w:num>
  <w:num w:numId="27">
    <w:abstractNumId w:val="76"/>
  </w:num>
  <w:num w:numId="28">
    <w:abstractNumId w:val="88"/>
  </w:num>
  <w:num w:numId="29">
    <w:abstractNumId w:val="91"/>
  </w:num>
  <w:num w:numId="30">
    <w:abstractNumId w:val="92"/>
  </w:num>
  <w:num w:numId="31">
    <w:abstractNumId w:val="100"/>
  </w:num>
  <w:num w:numId="32">
    <w:abstractNumId w:val="106"/>
  </w:num>
  <w:num w:numId="33">
    <w:abstractNumId w:val="109"/>
  </w:num>
  <w:num w:numId="34">
    <w:abstractNumId w:val="111"/>
  </w:num>
  <w:num w:numId="35">
    <w:abstractNumId w:val="114"/>
  </w:num>
  <w:num w:numId="36">
    <w:abstractNumId w:val="115"/>
  </w:num>
  <w:num w:numId="37">
    <w:abstractNumId w:val="119"/>
  </w:num>
  <w:num w:numId="38">
    <w:abstractNumId w:val="120"/>
  </w:num>
  <w:num w:numId="39">
    <w:abstractNumId w:val="121"/>
  </w:num>
  <w:num w:numId="40">
    <w:abstractNumId w:val="125"/>
  </w:num>
  <w:num w:numId="41">
    <w:abstractNumId w:val="127"/>
  </w:num>
  <w:num w:numId="42">
    <w:abstractNumId w:val="130"/>
  </w:num>
  <w:num w:numId="43">
    <w:abstractNumId w:val="140"/>
  </w:num>
  <w:num w:numId="44">
    <w:abstractNumId w:val="141"/>
  </w:num>
  <w:num w:numId="45">
    <w:abstractNumId w:val="150"/>
  </w:num>
  <w:num w:numId="46">
    <w:abstractNumId w:val="103"/>
  </w:num>
  <w:num w:numId="47">
    <w:abstractNumId w:val="118"/>
  </w:num>
  <w:num w:numId="48">
    <w:abstractNumId w:val="143"/>
  </w:num>
  <w:num w:numId="49">
    <w:abstractNumId w:val="67"/>
    <w:lvlOverride w:ilvl="0">
      <w:lvl w:ilvl="0">
        <w:start w:val="1"/>
        <w:numFmt w:val="upperRoman"/>
        <w:lvlText w:val="%1."/>
        <w:lvlJc w:val="righ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0">
    <w:abstractNumId w:val="66"/>
  </w:num>
  <w:num w:numId="51">
    <w:abstractNumId w:val="152"/>
  </w:num>
  <w:num w:numId="52">
    <w:abstractNumId w:val="155"/>
  </w:num>
  <w:num w:numId="53">
    <w:abstractNumId w:val="55"/>
  </w:num>
  <w:num w:numId="54">
    <w:abstractNumId w:val="1"/>
  </w:num>
  <w:num w:numId="55">
    <w:abstractNumId w:val="86"/>
  </w:num>
  <w:num w:numId="56">
    <w:abstractNumId w:val="101"/>
  </w:num>
  <w:num w:numId="57">
    <w:abstractNumId w:val="104"/>
  </w:num>
  <w:num w:numId="58">
    <w:abstractNumId w:val="93"/>
  </w:num>
  <w:num w:numId="59">
    <w:abstractNumId w:val="5"/>
  </w:num>
  <w:num w:numId="60">
    <w:abstractNumId w:val="135"/>
  </w:num>
  <w:num w:numId="61">
    <w:abstractNumId w:val="144"/>
  </w:num>
  <w:num w:numId="62">
    <w:abstractNumId w:val="89"/>
  </w:num>
  <w:num w:numId="63">
    <w:abstractNumId w:val="138"/>
  </w:num>
  <w:num w:numId="64">
    <w:abstractNumId w:val="132"/>
  </w:num>
  <w:num w:numId="65">
    <w:abstractNumId w:val="154"/>
  </w:num>
  <w:num w:numId="66">
    <w:abstractNumId w:val="44"/>
  </w:num>
  <w:num w:numId="67">
    <w:abstractNumId w:val="108"/>
  </w:num>
  <w:num w:numId="68">
    <w:abstractNumId w:val="79"/>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3"/>
  </w:num>
  <w:num w:numId="71">
    <w:abstractNumId w:val="32"/>
  </w:num>
  <w:num w:numId="72">
    <w:abstractNumId w:val="122"/>
  </w:num>
  <w:num w:numId="73">
    <w:abstractNumId w:val="70"/>
  </w:num>
  <w:num w:numId="74">
    <w:abstractNumId w:val="102"/>
  </w:num>
  <w:num w:numId="75">
    <w:abstractNumId w:val="123"/>
  </w:num>
  <w:num w:numId="76">
    <w:abstractNumId w:val="9"/>
  </w:num>
  <w:num w:numId="77">
    <w:abstractNumId w:val="35"/>
  </w:num>
  <w:num w:numId="78">
    <w:abstractNumId w:val="90"/>
  </w:num>
  <w:num w:numId="79">
    <w:abstractNumId w:val="97"/>
  </w:num>
  <w:num w:numId="80">
    <w:abstractNumId w:val="46"/>
  </w:num>
  <w:num w:numId="81">
    <w:abstractNumId w:val="26"/>
  </w:num>
  <w:num w:numId="82">
    <w:abstractNumId w:val="147"/>
  </w:num>
  <w:num w:numId="83">
    <w:abstractNumId w:val="41"/>
  </w:num>
  <w:num w:numId="84">
    <w:abstractNumId w:val="136"/>
  </w:num>
  <w:num w:numId="85">
    <w:abstractNumId w:val="126"/>
  </w:num>
  <w:num w:numId="86">
    <w:abstractNumId w:val="116"/>
  </w:num>
  <w:num w:numId="87">
    <w:abstractNumId w:val="145"/>
  </w:num>
  <w:num w:numId="88">
    <w:abstractNumId w:val="62"/>
  </w:num>
  <w:num w:numId="89">
    <w:abstractNumId w:val="139"/>
  </w:num>
  <w:num w:numId="90">
    <w:abstractNumId w:val="36"/>
  </w:num>
  <w:num w:numId="91">
    <w:abstractNumId w:val="78"/>
  </w:num>
  <w:num w:numId="92">
    <w:abstractNumId w:val="107"/>
  </w:num>
  <w:num w:numId="93">
    <w:abstractNumId w:val="83"/>
  </w:num>
  <w:num w:numId="9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3"/>
    <w:lvlOverride w:ilvl="0">
      <w:startOverride w:val="1"/>
    </w:lvlOverride>
    <w:lvlOverride w:ilvl="1"/>
    <w:lvlOverride w:ilvl="2"/>
    <w:lvlOverride w:ilvl="3"/>
    <w:lvlOverride w:ilvl="4"/>
    <w:lvlOverride w:ilvl="5"/>
    <w:lvlOverride w:ilvl="6"/>
    <w:lvlOverride w:ilvl="7"/>
    <w:lvlOverride w:ilvl="8"/>
  </w:num>
  <w:num w:numId="96">
    <w:abstractNumId w:val="149"/>
  </w:num>
  <w:num w:numId="97">
    <w:abstractNumId w:val="54"/>
  </w:num>
  <w:num w:numId="98">
    <w:abstractNumId w:val="142"/>
  </w:num>
  <w:num w:numId="99">
    <w:abstractNumId w:val="74"/>
  </w:num>
  <w:num w:numId="100">
    <w:abstractNumId w:val="29"/>
  </w:num>
  <w:num w:numId="101">
    <w:abstractNumId w:val="61"/>
  </w:num>
  <w:num w:numId="102">
    <w:abstractNumId w:val="59"/>
  </w:num>
  <w:num w:numId="103">
    <w:abstractNumId w:val="23"/>
  </w:num>
  <w:num w:numId="104">
    <w:abstractNumId w:val="73"/>
  </w:num>
  <w:num w:numId="105">
    <w:abstractNumId w:val="105"/>
  </w:num>
  <w:num w:numId="106">
    <w:abstractNumId w:val="156"/>
  </w:num>
  <w:num w:numId="107">
    <w:abstractNumId w:val="25"/>
  </w:num>
  <w:num w:numId="108">
    <w:abstractNumId w:val="43"/>
  </w:num>
  <w:num w:numId="109">
    <w:abstractNumId w:val="37"/>
  </w:num>
  <w:num w:numId="110">
    <w:abstractNumId w:val="8"/>
  </w:num>
  <w:num w:numId="111">
    <w:abstractNumId w:val="12"/>
  </w:num>
  <w:num w:numId="112">
    <w:abstractNumId w:val="82"/>
  </w:num>
  <w:num w:numId="113">
    <w:abstractNumId w:val="47"/>
  </w:num>
  <w:num w:numId="114">
    <w:abstractNumId w:val="14"/>
  </w:num>
  <w:num w:numId="115">
    <w:abstractNumId w:val="110"/>
  </w:num>
  <w:num w:numId="116">
    <w:abstractNumId w:val="117"/>
  </w:num>
  <w:num w:numId="117">
    <w:abstractNumId w:val="31"/>
  </w:num>
  <w:num w:numId="118">
    <w:abstractNumId w:val="13"/>
  </w:num>
  <w:num w:numId="119">
    <w:abstractNumId w:val="151"/>
  </w:num>
  <w:num w:numId="120">
    <w:abstractNumId w:val="52"/>
  </w:num>
  <w:num w:numId="121">
    <w:abstractNumId w:val="65"/>
  </w:num>
  <w:num w:numId="122">
    <w:abstractNumId w:val="96"/>
  </w:num>
  <w:num w:numId="123">
    <w:abstractNumId w:val="45"/>
  </w:num>
  <w:num w:numId="124">
    <w:abstractNumId w:val="58"/>
  </w:num>
  <w:num w:numId="125">
    <w:abstractNumId w:val="146"/>
  </w:num>
  <w:num w:numId="126">
    <w:abstractNumId w:val="68"/>
  </w:num>
  <w:num w:numId="127">
    <w:abstractNumId w:val="137"/>
  </w:num>
  <w:num w:numId="128">
    <w:abstractNumId w:val="39"/>
  </w:num>
  <w:num w:numId="129">
    <w:abstractNumId w:val="15"/>
  </w:num>
  <w:num w:numId="130">
    <w:abstractNumId w:val="95"/>
  </w:num>
  <w:num w:numId="131">
    <w:abstractNumId w:val="133"/>
  </w:num>
  <w:num w:numId="132">
    <w:abstractNumId w:val="129"/>
  </w:num>
  <w:num w:numId="133">
    <w:abstractNumId w:val="77"/>
  </w:num>
  <w:num w:numId="134">
    <w:abstractNumId w:val="64"/>
  </w:num>
  <w:num w:numId="135">
    <w:abstractNumId w:val="60"/>
  </w:num>
  <w:num w:numId="136">
    <w:abstractNumId w:val="75"/>
  </w:num>
  <w:num w:numId="137">
    <w:abstractNumId w:val="38"/>
  </w:num>
  <w:num w:numId="138">
    <w:abstractNumId w:val="134"/>
  </w:num>
  <w:num w:numId="139">
    <w:abstractNumId w:val="71"/>
  </w:num>
  <w:num w:numId="140">
    <w:abstractNumId w:val="34"/>
  </w:num>
  <w:num w:numId="141">
    <w:abstractNumId w:val="80"/>
  </w:num>
  <w:num w:numId="142">
    <w:abstractNumId w:val="10"/>
  </w:num>
  <w:num w:numId="143">
    <w:abstractNumId w:val="30"/>
  </w:num>
  <w:num w:numId="144">
    <w:abstractNumId w:val="99"/>
  </w:num>
  <w:num w:numId="145">
    <w:abstractNumId w:val="84"/>
  </w:num>
  <w:num w:numId="146">
    <w:abstractNumId w:val="112"/>
  </w:num>
  <w:num w:numId="147">
    <w:abstractNumId w:val="85"/>
  </w:num>
  <w:num w:numId="148">
    <w:abstractNumId w:val="87"/>
  </w:num>
  <w:num w:numId="149">
    <w:abstractNumId w:val="112"/>
  </w:num>
  <w:num w:numId="150">
    <w:abstractNumId w:val="0"/>
  </w:num>
  <w:num w:numId="151">
    <w:abstractNumId w:val="7"/>
  </w:num>
  <w:num w:numId="152">
    <w:abstractNumId w:val="81"/>
  </w:num>
  <w:num w:numId="153">
    <w:abstractNumId w:val="22"/>
  </w:num>
  <w:num w:numId="154">
    <w:abstractNumId w:val="113"/>
  </w:num>
  <w:num w:numId="155">
    <w:abstractNumId w:val="28"/>
  </w:num>
  <w:num w:numId="156">
    <w:abstractNumId w:val="63"/>
  </w:num>
  <w:num w:numId="157">
    <w:abstractNumId w:val="48"/>
  </w:num>
  <w:num w:numId="158">
    <w:abstractNumId w:val="20"/>
  </w:num>
  <w:num w:numId="159">
    <w:abstractNumId w:val="2"/>
  </w:num>
  <w:num w:numId="160">
    <w:abstractNumId w:val="42"/>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D7E"/>
    <w:rsid w:val="000010AD"/>
    <w:rsid w:val="000010FC"/>
    <w:rsid w:val="00001D68"/>
    <w:rsid w:val="0000255D"/>
    <w:rsid w:val="0000277A"/>
    <w:rsid w:val="00002835"/>
    <w:rsid w:val="000028F3"/>
    <w:rsid w:val="00002D2F"/>
    <w:rsid w:val="000036BD"/>
    <w:rsid w:val="000038F4"/>
    <w:rsid w:val="00003CC6"/>
    <w:rsid w:val="00005082"/>
    <w:rsid w:val="000056DC"/>
    <w:rsid w:val="00005AE7"/>
    <w:rsid w:val="00005B3C"/>
    <w:rsid w:val="000066DF"/>
    <w:rsid w:val="00006C97"/>
    <w:rsid w:val="0001054C"/>
    <w:rsid w:val="000120B9"/>
    <w:rsid w:val="0001227C"/>
    <w:rsid w:val="00012AED"/>
    <w:rsid w:val="00012D6F"/>
    <w:rsid w:val="0001311A"/>
    <w:rsid w:val="00013339"/>
    <w:rsid w:val="00013353"/>
    <w:rsid w:val="00013729"/>
    <w:rsid w:val="00013768"/>
    <w:rsid w:val="00014BEA"/>
    <w:rsid w:val="00014C92"/>
    <w:rsid w:val="00015FFC"/>
    <w:rsid w:val="00017979"/>
    <w:rsid w:val="00020B61"/>
    <w:rsid w:val="0002184C"/>
    <w:rsid w:val="00021D95"/>
    <w:rsid w:val="000220E4"/>
    <w:rsid w:val="00022227"/>
    <w:rsid w:val="00022A2E"/>
    <w:rsid w:val="00022C54"/>
    <w:rsid w:val="00023200"/>
    <w:rsid w:val="00024995"/>
    <w:rsid w:val="00024D92"/>
    <w:rsid w:val="00024ED3"/>
    <w:rsid w:val="000253E9"/>
    <w:rsid w:val="00025708"/>
    <w:rsid w:val="0002746D"/>
    <w:rsid w:val="000274FF"/>
    <w:rsid w:val="00027E38"/>
    <w:rsid w:val="00027E3D"/>
    <w:rsid w:val="0003063A"/>
    <w:rsid w:val="0003286B"/>
    <w:rsid w:val="0003342B"/>
    <w:rsid w:val="00034493"/>
    <w:rsid w:val="00034B34"/>
    <w:rsid w:val="000355ED"/>
    <w:rsid w:val="00035E58"/>
    <w:rsid w:val="00036080"/>
    <w:rsid w:val="000368C5"/>
    <w:rsid w:val="0004057E"/>
    <w:rsid w:val="00040881"/>
    <w:rsid w:val="00040FED"/>
    <w:rsid w:val="00041802"/>
    <w:rsid w:val="00041BDB"/>
    <w:rsid w:val="0004459E"/>
    <w:rsid w:val="00044A47"/>
    <w:rsid w:val="00045C50"/>
    <w:rsid w:val="0004605B"/>
    <w:rsid w:val="000463EA"/>
    <w:rsid w:val="000466CF"/>
    <w:rsid w:val="00047300"/>
    <w:rsid w:val="00047E25"/>
    <w:rsid w:val="000501FB"/>
    <w:rsid w:val="0005111D"/>
    <w:rsid w:val="00051314"/>
    <w:rsid w:val="0005169F"/>
    <w:rsid w:val="00052F4B"/>
    <w:rsid w:val="00053108"/>
    <w:rsid w:val="00053611"/>
    <w:rsid w:val="00054837"/>
    <w:rsid w:val="00054A3C"/>
    <w:rsid w:val="00055319"/>
    <w:rsid w:val="00055D0E"/>
    <w:rsid w:val="000576CF"/>
    <w:rsid w:val="00060691"/>
    <w:rsid w:val="000606C5"/>
    <w:rsid w:val="00061FF1"/>
    <w:rsid w:val="0006262E"/>
    <w:rsid w:val="0006293A"/>
    <w:rsid w:val="00062A7B"/>
    <w:rsid w:val="00063A13"/>
    <w:rsid w:val="00063F99"/>
    <w:rsid w:val="00065094"/>
    <w:rsid w:val="00065B6D"/>
    <w:rsid w:val="00070397"/>
    <w:rsid w:val="00070643"/>
    <w:rsid w:val="00070808"/>
    <w:rsid w:val="00071E52"/>
    <w:rsid w:val="0007238F"/>
    <w:rsid w:val="00072F08"/>
    <w:rsid w:val="00073230"/>
    <w:rsid w:val="00073452"/>
    <w:rsid w:val="00073476"/>
    <w:rsid w:val="00073674"/>
    <w:rsid w:val="00074273"/>
    <w:rsid w:val="00074E22"/>
    <w:rsid w:val="00075652"/>
    <w:rsid w:val="000775E7"/>
    <w:rsid w:val="00077A90"/>
    <w:rsid w:val="00081543"/>
    <w:rsid w:val="00082DAC"/>
    <w:rsid w:val="0008306B"/>
    <w:rsid w:val="00083D38"/>
    <w:rsid w:val="000854D3"/>
    <w:rsid w:val="000859EC"/>
    <w:rsid w:val="0008666F"/>
    <w:rsid w:val="00086C17"/>
    <w:rsid w:val="00086E92"/>
    <w:rsid w:val="0008796F"/>
    <w:rsid w:val="000904E1"/>
    <w:rsid w:val="00092E2D"/>
    <w:rsid w:val="00094ADA"/>
    <w:rsid w:val="00094D82"/>
    <w:rsid w:val="0009571D"/>
    <w:rsid w:val="0009682F"/>
    <w:rsid w:val="00096DE4"/>
    <w:rsid w:val="00097371"/>
    <w:rsid w:val="00097B23"/>
    <w:rsid w:val="00097E5A"/>
    <w:rsid w:val="000A0D8C"/>
    <w:rsid w:val="000A127D"/>
    <w:rsid w:val="000A1906"/>
    <w:rsid w:val="000A2178"/>
    <w:rsid w:val="000A2989"/>
    <w:rsid w:val="000A3FED"/>
    <w:rsid w:val="000A42C5"/>
    <w:rsid w:val="000A4550"/>
    <w:rsid w:val="000A4DA8"/>
    <w:rsid w:val="000B06A8"/>
    <w:rsid w:val="000B1106"/>
    <w:rsid w:val="000B19F9"/>
    <w:rsid w:val="000B1B07"/>
    <w:rsid w:val="000B21C5"/>
    <w:rsid w:val="000B2251"/>
    <w:rsid w:val="000B3168"/>
    <w:rsid w:val="000B3375"/>
    <w:rsid w:val="000B35D5"/>
    <w:rsid w:val="000B4C26"/>
    <w:rsid w:val="000B5018"/>
    <w:rsid w:val="000B53F6"/>
    <w:rsid w:val="000B57E7"/>
    <w:rsid w:val="000B59A8"/>
    <w:rsid w:val="000B61D1"/>
    <w:rsid w:val="000B68D4"/>
    <w:rsid w:val="000C0307"/>
    <w:rsid w:val="000C031E"/>
    <w:rsid w:val="000C0C32"/>
    <w:rsid w:val="000C1363"/>
    <w:rsid w:val="000C2E18"/>
    <w:rsid w:val="000C36FC"/>
    <w:rsid w:val="000C5947"/>
    <w:rsid w:val="000C5A7F"/>
    <w:rsid w:val="000C5C7E"/>
    <w:rsid w:val="000C6195"/>
    <w:rsid w:val="000C6D0B"/>
    <w:rsid w:val="000C7107"/>
    <w:rsid w:val="000C7561"/>
    <w:rsid w:val="000C79A6"/>
    <w:rsid w:val="000C7C16"/>
    <w:rsid w:val="000D00C6"/>
    <w:rsid w:val="000D0382"/>
    <w:rsid w:val="000D142C"/>
    <w:rsid w:val="000D1B02"/>
    <w:rsid w:val="000D32A6"/>
    <w:rsid w:val="000D4777"/>
    <w:rsid w:val="000D64AF"/>
    <w:rsid w:val="000D6614"/>
    <w:rsid w:val="000E1292"/>
    <w:rsid w:val="000E1CF6"/>
    <w:rsid w:val="000E1DC5"/>
    <w:rsid w:val="000E2671"/>
    <w:rsid w:val="000E2779"/>
    <w:rsid w:val="000E2C36"/>
    <w:rsid w:val="000E4D67"/>
    <w:rsid w:val="000E51B0"/>
    <w:rsid w:val="000E53F2"/>
    <w:rsid w:val="000E5684"/>
    <w:rsid w:val="000E5E0B"/>
    <w:rsid w:val="000E7291"/>
    <w:rsid w:val="000F15A4"/>
    <w:rsid w:val="000F2F13"/>
    <w:rsid w:val="000F2FFC"/>
    <w:rsid w:val="000F358D"/>
    <w:rsid w:val="000F433B"/>
    <w:rsid w:val="000F471D"/>
    <w:rsid w:val="000F53FB"/>
    <w:rsid w:val="000F636F"/>
    <w:rsid w:val="000F6BA3"/>
    <w:rsid w:val="00100500"/>
    <w:rsid w:val="001010D0"/>
    <w:rsid w:val="00101D49"/>
    <w:rsid w:val="001020A0"/>
    <w:rsid w:val="0010233F"/>
    <w:rsid w:val="00102E04"/>
    <w:rsid w:val="00103798"/>
    <w:rsid w:val="001037FD"/>
    <w:rsid w:val="00103CA2"/>
    <w:rsid w:val="00103D65"/>
    <w:rsid w:val="00105732"/>
    <w:rsid w:val="00106CC8"/>
    <w:rsid w:val="00107358"/>
    <w:rsid w:val="00110420"/>
    <w:rsid w:val="00110B5E"/>
    <w:rsid w:val="00110FC9"/>
    <w:rsid w:val="00111495"/>
    <w:rsid w:val="0011298F"/>
    <w:rsid w:val="00112F70"/>
    <w:rsid w:val="00113BE1"/>
    <w:rsid w:val="001148CA"/>
    <w:rsid w:val="00114D7B"/>
    <w:rsid w:val="001154FB"/>
    <w:rsid w:val="00115524"/>
    <w:rsid w:val="00116812"/>
    <w:rsid w:val="001168E6"/>
    <w:rsid w:val="00116B26"/>
    <w:rsid w:val="00117183"/>
    <w:rsid w:val="001172B9"/>
    <w:rsid w:val="00117C6B"/>
    <w:rsid w:val="00120471"/>
    <w:rsid w:val="0012061D"/>
    <w:rsid w:val="001207B3"/>
    <w:rsid w:val="00120B32"/>
    <w:rsid w:val="001225DA"/>
    <w:rsid w:val="0012340F"/>
    <w:rsid w:val="00123898"/>
    <w:rsid w:val="00124C24"/>
    <w:rsid w:val="00124FB9"/>
    <w:rsid w:val="00125DE4"/>
    <w:rsid w:val="0012616A"/>
    <w:rsid w:val="001275D5"/>
    <w:rsid w:val="001313C3"/>
    <w:rsid w:val="001313F0"/>
    <w:rsid w:val="00131764"/>
    <w:rsid w:val="001319E6"/>
    <w:rsid w:val="00132B76"/>
    <w:rsid w:val="0013442B"/>
    <w:rsid w:val="00134818"/>
    <w:rsid w:val="00140597"/>
    <w:rsid w:val="00140EEE"/>
    <w:rsid w:val="00140F81"/>
    <w:rsid w:val="00141200"/>
    <w:rsid w:val="00141223"/>
    <w:rsid w:val="00143C68"/>
    <w:rsid w:val="00144F3D"/>
    <w:rsid w:val="001451A2"/>
    <w:rsid w:val="001458A5"/>
    <w:rsid w:val="00146FE7"/>
    <w:rsid w:val="0014715F"/>
    <w:rsid w:val="00147E80"/>
    <w:rsid w:val="00150068"/>
    <w:rsid w:val="0015044D"/>
    <w:rsid w:val="00150596"/>
    <w:rsid w:val="001507D3"/>
    <w:rsid w:val="00150AEC"/>
    <w:rsid w:val="001515B7"/>
    <w:rsid w:val="00151C19"/>
    <w:rsid w:val="0015381D"/>
    <w:rsid w:val="00153D69"/>
    <w:rsid w:val="00156353"/>
    <w:rsid w:val="00157C71"/>
    <w:rsid w:val="00160709"/>
    <w:rsid w:val="00160C4A"/>
    <w:rsid w:val="00160F91"/>
    <w:rsid w:val="001610F1"/>
    <w:rsid w:val="00161178"/>
    <w:rsid w:val="0016172B"/>
    <w:rsid w:val="00161855"/>
    <w:rsid w:val="0016205D"/>
    <w:rsid w:val="0016418D"/>
    <w:rsid w:val="001666FD"/>
    <w:rsid w:val="001678E0"/>
    <w:rsid w:val="001703DA"/>
    <w:rsid w:val="001704D1"/>
    <w:rsid w:val="00171D52"/>
    <w:rsid w:val="00171EDC"/>
    <w:rsid w:val="001721D4"/>
    <w:rsid w:val="00172B80"/>
    <w:rsid w:val="00173B2F"/>
    <w:rsid w:val="00174EF4"/>
    <w:rsid w:val="00174F1B"/>
    <w:rsid w:val="00175AF4"/>
    <w:rsid w:val="0017623C"/>
    <w:rsid w:val="00176400"/>
    <w:rsid w:val="001768D4"/>
    <w:rsid w:val="00180124"/>
    <w:rsid w:val="00181306"/>
    <w:rsid w:val="00181495"/>
    <w:rsid w:val="001828B4"/>
    <w:rsid w:val="00183E60"/>
    <w:rsid w:val="001843B5"/>
    <w:rsid w:val="00184D39"/>
    <w:rsid w:val="00184DAF"/>
    <w:rsid w:val="00184EDE"/>
    <w:rsid w:val="00186216"/>
    <w:rsid w:val="00186D00"/>
    <w:rsid w:val="0018753B"/>
    <w:rsid w:val="00187591"/>
    <w:rsid w:val="00187D72"/>
    <w:rsid w:val="001900B5"/>
    <w:rsid w:val="00191077"/>
    <w:rsid w:val="00191ABD"/>
    <w:rsid w:val="00192327"/>
    <w:rsid w:val="001927F6"/>
    <w:rsid w:val="001937B8"/>
    <w:rsid w:val="00193E8B"/>
    <w:rsid w:val="0019421F"/>
    <w:rsid w:val="001944A1"/>
    <w:rsid w:val="0019540F"/>
    <w:rsid w:val="00196B1F"/>
    <w:rsid w:val="00197152"/>
    <w:rsid w:val="001971EC"/>
    <w:rsid w:val="001A217D"/>
    <w:rsid w:val="001A31D7"/>
    <w:rsid w:val="001A322A"/>
    <w:rsid w:val="001A33AC"/>
    <w:rsid w:val="001A448E"/>
    <w:rsid w:val="001A44A3"/>
    <w:rsid w:val="001A5D7B"/>
    <w:rsid w:val="001A6A6F"/>
    <w:rsid w:val="001A6A8E"/>
    <w:rsid w:val="001A6EAF"/>
    <w:rsid w:val="001A7B9D"/>
    <w:rsid w:val="001B09CB"/>
    <w:rsid w:val="001B0E0E"/>
    <w:rsid w:val="001B12B3"/>
    <w:rsid w:val="001B14FE"/>
    <w:rsid w:val="001B2624"/>
    <w:rsid w:val="001B2EA0"/>
    <w:rsid w:val="001B329B"/>
    <w:rsid w:val="001B57D8"/>
    <w:rsid w:val="001B57E0"/>
    <w:rsid w:val="001B5EA2"/>
    <w:rsid w:val="001B6117"/>
    <w:rsid w:val="001B657D"/>
    <w:rsid w:val="001B67E8"/>
    <w:rsid w:val="001C042D"/>
    <w:rsid w:val="001C0B6F"/>
    <w:rsid w:val="001C118F"/>
    <w:rsid w:val="001C2F4D"/>
    <w:rsid w:val="001C3696"/>
    <w:rsid w:val="001C3818"/>
    <w:rsid w:val="001C6E9B"/>
    <w:rsid w:val="001D0AB7"/>
    <w:rsid w:val="001D1AAD"/>
    <w:rsid w:val="001D21A6"/>
    <w:rsid w:val="001D4C42"/>
    <w:rsid w:val="001D4EA4"/>
    <w:rsid w:val="001D4F71"/>
    <w:rsid w:val="001D55CD"/>
    <w:rsid w:val="001D58BE"/>
    <w:rsid w:val="001D6DD2"/>
    <w:rsid w:val="001D7100"/>
    <w:rsid w:val="001E01E6"/>
    <w:rsid w:val="001E020C"/>
    <w:rsid w:val="001E12E1"/>
    <w:rsid w:val="001E27E5"/>
    <w:rsid w:val="001E28F5"/>
    <w:rsid w:val="001E4AB6"/>
    <w:rsid w:val="001E61EF"/>
    <w:rsid w:val="001E68DD"/>
    <w:rsid w:val="001E6B6C"/>
    <w:rsid w:val="001E6C43"/>
    <w:rsid w:val="001E77D8"/>
    <w:rsid w:val="001F030E"/>
    <w:rsid w:val="001F0C06"/>
    <w:rsid w:val="001F1301"/>
    <w:rsid w:val="001F144B"/>
    <w:rsid w:val="001F3137"/>
    <w:rsid w:val="001F4E50"/>
    <w:rsid w:val="001F531B"/>
    <w:rsid w:val="001F545C"/>
    <w:rsid w:val="001F55A6"/>
    <w:rsid w:val="001F56F9"/>
    <w:rsid w:val="001F60BA"/>
    <w:rsid w:val="001F6213"/>
    <w:rsid w:val="001F63E8"/>
    <w:rsid w:val="001F67AB"/>
    <w:rsid w:val="001F7203"/>
    <w:rsid w:val="001F7DCA"/>
    <w:rsid w:val="00200F9A"/>
    <w:rsid w:val="00201391"/>
    <w:rsid w:val="00201997"/>
    <w:rsid w:val="002019E4"/>
    <w:rsid w:val="00202524"/>
    <w:rsid w:val="00202927"/>
    <w:rsid w:val="00202E12"/>
    <w:rsid w:val="00202F89"/>
    <w:rsid w:val="00204700"/>
    <w:rsid w:val="002048A1"/>
    <w:rsid w:val="00205AE6"/>
    <w:rsid w:val="00207758"/>
    <w:rsid w:val="00207AD5"/>
    <w:rsid w:val="002103CC"/>
    <w:rsid w:val="00211290"/>
    <w:rsid w:val="002137D0"/>
    <w:rsid w:val="00214397"/>
    <w:rsid w:val="00214728"/>
    <w:rsid w:val="002149AE"/>
    <w:rsid w:val="00216634"/>
    <w:rsid w:val="002167F0"/>
    <w:rsid w:val="002169B4"/>
    <w:rsid w:val="00216D3F"/>
    <w:rsid w:val="00217A1B"/>
    <w:rsid w:val="00220974"/>
    <w:rsid w:val="00221485"/>
    <w:rsid w:val="00222C68"/>
    <w:rsid w:val="0022308F"/>
    <w:rsid w:val="00224141"/>
    <w:rsid w:val="00227861"/>
    <w:rsid w:val="00231703"/>
    <w:rsid w:val="002318A0"/>
    <w:rsid w:val="00236404"/>
    <w:rsid w:val="002368E8"/>
    <w:rsid w:val="00236DE7"/>
    <w:rsid w:val="002376A6"/>
    <w:rsid w:val="002404DD"/>
    <w:rsid w:val="00240E6A"/>
    <w:rsid w:val="002412C6"/>
    <w:rsid w:val="00241744"/>
    <w:rsid w:val="00242969"/>
    <w:rsid w:val="00242F14"/>
    <w:rsid w:val="00246B77"/>
    <w:rsid w:val="00247B4E"/>
    <w:rsid w:val="00247CFE"/>
    <w:rsid w:val="002511A0"/>
    <w:rsid w:val="00253C7F"/>
    <w:rsid w:val="002547CF"/>
    <w:rsid w:val="002548CC"/>
    <w:rsid w:val="002549D7"/>
    <w:rsid w:val="00254BAF"/>
    <w:rsid w:val="00255F45"/>
    <w:rsid w:val="0025635D"/>
    <w:rsid w:val="00256CF9"/>
    <w:rsid w:val="00256D9C"/>
    <w:rsid w:val="00256FD8"/>
    <w:rsid w:val="002575CA"/>
    <w:rsid w:val="00257DD1"/>
    <w:rsid w:val="0026073C"/>
    <w:rsid w:val="00260C14"/>
    <w:rsid w:val="00260D08"/>
    <w:rsid w:val="00262AD0"/>
    <w:rsid w:val="00264463"/>
    <w:rsid w:val="00264578"/>
    <w:rsid w:val="00265E06"/>
    <w:rsid w:val="002705B3"/>
    <w:rsid w:val="00270826"/>
    <w:rsid w:val="002730CE"/>
    <w:rsid w:val="002735A5"/>
    <w:rsid w:val="00274855"/>
    <w:rsid w:val="00275794"/>
    <w:rsid w:val="0027611B"/>
    <w:rsid w:val="00280394"/>
    <w:rsid w:val="0028060D"/>
    <w:rsid w:val="00283AB6"/>
    <w:rsid w:val="00285289"/>
    <w:rsid w:val="0028568E"/>
    <w:rsid w:val="00285767"/>
    <w:rsid w:val="00285874"/>
    <w:rsid w:val="00286DA9"/>
    <w:rsid w:val="0028757D"/>
    <w:rsid w:val="00290159"/>
    <w:rsid w:val="00290F7C"/>
    <w:rsid w:val="00291746"/>
    <w:rsid w:val="00292AC4"/>
    <w:rsid w:val="002936DD"/>
    <w:rsid w:val="00293DBF"/>
    <w:rsid w:val="00293FD0"/>
    <w:rsid w:val="00294082"/>
    <w:rsid w:val="0029477A"/>
    <w:rsid w:val="002952F4"/>
    <w:rsid w:val="00295403"/>
    <w:rsid w:val="00296BE6"/>
    <w:rsid w:val="00296E3D"/>
    <w:rsid w:val="002972B7"/>
    <w:rsid w:val="002975C9"/>
    <w:rsid w:val="00297CC6"/>
    <w:rsid w:val="002A083C"/>
    <w:rsid w:val="002A0FC7"/>
    <w:rsid w:val="002A1FCC"/>
    <w:rsid w:val="002A37D6"/>
    <w:rsid w:val="002A3A9C"/>
    <w:rsid w:val="002A4119"/>
    <w:rsid w:val="002A4CCF"/>
    <w:rsid w:val="002A4FDB"/>
    <w:rsid w:val="002A59E0"/>
    <w:rsid w:val="002A72EE"/>
    <w:rsid w:val="002A7454"/>
    <w:rsid w:val="002A7548"/>
    <w:rsid w:val="002B0859"/>
    <w:rsid w:val="002B1A87"/>
    <w:rsid w:val="002B1CB8"/>
    <w:rsid w:val="002B352B"/>
    <w:rsid w:val="002B361E"/>
    <w:rsid w:val="002B378D"/>
    <w:rsid w:val="002B4ADA"/>
    <w:rsid w:val="002B4C5D"/>
    <w:rsid w:val="002B4D1A"/>
    <w:rsid w:val="002B62F8"/>
    <w:rsid w:val="002C0164"/>
    <w:rsid w:val="002C043D"/>
    <w:rsid w:val="002C0801"/>
    <w:rsid w:val="002C11B7"/>
    <w:rsid w:val="002C1620"/>
    <w:rsid w:val="002C207A"/>
    <w:rsid w:val="002C2304"/>
    <w:rsid w:val="002C4379"/>
    <w:rsid w:val="002C49DF"/>
    <w:rsid w:val="002C511E"/>
    <w:rsid w:val="002C566A"/>
    <w:rsid w:val="002C65B8"/>
    <w:rsid w:val="002C77C4"/>
    <w:rsid w:val="002C7AEF"/>
    <w:rsid w:val="002D02F4"/>
    <w:rsid w:val="002D08CF"/>
    <w:rsid w:val="002D0E3C"/>
    <w:rsid w:val="002D13DF"/>
    <w:rsid w:val="002D1B60"/>
    <w:rsid w:val="002D2A33"/>
    <w:rsid w:val="002D30F1"/>
    <w:rsid w:val="002D34DA"/>
    <w:rsid w:val="002D35E4"/>
    <w:rsid w:val="002D366E"/>
    <w:rsid w:val="002D375F"/>
    <w:rsid w:val="002D505C"/>
    <w:rsid w:val="002D5755"/>
    <w:rsid w:val="002D5BE6"/>
    <w:rsid w:val="002D5F0C"/>
    <w:rsid w:val="002D6733"/>
    <w:rsid w:val="002D7C5A"/>
    <w:rsid w:val="002E04B9"/>
    <w:rsid w:val="002E0529"/>
    <w:rsid w:val="002E0B5A"/>
    <w:rsid w:val="002E110F"/>
    <w:rsid w:val="002E2855"/>
    <w:rsid w:val="002E3529"/>
    <w:rsid w:val="002E3AAA"/>
    <w:rsid w:val="002E52DB"/>
    <w:rsid w:val="002E5941"/>
    <w:rsid w:val="002E61CF"/>
    <w:rsid w:val="002E718F"/>
    <w:rsid w:val="002F04EA"/>
    <w:rsid w:val="002F1136"/>
    <w:rsid w:val="002F1C06"/>
    <w:rsid w:val="002F35F3"/>
    <w:rsid w:val="002F3901"/>
    <w:rsid w:val="002F4991"/>
    <w:rsid w:val="002F56A4"/>
    <w:rsid w:val="002F798A"/>
    <w:rsid w:val="002F7E58"/>
    <w:rsid w:val="003006B0"/>
    <w:rsid w:val="00300E98"/>
    <w:rsid w:val="003018A9"/>
    <w:rsid w:val="00301E30"/>
    <w:rsid w:val="00303D67"/>
    <w:rsid w:val="003046A8"/>
    <w:rsid w:val="00305A90"/>
    <w:rsid w:val="00306331"/>
    <w:rsid w:val="003068A0"/>
    <w:rsid w:val="00310D36"/>
    <w:rsid w:val="00311B3F"/>
    <w:rsid w:val="00312844"/>
    <w:rsid w:val="00312E99"/>
    <w:rsid w:val="003130D4"/>
    <w:rsid w:val="00313494"/>
    <w:rsid w:val="003157DF"/>
    <w:rsid w:val="00315CB1"/>
    <w:rsid w:val="003167BB"/>
    <w:rsid w:val="00316B39"/>
    <w:rsid w:val="00317C53"/>
    <w:rsid w:val="00317E92"/>
    <w:rsid w:val="00320EF7"/>
    <w:rsid w:val="00321D40"/>
    <w:rsid w:val="00321E51"/>
    <w:rsid w:val="003227D7"/>
    <w:rsid w:val="00324C05"/>
    <w:rsid w:val="0032596C"/>
    <w:rsid w:val="003259B8"/>
    <w:rsid w:val="00325DC6"/>
    <w:rsid w:val="0032647D"/>
    <w:rsid w:val="0032676B"/>
    <w:rsid w:val="00327A13"/>
    <w:rsid w:val="00327F6C"/>
    <w:rsid w:val="00330668"/>
    <w:rsid w:val="00333454"/>
    <w:rsid w:val="00336BBD"/>
    <w:rsid w:val="00337028"/>
    <w:rsid w:val="003377B6"/>
    <w:rsid w:val="003405E6"/>
    <w:rsid w:val="00340A73"/>
    <w:rsid w:val="003415A9"/>
    <w:rsid w:val="00341682"/>
    <w:rsid w:val="00341ECC"/>
    <w:rsid w:val="0034220D"/>
    <w:rsid w:val="003438E6"/>
    <w:rsid w:val="00344329"/>
    <w:rsid w:val="00344436"/>
    <w:rsid w:val="00344D21"/>
    <w:rsid w:val="0034575C"/>
    <w:rsid w:val="003463A0"/>
    <w:rsid w:val="003463B1"/>
    <w:rsid w:val="0034712A"/>
    <w:rsid w:val="0034732E"/>
    <w:rsid w:val="003475B2"/>
    <w:rsid w:val="00350A16"/>
    <w:rsid w:val="00351B9E"/>
    <w:rsid w:val="0035328E"/>
    <w:rsid w:val="0035368E"/>
    <w:rsid w:val="003538BC"/>
    <w:rsid w:val="00355A44"/>
    <w:rsid w:val="00356316"/>
    <w:rsid w:val="00356808"/>
    <w:rsid w:val="00356BE1"/>
    <w:rsid w:val="00356D95"/>
    <w:rsid w:val="003578F4"/>
    <w:rsid w:val="00360097"/>
    <w:rsid w:val="0036046A"/>
    <w:rsid w:val="003605A0"/>
    <w:rsid w:val="0036143A"/>
    <w:rsid w:val="00361A37"/>
    <w:rsid w:val="00362CC3"/>
    <w:rsid w:val="00363857"/>
    <w:rsid w:val="0036478A"/>
    <w:rsid w:val="00364B60"/>
    <w:rsid w:val="00364FDF"/>
    <w:rsid w:val="00365153"/>
    <w:rsid w:val="003654BA"/>
    <w:rsid w:val="0037029B"/>
    <w:rsid w:val="00370DAB"/>
    <w:rsid w:val="00371115"/>
    <w:rsid w:val="00371E66"/>
    <w:rsid w:val="0037365B"/>
    <w:rsid w:val="00374132"/>
    <w:rsid w:val="00374648"/>
    <w:rsid w:val="003747DC"/>
    <w:rsid w:val="00374C7E"/>
    <w:rsid w:val="0037576E"/>
    <w:rsid w:val="0037592D"/>
    <w:rsid w:val="00380C8E"/>
    <w:rsid w:val="0038184A"/>
    <w:rsid w:val="00382817"/>
    <w:rsid w:val="0038303A"/>
    <w:rsid w:val="003847E9"/>
    <w:rsid w:val="00384BFF"/>
    <w:rsid w:val="00385467"/>
    <w:rsid w:val="0038666F"/>
    <w:rsid w:val="003869D0"/>
    <w:rsid w:val="003870B4"/>
    <w:rsid w:val="00387E77"/>
    <w:rsid w:val="00390B46"/>
    <w:rsid w:val="00392097"/>
    <w:rsid w:val="003939CB"/>
    <w:rsid w:val="0039511F"/>
    <w:rsid w:val="00395B0A"/>
    <w:rsid w:val="00395F49"/>
    <w:rsid w:val="00397475"/>
    <w:rsid w:val="00397497"/>
    <w:rsid w:val="00397ACA"/>
    <w:rsid w:val="00397B01"/>
    <w:rsid w:val="003A053B"/>
    <w:rsid w:val="003A136D"/>
    <w:rsid w:val="003A199A"/>
    <w:rsid w:val="003A20DB"/>
    <w:rsid w:val="003A21E7"/>
    <w:rsid w:val="003A23CB"/>
    <w:rsid w:val="003A2FB9"/>
    <w:rsid w:val="003A3167"/>
    <w:rsid w:val="003A3170"/>
    <w:rsid w:val="003A3E09"/>
    <w:rsid w:val="003A3E62"/>
    <w:rsid w:val="003A3E75"/>
    <w:rsid w:val="003A40F2"/>
    <w:rsid w:val="003A4B51"/>
    <w:rsid w:val="003A4BEA"/>
    <w:rsid w:val="003A4E58"/>
    <w:rsid w:val="003A4E6F"/>
    <w:rsid w:val="003A6585"/>
    <w:rsid w:val="003A7182"/>
    <w:rsid w:val="003A7E7C"/>
    <w:rsid w:val="003B1DC2"/>
    <w:rsid w:val="003B2A65"/>
    <w:rsid w:val="003B4994"/>
    <w:rsid w:val="003B4EB9"/>
    <w:rsid w:val="003B4F3D"/>
    <w:rsid w:val="003B5456"/>
    <w:rsid w:val="003B5E58"/>
    <w:rsid w:val="003B6629"/>
    <w:rsid w:val="003B6C83"/>
    <w:rsid w:val="003B6E57"/>
    <w:rsid w:val="003C090D"/>
    <w:rsid w:val="003C0A32"/>
    <w:rsid w:val="003C109B"/>
    <w:rsid w:val="003C15E7"/>
    <w:rsid w:val="003C17A7"/>
    <w:rsid w:val="003C2B0D"/>
    <w:rsid w:val="003C3A9F"/>
    <w:rsid w:val="003C4469"/>
    <w:rsid w:val="003C44BD"/>
    <w:rsid w:val="003C54EB"/>
    <w:rsid w:val="003C559E"/>
    <w:rsid w:val="003C565A"/>
    <w:rsid w:val="003C6227"/>
    <w:rsid w:val="003C6732"/>
    <w:rsid w:val="003C7442"/>
    <w:rsid w:val="003C76AC"/>
    <w:rsid w:val="003C7D6C"/>
    <w:rsid w:val="003C7EE6"/>
    <w:rsid w:val="003C7FCB"/>
    <w:rsid w:val="003D0315"/>
    <w:rsid w:val="003D130A"/>
    <w:rsid w:val="003D1D97"/>
    <w:rsid w:val="003D1EE5"/>
    <w:rsid w:val="003D24C6"/>
    <w:rsid w:val="003D32EE"/>
    <w:rsid w:val="003D3722"/>
    <w:rsid w:val="003D3D32"/>
    <w:rsid w:val="003D4549"/>
    <w:rsid w:val="003D6B0C"/>
    <w:rsid w:val="003D6EDF"/>
    <w:rsid w:val="003D7403"/>
    <w:rsid w:val="003D7A45"/>
    <w:rsid w:val="003E04C3"/>
    <w:rsid w:val="003E1000"/>
    <w:rsid w:val="003E3765"/>
    <w:rsid w:val="003E39B5"/>
    <w:rsid w:val="003E41D6"/>
    <w:rsid w:val="003E43F9"/>
    <w:rsid w:val="003E4D8F"/>
    <w:rsid w:val="003E4E0E"/>
    <w:rsid w:val="003E6428"/>
    <w:rsid w:val="003F00E7"/>
    <w:rsid w:val="003F0566"/>
    <w:rsid w:val="003F1FD4"/>
    <w:rsid w:val="003F2204"/>
    <w:rsid w:val="003F22DD"/>
    <w:rsid w:val="003F2B24"/>
    <w:rsid w:val="003F35B8"/>
    <w:rsid w:val="003F3C7A"/>
    <w:rsid w:val="003F45F3"/>
    <w:rsid w:val="003F490C"/>
    <w:rsid w:val="003F4D6F"/>
    <w:rsid w:val="003F5291"/>
    <w:rsid w:val="003F535F"/>
    <w:rsid w:val="003F7580"/>
    <w:rsid w:val="003F759B"/>
    <w:rsid w:val="003F7A6C"/>
    <w:rsid w:val="004002C3"/>
    <w:rsid w:val="004005B5"/>
    <w:rsid w:val="00400A6F"/>
    <w:rsid w:val="00401322"/>
    <w:rsid w:val="00402736"/>
    <w:rsid w:val="004027A4"/>
    <w:rsid w:val="0040281E"/>
    <w:rsid w:val="00402FA4"/>
    <w:rsid w:val="00403609"/>
    <w:rsid w:val="0040373D"/>
    <w:rsid w:val="004046B3"/>
    <w:rsid w:val="00405130"/>
    <w:rsid w:val="00405AA9"/>
    <w:rsid w:val="00405C46"/>
    <w:rsid w:val="004064C5"/>
    <w:rsid w:val="004065AA"/>
    <w:rsid w:val="00406F49"/>
    <w:rsid w:val="004073C2"/>
    <w:rsid w:val="004078AA"/>
    <w:rsid w:val="004106AE"/>
    <w:rsid w:val="00410F98"/>
    <w:rsid w:val="0041126C"/>
    <w:rsid w:val="00411B9B"/>
    <w:rsid w:val="0041208A"/>
    <w:rsid w:val="0041278E"/>
    <w:rsid w:val="00412880"/>
    <w:rsid w:val="00413709"/>
    <w:rsid w:val="0041410C"/>
    <w:rsid w:val="0041565B"/>
    <w:rsid w:val="004157AC"/>
    <w:rsid w:val="00415E79"/>
    <w:rsid w:val="004161B3"/>
    <w:rsid w:val="00417271"/>
    <w:rsid w:val="0041743E"/>
    <w:rsid w:val="00420C1A"/>
    <w:rsid w:val="00420FAE"/>
    <w:rsid w:val="00421695"/>
    <w:rsid w:val="00421736"/>
    <w:rsid w:val="00421C0D"/>
    <w:rsid w:val="00421D46"/>
    <w:rsid w:val="004224CF"/>
    <w:rsid w:val="00422F0E"/>
    <w:rsid w:val="00423362"/>
    <w:rsid w:val="00423C5D"/>
    <w:rsid w:val="004247F8"/>
    <w:rsid w:val="00424CC3"/>
    <w:rsid w:val="004257C2"/>
    <w:rsid w:val="00430F31"/>
    <w:rsid w:val="0043392C"/>
    <w:rsid w:val="00433F38"/>
    <w:rsid w:val="004356A5"/>
    <w:rsid w:val="004358F6"/>
    <w:rsid w:val="00436857"/>
    <w:rsid w:val="00436CAE"/>
    <w:rsid w:val="00437315"/>
    <w:rsid w:val="004373B6"/>
    <w:rsid w:val="00437F4A"/>
    <w:rsid w:val="004406CC"/>
    <w:rsid w:val="00440C30"/>
    <w:rsid w:val="00441EF7"/>
    <w:rsid w:val="00442BB7"/>
    <w:rsid w:val="00442C5D"/>
    <w:rsid w:val="0044303F"/>
    <w:rsid w:val="004439FB"/>
    <w:rsid w:val="00444D3C"/>
    <w:rsid w:val="0044525A"/>
    <w:rsid w:val="004453C1"/>
    <w:rsid w:val="00446977"/>
    <w:rsid w:val="00446C1E"/>
    <w:rsid w:val="00446DA2"/>
    <w:rsid w:val="0045006C"/>
    <w:rsid w:val="004503B0"/>
    <w:rsid w:val="00452A14"/>
    <w:rsid w:val="00453934"/>
    <w:rsid w:val="00455854"/>
    <w:rsid w:val="0045618C"/>
    <w:rsid w:val="0045656D"/>
    <w:rsid w:val="00456C0C"/>
    <w:rsid w:val="00460A67"/>
    <w:rsid w:val="004617D3"/>
    <w:rsid w:val="00462374"/>
    <w:rsid w:val="0046304A"/>
    <w:rsid w:val="004632AC"/>
    <w:rsid w:val="00463C10"/>
    <w:rsid w:val="00464C0D"/>
    <w:rsid w:val="00464CEF"/>
    <w:rsid w:val="00465B0B"/>
    <w:rsid w:val="004661BE"/>
    <w:rsid w:val="00467544"/>
    <w:rsid w:val="00467BBA"/>
    <w:rsid w:val="00467E87"/>
    <w:rsid w:val="00470668"/>
    <w:rsid w:val="00470935"/>
    <w:rsid w:val="00470B25"/>
    <w:rsid w:val="00470C39"/>
    <w:rsid w:val="0047174A"/>
    <w:rsid w:val="0047214D"/>
    <w:rsid w:val="00472260"/>
    <w:rsid w:val="0047389D"/>
    <w:rsid w:val="004743E0"/>
    <w:rsid w:val="00475353"/>
    <w:rsid w:val="0047538E"/>
    <w:rsid w:val="0047579D"/>
    <w:rsid w:val="00475A7D"/>
    <w:rsid w:val="00475C3D"/>
    <w:rsid w:val="00476DF9"/>
    <w:rsid w:val="00476F4D"/>
    <w:rsid w:val="004772A5"/>
    <w:rsid w:val="00477359"/>
    <w:rsid w:val="00477FE1"/>
    <w:rsid w:val="00480865"/>
    <w:rsid w:val="00480CAC"/>
    <w:rsid w:val="0048135B"/>
    <w:rsid w:val="0048233F"/>
    <w:rsid w:val="00482C2E"/>
    <w:rsid w:val="004831EF"/>
    <w:rsid w:val="0048341B"/>
    <w:rsid w:val="00484834"/>
    <w:rsid w:val="004849C3"/>
    <w:rsid w:val="00485665"/>
    <w:rsid w:val="00485722"/>
    <w:rsid w:val="004868E2"/>
    <w:rsid w:val="00486F28"/>
    <w:rsid w:val="004872C9"/>
    <w:rsid w:val="00487A8C"/>
    <w:rsid w:val="00490B65"/>
    <w:rsid w:val="00490B86"/>
    <w:rsid w:val="00493C48"/>
    <w:rsid w:val="004951AB"/>
    <w:rsid w:val="00495CA6"/>
    <w:rsid w:val="004962AE"/>
    <w:rsid w:val="00496331"/>
    <w:rsid w:val="00497135"/>
    <w:rsid w:val="00497A83"/>
    <w:rsid w:val="00497D90"/>
    <w:rsid w:val="004A048A"/>
    <w:rsid w:val="004A178F"/>
    <w:rsid w:val="004A18D7"/>
    <w:rsid w:val="004A3A4D"/>
    <w:rsid w:val="004A3F03"/>
    <w:rsid w:val="004A40FC"/>
    <w:rsid w:val="004A49C9"/>
    <w:rsid w:val="004A4AA0"/>
    <w:rsid w:val="004A573D"/>
    <w:rsid w:val="004A6DDD"/>
    <w:rsid w:val="004A7B1F"/>
    <w:rsid w:val="004B1EB0"/>
    <w:rsid w:val="004B215E"/>
    <w:rsid w:val="004B2725"/>
    <w:rsid w:val="004B27C2"/>
    <w:rsid w:val="004B3A03"/>
    <w:rsid w:val="004B4983"/>
    <w:rsid w:val="004B6D37"/>
    <w:rsid w:val="004B77B1"/>
    <w:rsid w:val="004B7FF5"/>
    <w:rsid w:val="004C0391"/>
    <w:rsid w:val="004C0D6D"/>
    <w:rsid w:val="004C0D70"/>
    <w:rsid w:val="004C193E"/>
    <w:rsid w:val="004C1BA0"/>
    <w:rsid w:val="004C2746"/>
    <w:rsid w:val="004C2F97"/>
    <w:rsid w:val="004C336B"/>
    <w:rsid w:val="004C401C"/>
    <w:rsid w:val="004C48A7"/>
    <w:rsid w:val="004C4910"/>
    <w:rsid w:val="004C4994"/>
    <w:rsid w:val="004C5A9F"/>
    <w:rsid w:val="004C5BCA"/>
    <w:rsid w:val="004C7959"/>
    <w:rsid w:val="004D031F"/>
    <w:rsid w:val="004D0342"/>
    <w:rsid w:val="004D2569"/>
    <w:rsid w:val="004D268D"/>
    <w:rsid w:val="004D3A1F"/>
    <w:rsid w:val="004D3ADA"/>
    <w:rsid w:val="004D49F7"/>
    <w:rsid w:val="004D534F"/>
    <w:rsid w:val="004D55D5"/>
    <w:rsid w:val="004D675D"/>
    <w:rsid w:val="004D6D8C"/>
    <w:rsid w:val="004D7652"/>
    <w:rsid w:val="004E0ADB"/>
    <w:rsid w:val="004E0B92"/>
    <w:rsid w:val="004E11B7"/>
    <w:rsid w:val="004E1299"/>
    <w:rsid w:val="004E15A0"/>
    <w:rsid w:val="004E15D1"/>
    <w:rsid w:val="004E1DD3"/>
    <w:rsid w:val="004E2674"/>
    <w:rsid w:val="004E27DA"/>
    <w:rsid w:val="004E2C56"/>
    <w:rsid w:val="004E32AD"/>
    <w:rsid w:val="004E34EF"/>
    <w:rsid w:val="004E5F51"/>
    <w:rsid w:val="004E7A83"/>
    <w:rsid w:val="004E7ADB"/>
    <w:rsid w:val="004E7C78"/>
    <w:rsid w:val="004F1079"/>
    <w:rsid w:val="004F11D7"/>
    <w:rsid w:val="004F1D94"/>
    <w:rsid w:val="004F2456"/>
    <w:rsid w:val="004F2711"/>
    <w:rsid w:val="004F304F"/>
    <w:rsid w:val="004F3B50"/>
    <w:rsid w:val="004F3FF7"/>
    <w:rsid w:val="004F4785"/>
    <w:rsid w:val="004F47E3"/>
    <w:rsid w:val="004F5461"/>
    <w:rsid w:val="004F63B5"/>
    <w:rsid w:val="004F6D5B"/>
    <w:rsid w:val="00501B0D"/>
    <w:rsid w:val="00501C68"/>
    <w:rsid w:val="005022FB"/>
    <w:rsid w:val="00502D55"/>
    <w:rsid w:val="00502DC2"/>
    <w:rsid w:val="00503543"/>
    <w:rsid w:val="005043A4"/>
    <w:rsid w:val="005044EB"/>
    <w:rsid w:val="005047EE"/>
    <w:rsid w:val="005049D8"/>
    <w:rsid w:val="00505A58"/>
    <w:rsid w:val="00505AEB"/>
    <w:rsid w:val="00506163"/>
    <w:rsid w:val="0050677A"/>
    <w:rsid w:val="005067DF"/>
    <w:rsid w:val="00506EF1"/>
    <w:rsid w:val="005071E4"/>
    <w:rsid w:val="00507755"/>
    <w:rsid w:val="0051028E"/>
    <w:rsid w:val="005103AB"/>
    <w:rsid w:val="00510B2E"/>
    <w:rsid w:val="00511263"/>
    <w:rsid w:val="00511526"/>
    <w:rsid w:val="00511C88"/>
    <w:rsid w:val="00513542"/>
    <w:rsid w:val="00513CE0"/>
    <w:rsid w:val="00514EB6"/>
    <w:rsid w:val="0051561B"/>
    <w:rsid w:val="00515C20"/>
    <w:rsid w:val="00515F2C"/>
    <w:rsid w:val="00516602"/>
    <w:rsid w:val="005167E2"/>
    <w:rsid w:val="00516E41"/>
    <w:rsid w:val="00517445"/>
    <w:rsid w:val="0051770E"/>
    <w:rsid w:val="00517AE1"/>
    <w:rsid w:val="00517F5C"/>
    <w:rsid w:val="005200FE"/>
    <w:rsid w:val="00520850"/>
    <w:rsid w:val="005212C0"/>
    <w:rsid w:val="005217BE"/>
    <w:rsid w:val="005222C8"/>
    <w:rsid w:val="00522413"/>
    <w:rsid w:val="00522525"/>
    <w:rsid w:val="0052567C"/>
    <w:rsid w:val="00526219"/>
    <w:rsid w:val="005265FE"/>
    <w:rsid w:val="00526674"/>
    <w:rsid w:val="005304F5"/>
    <w:rsid w:val="005305C0"/>
    <w:rsid w:val="00532221"/>
    <w:rsid w:val="00533E51"/>
    <w:rsid w:val="00534909"/>
    <w:rsid w:val="00534C42"/>
    <w:rsid w:val="005355EF"/>
    <w:rsid w:val="00535CC9"/>
    <w:rsid w:val="00535E6E"/>
    <w:rsid w:val="005365D5"/>
    <w:rsid w:val="00537AB6"/>
    <w:rsid w:val="00537B00"/>
    <w:rsid w:val="00537F19"/>
    <w:rsid w:val="00540B0A"/>
    <w:rsid w:val="00542167"/>
    <w:rsid w:val="0054295D"/>
    <w:rsid w:val="00542BF1"/>
    <w:rsid w:val="00543220"/>
    <w:rsid w:val="00543959"/>
    <w:rsid w:val="0054476C"/>
    <w:rsid w:val="00544886"/>
    <w:rsid w:val="00544E8E"/>
    <w:rsid w:val="005454F0"/>
    <w:rsid w:val="005459D5"/>
    <w:rsid w:val="00546322"/>
    <w:rsid w:val="00547C25"/>
    <w:rsid w:val="00550947"/>
    <w:rsid w:val="00550E1F"/>
    <w:rsid w:val="005511E8"/>
    <w:rsid w:val="0055257A"/>
    <w:rsid w:val="00554C72"/>
    <w:rsid w:val="00554CC2"/>
    <w:rsid w:val="00554D06"/>
    <w:rsid w:val="005551A4"/>
    <w:rsid w:val="005604FF"/>
    <w:rsid w:val="00560D1B"/>
    <w:rsid w:val="00560E4D"/>
    <w:rsid w:val="00562FCC"/>
    <w:rsid w:val="005633C0"/>
    <w:rsid w:val="0056387E"/>
    <w:rsid w:val="0056427A"/>
    <w:rsid w:val="005655C9"/>
    <w:rsid w:val="0056624D"/>
    <w:rsid w:val="0056639A"/>
    <w:rsid w:val="00566D13"/>
    <w:rsid w:val="00566DBA"/>
    <w:rsid w:val="00567837"/>
    <w:rsid w:val="00567909"/>
    <w:rsid w:val="005705A9"/>
    <w:rsid w:val="00570E3F"/>
    <w:rsid w:val="00571BA9"/>
    <w:rsid w:val="00571ED7"/>
    <w:rsid w:val="00572285"/>
    <w:rsid w:val="00577035"/>
    <w:rsid w:val="0057774F"/>
    <w:rsid w:val="00577900"/>
    <w:rsid w:val="00577E66"/>
    <w:rsid w:val="0058029C"/>
    <w:rsid w:val="00580A45"/>
    <w:rsid w:val="00582707"/>
    <w:rsid w:val="00582D38"/>
    <w:rsid w:val="00582EEB"/>
    <w:rsid w:val="00583AA1"/>
    <w:rsid w:val="00583D1B"/>
    <w:rsid w:val="00583E62"/>
    <w:rsid w:val="005863AE"/>
    <w:rsid w:val="00586881"/>
    <w:rsid w:val="00587A88"/>
    <w:rsid w:val="00590E13"/>
    <w:rsid w:val="00592855"/>
    <w:rsid w:val="00592DB9"/>
    <w:rsid w:val="00593ADB"/>
    <w:rsid w:val="00594473"/>
    <w:rsid w:val="00594758"/>
    <w:rsid w:val="00595BB7"/>
    <w:rsid w:val="00595EE3"/>
    <w:rsid w:val="0059657F"/>
    <w:rsid w:val="00596835"/>
    <w:rsid w:val="0059739B"/>
    <w:rsid w:val="005979F8"/>
    <w:rsid w:val="005A09AA"/>
    <w:rsid w:val="005A1A0B"/>
    <w:rsid w:val="005A1BCA"/>
    <w:rsid w:val="005A20FF"/>
    <w:rsid w:val="005A45D5"/>
    <w:rsid w:val="005A4C9D"/>
    <w:rsid w:val="005A4ECA"/>
    <w:rsid w:val="005A5260"/>
    <w:rsid w:val="005A5E2C"/>
    <w:rsid w:val="005A7047"/>
    <w:rsid w:val="005A74B9"/>
    <w:rsid w:val="005A750F"/>
    <w:rsid w:val="005A780F"/>
    <w:rsid w:val="005B168E"/>
    <w:rsid w:val="005B22A7"/>
    <w:rsid w:val="005B2783"/>
    <w:rsid w:val="005B2BD8"/>
    <w:rsid w:val="005B2E6E"/>
    <w:rsid w:val="005B3373"/>
    <w:rsid w:val="005B3554"/>
    <w:rsid w:val="005B3A0E"/>
    <w:rsid w:val="005B42F0"/>
    <w:rsid w:val="005B5A30"/>
    <w:rsid w:val="005B60D9"/>
    <w:rsid w:val="005B69E6"/>
    <w:rsid w:val="005B70F0"/>
    <w:rsid w:val="005C0C76"/>
    <w:rsid w:val="005C0F59"/>
    <w:rsid w:val="005C1556"/>
    <w:rsid w:val="005C2CC0"/>
    <w:rsid w:val="005C2CCC"/>
    <w:rsid w:val="005C4D3D"/>
    <w:rsid w:val="005C5BF8"/>
    <w:rsid w:val="005C6769"/>
    <w:rsid w:val="005C6C6F"/>
    <w:rsid w:val="005C71FC"/>
    <w:rsid w:val="005C7601"/>
    <w:rsid w:val="005C7948"/>
    <w:rsid w:val="005C7F98"/>
    <w:rsid w:val="005D1497"/>
    <w:rsid w:val="005D17D4"/>
    <w:rsid w:val="005D39B3"/>
    <w:rsid w:val="005D3AC8"/>
    <w:rsid w:val="005D459F"/>
    <w:rsid w:val="005D5078"/>
    <w:rsid w:val="005D6099"/>
    <w:rsid w:val="005D61C4"/>
    <w:rsid w:val="005D6B03"/>
    <w:rsid w:val="005D7128"/>
    <w:rsid w:val="005D73C6"/>
    <w:rsid w:val="005E0B64"/>
    <w:rsid w:val="005E1022"/>
    <w:rsid w:val="005E12C3"/>
    <w:rsid w:val="005E2348"/>
    <w:rsid w:val="005E2E48"/>
    <w:rsid w:val="005E32BE"/>
    <w:rsid w:val="005E4074"/>
    <w:rsid w:val="005E534D"/>
    <w:rsid w:val="005E5A75"/>
    <w:rsid w:val="005E5E24"/>
    <w:rsid w:val="005E6517"/>
    <w:rsid w:val="005E68E8"/>
    <w:rsid w:val="005E7B72"/>
    <w:rsid w:val="005F0F11"/>
    <w:rsid w:val="005F17DB"/>
    <w:rsid w:val="005F1CE2"/>
    <w:rsid w:val="005F28D6"/>
    <w:rsid w:val="005F2A5F"/>
    <w:rsid w:val="005F3A08"/>
    <w:rsid w:val="005F4154"/>
    <w:rsid w:val="005F4639"/>
    <w:rsid w:val="005F4BC9"/>
    <w:rsid w:val="005F5614"/>
    <w:rsid w:val="005F66A3"/>
    <w:rsid w:val="005F6CFF"/>
    <w:rsid w:val="006006D3"/>
    <w:rsid w:val="00600F08"/>
    <w:rsid w:val="0060140E"/>
    <w:rsid w:val="00601B72"/>
    <w:rsid w:val="00602084"/>
    <w:rsid w:val="006022EB"/>
    <w:rsid w:val="00602708"/>
    <w:rsid w:val="0060317C"/>
    <w:rsid w:val="006042DA"/>
    <w:rsid w:val="00604D00"/>
    <w:rsid w:val="00605E94"/>
    <w:rsid w:val="00605ECA"/>
    <w:rsid w:val="006060D5"/>
    <w:rsid w:val="006071E5"/>
    <w:rsid w:val="006074E8"/>
    <w:rsid w:val="00610153"/>
    <w:rsid w:val="006101A0"/>
    <w:rsid w:val="006114C7"/>
    <w:rsid w:val="0061200E"/>
    <w:rsid w:val="006127B3"/>
    <w:rsid w:val="00612B57"/>
    <w:rsid w:val="0061405A"/>
    <w:rsid w:val="00614308"/>
    <w:rsid w:val="00615813"/>
    <w:rsid w:val="0061630E"/>
    <w:rsid w:val="00617261"/>
    <w:rsid w:val="006205EF"/>
    <w:rsid w:val="006210CE"/>
    <w:rsid w:val="006217F0"/>
    <w:rsid w:val="00622EA6"/>
    <w:rsid w:val="00623A4F"/>
    <w:rsid w:val="00623BF6"/>
    <w:rsid w:val="00623F3F"/>
    <w:rsid w:val="00624818"/>
    <w:rsid w:val="00624E38"/>
    <w:rsid w:val="00624F72"/>
    <w:rsid w:val="00625F6A"/>
    <w:rsid w:val="00626FBC"/>
    <w:rsid w:val="006277DF"/>
    <w:rsid w:val="00627DFC"/>
    <w:rsid w:val="0063177D"/>
    <w:rsid w:val="006326F4"/>
    <w:rsid w:val="006328B6"/>
    <w:rsid w:val="0063292B"/>
    <w:rsid w:val="0063432D"/>
    <w:rsid w:val="00634D49"/>
    <w:rsid w:val="00635BF8"/>
    <w:rsid w:val="00635F54"/>
    <w:rsid w:val="00636138"/>
    <w:rsid w:val="00636184"/>
    <w:rsid w:val="006361C0"/>
    <w:rsid w:val="006377DF"/>
    <w:rsid w:val="00642AA5"/>
    <w:rsid w:val="006448F1"/>
    <w:rsid w:val="00645709"/>
    <w:rsid w:val="00646057"/>
    <w:rsid w:val="00646101"/>
    <w:rsid w:val="00650553"/>
    <w:rsid w:val="006506BA"/>
    <w:rsid w:val="006507EA"/>
    <w:rsid w:val="00650FFE"/>
    <w:rsid w:val="0065277D"/>
    <w:rsid w:val="00653770"/>
    <w:rsid w:val="00655B7A"/>
    <w:rsid w:val="00655C5A"/>
    <w:rsid w:val="00655F25"/>
    <w:rsid w:val="006569B4"/>
    <w:rsid w:val="006573F0"/>
    <w:rsid w:val="006604E1"/>
    <w:rsid w:val="00662AE0"/>
    <w:rsid w:val="00662DE2"/>
    <w:rsid w:val="00662E28"/>
    <w:rsid w:val="00663A8A"/>
    <w:rsid w:val="00663C00"/>
    <w:rsid w:val="00664C91"/>
    <w:rsid w:val="00664E55"/>
    <w:rsid w:val="00664E8E"/>
    <w:rsid w:val="006652DA"/>
    <w:rsid w:val="00665BC3"/>
    <w:rsid w:val="00665C14"/>
    <w:rsid w:val="00666BDC"/>
    <w:rsid w:val="00667694"/>
    <w:rsid w:val="00667B46"/>
    <w:rsid w:val="00671376"/>
    <w:rsid w:val="00672B4A"/>
    <w:rsid w:val="00673171"/>
    <w:rsid w:val="00673B6A"/>
    <w:rsid w:val="00673DA9"/>
    <w:rsid w:val="00674484"/>
    <w:rsid w:val="0067698D"/>
    <w:rsid w:val="00676F37"/>
    <w:rsid w:val="006778A7"/>
    <w:rsid w:val="0068057E"/>
    <w:rsid w:val="006811B5"/>
    <w:rsid w:val="006811FE"/>
    <w:rsid w:val="00681547"/>
    <w:rsid w:val="006819D2"/>
    <w:rsid w:val="006820AE"/>
    <w:rsid w:val="00684493"/>
    <w:rsid w:val="006845E4"/>
    <w:rsid w:val="00684C33"/>
    <w:rsid w:val="00684C6A"/>
    <w:rsid w:val="006860D3"/>
    <w:rsid w:val="00687188"/>
    <w:rsid w:val="00687F19"/>
    <w:rsid w:val="006903F4"/>
    <w:rsid w:val="00690D2B"/>
    <w:rsid w:val="0069141C"/>
    <w:rsid w:val="006915A8"/>
    <w:rsid w:val="00692630"/>
    <w:rsid w:val="00693658"/>
    <w:rsid w:val="00694611"/>
    <w:rsid w:val="00695279"/>
    <w:rsid w:val="006955B2"/>
    <w:rsid w:val="00695728"/>
    <w:rsid w:val="00695833"/>
    <w:rsid w:val="006975DA"/>
    <w:rsid w:val="006A08A3"/>
    <w:rsid w:val="006A10C4"/>
    <w:rsid w:val="006A130E"/>
    <w:rsid w:val="006A13B3"/>
    <w:rsid w:val="006A1561"/>
    <w:rsid w:val="006A281D"/>
    <w:rsid w:val="006A3C2D"/>
    <w:rsid w:val="006A4214"/>
    <w:rsid w:val="006A4772"/>
    <w:rsid w:val="006A4DCB"/>
    <w:rsid w:val="006A564E"/>
    <w:rsid w:val="006A593C"/>
    <w:rsid w:val="006A68AE"/>
    <w:rsid w:val="006A719B"/>
    <w:rsid w:val="006A7845"/>
    <w:rsid w:val="006B0516"/>
    <w:rsid w:val="006B1513"/>
    <w:rsid w:val="006B175D"/>
    <w:rsid w:val="006B1955"/>
    <w:rsid w:val="006B1DE4"/>
    <w:rsid w:val="006B2260"/>
    <w:rsid w:val="006B3164"/>
    <w:rsid w:val="006B4B46"/>
    <w:rsid w:val="006B6159"/>
    <w:rsid w:val="006B6787"/>
    <w:rsid w:val="006B6F7A"/>
    <w:rsid w:val="006B71BF"/>
    <w:rsid w:val="006B7854"/>
    <w:rsid w:val="006B7E68"/>
    <w:rsid w:val="006C1C83"/>
    <w:rsid w:val="006C2961"/>
    <w:rsid w:val="006C320B"/>
    <w:rsid w:val="006C39E9"/>
    <w:rsid w:val="006C3A6B"/>
    <w:rsid w:val="006C3B4B"/>
    <w:rsid w:val="006C3E33"/>
    <w:rsid w:val="006C47F1"/>
    <w:rsid w:val="006C4B87"/>
    <w:rsid w:val="006C639C"/>
    <w:rsid w:val="006C63CA"/>
    <w:rsid w:val="006C64D2"/>
    <w:rsid w:val="006C67C3"/>
    <w:rsid w:val="006D1807"/>
    <w:rsid w:val="006D1997"/>
    <w:rsid w:val="006D2B5C"/>
    <w:rsid w:val="006D2DBD"/>
    <w:rsid w:val="006D3F0F"/>
    <w:rsid w:val="006D5B7B"/>
    <w:rsid w:val="006D5F12"/>
    <w:rsid w:val="006D6775"/>
    <w:rsid w:val="006D6B95"/>
    <w:rsid w:val="006D7122"/>
    <w:rsid w:val="006E0184"/>
    <w:rsid w:val="006E0B89"/>
    <w:rsid w:val="006E0DC9"/>
    <w:rsid w:val="006E1133"/>
    <w:rsid w:val="006E120B"/>
    <w:rsid w:val="006E1C32"/>
    <w:rsid w:val="006E2AF3"/>
    <w:rsid w:val="006E2D89"/>
    <w:rsid w:val="006E3748"/>
    <w:rsid w:val="006E39B2"/>
    <w:rsid w:val="006E454D"/>
    <w:rsid w:val="006E48B6"/>
    <w:rsid w:val="006E4A5C"/>
    <w:rsid w:val="006E5289"/>
    <w:rsid w:val="006E5970"/>
    <w:rsid w:val="006E6700"/>
    <w:rsid w:val="006E684F"/>
    <w:rsid w:val="006E7D54"/>
    <w:rsid w:val="006F2F3E"/>
    <w:rsid w:val="006F30D1"/>
    <w:rsid w:val="006F3CD3"/>
    <w:rsid w:val="006F527F"/>
    <w:rsid w:val="006F5854"/>
    <w:rsid w:val="006F5A32"/>
    <w:rsid w:val="006F5FD8"/>
    <w:rsid w:val="006F7254"/>
    <w:rsid w:val="006F7646"/>
    <w:rsid w:val="00700070"/>
    <w:rsid w:val="00701569"/>
    <w:rsid w:val="00701F3D"/>
    <w:rsid w:val="00702040"/>
    <w:rsid w:val="0070288A"/>
    <w:rsid w:val="007029E5"/>
    <w:rsid w:val="00702D1C"/>
    <w:rsid w:val="00703450"/>
    <w:rsid w:val="0070486A"/>
    <w:rsid w:val="00705F9D"/>
    <w:rsid w:val="0070605B"/>
    <w:rsid w:val="00706407"/>
    <w:rsid w:val="00707068"/>
    <w:rsid w:val="00707EED"/>
    <w:rsid w:val="0071036E"/>
    <w:rsid w:val="00710BAF"/>
    <w:rsid w:val="007112A3"/>
    <w:rsid w:val="00711BBE"/>
    <w:rsid w:val="00711D4B"/>
    <w:rsid w:val="00711F88"/>
    <w:rsid w:val="00712648"/>
    <w:rsid w:val="007131D5"/>
    <w:rsid w:val="007133B9"/>
    <w:rsid w:val="00713AF6"/>
    <w:rsid w:val="007160CF"/>
    <w:rsid w:val="00717B45"/>
    <w:rsid w:val="00720167"/>
    <w:rsid w:val="007208B1"/>
    <w:rsid w:val="0072101B"/>
    <w:rsid w:val="007217C1"/>
    <w:rsid w:val="00721C08"/>
    <w:rsid w:val="00725DCF"/>
    <w:rsid w:val="0072755A"/>
    <w:rsid w:val="00727D58"/>
    <w:rsid w:val="00730A58"/>
    <w:rsid w:val="007312D2"/>
    <w:rsid w:val="00731562"/>
    <w:rsid w:val="00731966"/>
    <w:rsid w:val="00731E4B"/>
    <w:rsid w:val="00731E89"/>
    <w:rsid w:val="00733DFE"/>
    <w:rsid w:val="00734E25"/>
    <w:rsid w:val="007350D5"/>
    <w:rsid w:val="00735294"/>
    <w:rsid w:val="00736B0D"/>
    <w:rsid w:val="00736EBF"/>
    <w:rsid w:val="00737E59"/>
    <w:rsid w:val="007421CB"/>
    <w:rsid w:val="0074278A"/>
    <w:rsid w:val="0074324D"/>
    <w:rsid w:val="00743572"/>
    <w:rsid w:val="007441D9"/>
    <w:rsid w:val="0074506D"/>
    <w:rsid w:val="00745135"/>
    <w:rsid w:val="00745A35"/>
    <w:rsid w:val="00745EB8"/>
    <w:rsid w:val="00746E2B"/>
    <w:rsid w:val="00746F71"/>
    <w:rsid w:val="007471DA"/>
    <w:rsid w:val="00750CBA"/>
    <w:rsid w:val="0075106E"/>
    <w:rsid w:val="00751D92"/>
    <w:rsid w:val="007528B1"/>
    <w:rsid w:val="00753BE0"/>
    <w:rsid w:val="0075470D"/>
    <w:rsid w:val="0075485F"/>
    <w:rsid w:val="00754953"/>
    <w:rsid w:val="007552C5"/>
    <w:rsid w:val="00755648"/>
    <w:rsid w:val="0075598A"/>
    <w:rsid w:val="00755C5E"/>
    <w:rsid w:val="00756B5F"/>
    <w:rsid w:val="00756C96"/>
    <w:rsid w:val="00757C39"/>
    <w:rsid w:val="007603A3"/>
    <w:rsid w:val="0076070C"/>
    <w:rsid w:val="00760D0B"/>
    <w:rsid w:val="00762771"/>
    <w:rsid w:val="00764107"/>
    <w:rsid w:val="007643AF"/>
    <w:rsid w:val="00764C41"/>
    <w:rsid w:val="00765D10"/>
    <w:rsid w:val="00767AB3"/>
    <w:rsid w:val="00770FFF"/>
    <w:rsid w:val="007712CF"/>
    <w:rsid w:val="007723ED"/>
    <w:rsid w:val="00775616"/>
    <w:rsid w:val="0077600B"/>
    <w:rsid w:val="007770DA"/>
    <w:rsid w:val="0077733E"/>
    <w:rsid w:val="00777E9A"/>
    <w:rsid w:val="0078064E"/>
    <w:rsid w:val="007809AB"/>
    <w:rsid w:val="00782760"/>
    <w:rsid w:val="00783129"/>
    <w:rsid w:val="007833D9"/>
    <w:rsid w:val="007837C2"/>
    <w:rsid w:val="00783D24"/>
    <w:rsid w:val="00784845"/>
    <w:rsid w:val="0078545A"/>
    <w:rsid w:val="00786154"/>
    <w:rsid w:val="0078628C"/>
    <w:rsid w:val="00787538"/>
    <w:rsid w:val="007906EE"/>
    <w:rsid w:val="00790FAC"/>
    <w:rsid w:val="0079146E"/>
    <w:rsid w:val="00791582"/>
    <w:rsid w:val="007918BF"/>
    <w:rsid w:val="00791CD4"/>
    <w:rsid w:val="00793041"/>
    <w:rsid w:val="0079309F"/>
    <w:rsid w:val="00793D84"/>
    <w:rsid w:val="0079665D"/>
    <w:rsid w:val="00796665"/>
    <w:rsid w:val="00796AA2"/>
    <w:rsid w:val="0079740B"/>
    <w:rsid w:val="007A0E6A"/>
    <w:rsid w:val="007A33E6"/>
    <w:rsid w:val="007A48EF"/>
    <w:rsid w:val="007A4E97"/>
    <w:rsid w:val="007A62E7"/>
    <w:rsid w:val="007B1683"/>
    <w:rsid w:val="007B1871"/>
    <w:rsid w:val="007B2302"/>
    <w:rsid w:val="007B32B3"/>
    <w:rsid w:val="007B3461"/>
    <w:rsid w:val="007B3DA2"/>
    <w:rsid w:val="007B3FDF"/>
    <w:rsid w:val="007B42FA"/>
    <w:rsid w:val="007B671F"/>
    <w:rsid w:val="007B79A2"/>
    <w:rsid w:val="007C0F59"/>
    <w:rsid w:val="007C1244"/>
    <w:rsid w:val="007C1DA7"/>
    <w:rsid w:val="007C27A0"/>
    <w:rsid w:val="007C2822"/>
    <w:rsid w:val="007C300D"/>
    <w:rsid w:val="007C3D18"/>
    <w:rsid w:val="007C41B3"/>
    <w:rsid w:val="007C593A"/>
    <w:rsid w:val="007C61A6"/>
    <w:rsid w:val="007C683A"/>
    <w:rsid w:val="007C71C9"/>
    <w:rsid w:val="007C7728"/>
    <w:rsid w:val="007C777B"/>
    <w:rsid w:val="007D038A"/>
    <w:rsid w:val="007D119E"/>
    <w:rsid w:val="007D269A"/>
    <w:rsid w:val="007D304F"/>
    <w:rsid w:val="007D3BD1"/>
    <w:rsid w:val="007D590B"/>
    <w:rsid w:val="007D5A24"/>
    <w:rsid w:val="007D6A29"/>
    <w:rsid w:val="007D6A39"/>
    <w:rsid w:val="007D6ED3"/>
    <w:rsid w:val="007D7A70"/>
    <w:rsid w:val="007E11DC"/>
    <w:rsid w:val="007E15AC"/>
    <w:rsid w:val="007E2F5E"/>
    <w:rsid w:val="007E2FCB"/>
    <w:rsid w:val="007E34EC"/>
    <w:rsid w:val="007E36D8"/>
    <w:rsid w:val="007E3BB5"/>
    <w:rsid w:val="007E3BF9"/>
    <w:rsid w:val="007E4B04"/>
    <w:rsid w:val="007E61A1"/>
    <w:rsid w:val="007E6228"/>
    <w:rsid w:val="007E6ABE"/>
    <w:rsid w:val="007E7915"/>
    <w:rsid w:val="007F0384"/>
    <w:rsid w:val="007F06BE"/>
    <w:rsid w:val="007F11CD"/>
    <w:rsid w:val="007F172F"/>
    <w:rsid w:val="007F1759"/>
    <w:rsid w:val="007F1B3A"/>
    <w:rsid w:val="007F1B3E"/>
    <w:rsid w:val="007F2640"/>
    <w:rsid w:val="007F382E"/>
    <w:rsid w:val="007F3B9A"/>
    <w:rsid w:val="007F6511"/>
    <w:rsid w:val="007F6542"/>
    <w:rsid w:val="007F728F"/>
    <w:rsid w:val="00800498"/>
    <w:rsid w:val="00800544"/>
    <w:rsid w:val="00800EC8"/>
    <w:rsid w:val="0080115D"/>
    <w:rsid w:val="008011C4"/>
    <w:rsid w:val="00801C87"/>
    <w:rsid w:val="00802212"/>
    <w:rsid w:val="00802B3E"/>
    <w:rsid w:val="00803ABB"/>
    <w:rsid w:val="00804D48"/>
    <w:rsid w:val="00804FF5"/>
    <w:rsid w:val="00805E3F"/>
    <w:rsid w:val="00806F28"/>
    <w:rsid w:val="00807D37"/>
    <w:rsid w:val="0081022B"/>
    <w:rsid w:val="00811153"/>
    <w:rsid w:val="0081158F"/>
    <w:rsid w:val="00811990"/>
    <w:rsid w:val="008129E2"/>
    <w:rsid w:val="00812A26"/>
    <w:rsid w:val="008140A4"/>
    <w:rsid w:val="008144CA"/>
    <w:rsid w:val="00815039"/>
    <w:rsid w:val="00815042"/>
    <w:rsid w:val="00815610"/>
    <w:rsid w:val="00815CBF"/>
    <w:rsid w:val="00817AF7"/>
    <w:rsid w:val="00817C3E"/>
    <w:rsid w:val="008200F2"/>
    <w:rsid w:val="0082085D"/>
    <w:rsid w:val="00820901"/>
    <w:rsid w:val="00820AE1"/>
    <w:rsid w:val="00821A7D"/>
    <w:rsid w:val="0082282A"/>
    <w:rsid w:val="008229DD"/>
    <w:rsid w:val="00822CB7"/>
    <w:rsid w:val="008232DD"/>
    <w:rsid w:val="00823CA8"/>
    <w:rsid w:val="00823F99"/>
    <w:rsid w:val="00825741"/>
    <w:rsid w:val="00826E1F"/>
    <w:rsid w:val="0082735D"/>
    <w:rsid w:val="008302E8"/>
    <w:rsid w:val="00830D6E"/>
    <w:rsid w:val="00831879"/>
    <w:rsid w:val="008323E0"/>
    <w:rsid w:val="00833906"/>
    <w:rsid w:val="008350BC"/>
    <w:rsid w:val="0083570C"/>
    <w:rsid w:val="00835CE9"/>
    <w:rsid w:val="0083743E"/>
    <w:rsid w:val="00837F6A"/>
    <w:rsid w:val="00840AB5"/>
    <w:rsid w:val="008422BC"/>
    <w:rsid w:val="00842F85"/>
    <w:rsid w:val="00843C7F"/>
    <w:rsid w:val="00843DD1"/>
    <w:rsid w:val="0084455F"/>
    <w:rsid w:val="00845842"/>
    <w:rsid w:val="00845A60"/>
    <w:rsid w:val="00845C25"/>
    <w:rsid w:val="00845DB8"/>
    <w:rsid w:val="00846545"/>
    <w:rsid w:val="00847DC5"/>
    <w:rsid w:val="0085016F"/>
    <w:rsid w:val="008519B1"/>
    <w:rsid w:val="008531B9"/>
    <w:rsid w:val="008532D1"/>
    <w:rsid w:val="008539C8"/>
    <w:rsid w:val="00853AAE"/>
    <w:rsid w:val="00854789"/>
    <w:rsid w:val="00854EE5"/>
    <w:rsid w:val="00856251"/>
    <w:rsid w:val="008567F0"/>
    <w:rsid w:val="00856D49"/>
    <w:rsid w:val="0085744D"/>
    <w:rsid w:val="00857E5C"/>
    <w:rsid w:val="00861950"/>
    <w:rsid w:val="00861F34"/>
    <w:rsid w:val="00862C69"/>
    <w:rsid w:val="008636CE"/>
    <w:rsid w:val="00863B5E"/>
    <w:rsid w:val="008648FE"/>
    <w:rsid w:val="00865011"/>
    <w:rsid w:val="008678ED"/>
    <w:rsid w:val="00870C4A"/>
    <w:rsid w:val="00871610"/>
    <w:rsid w:val="00872187"/>
    <w:rsid w:val="00873496"/>
    <w:rsid w:val="00873BFD"/>
    <w:rsid w:val="00874FD1"/>
    <w:rsid w:val="00877F64"/>
    <w:rsid w:val="00880243"/>
    <w:rsid w:val="0088060C"/>
    <w:rsid w:val="00880ABF"/>
    <w:rsid w:val="008818D0"/>
    <w:rsid w:val="0088238E"/>
    <w:rsid w:val="008824DA"/>
    <w:rsid w:val="00883631"/>
    <w:rsid w:val="00884171"/>
    <w:rsid w:val="00884304"/>
    <w:rsid w:val="00885637"/>
    <w:rsid w:val="0088578C"/>
    <w:rsid w:val="00885CF2"/>
    <w:rsid w:val="00887A18"/>
    <w:rsid w:val="00887F12"/>
    <w:rsid w:val="008905CE"/>
    <w:rsid w:val="00890D4A"/>
    <w:rsid w:val="008922AF"/>
    <w:rsid w:val="00892470"/>
    <w:rsid w:val="00892691"/>
    <w:rsid w:val="00893338"/>
    <w:rsid w:val="00893659"/>
    <w:rsid w:val="00895313"/>
    <w:rsid w:val="008953FA"/>
    <w:rsid w:val="0089570C"/>
    <w:rsid w:val="008959BC"/>
    <w:rsid w:val="0089657B"/>
    <w:rsid w:val="00896580"/>
    <w:rsid w:val="00896C63"/>
    <w:rsid w:val="008A0758"/>
    <w:rsid w:val="008A1086"/>
    <w:rsid w:val="008A295D"/>
    <w:rsid w:val="008A3446"/>
    <w:rsid w:val="008A3587"/>
    <w:rsid w:val="008A3CB7"/>
    <w:rsid w:val="008A3CDB"/>
    <w:rsid w:val="008A4477"/>
    <w:rsid w:val="008A4CA7"/>
    <w:rsid w:val="008A7AE0"/>
    <w:rsid w:val="008A7D53"/>
    <w:rsid w:val="008B067F"/>
    <w:rsid w:val="008B07ED"/>
    <w:rsid w:val="008B1637"/>
    <w:rsid w:val="008B25B2"/>
    <w:rsid w:val="008B306A"/>
    <w:rsid w:val="008B34A0"/>
    <w:rsid w:val="008B3F4D"/>
    <w:rsid w:val="008B4CDE"/>
    <w:rsid w:val="008B565C"/>
    <w:rsid w:val="008B5BA7"/>
    <w:rsid w:val="008B703B"/>
    <w:rsid w:val="008B7F6E"/>
    <w:rsid w:val="008C0686"/>
    <w:rsid w:val="008C1EEF"/>
    <w:rsid w:val="008C1FC8"/>
    <w:rsid w:val="008C3081"/>
    <w:rsid w:val="008C3086"/>
    <w:rsid w:val="008C3AB1"/>
    <w:rsid w:val="008C3B7C"/>
    <w:rsid w:val="008C451F"/>
    <w:rsid w:val="008C668C"/>
    <w:rsid w:val="008C6767"/>
    <w:rsid w:val="008C67CF"/>
    <w:rsid w:val="008C7A2B"/>
    <w:rsid w:val="008D19CE"/>
    <w:rsid w:val="008D41F5"/>
    <w:rsid w:val="008D50DF"/>
    <w:rsid w:val="008D55C8"/>
    <w:rsid w:val="008D5F6E"/>
    <w:rsid w:val="008E0323"/>
    <w:rsid w:val="008E2A7B"/>
    <w:rsid w:val="008E335A"/>
    <w:rsid w:val="008E3729"/>
    <w:rsid w:val="008E39DA"/>
    <w:rsid w:val="008E49CA"/>
    <w:rsid w:val="008E5074"/>
    <w:rsid w:val="008E55BA"/>
    <w:rsid w:val="008E58EA"/>
    <w:rsid w:val="008E5BF7"/>
    <w:rsid w:val="008E6270"/>
    <w:rsid w:val="008E698A"/>
    <w:rsid w:val="008F023B"/>
    <w:rsid w:val="008F102C"/>
    <w:rsid w:val="008F17CC"/>
    <w:rsid w:val="008F1F36"/>
    <w:rsid w:val="008F1F4A"/>
    <w:rsid w:val="008F2074"/>
    <w:rsid w:val="008F28F3"/>
    <w:rsid w:val="008F383E"/>
    <w:rsid w:val="008F3BF2"/>
    <w:rsid w:val="008F4DEC"/>
    <w:rsid w:val="008F6902"/>
    <w:rsid w:val="008F6A5F"/>
    <w:rsid w:val="00900E52"/>
    <w:rsid w:val="0090138A"/>
    <w:rsid w:val="00901E14"/>
    <w:rsid w:val="00902A3B"/>
    <w:rsid w:val="00902BE6"/>
    <w:rsid w:val="00903260"/>
    <w:rsid w:val="0090340E"/>
    <w:rsid w:val="00903EA2"/>
    <w:rsid w:val="009040C3"/>
    <w:rsid w:val="00904D7F"/>
    <w:rsid w:val="00905207"/>
    <w:rsid w:val="009056E4"/>
    <w:rsid w:val="0090603D"/>
    <w:rsid w:val="00907491"/>
    <w:rsid w:val="009075B3"/>
    <w:rsid w:val="00907619"/>
    <w:rsid w:val="00907630"/>
    <w:rsid w:val="00907A26"/>
    <w:rsid w:val="00910E5B"/>
    <w:rsid w:val="00911B1E"/>
    <w:rsid w:val="0091218F"/>
    <w:rsid w:val="0091557E"/>
    <w:rsid w:val="00915A2D"/>
    <w:rsid w:val="00916F17"/>
    <w:rsid w:val="00917D48"/>
    <w:rsid w:val="009209AA"/>
    <w:rsid w:val="00920BA0"/>
    <w:rsid w:val="009210A9"/>
    <w:rsid w:val="00921AAF"/>
    <w:rsid w:val="00922610"/>
    <w:rsid w:val="009226D4"/>
    <w:rsid w:val="00922C9F"/>
    <w:rsid w:val="009235AA"/>
    <w:rsid w:val="0092388B"/>
    <w:rsid w:val="00924D20"/>
    <w:rsid w:val="0092645A"/>
    <w:rsid w:val="00926806"/>
    <w:rsid w:val="00926B45"/>
    <w:rsid w:val="00927823"/>
    <w:rsid w:val="00931771"/>
    <w:rsid w:val="00931F4C"/>
    <w:rsid w:val="009321EE"/>
    <w:rsid w:val="00933638"/>
    <w:rsid w:val="0093399A"/>
    <w:rsid w:val="00933EC0"/>
    <w:rsid w:val="00934E16"/>
    <w:rsid w:val="009352FB"/>
    <w:rsid w:val="009355EB"/>
    <w:rsid w:val="00937B80"/>
    <w:rsid w:val="009405CE"/>
    <w:rsid w:val="009421FC"/>
    <w:rsid w:val="00942F3A"/>
    <w:rsid w:val="009433DF"/>
    <w:rsid w:val="00943A60"/>
    <w:rsid w:val="00943F64"/>
    <w:rsid w:val="009445E8"/>
    <w:rsid w:val="00944ACA"/>
    <w:rsid w:val="00945E90"/>
    <w:rsid w:val="009466B7"/>
    <w:rsid w:val="009474EA"/>
    <w:rsid w:val="00947867"/>
    <w:rsid w:val="00947A31"/>
    <w:rsid w:val="00947C0F"/>
    <w:rsid w:val="00947D3D"/>
    <w:rsid w:val="0095187E"/>
    <w:rsid w:val="00951C02"/>
    <w:rsid w:val="00951F01"/>
    <w:rsid w:val="00952363"/>
    <w:rsid w:val="0095278B"/>
    <w:rsid w:val="009544E3"/>
    <w:rsid w:val="00955038"/>
    <w:rsid w:val="00955750"/>
    <w:rsid w:val="00955B5A"/>
    <w:rsid w:val="00955D16"/>
    <w:rsid w:val="00960706"/>
    <w:rsid w:val="00960741"/>
    <w:rsid w:val="00960926"/>
    <w:rsid w:val="00960A4A"/>
    <w:rsid w:val="00960EBA"/>
    <w:rsid w:val="0096142C"/>
    <w:rsid w:val="00961576"/>
    <w:rsid w:val="00962391"/>
    <w:rsid w:val="0096278C"/>
    <w:rsid w:val="00962C21"/>
    <w:rsid w:val="00962C76"/>
    <w:rsid w:val="00964477"/>
    <w:rsid w:val="0096532F"/>
    <w:rsid w:val="00966E45"/>
    <w:rsid w:val="0096736F"/>
    <w:rsid w:val="00970C77"/>
    <w:rsid w:val="00970D86"/>
    <w:rsid w:val="00970D90"/>
    <w:rsid w:val="00971655"/>
    <w:rsid w:val="00971EAE"/>
    <w:rsid w:val="0097396A"/>
    <w:rsid w:val="00974904"/>
    <w:rsid w:val="00974BE8"/>
    <w:rsid w:val="009760B6"/>
    <w:rsid w:val="00976382"/>
    <w:rsid w:val="009769A9"/>
    <w:rsid w:val="00976AD1"/>
    <w:rsid w:val="00976C2F"/>
    <w:rsid w:val="00980225"/>
    <w:rsid w:val="00980850"/>
    <w:rsid w:val="00980E00"/>
    <w:rsid w:val="0098101B"/>
    <w:rsid w:val="00981AD6"/>
    <w:rsid w:val="0098377B"/>
    <w:rsid w:val="009842AB"/>
    <w:rsid w:val="009853EC"/>
    <w:rsid w:val="00985F89"/>
    <w:rsid w:val="00987CC3"/>
    <w:rsid w:val="00990AC8"/>
    <w:rsid w:val="00990B36"/>
    <w:rsid w:val="009910FC"/>
    <w:rsid w:val="0099186A"/>
    <w:rsid w:val="0099190C"/>
    <w:rsid w:val="00992B51"/>
    <w:rsid w:val="00994BC0"/>
    <w:rsid w:val="0099526D"/>
    <w:rsid w:val="00995D35"/>
    <w:rsid w:val="00997C6A"/>
    <w:rsid w:val="009A2110"/>
    <w:rsid w:val="009A2B1C"/>
    <w:rsid w:val="009A3DD6"/>
    <w:rsid w:val="009A3E3F"/>
    <w:rsid w:val="009A5365"/>
    <w:rsid w:val="009A55D8"/>
    <w:rsid w:val="009A55E9"/>
    <w:rsid w:val="009B064A"/>
    <w:rsid w:val="009B077A"/>
    <w:rsid w:val="009B0BB2"/>
    <w:rsid w:val="009B0D58"/>
    <w:rsid w:val="009B0EE6"/>
    <w:rsid w:val="009B1567"/>
    <w:rsid w:val="009B246F"/>
    <w:rsid w:val="009B2C18"/>
    <w:rsid w:val="009B2FD9"/>
    <w:rsid w:val="009B4358"/>
    <w:rsid w:val="009B48E5"/>
    <w:rsid w:val="009B5CDD"/>
    <w:rsid w:val="009B66D0"/>
    <w:rsid w:val="009B6927"/>
    <w:rsid w:val="009B6B15"/>
    <w:rsid w:val="009C02E4"/>
    <w:rsid w:val="009C1CD0"/>
    <w:rsid w:val="009C20F9"/>
    <w:rsid w:val="009C2356"/>
    <w:rsid w:val="009C3226"/>
    <w:rsid w:val="009C3754"/>
    <w:rsid w:val="009C3E00"/>
    <w:rsid w:val="009C454A"/>
    <w:rsid w:val="009C4D70"/>
    <w:rsid w:val="009C5013"/>
    <w:rsid w:val="009C6955"/>
    <w:rsid w:val="009C73A2"/>
    <w:rsid w:val="009C74C8"/>
    <w:rsid w:val="009C7E43"/>
    <w:rsid w:val="009C7F00"/>
    <w:rsid w:val="009D068E"/>
    <w:rsid w:val="009D0820"/>
    <w:rsid w:val="009D0B48"/>
    <w:rsid w:val="009D1BB2"/>
    <w:rsid w:val="009D2305"/>
    <w:rsid w:val="009D281E"/>
    <w:rsid w:val="009D2F95"/>
    <w:rsid w:val="009D39F8"/>
    <w:rsid w:val="009D410D"/>
    <w:rsid w:val="009D5ECA"/>
    <w:rsid w:val="009D5ED7"/>
    <w:rsid w:val="009D6997"/>
    <w:rsid w:val="009D7138"/>
    <w:rsid w:val="009D7502"/>
    <w:rsid w:val="009D78A3"/>
    <w:rsid w:val="009E02ED"/>
    <w:rsid w:val="009E1073"/>
    <w:rsid w:val="009E18A8"/>
    <w:rsid w:val="009E2165"/>
    <w:rsid w:val="009E266F"/>
    <w:rsid w:val="009E2842"/>
    <w:rsid w:val="009E28B5"/>
    <w:rsid w:val="009E40A2"/>
    <w:rsid w:val="009E5320"/>
    <w:rsid w:val="009E5480"/>
    <w:rsid w:val="009E5F67"/>
    <w:rsid w:val="009E7B73"/>
    <w:rsid w:val="009F0BD6"/>
    <w:rsid w:val="009F26E1"/>
    <w:rsid w:val="009F2945"/>
    <w:rsid w:val="009F37F4"/>
    <w:rsid w:val="009F46BE"/>
    <w:rsid w:val="009F5440"/>
    <w:rsid w:val="009F5B3B"/>
    <w:rsid w:val="009F5B77"/>
    <w:rsid w:val="009F6074"/>
    <w:rsid w:val="009F6DA0"/>
    <w:rsid w:val="009F6DC7"/>
    <w:rsid w:val="00A002DE"/>
    <w:rsid w:val="00A01005"/>
    <w:rsid w:val="00A01F30"/>
    <w:rsid w:val="00A01FD9"/>
    <w:rsid w:val="00A02FDB"/>
    <w:rsid w:val="00A037C1"/>
    <w:rsid w:val="00A03818"/>
    <w:rsid w:val="00A04B7C"/>
    <w:rsid w:val="00A05A85"/>
    <w:rsid w:val="00A05BD5"/>
    <w:rsid w:val="00A07C12"/>
    <w:rsid w:val="00A108F5"/>
    <w:rsid w:val="00A114AF"/>
    <w:rsid w:val="00A11F66"/>
    <w:rsid w:val="00A1241C"/>
    <w:rsid w:val="00A12A01"/>
    <w:rsid w:val="00A12BCD"/>
    <w:rsid w:val="00A15699"/>
    <w:rsid w:val="00A17450"/>
    <w:rsid w:val="00A1767B"/>
    <w:rsid w:val="00A17C54"/>
    <w:rsid w:val="00A17F31"/>
    <w:rsid w:val="00A20147"/>
    <w:rsid w:val="00A2078A"/>
    <w:rsid w:val="00A22AFF"/>
    <w:rsid w:val="00A22BBA"/>
    <w:rsid w:val="00A2365F"/>
    <w:rsid w:val="00A2384D"/>
    <w:rsid w:val="00A23D07"/>
    <w:rsid w:val="00A255A1"/>
    <w:rsid w:val="00A301E8"/>
    <w:rsid w:val="00A3023C"/>
    <w:rsid w:val="00A3029D"/>
    <w:rsid w:val="00A305F7"/>
    <w:rsid w:val="00A30DF7"/>
    <w:rsid w:val="00A318AF"/>
    <w:rsid w:val="00A3240D"/>
    <w:rsid w:val="00A32C98"/>
    <w:rsid w:val="00A32D58"/>
    <w:rsid w:val="00A3317D"/>
    <w:rsid w:val="00A3379F"/>
    <w:rsid w:val="00A33A94"/>
    <w:rsid w:val="00A34399"/>
    <w:rsid w:val="00A344AE"/>
    <w:rsid w:val="00A346F1"/>
    <w:rsid w:val="00A34CCA"/>
    <w:rsid w:val="00A35CAF"/>
    <w:rsid w:val="00A365ED"/>
    <w:rsid w:val="00A40A4A"/>
    <w:rsid w:val="00A41F8C"/>
    <w:rsid w:val="00A42ACC"/>
    <w:rsid w:val="00A44A68"/>
    <w:rsid w:val="00A44F03"/>
    <w:rsid w:val="00A46EF0"/>
    <w:rsid w:val="00A4717C"/>
    <w:rsid w:val="00A47AEA"/>
    <w:rsid w:val="00A47D41"/>
    <w:rsid w:val="00A5031D"/>
    <w:rsid w:val="00A509BE"/>
    <w:rsid w:val="00A51B5E"/>
    <w:rsid w:val="00A527B3"/>
    <w:rsid w:val="00A52973"/>
    <w:rsid w:val="00A52F00"/>
    <w:rsid w:val="00A54FCF"/>
    <w:rsid w:val="00A5550D"/>
    <w:rsid w:val="00A56558"/>
    <w:rsid w:val="00A56ED8"/>
    <w:rsid w:val="00A60A0C"/>
    <w:rsid w:val="00A61699"/>
    <w:rsid w:val="00A618EC"/>
    <w:rsid w:val="00A620A6"/>
    <w:rsid w:val="00A6226A"/>
    <w:rsid w:val="00A626B4"/>
    <w:rsid w:val="00A62B42"/>
    <w:rsid w:val="00A638DC"/>
    <w:rsid w:val="00A6454A"/>
    <w:rsid w:val="00A64FD7"/>
    <w:rsid w:val="00A6510C"/>
    <w:rsid w:val="00A65566"/>
    <w:rsid w:val="00A65688"/>
    <w:rsid w:val="00A65E44"/>
    <w:rsid w:val="00A661D1"/>
    <w:rsid w:val="00A673D8"/>
    <w:rsid w:val="00A70374"/>
    <w:rsid w:val="00A708DB"/>
    <w:rsid w:val="00A71045"/>
    <w:rsid w:val="00A72091"/>
    <w:rsid w:val="00A722F0"/>
    <w:rsid w:val="00A7270F"/>
    <w:rsid w:val="00A72E0B"/>
    <w:rsid w:val="00A73230"/>
    <w:rsid w:val="00A733E9"/>
    <w:rsid w:val="00A7393B"/>
    <w:rsid w:val="00A739C3"/>
    <w:rsid w:val="00A73C4E"/>
    <w:rsid w:val="00A73D60"/>
    <w:rsid w:val="00A761A8"/>
    <w:rsid w:val="00A8033D"/>
    <w:rsid w:val="00A80969"/>
    <w:rsid w:val="00A81D00"/>
    <w:rsid w:val="00A8226D"/>
    <w:rsid w:val="00A82651"/>
    <w:rsid w:val="00A82892"/>
    <w:rsid w:val="00A82F2B"/>
    <w:rsid w:val="00A82F5F"/>
    <w:rsid w:val="00A84A09"/>
    <w:rsid w:val="00A85D95"/>
    <w:rsid w:val="00A861C4"/>
    <w:rsid w:val="00A86F74"/>
    <w:rsid w:val="00A873CE"/>
    <w:rsid w:val="00A876AF"/>
    <w:rsid w:val="00A87805"/>
    <w:rsid w:val="00A9084B"/>
    <w:rsid w:val="00A90A24"/>
    <w:rsid w:val="00A90A7D"/>
    <w:rsid w:val="00A916F4"/>
    <w:rsid w:val="00A92033"/>
    <w:rsid w:val="00A92B02"/>
    <w:rsid w:val="00A93409"/>
    <w:rsid w:val="00A94614"/>
    <w:rsid w:val="00A95E09"/>
    <w:rsid w:val="00A97E5E"/>
    <w:rsid w:val="00AA02C6"/>
    <w:rsid w:val="00AA0E98"/>
    <w:rsid w:val="00AA1F3E"/>
    <w:rsid w:val="00AA24FB"/>
    <w:rsid w:val="00AA25EC"/>
    <w:rsid w:val="00AA316D"/>
    <w:rsid w:val="00AA334E"/>
    <w:rsid w:val="00AA3395"/>
    <w:rsid w:val="00AA6088"/>
    <w:rsid w:val="00AA630E"/>
    <w:rsid w:val="00AA659A"/>
    <w:rsid w:val="00AA663C"/>
    <w:rsid w:val="00AB03DF"/>
    <w:rsid w:val="00AB044C"/>
    <w:rsid w:val="00AB091E"/>
    <w:rsid w:val="00AB2CA9"/>
    <w:rsid w:val="00AB31D8"/>
    <w:rsid w:val="00AB42D7"/>
    <w:rsid w:val="00AB42FC"/>
    <w:rsid w:val="00AB67A3"/>
    <w:rsid w:val="00AB6EA0"/>
    <w:rsid w:val="00AB704D"/>
    <w:rsid w:val="00AB78B3"/>
    <w:rsid w:val="00AC062D"/>
    <w:rsid w:val="00AC06D3"/>
    <w:rsid w:val="00AC0A69"/>
    <w:rsid w:val="00AC0C25"/>
    <w:rsid w:val="00AC1162"/>
    <w:rsid w:val="00AC249D"/>
    <w:rsid w:val="00AC2544"/>
    <w:rsid w:val="00AC2D57"/>
    <w:rsid w:val="00AC31D5"/>
    <w:rsid w:val="00AC45B5"/>
    <w:rsid w:val="00AC4C7B"/>
    <w:rsid w:val="00AC57C5"/>
    <w:rsid w:val="00AC627D"/>
    <w:rsid w:val="00AD012E"/>
    <w:rsid w:val="00AD03C5"/>
    <w:rsid w:val="00AD114F"/>
    <w:rsid w:val="00AD17B9"/>
    <w:rsid w:val="00AD1BE4"/>
    <w:rsid w:val="00AD2286"/>
    <w:rsid w:val="00AD2A12"/>
    <w:rsid w:val="00AD2D90"/>
    <w:rsid w:val="00AD3CF1"/>
    <w:rsid w:val="00AD44F4"/>
    <w:rsid w:val="00AD5233"/>
    <w:rsid w:val="00AD5404"/>
    <w:rsid w:val="00AD7390"/>
    <w:rsid w:val="00AE0AA8"/>
    <w:rsid w:val="00AE1D77"/>
    <w:rsid w:val="00AE25FA"/>
    <w:rsid w:val="00AE26F4"/>
    <w:rsid w:val="00AE2EBA"/>
    <w:rsid w:val="00AE5F55"/>
    <w:rsid w:val="00AE744D"/>
    <w:rsid w:val="00AE7881"/>
    <w:rsid w:val="00AF0EC6"/>
    <w:rsid w:val="00AF2AAB"/>
    <w:rsid w:val="00AF37A1"/>
    <w:rsid w:val="00AF48B6"/>
    <w:rsid w:val="00AF5575"/>
    <w:rsid w:val="00AF5B18"/>
    <w:rsid w:val="00AF6284"/>
    <w:rsid w:val="00AF6363"/>
    <w:rsid w:val="00AF644D"/>
    <w:rsid w:val="00B00409"/>
    <w:rsid w:val="00B0071A"/>
    <w:rsid w:val="00B00A66"/>
    <w:rsid w:val="00B01D7E"/>
    <w:rsid w:val="00B0338C"/>
    <w:rsid w:val="00B03532"/>
    <w:rsid w:val="00B03717"/>
    <w:rsid w:val="00B03808"/>
    <w:rsid w:val="00B040E8"/>
    <w:rsid w:val="00B056A7"/>
    <w:rsid w:val="00B057C1"/>
    <w:rsid w:val="00B057C3"/>
    <w:rsid w:val="00B05D01"/>
    <w:rsid w:val="00B05EAA"/>
    <w:rsid w:val="00B06136"/>
    <w:rsid w:val="00B0622E"/>
    <w:rsid w:val="00B07D86"/>
    <w:rsid w:val="00B10BD3"/>
    <w:rsid w:val="00B15293"/>
    <w:rsid w:val="00B155CE"/>
    <w:rsid w:val="00B15C0E"/>
    <w:rsid w:val="00B15DC6"/>
    <w:rsid w:val="00B1620C"/>
    <w:rsid w:val="00B17851"/>
    <w:rsid w:val="00B2082D"/>
    <w:rsid w:val="00B2111B"/>
    <w:rsid w:val="00B21FF4"/>
    <w:rsid w:val="00B22017"/>
    <w:rsid w:val="00B2253C"/>
    <w:rsid w:val="00B22BF5"/>
    <w:rsid w:val="00B22F05"/>
    <w:rsid w:val="00B2312D"/>
    <w:rsid w:val="00B23849"/>
    <w:rsid w:val="00B2426A"/>
    <w:rsid w:val="00B244D9"/>
    <w:rsid w:val="00B24810"/>
    <w:rsid w:val="00B26016"/>
    <w:rsid w:val="00B270C6"/>
    <w:rsid w:val="00B309EC"/>
    <w:rsid w:val="00B3126A"/>
    <w:rsid w:val="00B3180C"/>
    <w:rsid w:val="00B318E1"/>
    <w:rsid w:val="00B3360E"/>
    <w:rsid w:val="00B33E7A"/>
    <w:rsid w:val="00B35C11"/>
    <w:rsid w:val="00B36E92"/>
    <w:rsid w:val="00B37326"/>
    <w:rsid w:val="00B37F00"/>
    <w:rsid w:val="00B412A5"/>
    <w:rsid w:val="00B43FAB"/>
    <w:rsid w:val="00B44553"/>
    <w:rsid w:val="00B4566D"/>
    <w:rsid w:val="00B45BC3"/>
    <w:rsid w:val="00B45EC4"/>
    <w:rsid w:val="00B45F68"/>
    <w:rsid w:val="00B46B2D"/>
    <w:rsid w:val="00B46DDF"/>
    <w:rsid w:val="00B470EF"/>
    <w:rsid w:val="00B47740"/>
    <w:rsid w:val="00B477DF"/>
    <w:rsid w:val="00B47F28"/>
    <w:rsid w:val="00B50D8C"/>
    <w:rsid w:val="00B51047"/>
    <w:rsid w:val="00B51D1E"/>
    <w:rsid w:val="00B52CE7"/>
    <w:rsid w:val="00B52DAF"/>
    <w:rsid w:val="00B52E2F"/>
    <w:rsid w:val="00B53F1F"/>
    <w:rsid w:val="00B54F22"/>
    <w:rsid w:val="00B55084"/>
    <w:rsid w:val="00B5589C"/>
    <w:rsid w:val="00B55F22"/>
    <w:rsid w:val="00B57031"/>
    <w:rsid w:val="00B577D0"/>
    <w:rsid w:val="00B57CC3"/>
    <w:rsid w:val="00B60FB0"/>
    <w:rsid w:val="00B62D8F"/>
    <w:rsid w:val="00B6396E"/>
    <w:rsid w:val="00B642EB"/>
    <w:rsid w:val="00B6444E"/>
    <w:rsid w:val="00B6547C"/>
    <w:rsid w:val="00B665F4"/>
    <w:rsid w:val="00B667E9"/>
    <w:rsid w:val="00B67188"/>
    <w:rsid w:val="00B671A2"/>
    <w:rsid w:val="00B67768"/>
    <w:rsid w:val="00B67CFB"/>
    <w:rsid w:val="00B70343"/>
    <w:rsid w:val="00B70C89"/>
    <w:rsid w:val="00B7100E"/>
    <w:rsid w:val="00B71454"/>
    <w:rsid w:val="00B72159"/>
    <w:rsid w:val="00B727AE"/>
    <w:rsid w:val="00B728AA"/>
    <w:rsid w:val="00B72D97"/>
    <w:rsid w:val="00B7309E"/>
    <w:rsid w:val="00B734C9"/>
    <w:rsid w:val="00B73A48"/>
    <w:rsid w:val="00B73F40"/>
    <w:rsid w:val="00B741B5"/>
    <w:rsid w:val="00B742AD"/>
    <w:rsid w:val="00B76245"/>
    <w:rsid w:val="00B77DA2"/>
    <w:rsid w:val="00B77DF1"/>
    <w:rsid w:val="00B80947"/>
    <w:rsid w:val="00B80CAB"/>
    <w:rsid w:val="00B81F7C"/>
    <w:rsid w:val="00B83845"/>
    <w:rsid w:val="00B83E56"/>
    <w:rsid w:val="00B844C8"/>
    <w:rsid w:val="00B84F89"/>
    <w:rsid w:val="00B86287"/>
    <w:rsid w:val="00B86ADA"/>
    <w:rsid w:val="00B86D7C"/>
    <w:rsid w:val="00B879F9"/>
    <w:rsid w:val="00B87EEA"/>
    <w:rsid w:val="00B9104D"/>
    <w:rsid w:val="00B9115F"/>
    <w:rsid w:val="00B91174"/>
    <w:rsid w:val="00B93153"/>
    <w:rsid w:val="00B9329B"/>
    <w:rsid w:val="00B93B8E"/>
    <w:rsid w:val="00B94758"/>
    <w:rsid w:val="00B94CF3"/>
    <w:rsid w:val="00B95CE5"/>
    <w:rsid w:val="00B96056"/>
    <w:rsid w:val="00B96842"/>
    <w:rsid w:val="00B97078"/>
    <w:rsid w:val="00B9735D"/>
    <w:rsid w:val="00BA0585"/>
    <w:rsid w:val="00BA1189"/>
    <w:rsid w:val="00BA1194"/>
    <w:rsid w:val="00BA16DC"/>
    <w:rsid w:val="00BA213A"/>
    <w:rsid w:val="00BA2C09"/>
    <w:rsid w:val="00BA6A08"/>
    <w:rsid w:val="00BA6A6E"/>
    <w:rsid w:val="00BA6DF7"/>
    <w:rsid w:val="00BA6FD2"/>
    <w:rsid w:val="00BA70E9"/>
    <w:rsid w:val="00BA7AE5"/>
    <w:rsid w:val="00BB0309"/>
    <w:rsid w:val="00BB072B"/>
    <w:rsid w:val="00BB097D"/>
    <w:rsid w:val="00BB1327"/>
    <w:rsid w:val="00BB1E81"/>
    <w:rsid w:val="00BB297A"/>
    <w:rsid w:val="00BB29AF"/>
    <w:rsid w:val="00BB4630"/>
    <w:rsid w:val="00BB5333"/>
    <w:rsid w:val="00BB5A81"/>
    <w:rsid w:val="00BB5F27"/>
    <w:rsid w:val="00BB624B"/>
    <w:rsid w:val="00BB633D"/>
    <w:rsid w:val="00BB6DF4"/>
    <w:rsid w:val="00BB7496"/>
    <w:rsid w:val="00BC07EB"/>
    <w:rsid w:val="00BC2062"/>
    <w:rsid w:val="00BC2137"/>
    <w:rsid w:val="00BC25CA"/>
    <w:rsid w:val="00BC372D"/>
    <w:rsid w:val="00BC46AC"/>
    <w:rsid w:val="00BC5879"/>
    <w:rsid w:val="00BC6050"/>
    <w:rsid w:val="00BC6499"/>
    <w:rsid w:val="00BC6687"/>
    <w:rsid w:val="00BC7201"/>
    <w:rsid w:val="00BC75FD"/>
    <w:rsid w:val="00BC7935"/>
    <w:rsid w:val="00BC7E73"/>
    <w:rsid w:val="00BD0F2E"/>
    <w:rsid w:val="00BD1922"/>
    <w:rsid w:val="00BD2F4A"/>
    <w:rsid w:val="00BD5E6D"/>
    <w:rsid w:val="00BD5F79"/>
    <w:rsid w:val="00BD60FA"/>
    <w:rsid w:val="00BD6753"/>
    <w:rsid w:val="00BD6A5E"/>
    <w:rsid w:val="00BD7F76"/>
    <w:rsid w:val="00BE067D"/>
    <w:rsid w:val="00BE1045"/>
    <w:rsid w:val="00BE2573"/>
    <w:rsid w:val="00BE267E"/>
    <w:rsid w:val="00BE4538"/>
    <w:rsid w:val="00BE52CF"/>
    <w:rsid w:val="00BE58E8"/>
    <w:rsid w:val="00BE5CEF"/>
    <w:rsid w:val="00BE62E0"/>
    <w:rsid w:val="00BE654D"/>
    <w:rsid w:val="00BE687E"/>
    <w:rsid w:val="00BE7576"/>
    <w:rsid w:val="00BE791C"/>
    <w:rsid w:val="00BE7ABB"/>
    <w:rsid w:val="00BE7D8D"/>
    <w:rsid w:val="00BE7EDC"/>
    <w:rsid w:val="00BF02F0"/>
    <w:rsid w:val="00BF0D39"/>
    <w:rsid w:val="00BF0DBA"/>
    <w:rsid w:val="00BF1301"/>
    <w:rsid w:val="00BF1AB7"/>
    <w:rsid w:val="00BF20EA"/>
    <w:rsid w:val="00BF2F94"/>
    <w:rsid w:val="00BF4B2E"/>
    <w:rsid w:val="00BF5059"/>
    <w:rsid w:val="00BF66D7"/>
    <w:rsid w:val="00BF6E23"/>
    <w:rsid w:val="00BF7DD5"/>
    <w:rsid w:val="00C00381"/>
    <w:rsid w:val="00C01AD4"/>
    <w:rsid w:val="00C0234F"/>
    <w:rsid w:val="00C02FF4"/>
    <w:rsid w:val="00C034BF"/>
    <w:rsid w:val="00C034E6"/>
    <w:rsid w:val="00C03B5C"/>
    <w:rsid w:val="00C03EF2"/>
    <w:rsid w:val="00C05FA9"/>
    <w:rsid w:val="00C06432"/>
    <w:rsid w:val="00C06978"/>
    <w:rsid w:val="00C06E9C"/>
    <w:rsid w:val="00C075E1"/>
    <w:rsid w:val="00C07CD1"/>
    <w:rsid w:val="00C104C3"/>
    <w:rsid w:val="00C114D2"/>
    <w:rsid w:val="00C1186F"/>
    <w:rsid w:val="00C12429"/>
    <w:rsid w:val="00C1282B"/>
    <w:rsid w:val="00C12F3D"/>
    <w:rsid w:val="00C13495"/>
    <w:rsid w:val="00C15BE3"/>
    <w:rsid w:val="00C16A19"/>
    <w:rsid w:val="00C16FE5"/>
    <w:rsid w:val="00C201D2"/>
    <w:rsid w:val="00C2234B"/>
    <w:rsid w:val="00C23AC4"/>
    <w:rsid w:val="00C24192"/>
    <w:rsid w:val="00C24294"/>
    <w:rsid w:val="00C24894"/>
    <w:rsid w:val="00C25722"/>
    <w:rsid w:val="00C257BB"/>
    <w:rsid w:val="00C259EA"/>
    <w:rsid w:val="00C26490"/>
    <w:rsid w:val="00C26764"/>
    <w:rsid w:val="00C269AA"/>
    <w:rsid w:val="00C275D0"/>
    <w:rsid w:val="00C27BAE"/>
    <w:rsid w:val="00C27DA8"/>
    <w:rsid w:val="00C3005F"/>
    <w:rsid w:val="00C30763"/>
    <w:rsid w:val="00C310F7"/>
    <w:rsid w:val="00C31CA3"/>
    <w:rsid w:val="00C3298D"/>
    <w:rsid w:val="00C344DC"/>
    <w:rsid w:val="00C34568"/>
    <w:rsid w:val="00C357AE"/>
    <w:rsid w:val="00C36608"/>
    <w:rsid w:val="00C402C3"/>
    <w:rsid w:val="00C403BF"/>
    <w:rsid w:val="00C41DF2"/>
    <w:rsid w:val="00C41F1E"/>
    <w:rsid w:val="00C42C18"/>
    <w:rsid w:val="00C42E69"/>
    <w:rsid w:val="00C43868"/>
    <w:rsid w:val="00C43C00"/>
    <w:rsid w:val="00C444F2"/>
    <w:rsid w:val="00C45C4B"/>
    <w:rsid w:val="00C50752"/>
    <w:rsid w:val="00C507E7"/>
    <w:rsid w:val="00C516BF"/>
    <w:rsid w:val="00C520E5"/>
    <w:rsid w:val="00C528E8"/>
    <w:rsid w:val="00C529FC"/>
    <w:rsid w:val="00C53097"/>
    <w:rsid w:val="00C54229"/>
    <w:rsid w:val="00C54821"/>
    <w:rsid w:val="00C54904"/>
    <w:rsid w:val="00C54D48"/>
    <w:rsid w:val="00C55013"/>
    <w:rsid w:val="00C5503B"/>
    <w:rsid w:val="00C57193"/>
    <w:rsid w:val="00C57527"/>
    <w:rsid w:val="00C576E7"/>
    <w:rsid w:val="00C6171E"/>
    <w:rsid w:val="00C6292E"/>
    <w:rsid w:val="00C64318"/>
    <w:rsid w:val="00C6491F"/>
    <w:rsid w:val="00C654B2"/>
    <w:rsid w:val="00C65A0B"/>
    <w:rsid w:val="00C65EA2"/>
    <w:rsid w:val="00C65EE6"/>
    <w:rsid w:val="00C67C8F"/>
    <w:rsid w:val="00C718E4"/>
    <w:rsid w:val="00C724D4"/>
    <w:rsid w:val="00C726F6"/>
    <w:rsid w:val="00C7284A"/>
    <w:rsid w:val="00C73351"/>
    <w:rsid w:val="00C753EC"/>
    <w:rsid w:val="00C75B69"/>
    <w:rsid w:val="00C7613B"/>
    <w:rsid w:val="00C7677E"/>
    <w:rsid w:val="00C77A35"/>
    <w:rsid w:val="00C814F7"/>
    <w:rsid w:val="00C8249C"/>
    <w:rsid w:val="00C8510C"/>
    <w:rsid w:val="00C86E29"/>
    <w:rsid w:val="00C86E72"/>
    <w:rsid w:val="00C870EB"/>
    <w:rsid w:val="00C873BB"/>
    <w:rsid w:val="00C874E6"/>
    <w:rsid w:val="00C877E7"/>
    <w:rsid w:val="00C905B0"/>
    <w:rsid w:val="00C910BD"/>
    <w:rsid w:val="00C91236"/>
    <w:rsid w:val="00C921CF"/>
    <w:rsid w:val="00C92281"/>
    <w:rsid w:val="00C937E7"/>
    <w:rsid w:val="00C93829"/>
    <w:rsid w:val="00C94358"/>
    <w:rsid w:val="00C944AC"/>
    <w:rsid w:val="00C94657"/>
    <w:rsid w:val="00C954D9"/>
    <w:rsid w:val="00CA0CEE"/>
    <w:rsid w:val="00CA1F15"/>
    <w:rsid w:val="00CA25E8"/>
    <w:rsid w:val="00CA26D3"/>
    <w:rsid w:val="00CA308F"/>
    <w:rsid w:val="00CA3431"/>
    <w:rsid w:val="00CA47B4"/>
    <w:rsid w:val="00CA4E09"/>
    <w:rsid w:val="00CA5949"/>
    <w:rsid w:val="00CA6044"/>
    <w:rsid w:val="00CA6178"/>
    <w:rsid w:val="00CA74B4"/>
    <w:rsid w:val="00CA7631"/>
    <w:rsid w:val="00CB05EB"/>
    <w:rsid w:val="00CB25AB"/>
    <w:rsid w:val="00CB2788"/>
    <w:rsid w:val="00CB2BE2"/>
    <w:rsid w:val="00CB3C90"/>
    <w:rsid w:val="00CB4958"/>
    <w:rsid w:val="00CB4964"/>
    <w:rsid w:val="00CB5281"/>
    <w:rsid w:val="00CB55C5"/>
    <w:rsid w:val="00CB5C69"/>
    <w:rsid w:val="00CB7738"/>
    <w:rsid w:val="00CB7EEC"/>
    <w:rsid w:val="00CC03E7"/>
    <w:rsid w:val="00CC091F"/>
    <w:rsid w:val="00CC0D3C"/>
    <w:rsid w:val="00CC156C"/>
    <w:rsid w:val="00CC3A1A"/>
    <w:rsid w:val="00CC3F77"/>
    <w:rsid w:val="00CC3F8D"/>
    <w:rsid w:val="00CC4DBA"/>
    <w:rsid w:val="00CC5E1C"/>
    <w:rsid w:val="00CC6530"/>
    <w:rsid w:val="00CD01B7"/>
    <w:rsid w:val="00CD0A67"/>
    <w:rsid w:val="00CD1776"/>
    <w:rsid w:val="00CD1D04"/>
    <w:rsid w:val="00CD217B"/>
    <w:rsid w:val="00CD25B2"/>
    <w:rsid w:val="00CD2AD2"/>
    <w:rsid w:val="00CD3CE8"/>
    <w:rsid w:val="00CD42B8"/>
    <w:rsid w:val="00CD49F1"/>
    <w:rsid w:val="00CD5408"/>
    <w:rsid w:val="00CD541B"/>
    <w:rsid w:val="00CD5F94"/>
    <w:rsid w:val="00CD6018"/>
    <w:rsid w:val="00CD63E5"/>
    <w:rsid w:val="00CD71C3"/>
    <w:rsid w:val="00CD78DE"/>
    <w:rsid w:val="00CD7CCF"/>
    <w:rsid w:val="00CE05BF"/>
    <w:rsid w:val="00CE104D"/>
    <w:rsid w:val="00CE2DE3"/>
    <w:rsid w:val="00CE509F"/>
    <w:rsid w:val="00CE5973"/>
    <w:rsid w:val="00CE5DB3"/>
    <w:rsid w:val="00CE5E3B"/>
    <w:rsid w:val="00CE6291"/>
    <w:rsid w:val="00CE7AE7"/>
    <w:rsid w:val="00CF05E7"/>
    <w:rsid w:val="00CF1383"/>
    <w:rsid w:val="00CF2251"/>
    <w:rsid w:val="00CF2370"/>
    <w:rsid w:val="00CF38DE"/>
    <w:rsid w:val="00CF4931"/>
    <w:rsid w:val="00CF5735"/>
    <w:rsid w:val="00CF7900"/>
    <w:rsid w:val="00CF7C69"/>
    <w:rsid w:val="00D01048"/>
    <w:rsid w:val="00D023FC"/>
    <w:rsid w:val="00D0287A"/>
    <w:rsid w:val="00D0287E"/>
    <w:rsid w:val="00D028C7"/>
    <w:rsid w:val="00D02A2C"/>
    <w:rsid w:val="00D04B69"/>
    <w:rsid w:val="00D05A9B"/>
    <w:rsid w:val="00D05B65"/>
    <w:rsid w:val="00D06725"/>
    <w:rsid w:val="00D069DF"/>
    <w:rsid w:val="00D07BC7"/>
    <w:rsid w:val="00D07C9C"/>
    <w:rsid w:val="00D10AE5"/>
    <w:rsid w:val="00D1201A"/>
    <w:rsid w:val="00D13650"/>
    <w:rsid w:val="00D15525"/>
    <w:rsid w:val="00D16499"/>
    <w:rsid w:val="00D16610"/>
    <w:rsid w:val="00D16893"/>
    <w:rsid w:val="00D17061"/>
    <w:rsid w:val="00D17561"/>
    <w:rsid w:val="00D201A4"/>
    <w:rsid w:val="00D2029C"/>
    <w:rsid w:val="00D21A2E"/>
    <w:rsid w:val="00D21B42"/>
    <w:rsid w:val="00D21F65"/>
    <w:rsid w:val="00D2215B"/>
    <w:rsid w:val="00D22160"/>
    <w:rsid w:val="00D23512"/>
    <w:rsid w:val="00D24475"/>
    <w:rsid w:val="00D260A2"/>
    <w:rsid w:val="00D275A7"/>
    <w:rsid w:val="00D31D6D"/>
    <w:rsid w:val="00D324D6"/>
    <w:rsid w:val="00D32AB5"/>
    <w:rsid w:val="00D32B55"/>
    <w:rsid w:val="00D333F7"/>
    <w:rsid w:val="00D33F50"/>
    <w:rsid w:val="00D344FF"/>
    <w:rsid w:val="00D347B2"/>
    <w:rsid w:val="00D37093"/>
    <w:rsid w:val="00D376D7"/>
    <w:rsid w:val="00D378BC"/>
    <w:rsid w:val="00D40462"/>
    <w:rsid w:val="00D41458"/>
    <w:rsid w:val="00D426CC"/>
    <w:rsid w:val="00D427A8"/>
    <w:rsid w:val="00D42D9D"/>
    <w:rsid w:val="00D43D0A"/>
    <w:rsid w:val="00D4485B"/>
    <w:rsid w:val="00D448DE"/>
    <w:rsid w:val="00D46060"/>
    <w:rsid w:val="00D46151"/>
    <w:rsid w:val="00D469A8"/>
    <w:rsid w:val="00D51D39"/>
    <w:rsid w:val="00D52515"/>
    <w:rsid w:val="00D52D87"/>
    <w:rsid w:val="00D5409E"/>
    <w:rsid w:val="00D54DB5"/>
    <w:rsid w:val="00D54EC7"/>
    <w:rsid w:val="00D56330"/>
    <w:rsid w:val="00D56844"/>
    <w:rsid w:val="00D56EFD"/>
    <w:rsid w:val="00D56F27"/>
    <w:rsid w:val="00D57AB5"/>
    <w:rsid w:val="00D604F2"/>
    <w:rsid w:val="00D60504"/>
    <w:rsid w:val="00D60747"/>
    <w:rsid w:val="00D614C6"/>
    <w:rsid w:val="00D62DAB"/>
    <w:rsid w:val="00D67234"/>
    <w:rsid w:val="00D67CB7"/>
    <w:rsid w:val="00D70744"/>
    <w:rsid w:val="00D74528"/>
    <w:rsid w:val="00D74604"/>
    <w:rsid w:val="00D74AF4"/>
    <w:rsid w:val="00D74D19"/>
    <w:rsid w:val="00D74E51"/>
    <w:rsid w:val="00D75CEF"/>
    <w:rsid w:val="00D76B0D"/>
    <w:rsid w:val="00D76F02"/>
    <w:rsid w:val="00D76F5C"/>
    <w:rsid w:val="00D773C8"/>
    <w:rsid w:val="00D7766E"/>
    <w:rsid w:val="00D80065"/>
    <w:rsid w:val="00D8145C"/>
    <w:rsid w:val="00D81BF9"/>
    <w:rsid w:val="00D826E8"/>
    <w:rsid w:val="00D82749"/>
    <w:rsid w:val="00D8282F"/>
    <w:rsid w:val="00D82E66"/>
    <w:rsid w:val="00D844F6"/>
    <w:rsid w:val="00D84E2B"/>
    <w:rsid w:val="00D84E34"/>
    <w:rsid w:val="00D85849"/>
    <w:rsid w:val="00D85CB9"/>
    <w:rsid w:val="00D86052"/>
    <w:rsid w:val="00D8620B"/>
    <w:rsid w:val="00D86EBE"/>
    <w:rsid w:val="00D87D50"/>
    <w:rsid w:val="00D87EC0"/>
    <w:rsid w:val="00D90F3A"/>
    <w:rsid w:val="00D91802"/>
    <w:rsid w:val="00D92246"/>
    <w:rsid w:val="00D9277E"/>
    <w:rsid w:val="00D93825"/>
    <w:rsid w:val="00D9737C"/>
    <w:rsid w:val="00DA0D4F"/>
    <w:rsid w:val="00DA1456"/>
    <w:rsid w:val="00DA1C05"/>
    <w:rsid w:val="00DA3313"/>
    <w:rsid w:val="00DA33EA"/>
    <w:rsid w:val="00DA3808"/>
    <w:rsid w:val="00DA3FE0"/>
    <w:rsid w:val="00DA41A7"/>
    <w:rsid w:val="00DA60FF"/>
    <w:rsid w:val="00DA676F"/>
    <w:rsid w:val="00DA7241"/>
    <w:rsid w:val="00DB0617"/>
    <w:rsid w:val="00DB0728"/>
    <w:rsid w:val="00DB2280"/>
    <w:rsid w:val="00DB30DC"/>
    <w:rsid w:val="00DB5051"/>
    <w:rsid w:val="00DB5B3C"/>
    <w:rsid w:val="00DB6FC9"/>
    <w:rsid w:val="00DB7100"/>
    <w:rsid w:val="00DB7BEF"/>
    <w:rsid w:val="00DC0259"/>
    <w:rsid w:val="00DC04AD"/>
    <w:rsid w:val="00DC1CA7"/>
    <w:rsid w:val="00DC2DB1"/>
    <w:rsid w:val="00DC4A83"/>
    <w:rsid w:val="00DC4C58"/>
    <w:rsid w:val="00DC65EE"/>
    <w:rsid w:val="00DC746D"/>
    <w:rsid w:val="00DD1381"/>
    <w:rsid w:val="00DD14AE"/>
    <w:rsid w:val="00DD1E2E"/>
    <w:rsid w:val="00DD2085"/>
    <w:rsid w:val="00DD2878"/>
    <w:rsid w:val="00DD4943"/>
    <w:rsid w:val="00DD4AD0"/>
    <w:rsid w:val="00DD611D"/>
    <w:rsid w:val="00DD7761"/>
    <w:rsid w:val="00DD7BBD"/>
    <w:rsid w:val="00DE0342"/>
    <w:rsid w:val="00DE1D66"/>
    <w:rsid w:val="00DE1E96"/>
    <w:rsid w:val="00DE1FE9"/>
    <w:rsid w:val="00DE3E8F"/>
    <w:rsid w:val="00DE3FF1"/>
    <w:rsid w:val="00DE499B"/>
    <w:rsid w:val="00DE58BC"/>
    <w:rsid w:val="00DE6566"/>
    <w:rsid w:val="00DE6887"/>
    <w:rsid w:val="00DE6D49"/>
    <w:rsid w:val="00DE75FD"/>
    <w:rsid w:val="00DF017C"/>
    <w:rsid w:val="00DF1994"/>
    <w:rsid w:val="00DF1A1B"/>
    <w:rsid w:val="00DF276A"/>
    <w:rsid w:val="00DF4E7F"/>
    <w:rsid w:val="00DF542E"/>
    <w:rsid w:val="00E00B0A"/>
    <w:rsid w:val="00E012E4"/>
    <w:rsid w:val="00E01DC5"/>
    <w:rsid w:val="00E02022"/>
    <w:rsid w:val="00E030AB"/>
    <w:rsid w:val="00E03CC8"/>
    <w:rsid w:val="00E03DE3"/>
    <w:rsid w:val="00E04393"/>
    <w:rsid w:val="00E05132"/>
    <w:rsid w:val="00E065BE"/>
    <w:rsid w:val="00E06B5F"/>
    <w:rsid w:val="00E07F1F"/>
    <w:rsid w:val="00E10C3D"/>
    <w:rsid w:val="00E119B8"/>
    <w:rsid w:val="00E11F26"/>
    <w:rsid w:val="00E11FC2"/>
    <w:rsid w:val="00E1283B"/>
    <w:rsid w:val="00E12CA5"/>
    <w:rsid w:val="00E131AA"/>
    <w:rsid w:val="00E13522"/>
    <w:rsid w:val="00E13CB6"/>
    <w:rsid w:val="00E15FD8"/>
    <w:rsid w:val="00E16025"/>
    <w:rsid w:val="00E1685E"/>
    <w:rsid w:val="00E22483"/>
    <w:rsid w:val="00E22DCF"/>
    <w:rsid w:val="00E22FD3"/>
    <w:rsid w:val="00E23505"/>
    <w:rsid w:val="00E245F4"/>
    <w:rsid w:val="00E24C2A"/>
    <w:rsid w:val="00E25FFB"/>
    <w:rsid w:val="00E2644E"/>
    <w:rsid w:val="00E2730C"/>
    <w:rsid w:val="00E27A02"/>
    <w:rsid w:val="00E27B89"/>
    <w:rsid w:val="00E30B7C"/>
    <w:rsid w:val="00E3194B"/>
    <w:rsid w:val="00E33229"/>
    <w:rsid w:val="00E341BA"/>
    <w:rsid w:val="00E344AC"/>
    <w:rsid w:val="00E34847"/>
    <w:rsid w:val="00E35C86"/>
    <w:rsid w:val="00E3604E"/>
    <w:rsid w:val="00E36752"/>
    <w:rsid w:val="00E3752C"/>
    <w:rsid w:val="00E405EB"/>
    <w:rsid w:val="00E40A03"/>
    <w:rsid w:val="00E42806"/>
    <w:rsid w:val="00E42829"/>
    <w:rsid w:val="00E43E80"/>
    <w:rsid w:val="00E44A2F"/>
    <w:rsid w:val="00E46488"/>
    <w:rsid w:val="00E46495"/>
    <w:rsid w:val="00E464D6"/>
    <w:rsid w:val="00E468FD"/>
    <w:rsid w:val="00E47655"/>
    <w:rsid w:val="00E47FD9"/>
    <w:rsid w:val="00E50136"/>
    <w:rsid w:val="00E5115B"/>
    <w:rsid w:val="00E51DAF"/>
    <w:rsid w:val="00E51DB5"/>
    <w:rsid w:val="00E524F7"/>
    <w:rsid w:val="00E53F79"/>
    <w:rsid w:val="00E548E1"/>
    <w:rsid w:val="00E54D75"/>
    <w:rsid w:val="00E54F9A"/>
    <w:rsid w:val="00E55025"/>
    <w:rsid w:val="00E556D4"/>
    <w:rsid w:val="00E55977"/>
    <w:rsid w:val="00E56A0F"/>
    <w:rsid w:val="00E60245"/>
    <w:rsid w:val="00E60374"/>
    <w:rsid w:val="00E60838"/>
    <w:rsid w:val="00E6186C"/>
    <w:rsid w:val="00E621D4"/>
    <w:rsid w:val="00E6352C"/>
    <w:rsid w:val="00E63596"/>
    <w:rsid w:val="00E63735"/>
    <w:rsid w:val="00E637E4"/>
    <w:rsid w:val="00E6386A"/>
    <w:rsid w:val="00E64A73"/>
    <w:rsid w:val="00E66138"/>
    <w:rsid w:val="00E6643D"/>
    <w:rsid w:val="00E678D1"/>
    <w:rsid w:val="00E67D3D"/>
    <w:rsid w:val="00E70344"/>
    <w:rsid w:val="00E714F4"/>
    <w:rsid w:val="00E71DA2"/>
    <w:rsid w:val="00E726E1"/>
    <w:rsid w:val="00E72B5E"/>
    <w:rsid w:val="00E72F21"/>
    <w:rsid w:val="00E732BC"/>
    <w:rsid w:val="00E74427"/>
    <w:rsid w:val="00E74827"/>
    <w:rsid w:val="00E74C5B"/>
    <w:rsid w:val="00E75E58"/>
    <w:rsid w:val="00E7622B"/>
    <w:rsid w:val="00E7683E"/>
    <w:rsid w:val="00E76A64"/>
    <w:rsid w:val="00E7702D"/>
    <w:rsid w:val="00E80693"/>
    <w:rsid w:val="00E81122"/>
    <w:rsid w:val="00E82176"/>
    <w:rsid w:val="00E839A3"/>
    <w:rsid w:val="00E8411E"/>
    <w:rsid w:val="00E84403"/>
    <w:rsid w:val="00E85DDC"/>
    <w:rsid w:val="00E86743"/>
    <w:rsid w:val="00E86C06"/>
    <w:rsid w:val="00E86C55"/>
    <w:rsid w:val="00E87050"/>
    <w:rsid w:val="00E87292"/>
    <w:rsid w:val="00E917DA"/>
    <w:rsid w:val="00E91A49"/>
    <w:rsid w:val="00E921C0"/>
    <w:rsid w:val="00E928E4"/>
    <w:rsid w:val="00E92E67"/>
    <w:rsid w:val="00E9300C"/>
    <w:rsid w:val="00E93EE1"/>
    <w:rsid w:val="00E947AA"/>
    <w:rsid w:val="00E952F5"/>
    <w:rsid w:val="00E965A0"/>
    <w:rsid w:val="00E96890"/>
    <w:rsid w:val="00E968F9"/>
    <w:rsid w:val="00E97328"/>
    <w:rsid w:val="00E97E34"/>
    <w:rsid w:val="00EA01A4"/>
    <w:rsid w:val="00EA0920"/>
    <w:rsid w:val="00EA1DA3"/>
    <w:rsid w:val="00EA4755"/>
    <w:rsid w:val="00EA5DE0"/>
    <w:rsid w:val="00EA636C"/>
    <w:rsid w:val="00EA7897"/>
    <w:rsid w:val="00EB07E3"/>
    <w:rsid w:val="00EB14F6"/>
    <w:rsid w:val="00EB154C"/>
    <w:rsid w:val="00EB2A63"/>
    <w:rsid w:val="00EB415B"/>
    <w:rsid w:val="00EB4384"/>
    <w:rsid w:val="00EB4733"/>
    <w:rsid w:val="00EB5321"/>
    <w:rsid w:val="00EB5679"/>
    <w:rsid w:val="00EB5B41"/>
    <w:rsid w:val="00EB647F"/>
    <w:rsid w:val="00EB680C"/>
    <w:rsid w:val="00EB68C9"/>
    <w:rsid w:val="00EC07F1"/>
    <w:rsid w:val="00EC0CDA"/>
    <w:rsid w:val="00EC181F"/>
    <w:rsid w:val="00EC1D3F"/>
    <w:rsid w:val="00EC2289"/>
    <w:rsid w:val="00EC2678"/>
    <w:rsid w:val="00EC275B"/>
    <w:rsid w:val="00EC3FC4"/>
    <w:rsid w:val="00EC4661"/>
    <w:rsid w:val="00EC4BBA"/>
    <w:rsid w:val="00EC53F8"/>
    <w:rsid w:val="00EC5C53"/>
    <w:rsid w:val="00EC72FC"/>
    <w:rsid w:val="00EC7AFC"/>
    <w:rsid w:val="00ED0391"/>
    <w:rsid w:val="00ED06E8"/>
    <w:rsid w:val="00ED1717"/>
    <w:rsid w:val="00ED5746"/>
    <w:rsid w:val="00ED6CA9"/>
    <w:rsid w:val="00ED75D5"/>
    <w:rsid w:val="00EE0EDD"/>
    <w:rsid w:val="00EE12DA"/>
    <w:rsid w:val="00EE137F"/>
    <w:rsid w:val="00EE152C"/>
    <w:rsid w:val="00EE2652"/>
    <w:rsid w:val="00EE27FD"/>
    <w:rsid w:val="00EE2B08"/>
    <w:rsid w:val="00EE32AA"/>
    <w:rsid w:val="00EE3743"/>
    <w:rsid w:val="00EE3BB1"/>
    <w:rsid w:val="00EE3D21"/>
    <w:rsid w:val="00EE49C2"/>
    <w:rsid w:val="00EE4D92"/>
    <w:rsid w:val="00EE60F0"/>
    <w:rsid w:val="00EE6A37"/>
    <w:rsid w:val="00EE6A3C"/>
    <w:rsid w:val="00EE75D6"/>
    <w:rsid w:val="00EE7BBB"/>
    <w:rsid w:val="00EF1F0E"/>
    <w:rsid w:val="00EF1F32"/>
    <w:rsid w:val="00EF242C"/>
    <w:rsid w:val="00EF2986"/>
    <w:rsid w:val="00EF2F6D"/>
    <w:rsid w:val="00EF3960"/>
    <w:rsid w:val="00EF3CB4"/>
    <w:rsid w:val="00EF4750"/>
    <w:rsid w:val="00EF47E4"/>
    <w:rsid w:val="00EF4CD2"/>
    <w:rsid w:val="00EF6686"/>
    <w:rsid w:val="00EF7CFB"/>
    <w:rsid w:val="00F00117"/>
    <w:rsid w:val="00F0073A"/>
    <w:rsid w:val="00F01C20"/>
    <w:rsid w:val="00F02008"/>
    <w:rsid w:val="00F024FF"/>
    <w:rsid w:val="00F02C67"/>
    <w:rsid w:val="00F04980"/>
    <w:rsid w:val="00F0574A"/>
    <w:rsid w:val="00F05750"/>
    <w:rsid w:val="00F058A6"/>
    <w:rsid w:val="00F05CD9"/>
    <w:rsid w:val="00F06BC1"/>
    <w:rsid w:val="00F071A1"/>
    <w:rsid w:val="00F07EF0"/>
    <w:rsid w:val="00F07FA8"/>
    <w:rsid w:val="00F1010E"/>
    <w:rsid w:val="00F10A68"/>
    <w:rsid w:val="00F1194F"/>
    <w:rsid w:val="00F11C1F"/>
    <w:rsid w:val="00F12D89"/>
    <w:rsid w:val="00F12F5C"/>
    <w:rsid w:val="00F133E9"/>
    <w:rsid w:val="00F161DD"/>
    <w:rsid w:val="00F165EE"/>
    <w:rsid w:val="00F16C9C"/>
    <w:rsid w:val="00F16D8C"/>
    <w:rsid w:val="00F17547"/>
    <w:rsid w:val="00F20BBC"/>
    <w:rsid w:val="00F21836"/>
    <w:rsid w:val="00F21F97"/>
    <w:rsid w:val="00F22BFF"/>
    <w:rsid w:val="00F230CD"/>
    <w:rsid w:val="00F23904"/>
    <w:rsid w:val="00F23AB4"/>
    <w:rsid w:val="00F23E51"/>
    <w:rsid w:val="00F23FF9"/>
    <w:rsid w:val="00F24661"/>
    <w:rsid w:val="00F25383"/>
    <w:rsid w:val="00F255C8"/>
    <w:rsid w:val="00F262BA"/>
    <w:rsid w:val="00F2642C"/>
    <w:rsid w:val="00F2644C"/>
    <w:rsid w:val="00F26789"/>
    <w:rsid w:val="00F26C92"/>
    <w:rsid w:val="00F27E01"/>
    <w:rsid w:val="00F315E9"/>
    <w:rsid w:val="00F31D0B"/>
    <w:rsid w:val="00F337E8"/>
    <w:rsid w:val="00F34110"/>
    <w:rsid w:val="00F37FAE"/>
    <w:rsid w:val="00F42842"/>
    <w:rsid w:val="00F42F02"/>
    <w:rsid w:val="00F43103"/>
    <w:rsid w:val="00F43208"/>
    <w:rsid w:val="00F43365"/>
    <w:rsid w:val="00F43732"/>
    <w:rsid w:val="00F44C3F"/>
    <w:rsid w:val="00F44F8A"/>
    <w:rsid w:val="00F44FD7"/>
    <w:rsid w:val="00F450AE"/>
    <w:rsid w:val="00F452D0"/>
    <w:rsid w:val="00F453FB"/>
    <w:rsid w:val="00F462A2"/>
    <w:rsid w:val="00F47096"/>
    <w:rsid w:val="00F470F4"/>
    <w:rsid w:val="00F4725D"/>
    <w:rsid w:val="00F4769E"/>
    <w:rsid w:val="00F479A2"/>
    <w:rsid w:val="00F50F2E"/>
    <w:rsid w:val="00F51EE8"/>
    <w:rsid w:val="00F5248E"/>
    <w:rsid w:val="00F529ED"/>
    <w:rsid w:val="00F538E1"/>
    <w:rsid w:val="00F541DA"/>
    <w:rsid w:val="00F54E0B"/>
    <w:rsid w:val="00F558F8"/>
    <w:rsid w:val="00F56128"/>
    <w:rsid w:val="00F57110"/>
    <w:rsid w:val="00F576F1"/>
    <w:rsid w:val="00F57AC9"/>
    <w:rsid w:val="00F57AF6"/>
    <w:rsid w:val="00F6088B"/>
    <w:rsid w:val="00F61D9F"/>
    <w:rsid w:val="00F62FBC"/>
    <w:rsid w:val="00F647CC"/>
    <w:rsid w:val="00F651A2"/>
    <w:rsid w:val="00F65313"/>
    <w:rsid w:val="00F65885"/>
    <w:rsid w:val="00F665CE"/>
    <w:rsid w:val="00F66704"/>
    <w:rsid w:val="00F71212"/>
    <w:rsid w:val="00F712DF"/>
    <w:rsid w:val="00F721F7"/>
    <w:rsid w:val="00F72B62"/>
    <w:rsid w:val="00F73A7A"/>
    <w:rsid w:val="00F74EE9"/>
    <w:rsid w:val="00F75CAE"/>
    <w:rsid w:val="00F777E8"/>
    <w:rsid w:val="00F805DA"/>
    <w:rsid w:val="00F80763"/>
    <w:rsid w:val="00F80AB3"/>
    <w:rsid w:val="00F82F78"/>
    <w:rsid w:val="00F851F3"/>
    <w:rsid w:val="00F85AFF"/>
    <w:rsid w:val="00F85F30"/>
    <w:rsid w:val="00F86361"/>
    <w:rsid w:val="00F906E5"/>
    <w:rsid w:val="00F907B0"/>
    <w:rsid w:val="00F90BB3"/>
    <w:rsid w:val="00F90F18"/>
    <w:rsid w:val="00F90F8D"/>
    <w:rsid w:val="00F91E3D"/>
    <w:rsid w:val="00F92BEE"/>
    <w:rsid w:val="00F92DAA"/>
    <w:rsid w:val="00F946A0"/>
    <w:rsid w:val="00F9574E"/>
    <w:rsid w:val="00F95AE5"/>
    <w:rsid w:val="00F976A7"/>
    <w:rsid w:val="00F977F2"/>
    <w:rsid w:val="00F97C5A"/>
    <w:rsid w:val="00FA0CE1"/>
    <w:rsid w:val="00FA14DC"/>
    <w:rsid w:val="00FA2F1B"/>
    <w:rsid w:val="00FA43E3"/>
    <w:rsid w:val="00FA46F8"/>
    <w:rsid w:val="00FA48C8"/>
    <w:rsid w:val="00FA71F7"/>
    <w:rsid w:val="00FA732E"/>
    <w:rsid w:val="00FA75FD"/>
    <w:rsid w:val="00FA768C"/>
    <w:rsid w:val="00FB06F5"/>
    <w:rsid w:val="00FB1B3E"/>
    <w:rsid w:val="00FB27B4"/>
    <w:rsid w:val="00FB290D"/>
    <w:rsid w:val="00FB311E"/>
    <w:rsid w:val="00FB39CA"/>
    <w:rsid w:val="00FB50C0"/>
    <w:rsid w:val="00FB550E"/>
    <w:rsid w:val="00FB696A"/>
    <w:rsid w:val="00FB6A9A"/>
    <w:rsid w:val="00FB6CAE"/>
    <w:rsid w:val="00FB75A5"/>
    <w:rsid w:val="00FC004E"/>
    <w:rsid w:val="00FC0628"/>
    <w:rsid w:val="00FC075D"/>
    <w:rsid w:val="00FC0ED5"/>
    <w:rsid w:val="00FC104F"/>
    <w:rsid w:val="00FC199C"/>
    <w:rsid w:val="00FC1DC2"/>
    <w:rsid w:val="00FC202D"/>
    <w:rsid w:val="00FC266A"/>
    <w:rsid w:val="00FC2EEB"/>
    <w:rsid w:val="00FC30B0"/>
    <w:rsid w:val="00FC3272"/>
    <w:rsid w:val="00FC4014"/>
    <w:rsid w:val="00FC4436"/>
    <w:rsid w:val="00FC66A3"/>
    <w:rsid w:val="00FC70AA"/>
    <w:rsid w:val="00FD085F"/>
    <w:rsid w:val="00FD1A1F"/>
    <w:rsid w:val="00FD2B14"/>
    <w:rsid w:val="00FD3226"/>
    <w:rsid w:val="00FD3DC4"/>
    <w:rsid w:val="00FD47EB"/>
    <w:rsid w:val="00FD4CB3"/>
    <w:rsid w:val="00FD4DA1"/>
    <w:rsid w:val="00FD55D1"/>
    <w:rsid w:val="00FD58AC"/>
    <w:rsid w:val="00FD64B2"/>
    <w:rsid w:val="00FD678C"/>
    <w:rsid w:val="00FE0E4F"/>
    <w:rsid w:val="00FE2436"/>
    <w:rsid w:val="00FE2E9C"/>
    <w:rsid w:val="00FF0773"/>
    <w:rsid w:val="00FF0AA9"/>
    <w:rsid w:val="00FF15D6"/>
    <w:rsid w:val="00FF1781"/>
    <w:rsid w:val="00FF17DF"/>
    <w:rsid w:val="00FF1CA4"/>
    <w:rsid w:val="00FF2AA2"/>
    <w:rsid w:val="00FF4381"/>
    <w:rsid w:val="00FF5064"/>
    <w:rsid w:val="00FF526A"/>
    <w:rsid w:val="00FF532E"/>
    <w:rsid w:val="00FF6F94"/>
    <w:rsid w:val="00FF7B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5C5A"/>
  <w15:docId w15:val="{95C6D1E0-6EC7-4084-89AB-0F6B5CA1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2A26"/>
    <w:pPr>
      <w:spacing w:after="160" w:line="256" w:lineRule="auto"/>
    </w:pPr>
  </w:style>
  <w:style w:type="paragraph" w:styleId="Nagwek1">
    <w:name w:val="heading 1"/>
    <w:aliases w:val="Znak"/>
    <w:basedOn w:val="Standard"/>
    <w:next w:val="Standard"/>
    <w:link w:val="Nagwek1Znak"/>
    <w:qFormat/>
    <w:rsid w:val="00D344FF"/>
    <w:pPr>
      <w:keepNext/>
      <w:jc w:val="right"/>
      <w:outlineLvl w:val="0"/>
    </w:pPr>
    <w:rPr>
      <w:rFonts w:ascii="Bookman Old Style" w:hAnsi="Bookman Old Style"/>
      <w:b/>
      <w:bCs/>
      <w:sz w:val="22"/>
    </w:rPr>
  </w:style>
  <w:style w:type="paragraph" w:styleId="Nagwek2">
    <w:name w:val="heading 2"/>
    <w:basedOn w:val="Normalny"/>
    <w:next w:val="Normalny"/>
    <w:link w:val="Nagwek2Znak"/>
    <w:uiPriority w:val="9"/>
    <w:unhideWhenUsed/>
    <w:qFormat/>
    <w:rsid w:val="00D344FF"/>
    <w:pPr>
      <w:keepNext/>
      <w:keepLines/>
      <w:widowControl w:val="0"/>
      <w:suppressAutoHyphens/>
      <w:autoSpaceDN w:val="0"/>
      <w:spacing w:before="200" w:after="0" w:line="240" w:lineRule="auto"/>
      <w:outlineLvl w:val="1"/>
    </w:pPr>
    <w:rPr>
      <w:rFonts w:asciiTheme="majorHAnsi" w:eastAsiaTheme="majorEastAsia" w:hAnsiTheme="majorHAnsi" w:cs="Mangal"/>
      <w:b/>
      <w:bCs/>
      <w:color w:val="4F81BD" w:themeColor="accent1"/>
      <w:kern w:val="3"/>
      <w:sz w:val="26"/>
      <w:szCs w:val="23"/>
      <w:lang w:eastAsia="zh-CN" w:bidi="hi-IN"/>
    </w:rPr>
  </w:style>
  <w:style w:type="paragraph" w:styleId="Nagwek3">
    <w:name w:val="heading 3"/>
    <w:basedOn w:val="Standard"/>
    <w:next w:val="Standard"/>
    <w:link w:val="Nagwek3Znak"/>
    <w:uiPriority w:val="9"/>
    <w:unhideWhenUsed/>
    <w:qFormat/>
    <w:rsid w:val="00D344FF"/>
    <w:pPr>
      <w:keepNext/>
      <w:spacing w:before="240" w:after="60"/>
      <w:outlineLvl w:val="2"/>
    </w:pPr>
    <w:rPr>
      <w:rFonts w:ascii="Arial, Arial" w:hAnsi="Arial, Arial" w:cs="Arial, Arial"/>
      <w:b/>
      <w:bCs/>
      <w:sz w:val="26"/>
      <w:szCs w:val="26"/>
    </w:rPr>
  </w:style>
  <w:style w:type="paragraph" w:styleId="Nagwek4">
    <w:name w:val="heading 4"/>
    <w:basedOn w:val="Normalny"/>
    <w:next w:val="Normalny"/>
    <w:link w:val="Nagwek4Znak"/>
    <w:uiPriority w:val="9"/>
    <w:unhideWhenUsed/>
    <w:qFormat/>
    <w:rsid w:val="000E5E0B"/>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pl-PL"/>
    </w:rPr>
  </w:style>
  <w:style w:type="paragraph" w:styleId="Nagwek5">
    <w:name w:val="heading 5"/>
    <w:basedOn w:val="Normalny"/>
    <w:next w:val="Normalny"/>
    <w:link w:val="Nagwek5Znak"/>
    <w:unhideWhenUsed/>
    <w:qFormat/>
    <w:rsid w:val="00F71212"/>
    <w:pPr>
      <w:jc w:val="both"/>
      <w:outlineLvl w:val="4"/>
    </w:pPr>
    <w:rPr>
      <w:rFonts w:ascii="Times New Roman" w:eastAsia="Calibri" w:hAnsi="Times New Roman" w:cs="Times New Roman"/>
      <w:b/>
      <w:sz w:val="24"/>
      <w:szCs w:val="24"/>
      <w:lang w:eastAsia="pl-PL"/>
    </w:rPr>
  </w:style>
  <w:style w:type="paragraph" w:styleId="Nagwek9">
    <w:name w:val="heading 9"/>
    <w:basedOn w:val="Normalny"/>
    <w:next w:val="Normalny"/>
    <w:link w:val="Nagwek9Znak"/>
    <w:uiPriority w:val="9"/>
    <w:semiHidden/>
    <w:unhideWhenUsed/>
    <w:qFormat/>
    <w:rsid w:val="00BC2062"/>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 Znak"/>
    <w:basedOn w:val="Domylnaczcionkaakapitu"/>
    <w:link w:val="Nagwek1"/>
    <w:rsid w:val="00D344FF"/>
    <w:rPr>
      <w:rFonts w:ascii="Bookman Old Style" w:eastAsia="Times New Roman" w:hAnsi="Bookman Old Style" w:cs="Times New Roman"/>
      <w:b/>
      <w:bCs/>
      <w:kern w:val="3"/>
      <w:szCs w:val="24"/>
      <w:lang w:eastAsia="zh-CN"/>
    </w:rPr>
  </w:style>
  <w:style w:type="character" w:customStyle="1" w:styleId="Nagwek2Znak">
    <w:name w:val="Nagłówek 2 Znak"/>
    <w:basedOn w:val="Domylnaczcionkaakapitu"/>
    <w:link w:val="Nagwek2"/>
    <w:uiPriority w:val="9"/>
    <w:rsid w:val="00D344FF"/>
    <w:rPr>
      <w:rFonts w:asciiTheme="majorHAnsi" w:eastAsiaTheme="majorEastAsia" w:hAnsiTheme="majorHAnsi" w:cs="Mangal"/>
      <w:b/>
      <w:bCs/>
      <w:color w:val="4F81BD" w:themeColor="accent1"/>
      <w:kern w:val="3"/>
      <w:sz w:val="26"/>
      <w:szCs w:val="23"/>
      <w:lang w:eastAsia="zh-CN" w:bidi="hi-IN"/>
    </w:rPr>
  </w:style>
  <w:style w:type="character" w:customStyle="1" w:styleId="Nagwek3Znak">
    <w:name w:val="Nagłówek 3 Znak"/>
    <w:basedOn w:val="Domylnaczcionkaakapitu"/>
    <w:link w:val="Nagwek3"/>
    <w:uiPriority w:val="9"/>
    <w:rsid w:val="00D344FF"/>
    <w:rPr>
      <w:rFonts w:ascii="Arial, Arial" w:eastAsia="Times New Roman" w:hAnsi="Arial, Arial" w:cs="Arial, Arial"/>
      <w:b/>
      <w:bCs/>
      <w:kern w:val="3"/>
      <w:sz w:val="26"/>
      <w:szCs w:val="26"/>
      <w:lang w:eastAsia="zh-CN"/>
    </w:rPr>
  </w:style>
  <w:style w:type="numbering" w:customStyle="1" w:styleId="Bezlisty1">
    <w:name w:val="Bez listy1"/>
    <w:next w:val="Bezlisty"/>
    <w:uiPriority w:val="99"/>
    <w:semiHidden/>
    <w:unhideWhenUsed/>
    <w:rsid w:val="00D344FF"/>
  </w:style>
  <w:style w:type="character" w:styleId="Hipercze">
    <w:name w:val="Hyperlink"/>
    <w:basedOn w:val="Domylnaczcionkaakapitu"/>
    <w:uiPriority w:val="99"/>
    <w:unhideWhenUsed/>
    <w:rsid w:val="00D344FF"/>
    <w:rPr>
      <w:color w:val="0000FF" w:themeColor="hyperlink"/>
      <w:u w:val="single"/>
    </w:rPr>
  </w:style>
  <w:style w:type="character" w:styleId="UyteHipercze">
    <w:name w:val="FollowedHyperlink"/>
    <w:basedOn w:val="Domylnaczcionkaakapitu"/>
    <w:uiPriority w:val="99"/>
    <w:semiHidden/>
    <w:unhideWhenUsed/>
    <w:rsid w:val="00D344FF"/>
    <w:rPr>
      <w:color w:val="800080" w:themeColor="followedHyperlink"/>
      <w:u w:val="single"/>
    </w:rPr>
  </w:style>
  <w:style w:type="paragraph" w:styleId="Podtytu">
    <w:name w:val="Subtitle"/>
    <w:basedOn w:val="Nagwek"/>
    <w:next w:val="Textbody"/>
    <w:link w:val="PodtytuZnak"/>
    <w:qFormat/>
    <w:rsid w:val="00D344FF"/>
    <w:pPr>
      <w:keepNext/>
      <w:widowControl/>
      <w:tabs>
        <w:tab w:val="clear" w:pos="4536"/>
        <w:tab w:val="clear" w:pos="9072"/>
        <w:tab w:val="left" w:pos="708"/>
      </w:tabs>
      <w:spacing w:before="240" w:after="120"/>
      <w:jc w:val="center"/>
    </w:pPr>
    <w:rPr>
      <w:rFonts w:ascii="Arial" w:hAnsi="Arial" w:cs="Tahoma"/>
      <w:i/>
      <w:iCs/>
      <w:sz w:val="28"/>
      <w:szCs w:val="28"/>
      <w:lang w:bidi="ar-SA"/>
    </w:rPr>
  </w:style>
  <w:style w:type="character" w:customStyle="1" w:styleId="PodtytuZnak">
    <w:name w:val="Podtytuł Znak"/>
    <w:basedOn w:val="Domylnaczcionkaakapitu"/>
    <w:link w:val="Podtytu"/>
    <w:rsid w:val="00D344FF"/>
    <w:rPr>
      <w:rFonts w:ascii="Arial" w:eastAsia="SimSun" w:hAnsi="Arial" w:cs="Tahoma"/>
      <w:i/>
      <w:iCs/>
      <w:kern w:val="3"/>
      <w:sz w:val="28"/>
      <w:szCs w:val="28"/>
      <w:lang w:eastAsia="zh-CN"/>
    </w:rPr>
  </w:style>
  <w:style w:type="paragraph" w:styleId="Nagwek">
    <w:name w:val="header"/>
    <w:basedOn w:val="Normalny"/>
    <w:link w:val="NagwekZnak"/>
    <w:uiPriority w:val="99"/>
    <w:unhideWhenUsed/>
    <w:rsid w:val="00D344FF"/>
    <w:pPr>
      <w:widowControl w:val="0"/>
      <w:tabs>
        <w:tab w:val="center" w:pos="4536"/>
        <w:tab w:val="right" w:pos="9072"/>
      </w:tabs>
      <w:suppressAutoHyphens/>
      <w:autoSpaceDN w:val="0"/>
      <w:spacing w:after="0" w:line="240" w:lineRule="auto"/>
    </w:pPr>
    <w:rPr>
      <w:rFonts w:ascii="Times New Roman" w:eastAsia="SimSun" w:hAnsi="Times New Roman" w:cs="Mangal"/>
      <w:kern w:val="3"/>
      <w:sz w:val="24"/>
      <w:szCs w:val="21"/>
      <w:lang w:eastAsia="zh-CN" w:bidi="hi-IN"/>
    </w:rPr>
  </w:style>
  <w:style w:type="character" w:customStyle="1" w:styleId="NagwekZnak">
    <w:name w:val="Nagłówek Znak"/>
    <w:basedOn w:val="Domylnaczcionkaakapitu"/>
    <w:link w:val="Nagwek"/>
    <w:uiPriority w:val="99"/>
    <w:rsid w:val="00D344FF"/>
    <w:rPr>
      <w:rFonts w:ascii="Times New Roman" w:eastAsia="SimSun" w:hAnsi="Times New Roman" w:cs="Mangal"/>
      <w:kern w:val="3"/>
      <w:sz w:val="24"/>
      <w:szCs w:val="21"/>
      <w:lang w:eastAsia="zh-CN" w:bidi="hi-IN"/>
    </w:rPr>
  </w:style>
  <w:style w:type="paragraph" w:customStyle="1" w:styleId="Textbody">
    <w:name w:val="Text body"/>
    <w:basedOn w:val="Standard"/>
    <w:rsid w:val="00D344FF"/>
    <w:pPr>
      <w:spacing w:after="120"/>
    </w:pPr>
    <w:rPr>
      <w:rFonts w:ascii="Bookman Old Style" w:hAnsi="Bookman Old Style"/>
    </w:rPr>
  </w:style>
  <w:style w:type="paragraph" w:styleId="Tekstkomentarza">
    <w:name w:val="annotation text"/>
    <w:basedOn w:val="Normalny"/>
    <w:link w:val="TekstkomentarzaZnak"/>
    <w:uiPriority w:val="99"/>
    <w:unhideWhenUsed/>
    <w:qFormat/>
    <w:rsid w:val="00D344FF"/>
    <w:pPr>
      <w:widowControl w:val="0"/>
      <w:suppressAutoHyphens/>
      <w:autoSpaceDN w:val="0"/>
      <w:spacing w:after="0" w:line="240" w:lineRule="auto"/>
    </w:pPr>
    <w:rPr>
      <w:rFonts w:ascii="Times New Roman" w:eastAsia="SimSun" w:hAnsi="Times New Roman" w:cs="Mangal"/>
      <w:kern w:val="3"/>
      <w:sz w:val="20"/>
      <w:szCs w:val="18"/>
      <w:lang w:eastAsia="zh-CN" w:bidi="hi-IN"/>
    </w:rPr>
  </w:style>
  <w:style w:type="character" w:customStyle="1" w:styleId="TekstkomentarzaZnak">
    <w:name w:val="Tekst komentarza Znak"/>
    <w:basedOn w:val="Domylnaczcionkaakapitu"/>
    <w:link w:val="Tekstkomentarza"/>
    <w:uiPriority w:val="99"/>
    <w:rsid w:val="00D344FF"/>
    <w:rPr>
      <w:rFonts w:ascii="Times New Roman" w:eastAsia="SimSun" w:hAnsi="Times New Roman" w:cs="Mangal"/>
      <w:kern w:val="3"/>
      <w:sz w:val="20"/>
      <w:szCs w:val="18"/>
      <w:lang w:eastAsia="zh-CN" w:bidi="hi-IN"/>
    </w:rPr>
  </w:style>
  <w:style w:type="paragraph" w:styleId="Tematkomentarza">
    <w:name w:val="annotation subject"/>
    <w:basedOn w:val="Tekstkomentarza"/>
    <w:next w:val="Tekstkomentarza"/>
    <w:link w:val="TematkomentarzaZnak"/>
    <w:uiPriority w:val="99"/>
    <w:unhideWhenUsed/>
    <w:rsid w:val="00D344FF"/>
    <w:pPr>
      <w:widowControl/>
      <w:tabs>
        <w:tab w:val="left" w:pos="708"/>
      </w:tabs>
    </w:pPr>
    <w:rPr>
      <w:rFonts w:eastAsia="Times New Roman" w:cs="Times New Roman"/>
      <w:b/>
      <w:bCs/>
      <w:szCs w:val="20"/>
      <w:lang w:bidi="ar-SA"/>
    </w:rPr>
  </w:style>
  <w:style w:type="character" w:customStyle="1" w:styleId="TematkomentarzaZnak">
    <w:name w:val="Temat komentarza Znak"/>
    <w:basedOn w:val="TekstkomentarzaZnak"/>
    <w:link w:val="Tematkomentarza"/>
    <w:uiPriority w:val="99"/>
    <w:rsid w:val="00D344FF"/>
    <w:rPr>
      <w:rFonts w:ascii="Times New Roman" w:eastAsia="Times New Roman" w:hAnsi="Times New Roman" w:cs="Times New Roman"/>
      <w:b/>
      <w:bCs/>
      <w:kern w:val="3"/>
      <w:sz w:val="20"/>
      <w:szCs w:val="20"/>
      <w:lang w:eastAsia="zh-CN" w:bidi="hi-IN"/>
    </w:rPr>
  </w:style>
  <w:style w:type="paragraph" w:customStyle="1" w:styleId="Standard">
    <w:name w:val="Standard"/>
    <w:qFormat/>
    <w:rsid w:val="00D344FF"/>
    <w:pPr>
      <w:tabs>
        <w:tab w:val="left" w:pos="708"/>
      </w:tabs>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Index">
    <w:name w:val="Index"/>
    <w:basedOn w:val="Standard"/>
    <w:rsid w:val="00D344FF"/>
    <w:pPr>
      <w:suppressLineNumbers/>
    </w:pPr>
    <w:rPr>
      <w:rFonts w:cs="Tahoma"/>
    </w:rPr>
  </w:style>
  <w:style w:type="paragraph" w:customStyle="1" w:styleId="Textbodyindent">
    <w:name w:val="Text body indent"/>
    <w:basedOn w:val="Standard"/>
    <w:rsid w:val="00D344FF"/>
    <w:pPr>
      <w:spacing w:after="120"/>
      <w:ind w:left="283"/>
    </w:pPr>
  </w:style>
  <w:style w:type="paragraph" w:customStyle="1" w:styleId="Standardowy0">
    <w:name w:val="Standardowy_"/>
    <w:rsid w:val="00D344FF"/>
    <w:pPr>
      <w:widowControl w:val="0"/>
      <w:tabs>
        <w:tab w:val="left" w:pos="-720"/>
      </w:tabs>
      <w:suppressAutoHyphens/>
      <w:autoSpaceDN w:val="0"/>
      <w:snapToGrid w:val="0"/>
      <w:spacing w:after="0" w:line="240" w:lineRule="auto"/>
      <w:jc w:val="both"/>
    </w:pPr>
    <w:rPr>
      <w:rFonts w:ascii="Times New Roman" w:eastAsia="Arial, Arial" w:hAnsi="Times New Roman" w:cs="Times New Roman"/>
      <w:spacing w:val="-3"/>
      <w:kern w:val="3"/>
      <w:sz w:val="24"/>
      <w:szCs w:val="20"/>
      <w:lang w:val="en-US" w:eastAsia="zh-CN"/>
    </w:rPr>
  </w:style>
  <w:style w:type="paragraph" w:customStyle="1" w:styleId="Standardowy1">
    <w:name w:val="Standardowy1"/>
    <w:basedOn w:val="Standard"/>
    <w:link w:val="Standardowy1Znak"/>
    <w:uiPriority w:val="99"/>
    <w:qFormat/>
    <w:rsid w:val="00D344FF"/>
    <w:pPr>
      <w:spacing w:after="120" w:line="270" w:lineRule="atLeast"/>
      <w:jc w:val="both"/>
    </w:pPr>
    <w:rPr>
      <w:rFonts w:ascii="Arial, Arial" w:hAnsi="Arial, Arial"/>
      <w:color w:val="000000"/>
      <w:sz w:val="23"/>
      <w:szCs w:val="20"/>
    </w:rPr>
  </w:style>
  <w:style w:type="paragraph" w:customStyle="1" w:styleId="Styl1">
    <w:name w:val="Styl1"/>
    <w:basedOn w:val="Standard"/>
    <w:next w:val="Standard"/>
    <w:rsid w:val="00D344FF"/>
    <w:pPr>
      <w:autoSpaceDE w:val="0"/>
      <w:spacing w:before="60" w:after="60"/>
      <w:jc w:val="both"/>
    </w:pPr>
    <w:rPr>
      <w:rFonts w:ascii="Arial, Arial" w:hAnsi="Arial, Arial"/>
      <w:szCs w:val="20"/>
    </w:rPr>
  </w:style>
  <w:style w:type="paragraph" w:customStyle="1" w:styleId="Table">
    <w:name w:val="Table"/>
    <w:next w:val="Standard"/>
    <w:rsid w:val="00D344FF"/>
    <w:pPr>
      <w:suppressAutoHyphens/>
      <w:autoSpaceDN w:val="0"/>
      <w:spacing w:after="0" w:line="240" w:lineRule="auto"/>
    </w:pPr>
    <w:rPr>
      <w:rFonts w:ascii="Courier New" w:eastAsia="Arial, Arial" w:hAnsi="Courier New" w:cs="Times New Roman"/>
      <w:kern w:val="3"/>
      <w:sz w:val="20"/>
      <w:szCs w:val="20"/>
      <w:lang w:eastAsia="zh-CN"/>
    </w:rPr>
  </w:style>
  <w:style w:type="paragraph" w:customStyle="1" w:styleId="Default">
    <w:name w:val="Default"/>
    <w:qFormat/>
    <w:rsid w:val="00D344FF"/>
    <w:pPr>
      <w:suppressAutoHyphens/>
      <w:autoSpaceDE w:val="0"/>
      <w:autoSpaceDN w:val="0"/>
      <w:spacing w:after="0" w:line="240" w:lineRule="auto"/>
    </w:pPr>
    <w:rPr>
      <w:rFonts w:ascii="Arial, Arial" w:eastAsia="Arial, Arial" w:hAnsi="Arial, Arial" w:cs="Arial, Arial"/>
      <w:color w:val="000000"/>
      <w:kern w:val="3"/>
      <w:sz w:val="24"/>
      <w:szCs w:val="24"/>
      <w:lang w:eastAsia="zh-CN"/>
    </w:rPr>
  </w:style>
  <w:style w:type="paragraph" w:customStyle="1" w:styleId="Minus">
    <w:name w:val="Minus"/>
    <w:basedOn w:val="Standard"/>
    <w:rsid w:val="00D344FF"/>
    <w:pPr>
      <w:tabs>
        <w:tab w:val="clear" w:pos="708"/>
      </w:tabs>
      <w:spacing w:before="40" w:after="40"/>
      <w:jc w:val="both"/>
    </w:pPr>
    <w:rPr>
      <w:rFonts w:ascii="Garamond" w:hAnsi="Garamond"/>
      <w:szCs w:val="20"/>
    </w:rPr>
  </w:style>
  <w:style w:type="paragraph" w:customStyle="1" w:styleId="Miejscowoidata">
    <w:name w:val="• Miejscowość i data"/>
    <w:basedOn w:val="Standard"/>
    <w:qFormat/>
    <w:rsid w:val="00D344FF"/>
    <w:pPr>
      <w:tabs>
        <w:tab w:val="clear" w:pos="708"/>
      </w:tabs>
      <w:spacing w:line="300" w:lineRule="auto"/>
      <w:ind w:firstLine="397"/>
      <w:jc w:val="right"/>
    </w:pPr>
    <w:rPr>
      <w:rFonts w:ascii="Arial, Arial" w:eastAsia="Cambria" w:hAnsi="Arial, Arial" w:cs="ArialMT, Arial"/>
      <w:color w:val="000000"/>
    </w:rPr>
  </w:style>
  <w:style w:type="paragraph" w:customStyle="1" w:styleId="Tekstpodstawowy21">
    <w:name w:val="Tekst podstawowy 21"/>
    <w:basedOn w:val="Standard"/>
    <w:rsid w:val="00D344FF"/>
    <w:pPr>
      <w:tabs>
        <w:tab w:val="clear" w:pos="708"/>
        <w:tab w:val="left" w:pos="360"/>
      </w:tabs>
    </w:pPr>
    <w:rPr>
      <w:i/>
      <w:szCs w:val="20"/>
    </w:rPr>
  </w:style>
  <w:style w:type="paragraph" w:customStyle="1" w:styleId="tabela">
    <w:name w:val="tabela"/>
    <w:basedOn w:val="Standard"/>
    <w:uiPriority w:val="99"/>
    <w:rsid w:val="00D344FF"/>
    <w:pPr>
      <w:tabs>
        <w:tab w:val="clear" w:pos="708"/>
        <w:tab w:val="left" w:pos="567"/>
        <w:tab w:val="left" w:pos="720"/>
        <w:tab w:val="left" w:pos="2880"/>
      </w:tabs>
      <w:overflowPunct w:val="0"/>
      <w:autoSpaceDE w:val="0"/>
      <w:spacing w:before="120" w:after="120" w:line="360" w:lineRule="auto"/>
      <w:jc w:val="center"/>
    </w:pPr>
    <w:rPr>
      <w:rFonts w:ascii="Arial, Arial" w:hAnsi="Arial, Arial"/>
      <w:szCs w:val="20"/>
    </w:rPr>
  </w:style>
  <w:style w:type="paragraph" w:customStyle="1" w:styleId="TableContents">
    <w:name w:val="Table Contents"/>
    <w:basedOn w:val="Standard"/>
    <w:rsid w:val="00D344FF"/>
    <w:pPr>
      <w:suppressLineNumbers/>
    </w:pPr>
  </w:style>
  <w:style w:type="paragraph" w:customStyle="1" w:styleId="TableHeading">
    <w:name w:val="Table Heading"/>
    <w:basedOn w:val="TableContents"/>
    <w:rsid w:val="00D344FF"/>
    <w:pPr>
      <w:jc w:val="center"/>
    </w:pPr>
    <w:rPr>
      <w:b/>
      <w:bCs/>
    </w:rPr>
  </w:style>
  <w:style w:type="paragraph" w:customStyle="1" w:styleId="Framecontents">
    <w:name w:val="Frame contents"/>
    <w:basedOn w:val="Textbody"/>
    <w:rsid w:val="00D344FF"/>
  </w:style>
  <w:style w:type="character" w:styleId="Odwoaniedokomentarza">
    <w:name w:val="annotation reference"/>
    <w:uiPriority w:val="99"/>
    <w:unhideWhenUsed/>
    <w:rsid w:val="00D344FF"/>
    <w:rPr>
      <w:sz w:val="16"/>
      <w:szCs w:val="16"/>
    </w:rPr>
  </w:style>
  <w:style w:type="paragraph" w:styleId="Tekstpodstawowy2">
    <w:name w:val="Body Text 2"/>
    <w:basedOn w:val="Normalny"/>
    <w:link w:val="Tekstpodstawowy2Znak"/>
    <w:semiHidden/>
    <w:unhideWhenUsed/>
    <w:rsid w:val="00D344FF"/>
    <w:pPr>
      <w:widowControl w:val="0"/>
      <w:numPr>
        <w:numId w:val="30"/>
      </w:numPr>
      <w:suppressAutoHyphens/>
      <w:autoSpaceDN w:val="0"/>
      <w:spacing w:after="120" w:line="480" w:lineRule="auto"/>
    </w:pPr>
    <w:rPr>
      <w:rFonts w:ascii="Times New Roman" w:eastAsia="SimSun" w:hAnsi="Times New Roman" w:cs="Mangal"/>
      <w:kern w:val="3"/>
      <w:sz w:val="24"/>
      <w:szCs w:val="21"/>
      <w:lang w:eastAsia="zh-CN" w:bidi="hi-IN"/>
    </w:rPr>
  </w:style>
  <w:style w:type="character" w:customStyle="1" w:styleId="Tekstpodstawowy2Znak">
    <w:name w:val="Tekst podstawowy 2 Znak"/>
    <w:basedOn w:val="Domylnaczcionkaakapitu"/>
    <w:link w:val="Tekstpodstawowy2"/>
    <w:semiHidden/>
    <w:rsid w:val="00D344FF"/>
    <w:rPr>
      <w:rFonts w:ascii="Times New Roman" w:eastAsia="SimSun" w:hAnsi="Times New Roman" w:cs="Mangal"/>
      <w:kern w:val="3"/>
      <w:sz w:val="24"/>
      <w:szCs w:val="21"/>
      <w:lang w:eastAsia="zh-CN" w:bidi="hi-IN"/>
    </w:rPr>
  </w:style>
  <w:style w:type="paragraph" w:styleId="Tytu">
    <w:name w:val="Title"/>
    <w:basedOn w:val="Standard"/>
    <w:next w:val="Podtytu"/>
    <w:link w:val="TytuZnak"/>
    <w:qFormat/>
    <w:rsid w:val="00D344FF"/>
    <w:pPr>
      <w:tabs>
        <w:tab w:val="clear" w:pos="708"/>
      </w:tabs>
      <w:jc w:val="center"/>
    </w:pPr>
    <w:rPr>
      <w:rFonts w:ascii="Bookman Old Style" w:hAnsi="Bookman Old Style"/>
      <w:b/>
      <w:bCs/>
      <w:sz w:val="52"/>
    </w:rPr>
  </w:style>
  <w:style w:type="character" w:customStyle="1" w:styleId="TytuZnak">
    <w:name w:val="Tytuł Znak"/>
    <w:basedOn w:val="Domylnaczcionkaakapitu"/>
    <w:link w:val="Tytu"/>
    <w:rsid w:val="00D344FF"/>
    <w:rPr>
      <w:rFonts w:ascii="Bookman Old Style" w:eastAsia="Times New Roman" w:hAnsi="Bookman Old Style" w:cs="Times New Roman"/>
      <w:b/>
      <w:bCs/>
      <w:kern w:val="3"/>
      <w:sz w:val="52"/>
      <w:szCs w:val="24"/>
      <w:lang w:eastAsia="zh-CN"/>
    </w:rPr>
  </w:style>
  <w:style w:type="paragraph" w:styleId="Stopka">
    <w:name w:val="footer"/>
    <w:basedOn w:val="Normalny"/>
    <w:link w:val="StopkaZnak"/>
    <w:uiPriority w:val="99"/>
    <w:unhideWhenUsed/>
    <w:rsid w:val="00D344FF"/>
    <w:pPr>
      <w:widowControl w:val="0"/>
      <w:tabs>
        <w:tab w:val="center" w:pos="4536"/>
        <w:tab w:val="right" w:pos="9072"/>
      </w:tabs>
      <w:suppressAutoHyphens/>
      <w:autoSpaceDN w:val="0"/>
      <w:spacing w:after="0" w:line="240" w:lineRule="auto"/>
    </w:pPr>
    <w:rPr>
      <w:rFonts w:ascii="Times New Roman" w:eastAsia="SimSun" w:hAnsi="Times New Roman" w:cs="Mangal"/>
      <w:kern w:val="3"/>
      <w:sz w:val="24"/>
      <w:szCs w:val="21"/>
      <w:lang w:eastAsia="zh-CN" w:bidi="hi-IN"/>
    </w:rPr>
  </w:style>
  <w:style w:type="character" w:customStyle="1" w:styleId="StopkaZnak">
    <w:name w:val="Stopka Znak"/>
    <w:basedOn w:val="Domylnaczcionkaakapitu"/>
    <w:link w:val="Stopka"/>
    <w:uiPriority w:val="99"/>
    <w:rsid w:val="00D344FF"/>
    <w:rPr>
      <w:rFonts w:ascii="Times New Roman" w:eastAsia="SimSun" w:hAnsi="Times New Roman" w:cs="Mangal"/>
      <w:kern w:val="3"/>
      <w:sz w:val="24"/>
      <w:szCs w:val="21"/>
      <w:lang w:eastAsia="zh-CN" w:bidi="hi-IN"/>
    </w:rPr>
  </w:style>
  <w:style w:type="paragraph" w:styleId="Tekstpodstawowy3">
    <w:name w:val="Body Text 3"/>
    <w:basedOn w:val="Normalny"/>
    <w:link w:val="Tekstpodstawowy3Znak"/>
    <w:unhideWhenUsed/>
    <w:rsid w:val="00D344FF"/>
    <w:pPr>
      <w:widowControl w:val="0"/>
      <w:suppressAutoHyphens/>
      <w:autoSpaceDN w:val="0"/>
      <w:spacing w:after="120" w:line="240" w:lineRule="auto"/>
    </w:pPr>
    <w:rPr>
      <w:rFonts w:ascii="Times New Roman" w:eastAsia="SimSun" w:hAnsi="Times New Roman" w:cs="Mangal"/>
      <w:kern w:val="3"/>
      <w:sz w:val="16"/>
      <w:szCs w:val="14"/>
      <w:lang w:eastAsia="zh-CN" w:bidi="hi-IN"/>
    </w:rPr>
  </w:style>
  <w:style w:type="character" w:customStyle="1" w:styleId="Tekstpodstawowy3Znak">
    <w:name w:val="Tekst podstawowy 3 Znak"/>
    <w:basedOn w:val="Domylnaczcionkaakapitu"/>
    <w:link w:val="Tekstpodstawowy3"/>
    <w:rsid w:val="00D344FF"/>
    <w:rPr>
      <w:rFonts w:ascii="Times New Roman" w:eastAsia="SimSun" w:hAnsi="Times New Roman" w:cs="Mangal"/>
      <w:kern w:val="3"/>
      <w:sz w:val="16"/>
      <w:szCs w:val="14"/>
      <w:lang w:eastAsia="zh-CN" w:bidi="hi-IN"/>
    </w:rPr>
  </w:style>
  <w:style w:type="paragraph" w:styleId="Tekstdymka">
    <w:name w:val="Balloon Text"/>
    <w:basedOn w:val="Normalny"/>
    <w:link w:val="TekstdymkaZnak"/>
    <w:uiPriority w:val="99"/>
    <w:unhideWhenUsed/>
    <w:rsid w:val="00D344FF"/>
    <w:pPr>
      <w:widowControl w:val="0"/>
      <w:suppressAutoHyphens/>
      <w:autoSpaceDN w:val="0"/>
      <w:spacing w:after="0" w:line="240" w:lineRule="auto"/>
    </w:pPr>
    <w:rPr>
      <w:rFonts w:ascii="Tahoma" w:eastAsia="SimSun" w:hAnsi="Tahoma" w:cs="Mangal"/>
      <w:kern w:val="3"/>
      <w:sz w:val="16"/>
      <w:szCs w:val="14"/>
      <w:lang w:eastAsia="zh-CN" w:bidi="hi-IN"/>
    </w:rPr>
  </w:style>
  <w:style w:type="character" w:customStyle="1" w:styleId="TekstdymkaZnak">
    <w:name w:val="Tekst dymka Znak"/>
    <w:basedOn w:val="Domylnaczcionkaakapitu"/>
    <w:link w:val="Tekstdymka"/>
    <w:uiPriority w:val="99"/>
    <w:rsid w:val="00D344FF"/>
    <w:rPr>
      <w:rFonts w:ascii="Tahoma" w:eastAsia="SimSun" w:hAnsi="Tahoma" w:cs="Mangal"/>
      <w:kern w:val="3"/>
      <w:sz w:val="16"/>
      <w:szCs w:val="14"/>
      <w:lang w:eastAsia="zh-CN" w:bidi="hi-IN"/>
    </w:rPr>
  </w:style>
  <w:style w:type="character" w:customStyle="1" w:styleId="WW8Num1z0">
    <w:name w:val="WW8Num1z0"/>
    <w:rsid w:val="00D344FF"/>
    <w:rPr>
      <w:rFonts w:ascii="Symbol" w:hAnsi="Symbol" w:hint="default"/>
      <w:color w:val="000000"/>
    </w:rPr>
  </w:style>
  <w:style w:type="character" w:customStyle="1" w:styleId="WW8Num3z2">
    <w:name w:val="WW8Num3z2"/>
    <w:rsid w:val="00D344FF"/>
    <w:rPr>
      <w:rFonts w:ascii="Symbol" w:hAnsi="Symbol" w:hint="default"/>
      <w:color w:val="000000"/>
    </w:rPr>
  </w:style>
  <w:style w:type="character" w:customStyle="1" w:styleId="WW8Num4z0">
    <w:name w:val="WW8Num4z0"/>
    <w:rsid w:val="00D344FF"/>
    <w:rPr>
      <w:rFonts w:ascii="Symbol" w:hAnsi="Symbol" w:hint="default"/>
      <w:color w:val="000000"/>
    </w:rPr>
  </w:style>
  <w:style w:type="character" w:customStyle="1" w:styleId="WW8Num5z0">
    <w:name w:val="WW8Num5z0"/>
    <w:rsid w:val="00D344FF"/>
    <w:rPr>
      <w:rFonts w:ascii="Symbol" w:hAnsi="Symbol" w:hint="default"/>
    </w:rPr>
  </w:style>
  <w:style w:type="character" w:customStyle="1" w:styleId="WW8Num8z0">
    <w:name w:val="WW8Num8z0"/>
    <w:rsid w:val="00D344FF"/>
    <w:rPr>
      <w:rFonts w:ascii="Times New Roman" w:hAnsi="Times New Roman" w:cs="Times New Roman" w:hint="default"/>
      <w:color w:val="000000"/>
    </w:rPr>
  </w:style>
  <w:style w:type="character" w:customStyle="1" w:styleId="WW8Num8z1">
    <w:name w:val="WW8Num8z1"/>
    <w:rsid w:val="00D344FF"/>
    <w:rPr>
      <w:rFonts w:ascii="Courier New" w:hAnsi="Courier New" w:cs="Courier New" w:hint="default"/>
    </w:rPr>
  </w:style>
  <w:style w:type="character" w:customStyle="1" w:styleId="WW8Num8z2">
    <w:name w:val="WW8Num8z2"/>
    <w:rsid w:val="00D344FF"/>
    <w:rPr>
      <w:rFonts w:ascii="Wingdings" w:hAnsi="Wingdings" w:hint="default"/>
    </w:rPr>
  </w:style>
  <w:style w:type="character" w:customStyle="1" w:styleId="WW8Num8z3">
    <w:name w:val="WW8Num8z3"/>
    <w:rsid w:val="00D344FF"/>
    <w:rPr>
      <w:rFonts w:ascii="Symbol" w:hAnsi="Symbol" w:hint="default"/>
    </w:rPr>
  </w:style>
  <w:style w:type="character" w:customStyle="1" w:styleId="WW8Num9z0">
    <w:name w:val="WW8Num9z0"/>
    <w:rsid w:val="00D344FF"/>
    <w:rPr>
      <w:rFonts w:ascii="Times New Roman" w:hAnsi="Times New Roman" w:cs="Times New Roman" w:hint="default"/>
    </w:rPr>
  </w:style>
  <w:style w:type="character" w:customStyle="1" w:styleId="WW8Num9z1">
    <w:name w:val="WW8Num9z1"/>
    <w:rsid w:val="00D344FF"/>
    <w:rPr>
      <w:rFonts w:ascii="Symbol" w:hAnsi="Symbol" w:hint="default"/>
      <w:strike w:val="0"/>
      <w:dstrike w:val="0"/>
      <w:color w:val="000000"/>
      <w:sz w:val="12"/>
      <w:u w:val="none"/>
      <w:effect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3">
    <w:name w:val="WW8Num9z3"/>
    <w:rsid w:val="00D344FF"/>
    <w:rPr>
      <w:rFonts w:ascii="Times New Roman" w:eastAsia="Times New Roman" w:hAnsi="Times New Roman" w:cs="Times New Roman" w:hint="default"/>
    </w:rPr>
  </w:style>
  <w:style w:type="character" w:customStyle="1" w:styleId="WW8Num10z0">
    <w:name w:val="WW8Num10z0"/>
    <w:rsid w:val="00D344FF"/>
    <w:rPr>
      <w:rFonts w:ascii="Symbol" w:hAnsi="Symbol" w:hint="default"/>
    </w:rPr>
  </w:style>
  <w:style w:type="character" w:customStyle="1" w:styleId="WW8Num10z1">
    <w:name w:val="WW8Num10z1"/>
    <w:rsid w:val="00D344FF"/>
    <w:rPr>
      <w:rFonts w:ascii="Courier New" w:hAnsi="Courier New" w:cs="Courier New" w:hint="default"/>
    </w:rPr>
  </w:style>
  <w:style w:type="character" w:customStyle="1" w:styleId="WW8Num10z2">
    <w:name w:val="WW8Num10z2"/>
    <w:rsid w:val="00D344FF"/>
    <w:rPr>
      <w:rFonts w:ascii="Wingdings" w:hAnsi="Wingdings" w:hint="default"/>
    </w:rPr>
  </w:style>
  <w:style w:type="character" w:customStyle="1" w:styleId="WW8Num11z0">
    <w:name w:val="WW8Num11z0"/>
    <w:rsid w:val="00D344FF"/>
    <w:rPr>
      <w:b w:val="0"/>
      <w:bCs w:val="0"/>
      <w:sz w:val="20"/>
      <w:szCs w:val="20"/>
    </w:rPr>
  </w:style>
  <w:style w:type="character" w:customStyle="1" w:styleId="WW8Num13z0">
    <w:name w:val="WW8Num13z0"/>
    <w:rsid w:val="00D344FF"/>
    <w:rPr>
      <w:rFonts w:ascii="Times New Roman" w:hAnsi="Times New Roman" w:cs="Times New Roman" w:hint="default"/>
      <w:color w:val="000000"/>
    </w:rPr>
  </w:style>
  <w:style w:type="character" w:customStyle="1" w:styleId="WW8Num13z1">
    <w:name w:val="WW8Num13z1"/>
    <w:rsid w:val="00D344FF"/>
    <w:rPr>
      <w:rFonts w:ascii="Courier New" w:hAnsi="Courier New" w:cs="Courier New" w:hint="default"/>
    </w:rPr>
  </w:style>
  <w:style w:type="character" w:customStyle="1" w:styleId="WW8Num13z2">
    <w:name w:val="WW8Num13z2"/>
    <w:rsid w:val="00D344FF"/>
    <w:rPr>
      <w:rFonts w:ascii="Wingdings" w:hAnsi="Wingdings" w:hint="default"/>
    </w:rPr>
  </w:style>
  <w:style w:type="character" w:customStyle="1" w:styleId="WW8Num13z3">
    <w:name w:val="WW8Num13z3"/>
    <w:rsid w:val="00D344FF"/>
    <w:rPr>
      <w:rFonts w:ascii="Symbol" w:hAnsi="Symbol" w:hint="default"/>
    </w:rPr>
  </w:style>
  <w:style w:type="character" w:customStyle="1" w:styleId="WW8Num14z0">
    <w:name w:val="WW8Num14z0"/>
    <w:rsid w:val="00D344FF"/>
    <w:rPr>
      <w:rFonts w:ascii="Symbol" w:hAnsi="Symbol" w:hint="default"/>
      <w:color w:val="000000"/>
    </w:rPr>
  </w:style>
  <w:style w:type="character" w:customStyle="1" w:styleId="WW8Num14z1">
    <w:name w:val="WW8Num14z1"/>
    <w:rsid w:val="00D344FF"/>
    <w:rPr>
      <w:rFonts w:ascii="Courier New" w:hAnsi="Courier New" w:cs="Courier New" w:hint="default"/>
    </w:rPr>
  </w:style>
  <w:style w:type="character" w:customStyle="1" w:styleId="WW8Num14z2">
    <w:name w:val="WW8Num14z2"/>
    <w:rsid w:val="00D344FF"/>
    <w:rPr>
      <w:rFonts w:ascii="Wingdings" w:hAnsi="Wingdings" w:hint="default"/>
    </w:rPr>
  </w:style>
  <w:style w:type="character" w:customStyle="1" w:styleId="WW8Num14z3">
    <w:name w:val="WW8Num14z3"/>
    <w:rsid w:val="00D344FF"/>
    <w:rPr>
      <w:rFonts w:ascii="Symbol" w:hAnsi="Symbol" w:hint="default"/>
    </w:rPr>
  </w:style>
  <w:style w:type="character" w:customStyle="1" w:styleId="WW8Num15z0">
    <w:name w:val="WW8Num15z0"/>
    <w:rsid w:val="00D344FF"/>
    <w:rPr>
      <w:rFonts w:ascii="Symbol" w:hAnsi="Symbol" w:hint="default"/>
      <w:color w:val="000000"/>
    </w:rPr>
  </w:style>
  <w:style w:type="character" w:customStyle="1" w:styleId="WW8Num16z2">
    <w:name w:val="WW8Num16z2"/>
    <w:rsid w:val="00D344FF"/>
    <w:rPr>
      <w:rFonts w:ascii="Symbol" w:hAnsi="Symbol" w:hint="default"/>
      <w:color w:val="000000"/>
    </w:rPr>
  </w:style>
  <w:style w:type="character" w:customStyle="1" w:styleId="WW8Num16z4">
    <w:name w:val="WW8Num16z4"/>
    <w:rsid w:val="00D344FF"/>
    <w:rPr>
      <w:rFonts w:ascii="Symbol" w:hAnsi="Symbol" w:hint="default"/>
    </w:rPr>
  </w:style>
  <w:style w:type="character" w:customStyle="1" w:styleId="WW8Num17z0">
    <w:name w:val="WW8Num17z0"/>
    <w:rsid w:val="00D344FF"/>
    <w:rPr>
      <w:rFonts w:ascii="Symbol" w:hAnsi="Symbol" w:hint="default"/>
    </w:rPr>
  </w:style>
  <w:style w:type="character" w:customStyle="1" w:styleId="WW8Num17z1">
    <w:name w:val="WW8Num17z1"/>
    <w:rsid w:val="00D344FF"/>
    <w:rPr>
      <w:rFonts w:ascii="Courier New" w:hAnsi="Courier New" w:cs="Courier New" w:hint="default"/>
    </w:rPr>
  </w:style>
  <w:style w:type="character" w:customStyle="1" w:styleId="WW8Num17z2">
    <w:name w:val="WW8Num17z2"/>
    <w:rsid w:val="00D344FF"/>
    <w:rPr>
      <w:rFonts w:ascii="Wingdings" w:hAnsi="Wingdings" w:hint="default"/>
    </w:rPr>
  </w:style>
  <w:style w:type="character" w:customStyle="1" w:styleId="WW8Num20z0">
    <w:name w:val="WW8Num20z0"/>
    <w:rsid w:val="00D344FF"/>
    <w:rPr>
      <w:b w:val="0"/>
      <w:bCs w:val="0"/>
      <w:sz w:val="20"/>
      <w:szCs w:val="20"/>
    </w:rPr>
  </w:style>
  <w:style w:type="character" w:customStyle="1" w:styleId="WW8Num21z0">
    <w:name w:val="WW8Num21z0"/>
    <w:rsid w:val="00D344FF"/>
    <w:rPr>
      <w:b w:val="0"/>
      <w:bCs w:val="0"/>
    </w:rPr>
  </w:style>
  <w:style w:type="character" w:customStyle="1" w:styleId="WW8Num22z1">
    <w:name w:val="WW8Num22z1"/>
    <w:rsid w:val="00D344FF"/>
    <w:rPr>
      <w:rFonts w:ascii="Symbol" w:hAnsi="Symbol" w:hint="default"/>
      <w:color w:val="000000"/>
    </w:rPr>
  </w:style>
  <w:style w:type="character" w:customStyle="1" w:styleId="WW8Num22z2">
    <w:name w:val="WW8Num22z2"/>
    <w:rsid w:val="00D344FF"/>
    <w:rPr>
      <w:b/>
      <w:bCs w:val="0"/>
    </w:rPr>
  </w:style>
  <w:style w:type="character" w:customStyle="1" w:styleId="WW8Num22z3">
    <w:name w:val="WW8Num22z3"/>
    <w:rsid w:val="00D344FF"/>
    <w:rPr>
      <w:rFonts w:ascii="Arial, Arial" w:hAnsi="Arial, Arial" w:cs="Arial, Arial" w:hint="default"/>
      <w:b w:val="0"/>
      <w:bCs w:val="0"/>
    </w:rPr>
  </w:style>
  <w:style w:type="character" w:customStyle="1" w:styleId="WW8Num23z1">
    <w:name w:val="WW8Num23z1"/>
    <w:rsid w:val="00D344FF"/>
    <w:rPr>
      <w:rFonts w:ascii="Symbol" w:hAnsi="Symbol" w:hint="default"/>
      <w:strike w:val="0"/>
      <w:dstrike w:val="0"/>
      <w:color w:val="000000"/>
      <w:sz w:val="12"/>
      <w:u w:val="none"/>
      <w:effect w:val="none"/>
    </w:rPr>
  </w:style>
  <w:style w:type="character" w:customStyle="1" w:styleId="WW8Num23z3">
    <w:name w:val="WW8Num23z3"/>
    <w:rsid w:val="00D344FF"/>
    <w:rPr>
      <w:rFonts w:ascii="Times New Roman" w:eastAsia="Times New Roman" w:hAnsi="Times New Roman" w:cs="Times New Roman" w:hint="default"/>
    </w:rPr>
  </w:style>
  <w:style w:type="character" w:customStyle="1" w:styleId="WW8Num24z2">
    <w:name w:val="WW8Num24z2"/>
    <w:rsid w:val="00D344FF"/>
    <w:rPr>
      <w:rFonts w:ascii="Symbol" w:hAnsi="Symbol" w:hint="default"/>
      <w:color w:val="000000"/>
    </w:rPr>
  </w:style>
  <w:style w:type="character" w:customStyle="1" w:styleId="WW8Num25z0">
    <w:name w:val="WW8Num25z0"/>
    <w:rsid w:val="00D344FF"/>
    <w:rPr>
      <w:color w:val="000000"/>
    </w:rPr>
  </w:style>
  <w:style w:type="character" w:customStyle="1" w:styleId="WW8Num26z0">
    <w:name w:val="WW8Num26z0"/>
    <w:rsid w:val="00D344FF"/>
    <w:rPr>
      <w:rFonts w:ascii="Symbol" w:hAnsi="Symbol" w:hint="default"/>
      <w:color w:val="000000"/>
    </w:rPr>
  </w:style>
  <w:style w:type="character" w:customStyle="1" w:styleId="WW8Num27z0">
    <w:name w:val="WW8Num27z0"/>
    <w:rsid w:val="00D344FF"/>
    <w:rPr>
      <w:b/>
      <w:bCs w:val="0"/>
    </w:rPr>
  </w:style>
  <w:style w:type="character" w:customStyle="1" w:styleId="WW8Num29z0">
    <w:name w:val="WW8Num29z0"/>
    <w:rsid w:val="00D344FF"/>
    <w:rPr>
      <w:b w:val="0"/>
      <w:bCs w:val="0"/>
      <w:color w:val="000000"/>
    </w:rPr>
  </w:style>
  <w:style w:type="character" w:customStyle="1" w:styleId="WW8Num29z1">
    <w:name w:val="WW8Num29z1"/>
    <w:rsid w:val="00D344FF"/>
    <w:rPr>
      <w:rFonts w:ascii="Courier New" w:hAnsi="Courier New" w:cs="Courier New" w:hint="default"/>
    </w:rPr>
  </w:style>
  <w:style w:type="character" w:customStyle="1" w:styleId="WW8Num29z2">
    <w:name w:val="WW8Num29z2"/>
    <w:rsid w:val="00D344FF"/>
    <w:rPr>
      <w:rFonts w:ascii="Wingdings" w:hAnsi="Wingdings" w:hint="default"/>
    </w:rPr>
  </w:style>
  <w:style w:type="character" w:customStyle="1" w:styleId="WW8Num29z3">
    <w:name w:val="WW8Num29z3"/>
    <w:rsid w:val="00D344FF"/>
    <w:rPr>
      <w:rFonts w:ascii="Symbol" w:hAnsi="Symbol" w:hint="default"/>
    </w:rPr>
  </w:style>
  <w:style w:type="character" w:customStyle="1" w:styleId="WW8Num31z1">
    <w:name w:val="WW8Num31z1"/>
    <w:rsid w:val="00D344FF"/>
    <w:rPr>
      <w:color w:val="000000"/>
      <w:sz w:val="24"/>
      <w:szCs w:val="24"/>
    </w:rPr>
  </w:style>
  <w:style w:type="character" w:customStyle="1" w:styleId="WW8Num32z0">
    <w:name w:val="WW8Num32z0"/>
    <w:rsid w:val="00D344FF"/>
    <w:rPr>
      <w:rFonts w:ascii="Symbol" w:hAnsi="Symbol" w:hint="default"/>
    </w:rPr>
  </w:style>
  <w:style w:type="character" w:customStyle="1" w:styleId="WW8Num32z1">
    <w:name w:val="WW8Num32z1"/>
    <w:rsid w:val="00D344FF"/>
    <w:rPr>
      <w:rFonts w:ascii="Courier New" w:hAnsi="Courier New" w:cs="Courier New" w:hint="default"/>
    </w:rPr>
  </w:style>
  <w:style w:type="character" w:customStyle="1" w:styleId="WW8Num32z2">
    <w:name w:val="WW8Num32z2"/>
    <w:rsid w:val="00D344FF"/>
    <w:rPr>
      <w:rFonts w:ascii="Wingdings" w:hAnsi="Wingdings" w:hint="default"/>
    </w:rPr>
  </w:style>
  <w:style w:type="character" w:customStyle="1" w:styleId="WW8Num34z1">
    <w:name w:val="WW8Num34z1"/>
    <w:rsid w:val="00D344FF"/>
    <w:rPr>
      <w:b/>
      <w:bCs w:val="0"/>
    </w:rPr>
  </w:style>
  <w:style w:type="character" w:customStyle="1" w:styleId="WW8Num35z0">
    <w:name w:val="WW8Num35z0"/>
    <w:rsid w:val="00D344FF"/>
    <w:rPr>
      <w:rFonts w:ascii="Symbol" w:hAnsi="Symbol" w:hint="default"/>
      <w:color w:val="000000"/>
    </w:rPr>
  </w:style>
  <w:style w:type="character" w:customStyle="1" w:styleId="WW8Num35z1">
    <w:name w:val="WW8Num35z1"/>
    <w:rsid w:val="00D344FF"/>
    <w:rPr>
      <w:rFonts w:ascii="Courier New" w:hAnsi="Courier New" w:cs="Courier New" w:hint="default"/>
    </w:rPr>
  </w:style>
  <w:style w:type="character" w:customStyle="1" w:styleId="WW8Num35z2">
    <w:name w:val="WW8Num35z2"/>
    <w:rsid w:val="00D344FF"/>
    <w:rPr>
      <w:rFonts w:ascii="Wingdings" w:hAnsi="Wingdings" w:hint="default"/>
    </w:rPr>
  </w:style>
  <w:style w:type="character" w:customStyle="1" w:styleId="WW8Num35z3">
    <w:name w:val="WW8Num35z3"/>
    <w:rsid w:val="00D344FF"/>
    <w:rPr>
      <w:rFonts w:ascii="Symbol" w:hAnsi="Symbol" w:hint="default"/>
    </w:rPr>
  </w:style>
  <w:style w:type="character" w:customStyle="1" w:styleId="WW8Num36z0">
    <w:name w:val="WW8Num36z0"/>
    <w:rsid w:val="00D344FF"/>
    <w:rPr>
      <w:b/>
      <w:bCs w:val="0"/>
    </w:rPr>
  </w:style>
  <w:style w:type="character" w:customStyle="1" w:styleId="WW8Num37z0">
    <w:name w:val="WW8Num37z0"/>
    <w:rsid w:val="00D344FF"/>
    <w:rPr>
      <w:rFonts w:ascii="Symbol" w:hAnsi="Symbol" w:hint="default"/>
      <w:color w:val="000000"/>
    </w:rPr>
  </w:style>
  <w:style w:type="character" w:customStyle="1" w:styleId="WW8Num37z4">
    <w:name w:val="WW8Num37z4"/>
    <w:rsid w:val="00D344FF"/>
    <w:rPr>
      <w:rFonts w:ascii="Courier New" w:hAnsi="Courier New" w:cs="Courier New" w:hint="default"/>
    </w:rPr>
  </w:style>
  <w:style w:type="character" w:customStyle="1" w:styleId="WW8Num38z0">
    <w:name w:val="WW8Num38z0"/>
    <w:rsid w:val="00D344FF"/>
    <w:rPr>
      <w:rFonts w:ascii="Symbol" w:hAnsi="Symbol" w:hint="default"/>
      <w:color w:val="000000"/>
    </w:rPr>
  </w:style>
  <w:style w:type="character" w:customStyle="1" w:styleId="WW8Num39z0">
    <w:name w:val="WW8Num39z0"/>
    <w:rsid w:val="00D344FF"/>
    <w:rPr>
      <w:rFonts w:ascii="Symbol" w:hAnsi="Symbol" w:hint="default"/>
      <w:color w:val="000000"/>
    </w:rPr>
  </w:style>
  <w:style w:type="character" w:customStyle="1" w:styleId="WW8Num39z1">
    <w:name w:val="WW8Num39z1"/>
    <w:rsid w:val="00D344FF"/>
    <w:rPr>
      <w:rFonts w:ascii="Courier New" w:hAnsi="Courier New" w:cs="Courier New" w:hint="default"/>
    </w:rPr>
  </w:style>
  <w:style w:type="character" w:customStyle="1" w:styleId="WW8Num39z2">
    <w:name w:val="WW8Num39z2"/>
    <w:rsid w:val="00D344FF"/>
    <w:rPr>
      <w:rFonts w:ascii="Wingdings" w:hAnsi="Wingdings" w:hint="default"/>
    </w:rPr>
  </w:style>
  <w:style w:type="character" w:customStyle="1" w:styleId="WW8Num39z3">
    <w:name w:val="WW8Num39z3"/>
    <w:rsid w:val="00D344FF"/>
    <w:rPr>
      <w:rFonts w:ascii="Symbol" w:hAnsi="Symbol" w:hint="default"/>
    </w:rPr>
  </w:style>
  <w:style w:type="character" w:customStyle="1" w:styleId="WW8Num40z0">
    <w:name w:val="WW8Num40z0"/>
    <w:rsid w:val="00D344FF"/>
    <w:rPr>
      <w:rFonts w:ascii="Symbol" w:hAnsi="Symbol" w:hint="default"/>
      <w:color w:val="000000"/>
    </w:rPr>
  </w:style>
  <w:style w:type="character" w:customStyle="1" w:styleId="WW8Num40z1">
    <w:name w:val="WW8Num40z1"/>
    <w:rsid w:val="00D344FF"/>
    <w:rPr>
      <w:rFonts w:ascii="Courier New" w:hAnsi="Courier New" w:cs="Courier New" w:hint="default"/>
    </w:rPr>
  </w:style>
  <w:style w:type="character" w:customStyle="1" w:styleId="WW8Num40z2">
    <w:name w:val="WW8Num40z2"/>
    <w:rsid w:val="00D344FF"/>
    <w:rPr>
      <w:rFonts w:ascii="Wingdings" w:hAnsi="Wingdings" w:hint="default"/>
    </w:rPr>
  </w:style>
  <w:style w:type="character" w:customStyle="1" w:styleId="WW8Num40z3">
    <w:name w:val="WW8Num40z3"/>
    <w:rsid w:val="00D344FF"/>
    <w:rPr>
      <w:rFonts w:ascii="Symbol" w:hAnsi="Symbol" w:hint="default"/>
    </w:rPr>
  </w:style>
  <w:style w:type="character" w:customStyle="1" w:styleId="WW8Num42z0">
    <w:name w:val="WW8Num42z0"/>
    <w:rsid w:val="00D344FF"/>
    <w:rPr>
      <w:rFonts w:ascii="Symbol" w:hAnsi="Symbol" w:hint="default"/>
    </w:rPr>
  </w:style>
  <w:style w:type="character" w:customStyle="1" w:styleId="WW8Num42z1">
    <w:name w:val="WW8Num42z1"/>
    <w:rsid w:val="00D344FF"/>
    <w:rPr>
      <w:rFonts w:ascii="Courier New" w:hAnsi="Courier New" w:cs="Courier New" w:hint="default"/>
    </w:rPr>
  </w:style>
  <w:style w:type="character" w:customStyle="1" w:styleId="WW8Num42z2">
    <w:name w:val="WW8Num42z2"/>
    <w:rsid w:val="00D344FF"/>
    <w:rPr>
      <w:rFonts w:ascii="Wingdings" w:hAnsi="Wingdings" w:hint="default"/>
    </w:rPr>
  </w:style>
  <w:style w:type="character" w:customStyle="1" w:styleId="WW8Num43z0">
    <w:name w:val="WW8Num43z0"/>
    <w:rsid w:val="00D344FF"/>
    <w:rPr>
      <w:rFonts w:ascii="Symbol" w:hAnsi="Symbol" w:hint="default"/>
      <w:color w:val="000000"/>
    </w:rPr>
  </w:style>
  <w:style w:type="character" w:customStyle="1" w:styleId="WW8Num43z1">
    <w:name w:val="WW8Num43z1"/>
    <w:rsid w:val="00D344FF"/>
    <w:rPr>
      <w:rFonts w:ascii="Courier New" w:hAnsi="Courier New" w:cs="Courier New" w:hint="default"/>
    </w:rPr>
  </w:style>
  <w:style w:type="character" w:customStyle="1" w:styleId="WW8Num43z2">
    <w:name w:val="WW8Num43z2"/>
    <w:rsid w:val="00D344FF"/>
    <w:rPr>
      <w:rFonts w:ascii="Wingdings" w:hAnsi="Wingdings" w:hint="default"/>
    </w:rPr>
  </w:style>
  <w:style w:type="character" w:customStyle="1" w:styleId="WW8Num43z3">
    <w:name w:val="WW8Num43z3"/>
    <w:rsid w:val="00D344FF"/>
    <w:rPr>
      <w:rFonts w:ascii="Symbol" w:hAnsi="Symbol" w:hint="default"/>
    </w:rPr>
  </w:style>
  <w:style w:type="character" w:customStyle="1" w:styleId="WW8Num44z0">
    <w:name w:val="WW8Num44z0"/>
    <w:rsid w:val="00D344FF"/>
    <w:rPr>
      <w:b w:val="0"/>
      <w:bCs w:val="0"/>
      <w:color w:val="000000"/>
    </w:rPr>
  </w:style>
  <w:style w:type="character" w:customStyle="1" w:styleId="WW8Num44z1">
    <w:name w:val="WW8Num44z1"/>
    <w:rsid w:val="00D344FF"/>
    <w:rPr>
      <w:rFonts w:ascii="Courier New" w:hAnsi="Courier New" w:cs="Courier New" w:hint="default"/>
    </w:rPr>
  </w:style>
  <w:style w:type="character" w:customStyle="1" w:styleId="WW8Num44z2">
    <w:name w:val="WW8Num44z2"/>
    <w:rsid w:val="00D344FF"/>
    <w:rPr>
      <w:rFonts w:ascii="Wingdings" w:hAnsi="Wingdings" w:hint="default"/>
    </w:rPr>
  </w:style>
  <w:style w:type="character" w:customStyle="1" w:styleId="WW8Num44z3">
    <w:name w:val="WW8Num44z3"/>
    <w:rsid w:val="00D344FF"/>
    <w:rPr>
      <w:rFonts w:ascii="Symbol" w:hAnsi="Symbol" w:hint="default"/>
    </w:rPr>
  </w:style>
  <w:style w:type="character" w:customStyle="1" w:styleId="WW8Num46z0">
    <w:name w:val="WW8Num46z0"/>
    <w:rsid w:val="00D344FF"/>
    <w:rPr>
      <w:b/>
      <w:bCs w:val="0"/>
    </w:rPr>
  </w:style>
  <w:style w:type="character" w:customStyle="1" w:styleId="h1">
    <w:name w:val="h1"/>
    <w:basedOn w:val="Domylnaczcionkaakapitu"/>
    <w:rsid w:val="00D344FF"/>
  </w:style>
  <w:style w:type="paragraph" w:styleId="Tekstpodstawowy">
    <w:name w:val="Body Text"/>
    <w:basedOn w:val="Standard"/>
    <w:link w:val="TekstpodstawowyZnak"/>
    <w:unhideWhenUsed/>
    <w:rsid w:val="00D344FF"/>
    <w:pPr>
      <w:suppressAutoHyphens w:val="0"/>
      <w:spacing w:after="120"/>
    </w:pPr>
    <w:rPr>
      <w:rFonts w:ascii="Bookman Old Style" w:eastAsia="SimSun" w:hAnsi="Bookman Old Style" w:cs="Tahoma"/>
      <w:lang w:bidi="hi-IN"/>
    </w:rPr>
  </w:style>
  <w:style w:type="character" w:customStyle="1" w:styleId="TekstpodstawowyZnak">
    <w:name w:val="Tekst podstawowy Znak"/>
    <w:basedOn w:val="Domylnaczcionkaakapitu"/>
    <w:link w:val="Tekstpodstawowy"/>
    <w:rsid w:val="00D344FF"/>
    <w:rPr>
      <w:rFonts w:ascii="Bookman Old Style" w:eastAsia="SimSun" w:hAnsi="Bookman Old Style" w:cs="Tahoma"/>
      <w:kern w:val="3"/>
      <w:sz w:val="24"/>
      <w:szCs w:val="24"/>
      <w:lang w:eastAsia="zh-CN" w:bidi="hi-IN"/>
    </w:rPr>
  </w:style>
  <w:style w:type="paragraph" w:styleId="Tekstpodstawowywcity">
    <w:name w:val="Body Text Indent"/>
    <w:basedOn w:val="Standard"/>
    <w:link w:val="TekstpodstawowywcityZnak"/>
    <w:unhideWhenUsed/>
    <w:rsid w:val="00D344FF"/>
    <w:pPr>
      <w:suppressAutoHyphens w:val="0"/>
      <w:spacing w:after="120"/>
      <w:ind w:left="283"/>
    </w:pPr>
    <w:rPr>
      <w:rFonts w:eastAsia="SimSun" w:cs="Tahoma"/>
      <w:lang w:bidi="hi-IN"/>
    </w:rPr>
  </w:style>
  <w:style w:type="character" w:customStyle="1" w:styleId="TekstpodstawowywcityZnak">
    <w:name w:val="Tekst podstawowy wcięty Znak"/>
    <w:basedOn w:val="Domylnaczcionkaakapitu"/>
    <w:link w:val="Tekstpodstawowywcity"/>
    <w:rsid w:val="00D344FF"/>
    <w:rPr>
      <w:rFonts w:ascii="Times New Roman" w:eastAsia="SimSun" w:hAnsi="Times New Roman" w:cs="Tahoma"/>
      <w:kern w:val="3"/>
      <w:sz w:val="24"/>
      <w:szCs w:val="24"/>
      <w:lang w:eastAsia="zh-CN" w:bidi="hi-IN"/>
    </w:rPr>
  </w:style>
  <w:style w:type="character" w:customStyle="1" w:styleId="BulletSymbols">
    <w:name w:val="Bullet Symbols"/>
    <w:rsid w:val="00D344FF"/>
    <w:rPr>
      <w:rFonts w:ascii="OpenSymbol" w:eastAsia="OpenSymbol" w:hAnsi="OpenSymbol" w:cs="OpenSymbol" w:hint="default"/>
    </w:rPr>
  </w:style>
  <w:style w:type="character" w:customStyle="1" w:styleId="NumberingSymbols">
    <w:name w:val="Numbering Symbols"/>
    <w:rsid w:val="00D344FF"/>
  </w:style>
  <w:style w:type="character" w:customStyle="1" w:styleId="TekstpodstawowyZnak1">
    <w:name w:val="Tekst podstawowy Znak1"/>
    <w:basedOn w:val="Domylnaczcionkaakapitu"/>
    <w:uiPriority w:val="99"/>
    <w:semiHidden/>
    <w:rsid w:val="00D344FF"/>
    <w:rPr>
      <w:rFonts w:ascii="Mangal" w:hAnsi="Mangal" w:cs="Mangal" w:hint="default"/>
      <w:szCs w:val="21"/>
    </w:rPr>
  </w:style>
  <w:style w:type="character" w:customStyle="1" w:styleId="TekstpodstawowywcityZnak1">
    <w:name w:val="Tekst podstawowy wcięty Znak1"/>
    <w:basedOn w:val="Domylnaczcionkaakapitu"/>
    <w:uiPriority w:val="99"/>
    <w:semiHidden/>
    <w:rsid w:val="00D344FF"/>
    <w:rPr>
      <w:rFonts w:ascii="Mangal" w:hAnsi="Mangal" w:cs="Mangal" w:hint="default"/>
      <w:szCs w:val="21"/>
    </w:rPr>
  </w:style>
  <w:style w:type="paragraph" w:styleId="Akapitzlist">
    <w:name w:val="List Paragraph"/>
    <w:aliases w:val="Normal1,Nagłówek A,Akapit z listą3,Przypis,Normal11,Normal,Numerowanie,BulletC,Obiekt,Akapit z listą11,normalny tekst,Wyliczanie,Akapit z listą31,Bullets,ECN - Nagłówek 2,RP-AK_LISTA,ROŚ-AK_LISTA,1_literowka,Literowanie,lp1,spot_jks,본문1"/>
    <w:basedOn w:val="Standard"/>
    <w:link w:val="AkapitzlistZnak"/>
    <w:uiPriority w:val="72"/>
    <w:qFormat/>
    <w:rsid w:val="00D344FF"/>
    <w:pPr>
      <w:ind w:left="708"/>
    </w:p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nak Z,Legenda Znak"/>
    <w:basedOn w:val="Standard"/>
    <w:link w:val="LegendaZnak1"/>
    <w:unhideWhenUsed/>
    <w:qFormat/>
    <w:rsid w:val="00D344FF"/>
    <w:pPr>
      <w:suppressLineNumbers/>
      <w:spacing w:before="120" w:after="120"/>
    </w:pPr>
    <w:rPr>
      <w:rFonts w:cs="Tahoma"/>
      <w:i/>
      <w:iCs/>
    </w:rPr>
  </w:style>
  <w:style w:type="paragraph" w:styleId="NormalnyWeb">
    <w:name w:val="Normal (Web)"/>
    <w:basedOn w:val="Standard"/>
    <w:uiPriority w:val="99"/>
    <w:unhideWhenUsed/>
    <w:rsid w:val="00D344FF"/>
    <w:pPr>
      <w:tabs>
        <w:tab w:val="clear" w:pos="708"/>
      </w:tabs>
      <w:spacing w:before="280" w:after="280"/>
    </w:pPr>
    <w:rPr>
      <w:rFonts w:ascii="Arial Unicode MS" w:eastAsia="Arial Unicode MS" w:hAnsi="Arial Unicode MS" w:cs="Arial Unicode MS"/>
      <w:lang w:val="en-US"/>
    </w:rPr>
  </w:style>
  <w:style w:type="paragraph" w:styleId="Lista">
    <w:name w:val="List"/>
    <w:basedOn w:val="Textbody"/>
    <w:unhideWhenUsed/>
    <w:rsid w:val="00D344FF"/>
    <w:rPr>
      <w:rFonts w:cs="Tahoma"/>
    </w:rPr>
  </w:style>
  <w:style w:type="numbering" w:customStyle="1" w:styleId="WW8Num41">
    <w:name w:val="WW8Num41"/>
    <w:rsid w:val="00D344FF"/>
    <w:pPr>
      <w:numPr>
        <w:numId w:val="1"/>
      </w:numPr>
    </w:pPr>
  </w:style>
  <w:style w:type="numbering" w:customStyle="1" w:styleId="WW8Num31">
    <w:name w:val="WW8Num31"/>
    <w:rsid w:val="00D344FF"/>
    <w:pPr>
      <w:numPr>
        <w:numId w:val="2"/>
      </w:numPr>
    </w:pPr>
  </w:style>
  <w:style w:type="numbering" w:customStyle="1" w:styleId="WW8Num38">
    <w:name w:val="WW8Num38"/>
    <w:rsid w:val="00D344FF"/>
    <w:pPr>
      <w:numPr>
        <w:numId w:val="3"/>
      </w:numPr>
    </w:pPr>
  </w:style>
  <w:style w:type="numbering" w:customStyle="1" w:styleId="WW8Num34">
    <w:name w:val="WW8Num34"/>
    <w:rsid w:val="00D344FF"/>
    <w:pPr>
      <w:numPr>
        <w:numId w:val="4"/>
      </w:numPr>
    </w:pPr>
  </w:style>
  <w:style w:type="numbering" w:customStyle="1" w:styleId="WW8Num42">
    <w:name w:val="WW8Num42"/>
    <w:rsid w:val="00D344FF"/>
    <w:pPr>
      <w:numPr>
        <w:numId w:val="47"/>
      </w:numPr>
    </w:pPr>
  </w:style>
  <w:style w:type="numbering" w:customStyle="1" w:styleId="WW8Num22">
    <w:name w:val="WW8Num22"/>
    <w:rsid w:val="00D344FF"/>
    <w:pPr>
      <w:numPr>
        <w:numId w:val="5"/>
      </w:numPr>
    </w:pPr>
  </w:style>
  <w:style w:type="numbering" w:customStyle="1" w:styleId="WW8Num25">
    <w:name w:val="WW8Num25"/>
    <w:rsid w:val="00D344FF"/>
    <w:pPr>
      <w:numPr>
        <w:numId w:val="6"/>
      </w:numPr>
    </w:pPr>
  </w:style>
  <w:style w:type="numbering" w:customStyle="1" w:styleId="WW8Num27">
    <w:name w:val="WW8Num27"/>
    <w:rsid w:val="00D344FF"/>
    <w:pPr>
      <w:numPr>
        <w:numId w:val="7"/>
      </w:numPr>
    </w:pPr>
  </w:style>
  <w:style w:type="numbering" w:customStyle="1" w:styleId="WW8Num40">
    <w:name w:val="WW8Num40"/>
    <w:rsid w:val="00D344FF"/>
    <w:pPr>
      <w:numPr>
        <w:numId w:val="8"/>
      </w:numPr>
    </w:pPr>
  </w:style>
  <w:style w:type="numbering" w:customStyle="1" w:styleId="WW8Num20">
    <w:name w:val="WW8Num20"/>
    <w:rsid w:val="00D344FF"/>
    <w:pPr>
      <w:numPr>
        <w:numId w:val="9"/>
      </w:numPr>
    </w:pPr>
  </w:style>
  <w:style w:type="numbering" w:customStyle="1" w:styleId="WW8Num11">
    <w:name w:val="WW8Num11"/>
    <w:rsid w:val="00D344FF"/>
    <w:pPr>
      <w:numPr>
        <w:numId w:val="10"/>
      </w:numPr>
    </w:pPr>
  </w:style>
  <w:style w:type="numbering" w:customStyle="1" w:styleId="WW8Num8">
    <w:name w:val="WW8Num8"/>
    <w:rsid w:val="00D344FF"/>
    <w:pPr>
      <w:numPr>
        <w:numId w:val="11"/>
      </w:numPr>
    </w:pPr>
  </w:style>
  <w:style w:type="numbering" w:customStyle="1" w:styleId="WW8Num37">
    <w:name w:val="WW8Num37"/>
    <w:rsid w:val="00D344FF"/>
    <w:pPr>
      <w:numPr>
        <w:numId w:val="12"/>
      </w:numPr>
    </w:pPr>
  </w:style>
  <w:style w:type="numbering" w:customStyle="1" w:styleId="WW8Num7">
    <w:name w:val="WW8Num7"/>
    <w:rsid w:val="00D344FF"/>
    <w:pPr>
      <w:numPr>
        <w:numId w:val="13"/>
      </w:numPr>
    </w:pPr>
  </w:style>
  <w:style w:type="numbering" w:customStyle="1" w:styleId="WW8Num6">
    <w:name w:val="WW8Num6"/>
    <w:rsid w:val="00D344FF"/>
    <w:pPr>
      <w:numPr>
        <w:numId w:val="14"/>
      </w:numPr>
    </w:pPr>
  </w:style>
  <w:style w:type="numbering" w:customStyle="1" w:styleId="WW8Num30">
    <w:name w:val="WW8Num30"/>
    <w:rsid w:val="00D344FF"/>
    <w:pPr>
      <w:numPr>
        <w:numId w:val="15"/>
      </w:numPr>
    </w:pPr>
  </w:style>
  <w:style w:type="numbering" w:customStyle="1" w:styleId="WW8Num18">
    <w:name w:val="WW8Num18"/>
    <w:rsid w:val="00D344FF"/>
    <w:pPr>
      <w:numPr>
        <w:numId w:val="16"/>
      </w:numPr>
    </w:pPr>
  </w:style>
  <w:style w:type="numbering" w:customStyle="1" w:styleId="WW8Num26">
    <w:name w:val="WW8Num26"/>
    <w:rsid w:val="00D344FF"/>
    <w:pPr>
      <w:numPr>
        <w:numId w:val="17"/>
      </w:numPr>
    </w:pPr>
  </w:style>
  <w:style w:type="numbering" w:customStyle="1" w:styleId="WW8Num43">
    <w:name w:val="WW8Num43"/>
    <w:rsid w:val="00D344FF"/>
    <w:pPr>
      <w:numPr>
        <w:numId w:val="18"/>
      </w:numPr>
    </w:pPr>
  </w:style>
  <w:style w:type="numbering" w:customStyle="1" w:styleId="WW8Num33">
    <w:name w:val="WW8Num33"/>
    <w:rsid w:val="00D344FF"/>
    <w:pPr>
      <w:numPr>
        <w:numId w:val="19"/>
      </w:numPr>
    </w:pPr>
  </w:style>
  <w:style w:type="numbering" w:customStyle="1" w:styleId="WW8Num9">
    <w:name w:val="WW8Num9"/>
    <w:rsid w:val="00D344FF"/>
    <w:pPr>
      <w:numPr>
        <w:numId w:val="20"/>
      </w:numPr>
    </w:pPr>
  </w:style>
  <w:style w:type="numbering" w:customStyle="1" w:styleId="WW8Num32">
    <w:name w:val="WW8Num32"/>
    <w:rsid w:val="00D344FF"/>
    <w:pPr>
      <w:numPr>
        <w:numId w:val="21"/>
      </w:numPr>
    </w:pPr>
  </w:style>
  <w:style w:type="numbering" w:customStyle="1" w:styleId="WW8Num16">
    <w:name w:val="WW8Num16"/>
    <w:rsid w:val="00D344FF"/>
    <w:pPr>
      <w:numPr>
        <w:numId w:val="22"/>
      </w:numPr>
    </w:pPr>
  </w:style>
  <w:style w:type="numbering" w:customStyle="1" w:styleId="WW8Num23">
    <w:name w:val="WW8Num23"/>
    <w:rsid w:val="00D344FF"/>
    <w:pPr>
      <w:numPr>
        <w:numId w:val="23"/>
      </w:numPr>
    </w:pPr>
  </w:style>
  <w:style w:type="numbering" w:customStyle="1" w:styleId="WW8Num4">
    <w:name w:val="WW8Num4"/>
    <w:rsid w:val="00D344FF"/>
    <w:pPr>
      <w:numPr>
        <w:numId w:val="24"/>
      </w:numPr>
    </w:pPr>
  </w:style>
  <w:style w:type="numbering" w:customStyle="1" w:styleId="WW8Num17">
    <w:name w:val="WW8Num17"/>
    <w:rsid w:val="00D344FF"/>
    <w:pPr>
      <w:numPr>
        <w:numId w:val="25"/>
      </w:numPr>
    </w:pPr>
  </w:style>
  <w:style w:type="numbering" w:customStyle="1" w:styleId="WW8Num28">
    <w:name w:val="WW8Num28"/>
    <w:rsid w:val="00D344FF"/>
    <w:pPr>
      <w:numPr>
        <w:numId w:val="26"/>
      </w:numPr>
    </w:pPr>
  </w:style>
  <w:style w:type="numbering" w:customStyle="1" w:styleId="WW8Num5">
    <w:name w:val="WW8Num5"/>
    <w:rsid w:val="00D344FF"/>
    <w:pPr>
      <w:numPr>
        <w:numId w:val="27"/>
      </w:numPr>
    </w:pPr>
  </w:style>
  <w:style w:type="numbering" w:customStyle="1" w:styleId="WW8Num2">
    <w:name w:val="WW8Num2"/>
    <w:rsid w:val="00D344FF"/>
    <w:pPr>
      <w:numPr>
        <w:numId w:val="28"/>
      </w:numPr>
    </w:pPr>
  </w:style>
  <w:style w:type="numbering" w:customStyle="1" w:styleId="WW8Num12">
    <w:name w:val="WW8Num12"/>
    <w:rsid w:val="00D344FF"/>
    <w:pPr>
      <w:numPr>
        <w:numId w:val="29"/>
      </w:numPr>
    </w:pPr>
  </w:style>
  <w:style w:type="numbering" w:customStyle="1" w:styleId="WW8Num15">
    <w:name w:val="WW8Num15"/>
    <w:rsid w:val="00D344FF"/>
    <w:pPr>
      <w:numPr>
        <w:numId w:val="30"/>
      </w:numPr>
    </w:pPr>
  </w:style>
  <w:style w:type="numbering" w:customStyle="1" w:styleId="WW8Num39">
    <w:name w:val="WW8Num39"/>
    <w:rsid w:val="00D344FF"/>
    <w:pPr>
      <w:numPr>
        <w:numId w:val="31"/>
      </w:numPr>
    </w:pPr>
  </w:style>
  <w:style w:type="numbering" w:customStyle="1" w:styleId="WW8Num46">
    <w:name w:val="WW8Num46"/>
    <w:rsid w:val="00D344FF"/>
    <w:pPr>
      <w:numPr>
        <w:numId w:val="32"/>
      </w:numPr>
    </w:pPr>
  </w:style>
  <w:style w:type="numbering" w:customStyle="1" w:styleId="WW8Num24">
    <w:name w:val="WW8Num24"/>
    <w:rsid w:val="00D344FF"/>
    <w:pPr>
      <w:numPr>
        <w:numId w:val="33"/>
      </w:numPr>
    </w:pPr>
  </w:style>
  <w:style w:type="numbering" w:customStyle="1" w:styleId="WW8Num14">
    <w:name w:val="WW8Num14"/>
    <w:rsid w:val="00D344FF"/>
    <w:pPr>
      <w:numPr>
        <w:numId w:val="34"/>
      </w:numPr>
    </w:pPr>
  </w:style>
  <w:style w:type="numbering" w:customStyle="1" w:styleId="WW8Num13">
    <w:name w:val="WW8Num13"/>
    <w:rsid w:val="00D344FF"/>
    <w:pPr>
      <w:numPr>
        <w:numId w:val="35"/>
      </w:numPr>
    </w:pPr>
  </w:style>
  <w:style w:type="numbering" w:customStyle="1" w:styleId="WW8Num29">
    <w:name w:val="WW8Num29"/>
    <w:rsid w:val="00D344FF"/>
    <w:pPr>
      <w:numPr>
        <w:numId w:val="36"/>
      </w:numPr>
    </w:pPr>
  </w:style>
  <w:style w:type="numbering" w:customStyle="1" w:styleId="WW8Num19">
    <w:name w:val="WW8Num19"/>
    <w:rsid w:val="00D344FF"/>
    <w:pPr>
      <w:numPr>
        <w:numId w:val="37"/>
      </w:numPr>
    </w:pPr>
  </w:style>
  <w:style w:type="numbering" w:customStyle="1" w:styleId="WW8Num1">
    <w:name w:val="WW8Num1"/>
    <w:rsid w:val="00D344FF"/>
    <w:pPr>
      <w:numPr>
        <w:numId w:val="38"/>
      </w:numPr>
    </w:pPr>
  </w:style>
  <w:style w:type="numbering" w:customStyle="1" w:styleId="WW8Num45">
    <w:name w:val="WW8Num45"/>
    <w:rsid w:val="00D344FF"/>
    <w:pPr>
      <w:numPr>
        <w:numId w:val="39"/>
      </w:numPr>
    </w:pPr>
  </w:style>
  <w:style w:type="numbering" w:customStyle="1" w:styleId="WW8Num21">
    <w:name w:val="WW8Num21"/>
    <w:rsid w:val="00D344FF"/>
    <w:pPr>
      <w:numPr>
        <w:numId w:val="40"/>
      </w:numPr>
    </w:pPr>
  </w:style>
  <w:style w:type="numbering" w:customStyle="1" w:styleId="WW8Num35">
    <w:name w:val="WW8Num35"/>
    <w:rsid w:val="00D344FF"/>
    <w:pPr>
      <w:numPr>
        <w:numId w:val="41"/>
      </w:numPr>
    </w:pPr>
  </w:style>
  <w:style w:type="numbering" w:customStyle="1" w:styleId="WW8Num44">
    <w:name w:val="WW8Num44"/>
    <w:rsid w:val="00D344FF"/>
    <w:pPr>
      <w:numPr>
        <w:numId w:val="42"/>
      </w:numPr>
    </w:pPr>
  </w:style>
  <w:style w:type="numbering" w:customStyle="1" w:styleId="WW8Num36">
    <w:name w:val="WW8Num36"/>
    <w:rsid w:val="00D344FF"/>
    <w:pPr>
      <w:numPr>
        <w:numId w:val="43"/>
      </w:numPr>
    </w:pPr>
  </w:style>
  <w:style w:type="numbering" w:customStyle="1" w:styleId="WW8Num3">
    <w:name w:val="WW8Num3"/>
    <w:rsid w:val="00D344FF"/>
    <w:pPr>
      <w:numPr>
        <w:numId w:val="44"/>
      </w:numPr>
    </w:pPr>
  </w:style>
  <w:style w:type="numbering" w:customStyle="1" w:styleId="WW8Num10">
    <w:name w:val="WW8Num10"/>
    <w:rsid w:val="00D344FF"/>
    <w:pPr>
      <w:numPr>
        <w:numId w:val="45"/>
      </w:numPr>
    </w:pPr>
  </w:style>
  <w:style w:type="numbering" w:customStyle="1" w:styleId="Bezlisty2">
    <w:name w:val="Bez listy2"/>
    <w:next w:val="Bezlisty"/>
    <w:uiPriority w:val="99"/>
    <w:semiHidden/>
    <w:unhideWhenUsed/>
    <w:rsid w:val="00D344FF"/>
  </w:style>
  <w:style w:type="table" w:styleId="Tabela-Siatka">
    <w:name w:val="Table Grid"/>
    <w:aliases w:val="SGS Table Basic 1"/>
    <w:basedOn w:val="Standardowy"/>
    <w:uiPriority w:val="59"/>
    <w:rsid w:val="00D344F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0">
    <w:name w:val="Tabela"/>
    <w:next w:val="Normalny"/>
    <w:rsid w:val="00D344FF"/>
    <w:pPr>
      <w:spacing w:after="0" w:line="240" w:lineRule="auto"/>
    </w:pPr>
    <w:rPr>
      <w:rFonts w:ascii="Courier New" w:eastAsia="Times New Roman" w:hAnsi="Courier New" w:cs="Times New Roman"/>
      <w:snapToGrid w:val="0"/>
      <w:sz w:val="20"/>
      <w:szCs w:val="20"/>
      <w:lang w:eastAsia="pl-PL"/>
    </w:rPr>
  </w:style>
  <w:style w:type="paragraph" w:styleId="Tekstpodstawowywcity2">
    <w:name w:val="Body Text Indent 2"/>
    <w:basedOn w:val="Normalny"/>
    <w:link w:val="Tekstpodstawowywcity2Znak"/>
    <w:uiPriority w:val="99"/>
    <w:semiHidden/>
    <w:unhideWhenUsed/>
    <w:rsid w:val="00083D38"/>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083D38"/>
  </w:style>
  <w:style w:type="character" w:customStyle="1" w:styleId="AkapitzlistZnak">
    <w:name w:val="Akapit z listą Znak"/>
    <w:aliases w:val="Normal1 Znak,Nagłówek A Znak,Akapit z listą3 Znak,Przypis Znak,Normal11 Znak,Normal Znak,Numerowanie Znak,BulletC Znak,Obiekt Znak,Akapit z listą11 Znak,normalny tekst Znak,Wyliczanie Znak,Akapit z listą31 Znak,Bullets Znak,lp1 Znak"/>
    <w:basedOn w:val="Domylnaczcionkaakapitu"/>
    <w:link w:val="Akapitzlist"/>
    <w:uiPriority w:val="72"/>
    <w:qFormat/>
    <w:rsid w:val="00BE7576"/>
    <w:rPr>
      <w:rFonts w:ascii="Times New Roman" w:eastAsia="Times New Roman" w:hAnsi="Times New Roman" w:cs="Times New Roman"/>
      <w:kern w:val="3"/>
      <w:sz w:val="24"/>
      <w:szCs w:val="24"/>
      <w:lang w:eastAsia="zh-CN"/>
    </w:rPr>
  </w:style>
  <w:style w:type="paragraph" w:customStyle="1" w:styleId="Akapitzlist2">
    <w:name w:val="Akapit z listą2"/>
    <w:basedOn w:val="Normalny"/>
    <w:rsid w:val="0036143A"/>
    <w:pPr>
      <w:spacing w:after="0" w:line="240" w:lineRule="auto"/>
      <w:ind w:left="720"/>
    </w:pPr>
    <w:rPr>
      <w:rFonts w:ascii="Calibri" w:eastAsia="Times New Roman" w:hAnsi="Calibri" w:cs="Times New Roman"/>
      <w:sz w:val="24"/>
      <w:szCs w:val="24"/>
      <w:lang w:eastAsia="pl-PL"/>
    </w:rPr>
  </w:style>
  <w:style w:type="paragraph" w:customStyle="1" w:styleId="Akapitzlist4">
    <w:name w:val="Akapit z listą4"/>
    <w:basedOn w:val="Normalny"/>
    <w:rsid w:val="0036143A"/>
    <w:pPr>
      <w:spacing w:after="0" w:line="240" w:lineRule="auto"/>
      <w:ind w:left="720"/>
    </w:pPr>
    <w:rPr>
      <w:rFonts w:ascii="Calibri" w:eastAsia="Times New Roman" w:hAnsi="Calibri" w:cs="Times New Roman"/>
      <w:sz w:val="24"/>
      <w:szCs w:val="24"/>
      <w:lang w:eastAsia="pl-PL"/>
    </w:rPr>
  </w:style>
  <w:style w:type="character" w:customStyle="1" w:styleId="CharStyle23">
    <w:name w:val="Char Style 23"/>
    <w:basedOn w:val="Domylnaczcionkaakapitu"/>
    <w:link w:val="Style22"/>
    <w:uiPriority w:val="99"/>
    <w:rsid w:val="0036143A"/>
    <w:rPr>
      <w:rFonts w:ascii="Arial" w:hAnsi="Arial" w:cs="Arial"/>
      <w:sz w:val="21"/>
      <w:szCs w:val="21"/>
      <w:shd w:val="clear" w:color="auto" w:fill="FFFFFF"/>
    </w:rPr>
  </w:style>
  <w:style w:type="paragraph" w:customStyle="1" w:styleId="Style22">
    <w:name w:val="Style 22"/>
    <w:basedOn w:val="Normalny"/>
    <w:link w:val="CharStyle23"/>
    <w:rsid w:val="0036143A"/>
    <w:pPr>
      <w:widowControl w:val="0"/>
      <w:shd w:val="clear" w:color="auto" w:fill="FFFFFF"/>
      <w:spacing w:before="720" w:after="720" w:line="240" w:lineRule="atLeast"/>
      <w:ind w:hanging="400"/>
    </w:pPr>
    <w:rPr>
      <w:rFonts w:ascii="Arial" w:eastAsia="Times New Roman" w:hAnsi="Arial" w:cs="Arial"/>
      <w:sz w:val="21"/>
      <w:szCs w:val="21"/>
      <w:lang w:eastAsia="pl-PL"/>
    </w:rPr>
  </w:style>
  <w:style w:type="paragraph" w:styleId="Bezodstpw">
    <w:name w:val="No Spacing"/>
    <w:link w:val="BezodstpwZnak"/>
    <w:uiPriority w:val="1"/>
    <w:qFormat/>
    <w:rsid w:val="007F6511"/>
    <w:pPr>
      <w:suppressAutoHyphens/>
      <w:autoSpaceDN w:val="0"/>
      <w:spacing w:after="0" w:line="240" w:lineRule="auto"/>
      <w:textAlignment w:val="baseline"/>
    </w:pPr>
    <w:rPr>
      <w:rFonts w:ascii="Calibri" w:eastAsia="Times New Roman" w:hAnsi="Calibri" w:cs="Calibri"/>
      <w:kern w:val="3"/>
      <w:lang w:eastAsia="zh-CN"/>
    </w:rPr>
  </w:style>
  <w:style w:type="character" w:customStyle="1" w:styleId="Bodytext2">
    <w:name w:val="Body text (2)_"/>
    <w:link w:val="Bodytext20"/>
    <w:rsid w:val="003B4994"/>
    <w:rPr>
      <w:shd w:val="clear" w:color="auto" w:fill="FFFFFF"/>
    </w:rPr>
  </w:style>
  <w:style w:type="paragraph" w:customStyle="1" w:styleId="Bodytext20">
    <w:name w:val="Body text (2)"/>
    <w:basedOn w:val="Normalny"/>
    <w:link w:val="Bodytext2"/>
    <w:rsid w:val="003B4994"/>
    <w:pPr>
      <w:widowControl w:val="0"/>
      <w:shd w:val="clear" w:color="auto" w:fill="FFFFFF"/>
      <w:spacing w:before="300" w:after="0" w:line="274" w:lineRule="exact"/>
      <w:ind w:hanging="480"/>
      <w:jc w:val="both"/>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1"/>
    <w:uiPriority w:val="99"/>
    <w:rsid w:val="00757C39"/>
    <w:pPr>
      <w:tabs>
        <w:tab w:val="left" w:pos="357"/>
      </w:tabs>
      <w:spacing w:before="20" w:after="60" w:line="240" w:lineRule="auto"/>
      <w:ind w:left="181" w:hanging="181"/>
      <w:jc w:val="both"/>
    </w:pPr>
    <w:rPr>
      <w:rFonts w:ascii="Times New Roman" w:eastAsia="Times New Roman" w:hAnsi="Times New Roman" w:cs="Times New Roman"/>
      <w:color w:val="000000"/>
      <w:sz w:val="16"/>
      <w:szCs w:val="16"/>
      <w:lang w:eastAsia="pl-PL"/>
    </w:rPr>
  </w:style>
  <w:style w:type="character" w:customStyle="1" w:styleId="TekstprzypisudolnegoZnak">
    <w:name w:val="Tekst przypisu dolnego Znak"/>
    <w:basedOn w:val="Domylnaczcionkaakapitu"/>
    <w:uiPriority w:val="99"/>
    <w:semiHidden/>
    <w:rsid w:val="00757C39"/>
    <w:rPr>
      <w:sz w:val="20"/>
      <w:szCs w:val="20"/>
    </w:rPr>
  </w:style>
  <w:style w:type="character" w:styleId="Odwoanieprzypisudolnego">
    <w:name w:val="footnote reference"/>
    <w:uiPriority w:val="99"/>
    <w:rsid w:val="00757C39"/>
    <w:rPr>
      <w:vertAlign w:val="superscript"/>
    </w:rPr>
  </w:style>
  <w:style w:type="character" w:customStyle="1" w:styleId="TekstprzypisudolnegoZnak1">
    <w:name w:val="Tekst przypisu dolnego Znak1"/>
    <w:link w:val="Tekstprzypisudolnego"/>
    <w:uiPriority w:val="99"/>
    <w:locked/>
    <w:rsid w:val="00757C39"/>
    <w:rPr>
      <w:rFonts w:eastAsia="Times New Roman" w:cs="Times New Roman"/>
      <w:color w:val="000000"/>
      <w:sz w:val="16"/>
      <w:szCs w:val="16"/>
      <w:lang w:eastAsia="pl-PL"/>
    </w:rPr>
  </w:style>
  <w:style w:type="paragraph" w:styleId="Indeks1">
    <w:name w:val="index 1"/>
    <w:basedOn w:val="Normalny"/>
    <w:next w:val="Normalny"/>
    <w:autoRedefine/>
    <w:semiHidden/>
    <w:rsid w:val="0099190C"/>
    <w:pPr>
      <w:widowControl w:val="0"/>
      <w:spacing w:after="0" w:line="240" w:lineRule="auto"/>
      <w:jc w:val="both"/>
    </w:pPr>
    <w:rPr>
      <w:rFonts w:ascii="Arial" w:eastAsia="Times New Roman" w:hAnsi="Arial" w:cs="Arial"/>
      <w:bCs/>
      <w:sz w:val="20"/>
      <w:szCs w:val="20"/>
      <w:lang w:val="en-AU" w:eastAsia="es-ES"/>
    </w:rPr>
  </w:style>
  <w:style w:type="paragraph" w:customStyle="1" w:styleId="Vieta2">
    <w:name w:val="Viñeta_2"/>
    <w:basedOn w:val="Normalny"/>
    <w:rsid w:val="00C507E7"/>
    <w:pPr>
      <w:numPr>
        <w:numId w:val="51"/>
      </w:numPr>
      <w:spacing w:before="120" w:after="120" w:line="360" w:lineRule="auto"/>
      <w:jc w:val="both"/>
    </w:pPr>
    <w:rPr>
      <w:rFonts w:ascii="Arial" w:eastAsia="Times New Roman" w:hAnsi="Arial" w:cs="Arial"/>
      <w:sz w:val="24"/>
      <w:szCs w:val="24"/>
      <w:lang w:val="en-AU" w:eastAsia="es-ES"/>
    </w:rPr>
  </w:style>
  <w:style w:type="paragraph" w:styleId="Cytat">
    <w:name w:val="Quote"/>
    <w:basedOn w:val="Nagwek9"/>
    <w:next w:val="Normalny"/>
    <w:link w:val="CytatZnak"/>
    <w:uiPriority w:val="99"/>
    <w:qFormat/>
    <w:rsid w:val="00BC2062"/>
    <w:pPr>
      <w:keepLines w:val="0"/>
      <w:numPr>
        <w:numId w:val="54"/>
      </w:numPr>
      <w:spacing w:before="0"/>
      <w:jc w:val="both"/>
    </w:pPr>
    <w:rPr>
      <w:rFonts w:asciiTheme="minorHAnsi" w:eastAsia="Times New Roman" w:hAnsiTheme="minorHAnsi" w:cs="Times New Roman"/>
      <w:color w:val="0000FF"/>
      <w:sz w:val="20"/>
      <w:szCs w:val="20"/>
      <w:lang w:val="x-none" w:eastAsia="x-none"/>
    </w:rPr>
  </w:style>
  <w:style w:type="character" w:customStyle="1" w:styleId="CytatZnak">
    <w:name w:val="Cytat Znak"/>
    <w:basedOn w:val="Domylnaczcionkaakapitu"/>
    <w:link w:val="Cytat"/>
    <w:uiPriority w:val="99"/>
    <w:rsid w:val="00BC2062"/>
    <w:rPr>
      <w:rFonts w:eastAsia="Times New Roman" w:cs="Times New Roman"/>
      <w:i/>
      <w:iCs/>
      <w:color w:val="0000FF"/>
      <w:sz w:val="20"/>
      <w:szCs w:val="20"/>
      <w:lang w:val="x-none" w:eastAsia="x-none"/>
    </w:rPr>
  </w:style>
  <w:style w:type="character" w:customStyle="1" w:styleId="BezodstpwZnak">
    <w:name w:val="Bez odstępów Znak"/>
    <w:link w:val="Bezodstpw"/>
    <w:uiPriority w:val="1"/>
    <w:locked/>
    <w:rsid w:val="00BC2062"/>
    <w:rPr>
      <w:rFonts w:ascii="Calibri" w:eastAsia="Times New Roman" w:hAnsi="Calibri" w:cs="Calibri"/>
      <w:kern w:val="3"/>
      <w:lang w:eastAsia="zh-CN"/>
    </w:rPr>
  </w:style>
  <w:style w:type="character" w:customStyle="1" w:styleId="Nagwek9Znak">
    <w:name w:val="Nagłówek 9 Znak"/>
    <w:basedOn w:val="Domylnaczcionkaakapitu"/>
    <w:link w:val="Nagwek9"/>
    <w:uiPriority w:val="9"/>
    <w:semiHidden/>
    <w:rsid w:val="00BC2062"/>
    <w:rPr>
      <w:rFonts w:asciiTheme="majorHAnsi" w:eastAsiaTheme="majorEastAsia" w:hAnsiTheme="majorHAnsi" w:cstheme="majorBidi"/>
      <w:i/>
      <w:iCs/>
      <w:color w:val="272727" w:themeColor="text1" w:themeTint="D8"/>
      <w:sz w:val="21"/>
      <w:szCs w:val="21"/>
    </w:rPr>
  </w:style>
  <w:style w:type="paragraph" w:customStyle="1" w:styleId="Tekst">
    <w:name w:val="Tekst"/>
    <w:basedOn w:val="Normalny"/>
    <w:rsid w:val="00FF7BFB"/>
    <w:pPr>
      <w:suppressAutoHyphens/>
      <w:spacing w:after="120" w:line="360" w:lineRule="auto"/>
      <w:jc w:val="both"/>
      <w:textAlignment w:val="center"/>
    </w:pPr>
    <w:rPr>
      <w:rFonts w:ascii="Arial" w:eastAsia="Calibri" w:hAnsi="Arial" w:cs="Times New Roman"/>
      <w:sz w:val="24"/>
      <w:szCs w:val="20"/>
      <w:lang w:eastAsia="ar-SA"/>
    </w:rPr>
  </w:style>
  <w:style w:type="paragraph" w:styleId="Tekstprzypisukocowego">
    <w:name w:val="endnote text"/>
    <w:basedOn w:val="Normalny"/>
    <w:link w:val="TekstprzypisukocowegoZnak"/>
    <w:uiPriority w:val="99"/>
    <w:unhideWhenUsed/>
    <w:rsid w:val="006811F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6811FE"/>
    <w:rPr>
      <w:sz w:val="20"/>
      <w:szCs w:val="20"/>
    </w:rPr>
  </w:style>
  <w:style w:type="character" w:styleId="Odwoanieprzypisukocowego">
    <w:name w:val="endnote reference"/>
    <w:basedOn w:val="Domylnaczcionkaakapitu"/>
    <w:uiPriority w:val="99"/>
    <w:unhideWhenUsed/>
    <w:rsid w:val="006811FE"/>
    <w:rPr>
      <w:vertAlign w:val="superscript"/>
    </w:rPr>
  </w:style>
  <w:style w:type="paragraph" w:customStyle="1" w:styleId="titulo4">
    <w:name w:val="titulo 4"/>
    <w:basedOn w:val="Nagwek4"/>
    <w:qFormat/>
    <w:rsid w:val="000E5E0B"/>
    <w:pPr>
      <w:keepLines w:val="0"/>
      <w:numPr>
        <w:numId w:val="55"/>
      </w:numPr>
      <w:spacing w:before="120" w:after="120" w:line="360" w:lineRule="auto"/>
      <w:jc w:val="both"/>
    </w:pPr>
    <w:rPr>
      <w:rFonts w:ascii="Arial" w:eastAsia="Times New Roman" w:hAnsi="Arial" w:cs="Arial"/>
      <w:b/>
      <w:i w:val="0"/>
      <w:iCs w:val="0"/>
      <w:caps/>
      <w:color w:val="4F81BD"/>
      <w:kern w:val="32"/>
    </w:rPr>
  </w:style>
  <w:style w:type="paragraph" w:customStyle="1" w:styleId="3NagCalibri">
    <w:name w:val="3Nagł_Calibri"/>
    <w:basedOn w:val="Normalny"/>
    <w:autoRedefine/>
    <w:qFormat/>
    <w:rsid w:val="000E5E0B"/>
    <w:pPr>
      <w:keepNext/>
      <w:numPr>
        <w:ilvl w:val="2"/>
        <w:numId w:val="55"/>
      </w:numPr>
      <w:spacing w:before="120" w:after="120" w:line="240" w:lineRule="auto"/>
      <w:jc w:val="both"/>
      <w:outlineLvl w:val="0"/>
    </w:pPr>
    <w:rPr>
      <w:rFonts w:ascii="Calibri" w:eastAsia="Times New Roman" w:hAnsi="Calibri" w:cs="Arial"/>
      <w:b/>
      <w:color w:val="4F81BD" w:themeColor="accent1"/>
      <w:kern w:val="16"/>
      <w:sz w:val="24"/>
      <w:szCs w:val="32"/>
      <w:lang w:eastAsia="es-ES"/>
    </w:rPr>
  </w:style>
  <w:style w:type="paragraph" w:customStyle="1" w:styleId="5NagCalibri">
    <w:name w:val="5Nagł_Calibri"/>
    <w:basedOn w:val="Normalny"/>
    <w:link w:val="5NagCalibriZnak"/>
    <w:autoRedefine/>
    <w:qFormat/>
    <w:rsid w:val="000E5E0B"/>
    <w:pPr>
      <w:widowControl w:val="0"/>
      <w:numPr>
        <w:ilvl w:val="4"/>
        <w:numId w:val="55"/>
      </w:numPr>
      <w:spacing w:before="120" w:after="120" w:line="240" w:lineRule="auto"/>
      <w:ind w:left="0"/>
      <w:jc w:val="both"/>
      <w:outlineLvl w:val="0"/>
    </w:pPr>
    <w:rPr>
      <w:rFonts w:ascii="Calibri" w:eastAsia="Times New Roman" w:hAnsi="Calibri" w:cs="Arial"/>
      <w:b/>
      <w:color w:val="4F81BD" w:themeColor="accent1"/>
      <w:kern w:val="16"/>
      <w:sz w:val="24"/>
      <w:szCs w:val="24"/>
      <w:lang w:eastAsia="es-ES"/>
    </w:rPr>
  </w:style>
  <w:style w:type="character" w:customStyle="1" w:styleId="5NagCalibriZnak">
    <w:name w:val="5Nagł_Calibri Znak"/>
    <w:basedOn w:val="Domylnaczcionkaakapitu"/>
    <w:link w:val="5NagCalibri"/>
    <w:rsid w:val="000E5E0B"/>
    <w:rPr>
      <w:rFonts w:ascii="Calibri" w:eastAsia="Times New Roman" w:hAnsi="Calibri" w:cs="Arial"/>
      <w:b/>
      <w:color w:val="4F81BD" w:themeColor="accent1"/>
      <w:kern w:val="16"/>
      <w:sz w:val="24"/>
      <w:szCs w:val="24"/>
      <w:lang w:eastAsia="es-ES"/>
    </w:rPr>
  </w:style>
  <w:style w:type="paragraph" w:customStyle="1" w:styleId="6NagCalibri">
    <w:name w:val="6Nagł_Calibri"/>
    <w:basedOn w:val="5NagCalibri"/>
    <w:autoRedefine/>
    <w:qFormat/>
    <w:rsid w:val="00214728"/>
    <w:pPr>
      <w:numPr>
        <w:ilvl w:val="0"/>
        <w:numId w:val="0"/>
      </w:numPr>
      <w:spacing w:after="514"/>
      <w:ind w:right="20"/>
    </w:pPr>
    <w:rPr>
      <w:rFonts w:ascii="Arial" w:eastAsia="Calibri" w:hAnsi="Arial"/>
      <w:color w:val="auto"/>
      <w:u w:val="single"/>
    </w:rPr>
  </w:style>
  <w:style w:type="character" w:customStyle="1" w:styleId="Nagwek4Znak">
    <w:name w:val="Nagłówek 4 Znak"/>
    <w:basedOn w:val="Domylnaczcionkaakapitu"/>
    <w:link w:val="Nagwek4"/>
    <w:uiPriority w:val="9"/>
    <w:rsid w:val="000E5E0B"/>
    <w:rPr>
      <w:rFonts w:asciiTheme="majorHAnsi" w:eastAsiaTheme="majorEastAsia" w:hAnsiTheme="majorHAnsi" w:cstheme="majorBidi"/>
      <w:i/>
      <w:iCs/>
      <w:color w:val="365F91" w:themeColor="accent1" w:themeShade="BF"/>
    </w:rPr>
  </w:style>
  <w:style w:type="character" w:customStyle="1" w:styleId="LegendaZnak1">
    <w:name w:val="Legenda Znak1"/>
    <w:aliases w:val="Legenda Znak Znak Znak Znak1,Legenda Znak Znak Znak1,Legenda Znak Znak Znak Znak Znak,Legenda Znak Znak Znak Znak Znak Znak Znak1,Legenda Znak Znak Znak Znak Znak Znak Znak Znak,Legenda Znak Znak Znak Znak Znak Znak Znak Znak Znak Z Znak"/>
    <w:link w:val="Legenda"/>
    <w:locked/>
    <w:rsid w:val="001A6EAF"/>
    <w:rPr>
      <w:rFonts w:ascii="Times New Roman" w:eastAsia="Times New Roman" w:hAnsi="Times New Roman" w:cs="Tahoma"/>
      <w:i/>
      <w:iCs/>
      <w:kern w:val="3"/>
      <w:sz w:val="24"/>
      <w:szCs w:val="24"/>
      <w:lang w:eastAsia="zh-CN"/>
    </w:rPr>
  </w:style>
  <w:style w:type="paragraph" w:customStyle="1" w:styleId="Akapitzlist1">
    <w:name w:val="Akapit z listą1"/>
    <w:basedOn w:val="Normalny"/>
    <w:link w:val="ListParagraphChar"/>
    <w:rsid w:val="00410F98"/>
    <w:pPr>
      <w:tabs>
        <w:tab w:val="left" w:pos="708"/>
      </w:tabs>
      <w:suppressAutoHyphens/>
      <w:autoSpaceDN w:val="0"/>
      <w:spacing w:after="0" w:line="240" w:lineRule="auto"/>
      <w:ind w:left="708"/>
    </w:pPr>
    <w:rPr>
      <w:rFonts w:ascii="Times New Roman" w:eastAsia="Calibri" w:hAnsi="Times New Roman" w:cs="Times New Roman"/>
      <w:kern w:val="3"/>
      <w:sz w:val="24"/>
      <w:szCs w:val="24"/>
      <w:lang w:eastAsia="zh-CN"/>
    </w:rPr>
  </w:style>
  <w:style w:type="character" w:customStyle="1" w:styleId="ListParagraphChar">
    <w:name w:val="List Paragraph Char"/>
    <w:link w:val="Akapitzlist1"/>
    <w:locked/>
    <w:rsid w:val="00410F98"/>
    <w:rPr>
      <w:rFonts w:ascii="Times New Roman" w:eastAsia="Calibri" w:hAnsi="Times New Roman" w:cs="Times New Roman"/>
      <w:kern w:val="3"/>
      <w:sz w:val="24"/>
      <w:szCs w:val="24"/>
      <w:lang w:eastAsia="zh-CN"/>
    </w:rPr>
  </w:style>
  <w:style w:type="character" w:customStyle="1" w:styleId="CharStyle151">
    <w:name w:val="Char Style 151"/>
    <w:rsid w:val="00410F98"/>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character" w:customStyle="1" w:styleId="CharStyle56">
    <w:name w:val="Char Style 56"/>
    <w:link w:val="Style55"/>
    <w:rsid w:val="00410F98"/>
    <w:rPr>
      <w:rFonts w:ascii="Arial" w:eastAsia="Arial" w:hAnsi="Arial" w:cs="Arial"/>
      <w:sz w:val="17"/>
      <w:szCs w:val="17"/>
      <w:shd w:val="clear" w:color="auto" w:fill="FFFFFF"/>
    </w:rPr>
  </w:style>
  <w:style w:type="paragraph" w:customStyle="1" w:styleId="Style55">
    <w:name w:val="Style 55"/>
    <w:basedOn w:val="Normalny"/>
    <w:link w:val="CharStyle56"/>
    <w:rsid w:val="00410F98"/>
    <w:pPr>
      <w:widowControl w:val="0"/>
      <w:shd w:val="clear" w:color="auto" w:fill="FFFFFF"/>
      <w:spacing w:after="0" w:line="307" w:lineRule="exact"/>
      <w:ind w:hanging="440"/>
      <w:jc w:val="both"/>
    </w:pPr>
    <w:rPr>
      <w:rFonts w:ascii="Arial" w:eastAsia="Arial" w:hAnsi="Arial" w:cs="Arial"/>
      <w:sz w:val="17"/>
      <w:szCs w:val="17"/>
      <w:lang w:eastAsia="pl-PL"/>
    </w:rPr>
  </w:style>
  <w:style w:type="character" w:customStyle="1" w:styleId="CharStyle221">
    <w:name w:val="Char Style 221"/>
    <w:rsid w:val="00410F98"/>
    <w:rPr>
      <w:rFonts w:ascii="Arial" w:eastAsia="Arial" w:hAnsi="Arial" w:cs="Arial"/>
      <w:b/>
      <w:bCs/>
      <w:i w:val="0"/>
      <w:iCs w:val="0"/>
      <w:smallCaps w:val="0"/>
      <w:strike w:val="0"/>
      <w:color w:val="000000"/>
      <w:spacing w:val="0"/>
      <w:w w:val="100"/>
      <w:position w:val="0"/>
      <w:sz w:val="16"/>
      <w:szCs w:val="16"/>
      <w:u w:val="none"/>
      <w:shd w:val="clear" w:color="auto" w:fill="FFFFFF"/>
      <w:lang w:val="pl-PL" w:eastAsia="pl-PL" w:bidi="pl-PL"/>
    </w:rPr>
  </w:style>
  <w:style w:type="character" w:customStyle="1" w:styleId="CharStyle364">
    <w:name w:val="Char Style 364"/>
    <w:rsid w:val="00410F98"/>
    <w:rPr>
      <w:rFonts w:ascii="Arial" w:eastAsia="Arial" w:hAnsi="Arial" w:cs="Arial"/>
      <w:b w:val="0"/>
      <w:bCs w:val="0"/>
      <w:i w:val="0"/>
      <w:iCs w:val="0"/>
      <w:smallCaps w:val="0"/>
      <w:strike w:val="0"/>
      <w:color w:val="000000"/>
      <w:spacing w:val="0"/>
      <w:w w:val="100"/>
      <w:position w:val="0"/>
      <w:sz w:val="13"/>
      <w:szCs w:val="13"/>
      <w:u w:val="none"/>
      <w:shd w:val="clear" w:color="auto" w:fill="FFFFFF"/>
      <w:lang w:val="pl-PL" w:eastAsia="pl-PL" w:bidi="pl-PL"/>
    </w:rPr>
  </w:style>
  <w:style w:type="character" w:customStyle="1" w:styleId="CharStyle366">
    <w:name w:val="Char Style 366"/>
    <w:rsid w:val="00410F98"/>
    <w:rPr>
      <w:rFonts w:ascii="Arial" w:eastAsia="Arial" w:hAnsi="Arial" w:cs="Arial"/>
      <w:b w:val="0"/>
      <w:bCs w:val="0"/>
      <w:i w:val="0"/>
      <w:iCs w:val="0"/>
      <w:smallCaps w:val="0"/>
      <w:strike w:val="0"/>
      <w:color w:val="393839"/>
      <w:spacing w:val="0"/>
      <w:w w:val="100"/>
      <w:position w:val="0"/>
      <w:sz w:val="13"/>
      <w:szCs w:val="13"/>
      <w:u w:val="none"/>
      <w:shd w:val="clear" w:color="auto" w:fill="FFFFFF"/>
      <w:lang w:val="pl-PL" w:eastAsia="pl-PL" w:bidi="pl-PL"/>
    </w:rPr>
  </w:style>
  <w:style w:type="character" w:customStyle="1" w:styleId="CharStyle112">
    <w:name w:val="Char Style 112"/>
    <w:rsid w:val="00410F98"/>
    <w:rPr>
      <w:rFonts w:ascii="Arial" w:eastAsia="Arial" w:hAnsi="Arial" w:cs="Arial"/>
      <w:b w:val="0"/>
      <w:bCs w:val="0"/>
      <w:i w:val="0"/>
      <w:iCs w:val="0"/>
      <w:smallCaps w:val="0"/>
      <w:strike w:val="0"/>
      <w:color w:val="000000"/>
      <w:spacing w:val="0"/>
      <w:w w:val="100"/>
      <w:position w:val="0"/>
      <w:sz w:val="17"/>
      <w:szCs w:val="17"/>
      <w:u w:val="none"/>
      <w:shd w:val="clear" w:color="auto" w:fill="FFFFFF"/>
      <w:lang w:val="pl-PL" w:eastAsia="pl-PL" w:bidi="pl-PL"/>
    </w:rPr>
  </w:style>
  <w:style w:type="character" w:customStyle="1" w:styleId="CharStyle365">
    <w:name w:val="Char Style 365"/>
    <w:rsid w:val="00410F98"/>
    <w:rPr>
      <w:rFonts w:ascii="Arial" w:eastAsia="Arial" w:hAnsi="Arial" w:cs="Arial"/>
      <w:b w:val="0"/>
      <w:bCs w:val="0"/>
      <w:i w:val="0"/>
      <w:iCs w:val="0"/>
      <w:smallCaps w:val="0"/>
      <w:strike w:val="0"/>
      <w:color w:val="000000"/>
      <w:spacing w:val="0"/>
      <w:w w:val="100"/>
      <w:position w:val="0"/>
      <w:sz w:val="12"/>
      <w:szCs w:val="12"/>
      <w:u w:val="none"/>
      <w:shd w:val="clear" w:color="auto" w:fill="FFFFFF"/>
      <w:lang w:val="pl-PL" w:eastAsia="pl-PL" w:bidi="pl-PL"/>
    </w:rPr>
  </w:style>
  <w:style w:type="paragraph" w:customStyle="1" w:styleId="Tekstdymka1">
    <w:name w:val="Tekst dymka1"/>
    <w:basedOn w:val="Normalny"/>
    <w:rsid w:val="00410F98"/>
    <w:pPr>
      <w:widowControl w:val="0"/>
      <w:suppressAutoHyphens/>
      <w:spacing w:after="0" w:line="240" w:lineRule="auto"/>
    </w:pPr>
    <w:rPr>
      <w:rFonts w:ascii="Tahoma" w:eastAsia="SimSun" w:hAnsi="Tahoma" w:cs="Tahoma"/>
      <w:kern w:val="1"/>
      <w:sz w:val="16"/>
      <w:szCs w:val="16"/>
      <w:lang w:eastAsia="zh-CN" w:bidi="hi-IN"/>
    </w:rPr>
  </w:style>
  <w:style w:type="character" w:customStyle="1" w:styleId="CharStyle48">
    <w:name w:val="Char Style 48"/>
    <w:link w:val="Style47"/>
    <w:rsid w:val="00410F98"/>
    <w:rPr>
      <w:rFonts w:ascii="Arial" w:eastAsia="Arial" w:hAnsi="Arial" w:cs="Arial"/>
      <w:sz w:val="13"/>
      <w:szCs w:val="13"/>
      <w:shd w:val="clear" w:color="auto" w:fill="FFFFFF"/>
    </w:rPr>
  </w:style>
  <w:style w:type="character" w:customStyle="1" w:styleId="CharStyle116">
    <w:name w:val="Char Style 116"/>
    <w:rsid w:val="00410F98"/>
    <w:rPr>
      <w:rFonts w:ascii="Arial" w:eastAsia="Arial" w:hAnsi="Arial" w:cs="Arial"/>
      <w:b w:val="0"/>
      <w:bCs w:val="0"/>
      <w:i w:val="0"/>
      <w:iCs w:val="0"/>
      <w:smallCaps w:val="0"/>
      <w:strike w:val="0"/>
      <w:color w:val="116387"/>
      <w:spacing w:val="0"/>
      <w:w w:val="100"/>
      <w:position w:val="0"/>
      <w:sz w:val="13"/>
      <w:szCs w:val="13"/>
      <w:u w:val="none"/>
      <w:lang w:val="pl-PL" w:eastAsia="pl-PL" w:bidi="pl-PL"/>
    </w:rPr>
  </w:style>
  <w:style w:type="character" w:customStyle="1" w:styleId="CharStyle225">
    <w:name w:val="Char Style 225"/>
    <w:link w:val="Style224"/>
    <w:rsid w:val="00410F98"/>
    <w:rPr>
      <w:rFonts w:ascii="Arial" w:eastAsia="Arial" w:hAnsi="Arial" w:cs="Arial"/>
      <w:i/>
      <w:iCs/>
      <w:w w:val="150"/>
      <w:sz w:val="40"/>
      <w:szCs w:val="40"/>
      <w:shd w:val="clear" w:color="auto" w:fill="FFFFFF"/>
    </w:rPr>
  </w:style>
  <w:style w:type="character" w:customStyle="1" w:styleId="CharStyle474">
    <w:name w:val="Char Style 474"/>
    <w:rsid w:val="00410F98"/>
    <w:rPr>
      <w:rFonts w:ascii="Arial" w:eastAsia="Arial" w:hAnsi="Arial" w:cs="Arial"/>
      <w:b w:val="0"/>
      <w:bCs w:val="0"/>
      <w:i w:val="0"/>
      <w:iCs w:val="0"/>
      <w:smallCaps w:val="0"/>
      <w:strike w:val="0"/>
      <w:color w:val="116387"/>
      <w:spacing w:val="10"/>
      <w:w w:val="100"/>
      <w:position w:val="0"/>
      <w:sz w:val="32"/>
      <w:szCs w:val="32"/>
      <w:u w:val="none"/>
      <w:lang w:val="pl-PL" w:eastAsia="pl-PL" w:bidi="pl-PL"/>
    </w:rPr>
  </w:style>
  <w:style w:type="character" w:customStyle="1" w:styleId="CharStyle476">
    <w:name w:val="Char Style 476"/>
    <w:rsid w:val="00410F98"/>
    <w:rPr>
      <w:rFonts w:ascii="Arial" w:eastAsia="Arial" w:hAnsi="Arial" w:cs="Arial"/>
      <w:b w:val="0"/>
      <w:bCs w:val="0"/>
      <w:i w:val="0"/>
      <w:iCs w:val="0"/>
      <w:smallCaps w:val="0"/>
      <w:strike w:val="0"/>
      <w:color w:val="000000"/>
      <w:spacing w:val="0"/>
      <w:w w:val="100"/>
      <w:position w:val="0"/>
      <w:sz w:val="15"/>
      <w:szCs w:val="15"/>
      <w:u w:val="none"/>
      <w:lang w:val="pl-PL" w:eastAsia="pl-PL" w:bidi="pl-PL"/>
    </w:rPr>
  </w:style>
  <w:style w:type="character" w:customStyle="1" w:styleId="CharStyle484">
    <w:name w:val="Char Style 484"/>
    <w:rsid w:val="00410F98"/>
    <w:rPr>
      <w:rFonts w:ascii="Arial" w:eastAsia="Arial" w:hAnsi="Arial" w:cs="Arial"/>
      <w:b w:val="0"/>
      <w:bCs w:val="0"/>
      <w:i/>
      <w:iCs/>
      <w:smallCaps w:val="0"/>
      <w:strike w:val="0"/>
      <w:color w:val="000000"/>
      <w:spacing w:val="0"/>
      <w:w w:val="100"/>
      <w:position w:val="0"/>
      <w:sz w:val="13"/>
      <w:szCs w:val="13"/>
      <w:u w:val="none"/>
      <w:lang w:val="pl-PL" w:eastAsia="pl-PL" w:bidi="pl-PL"/>
    </w:rPr>
  </w:style>
  <w:style w:type="character" w:customStyle="1" w:styleId="CharStyle511">
    <w:name w:val="Char Style 511"/>
    <w:rsid w:val="00410F98"/>
    <w:rPr>
      <w:rFonts w:ascii="Arial" w:eastAsia="Arial" w:hAnsi="Arial" w:cs="Arial"/>
      <w:b/>
      <w:bCs/>
      <w:i w:val="0"/>
      <w:iCs w:val="0"/>
      <w:smallCaps w:val="0"/>
      <w:strike w:val="0"/>
      <w:color w:val="116387"/>
      <w:spacing w:val="10"/>
      <w:w w:val="100"/>
      <w:position w:val="0"/>
      <w:sz w:val="32"/>
      <w:szCs w:val="32"/>
      <w:u w:val="none"/>
      <w:lang w:val="pl-PL" w:eastAsia="pl-PL" w:bidi="pl-PL"/>
    </w:rPr>
  </w:style>
  <w:style w:type="character" w:customStyle="1" w:styleId="CharStyle556Exact">
    <w:name w:val="Char Style 556 Exact"/>
    <w:rsid w:val="00410F98"/>
    <w:rPr>
      <w:rFonts w:ascii="Arial" w:eastAsia="Arial" w:hAnsi="Arial" w:cs="Arial"/>
      <w:b w:val="0"/>
      <w:bCs w:val="0"/>
      <w:i/>
      <w:iCs/>
      <w:smallCaps w:val="0"/>
      <w:strike w:val="0"/>
      <w:color w:val="4F80BB"/>
      <w:spacing w:val="-80"/>
      <w:w w:val="150"/>
      <w:position w:val="0"/>
      <w:sz w:val="40"/>
      <w:szCs w:val="40"/>
      <w:u w:val="none"/>
      <w:lang w:val="pl-PL" w:eastAsia="pl-PL" w:bidi="pl-PL"/>
    </w:rPr>
  </w:style>
  <w:style w:type="character" w:customStyle="1" w:styleId="CharStyle574">
    <w:name w:val="Char Style 574"/>
    <w:rsid w:val="00410F98"/>
    <w:rPr>
      <w:rFonts w:ascii="Arial" w:eastAsia="Arial" w:hAnsi="Arial" w:cs="Arial"/>
      <w:b/>
      <w:bCs/>
      <w:i w:val="0"/>
      <w:iCs w:val="0"/>
      <w:smallCaps w:val="0"/>
      <w:strike w:val="0"/>
      <w:color w:val="4EC7EE"/>
      <w:spacing w:val="0"/>
      <w:w w:val="100"/>
      <w:position w:val="0"/>
      <w:sz w:val="28"/>
      <w:szCs w:val="28"/>
      <w:u w:val="none"/>
      <w:lang w:val="pl-PL" w:eastAsia="pl-PL" w:bidi="pl-PL"/>
    </w:rPr>
  </w:style>
  <w:style w:type="character" w:customStyle="1" w:styleId="CharStyle591">
    <w:name w:val="Char Style 591"/>
    <w:rsid w:val="00410F98"/>
    <w:rPr>
      <w:rFonts w:ascii="Arial" w:eastAsia="Arial" w:hAnsi="Arial" w:cs="Arial"/>
      <w:b w:val="0"/>
      <w:bCs w:val="0"/>
      <w:i w:val="0"/>
      <w:iCs w:val="0"/>
      <w:smallCaps w:val="0"/>
      <w:strike w:val="0"/>
      <w:color w:val="393839"/>
      <w:spacing w:val="0"/>
      <w:w w:val="100"/>
      <w:position w:val="0"/>
      <w:sz w:val="8"/>
      <w:szCs w:val="8"/>
      <w:u w:val="none"/>
      <w:lang w:val="en-US" w:eastAsia="en-US" w:bidi="en-US"/>
    </w:rPr>
  </w:style>
  <w:style w:type="character" w:customStyle="1" w:styleId="CharStyle592">
    <w:name w:val="Char Style 592"/>
    <w:rsid w:val="00410F98"/>
    <w:rPr>
      <w:rFonts w:ascii="Arial" w:eastAsia="Arial" w:hAnsi="Arial" w:cs="Arial"/>
      <w:b w:val="0"/>
      <w:bCs w:val="0"/>
      <w:i w:val="0"/>
      <w:iCs w:val="0"/>
      <w:smallCaps w:val="0"/>
      <w:strike w:val="0"/>
      <w:color w:val="000000"/>
      <w:spacing w:val="0"/>
      <w:w w:val="100"/>
      <w:position w:val="0"/>
      <w:sz w:val="8"/>
      <w:szCs w:val="8"/>
      <w:u w:val="none"/>
    </w:rPr>
  </w:style>
  <w:style w:type="character" w:customStyle="1" w:styleId="CharStyle593">
    <w:name w:val="Char Style 593"/>
    <w:rsid w:val="00410F98"/>
    <w:rPr>
      <w:rFonts w:ascii="Arial" w:eastAsia="Arial" w:hAnsi="Arial" w:cs="Arial"/>
      <w:b/>
      <w:bCs/>
      <w:i w:val="0"/>
      <w:iCs w:val="0"/>
      <w:smallCaps w:val="0"/>
      <w:strike w:val="0"/>
      <w:color w:val="393839"/>
      <w:spacing w:val="0"/>
      <w:w w:val="100"/>
      <w:position w:val="0"/>
      <w:sz w:val="30"/>
      <w:szCs w:val="30"/>
      <w:u w:val="none"/>
      <w:lang w:val="pl-PL" w:eastAsia="pl-PL" w:bidi="pl-PL"/>
    </w:rPr>
  </w:style>
  <w:style w:type="character" w:customStyle="1" w:styleId="CharStyle636">
    <w:name w:val="Char Style 636"/>
    <w:rsid w:val="00410F98"/>
    <w:rPr>
      <w:rFonts w:ascii="Arial" w:eastAsia="Arial" w:hAnsi="Arial" w:cs="Arial"/>
      <w:b w:val="0"/>
      <w:bCs w:val="0"/>
      <w:i/>
      <w:iCs/>
      <w:smallCaps w:val="0"/>
      <w:strike w:val="0"/>
      <w:color w:val="000000"/>
      <w:spacing w:val="0"/>
      <w:w w:val="100"/>
      <w:position w:val="0"/>
      <w:sz w:val="14"/>
      <w:szCs w:val="14"/>
      <w:u w:val="none"/>
      <w:lang w:val="pl-PL" w:eastAsia="pl-PL" w:bidi="pl-PL"/>
    </w:rPr>
  </w:style>
  <w:style w:type="paragraph" w:customStyle="1" w:styleId="Style47">
    <w:name w:val="Style 47"/>
    <w:basedOn w:val="Normalny"/>
    <w:link w:val="CharStyle48"/>
    <w:rsid w:val="00410F98"/>
    <w:pPr>
      <w:widowControl w:val="0"/>
      <w:shd w:val="clear" w:color="auto" w:fill="FFFFFF"/>
      <w:spacing w:after="0" w:line="192" w:lineRule="exact"/>
    </w:pPr>
    <w:rPr>
      <w:rFonts w:ascii="Arial" w:eastAsia="Arial" w:hAnsi="Arial" w:cs="Arial"/>
      <w:sz w:val="13"/>
      <w:szCs w:val="13"/>
      <w:lang w:eastAsia="pl-PL"/>
    </w:rPr>
  </w:style>
  <w:style w:type="paragraph" w:customStyle="1" w:styleId="Style224">
    <w:name w:val="Style 224"/>
    <w:basedOn w:val="Normalny"/>
    <w:link w:val="CharStyle225"/>
    <w:rsid w:val="00410F98"/>
    <w:pPr>
      <w:widowControl w:val="0"/>
      <w:shd w:val="clear" w:color="auto" w:fill="FFFFFF"/>
      <w:spacing w:after="1260" w:line="0" w:lineRule="atLeast"/>
    </w:pPr>
    <w:rPr>
      <w:rFonts w:ascii="Arial" w:eastAsia="Arial" w:hAnsi="Arial" w:cs="Arial"/>
      <w:i/>
      <w:iCs/>
      <w:w w:val="150"/>
      <w:sz w:val="40"/>
      <w:szCs w:val="40"/>
      <w:lang w:eastAsia="pl-PL"/>
    </w:rPr>
  </w:style>
  <w:style w:type="character" w:customStyle="1" w:styleId="CharStyle31">
    <w:name w:val="Char Style 31"/>
    <w:link w:val="Style30"/>
    <w:rsid w:val="00410F98"/>
    <w:rPr>
      <w:rFonts w:ascii="Arial" w:eastAsia="Arial" w:hAnsi="Arial" w:cs="Arial"/>
      <w:b/>
      <w:bCs/>
      <w:sz w:val="23"/>
      <w:szCs w:val="23"/>
      <w:shd w:val="clear" w:color="auto" w:fill="FFFFFF"/>
    </w:rPr>
  </w:style>
  <w:style w:type="paragraph" w:customStyle="1" w:styleId="Style30">
    <w:name w:val="Style 30"/>
    <w:basedOn w:val="Normalny"/>
    <w:link w:val="CharStyle31"/>
    <w:rsid w:val="00410F98"/>
    <w:pPr>
      <w:widowControl w:val="0"/>
      <w:shd w:val="clear" w:color="auto" w:fill="FFFFFF"/>
      <w:spacing w:before="1440" w:after="0" w:line="509" w:lineRule="exact"/>
      <w:jc w:val="center"/>
    </w:pPr>
    <w:rPr>
      <w:rFonts w:ascii="Arial" w:eastAsia="Arial" w:hAnsi="Arial" w:cs="Arial"/>
      <w:b/>
      <w:bCs/>
      <w:sz w:val="23"/>
      <w:szCs w:val="23"/>
      <w:lang w:eastAsia="pl-PL"/>
    </w:rPr>
  </w:style>
  <w:style w:type="character" w:customStyle="1" w:styleId="CharStyle279">
    <w:name w:val="Char Style 279"/>
    <w:rsid w:val="00410F98"/>
    <w:rPr>
      <w:rFonts w:ascii="Arial" w:eastAsia="Arial" w:hAnsi="Arial" w:cs="Arial"/>
      <w:b/>
      <w:bCs/>
      <w:i w:val="0"/>
      <w:iCs w:val="0"/>
      <w:smallCaps w:val="0"/>
      <w:strike w:val="0"/>
      <w:color w:val="000000"/>
      <w:spacing w:val="0"/>
      <w:w w:val="100"/>
      <w:position w:val="0"/>
      <w:sz w:val="16"/>
      <w:szCs w:val="16"/>
      <w:u w:val="none"/>
      <w:shd w:val="clear" w:color="auto" w:fill="FFFFFF"/>
      <w:lang w:val="pl-PL" w:eastAsia="pl-PL" w:bidi="pl-PL"/>
    </w:rPr>
  </w:style>
  <w:style w:type="character" w:customStyle="1" w:styleId="CharStyle95">
    <w:name w:val="Char Style 95"/>
    <w:link w:val="Style94"/>
    <w:rsid w:val="00410F98"/>
    <w:rPr>
      <w:rFonts w:ascii="Arial" w:eastAsia="Arial" w:hAnsi="Arial" w:cs="Arial"/>
      <w:sz w:val="17"/>
      <w:szCs w:val="17"/>
      <w:shd w:val="clear" w:color="auto" w:fill="FFFFFF"/>
    </w:rPr>
  </w:style>
  <w:style w:type="character" w:customStyle="1" w:styleId="CharStyle145">
    <w:name w:val="Char Style 145"/>
    <w:rsid w:val="00410F98"/>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CharStyle217">
    <w:name w:val="Char Style 217"/>
    <w:rsid w:val="00410F98"/>
    <w:rPr>
      <w:rFonts w:ascii="Arial" w:eastAsia="Arial" w:hAnsi="Arial" w:cs="Arial"/>
      <w:b w:val="0"/>
      <w:bCs w:val="0"/>
      <w:i w:val="0"/>
      <w:iCs w:val="0"/>
      <w:smallCaps w:val="0"/>
      <w:strike w:val="0"/>
      <w:color w:val="000000"/>
      <w:spacing w:val="0"/>
      <w:w w:val="100"/>
      <w:position w:val="0"/>
      <w:sz w:val="8"/>
      <w:szCs w:val="8"/>
      <w:u w:val="none"/>
      <w:shd w:val="clear" w:color="auto" w:fill="FFFFFF"/>
      <w:lang w:val="pl-PL" w:eastAsia="pl-PL" w:bidi="pl-PL"/>
    </w:rPr>
  </w:style>
  <w:style w:type="paragraph" w:customStyle="1" w:styleId="Style94">
    <w:name w:val="Style 94"/>
    <w:basedOn w:val="Normalny"/>
    <w:link w:val="CharStyle95"/>
    <w:rsid w:val="00410F98"/>
    <w:pPr>
      <w:widowControl w:val="0"/>
      <w:shd w:val="clear" w:color="auto" w:fill="FFFFFF"/>
      <w:spacing w:after="0" w:line="0" w:lineRule="atLeast"/>
    </w:pPr>
    <w:rPr>
      <w:rFonts w:ascii="Arial" w:eastAsia="Arial" w:hAnsi="Arial" w:cs="Arial"/>
      <w:sz w:val="17"/>
      <w:szCs w:val="17"/>
      <w:lang w:eastAsia="pl-PL"/>
    </w:rPr>
  </w:style>
  <w:style w:type="character" w:customStyle="1" w:styleId="CharStyle482">
    <w:name w:val="Char Style 482"/>
    <w:rsid w:val="00410F98"/>
    <w:rPr>
      <w:rFonts w:ascii="Arial" w:eastAsia="Arial" w:hAnsi="Arial" w:cs="Arial"/>
      <w:b w:val="0"/>
      <w:bCs w:val="0"/>
      <w:i w:val="0"/>
      <w:iCs w:val="0"/>
      <w:smallCaps/>
      <w:strike w:val="0"/>
      <w:color w:val="000000"/>
      <w:spacing w:val="0"/>
      <w:w w:val="100"/>
      <w:position w:val="0"/>
      <w:sz w:val="13"/>
      <w:szCs w:val="13"/>
      <w:u w:val="none"/>
      <w:shd w:val="clear" w:color="auto" w:fill="FFFFFF"/>
      <w:lang w:val="pl-PL" w:eastAsia="pl-PL" w:bidi="pl-PL"/>
    </w:rPr>
  </w:style>
  <w:style w:type="character" w:customStyle="1" w:styleId="CharStyle398">
    <w:name w:val="Char Style 398"/>
    <w:rsid w:val="00410F98"/>
    <w:rPr>
      <w:rFonts w:ascii="Arial" w:eastAsia="Arial" w:hAnsi="Arial" w:cs="Arial"/>
      <w:b/>
      <w:bCs/>
      <w:i w:val="0"/>
      <w:iCs w:val="0"/>
      <w:smallCaps w:val="0"/>
      <w:strike w:val="0"/>
      <w:color w:val="000000"/>
      <w:spacing w:val="0"/>
      <w:w w:val="100"/>
      <w:position w:val="0"/>
      <w:sz w:val="16"/>
      <w:szCs w:val="16"/>
      <w:u w:val="none"/>
      <w:shd w:val="clear" w:color="auto" w:fill="FFFFFF"/>
      <w:lang w:val="pl-PL" w:eastAsia="pl-PL" w:bidi="pl-PL"/>
    </w:rPr>
  </w:style>
  <w:style w:type="character" w:customStyle="1" w:styleId="CharStyle394">
    <w:name w:val="Char Style 394"/>
    <w:rsid w:val="00410F98"/>
    <w:rPr>
      <w:rFonts w:ascii="Arial" w:eastAsia="Arial" w:hAnsi="Arial" w:cs="Arial"/>
      <w:b w:val="0"/>
      <w:bCs w:val="0"/>
      <w:i w:val="0"/>
      <w:iCs w:val="0"/>
      <w:smallCaps w:val="0"/>
      <w:strike w:val="0"/>
      <w:color w:val="000000"/>
      <w:spacing w:val="0"/>
      <w:w w:val="100"/>
      <w:position w:val="0"/>
      <w:sz w:val="17"/>
      <w:szCs w:val="17"/>
      <w:u w:val="none"/>
      <w:shd w:val="clear" w:color="auto" w:fill="FFFFFF"/>
      <w:lang w:val="pl-PL" w:eastAsia="pl-PL" w:bidi="pl-PL"/>
    </w:rPr>
  </w:style>
  <w:style w:type="character" w:customStyle="1" w:styleId="CharStyle399">
    <w:name w:val="Char Style 399"/>
    <w:rsid w:val="00410F98"/>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character" w:customStyle="1" w:styleId="CharStyle119">
    <w:name w:val="Char Style 119"/>
    <w:link w:val="Style118"/>
    <w:rsid w:val="00410F98"/>
    <w:rPr>
      <w:rFonts w:ascii="Arial" w:eastAsia="Arial" w:hAnsi="Arial" w:cs="Arial"/>
      <w:i/>
      <w:iCs/>
      <w:sz w:val="15"/>
      <w:szCs w:val="15"/>
      <w:shd w:val="clear" w:color="auto" w:fill="FFFFFF"/>
    </w:rPr>
  </w:style>
  <w:style w:type="character" w:customStyle="1" w:styleId="CharStyle371Exact">
    <w:name w:val="Char Style 371 Exact"/>
    <w:rsid w:val="00410F98"/>
    <w:rPr>
      <w:rFonts w:ascii="Arial" w:eastAsia="Arial" w:hAnsi="Arial" w:cs="Arial"/>
      <w:b w:val="0"/>
      <w:bCs w:val="0"/>
      <w:i w:val="0"/>
      <w:iCs w:val="0"/>
      <w:smallCaps w:val="0"/>
      <w:strike w:val="0"/>
      <w:color w:val="000000"/>
      <w:spacing w:val="6"/>
      <w:w w:val="100"/>
      <w:position w:val="0"/>
      <w:sz w:val="16"/>
      <w:szCs w:val="16"/>
      <w:u w:val="none"/>
      <w:shd w:val="clear" w:color="auto" w:fill="FFFFFF"/>
      <w:lang w:val="pl-PL" w:eastAsia="pl-PL" w:bidi="pl-PL"/>
    </w:rPr>
  </w:style>
  <w:style w:type="character" w:customStyle="1" w:styleId="CharStyle372Exact">
    <w:name w:val="Char Style 372 Exact"/>
    <w:rsid w:val="00410F98"/>
    <w:rPr>
      <w:rFonts w:ascii="Arial" w:eastAsia="Arial" w:hAnsi="Arial" w:cs="Arial"/>
      <w:b w:val="0"/>
      <w:bCs w:val="0"/>
      <w:i/>
      <w:iCs/>
      <w:smallCaps w:val="0"/>
      <w:strike w:val="0"/>
      <w:spacing w:val="3"/>
      <w:sz w:val="14"/>
      <w:szCs w:val="14"/>
      <w:u w:val="none"/>
    </w:rPr>
  </w:style>
  <w:style w:type="paragraph" w:customStyle="1" w:styleId="Style118">
    <w:name w:val="Style 118"/>
    <w:basedOn w:val="Normalny"/>
    <w:link w:val="CharStyle119"/>
    <w:rsid w:val="00410F98"/>
    <w:pPr>
      <w:widowControl w:val="0"/>
      <w:shd w:val="clear" w:color="auto" w:fill="FFFFFF"/>
      <w:spacing w:before="180" w:after="0" w:line="216" w:lineRule="exact"/>
    </w:pPr>
    <w:rPr>
      <w:rFonts w:ascii="Arial" w:eastAsia="Arial" w:hAnsi="Arial" w:cs="Arial"/>
      <w:i/>
      <w:iCs/>
      <w:sz w:val="15"/>
      <w:szCs w:val="15"/>
      <w:lang w:eastAsia="pl-PL"/>
    </w:rPr>
  </w:style>
  <w:style w:type="paragraph" w:customStyle="1" w:styleId="WW-Tekstpodstawowywcity2">
    <w:name w:val="WW-Tekst podstawowy wcięty 2"/>
    <w:basedOn w:val="Normalny"/>
    <w:rsid w:val="00410F98"/>
    <w:pPr>
      <w:widowControl w:val="0"/>
      <w:suppressAutoHyphens/>
      <w:spacing w:after="0" w:line="240" w:lineRule="auto"/>
      <w:ind w:left="360"/>
      <w:jc w:val="both"/>
    </w:pPr>
    <w:rPr>
      <w:rFonts w:ascii="Times New Roman" w:eastAsia="Lucida Sans Unicode" w:hAnsi="Times New Roman" w:cs="Tahoma"/>
      <w:sz w:val="24"/>
      <w:szCs w:val="24"/>
      <w:lang w:eastAsia="pl-PL"/>
    </w:rPr>
  </w:style>
  <w:style w:type="character" w:customStyle="1" w:styleId="CharStyle5">
    <w:name w:val="Char Style 5"/>
    <w:link w:val="Style4"/>
    <w:uiPriority w:val="99"/>
    <w:rsid w:val="00410F98"/>
    <w:rPr>
      <w:shd w:val="clear" w:color="auto" w:fill="FFFFFF"/>
    </w:rPr>
  </w:style>
  <w:style w:type="character" w:customStyle="1" w:styleId="CharStyle6">
    <w:name w:val="Char Style 6"/>
    <w:rsid w:val="00410F98"/>
    <w:rPr>
      <w:rFonts w:ascii="Arial" w:eastAsia="Arial" w:hAnsi="Arial" w:cs="Arial"/>
      <w:b/>
      <w:bCs/>
      <w:i w:val="0"/>
      <w:iCs w:val="0"/>
      <w:smallCaps w:val="0"/>
      <w:strike w:val="0"/>
      <w:color w:val="000000"/>
      <w:spacing w:val="0"/>
      <w:w w:val="100"/>
      <w:position w:val="0"/>
      <w:sz w:val="13"/>
      <w:szCs w:val="13"/>
      <w:u w:val="none"/>
      <w:lang w:val="pl-PL" w:eastAsia="pl-PL" w:bidi="pl-PL"/>
    </w:rPr>
  </w:style>
  <w:style w:type="character" w:customStyle="1" w:styleId="CharStyle7">
    <w:name w:val="Char Style 7"/>
    <w:rsid w:val="00410F98"/>
    <w:rPr>
      <w:rFonts w:ascii="Arial" w:eastAsia="Arial" w:hAnsi="Arial" w:cs="Arial"/>
      <w:b/>
      <w:bCs/>
      <w:i w:val="0"/>
      <w:iCs w:val="0"/>
      <w:smallCaps w:val="0"/>
      <w:strike w:val="0"/>
      <w:color w:val="000000"/>
      <w:spacing w:val="0"/>
      <w:w w:val="100"/>
      <w:position w:val="0"/>
      <w:sz w:val="14"/>
      <w:szCs w:val="14"/>
      <w:u w:val="none"/>
      <w:lang w:val="pl-PL" w:eastAsia="pl-PL" w:bidi="pl-PL"/>
    </w:rPr>
  </w:style>
  <w:style w:type="character" w:customStyle="1" w:styleId="CharStyle8">
    <w:name w:val="Char Style 8"/>
    <w:rsid w:val="00410F98"/>
    <w:rPr>
      <w:rFonts w:ascii="Arial" w:eastAsia="Arial" w:hAnsi="Arial" w:cs="Arial"/>
      <w:b w:val="0"/>
      <w:bCs w:val="0"/>
      <w:i w:val="0"/>
      <w:iCs w:val="0"/>
      <w:smallCaps w:val="0"/>
      <w:strike w:val="0"/>
      <w:color w:val="000000"/>
      <w:spacing w:val="0"/>
      <w:w w:val="100"/>
      <w:position w:val="0"/>
      <w:sz w:val="15"/>
      <w:szCs w:val="15"/>
      <w:u w:val="none"/>
      <w:lang w:val="pl-PL" w:eastAsia="pl-PL" w:bidi="pl-PL"/>
    </w:rPr>
  </w:style>
  <w:style w:type="character" w:customStyle="1" w:styleId="CharStyle9">
    <w:name w:val="Char Style 9"/>
    <w:rsid w:val="00410F98"/>
    <w:rPr>
      <w:rFonts w:ascii="Courier New" w:eastAsia="Courier New" w:hAnsi="Courier New" w:cs="Courier New"/>
      <w:b w:val="0"/>
      <w:bCs w:val="0"/>
      <w:i w:val="0"/>
      <w:iCs w:val="0"/>
      <w:smallCaps w:val="0"/>
      <w:strike w:val="0"/>
      <w:color w:val="000000"/>
      <w:spacing w:val="0"/>
      <w:w w:val="100"/>
      <w:position w:val="0"/>
      <w:sz w:val="18"/>
      <w:szCs w:val="18"/>
      <w:u w:val="none"/>
      <w:lang w:val="pl-PL" w:eastAsia="pl-PL" w:bidi="pl-PL"/>
    </w:rPr>
  </w:style>
  <w:style w:type="character" w:customStyle="1" w:styleId="CharStyle10">
    <w:name w:val="Char Style 10"/>
    <w:rsid w:val="00410F98"/>
    <w:rPr>
      <w:rFonts w:ascii="Arial" w:eastAsia="Arial" w:hAnsi="Arial" w:cs="Arial"/>
      <w:b w:val="0"/>
      <w:bCs w:val="0"/>
      <w:i w:val="0"/>
      <w:iCs w:val="0"/>
      <w:smallCaps w:val="0"/>
      <w:strike w:val="0"/>
      <w:color w:val="000000"/>
      <w:spacing w:val="0"/>
      <w:w w:val="100"/>
      <w:position w:val="0"/>
      <w:sz w:val="14"/>
      <w:szCs w:val="14"/>
      <w:u w:val="none"/>
      <w:lang w:val="pl-PL" w:eastAsia="pl-PL" w:bidi="pl-PL"/>
    </w:rPr>
  </w:style>
  <w:style w:type="paragraph" w:customStyle="1" w:styleId="Style4">
    <w:name w:val="Style 4"/>
    <w:basedOn w:val="Normalny"/>
    <w:link w:val="CharStyle5"/>
    <w:uiPriority w:val="99"/>
    <w:rsid w:val="00410F98"/>
    <w:pPr>
      <w:widowControl w:val="0"/>
      <w:shd w:val="clear" w:color="auto" w:fill="FFFFFF"/>
      <w:spacing w:after="0" w:line="240" w:lineRule="auto"/>
    </w:pPr>
    <w:rPr>
      <w:rFonts w:ascii="Times New Roman" w:eastAsia="Times New Roman" w:hAnsi="Times New Roman" w:cs="Times New Roman"/>
      <w:sz w:val="24"/>
      <w:szCs w:val="24"/>
      <w:lang w:eastAsia="pl-PL"/>
    </w:rPr>
  </w:style>
  <w:style w:type="character" w:customStyle="1" w:styleId="CharStyle14">
    <w:name w:val="Char Style 14"/>
    <w:rsid w:val="00410F98"/>
    <w:rPr>
      <w:rFonts w:ascii="Arial" w:eastAsia="Arial" w:hAnsi="Arial" w:cs="Arial"/>
      <w:b w:val="0"/>
      <w:bCs w:val="0"/>
      <w:i w:val="0"/>
      <w:iCs w:val="0"/>
      <w:smallCaps w:val="0"/>
      <w:strike w:val="0"/>
      <w:color w:val="000000"/>
      <w:spacing w:val="30"/>
      <w:w w:val="100"/>
      <w:position w:val="0"/>
      <w:sz w:val="15"/>
      <w:szCs w:val="15"/>
      <w:u w:val="none"/>
      <w:shd w:val="clear" w:color="auto" w:fill="FFFFFF"/>
      <w:lang w:val="pl-PL" w:eastAsia="pl-PL" w:bidi="pl-PL"/>
    </w:rPr>
  </w:style>
  <w:style w:type="character" w:customStyle="1" w:styleId="CharStyle3">
    <w:name w:val="Char Style 3"/>
    <w:link w:val="Style2"/>
    <w:rsid w:val="00410F98"/>
    <w:rPr>
      <w:rFonts w:ascii="Arial" w:eastAsia="Arial" w:hAnsi="Arial" w:cs="Arial"/>
      <w:b/>
      <w:bCs/>
      <w:sz w:val="16"/>
      <w:szCs w:val="16"/>
      <w:shd w:val="clear" w:color="auto" w:fill="FFFFFF"/>
    </w:rPr>
  </w:style>
  <w:style w:type="character" w:customStyle="1" w:styleId="CharStyle90">
    <w:name w:val="Char Style 90"/>
    <w:link w:val="Style89"/>
    <w:rsid w:val="00410F98"/>
    <w:rPr>
      <w:rFonts w:ascii="Arial" w:eastAsia="Arial" w:hAnsi="Arial" w:cs="Arial"/>
      <w:i/>
      <w:iCs/>
      <w:sz w:val="17"/>
      <w:szCs w:val="17"/>
      <w:shd w:val="clear" w:color="auto" w:fill="FFFFFF"/>
    </w:rPr>
  </w:style>
  <w:style w:type="character" w:customStyle="1" w:styleId="CharStyle359">
    <w:name w:val="Char Style 359"/>
    <w:rsid w:val="00410F98"/>
    <w:rPr>
      <w:rFonts w:ascii="Arial" w:eastAsia="Arial" w:hAnsi="Arial" w:cs="Arial"/>
      <w:b w:val="0"/>
      <w:bCs w:val="0"/>
      <w:i/>
      <w:iCs/>
      <w:smallCaps w:val="0"/>
      <w:strike w:val="0"/>
      <w:color w:val="000000"/>
      <w:spacing w:val="0"/>
      <w:w w:val="100"/>
      <w:position w:val="0"/>
      <w:sz w:val="17"/>
      <w:szCs w:val="17"/>
      <w:u w:val="single"/>
      <w:lang w:val="pl-PL" w:eastAsia="pl-PL" w:bidi="pl-PL"/>
    </w:rPr>
  </w:style>
  <w:style w:type="paragraph" w:customStyle="1" w:styleId="Style2">
    <w:name w:val="Style 2"/>
    <w:basedOn w:val="Normalny"/>
    <w:link w:val="CharStyle3"/>
    <w:rsid w:val="00410F98"/>
    <w:pPr>
      <w:widowControl w:val="0"/>
      <w:shd w:val="clear" w:color="auto" w:fill="FFFFFF"/>
      <w:spacing w:after="0" w:line="0" w:lineRule="atLeast"/>
      <w:jc w:val="right"/>
    </w:pPr>
    <w:rPr>
      <w:rFonts w:ascii="Arial" w:eastAsia="Arial" w:hAnsi="Arial" w:cs="Arial"/>
      <w:b/>
      <w:bCs/>
      <w:sz w:val="16"/>
      <w:szCs w:val="16"/>
      <w:lang w:eastAsia="pl-PL"/>
    </w:rPr>
  </w:style>
  <w:style w:type="paragraph" w:customStyle="1" w:styleId="Style89">
    <w:name w:val="Style 89"/>
    <w:basedOn w:val="Normalny"/>
    <w:link w:val="CharStyle90"/>
    <w:rsid w:val="00410F98"/>
    <w:pPr>
      <w:widowControl w:val="0"/>
      <w:shd w:val="clear" w:color="auto" w:fill="FFFFFF"/>
      <w:spacing w:after="0" w:line="240" w:lineRule="exact"/>
      <w:jc w:val="both"/>
    </w:pPr>
    <w:rPr>
      <w:rFonts w:ascii="Arial" w:eastAsia="Arial" w:hAnsi="Arial" w:cs="Arial"/>
      <w:i/>
      <w:iCs/>
      <w:sz w:val="17"/>
      <w:szCs w:val="17"/>
      <w:lang w:eastAsia="pl-PL"/>
    </w:rPr>
  </w:style>
  <w:style w:type="character" w:customStyle="1" w:styleId="CharStyle37Exact">
    <w:name w:val="Char Style 37 Exact"/>
    <w:rsid w:val="00410F98"/>
    <w:rPr>
      <w:rFonts w:ascii="Arial" w:eastAsia="Arial" w:hAnsi="Arial" w:cs="Arial"/>
      <w:b w:val="0"/>
      <w:bCs w:val="0"/>
      <w:i/>
      <w:iCs/>
      <w:smallCaps w:val="0"/>
      <w:strike w:val="0"/>
      <w:color w:val="116387"/>
      <w:spacing w:val="0"/>
      <w:w w:val="100"/>
      <w:position w:val="0"/>
      <w:sz w:val="20"/>
      <w:szCs w:val="20"/>
      <w:u w:val="none"/>
      <w:lang w:val="pl-PL" w:eastAsia="pl-PL" w:bidi="pl-PL"/>
    </w:rPr>
  </w:style>
  <w:style w:type="character" w:customStyle="1" w:styleId="CharStyle367">
    <w:name w:val="Char Style 367"/>
    <w:rsid w:val="00410F98"/>
    <w:rPr>
      <w:rFonts w:ascii="Arial" w:eastAsia="Arial" w:hAnsi="Arial" w:cs="Arial"/>
      <w:b w:val="0"/>
      <w:bCs w:val="0"/>
      <w:i/>
      <w:iCs/>
      <w:smallCaps w:val="0"/>
      <w:strike w:val="0"/>
      <w:color w:val="000000"/>
      <w:spacing w:val="0"/>
      <w:w w:val="100"/>
      <w:position w:val="0"/>
      <w:sz w:val="17"/>
      <w:szCs w:val="17"/>
      <w:u w:val="single"/>
      <w:shd w:val="clear" w:color="auto" w:fill="FFFFFF"/>
      <w:lang w:val="pl-PL" w:eastAsia="pl-PL" w:bidi="pl-PL"/>
    </w:rPr>
  </w:style>
  <w:style w:type="character" w:customStyle="1" w:styleId="CharStyle645">
    <w:name w:val="Char Style 645"/>
    <w:rsid w:val="00410F98"/>
    <w:rPr>
      <w:rFonts w:ascii="Arial" w:eastAsia="Arial" w:hAnsi="Arial" w:cs="Arial"/>
      <w:b/>
      <w:bCs/>
      <w:i w:val="0"/>
      <w:iCs w:val="0"/>
      <w:smallCaps w:val="0"/>
      <w:strike w:val="0"/>
      <w:color w:val="000000"/>
      <w:spacing w:val="0"/>
      <w:w w:val="100"/>
      <w:position w:val="0"/>
      <w:sz w:val="17"/>
      <w:szCs w:val="17"/>
      <w:u w:val="none"/>
      <w:shd w:val="clear" w:color="auto" w:fill="FFFFFF"/>
      <w:lang w:val="pl-PL" w:eastAsia="pl-PL" w:bidi="pl-PL"/>
    </w:rPr>
  </w:style>
  <w:style w:type="paragraph" w:customStyle="1" w:styleId="AKnormalny">
    <w:name w:val="!AK_normalny"/>
    <w:basedOn w:val="Normalny"/>
    <w:link w:val="AKnormalnyZnak"/>
    <w:qFormat/>
    <w:rsid w:val="00C7284A"/>
    <w:pPr>
      <w:spacing w:after="0" w:line="240" w:lineRule="auto"/>
      <w:jc w:val="both"/>
    </w:pPr>
    <w:rPr>
      <w:rFonts w:ascii="Calibri" w:eastAsia="Times New Roman" w:hAnsi="Calibri" w:cs="Times New Roman"/>
      <w:sz w:val="24"/>
      <w:szCs w:val="24"/>
      <w:lang w:eastAsia="pl-PL"/>
    </w:rPr>
  </w:style>
  <w:style w:type="character" w:customStyle="1" w:styleId="AKnormalnyZnak">
    <w:name w:val="!AK_normalny Znak"/>
    <w:link w:val="AKnormalny"/>
    <w:rsid w:val="00C7284A"/>
    <w:rPr>
      <w:rFonts w:ascii="Calibri" w:eastAsia="Times New Roman" w:hAnsi="Calibri" w:cs="Times New Roman"/>
      <w:lang w:eastAsia="pl-PL"/>
    </w:rPr>
  </w:style>
  <w:style w:type="paragraph" w:styleId="Spistreci4">
    <w:name w:val="toc 4"/>
    <w:basedOn w:val="Normalny"/>
    <w:next w:val="Normalny"/>
    <w:autoRedefine/>
    <w:uiPriority w:val="39"/>
    <w:rsid w:val="001A448E"/>
    <w:pPr>
      <w:spacing w:after="0" w:line="240" w:lineRule="auto"/>
      <w:ind w:left="720"/>
    </w:pPr>
    <w:rPr>
      <w:rFonts w:ascii="Arial" w:eastAsia="Times New Roman" w:hAnsi="Arial" w:cs="Arial"/>
      <w:sz w:val="18"/>
      <w:szCs w:val="18"/>
      <w:lang w:eastAsia="pl-PL"/>
    </w:rPr>
  </w:style>
  <w:style w:type="character" w:customStyle="1" w:styleId="TekstkomentarzaZnak1">
    <w:name w:val="Tekst komentarza Znak1"/>
    <w:locked/>
    <w:rsid w:val="00501B0D"/>
  </w:style>
  <w:style w:type="character" w:styleId="Uwydatnienie">
    <w:name w:val="Emphasis"/>
    <w:uiPriority w:val="20"/>
    <w:qFormat/>
    <w:rsid w:val="00791CD4"/>
    <w:rPr>
      <w:i/>
      <w:iCs/>
    </w:rPr>
  </w:style>
  <w:style w:type="paragraph" w:customStyle="1" w:styleId="TableParagraph">
    <w:name w:val="Table Paragraph"/>
    <w:basedOn w:val="Normalny"/>
    <w:uiPriority w:val="1"/>
    <w:qFormat/>
    <w:rsid w:val="005C4D3D"/>
    <w:pPr>
      <w:widowControl w:val="0"/>
      <w:autoSpaceDE w:val="0"/>
      <w:autoSpaceDN w:val="0"/>
      <w:spacing w:after="0" w:line="240" w:lineRule="auto"/>
      <w:ind w:left="107"/>
    </w:pPr>
    <w:rPr>
      <w:rFonts w:ascii="Carlito" w:eastAsia="Carlito" w:hAnsi="Carlito" w:cs="Carlito"/>
      <w:sz w:val="24"/>
      <w:szCs w:val="24"/>
      <w:lang w:eastAsia="pl-PL"/>
    </w:rPr>
  </w:style>
  <w:style w:type="paragraph" w:customStyle="1" w:styleId="Cuerpo">
    <w:name w:val="Cuerpo"/>
    <w:basedOn w:val="Normalny"/>
    <w:rsid w:val="00EB14F6"/>
    <w:pPr>
      <w:widowControl w:val="0"/>
      <w:spacing w:after="120" w:line="240" w:lineRule="auto"/>
      <w:jc w:val="both"/>
    </w:pPr>
    <w:rPr>
      <w:rFonts w:ascii="Arial" w:eastAsia="Times New Roman" w:hAnsi="Arial" w:cs="Arial"/>
      <w:sz w:val="20"/>
      <w:szCs w:val="24"/>
      <w:lang w:val="en-AU" w:eastAsia="es-ES"/>
    </w:rPr>
  </w:style>
  <w:style w:type="paragraph" w:customStyle="1" w:styleId="4NagCalibri">
    <w:name w:val="4Nagł_Calibri"/>
    <w:basedOn w:val="Normalny"/>
    <w:link w:val="4NagCalibriZnak"/>
    <w:autoRedefine/>
    <w:qFormat/>
    <w:rsid w:val="003D0315"/>
    <w:pPr>
      <w:keepNext/>
      <w:spacing w:after="120" w:line="240" w:lineRule="auto"/>
      <w:jc w:val="both"/>
      <w:outlineLvl w:val="0"/>
    </w:pPr>
    <w:rPr>
      <w:rFonts w:ascii="Times New Roman" w:eastAsia="Times New Roman" w:hAnsi="Times New Roman" w:cs="Arial"/>
      <w:b/>
      <w:color w:val="4F81BD" w:themeColor="accent1"/>
      <w:kern w:val="16"/>
      <w:sz w:val="24"/>
      <w:szCs w:val="24"/>
      <w:lang w:eastAsia="es-ES"/>
    </w:rPr>
  </w:style>
  <w:style w:type="character" w:customStyle="1" w:styleId="4NagCalibriZnak">
    <w:name w:val="4Nagł_Calibri Znak"/>
    <w:basedOn w:val="Domylnaczcionkaakapitu"/>
    <w:link w:val="4NagCalibri"/>
    <w:rsid w:val="003D0315"/>
    <w:rPr>
      <w:rFonts w:eastAsia="Times New Roman" w:cs="Arial"/>
      <w:b/>
      <w:color w:val="4F81BD" w:themeColor="accent1"/>
      <w:kern w:val="16"/>
      <w:sz w:val="24"/>
      <w:szCs w:val="24"/>
      <w:lang w:eastAsia="es-ES"/>
    </w:rPr>
  </w:style>
  <w:style w:type="paragraph" w:customStyle="1" w:styleId="PZ">
    <w:name w:val="!PZ"/>
    <w:basedOn w:val="Tekstpodstawowy"/>
    <w:link w:val="PZZnak"/>
    <w:uiPriority w:val="99"/>
    <w:qFormat/>
    <w:rsid w:val="00D90F3A"/>
    <w:pPr>
      <w:tabs>
        <w:tab w:val="clear" w:pos="708"/>
      </w:tabs>
      <w:autoSpaceDN/>
      <w:spacing w:after="0"/>
      <w:jc w:val="both"/>
    </w:pPr>
    <w:rPr>
      <w:rFonts w:ascii="Arial" w:eastAsia="Times New Roman" w:hAnsi="Arial" w:cs="Times New Roman"/>
      <w:kern w:val="0"/>
      <w:sz w:val="20"/>
      <w:szCs w:val="20"/>
      <w:lang w:eastAsia="pl-PL" w:bidi="ar-SA"/>
    </w:rPr>
  </w:style>
  <w:style w:type="character" w:customStyle="1" w:styleId="PZZnak">
    <w:name w:val="!PZ Znak"/>
    <w:link w:val="PZ"/>
    <w:uiPriority w:val="99"/>
    <w:qFormat/>
    <w:locked/>
    <w:rsid w:val="00D90F3A"/>
    <w:rPr>
      <w:rFonts w:ascii="Arial" w:eastAsia="Times New Roman" w:hAnsi="Arial" w:cs="Times New Roman"/>
      <w:sz w:val="20"/>
      <w:szCs w:val="20"/>
      <w:lang w:eastAsia="pl-PL"/>
    </w:rPr>
  </w:style>
  <w:style w:type="character" w:customStyle="1" w:styleId="CharStyle27">
    <w:name w:val="Char Style 27"/>
    <w:basedOn w:val="Domylnaczcionkaakapitu"/>
    <w:link w:val="Style26"/>
    <w:rsid w:val="00C54229"/>
    <w:rPr>
      <w:rFonts w:ascii="Arial" w:eastAsia="Arial" w:hAnsi="Arial" w:cs="Arial"/>
      <w:b/>
      <w:bCs/>
      <w:sz w:val="17"/>
      <w:szCs w:val="17"/>
      <w:shd w:val="clear" w:color="auto" w:fill="FFFFFF"/>
    </w:rPr>
  </w:style>
  <w:style w:type="character" w:customStyle="1" w:styleId="CharStyle87">
    <w:name w:val="Char Style 87"/>
    <w:basedOn w:val="Domylnaczcionkaakapitu"/>
    <w:link w:val="Style86"/>
    <w:rsid w:val="00C54229"/>
    <w:rPr>
      <w:rFonts w:ascii="Arial" w:eastAsia="Arial" w:hAnsi="Arial" w:cs="Arial"/>
      <w:b/>
      <w:bCs/>
      <w:sz w:val="17"/>
      <w:szCs w:val="17"/>
      <w:shd w:val="clear" w:color="auto" w:fill="FFFFFF"/>
    </w:rPr>
  </w:style>
  <w:style w:type="character" w:customStyle="1" w:styleId="CharStyle88">
    <w:name w:val="Char Style 88"/>
    <w:basedOn w:val="CharStyle87"/>
    <w:rsid w:val="00C54229"/>
    <w:rPr>
      <w:rFonts w:ascii="Arial" w:eastAsia="Arial" w:hAnsi="Arial" w:cs="Arial"/>
      <w:b/>
      <w:bCs/>
      <w:color w:val="000000"/>
      <w:spacing w:val="0"/>
      <w:w w:val="30"/>
      <w:position w:val="0"/>
      <w:sz w:val="8"/>
      <w:szCs w:val="8"/>
      <w:shd w:val="clear" w:color="auto" w:fill="FFFFFF"/>
      <w:lang w:val="pl-PL" w:eastAsia="pl-PL" w:bidi="pl-PL"/>
    </w:rPr>
  </w:style>
  <w:style w:type="character" w:customStyle="1" w:styleId="CharStyle89">
    <w:name w:val="Char Style 89"/>
    <w:basedOn w:val="CharStyle87"/>
    <w:rsid w:val="00C54229"/>
    <w:rPr>
      <w:rFonts w:ascii="Arial" w:eastAsia="Arial" w:hAnsi="Arial" w:cs="Arial"/>
      <w:b/>
      <w:bCs/>
      <w:color w:val="000000"/>
      <w:spacing w:val="0"/>
      <w:w w:val="10"/>
      <w:position w:val="0"/>
      <w:sz w:val="21"/>
      <w:szCs w:val="21"/>
      <w:shd w:val="clear" w:color="auto" w:fill="FFFFFF"/>
      <w:lang w:val="pl-PL" w:eastAsia="pl-PL" w:bidi="pl-PL"/>
    </w:rPr>
  </w:style>
  <w:style w:type="paragraph" w:customStyle="1" w:styleId="Style26">
    <w:name w:val="Style 26"/>
    <w:basedOn w:val="Normalny"/>
    <w:link w:val="CharStyle27"/>
    <w:rsid w:val="00C54229"/>
    <w:pPr>
      <w:widowControl w:val="0"/>
      <w:shd w:val="clear" w:color="auto" w:fill="FFFFFF"/>
      <w:spacing w:after="240" w:line="0" w:lineRule="atLeast"/>
      <w:ind w:hanging="380"/>
      <w:jc w:val="both"/>
    </w:pPr>
    <w:rPr>
      <w:rFonts w:ascii="Arial" w:eastAsia="Arial" w:hAnsi="Arial" w:cs="Arial"/>
      <w:b/>
      <w:bCs/>
      <w:sz w:val="17"/>
      <w:szCs w:val="17"/>
      <w:lang w:eastAsia="pl-PL"/>
    </w:rPr>
  </w:style>
  <w:style w:type="paragraph" w:customStyle="1" w:styleId="Style86">
    <w:name w:val="Style 86"/>
    <w:basedOn w:val="Normalny"/>
    <w:link w:val="CharStyle87"/>
    <w:rsid w:val="00C54229"/>
    <w:pPr>
      <w:widowControl w:val="0"/>
      <w:shd w:val="clear" w:color="auto" w:fill="FFFFFF"/>
      <w:spacing w:before="120" w:after="120" w:line="263" w:lineRule="exact"/>
      <w:ind w:hanging="380"/>
      <w:jc w:val="both"/>
    </w:pPr>
    <w:rPr>
      <w:rFonts w:ascii="Arial" w:eastAsia="Arial" w:hAnsi="Arial" w:cs="Arial"/>
      <w:b/>
      <w:bCs/>
      <w:sz w:val="17"/>
      <w:szCs w:val="17"/>
      <w:lang w:eastAsia="pl-PL"/>
    </w:rPr>
  </w:style>
  <w:style w:type="character" w:customStyle="1" w:styleId="CharStyle91">
    <w:name w:val="Char Style 91"/>
    <w:basedOn w:val="CharStyle27"/>
    <w:rsid w:val="00C54229"/>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pl-PL" w:eastAsia="pl-PL" w:bidi="pl-PL"/>
    </w:rPr>
  </w:style>
  <w:style w:type="character" w:customStyle="1" w:styleId="CharStyle92">
    <w:name w:val="Char Style 92"/>
    <w:basedOn w:val="CharStyle27"/>
    <w:rsid w:val="00C54229"/>
    <w:rPr>
      <w:rFonts w:ascii="Arial" w:eastAsia="Arial" w:hAnsi="Arial" w:cs="Arial"/>
      <w:b/>
      <w:bCs/>
      <w:i w:val="0"/>
      <w:iCs w:val="0"/>
      <w:smallCaps w:val="0"/>
      <w:strike w:val="0"/>
      <w:color w:val="000000"/>
      <w:spacing w:val="0"/>
      <w:w w:val="100"/>
      <w:position w:val="0"/>
      <w:sz w:val="11"/>
      <w:szCs w:val="11"/>
      <w:u w:val="none"/>
      <w:shd w:val="clear" w:color="auto" w:fill="FFFFFF"/>
      <w:lang w:val="pl-PL" w:eastAsia="pl-PL" w:bidi="pl-PL"/>
    </w:rPr>
  </w:style>
  <w:style w:type="character" w:customStyle="1" w:styleId="CharStyle19">
    <w:name w:val="Char Style 19"/>
    <w:basedOn w:val="Domylnaczcionkaakapitu"/>
    <w:link w:val="Style18"/>
    <w:locked/>
    <w:rsid w:val="00116812"/>
    <w:rPr>
      <w:sz w:val="18"/>
      <w:szCs w:val="18"/>
      <w:shd w:val="clear" w:color="auto" w:fill="FFFFFF"/>
    </w:rPr>
  </w:style>
  <w:style w:type="paragraph" w:customStyle="1" w:styleId="Style18">
    <w:name w:val="Style 18"/>
    <w:basedOn w:val="Normalny"/>
    <w:link w:val="CharStyle19"/>
    <w:rsid w:val="00116812"/>
    <w:pPr>
      <w:widowControl w:val="0"/>
      <w:shd w:val="clear" w:color="auto" w:fill="FFFFFF"/>
      <w:spacing w:before="780" w:after="0" w:line="0" w:lineRule="atLeast"/>
      <w:ind w:hanging="280"/>
    </w:pPr>
    <w:rPr>
      <w:rFonts w:ascii="Times New Roman" w:eastAsia="Times New Roman" w:hAnsi="Times New Roman" w:cs="Times New Roman"/>
      <w:sz w:val="18"/>
      <w:szCs w:val="18"/>
      <w:lang w:eastAsia="pl-PL"/>
    </w:rPr>
  </w:style>
  <w:style w:type="character" w:customStyle="1" w:styleId="text-center">
    <w:name w:val="text-center"/>
    <w:basedOn w:val="Domylnaczcionkaakapitu"/>
    <w:rsid w:val="00C57527"/>
  </w:style>
  <w:style w:type="paragraph" w:customStyle="1" w:styleId="Akapitzlist5">
    <w:name w:val="Akapit z listą5"/>
    <w:basedOn w:val="Normalny"/>
    <w:rsid w:val="0082735D"/>
    <w:pPr>
      <w:tabs>
        <w:tab w:val="left" w:pos="708"/>
      </w:tabs>
      <w:suppressAutoHyphens/>
      <w:autoSpaceDN w:val="0"/>
      <w:spacing w:after="0" w:line="240" w:lineRule="auto"/>
      <w:ind w:left="708"/>
    </w:pPr>
    <w:rPr>
      <w:rFonts w:ascii="Times New Roman" w:eastAsia="Calibri" w:hAnsi="Times New Roman" w:cs="Times New Roman"/>
      <w:kern w:val="3"/>
      <w:sz w:val="24"/>
      <w:szCs w:val="24"/>
      <w:lang w:eastAsia="zh-CN"/>
    </w:rPr>
  </w:style>
  <w:style w:type="paragraph" w:customStyle="1" w:styleId="Tekstdymka2">
    <w:name w:val="Tekst dymka2"/>
    <w:basedOn w:val="Normalny"/>
    <w:rsid w:val="0082735D"/>
    <w:pPr>
      <w:widowControl w:val="0"/>
      <w:suppressAutoHyphens/>
      <w:spacing w:after="0" w:line="240" w:lineRule="auto"/>
    </w:pPr>
    <w:rPr>
      <w:rFonts w:ascii="Tahoma" w:eastAsia="SimSun" w:hAnsi="Tahoma" w:cs="Tahoma"/>
      <w:kern w:val="1"/>
      <w:sz w:val="16"/>
      <w:szCs w:val="16"/>
      <w:lang w:eastAsia="zh-CN" w:bidi="hi-IN"/>
    </w:rPr>
  </w:style>
  <w:style w:type="character" w:customStyle="1" w:styleId="alb-s">
    <w:name w:val="a_lb-s"/>
    <w:basedOn w:val="Domylnaczcionkaakapitu"/>
    <w:rsid w:val="00AD012E"/>
  </w:style>
  <w:style w:type="character" w:styleId="Pogrubienie">
    <w:name w:val="Strong"/>
    <w:basedOn w:val="Domylnaczcionkaakapitu"/>
    <w:uiPriority w:val="22"/>
    <w:qFormat/>
    <w:rsid w:val="004E7A83"/>
    <w:rPr>
      <w:b/>
      <w:bCs/>
    </w:rPr>
  </w:style>
  <w:style w:type="character" w:customStyle="1" w:styleId="fn-ref">
    <w:name w:val="fn-ref"/>
    <w:basedOn w:val="Domylnaczcionkaakapitu"/>
    <w:rsid w:val="00646057"/>
  </w:style>
  <w:style w:type="character" w:customStyle="1" w:styleId="ng-binding">
    <w:name w:val="ng-binding"/>
    <w:basedOn w:val="Domylnaczcionkaakapitu"/>
    <w:rsid w:val="00646057"/>
  </w:style>
  <w:style w:type="character" w:customStyle="1" w:styleId="Nagwek5Znak">
    <w:name w:val="Nagłówek 5 Znak"/>
    <w:basedOn w:val="Domylnaczcionkaakapitu"/>
    <w:link w:val="Nagwek5"/>
    <w:rsid w:val="00F71212"/>
    <w:rPr>
      <w:rFonts w:ascii="Times New Roman" w:eastAsia="Calibri" w:hAnsi="Times New Roman" w:cs="Times New Roman"/>
      <w:b/>
      <w:sz w:val="24"/>
      <w:szCs w:val="24"/>
    </w:rPr>
  </w:style>
  <w:style w:type="character" w:customStyle="1" w:styleId="Domylnaczcionkaakapitu1">
    <w:name w:val="Domyślna czcionka akapitu1"/>
    <w:rsid w:val="00F71212"/>
  </w:style>
  <w:style w:type="paragraph" w:customStyle="1" w:styleId="Nagwek10">
    <w:name w:val="Nagłówek1"/>
    <w:basedOn w:val="Normalny"/>
    <w:next w:val="Tekstpodstawowy"/>
    <w:rsid w:val="00F71212"/>
    <w:pPr>
      <w:keepNext/>
      <w:widowControl w:val="0"/>
      <w:suppressAutoHyphens/>
      <w:spacing w:before="240" w:after="120" w:line="240" w:lineRule="auto"/>
    </w:pPr>
    <w:rPr>
      <w:rFonts w:ascii="Liberation Sans" w:eastAsia="Microsoft YaHei" w:hAnsi="Liberation Sans" w:cs="Mangal"/>
      <w:kern w:val="1"/>
      <w:sz w:val="28"/>
      <w:szCs w:val="28"/>
      <w:lang w:eastAsia="zh-CN" w:bidi="hi-IN"/>
    </w:rPr>
  </w:style>
  <w:style w:type="paragraph" w:customStyle="1" w:styleId="Indeks">
    <w:name w:val="Indeks"/>
    <w:basedOn w:val="Normalny"/>
    <w:rsid w:val="00F71212"/>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Legenda1">
    <w:name w:val="Legenda1"/>
    <w:basedOn w:val="Normalny"/>
    <w:rsid w:val="00F71212"/>
    <w:pPr>
      <w:widowControl w:val="0"/>
      <w:suppressLineNumbers/>
      <w:suppressAutoHyphens/>
      <w:spacing w:before="120" w:after="120" w:line="240" w:lineRule="auto"/>
    </w:pPr>
    <w:rPr>
      <w:rFonts w:ascii="Liberation Serif" w:eastAsia="SimSun" w:hAnsi="Liberation Serif" w:cs="Mangal"/>
      <w:i/>
      <w:iCs/>
      <w:kern w:val="1"/>
      <w:sz w:val="24"/>
      <w:szCs w:val="24"/>
      <w:lang w:eastAsia="zh-CN" w:bidi="hi-IN"/>
    </w:rPr>
  </w:style>
  <w:style w:type="paragraph" w:customStyle="1" w:styleId="Tekstdymka3">
    <w:name w:val="Tekst dymka3"/>
    <w:basedOn w:val="Normalny"/>
    <w:rsid w:val="00F71212"/>
    <w:pPr>
      <w:widowControl w:val="0"/>
      <w:suppressAutoHyphens/>
      <w:spacing w:after="0" w:line="240" w:lineRule="auto"/>
    </w:pPr>
    <w:rPr>
      <w:rFonts w:ascii="Tahoma" w:eastAsia="SimSun" w:hAnsi="Tahoma" w:cs="Tahoma"/>
      <w:kern w:val="1"/>
      <w:sz w:val="16"/>
      <w:szCs w:val="16"/>
      <w:lang w:eastAsia="zh-CN" w:bidi="hi-IN"/>
    </w:rPr>
  </w:style>
  <w:style w:type="paragraph" w:customStyle="1" w:styleId="Bezodstpw1">
    <w:name w:val="Bez odstępów1"/>
    <w:rsid w:val="00F71212"/>
    <w:pPr>
      <w:widowControl w:val="0"/>
      <w:suppressAutoHyphens/>
      <w:spacing w:after="0" w:line="240" w:lineRule="auto"/>
    </w:pPr>
    <w:rPr>
      <w:rFonts w:ascii="Liberation Serif" w:eastAsia="SimSun" w:hAnsi="Liberation Serif" w:cs="Mangal"/>
      <w:kern w:val="1"/>
      <w:sz w:val="24"/>
      <w:szCs w:val="24"/>
      <w:lang w:eastAsia="zh-CN" w:bidi="hi-IN"/>
    </w:rPr>
  </w:style>
  <w:style w:type="character" w:customStyle="1" w:styleId="TekstprzypisukocowegoZnak1">
    <w:name w:val="Tekst przypisu końcowego Znak1"/>
    <w:uiPriority w:val="99"/>
    <w:semiHidden/>
    <w:rsid w:val="00F71212"/>
    <w:rPr>
      <w:rFonts w:ascii="Liberation Serif" w:eastAsia="SimSun" w:hAnsi="Liberation Serif" w:cs="Mangal"/>
      <w:kern w:val="1"/>
      <w:szCs w:val="18"/>
      <w:lang w:eastAsia="zh-CN" w:bidi="hi-IN"/>
    </w:rPr>
  </w:style>
  <w:style w:type="character" w:customStyle="1" w:styleId="MapadokumentuZnak">
    <w:name w:val="Mapa dokumentu Znak"/>
    <w:link w:val="Mapadokumentu"/>
    <w:semiHidden/>
    <w:rsid w:val="00F71212"/>
    <w:rPr>
      <w:rFonts w:ascii="Tahoma" w:hAnsi="Tahoma" w:cs="Tahoma"/>
      <w:shd w:val="clear" w:color="auto" w:fill="000080"/>
    </w:rPr>
  </w:style>
  <w:style w:type="paragraph" w:styleId="Mapadokumentu">
    <w:name w:val="Document Map"/>
    <w:basedOn w:val="Normalny"/>
    <w:link w:val="MapadokumentuZnak"/>
    <w:semiHidden/>
    <w:unhideWhenUsed/>
    <w:rsid w:val="00F71212"/>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1">
    <w:name w:val="Mapa dokumentu Znak1"/>
    <w:basedOn w:val="Domylnaczcionkaakapitu"/>
    <w:uiPriority w:val="99"/>
    <w:semiHidden/>
    <w:rsid w:val="00F71212"/>
    <w:rPr>
      <w:rFonts w:ascii="Segoe UI" w:hAnsi="Segoe UI" w:cs="Segoe UI"/>
      <w:sz w:val="16"/>
      <w:szCs w:val="16"/>
    </w:rPr>
  </w:style>
  <w:style w:type="character" w:customStyle="1" w:styleId="TekstdymkaZnak1">
    <w:name w:val="Tekst dymka Znak1"/>
    <w:uiPriority w:val="99"/>
    <w:semiHidden/>
    <w:rsid w:val="00F71212"/>
    <w:rPr>
      <w:rFonts w:ascii="Segoe UI" w:eastAsia="SimSun" w:hAnsi="Segoe UI" w:cs="Mangal"/>
      <w:kern w:val="1"/>
      <w:sz w:val="18"/>
      <w:szCs w:val="16"/>
      <w:lang w:eastAsia="zh-CN" w:bidi="hi-IN"/>
    </w:rPr>
  </w:style>
  <w:style w:type="table" w:customStyle="1" w:styleId="Tabela-Siatka1">
    <w:name w:val="Tabela - Siatka1"/>
    <w:basedOn w:val="Standardowy"/>
    <w:next w:val="Tabela-Siatka"/>
    <w:uiPriority w:val="39"/>
    <w:rsid w:val="00F7121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F71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F71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rsid w:val="00F7121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owy1Znak">
    <w:name w:val="Standardowy1 Znak"/>
    <w:link w:val="Standardowy1"/>
    <w:uiPriority w:val="99"/>
    <w:locked/>
    <w:rsid w:val="00F71212"/>
    <w:rPr>
      <w:rFonts w:ascii="Arial, Arial" w:eastAsia="Times New Roman" w:hAnsi="Arial, Arial" w:cs="Times New Roman"/>
      <w:color w:val="000000"/>
      <w:kern w:val="3"/>
      <w:sz w:val="23"/>
      <w:szCs w:val="20"/>
      <w:lang w:eastAsia="zh-CN"/>
    </w:rPr>
  </w:style>
  <w:style w:type="character" w:customStyle="1" w:styleId="Domylnaczcionkaakapitu11">
    <w:name w:val="Domyślna czcionka akapitu11"/>
    <w:rsid w:val="00F71212"/>
  </w:style>
  <w:style w:type="paragraph" w:customStyle="1" w:styleId="Legenda11">
    <w:name w:val="Legenda11"/>
    <w:basedOn w:val="Normalny"/>
    <w:rsid w:val="00F71212"/>
    <w:pPr>
      <w:widowControl w:val="0"/>
      <w:suppressLineNumbers/>
      <w:suppressAutoHyphens/>
      <w:spacing w:before="120" w:after="120" w:line="240" w:lineRule="auto"/>
    </w:pPr>
    <w:rPr>
      <w:rFonts w:ascii="Liberation Serif" w:eastAsia="SimSun" w:hAnsi="Liberation Serif" w:cs="Mangal"/>
      <w:i/>
      <w:iCs/>
      <w:kern w:val="1"/>
      <w:sz w:val="24"/>
      <w:szCs w:val="24"/>
      <w:lang w:eastAsia="zh-CN" w:bidi="hi-IN"/>
    </w:rPr>
  </w:style>
  <w:style w:type="paragraph" w:customStyle="1" w:styleId="Bezodstpw11">
    <w:name w:val="Bez odstępów11"/>
    <w:rsid w:val="00F71212"/>
    <w:pPr>
      <w:widowControl w:val="0"/>
      <w:suppressAutoHyphens/>
      <w:spacing w:after="0" w:line="240" w:lineRule="auto"/>
    </w:pPr>
    <w:rPr>
      <w:rFonts w:ascii="Liberation Serif" w:eastAsia="SimSun" w:hAnsi="Liberation Serif" w:cs="Mangal"/>
      <w:kern w:val="1"/>
      <w:sz w:val="24"/>
      <w:szCs w:val="24"/>
      <w:lang w:eastAsia="zh-CN" w:bidi="hi-IN"/>
    </w:rPr>
  </w:style>
  <w:style w:type="paragraph" w:styleId="Nagwekspisutreci">
    <w:name w:val="TOC Heading"/>
    <w:basedOn w:val="Nagwek1"/>
    <w:next w:val="Normalny"/>
    <w:uiPriority w:val="39"/>
    <w:unhideWhenUsed/>
    <w:qFormat/>
    <w:rsid w:val="00F71212"/>
    <w:pPr>
      <w:keepLines/>
      <w:tabs>
        <w:tab w:val="clear" w:pos="708"/>
      </w:tabs>
      <w:suppressAutoHyphens w:val="0"/>
      <w:autoSpaceDN/>
      <w:spacing w:before="240" w:line="259" w:lineRule="auto"/>
      <w:jc w:val="left"/>
      <w:outlineLvl w:val="9"/>
    </w:pPr>
    <w:rPr>
      <w:rFonts w:ascii="Calibri Light" w:hAnsi="Calibri Light"/>
      <w:b w:val="0"/>
      <w:bCs w:val="0"/>
      <w:color w:val="2E74B5"/>
      <w:kern w:val="0"/>
      <w:sz w:val="32"/>
      <w:szCs w:val="32"/>
      <w:lang w:eastAsia="pl-PL"/>
    </w:rPr>
  </w:style>
  <w:style w:type="paragraph" w:styleId="Spistreci1">
    <w:name w:val="toc 1"/>
    <w:basedOn w:val="Normalny"/>
    <w:next w:val="Normalny"/>
    <w:autoRedefine/>
    <w:uiPriority w:val="39"/>
    <w:unhideWhenUsed/>
    <w:rsid w:val="00F71212"/>
    <w:pPr>
      <w:tabs>
        <w:tab w:val="left" w:pos="660"/>
        <w:tab w:val="right" w:leader="dot" w:pos="9639"/>
      </w:tabs>
      <w:spacing w:after="100"/>
      <w:jc w:val="both"/>
    </w:pPr>
    <w:rPr>
      <w:rFonts w:ascii="Calibri" w:eastAsia="Calibri" w:hAnsi="Calibri" w:cs="Times New Roman"/>
      <w:sz w:val="24"/>
      <w:szCs w:val="24"/>
      <w:lang w:eastAsia="pl-PL"/>
    </w:rPr>
  </w:style>
  <w:style w:type="paragraph" w:styleId="Spistreci2">
    <w:name w:val="toc 2"/>
    <w:basedOn w:val="Normalny"/>
    <w:next w:val="Normalny"/>
    <w:autoRedefine/>
    <w:uiPriority w:val="39"/>
    <w:unhideWhenUsed/>
    <w:rsid w:val="00F71212"/>
    <w:pPr>
      <w:tabs>
        <w:tab w:val="right" w:leader="dot" w:pos="9639"/>
      </w:tabs>
      <w:spacing w:after="100"/>
      <w:ind w:left="220"/>
    </w:pPr>
    <w:rPr>
      <w:rFonts w:ascii="Calibri" w:eastAsia="Calibri" w:hAnsi="Calibri" w:cs="Times New Roman"/>
      <w:sz w:val="24"/>
      <w:szCs w:val="24"/>
      <w:lang w:eastAsia="pl-PL"/>
    </w:rPr>
  </w:style>
  <w:style w:type="paragraph" w:styleId="Spistreci3">
    <w:name w:val="toc 3"/>
    <w:basedOn w:val="Normalny"/>
    <w:next w:val="Normalny"/>
    <w:autoRedefine/>
    <w:uiPriority w:val="39"/>
    <w:unhideWhenUsed/>
    <w:rsid w:val="00F71212"/>
    <w:pPr>
      <w:tabs>
        <w:tab w:val="right" w:leader="dot" w:pos="9639"/>
      </w:tabs>
      <w:spacing w:after="100"/>
      <w:ind w:left="440"/>
    </w:pPr>
    <w:rPr>
      <w:rFonts w:ascii="Calibri" w:eastAsia="Calibri" w:hAnsi="Calibri" w:cs="Times New Roman"/>
      <w:sz w:val="24"/>
      <w:szCs w:val="24"/>
      <w:lang w:eastAsia="pl-PL"/>
    </w:rPr>
  </w:style>
  <w:style w:type="character" w:customStyle="1" w:styleId="alb">
    <w:name w:val="a_lb"/>
    <w:rsid w:val="00F71212"/>
  </w:style>
  <w:style w:type="paragraph" w:customStyle="1" w:styleId="wtabeli">
    <w:name w:val="w tabeli"/>
    <w:basedOn w:val="Normalny"/>
    <w:link w:val="wtabeliZnak"/>
    <w:qFormat/>
    <w:rsid w:val="00F71212"/>
    <w:pPr>
      <w:widowControl w:val="0"/>
      <w:numPr>
        <w:numId w:val="85"/>
      </w:numPr>
      <w:suppressAutoHyphens/>
      <w:spacing w:after="0" w:line="240" w:lineRule="auto"/>
      <w:ind w:left="321" w:hanging="321"/>
    </w:pPr>
    <w:rPr>
      <w:rFonts w:ascii="Arial" w:eastAsia="SimSun" w:hAnsi="Arial" w:cs="Arial"/>
      <w:kern w:val="1"/>
      <w:sz w:val="20"/>
      <w:szCs w:val="20"/>
      <w:lang w:eastAsia="zh-CN" w:bidi="hi-IN"/>
    </w:rPr>
  </w:style>
  <w:style w:type="character" w:customStyle="1" w:styleId="wtabeliZnak">
    <w:name w:val="w tabeli Znak"/>
    <w:link w:val="wtabeli"/>
    <w:rsid w:val="00F71212"/>
    <w:rPr>
      <w:rFonts w:ascii="Arial" w:eastAsia="SimSun" w:hAnsi="Arial" w:cs="Arial"/>
      <w:kern w:val="1"/>
      <w:sz w:val="20"/>
      <w:szCs w:val="20"/>
      <w:lang w:eastAsia="zh-CN" w:bidi="hi-IN"/>
    </w:rPr>
  </w:style>
  <w:style w:type="character" w:customStyle="1" w:styleId="text-justify">
    <w:name w:val="text-justify"/>
    <w:basedOn w:val="Domylnaczcionkaakapitu"/>
    <w:rsid w:val="00F71212"/>
  </w:style>
  <w:style w:type="character" w:customStyle="1" w:styleId="txt-new">
    <w:name w:val="txt-new"/>
    <w:basedOn w:val="Domylnaczcionkaakapitu"/>
    <w:rsid w:val="00F71212"/>
  </w:style>
  <w:style w:type="character" w:customStyle="1" w:styleId="CharStyle16">
    <w:name w:val="Char Style 16"/>
    <w:link w:val="Style15"/>
    <w:uiPriority w:val="99"/>
    <w:locked/>
    <w:rsid w:val="00F71212"/>
    <w:rPr>
      <w:shd w:val="clear" w:color="auto" w:fill="FFFFFF"/>
    </w:rPr>
  </w:style>
  <w:style w:type="paragraph" w:customStyle="1" w:styleId="Style15">
    <w:name w:val="Style 15"/>
    <w:basedOn w:val="Normalny"/>
    <w:link w:val="CharStyle16"/>
    <w:uiPriority w:val="99"/>
    <w:rsid w:val="00F71212"/>
    <w:pPr>
      <w:widowControl w:val="0"/>
      <w:shd w:val="clear" w:color="auto" w:fill="FFFFFF"/>
      <w:spacing w:after="0" w:line="197" w:lineRule="exact"/>
      <w:ind w:hanging="620"/>
      <w:jc w:val="right"/>
    </w:pPr>
    <w:rPr>
      <w:rFonts w:ascii="Times New Roman" w:eastAsia="Times New Roman" w:hAnsi="Times New Roman" w:cs="Times New Roman"/>
      <w:sz w:val="24"/>
      <w:szCs w:val="24"/>
      <w:lang w:eastAsia="pl-PL"/>
    </w:rPr>
  </w:style>
  <w:style w:type="character" w:customStyle="1" w:styleId="CharStyle20">
    <w:name w:val="Char Style 20"/>
    <w:link w:val="Style19"/>
    <w:uiPriority w:val="99"/>
    <w:locked/>
    <w:rsid w:val="00F71212"/>
    <w:rPr>
      <w:b/>
      <w:bCs/>
      <w:shd w:val="clear" w:color="auto" w:fill="FFFFFF"/>
    </w:rPr>
  </w:style>
  <w:style w:type="paragraph" w:customStyle="1" w:styleId="Style19">
    <w:name w:val="Style 19"/>
    <w:basedOn w:val="Normalny"/>
    <w:link w:val="CharStyle20"/>
    <w:uiPriority w:val="99"/>
    <w:rsid w:val="00F71212"/>
    <w:pPr>
      <w:widowControl w:val="0"/>
      <w:shd w:val="clear" w:color="auto" w:fill="FFFFFF"/>
      <w:spacing w:before="240" w:after="360" w:line="240" w:lineRule="atLeast"/>
      <w:ind w:hanging="200"/>
    </w:pPr>
    <w:rPr>
      <w:rFonts w:ascii="Times New Roman" w:eastAsia="Times New Roman" w:hAnsi="Times New Roman" w:cs="Times New Roman"/>
      <w:b/>
      <w:bCs/>
      <w:sz w:val="24"/>
      <w:szCs w:val="24"/>
      <w:lang w:eastAsia="pl-PL"/>
    </w:rPr>
  </w:style>
  <w:style w:type="character" w:customStyle="1" w:styleId="hgkelc">
    <w:name w:val="hgkelc"/>
    <w:basedOn w:val="Domylnaczcionkaakapitu"/>
    <w:rsid w:val="00F71212"/>
  </w:style>
  <w:style w:type="character" w:customStyle="1" w:styleId="markedcontent">
    <w:name w:val="markedcontent"/>
    <w:basedOn w:val="Domylnaczcionkaakapitu"/>
    <w:rsid w:val="00F71212"/>
  </w:style>
  <w:style w:type="character" w:customStyle="1" w:styleId="h2">
    <w:name w:val="h2"/>
    <w:rsid w:val="00F71212"/>
  </w:style>
  <w:style w:type="character" w:customStyle="1" w:styleId="Domylnaczcionkaakapitu2">
    <w:name w:val="Domyślna czcionka akapitu2"/>
    <w:rsid w:val="00BC7201"/>
  </w:style>
  <w:style w:type="paragraph" w:customStyle="1" w:styleId="Legenda2">
    <w:name w:val="Legenda2"/>
    <w:basedOn w:val="Normalny"/>
    <w:rsid w:val="00BC7201"/>
    <w:pPr>
      <w:widowControl w:val="0"/>
      <w:suppressLineNumbers/>
      <w:suppressAutoHyphens/>
      <w:spacing w:before="120" w:after="120" w:line="240" w:lineRule="auto"/>
    </w:pPr>
    <w:rPr>
      <w:rFonts w:ascii="Liberation Serif" w:eastAsia="SimSun" w:hAnsi="Liberation Serif" w:cs="Mangal"/>
      <w:i/>
      <w:iCs/>
      <w:kern w:val="1"/>
      <w:sz w:val="24"/>
      <w:szCs w:val="24"/>
      <w:lang w:eastAsia="zh-CN" w:bidi="hi-IN"/>
    </w:rPr>
  </w:style>
  <w:style w:type="paragraph" w:customStyle="1" w:styleId="Tekstdymka4">
    <w:name w:val="Tekst dymka4"/>
    <w:basedOn w:val="Normalny"/>
    <w:rsid w:val="00BC7201"/>
    <w:pPr>
      <w:widowControl w:val="0"/>
      <w:suppressAutoHyphens/>
      <w:spacing w:after="0" w:line="240" w:lineRule="auto"/>
    </w:pPr>
    <w:rPr>
      <w:rFonts w:ascii="Tahoma" w:eastAsia="SimSun" w:hAnsi="Tahoma" w:cs="Tahoma"/>
      <w:kern w:val="1"/>
      <w:sz w:val="16"/>
      <w:szCs w:val="16"/>
      <w:lang w:eastAsia="zh-CN" w:bidi="hi-IN"/>
    </w:rPr>
  </w:style>
  <w:style w:type="paragraph" w:customStyle="1" w:styleId="Bezodstpw2">
    <w:name w:val="Bez odstępów2"/>
    <w:rsid w:val="00BC7201"/>
    <w:pPr>
      <w:widowControl w:val="0"/>
      <w:suppressAutoHyphens/>
      <w:spacing w:after="0" w:line="240" w:lineRule="auto"/>
    </w:pPr>
    <w:rPr>
      <w:rFonts w:ascii="Liberation Serif" w:eastAsia="SimSun" w:hAnsi="Liberation Serif" w:cs="Mangal"/>
      <w:kern w:val="1"/>
      <w:sz w:val="24"/>
      <w:szCs w:val="24"/>
      <w:lang w:eastAsia="zh-CN" w:bidi="hi-IN"/>
    </w:rPr>
  </w:style>
  <w:style w:type="character" w:customStyle="1" w:styleId="NagwekZnak1">
    <w:name w:val="Nagłówek Znak1"/>
    <w:basedOn w:val="Domylnaczcionkaakapitu"/>
    <w:uiPriority w:val="99"/>
    <w:rsid w:val="00FA14DC"/>
    <w:rPr>
      <w:rFonts w:ascii="Arial" w:eastAsia="SimSun" w:hAnsi="Arial" w:cs="Arial"/>
      <w:kern w:val="1"/>
      <w:sz w:val="28"/>
      <w:szCs w:val="28"/>
      <w:lang w:eastAsia="zh-CN" w:bidi="hi-IN"/>
    </w:rPr>
  </w:style>
  <w:style w:type="character" w:customStyle="1" w:styleId="StopkaZnak1">
    <w:name w:val="Stopka Znak1"/>
    <w:basedOn w:val="Domylnaczcionkaakapitu"/>
    <w:uiPriority w:val="99"/>
    <w:rsid w:val="00FA14DC"/>
    <w:rPr>
      <w:rFonts w:ascii="Liberation Serif" w:eastAsia="SimSun" w:hAnsi="Liberation Serif" w:cs="Mangal"/>
      <w:kern w:val="1"/>
      <w:sz w:val="24"/>
      <w:szCs w:val="24"/>
      <w:lang w:eastAsia="zh-CN" w:bidi="hi-IN"/>
    </w:rPr>
  </w:style>
  <w:style w:type="character" w:customStyle="1" w:styleId="uv3um">
    <w:name w:val="uv3um"/>
    <w:basedOn w:val="Domylnaczcionkaakapitu"/>
    <w:rsid w:val="00BB4630"/>
  </w:style>
  <w:style w:type="character" w:customStyle="1" w:styleId="GenRapStyle0">
    <w:name w:val="GenRap Style 0"/>
    <w:basedOn w:val="Domylnaczcionkaakapitu"/>
    <w:rsid w:val="00B9329B"/>
    <w:rPr>
      <w:rFonts w:ascii="Times New Roman" w:hAnsi="Times New Roman" w:cs="Times New Roman" w:hint="default"/>
      <w:color w:val="000000"/>
    </w:rPr>
  </w:style>
  <w:style w:type="character" w:customStyle="1" w:styleId="oxzekf">
    <w:name w:val="oxzekf"/>
    <w:basedOn w:val="Domylnaczcionkaakapitu"/>
    <w:rsid w:val="006C47F1"/>
  </w:style>
  <w:style w:type="paragraph" w:styleId="Poprawka">
    <w:name w:val="Revision"/>
    <w:hidden/>
    <w:uiPriority w:val="99"/>
    <w:semiHidden/>
    <w:rsid w:val="00C42E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69512">
      <w:bodyDiv w:val="1"/>
      <w:marLeft w:val="0"/>
      <w:marRight w:val="0"/>
      <w:marTop w:val="0"/>
      <w:marBottom w:val="0"/>
      <w:divBdr>
        <w:top w:val="none" w:sz="0" w:space="0" w:color="auto"/>
        <w:left w:val="none" w:sz="0" w:space="0" w:color="auto"/>
        <w:bottom w:val="none" w:sz="0" w:space="0" w:color="auto"/>
        <w:right w:val="none" w:sz="0" w:space="0" w:color="auto"/>
      </w:divBdr>
    </w:div>
    <w:div w:id="56977574">
      <w:bodyDiv w:val="1"/>
      <w:marLeft w:val="0"/>
      <w:marRight w:val="0"/>
      <w:marTop w:val="0"/>
      <w:marBottom w:val="0"/>
      <w:divBdr>
        <w:top w:val="none" w:sz="0" w:space="0" w:color="auto"/>
        <w:left w:val="none" w:sz="0" w:space="0" w:color="auto"/>
        <w:bottom w:val="none" w:sz="0" w:space="0" w:color="auto"/>
        <w:right w:val="none" w:sz="0" w:space="0" w:color="auto"/>
      </w:divBdr>
    </w:div>
    <w:div w:id="73824766">
      <w:bodyDiv w:val="1"/>
      <w:marLeft w:val="0"/>
      <w:marRight w:val="0"/>
      <w:marTop w:val="0"/>
      <w:marBottom w:val="0"/>
      <w:divBdr>
        <w:top w:val="none" w:sz="0" w:space="0" w:color="auto"/>
        <w:left w:val="none" w:sz="0" w:space="0" w:color="auto"/>
        <w:bottom w:val="none" w:sz="0" w:space="0" w:color="auto"/>
        <w:right w:val="none" w:sz="0" w:space="0" w:color="auto"/>
      </w:divBdr>
    </w:div>
    <w:div w:id="168378000">
      <w:bodyDiv w:val="1"/>
      <w:marLeft w:val="0"/>
      <w:marRight w:val="0"/>
      <w:marTop w:val="0"/>
      <w:marBottom w:val="0"/>
      <w:divBdr>
        <w:top w:val="none" w:sz="0" w:space="0" w:color="auto"/>
        <w:left w:val="none" w:sz="0" w:space="0" w:color="auto"/>
        <w:bottom w:val="none" w:sz="0" w:space="0" w:color="auto"/>
        <w:right w:val="none" w:sz="0" w:space="0" w:color="auto"/>
      </w:divBdr>
      <w:divsChild>
        <w:div w:id="823594380">
          <w:marLeft w:val="0"/>
          <w:marRight w:val="0"/>
          <w:marTop w:val="0"/>
          <w:marBottom w:val="0"/>
          <w:divBdr>
            <w:top w:val="none" w:sz="0" w:space="0" w:color="auto"/>
            <w:left w:val="none" w:sz="0" w:space="0" w:color="auto"/>
            <w:bottom w:val="none" w:sz="0" w:space="0" w:color="auto"/>
            <w:right w:val="none" w:sz="0" w:space="0" w:color="auto"/>
          </w:divBdr>
          <w:divsChild>
            <w:div w:id="1850947482">
              <w:marLeft w:val="0"/>
              <w:marRight w:val="0"/>
              <w:marTop w:val="0"/>
              <w:marBottom w:val="0"/>
              <w:divBdr>
                <w:top w:val="none" w:sz="0" w:space="0" w:color="auto"/>
                <w:left w:val="none" w:sz="0" w:space="0" w:color="auto"/>
                <w:bottom w:val="none" w:sz="0" w:space="0" w:color="auto"/>
                <w:right w:val="none" w:sz="0" w:space="0" w:color="auto"/>
              </w:divBdr>
            </w:div>
          </w:divsChild>
        </w:div>
        <w:div w:id="1200389815">
          <w:marLeft w:val="0"/>
          <w:marRight w:val="0"/>
          <w:marTop w:val="0"/>
          <w:marBottom w:val="0"/>
          <w:divBdr>
            <w:top w:val="none" w:sz="0" w:space="0" w:color="auto"/>
            <w:left w:val="none" w:sz="0" w:space="0" w:color="auto"/>
            <w:bottom w:val="none" w:sz="0" w:space="0" w:color="auto"/>
            <w:right w:val="none" w:sz="0" w:space="0" w:color="auto"/>
          </w:divBdr>
          <w:divsChild>
            <w:div w:id="1949580050">
              <w:marLeft w:val="0"/>
              <w:marRight w:val="0"/>
              <w:marTop w:val="0"/>
              <w:marBottom w:val="0"/>
              <w:divBdr>
                <w:top w:val="none" w:sz="0" w:space="0" w:color="auto"/>
                <w:left w:val="none" w:sz="0" w:space="0" w:color="auto"/>
                <w:bottom w:val="none" w:sz="0" w:space="0" w:color="auto"/>
                <w:right w:val="none" w:sz="0" w:space="0" w:color="auto"/>
              </w:divBdr>
            </w:div>
          </w:divsChild>
        </w:div>
        <w:div w:id="1543059990">
          <w:marLeft w:val="0"/>
          <w:marRight w:val="0"/>
          <w:marTop w:val="0"/>
          <w:marBottom w:val="0"/>
          <w:divBdr>
            <w:top w:val="none" w:sz="0" w:space="0" w:color="auto"/>
            <w:left w:val="none" w:sz="0" w:space="0" w:color="auto"/>
            <w:bottom w:val="none" w:sz="0" w:space="0" w:color="auto"/>
            <w:right w:val="none" w:sz="0" w:space="0" w:color="auto"/>
          </w:divBdr>
        </w:div>
        <w:div w:id="1646083673">
          <w:marLeft w:val="0"/>
          <w:marRight w:val="0"/>
          <w:marTop w:val="0"/>
          <w:marBottom w:val="0"/>
          <w:divBdr>
            <w:top w:val="none" w:sz="0" w:space="0" w:color="auto"/>
            <w:left w:val="none" w:sz="0" w:space="0" w:color="auto"/>
            <w:bottom w:val="none" w:sz="0" w:space="0" w:color="auto"/>
            <w:right w:val="none" w:sz="0" w:space="0" w:color="auto"/>
          </w:divBdr>
          <w:divsChild>
            <w:div w:id="11015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5749">
      <w:bodyDiv w:val="1"/>
      <w:marLeft w:val="0"/>
      <w:marRight w:val="0"/>
      <w:marTop w:val="0"/>
      <w:marBottom w:val="0"/>
      <w:divBdr>
        <w:top w:val="none" w:sz="0" w:space="0" w:color="auto"/>
        <w:left w:val="none" w:sz="0" w:space="0" w:color="auto"/>
        <w:bottom w:val="none" w:sz="0" w:space="0" w:color="auto"/>
        <w:right w:val="none" w:sz="0" w:space="0" w:color="auto"/>
      </w:divBdr>
      <w:divsChild>
        <w:div w:id="24600319">
          <w:marLeft w:val="0"/>
          <w:marRight w:val="0"/>
          <w:marTop w:val="0"/>
          <w:marBottom w:val="0"/>
          <w:divBdr>
            <w:top w:val="none" w:sz="0" w:space="0" w:color="auto"/>
            <w:left w:val="none" w:sz="0" w:space="0" w:color="auto"/>
            <w:bottom w:val="none" w:sz="0" w:space="0" w:color="auto"/>
            <w:right w:val="none" w:sz="0" w:space="0" w:color="auto"/>
          </w:divBdr>
        </w:div>
      </w:divsChild>
    </w:div>
    <w:div w:id="257912427">
      <w:bodyDiv w:val="1"/>
      <w:marLeft w:val="0"/>
      <w:marRight w:val="0"/>
      <w:marTop w:val="0"/>
      <w:marBottom w:val="0"/>
      <w:divBdr>
        <w:top w:val="none" w:sz="0" w:space="0" w:color="auto"/>
        <w:left w:val="none" w:sz="0" w:space="0" w:color="auto"/>
        <w:bottom w:val="none" w:sz="0" w:space="0" w:color="auto"/>
        <w:right w:val="none" w:sz="0" w:space="0" w:color="auto"/>
      </w:divBdr>
    </w:div>
    <w:div w:id="353967743">
      <w:bodyDiv w:val="1"/>
      <w:marLeft w:val="0"/>
      <w:marRight w:val="0"/>
      <w:marTop w:val="0"/>
      <w:marBottom w:val="0"/>
      <w:divBdr>
        <w:top w:val="none" w:sz="0" w:space="0" w:color="auto"/>
        <w:left w:val="none" w:sz="0" w:space="0" w:color="auto"/>
        <w:bottom w:val="none" w:sz="0" w:space="0" w:color="auto"/>
        <w:right w:val="none" w:sz="0" w:space="0" w:color="auto"/>
      </w:divBdr>
    </w:div>
    <w:div w:id="412699759">
      <w:bodyDiv w:val="1"/>
      <w:marLeft w:val="0"/>
      <w:marRight w:val="0"/>
      <w:marTop w:val="0"/>
      <w:marBottom w:val="0"/>
      <w:divBdr>
        <w:top w:val="none" w:sz="0" w:space="0" w:color="auto"/>
        <w:left w:val="none" w:sz="0" w:space="0" w:color="auto"/>
        <w:bottom w:val="none" w:sz="0" w:space="0" w:color="auto"/>
        <w:right w:val="none" w:sz="0" w:space="0" w:color="auto"/>
      </w:divBdr>
    </w:div>
    <w:div w:id="417409259">
      <w:bodyDiv w:val="1"/>
      <w:marLeft w:val="0"/>
      <w:marRight w:val="0"/>
      <w:marTop w:val="0"/>
      <w:marBottom w:val="0"/>
      <w:divBdr>
        <w:top w:val="none" w:sz="0" w:space="0" w:color="auto"/>
        <w:left w:val="none" w:sz="0" w:space="0" w:color="auto"/>
        <w:bottom w:val="none" w:sz="0" w:space="0" w:color="auto"/>
        <w:right w:val="none" w:sz="0" w:space="0" w:color="auto"/>
      </w:divBdr>
    </w:div>
    <w:div w:id="423654570">
      <w:bodyDiv w:val="1"/>
      <w:marLeft w:val="0"/>
      <w:marRight w:val="0"/>
      <w:marTop w:val="0"/>
      <w:marBottom w:val="0"/>
      <w:divBdr>
        <w:top w:val="none" w:sz="0" w:space="0" w:color="auto"/>
        <w:left w:val="none" w:sz="0" w:space="0" w:color="auto"/>
        <w:bottom w:val="none" w:sz="0" w:space="0" w:color="auto"/>
        <w:right w:val="none" w:sz="0" w:space="0" w:color="auto"/>
      </w:divBdr>
    </w:div>
    <w:div w:id="444883433">
      <w:bodyDiv w:val="1"/>
      <w:marLeft w:val="0"/>
      <w:marRight w:val="0"/>
      <w:marTop w:val="0"/>
      <w:marBottom w:val="0"/>
      <w:divBdr>
        <w:top w:val="none" w:sz="0" w:space="0" w:color="auto"/>
        <w:left w:val="none" w:sz="0" w:space="0" w:color="auto"/>
        <w:bottom w:val="none" w:sz="0" w:space="0" w:color="auto"/>
        <w:right w:val="none" w:sz="0" w:space="0" w:color="auto"/>
      </w:divBdr>
    </w:div>
    <w:div w:id="491221052">
      <w:bodyDiv w:val="1"/>
      <w:marLeft w:val="0"/>
      <w:marRight w:val="0"/>
      <w:marTop w:val="0"/>
      <w:marBottom w:val="0"/>
      <w:divBdr>
        <w:top w:val="none" w:sz="0" w:space="0" w:color="auto"/>
        <w:left w:val="none" w:sz="0" w:space="0" w:color="auto"/>
        <w:bottom w:val="none" w:sz="0" w:space="0" w:color="auto"/>
        <w:right w:val="none" w:sz="0" w:space="0" w:color="auto"/>
      </w:divBdr>
    </w:div>
    <w:div w:id="512261539">
      <w:bodyDiv w:val="1"/>
      <w:marLeft w:val="0"/>
      <w:marRight w:val="0"/>
      <w:marTop w:val="0"/>
      <w:marBottom w:val="0"/>
      <w:divBdr>
        <w:top w:val="none" w:sz="0" w:space="0" w:color="auto"/>
        <w:left w:val="none" w:sz="0" w:space="0" w:color="auto"/>
        <w:bottom w:val="none" w:sz="0" w:space="0" w:color="auto"/>
        <w:right w:val="none" w:sz="0" w:space="0" w:color="auto"/>
      </w:divBdr>
    </w:div>
    <w:div w:id="532115897">
      <w:bodyDiv w:val="1"/>
      <w:marLeft w:val="0"/>
      <w:marRight w:val="0"/>
      <w:marTop w:val="0"/>
      <w:marBottom w:val="0"/>
      <w:divBdr>
        <w:top w:val="none" w:sz="0" w:space="0" w:color="auto"/>
        <w:left w:val="none" w:sz="0" w:space="0" w:color="auto"/>
        <w:bottom w:val="none" w:sz="0" w:space="0" w:color="auto"/>
        <w:right w:val="none" w:sz="0" w:space="0" w:color="auto"/>
      </w:divBdr>
    </w:div>
    <w:div w:id="533153229">
      <w:bodyDiv w:val="1"/>
      <w:marLeft w:val="0"/>
      <w:marRight w:val="0"/>
      <w:marTop w:val="0"/>
      <w:marBottom w:val="0"/>
      <w:divBdr>
        <w:top w:val="none" w:sz="0" w:space="0" w:color="auto"/>
        <w:left w:val="none" w:sz="0" w:space="0" w:color="auto"/>
        <w:bottom w:val="none" w:sz="0" w:space="0" w:color="auto"/>
        <w:right w:val="none" w:sz="0" w:space="0" w:color="auto"/>
      </w:divBdr>
    </w:div>
    <w:div w:id="536702844">
      <w:bodyDiv w:val="1"/>
      <w:marLeft w:val="0"/>
      <w:marRight w:val="0"/>
      <w:marTop w:val="0"/>
      <w:marBottom w:val="0"/>
      <w:divBdr>
        <w:top w:val="none" w:sz="0" w:space="0" w:color="auto"/>
        <w:left w:val="none" w:sz="0" w:space="0" w:color="auto"/>
        <w:bottom w:val="none" w:sz="0" w:space="0" w:color="auto"/>
        <w:right w:val="none" w:sz="0" w:space="0" w:color="auto"/>
      </w:divBdr>
      <w:divsChild>
        <w:div w:id="818770067">
          <w:marLeft w:val="0"/>
          <w:marRight w:val="0"/>
          <w:marTop w:val="0"/>
          <w:marBottom w:val="0"/>
          <w:divBdr>
            <w:top w:val="none" w:sz="0" w:space="0" w:color="auto"/>
            <w:left w:val="none" w:sz="0" w:space="0" w:color="auto"/>
            <w:bottom w:val="none" w:sz="0" w:space="0" w:color="auto"/>
            <w:right w:val="none" w:sz="0" w:space="0" w:color="auto"/>
          </w:divBdr>
          <w:divsChild>
            <w:div w:id="2081323842">
              <w:marLeft w:val="0"/>
              <w:marRight w:val="0"/>
              <w:marTop w:val="0"/>
              <w:marBottom w:val="0"/>
              <w:divBdr>
                <w:top w:val="none" w:sz="0" w:space="0" w:color="auto"/>
                <w:left w:val="none" w:sz="0" w:space="0" w:color="auto"/>
                <w:bottom w:val="none" w:sz="0" w:space="0" w:color="auto"/>
                <w:right w:val="none" w:sz="0" w:space="0" w:color="auto"/>
              </w:divBdr>
            </w:div>
          </w:divsChild>
        </w:div>
        <w:div w:id="1949196081">
          <w:marLeft w:val="0"/>
          <w:marRight w:val="0"/>
          <w:marTop w:val="0"/>
          <w:marBottom w:val="0"/>
          <w:divBdr>
            <w:top w:val="none" w:sz="0" w:space="0" w:color="auto"/>
            <w:left w:val="none" w:sz="0" w:space="0" w:color="auto"/>
            <w:bottom w:val="none" w:sz="0" w:space="0" w:color="auto"/>
            <w:right w:val="none" w:sz="0" w:space="0" w:color="auto"/>
          </w:divBdr>
        </w:div>
        <w:div w:id="1975943021">
          <w:marLeft w:val="0"/>
          <w:marRight w:val="0"/>
          <w:marTop w:val="0"/>
          <w:marBottom w:val="0"/>
          <w:divBdr>
            <w:top w:val="none" w:sz="0" w:space="0" w:color="auto"/>
            <w:left w:val="none" w:sz="0" w:space="0" w:color="auto"/>
            <w:bottom w:val="none" w:sz="0" w:space="0" w:color="auto"/>
            <w:right w:val="none" w:sz="0" w:space="0" w:color="auto"/>
          </w:divBdr>
          <w:divsChild>
            <w:div w:id="415513094">
              <w:marLeft w:val="0"/>
              <w:marRight w:val="0"/>
              <w:marTop w:val="0"/>
              <w:marBottom w:val="0"/>
              <w:divBdr>
                <w:top w:val="none" w:sz="0" w:space="0" w:color="auto"/>
                <w:left w:val="none" w:sz="0" w:space="0" w:color="auto"/>
                <w:bottom w:val="none" w:sz="0" w:space="0" w:color="auto"/>
                <w:right w:val="none" w:sz="0" w:space="0" w:color="auto"/>
              </w:divBdr>
              <w:divsChild>
                <w:div w:id="812212982">
                  <w:marLeft w:val="0"/>
                  <w:marRight w:val="0"/>
                  <w:marTop w:val="0"/>
                  <w:marBottom w:val="0"/>
                  <w:divBdr>
                    <w:top w:val="none" w:sz="0" w:space="0" w:color="auto"/>
                    <w:left w:val="none" w:sz="0" w:space="0" w:color="auto"/>
                    <w:bottom w:val="none" w:sz="0" w:space="0" w:color="auto"/>
                    <w:right w:val="none" w:sz="0" w:space="0" w:color="auto"/>
                  </w:divBdr>
                </w:div>
              </w:divsChild>
            </w:div>
            <w:div w:id="1051922333">
              <w:marLeft w:val="0"/>
              <w:marRight w:val="0"/>
              <w:marTop w:val="0"/>
              <w:marBottom w:val="0"/>
              <w:divBdr>
                <w:top w:val="none" w:sz="0" w:space="0" w:color="auto"/>
                <w:left w:val="none" w:sz="0" w:space="0" w:color="auto"/>
                <w:bottom w:val="none" w:sz="0" w:space="0" w:color="auto"/>
                <w:right w:val="none" w:sz="0" w:space="0" w:color="auto"/>
              </w:divBdr>
              <w:divsChild>
                <w:div w:id="499778045">
                  <w:marLeft w:val="0"/>
                  <w:marRight w:val="0"/>
                  <w:marTop w:val="0"/>
                  <w:marBottom w:val="0"/>
                  <w:divBdr>
                    <w:top w:val="none" w:sz="0" w:space="0" w:color="auto"/>
                    <w:left w:val="none" w:sz="0" w:space="0" w:color="auto"/>
                    <w:bottom w:val="none" w:sz="0" w:space="0" w:color="auto"/>
                    <w:right w:val="none" w:sz="0" w:space="0" w:color="auto"/>
                  </w:divBdr>
                </w:div>
              </w:divsChild>
            </w:div>
            <w:div w:id="1685203111">
              <w:marLeft w:val="0"/>
              <w:marRight w:val="0"/>
              <w:marTop w:val="0"/>
              <w:marBottom w:val="0"/>
              <w:divBdr>
                <w:top w:val="none" w:sz="0" w:space="0" w:color="auto"/>
                <w:left w:val="none" w:sz="0" w:space="0" w:color="auto"/>
                <w:bottom w:val="none" w:sz="0" w:space="0" w:color="auto"/>
                <w:right w:val="none" w:sz="0" w:space="0" w:color="auto"/>
              </w:divBdr>
              <w:divsChild>
                <w:div w:id="577403658">
                  <w:marLeft w:val="0"/>
                  <w:marRight w:val="0"/>
                  <w:marTop w:val="0"/>
                  <w:marBottom w:val="0"/>
                  <w:divBdr>
                    <w:top w:val="none" w:sz="0" w:space="0" w:color="auto"/>
                    <w:left w:val="none" w:sz="0" w:space="0" w:color="auto"/>
                    <w:bottom w:val="none" w:sz="0" w:space="0" w:color="auto"/>
                    <w:right w:val="none" w:sz="0" w:space="0" w:color="auto"/>
                  </w:divBdr>
                </w:div>
              </w:divsChild>
            </w:div>
            <w:div w:id="1788430559">
              <w:marLeft w:val="0"/>
              <w:marRight w:val="0"/>
              <w:marTop w:val="0"/>
              <w:marBottom w:val="0"/>
              <w:divBdr>
                <w:top w:val="none" w:sz="0" w:space="0" w:color="auto"/>
                <w:left w:val="none" w:sz="0" w:space="0" w:color="auto"/>
                <w:bottom w:val="none" w:sz="0" w:space="0" w:color="auto"/>
                <w:right w:val="none" w:sz="0" w:space="0" w:color="auto"/>
              </w:divBdr>
            </w:div>
            <w:div w:id="1889680559">
              <w:marLeft w:val="0"/>
              <w:marRight w:val="0"/>
              <w:marTop w:val="0"/>
              <w:marBottom w:val="0"/>
              <w:divBdr>
                <w:top w:val="none" w:sz="0" w:space="0" w:color="auto"/>
                <w:left w:val="none" w:sz="0" w:space="0" w:color="auto"/>
                <w:bottom w:val="none" w:sz="0" w:space="0" w:color="auto"/>
                <w:right w:val="none" w:sz="0" w:space="0" w:color="auto"/>
              </w:divBdr>
              <w:divsChild>
                <w:div w:id="4205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096750">
      <w:bodyDiv w:val="1"/>
      <w:marLeft w:val="0"/>
      <w:marRight w:val="0"/>
      <w:marTop w:val="0"/>
      <w:marBottom w:val="0"/>
      <w:divBdr>
        <w:top w:val="none" w:sz="0" w:space="0" w:color="auto"/>
        <w:left w:val="none" w:sz="0" w:space="0" w:color="auto"/>
        <w:bottom w:val="none" w:sz="0" w:space="0" w:color="auto"/>
        <w:right w:val="none" w:sz="0" w:space="0" w:color="auto"/>
      </w:divBdr>
      <w:divsChild>
        <w:div w:id="199823291">
          <w:marLeft w:val="0"/>
          <w:marRight w:val="0"/>
          <w:marTop w:val="0"/>
          <w:marBottom w:val="0"/>
          <w:divBdr>
            <w:top w:val="none" w:sz="0" w:space="0" w:color="auto"/>
            <w:left w:val="none" w:sz="0" w:space="0" w:color="auto"/>
            <w:bottom w:val="none" w:sz="0" w:space="0" w:color="auto"/>
            <w:right w:val="none" w:sz="0" w:space="0" w:color="auto"/>
          </w:divBdr>
          <w:divsChild>
            <w:div w:id="233128905">
              <w:marLeft w:val="0"/>
              <w:marRight w:val="0"/>
              <w:marTop w:val="0"/>
              <w:marBottom w:val="0"/>
              <w:divBdr>
                <w:top w:val="none" w:sz="0" w:space="0" w:color="auto"/>
                <w:left w:val="none" w:sz="0" w:space="0" w:color="auto"/>
                <w:bottom w:val="none" w:sz="0" w:space="0" w:color="auto"/>
                <w:right w:val="none" w:sz="0" w:space="0" w:color="auto"/>
              </w:divBdr>
            </w:div>
          </w:divsChild>
        </w:div>
        <w:div w:id="390691194">
          <w:marLeft w:val="0"/>
          <w:marRight w:val="0"/>
          <w:marTop w:val="0"/>
          <w:marBottom w:val="0"/>
          <w:divBdr>
            <w:top w:val="none" w:sz="0" w:space="0" w:color="auto"/>
            <w:left w:val="none" w:sz="0" w:space="0" w:color="auto"/>
            <w:bottom w:val="none" w:sz="0" w:space="0" w:color="auto"/>
            <w:right w:val="none" w:sz="0" w:space="0" w:color="auto"/>
          </w:divBdr>
          <w:divsChild>
            <w:div w:id="1412698447">
              <w:marLeft w:val="0"/>
              <w:marRight w:val="0"/>
              <w:marTop w:val="0"/>
              <w:marBottom w:val="0"/>
              <w:divBdr>
                <w:top w:val="none" w:sz="0" w:space="0" w:color="auto"/>
                <w:left w:val="none" w:sz="0" w:space="0" w:color="auto"/>
                <w:bottom w:val="none" w:sz="0" w:space="0" w:color="auto"/>
                <w:right w:val="none" w:sz="0" w:space="0" w:color="auto"/>
              </w:divBdr>
            </w:div>
          </w:divsChild>
        </w:div>
        <w:div w:id="561789252">
          <w:marLeft w:val="0"/>
          <w:marRight w:val="0"/>
          <w:marTop w:val="0"/>
          <w:marBottom w:val="0"/>
          <w:divBdr>
            <w:top w:val="none" w:sz="0" w:space="0" w:color="auto"/>
            <w:left w:val="none" w:sz="0" w:space="0" w:color="auto"/>
            <w:bottom w:val="none" w:sz="0" w:space="0" w:color="auto"/>
            <w:right w:val="none" w:sz="0" w:space="0" w:color="auto"/>
          </w:divBdr>
          <w:divsChild>
            <w:div w:id="1733113430">
              <w:marLeft w:val="0"/>
              <w:marRight w:val="0"/>
              <w:marTop w:val="0"/>
              <w:marBottom w:val="0"/>
              <w:divBdr>
                <w:top w:val="none" w:sz="0" w:space="0" w:color="auto"/>
                <w:left w:val="none" w:sz="0" w:space="0" w:color="auto"/>
                <w:bottom w:val="none" w:sz="0" w:space="0" w:color="auto"/>
                <w:right w:val="none" w:sz="0" w:space="0" w:color="auto"/>
              </w:divBdr>
            </w:div>
          </w:divsChild>
        </w:div>
        <w:div w:id="955018742">
          <w:marLeft w:val="0"/>
          <w:marRight w:val="0"/>
          <w:marTop w:val="0"/>
          <w:marBottom w:val="0"/>
          <w:divBdr>
            <w:top w:val="none" w:sz="0" w:space="0" w:color="auto"/>
            <w:left w:val="none" w:sz="0" w:space="0" w:color="auto"/>
            <w:bottom w:val="none" w:sz="0" w:space="0" w:color="auto"/>
            <w:right w:val="none" w:sz="0" w:space="0" w:color="auto"/>
          </w:divBdr>
          <w:divsChild>
            <w:div w:id="353775554">
              <w:marLeft w:val="0"/>
              <w:marRight w:val="0"/>
              <w:marTop w:val="0"/>
              <w:marBottom w:val="0"/>
              <w:divBdr>
                <w:top w:val="none" w:sz="0" w:space="0" w:color="auto"/>
                <w:left w:val="none" w:sz="0" w:space="0" w:color="auto"/>
                <w:bottom w:val="none" w:sz="0" w:space="0" w:color="auto"/>
                <w:right w:val="none" w:sz="0" w:space="0" w:color="auto"/>
              </w:divBdr>
            </w:div>
          </w:divsChild>
        </w:div>
        <w:div w:id="967709377">
          <w:marLeft w:val="0"/>
          <w:marRight w:val="0"/>
          <w:marTop w:val="0"/>
          <w:marBottom w:val="0"/>
          <w:divBdr>
            <w:top w:val="none" w:sz="0" w:space="0" w:color="auto"/>
            <w:left w:val="none" w:sz="0" w:space="0" w:color="auto"/>
            <w:bottom w:val="none" w:sz="0" w:space="0" w:color="auto"/>
            <w:right w:val="none" w:sz="0" w:space="0" w:color="auto"/>
          </w:divBdr>
          <w:divsChild>
            <w:div w:id="194468285">
              <w:marLeft w:val="0"/>
              <w:marRight w:val="0"/>
              <w:marTop w:val="0"/>
              <w:marBottom w:val="0"/>
              <w:divBdr>
                <w:top w:val="none" w:sz="0" w:space="0" w:color="auto"/>
                <w:left w:val="none" w:sz="0" w:space="0" w:color="auto"/>
                <w:bottom w:val="none" w:sz="0" w:space="0" w:color="auto"/>
                <w:right w:val="none" w:sz="0" w:space="0" w:color="auto"/>
              </w:divBdr>
            </w:div>
          </w:divsChild>
        </w:div>
        <w:div w:id="987981236">
          <w:marLeft w:val="0"/>
          <w:marRight w:val="0"/>
          <w:marTop w:val="0"/>
          <w:marBottom w:val="0"/>
          <w:divBdr>
            <w:top w:val="none" w:sz="0" w:space="0" w:color="auto"/>
            <w:left w:val="none" w:sz="0" w:space="0" w:color="auto"/>
            <w:bottom w:val="none" w:sz="0" w:space="0" w:color="auto"/>
            <w:right w:val="none" w:sz="0" w:space="0" w:color="auto"/>
          </w:divBdr>
          <w:divsChild>
            <w:div w:id="785275735">
              <w:marLeft w:val="0"/>
              <w:marRight w:val="0"/>
              <w:marTop w:val="0"/>
              <w:marBottom w:val="0"/>
              <w:divBdr>
                <w:top w:val="none" w:sz="0" w:space="0" w:color="auto"/>
                <w:left w:val="none" w:sz="0" w:space="0" w:color="auto"/>
                <w:bottom w:val="none" w:sz="0" w:space="0" w:color="auto"/>
                <w:right w:val="none" w:sz="0" w:space="0" w:color="auto"/>
              </w:divBdr>
            </w:div>
          </w:divsChild>
        </w:div>
        <w:div w:id="1448935835">
          <w:marLeft w:val="0"/>
          <w:marRight w:val="0"/>
          <w:marTop w:val="0"/>
          <w:marBottom w:val="0"/>
          <w:divBdr>
            <w:top w:val="none" w:sz="0" w:space="0" w:color="auto"/>
            <w:left w:val="none" w:sz="0" w:space="0" w:color="auto"/>
            <w:bottom w:val="none" w:sz="0" w:space="0" w:color="auto"/>
            <w:right w:val="none" w:sz="0" w:space="0" w:color="auto"/>
          </w:divBdr>
          <w:divsChild>
            <w:div w:id="249851770">
              <w:marLeft w:val="0"/>
              <w:marRight w:val="0"/>
              <w:marTop w:val="0"/>
              <w:marBottom w:val="0"/>
              <w:divBdr>
                <w:top w:val="none" w:sz="0" w:space="0" w:color="auto"/>
                <w:left w:val="none" w:sz="0" w:space="0" w:color="auto"/>
                <w:bottom w:val="none" w:sz="0" w:space="0" w:color="auto"/>
                <w:right w:val="none" w:sz="0" w:space="0" w:color="auto"/>
              </w:divBdr>
            </w:div>
          </w:divsChild>
        </w:div>
        <w:div w:id="1617832570">
          <w:marLeft w:val="0"/>
          <w:marRight w:val="0"/>
          <w:marTop w:val="0"/>
          <w:marBottom w:val="0"/>
          <w:divBdr>
            <w:top w:val="none" w:sz="0" w:space="0" w:color="auto"/>
            <w:left w:val="none" w:sz="0" w:space="0" w:color="auto"/>
            <w:bottom w:val="none" w:sz="0" w:space="0" w:color="auto"/>
            <w:right w:val="none" w:sz="0" w:space="0" w:color="auto"/>
          </w:divBdr>
          <w:divsChild>
            <w:div w:id="184557956">
              <w:marLeft w:val="0"/>
              <w:marRight w:val="0"/>
              <w:marTop w:val="0"/>
              <w:marBottom w:val="0"/>
              <w:divBdr>
                <w:top w:val="none" w:sz="0" w:space="0" w:color="auto"/>
                <w:left w:val="none" w:sz="0" w:space="0" w:color="auto"/>
                <w:bottom w:val="none" w:sz="0" w:space="0" w:color="auto"/>
                <w:right w:val="none" w:sz="0" w:space="0" w:color="auto"/>
              </w:divBdr>
            </w:div>
          </w:divsChild>
        </w:div>
        <w:div w:id="1925454730">
          <w:marLeft w:val="0"/>
          <w:marRight w:val="0"/>
          <w:marTop w:val="0"/>
          <w:marBottom w:val="0"/>
          <w:divBdr>
            <w:top w:val="none" w:sz="0" w:space="0" w:color="auto"/>
            <w:left w:val="none" w:sz="0" w:space="0" w:color="auto"/>
            <w:bottom w:val="none" w:sz="0" w:space="0" w:color="auto"/>
            <w:right w:val="none" w:sz="0" w:space="0" w:color="auto"/>
          </w:divBdr>
        </w:div>
      </w:divsChild>
    </w:div>
    <w:div w:id="621427913">
      <w:bodyDiv w:val="1"/>
      <w:marLeft w:val="0"/>
      <w:marRight w:val="0"/>
      <w:marTop w:val="0"/>
      <w:marBottom w:val="0"/>
      <w:divBdr>
        <w:top w:val="none" w:sz="0" w:space="0" w:color="auto"/>
        <w:left w:val="none" w:sz="0" w:space="0" w:color="auto"/>
        <w:bottom w:val="none" w:sz="0" w:space="0" w:color="auto"/>
        <w:right w:val="none" w:sz="0" w:space="0" w:color="auto"/>
      </w:divBdr>
    </w:div>
    <w:div w:id="626393178">
      <w:bodyDiv w:val="1"/>
      <w:marLeft w:val="0"/>
      <w:marRight w:val="0"/>
      <w:marTop w:val="0"/>
      <w:marBottom w:val="0"/>
      <w:divBdr>
        <w:top w:val="none" w:sz="0" w:space="0" w:color="auto"/>
        <w:left w:val="none" w:sz="0" w:space="0" w:color="auto"/>
        <w:bottom w:val="none" w:sz="0" w:space="0" w:color="auto"/>
        <w:right w:val="none" w:sz="0" w:space="0" w:color="auto"/>
      </w:divBdr>
    </w:div>
    <w:div w:id="626931933">
      <w:bodyDiv w:val="1"/>
      <w:marLeft w:val="0"/>
      <w:marRight w:val="0"/>
      <w:marTop w:val="0"/>
      <w:marBottom w:val="0"/>
      <w:divBdr>
        <w:top w:val="none" w:sz="0" w:space="0" w:color="auto"/>
        <w:left w:val="none" w:sz="0" w:space="0" w:color="auto"/>
        <w:bottom w:val="none" w:sz="0" w:space="0" w:color="auto"/>
        <w:right w:val="none" w:sz="0" w:space="0" w:color="auto"/>
      </w:divBdr>
    </w:div>
    <w:div w:id="628316742">
      <w:bodyDiv w:val="1"/>
      <w:marLeft w:val="0"/>
      <w:marRight w:val="0"/>
      <w:marTop w:val="0"/>
      <w:marBottom w:val="0"/>
      <w:divBdr>
        <w:top w:val="none" w:sz="0" w:space="0" w:color="auto"/>
        <w:left w:val="none" w:sz="0" w:space="0" w:color="auto"/>
        <w:bottom w:val="none" w:sz="0" w:space="0" w:color="auto"/>
        <w:right w:val="none" w:sz="0" w:space="0" w:color="auto"/>
      </w:divBdr>
    </w:div>
    <w:div w:id="647520693">
      <w:bodyDiv w:val="1"/>
      <w:marLeft w:val="0"/>
      <w:marRight w:val="0"/>
      <w:marTop w:val="0"/>
      <w:marBottom w:val="0"/>
      <w:divBdr>
        <w:top w:val="none" w:sz="0" w:space="0" w:color="auto"/>
        <w:left w:val="none" w:sz="0" w:space="0" w:color="auto"/>
        <w:bottom w:val="none" w:sz="0" w:space="0" w:color="auto"/>
        <w:right w:val="none" w:sz="0" w:space="0" w:color="auto"/>
      </w:divBdr>
    </w:div>
    <w:div w:id="660933972">
      <w:bodyDiv w:val="1"/>
      <w:marLeft w:val="0"/>
      <w:marRight w:val="0"/>
      <w:marTop w:val="0"/>
      <w:marBottom w:val="0"/>
      <w:divBdr>
        <w:top w:val="none" w:sz="0" w:space="0" w:color="auto"/>
        <w:left w:val="none" w:sz="0" w:space="0" w:color="auto"/>
        <w:bottom w:val="none" w:sz="0" w:space="0" w:color="auto"/>
        <w:right w:val="none" w:sz="0" w:space="0" w:color="auto"/>
      </w:divBdr>
    </w:div>
    <w:div w:id="665091945">
      <w:bodyDiv w:val="1"/>
      <w:marLeft w:val="0"/>
      <w:marRight w:val="0"/>
      <w:marTop w:val="0"/>
      <w:marBottom w:val="0"/>
      <w:divBdr>
        <w:top w:val="none" w:sz="0" w:space="0" w:color="auto"/>
        <w:left w:val="none" w:sz="0" w:space="0" w:color="auto"/>
        <w:bottom w:val="none" w:sz="0" w:space="0" w:color="auto"/>
        <w:right w:val="none" w:sz="0" w:space="0" w:color="auto"/>
      </w:divBdr>
    </w:div>
    <w:div w:id="704252186">
      <w:bodyDiv w:val="1"/>
      <w:marLeft w:val="0"/>
      <w:marRight w:val="0"/>
      <w:marTop w:val="0"/>
      <w:marBottom w:val="0"/>
      <w:divBdr>
        <w:top w:val="none" w:sz="0" w:space="0" w:color="auto"/>
        <w:left w:val="none" w:sz="0" w:space="0" w:color="auto"/>
        <w:bottom w:val="none" w:sz="0" w:space="0" w:color="auto"/>
        <w:right w:val="none" w:sz="0" w:space="0" w:color="auto"/>
      </w:divBdr>
    </w:div>
    <w:div w:id="735206048">
      <w:bodyDiv w:val="1"/>
      <w:marLeft w:val="0"/>
      <w:marRight w:val="0"/>
      <w:marTop w:val="0"/>
      <w:marBottom w:val="0"/>
      <w:divBdr>
        <w:top w:val="none" w:sz="0" w:space="0" w:color="auto"/>
        <w:left w:val="none" w:sz="0" w:space="0" w:color="auto"/>
        <w:bottom w:val="none" w:sz="0" w:space="0" w:color="auto"/>
        <w:right w:val="none" w:sz="0" w:space="0" w:color="auto"/>
      </w:divBdr>
      <w:divsChild>
        <w:div w:id="592856971">
          <w:marLeft w:val="0"/>
          <w:marRight w:val="0"/>
          <w:marTop w:val="0"/>
          <w:marBottom w:val="0"/>
          <w:divBdr>
            <w:top w:val="none" w:sz="0" w:space="0" w:color="auto"/>
            <w:left w:val="none" w:sz="0" w:space="0" w:color="auto"/>
            <w:bottom w:val="none" w:sz="0" w:space="0" w:color="auto"/>
            <w:right w:val="none" w:sz="0" w:space="0" w:color="auto"/>
          </w:divBdr>
          <w:divsChild>
            <w:div w:id="67774965">
              <w:marLeft w:val="0"/>
              <w:marRight w:val="0"/>
              <w:marTop w:val="0"/>
              <w:marBottom w:val="0"/>
              <w:divBdr>
                <w:top w:val="none" w:sz="0" w:space="0" w:color="auto"/>
                <w:left w:val="none" w:sz="0" w:space="0" w:color="auto"/>
                <w:bottom w:val="none" w:sz="0" w:space="0" w:color="auto"/>
                <w:right w:val="none" w:sz="0" w:space="0" w:color="auto"/>
              </w:divBdr>
            </w:div>
          </w:divsChild>
        </w:div>
        <w:div w:id="649213787">
          <w:marLeft w:val="0"/>
          <w:marRight w:val="0"/>
          <w:marTop w:val="0"/>
          <w:marBottom w:val="0"/>
          <w:divBdr>
            <w:top w:val="none" w:sz="0" w:space="0" w:color="auto"/>
            <w:left w:val="none" w:sz="0" w:space="0" w:color="auto"/>
            <w:bottom w:val="none" w:sz="0" w:space="0" w:color="auto"/>
            <w:right w:val="none" w:sz="0" w:space="0" w:color="auto"/>
          </w:divBdr>
          <w:divsChild>
            <w:div w:id="576205498">
              <w:marLeft w:val="0"/>
              <w:marRight w:val="0"/>
              <w:marTop w:val="0"/>
              <w:marBottom w:val="0"/>
              <w:divBdr>
                <w:top w:val="none" w:sz="0" w:space="0" w:color="auto"/>
                <w:left w:val="none" w:sz="0" w:space="0" w:color="auto"/>
                <w:bottom w:val="none" w:sz="0" w:space="0" w:color="auto"/>
                <w:right w:val="none" w:sz="0" w:space="0" w:color="auto"/>
              </w:divBdr>
              <w:divsChild>
                <w:div w:id="1132673569">
                  <w:marLeft w:val="0"/>
                  <w:marRight w:val="0"/>
                  <w:marTop w:val="0"/>
                  <w:marBottom w:val="0"/>
                  <w:divBdr>
                    <w:top w:val="none" w:sz="0" w:space="0" w:color="auto"/>
                    <w:left w:val="none" w:sz="0" w:space="0" w:color="auto"/>
                    <w:bottom w:val="none" w:sz="0" w:space="0" w:color="auto"/>
                    <w:right w:val="none" w:sz="0" w:space="0" w:color="auto"/>
                  </w:divBdr>
                </w:div>
              </w:divsChild>
            </w:div>
            <w:div w:id="1620337809">
              <w:marLeft w:val="0"/>
              <w:marRight w:val="0"/>
              <w:marTop w:val="0"/>
              <w:marBottom w:val="0"/>
              <w:divBdr>
                <w:top w:val="none" w:sz="0" w:space="0" w:color="auto"/>
                <w:left w:val="none" w:sz="0" w:space="0" w:color="auto"/>
                <w:bottom w:val="none" w:sz="0" w:space="0" w:color="auto"/>
                <w:right w:val="none" w:sz="0" w:space="0" w:color="auto"/>
              </w:divBdr>
              <w:divsChild>
                <w:div w:id="1726875397">
                  <w:marLeft w:val="0"/>
                  <w:marRight w:val="0"/>
                  <w:marTop w:val="0"/>
                  <w:marBottom w:val="0"/>
                  <w:divBdr>
                    <w:top w:val="none" w:sz="0" w:space="0" w:color="auto"/>
                    <w:left w:val="none" w:sz="0" w:space="0" w:color="auto"/>
                    <w:bottom w:val="none" w:sz="0" w:space="0" w:color="auto"/>
                    <w:right w:val="none" w:sz="0" w:space="0" w:color="auto"/>
                  </w:divBdr>
                </w:div>
              </w:divsChild>
            </w:div>
            <w:div w:id="2013986859">
              <w:marLeft w:val="0"/>
              <w:marRight w:val="0"/>
              <w:marTop w:val="0"/>
              <w:marBottom w:val="0"/>
              <w:divBdr>
                <w:top w:val="none" w:sz="0" w:space="0" w:color="auto"/>
                <w:left w:val="none" w:sz="0" w:space="0" w:color="auto"/>
                <w:bottom w:val="none" w:sz="0" w:space="0" w:color="auto"/>
                <w:right w:val="none" w:sz="0" w:space="0" w:color="auto"/>
              </w:divBdr>
              <w:divsChild>
                <w:div w:id="10538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69075">
          <w:marLeft w:val="0"/>
          <w:marRight w:val="0"/>
          <w:marTop w:val="0"/>
          <w:marBottom w:val="0"/>
          <w:divBdr>
            <w:top w:val="none" w:sz="0" w:space="0" w:color="auto"/>
            <w:left w:val="none" w:sz="0" w:space="0" w:color="auto"/>
            <w:bottom w:val="none" w:sz="0" w:space="0" w:color="auto"/>
            <w:right w:val="none" w:sz="0" w:space="0" w:color="auto"/>
          </w:divBdr>
          <w:divsChild>
            <w:div w:id="6980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23846">
      <w:bodyDiv w:val="1"/>
      <w:marLeft w:val="0"/>
      <w:marRight w:val="0"/>
      <w:marTop w:val="0"/>
      <w:marBottom w:val="0"/>
      <w:divBdr>
        <w:top w:val="none" w:sz="0" w:space="0" w:color="auto"/>
        <w:left w:val="none" w:sz="0" w:space="0" w:color="auto"/>
        <w:bottom w:val="none" w:sz="0" w:space="0" w:color="auto"/>
        <w:right w:val="none" w:sz="0" w:space="0" w:color="auto"/>
      </w:divBdr>
      <w:divsChild>
        <w:div w:id="867137462">
          <w:marLeft w:val="0"/>
          <w:marRight w:val="0"/>
          <w:marTop w:val="0"/>
          <w:marBottom w:val="0"/>
          <w:divBdr>
            <w:top w:val="none" w:sz="0" w:space="0" w:color="auto"/>
            <w:left w:val="none" w:sz="0" w:space="0" w:color="auto"/>
            <w:bottom w:val="none" w:sz="0" w:space="0" w:color="auto"/>
            <w:right w:val="none" w:sz="0" w:space="0" w:color="auto"/>
          </w:divBdr>
        </w:div>
      </w:divsChild>
    </w:div>
    <w:div w:id="814418042">
      <w:bodyDiv w:val="1"/>
      <w:marLeft w:val="0"/>
      <w:marRight w:val="0"/>
      <w:marTop w:val="0"/>
      <w:marBottom w:val="0"/>
      <w:divBdr>
        <w:top w:val="none" w:sz="0" w:space="0" w:color="auto"/>
        <w:left w:val="none" w:sz="0" w:space="0" w:color="auto"/>
        <w:bottom w:val="none" w:sz="0" w:space="0" w:color="auto"/>
        <w:right w:val="none" w:sz="0" w:space="0" w:color="auto"/>
      </w:divBdr>
      <w:divsChild>
        <w:div w:id="322591324">
          <w:marLeft w:val="0"/>
          <w:marRight w:val="0"/>
          <w:marTop w:val="0"/>
          <w:marBottom w:val="0"/>
          <w:divBdr>
            <w:top w:val="none" w:sz="0" w:space="0" w:color="auto"/>
            <w:left w:val="none" w:sz="0" w:space="0" w:color="auto"/>
            <w:bottom w:val="none" w:sz="0" w:space="0" w:color="auto"/>
            <w:right w:val="none" w:sz="0" w:space="0" w:color="auto"/>
          </w:divBdr>
          <w:divsChild>
            <w:div w:id="959070980">
              <w:marLeft w:val="0"/>
              <w:marRight w:val="0"/>
              <w:marTop w:val="0"/>
              <w:marBottom w:val="0"/>
              <w:divBdr>
                <w:top w:val="none" w:sz="0" w:space="0" w:color="auto"/>
                <w:left w:val="none" w:sz="0" w:space="0" w:color="auto"/>
                <w:bottom w:val="none" w:sz="0" w:space="0" w:color="auto"/>
                <w:right w:val="none" w:sz="0" w:space="0" w:color="auto"/>
              </w:divBdr>
            </w:div>
          </w:divsChild>
        </w:div>
        <w:div w:id="1220626959">
          <w:marLeft w:val="0"/>
          <w:marRight w:val="0"/>
          <w:marTop w:val="0"/>
          <w:marBottom w:val="0"/>
          <w:divBdr>
            <w:top w:val="none" w:sz="0" w:space="0" w:color="auto"/>
            <w:left w:val="none" w:sz="0" w:space="0" w:color="auto"/>
            <w:bottom w:val="none" w:sz="0" w:space="0" w:color="auto"/>
            <w:right w:val="none" w:sz="0" w:space="0" w:color="auto"/>
          </w:divBdr>
        </w:div>
      </w:divsChild>
    </w:div>
    <w:div w:id="821890697">
      <w:bodyDiv w:val="1"/>
      <w:marLeft w:val="0"/>
      <w:marRight w:val="0"/>
      <w:marTop w:val="0"/>
      <w:marBottom w:val="0"/>
      <w:divBdr>
        <w:top w:val="none" w:sz="0" w:space="0" w:color="auto"/>
        <w:left w:val="none" w:sz="0" w:space="0" w:color="auto"/>
        <w:bottom w:val="none" w:sz="0" w:space="0" w:color="auto"/>
        <w:right w:val="none" w:sz="0" w:space="0" w:color="auto"/>
      </w:divBdr>
    </w:div>
    <w:div w:id="831407774">
      <w:bodyDiv w:val="1"/>
      <w:marLeft w:val="0"/>
      <w:marRight w:val="0"/>
      <w:marTop w:val="0"/>
      <w:marBottom w:val="0"/>
      <w:divBdr>
        <w:top w:val="none" w:sz="0" w:space="0" w:color="auto"/>
        <w:left w:val="none" w:sz="0" w:space="0" w:color="auto"/>
        <w:bottom w:val="none" w:sz="0" w:space="0" w:color="auto"/>
        <w:right w:val="none" w:sz="0" w:space="0" w:color="auto"/>
      </w:divBdr>
      <w:divsChild>
        <w:div w:id="2018774729">
          <w:marLeft w:val="0"/>
          <w:marRight w:val="0"/>
          <w:marTop w:val="0"/>
          <w:marBottom w:val="0"/>
          <w:divBdr>
            <w:top w:val="none" w:sz="0" w:space="0" w:color="auto"/>
            <w:left w:val="none" w:sz="0" w:space="0" w:color="auto"/>
            <w:bottom w:val="none" w:sz="0" w:space="0" w:color="auto"/>
            <w:right w:val="none" w:sz="0" w:space="0" w:color="auto"/>
          </w:divBdr>
        </w:div>
      </w:divsChild>
    </w:div>
    <w:div w:id="885676100">
      <w:bodyDiv w:val="1"/>
      <w:marLeft w:val="0"/>
      <w:marRight w:val="0"/>
      <w:marTop w:val="0"/>
      <w:marBottom w:val="0"/>
      <w:divBdr>
        <w:top w:val="none" w:sz="0" w:space="0" w:color="auto"/>
        <w:left w:val="none" w:sz="0" w:space="0" w:color="auto"/>
        <w:bottom w:val="none" w:sz="0" w:space="0" w:color="auto"/>
        <w:right w:val="none" w:sz="0" w:space="0" w:color="auto"/>
      </w:divBdr>
    </w:div>
    <w:div w:id="926574365">
      <w:bodyDiv w:val="1"/>
      <w:marLeft w:val="0"/>
      <w:marRight w:val="0"/>
      <w:marTop w:val="0"/>
      <w:marBottom w:val="0"/>
      <w:divBdr>
        <w:top w:val="none" w:sz="0" w:space="0" w:color="auto"/>
        <w:left w:val="none" w:sz="0" w:space="0" w:color="auto"/>
        <w:bottom w:val="none" w:sz="0" w:space="0" w:color="auto"/>
        <w:right w:val="none" w:sz="0" w:space="0" w:color="auto"/>
      </w:divBdr>
    </w:div>
    <w:div w:id="937254282">
      <w:bodyDiv w:val="1"/>
      <w:marLeft w:val="0"/>
      <w:marRight w:val="0"/>
      <w:marTop w:val="0"/>
      <w:marBottom w:val="0"/>
      <w:divBdr>
        <w:top w:val="none" w:sz="0" w:space="0" w:color="auto"/>
        <w:left w:val="none" w:sz="0" w:space="0" w:color="auto"/>
        <w:bottom w:val="none" w:sz="0" w:space="0" w:color="auto"/>
        <w:right w:val="none" w:sz="0" w:space="0" w:color="auto"/>
      </w:divBdr>
    </w:div>
    <w:div w:id="948001568">
      <w:bodyDiv w:val="1"/>
      <w:marLeft w:val="0"/>
      <w:marRight w:val="0"/>
      <w:marTop w:val="0"/>
      <w:marBottom w:val="0"/>
      <w:divBdr>
        <w:top w:val="none" w:sz="0" w:space="0" w:color="auto"/>
        <w:left w:val="none" w:sz="0" w:space="0" w:color="auto"/>
        <w:bottom w:val="none" w:sz="0" w:space="0" w:color="auto"/>
        <w:right w:val="none" w:sz="0" w:space="0" w:color="auto"/>
      </w:divBdr>
      <w:divsChild>
        <w:div w:id="17513986">
          <w:marLeft w:val="0"/>
          <w:marRight w:val="0"/>
          <w:marTop w:val="0"/>
          <w:marBottom w:val="0"/>
          <w:divBdr>
            <w:top w:val="none" w:sz="0" w:space="0" w:color="auto"/>
            <w:left w:val="none" w:sz="0" w:space="0" w:color="auto"/>
            <w:bottom w:val="none" w:sz="0" w:space="0" w:color="auto"/>
            <w:right w:val="none" w:sz="0" w:space="0" w:color="auto"/>
          </w:divBdr>
          <w:divsChild>
            <w:div w:id="767194694">
              <w:marLeft w:val="0"/>
              <w:marRight w:val="0"/>
              <w:marTop w:val="0"/>
              <w:marBottom w:val="0"/>
              <w:divBdr>
                <w:top w:val="none" w:sz="0" w:space="0" w:color="auto"/>
                <w:left w:val="none" w:sz="0" w:space="0" w:color="auto"/>
                <w:bottom w:val="none" w:sz="0" w:space="0" w:color="auto"/>
                <w:right w:val="none" w:sz="0" w:space="0" w:color="auto"/>
              </w:divBdr>
            </w:div>
          </w:divsChild>
        </w:div>
        <w:div w:id="154689564">
          <w:marLeft w:val="0"/>
          <w:marRight w:val="0"/>
          <w:marTop w:val="0"/>
          <w:marBottom w:val="0"/>
          <w:divBdr>
            <w:top w:val="none" w:sz="0" w:space="0" w:color="auto"/>
            <w:left w:val="none" w:sz="0" w:space="0" w:color="auto"/>
            <w:bottom w:val="none" w:sz="0" w:space="0" w:color="auto"/>
            <w:right w:val="none" w:sz="0" w:space="0" w:color="auto"/>
          </w:divBdr>
          <w:divsChild>
            <w:div w:id="903487487">
              <w:marLeft w:val="0"/>
              <w:marRight w:val="0"/>
              <w:marTop w:val="0"/>
              <w:marBottom w:val="0"/>
              <w:divBdr>
                <w:top w:val="none" w:sz="0" w:space="0" w:color="auto"/>
                <w:left w:val="none" w:sz="0" w:space="0" w:color="auto"/>
                <w:bottom w:val="none" w:sz="0" w:space="0" w:color="auto"/>
                <w:right w:val="none" w:sz="0" w:space="0" w:color="auto"/>
              </w:divBdr>
            </w:div>
          </w:divsChild>
        </w:div>
        <w:div w:id="201788791">
          <w:marLeft w:val="0"/>
          <w:marRight w:val="0"/>
          <w:marTop w:val="0"/>
          <w:marBottom w:val="0"/>
          <w:divBdr>
            <w:top w:val="none" w:sz="0" w:space="0" w:color="auto"/>
            <w:left w:val="none" w:sz="0" w:space="0" w:color="auto"/>
            <w:bottom w:val="none" w:sz="0" w:space="0" w:color="auto"/>
            <w:right w:val="none" w:sz="0" w:space="0" w:color="auto"/>
          </w:divBdr>
          <w:divsChild>
            <w:div w:id="1654529230">
              <w:marLeft w:val="0"/>
              <w:marRight w:val="0"/>
              <w:marTop w:val="0"/>
              <w:marBottom w:val="0"/>
              <w:divBdr>
                <w:top w:val="none" w:sz="0" w:space="0" w:color="auto"/>
                <w:left w:val="none" w:sz="0" w:space="0" w:color="auto"/>
                <w:bottom w:val="none" w:sz="0" w:space="0" w:color="auto"/>
                <w:right w:val="none" w:sz="0" w:space="0" w:color="auto"/>
              </w:divBdr>
            </w:div>
          </w:divsChild>
        </w:div>
        <w:div w:id="496310262">
          <w:marLeft w:val="0"/>
          <w:marRight w:val="0"/>
          <w:marTop w:val="0"/>
          <w:marBottom w:val="0"/>
          <w:divBdr>
            <w:top w:val="none" w:sz="0" w:space="0" w:color="auto"/>
            <w:left w:val="none" w:sz="0" w:space="0" w:color="auto"/>
            <w:bottom w:val="none" w:sz="0" w:space="0" w:color="auto"/>
            <w:right w:val="none" w:sz="0" w:space="0" w:color="auto"/>
          </w:divBdr>
          <w:divsChild>
            <w:div w:id="211885883">
              <w:marLeft w:val="0"/>
              <w:marRight w:val="0"/>
              <w:marTop w:val="0"/>
              <w:marBottom w:val="0"/>
              <w:divBdr>
                <w:top w:val="none" w:sz="0" w:space="0" w:color="auto"/>
                <w:left w:val="none" w:sz="0" w:space="0" w:color="auto"/>
                <w:bottom w:val="none" w:sz="0" w:space="0" w:color="auto"/>
                <w:right w:val="none" w:sz="0" w:space="0" w:color="auto"/>
              </w:divBdr>
            </w:div>
          </w:divsChild>
        </w:div>
        <w:div w:id="1582984685">
          <w:marLeft w:val="0"/>
          <w:marRight w:val="0"/>
          <w:marTop w:val="0"/>
          <w:marBottom w:val="0"/>
          <w:divBdr>
            <w:top w:val="none" w:sz="0" w:space="0" w:color="auto"/>
            <w:left w:val="none" w:sz="0" w:space="0" w:color="auto"/>
            <w:bottom w:val="none" w:sz="0" w:space="0" w:color="auto"/>
            <w:right w:val="none" w:sz="0" w:space="0" w:color="auto"/>
          </w:divBdr>
          <w:divsChild>
            <w:div w:id="375815876">
              <w:marLeft w:val="0"/>
              <w:marRight w:val="0"/>
              <w:marTop w:val="0"/>
              <w:marBottom w:val="0"/>
              <w:divBdr>
                <w:top w:val="none" w:sz="0" w:space="0" w:color="auto"/>
                <w:left w:val="none" w:sz="0" w:space="0" w:color="auto"/>
                <w:bottom w:val="none" w:sz="0" w:space="0" w:color="auto"/>
                <w:right w:val="none" w:sz="0" w:space="0" w:color="auto"/>
              </w:divBdr>
            </w:div>
          </w:divsChild>
        </w:div>
        <w:div w:id="1665933743">
          <w:marLeft w:val="0"/>
          <w:marRight w:val="0"/>
          <w:marTop w:val="0"/>
          <w:marBottom w:val="0"/>
          <w:divBdr>
            <w:top w:val="none" w:sz="0" w:space="0" w:color="auto"/>
            <w:left w:val="none" w:sz="0" w:space="0" w:color="auto"/>
            <w:bottom w:val="none" w:sz="0" w:space="0" w:color="auto"/>
            <w:right w:val="none" w:sz="0" w:space="0" w:color="auto"/>
          </w:divBdr>
          <w:divsChild>
            <w:div w:id="643197909">
              <w:marLeft w:val="0"/>
              <w:marRight w:val="0"/>
              <w:marTop w:val="0"/>
              <w:marBottom w:val="0"/>
              <w:divBdr>
                <w:top w:val="none" w:sz="0" w:space="0" w:color="auto"/>
                <w:left w:val="none" w:sz="0" w:space="0" w:color="auto"/>
                <w:bottom w:val="none" w:sz="0" w:space="0" w:color="auto"/>
                <w:right w:val="none" w:sz="0" w:space="0" w:color="auto"/>
              </w:divBdr>
            </w:div>
          </w:divsChild>
        </w:div>
        <w:div w:id="2069720489">
          <w:marLeft w:val="0"/>
          <w:marRight w:val="0"/>
          <w:marTop w:val="0"/>
          <w:marBottom w:val="0"/>
          <w:divBdr>
            <w:top w:val="none" w:sz="0" w:space="0" w:color="auto"/>
            <w:left w:val="none" w:sz="0" w:space="0" w:color="auto"/>
            <w:bottom w:val="none" w:sz="0" w:space="0" w:color="auto"/>
            <w:right w:val="none" w:sz="0" w:space="0" w:color="auto"/>
          </w:divBdr>
          <w:divsChild>
            <w:div w:id="1200432077">
              <w:marLeft w:val="0"/>
              <w:marRight w:val="0"/>
              <w:marTop w:val="0"/>
              <w:marBottom w:val="0"/>
              <w:divBdr>
                <w:top w:val="none" w:sz="0" w:space="0" w:color="auto"/>
                <w:left w:val="none" w:sz="0" w:space="0" w:color="auto"/>
                <w:bottom w:val="none" w:sz="0" w:space="0" w:color="auto"/>
                <w:right w:val="none" w:sz="0" w:space="0" w:color="auto"/>
              </w:divBdr>
            </w:div>
          </w:divsChild>
        </w:div>
        <w:div w:id="2071147524">
          <w:marLeft w:val="0"/>
          <w:marRight w:val="0"/>
          <w:marTop w:val="0"/>
          <w:marBottom w:val="0"/>
          <w:divBdr>
            <w:top w:val="none" w:sz="0" w:space="0" w:color="auto"/>
            <w:left w:val="none" w:sz="0" w:space="0" w:color="auto"/>
            <w:bottom w:val="none" w:sz="0" w:space="0" w:color="auto"/>
            <w:right w:val="none" w:sz="0" w:space="0" w:color="auto"/>
          </w:divBdr>
        </w:div>
        <w:div w:id="2118216231">
          <w:marLeft w:val="0"/>
          <w:marRight w:val="0"/>
          <w:marTop w:val="0"/>
          <w:marBottom w:val="0"/>
          <w:divBdr>
            <w:top w:val="none" w:sz="0" w:space="0" w:color="auto"/>
            <w:left w:val="none" w:sz="0" w:space="0" w:color="auto"/>
            <w:bottom w:val="none" w:sz="0" w:space="0" w:color="auto"/>
            <w:right w:val="none" w:sz="0" w:space="0" w:color="auto"/>
          </w:divBdr>
          <w:divsChild>
            <w:div w:id="44284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5105">
      <w:bodyDiv w:val="1"/>
      <w:marLeft w:val="0"/>
      <w:marRight w:val="0"/>
      <w:marTop w:val="0"/>
      <w:marBottom w:val="0"/>
      <w:divBdr>
        <w:top w:val="none" w:sz="0" w:space="0" w:color="auto"/>
        <w:left w:val="none" w:sz="0" w:space="0" w:color="auto"/>
        <w:bottom w:val="none" w:sz="0" w:space="0" w:color="auto"/>
        <w:right w:val="none" w:sz="0" w:space="0" w:color="auto"/>
      </w:divBdr>
      <w:divsChild>
        <w:div w:id="223418453">
          <w:marLeft w:val="0"/>
          <w:marRight w:val="0"/>
          <w:marTop w:val="0"/>
          <w:marBottom w:val="0"/>
          <w:divBdr>
            <w:top w:val="none" w:sz="0" w:space="0" w:color="auto"/>
            <w:left w:val="none" w:sz="0" w:space="0" w:color="auto"/>
            <w:bottom w:val="none" w:sz="0" w:space="0" w:color="auto"/>
            <w:right w:val="none" w:sz="0" w:space="0" w:color="auto"/>
          </w:divBdr>
        </w:div>
        <w:div w:id="351222820">
          <w:marLeft w:val="0"/>
          <w:marRight w:val="0"/>
          <w:marTop w:val="0"/>
          <w:marBottom w:val="0"/>
          <w:divBdr>
            <w:top w:val="none" w:sz="0" w:space="0" w:color="auto"/>
            <w:left w:val="none" w:sz="0" w:space="0" w:color="auto"/>
            <w:bottom w:val="none" w:sz="0" w:space="0" w:color="auto"/>
            <w:right w:val="none" w:sz="0" w:space="0" w:color="auto"/>
          </w:divBdr>
          <w:divsChild>
            <w:div w:id="131604860">
              <w:marLeft w:val="0"/>
              <w:marRight w:val="0"/>
              <w:marTop w:val="0"/>
              <w:marBottom w:val="0"/>
              <w:divBdr>
                <w:top w:val="none" w:sz="0" w:space="0" w:color="auto"/>
                <w:left w:val="none" w:sz="0" w:space="0" w:color="auto"/>
                <w:bottom w:val="none" w:sz="0" w:space="0" w:color="auto"/>
                <w:right w:val="none" w:sz="0" w:space="0" w:color="auto"/>
              </w:divBdr>
            </w:div>
          </w:divsChild>
        </w:div>
        <w:div w:id="1732847343">
          <w:marLeft w:val="0"/>
          <w:marRight w:val="0"/>
          <w:marTop w:val="0"/>
          <w:marBottom w:val="0"/>
          <w:divBdr>
            <w:top w:val="none" w:sz="0" w:space="0" w:color="auto"/>
            <w:left w:val="none" w:sz="0" w:space="0" w:color="auto"/>
            <w:bottom w:val="none" w:sz="0" w:space="0" w:color="auto"/>
            <w:right w:val="none" w:sz="0" w:space="0" w:color="auto"/>
          </w:divBdr>
          <w:divsChild>
            <w:div w:id="132096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65543">
      <w:bodyDiv w:val="1"/>
      <w:marLeft w:val="0"/>
      <w:marRight w:val="0"/>
      <w:marTop w:val="0"/>
      <w:marBottom w:val="0"/>
      <w:divBdr>
        <w:top w:val="none" w:sz="0" w:space="0" w:color="auto"/>
        <w:left w:val="none" w:sz="0" w:space="0" w:color="auto"/>
        <w:bottom w:val="none" w:sz="0" w:space="0" w:color="auto"/>
        <w:right w:val="none" w:sz="0" w:space="0" w:color="auto"/>
      </w:divBdr>
    </w:div>
    <w:div w:id="1047266854">
      <w:bodyDiv w:val="1"/>
      <w:marLeft w:val="0"/>
      <w:marRight w:val="0"/>
      <w:marTop w:val="0"/>
      <w:marBottom w:val="0"/>
      <w:divBdr>
        <w:top w:val="none" w:sz="0" w:space="0" w:color="auto"/>
        <w:left w:val="none" w:sz="0" w:space="0" w:color="auto"/>
        <w:bottom w:val="none" w:sz="0" w:space="0" w:color="auto"/>
        <w:right w:val="none" w:sz="0" w:space="0" w:color="auto"/>
      </w:divBdr>
    </w:div>
    <w:div w:id="1059402765">
      <w:bodyDiv w:val="1"/>
      <w:marLeft w:val="0"/>
      <w:marRight w:val="0"/>
      <w:marTop w:val="0"/>
      <w:marBottom w:val="0"/>
      <w:divBdr>
        <w:top w:val="none" w:sz="0" w:space="0" w:color="auto"/>
        <w:left w:val="none" w:sz="0" w:space="0" w:color="auto"/>
        <w:bottom w:val="none" w:sz="0" w:space="0" w:color="auto"/>
        <w:right w:val="none" w:sz="0" w:space="0" w:color="auto"/>
      </w:divBdr>
      <w:divsChild>
        <w:div w:id="408816309">
          <w:marLeft w:val="0"/>
          <w:marRight w:val="0"/>
          <w:marTop w:val="0"/>
          <w:marBottom w:val="0"/>
          <w:divBdr>
            <w:top w:val="none" w:sz="0" w:space="0" w:color="auto"/>
            <w:left w:val="none" w:sz="0" w:space="0" w:color="auto"/>
            <w:bottom w:val="none" w:sz="0" w:space="0" w:color="auto"/>
            <w:right w:val="none" w:sz="0" w:space="0" w:color="auto"/>
          </w:divBdr>
        </w:div>
      </w:divsChild>
    </w:div>
    <w:div w:id="1092051313">
      <w:bodyDiv w:val="1"/>
      <w:marLeft w:val="0"/>
      <w:marRight w:val="0"/>
      <w:marTop w:val="0"/>
      <w:marBottom w:val="0"/>
      <w:divBdr>
        <w:top w:val="none" w:sz="0" w:space="0" w:color="auto"/>
        <w:left w:val="none" w:sz="0" w:space="0" w:color="auto"/>
        <w:bottom w:val="none" w:sz="0" w:space="0" w:color="auto"/>
        <w:right w:val="none" w:sz="0" w:space="0" w:color="auto"/>
      </w:divBdr>
    </w:div>
    <w:div w:id="1113086705">
      <w:bodyDiv w:val="1"/>
      <w:marLeft w:val="0"/>
      <w:marRight w:val="0"/>
      <w:marTop w:val="0"/>
      <w:marBottom w:val="0"/>
      <w:divBdr>
        <w:top w:val="none" w:sz="0" w:space="0" w:color="auto"/>
        <w:left w:val="none" w:sz="0" w:space="0" w:color="auto"/>
        <w:bottom w:val="none" w:sz="0" w:space="0" w:color="auto"/>
        <w:right w:val="none" w:sz="0" w:space="0" w:color="auto"/>
      </w:divBdr>
    </w:div>
    <w:div w:id="1118716069">
      <w:bodyDiv w:val="1"/>
      <w:marLeft w:val="0"/>
      <w:marRight w:val="0"/>
      <w:marTop w:val="0"/>
      <w:marBottom w:val="0"/>
      <w:divBdr>
        <w:top w:val="none" w:sz="0" w:space="0" w:color="auto"/>
        <w:left w:val="none" w:sz="0" w:space="0" w:color="auto"/>
        <w:bottom w:val="none" w:sz="0" w:space="0" w:color="auto"/>
        <w:right w:val="none" w:sz="0" w:space="0" w:color="auto"/>
      </w:divBdr>
    </w:div>
    <w:div w:id="1176840942">
      <w:bodyDiv w:val="1"/>
      <w:marLeft w:val="0"/>
      <w:marRight w:val="0"/>
      <w:marTop w:val="0"/>
      <w:marBottom w:val="0"/>
      <w:divBdr>
        <w:top w:val="none" w:sz="0" w:space="0" w:color="auto"/>
        <w:left w:val="none" w:sz="0" w:space="0" w:color="auto"/>
        <w:bottom w:val="none" w:sz="0" w:space="0" w:color="auto"/>
        <w:right w:val="none" w:sz="0" w:space="0" w:color="auto"/>
      </w:divBdr>
    </w:div>
    <w:div w:id="1198205308">
      <w:bodyDiv w:val="1"/>
      <w:marLeft w:val="0"/>
      <w:marRight w:val="0"/>
      <w:marTop w:val="0"/>
      <w:marBottom w:val="0"/>
      <w:divBdr>
        <w:top w:val="none" w:sz="0" w:space="0" w:color="auto"/>
        <w:left w:val="none" w:sz="0" w:space="0" w:color="auto"/>
        <w:bottom w:val="none" w:sz="0" w:space="0" w:color="auto"/>
        <w:right w:val="none" w:sz="0" w:space="0" w:color="auto"/>
      </w:divBdr>
    </w:div>
    <w:div w:id="1200555478">
      <w:bodyDiv w:val="1"/>
      <w:marLeft w:val="0"/>
      <w:marRight w:val="0"/>
      <w:marTop w:val="0"/>
      <w:marBottom w:val="0"/>
      <w:divBdr>
        <w:top w:val="none" w:sz="0" w:space="0" w:color="auto"/>
        <w:left w:val="none" w:sz="0" w:space="0" w:color="auto"/>
        <w:bottom w:val="none" w:sz="0" w:space="0" w:color="auto"/>
        <w:right w:val="none" w:sz="0" w:space="0" w:color="auto"/>
      </w:divBdr>
      <w:divsChild>
        <w:div w:id="1195853190">
          <w:marLeft w:val="0"/>
          <w:marRight w:val="0"/>
          <w:marTop w:val="0"/>
          <w:marBottom w:val="0"/>
          <w:divBdr>
            <w:top w:val="none" w:sz="0" w:space="0" w:color="auto"/>
            <w:left w:val="none" w:sz="0" w:space="0" w:color="auto"/>
            <w:bottom w:val="none" w:sz="0" w:space="0" w:color="auto"/>
            <w:right w:val="none" w:sz="0" w:space="0" w:color="auto"/>
          </w:divBdr>
          <w:divsChild>
            <w:div w:id="285281853">
              <w:marLeft w:val="0"/>
              <w:marRight w:val="0"/>
              <w:marTop w:val="0"/>
              <w:marBottom w:val="0"/>
              <w:divBdr>
                <w:top w:val="none" w:sz="0" w:space="0" w:color="auto"/>
                <w:left w:val="none" w:sz="0" w:space="0" w:color="auto"/>
                <w:bottom w:val="none" w:sz="0" w:space="0" w:color="auto"/>
                <w:right w:val="none" w:sz="0" w:space="0" w:color="auto"/>
              </w:divBdr>
            </w:div>
          </w:divsChild>
        </w:div>
        <w:div w:id="1264874828">
          <w:marLeft w:val="0"/>
          <w:marRight w:val="0"/>
          <w:marTop w:val="0"/>
          <w:marBottom w:val="0"/>
          <w:divBdr>
            <w:top w:val="none" w:sz="0" w:space="0" w:color="auto"/>
            <w:left w:val="none" w:sz="0" w:space="0" w:color="auto"/>
            <w:bottom w:val="none" w:sz="0" w:space="0" w:color="auto"/>
            <w:right w:val="none" w:sz="0" w:space="0" w:color="auto"/>
          </w:divBdr>
          <w:divsChild>
            <w:div w:id="1597788478">
              <w:marLeft w:val="0"/>
              <w:marRight w:val="0"/>
              <w:marTop w:val="0"/>
              <w:marBottom w:val="0"/>
              <w:divBdr>
                <w:top w:val="none" w:sz="0" w:space="0" w:color="auto"/>
                <w:left w:val="none" w:sz="0" w:space="0" w:color="auto"/>
                <w:bottom w:val="none" w:sz="0" w:space="0" w:color="auto"/>
                <w:right w:val="none" w:sz="0" w:space="0" w:color="auto"/>
              </w:divBdr>
            </w:div>
          </w:divsChild>
        </w:div>
        <w:div w:id="1467815843">
          <w:marLeft w:val="0"/>
          <w:marRight w:val="0"/>
          <w:marTop w:val="0"/>
          <w:marBottom w:val="0"/>
          <w:divBdr>
            <w:top w:val="none" w:sz="0" w:space="0" w:color="auto"/>
            <w:left w:val="none" w:sz="0" w:space="0" w:color="auto"/>
            <w:bottom w:val="none" w:sz="0" w:space="0" w:color="auto"/>
            <w:right w:val="none" w:sz="0" w:space="0" w:color="auto"/>
          </w:divBdr>
          <w:divsChild>
            <w:div w:id="16232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6735">
      <w:bodyDiv w:val="1"/>
      <w:marLeft w:val="0"/>
      <w:marRight w:val="0"/>
      <w:marTop w:val="0"/>
      <w:marBottom w:val="0"/>
      <w:divBdr>
        <w:top w:val="none" w:sz="0" w:space="0" w:color="auto"/>
        <w:left w:val="none" w:sz="0" w:space="0" w:color="auto"/>
        <w:bottom w:val="none" w:sz="0" w:space="0" w:color="auto"/>
        <w:right w:val="none" w:sz="0" w:space="0" w:color="auto"/>
      </w:divBdr>
    </w:div>
    <w:div w:id="1262302175">
      <w:bodyDiv w:val="1"/>
      <w:marLeft w:val="0"/>
      <w:marRight w:val="0"/>
      <w:marTop w:val="0"/>
      <w:marBottom w:val="0"/>
      <w:divBdr>
        <w:top w:val="none" w:sz="0" w:space="0" w:color="auto"/>
        <w:left w:val="none" w:sz="0" w:space="0" w:color="auto"/>
        <w:bottom w:val="none" w:sz="0" w:space="0" w:color="auto"/>
        <w:right w:val="none" w:sz="0" w:space="0" w:color="auto"/>
      </w:divBdr>
      <w:divsChild>
        <w:div w:id="961809160">
          <w:marLeft w:val="0"/>
          <w:marRight w:val="0"/>
          <w:marTop w:val="0"/>
          <w:marBottom w:val="0"/>
          <w:divBdr>
            <w:top w:val="none" w:sz="0" w:space="0" w:color="auto"/>
            <w:left w:val="none" w:sz="0" w:space="0" w:color="auto"/>
            <w:bottom w:val="none" w:sz="0" w:space="0" w:color="auto"/>
            <w:right w:val="none" w:sz="0" w:space="0" w:color="auto"/>
          </w:divBdr>
          <w:divsChild>
            <w:div w:id="301541356">
              <w:marLeft w:val="0"/>
              <w:marRight w:val="0"/>
              <w:marTop w:val="0"/>
              <w:marBottom w:val="0"/>
              <w:divBdr>
                <w:top w:val="none" w:sz="0" w:space="0" w:color="auto"/>
                <w:left w:val="none" w:sz="0" w:space="0" w:color="auto"/>
                <w:bottom w:val="none" w:sz="0" w:space="0" w:color="auto"/>
                <w:right w:val="none" w:sz="0" w:space="0" w:color="auto"/>
              </w:divBdr>
              <w:divsChild>
                <w:div w:id="1748191204">
                  <w:marLeft w:val="0"/>
                  <w:marRight w:val="0"/>
                  <w:marTop w:val="0"/>
                  <w:marBottom w:val="0"/>
                  <w:divBdr>
                    <w:top w:val="none" w:sz="0" w:space="0" w:color="auto"/>
                    <w:left w:val="none" w:sz="0" w:space="0" w:color="auto"/>
                    <w:bottom w:val="none" w:sz="0" w:space="0" w:color="auto"/>
                    <w:right w:val="none" w:sz="0" w:space="0" w:color="auto"/>
                  </w:divBdr>
                </w:div>
              </w:divsChild>
            </w:div>
            <w:div w:id="382876545">
              <w:marLeft w:val="0"/>
              <w:marRight w:val="0"/>
              <w:marTop w:val="0"/>
              <w:marBottom w:val="0"/>
              <w:divBdr>
                <w:top w:val="none" w:sz="0" w:space="0" w:color="auto"/>
                <w:left w:val="none" w:sz="0" w:space="0" w:color="auto"/>
                <w:bottom w:val="none" w:sz="0" w:space="0" w:color="auto"/>
                <w:right w:val="none" w:sz="0" w:space="0" w:color="auto"/>
              </w:divBdr>
            </w:div>
            <w:div w:id="824705409">
              <w:marLeft w:val="0"/>
              <w:marRight w:val="0"/>
              <w:marTop w:val="0"/>
              <w:marBottom w:val="0"/>
              <w:divBdr>
                <w:top w:val="none" w:sz="0" w:space="0" w:color="auto"/>
                <w:left w:val="none" w:sz="0" w:space="0" w:color="auto"/>
                <w:bottom w:val="none" w:sz="0" w:space="0" w:color="auto"/>
                <w:right w:val="none" w:sz="0" w:space="0" w:color="auto"/>
              </w:divBdr>
              <w:divsChild>
                <w:div w:id="208298906">
                  <w:marLeft w:val="0"/>
                  <w:marRight w:val="0"/>
                  <w:marTop w:val="0"/>
                  <w:marBottom w:val="0"/>
                  <w:divBdr>
                    <w:top w:val="none" w:sz="0" w:space="0" w:color="auto"/>
                    <w:left w:val="none" w:sz="0" w:space="0" w:color="auto"/>
                    <w:bottom w:val="none" w:sz="0" w:space="0" w:color="auto"/>
                    <w:right w:val="none" w:sz="0" w:space="0" w:color="auto"/>
                  </w:divBdr>
                </w:div>
              </w:divsChild>
            </w:div>
            <w:div w:id="1891457172">
              <w:marLeft w:val="0"/>
              <w:marRight w:val="0"/>
              <w:marTop w:val="0"/>
              <w:marBottom w:val="0"/>
              <w:divBdr>
                <w:top w:val="none" w:sz="0" w:space="0" w:color="auto"/>
                <w:left w:val="none" w:sz="0" w:space="0" w:color="auto"/>
                <w:bottom w:val="none" w:sz="0" w:space="0" w:color="auto"/>
                <w:right w:val="none" w:sz="0" w:space="0" w:color="auto"/>
              </w:divBdr>
              <w:divsChild>
                <w:div w:id="95768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2082">
          <w:marLeft w:val="0"/>
          <w:marRight w:val="0"/>
          <w:marTop w:val="0"/>
          <w:marBottom w:val="0"/>
          <w:divBdr>
            <w:top w:val="none" w:sz="0" w:space="0" w:color="auto"/>
            <w:left w:val="none" w:sz="0" w:space="0" w:color="auto"/>
            <w:bottom w:val="none" w:sz="0" w:space="0" w:color="auto"/>
            <w:right w:val="none" w:sz="0" w:space="0" w:color="auto"/>
          </w:divBdr>
          <w:divsChild>
            <w:div w:id="12459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3162">
      <w:bodyDiv w:val="1"/>
      <w:marLeft w:val="0"/>
      <w:marRight w:val="0"/>
      <w:marTop w:val="0"/>
      <w:marBottom w:val="0"/>
      <w:divBdr>
        <w:top w:val="none" w:sz="0" w:space="0" w:color="auto"/>
        <w:left w:val="none" w:sz="0" w:space="0" w:color="auto"/>
        <w:bottom w:val="none" w:sz="0" w:space="0" w:color="auto"/>
        <w:right w:val="none" w:sz="0" w:space="0" w:color="auto"/>
      </w:divBdr>
    </w:div>
    <w:div w:id="1312179125">
      <w:bodyDiv w:val="1"/>
      <w:marLeft w:val="0"/>
      <w:marRight w:val="0"/>
      <w:marTop w:val="0"/>
      <w:marBottom w:val="0"/>
      <w:divBdr>
        <w:top w:val="none" w:sz="0" w:space="0" w:color="auto"/>
        <w:left w:val="none" w:sz="0" w:space="0" w:color="auto"/>
        <w:bottom w:val="none" w:sz="0" w:space="0" w:color="auto"/>
        <w:right w:val="none" w:sz="0" w:space="0" w:color="auto"/>
      </w:divBdr>
    </w:div>
    <w:div w:id="1324820232">
      <w:bodyDiv w:val="1"/>
      <w:marLeft w:val="0"/>
      <w:marRight w:val="0"/>
      <w:marTop w:val="0"/>
      <w:marBottom w:val="0"/>
      <w:divBdr>
        <w:top w:val="none" w:sz="0" w:space="0" w:color="auto"/>
        <w:left w:val="none" w:sz="0" w:space="0" w:color="auto"/>
        <w:bottom w:val="none" w:sz="0" w:space="0" w:color="auto"/>
        <w:right w:val="none" w:sz="0" w:space="0" w:color="auto"/>
      </w:divBdr>
    </w:div>
    <w:div w:id="1326857249">
      <w:bodyDiv w:val="1"/>
      <w:marLeft w:val="0"/>
      <w:marRight w:val="0"/>
      <w:marTop w:val="0"/>
      <w:marBottom w:val="0"/>
      <w:divBdr>
        <w:top w:val="none" w:sz="0" w:space="0" w:color="auto"/>
        <w:left w:val="none" w:sz="0" w:space="0" w:color="auto"/>
        <w:bottom w:val="none" w:sz="0" w:space="0" w:color="auto"/>
        <w:right w:val="none" w:sz="0" w:space="0" w:color="auto"/>
      </w:divBdr>
      <w:divsChild>
        <w:div w:id="66389970">
          <w:marLeft w:val="0"/>
          <w:marRight w:val="0"/>
          <w:marTop w:val="0"/>
          <w:marBottom w:val="0"/>
          <w:divBdr>
            <w:top w:val="none" w:sz="0" w:space="0" w:color="auto"/>
            <w:left w:val="none" w:sz="0" w:space="0" w:color="auto"/>
            <w:bottom w:val="none" w:sz="0" w:space="0" w:color="auto"/>
            <w:right w:val="none" w:sz="0" w:space="0" w:color="auto"/>
          </w:divBdr>
        </w:div>
        <w:div w:id="386027467">
          <w:marLeft w:val="0"/>
          <w:marRight w:val="0"/>
          <w:marTop w:val="0"/>
          <w:marBottom w:val="0"/>
          <w:divBdr>
            <w:top w:val="none" w:sz="0" w:space="0" w:color="auto"/>
            <w:left w:val="none" w:sz="0" w:space="0" w:color="auto"/>
            <w:bottom w:val="none" w:sz="0" w:space="0" w:color="auto"/>
            <w:right w:val="none" w:sz="0" w:space="0" w:color="auto"/>
          </w:divBdr>
          <w:divsChild>
            <w:div w:id="939096877">
              <w:marLeft w:val="0"/>
              <w:marRight w:val="0"/>
              <w:marTop w:val="0"/>
              <w:marBottom w:val="0"/>
              <w:divBdr>
                <w:top w:val="none" w:sz="0" w:space="0" w:color="auto"/>
                <w:left w:val="none" w:sz="0" w:space="0" w:color="auto"/>
                <w:bottom w:val="none" w:sz="0" w:space="0" w:color="auto"/>
                <w:right w:val="none" w:sz="0" w:space="0" w:color="auto"/>
              </w:divBdr>
            </w:div>
          </w:divsChild>
        </w:div>
        <w:div w:id="810487505">
          <w:marLeft w:val="0"/>
          <w:marRight w:val="0"/>
          <w:marTop w:val="0"/>
          <w:marBottom w:val="0"/>
          <w:divBdr>
            <w:top w:val="none" w:sz="0" w:space="0" w:color="auto"/>
            <w:left w:val="none" w:sz="0" w:space="0" w:color="auto"/>
            <w:bottom w:val="none" w:sz="0" w:space="0" w:color="auto"/>
            <w:right w:val="none" w:sz="0" w:space="0" w:color="auto"/>
          </w:divBdr>
          <w:divsChild>
            <w:div w:id="1305693494">
              <w:marLeft w:val="0"/>
              <w:marRight w:val="0"/>
              <w:marTop w:val="0"/>
              <w:marBottom w:val="0"/>
              <w:divBdr>
                <w:top w:val="none" w:sz="0" w:space="0" w:color="auto"/>
                <w:left w:val="none" w:sz="0" w:space="0" w:color="auto"/>
                <w:bottom w:val="none" w:sz="0" w:space="0" w:color="auto"/>
                <w:right w:val="none" w:sz="0" w:space="0" w:color="auto"/>
              </w:divBdr>
            </w:div>
          </w:divsChild>
        </w:div>
        <w:div w:id="833453285">
          <w:marLeft w:val="0"/>
          <w:marRight w:val="0"/>
          <w:marTop w:val="0"/>
          <w:marBottom w:val="0"/>
          <w:divBdr>
            <w:top w:val="none" w:sz="0" w:space="0" w:color="auto"/>
            <w:left w:val="none" w:sz="0" w:space="0" w:color="auto"/>
            <w:bottom w:val="none" w:sz="0" w:space="0" w:color="auto"/>
            <w:right w:val="none" w:sz="0" w:space="0" w:color="auto"/>
          </w:divBdr>
          <w:divsChild>
            <w:div w:id="464393959">
              <w:marLeft w:val="0"/>
              <w:marRight w:val="0"/>
              <w:marTop w:val="0"/>
              <w:marBottom w:val="0"/>
              <w:divBdr>
                <w:top w:val="none" w:sz="0" w:space="0" w:color="auto"/>
                <w:left w:val="none" w:sz="0" w:space="0" w:color="auto"/>
                <w:bottom w:val="none" w:sz="0" w:space="0" w:color="auto"/>
                <w:right w:val="none" w:sz="0" w:space="0" w:color="auto"/>
              </w:divBdr>
            </w:div>
          </w:divsChild>
        </w:div>
        <w:div w:id="1155878413">
          <w:marLeft w:val="0"/>
          <w:marRight w:val="0"/>
          <w:marTop w:val="0"/>
          <w:marBottom w:val="0"/>
          <w:divBdr>
            <w:top w:val="none" w:sz="0" w:space="0" w:color="auto"/>
            <w:left w:val="none" w:sz="0" w:space="0" w:color="auto"/>
            <w:bottom w:val="none" w:sz="0" w:space="0" w:color="auto"/>
            <w:right w:val="none" w:sz="0" w:space="0" w:color="auto"/>
          </w:divBdr>
          <w:divsChild>
            <w:div w:id="762409700">
              <w:marLeft w:val="0"/>
              <w:marRight w:val="0"/>
              <w:marTop w:val="0"/>
              <w:marBottom w:val="0"/>
              <w:divBdr>
                <w:top w:val="none" w:sz="0" w:space="0" w:color="auto"/>
                <w:left w:val="none" w:sz="0" w:space="0" w:color="auto"/>
                <w:bottom w:val="none" w:sz="0" w:space="0" w:color="auto"/>
                <w:right w:val="none" w:sz="0" w:space="0" w:color="auto"/>
              </w:divBdr>
            </w:div>
          </w:divsChild>
        </w:div>
        <w:div w:id="1227951564">
          <w:marLeft w:val="0"/>
          <w:marRight w:val="0"/>
          <w:marTop w:val="0"/>
          <w:marBottom w:val="0"/>
          <w:divBdr>
            <w:top w:val="none" w:sz="0" w:space="0" w:color="auto"/>
            <w:left w:val="none" w:sz="0" w:space="0" w:color="auto"/>
            <w:bottom w:val="none" w:sz="0" w:space="0" w:color="auto"/>
            <w:right w:val="none" w:sz="0" w:space="0" w:color="auto"/>
          </w:divBdr>
          <w:divsChild>
            <w:div w:id="1965886290">
              <w:marLeft w:val="0"/>
              <w:marRight w:val="0"/>
              <w:marTop w:val="0"/>
              <w:marBottom w:val="0"/>
              <w:divBdr>
                <w:top w:val="none" w:sz="0" w:space="0" w:color="auto"/>
                <w:left w:val="none" w:sz="0" w:space="0" w:color="auto"/>
                <w:bottom w:val="none" w:sz="0" w:space="0" w:color="auto"/>
                <w:right w:val="none" w:sz="0" w:space="0" w:color="auto"/>
              </w:divBdr>
            </w:div>
          </w:divsChild>
        </w:div>
        <w:div w:id="1251113593">
          <w:marLeft w:val="0"/>
          <w:marRight w:val="0"/>
          <w:marTop w:val="0"/>
          <w:marBottom w:val="0"/>
          <w:divBdr>
            <w:top w:val="none" w:sz="0" w:space="0" w:color="auto"/>
            <w:left w:val="none" w:sz="0" w:space="0" w:color="auto"/>
            <w:bottom w:val="none" w:sz="0" w:space="0" w:color="auto"/>
            <w:right w:val="none" w:sz="0" w:space="0" w:color="auto"/>
          </w:divBdr>
          <w:divsChild>
            <w:div w:id="54620333">
              <w:marLeft w:val="0"/>
              <w:marRight w:val="0"/>
              <w:marTop w:val="0"/>
              <w:marBottom w:val="0"/>
              <w:divBdr>
                <w:top w:val="none" w:sz="0" w:space="0" w:color="auto"/>
                <w:left w:val="none" w:sz="0" w:space="0" w:color="auto"/>
                <w:bottom w:val="none" w:sz="0" w:space="0" w:color="auto"/>
                <w:right w:val="none" w:sz="0" w:space="0" w:color="auto"/>
              </w:divBdr>
            </w:div>
          </w:divsChild>
        </w:div>
        <w:div w:id="2028409478">
          <w:marLeft w:val="0"/>
          <w:marRight w:val="0"/>
          <w:marTop w:val="0"/>
          <w:marBottom w:val="0"/>
          <w:divBdr>
            <w:top w:val="none" w:sz="0" w:space="0" w:color="auto"/>
            <w:left w:val="none" w:sz="0" w:space="0" w:color="auto"/>
            <w:bottom w:val="none" w:sz="0" w:space="0" w:color="auto"/>
            <w:right w:val="none" w:sz="0" w:space="0" w:color="auto"/>
          </w:divBdr>
          <w:divsChild>
            <w:div w:id="1941795501">
              <w:marLeft w:val="0"/>
              <w:marRight w:val="0"/>
              <w:marTop w:val="0"/>
              <w:marBottom w:val="0"/>
              <w:divBdr>
                <w:top w:val="none" w:sz="0" w:space="0" w:color="auto"/>
                <w:left w:val="none" w:sz="0" w:space="0" w:color="auto"/>
                <w:bottom w:val="none" w:sz="0" w:space="0" w:color="auto"/>
                <w:right w:val="none" w:sz="0" w:space="0" w:color="auto"/>
              </w:divBdr>
            </w:div>
          </w:divsChild>
        </w:div>
        <w:div w:id="2104110823">
          <w:marLeft w:val="0"/>
          <w:marRight w:val="0"/>
          <w:marTop w:val="0"/>
          <w:marBottom w:val="0"/>
          <w:divBdr>
            <w:top w:val="none" w:sz="0" w:space="0" w:color="auto"/>
            <w:left w:val="none" w:sz="0" w:space="0" w:color="auto"/>
            <w:bottom w:val="none" w:sz="0" w:space="0" w:color="auto"/>
            <w:right w:val="none" w:sz="0" w:space="0" w:color="auto"/>
          </w:divBdr>
          <w:divsChild>
            <w:div w:id="188148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85939">
      <w:bodyDiv w:val="1"/>
      <w:marLeft w:val="0"/>
      <w:marRight w:val="0"/>
      <w:marTop w:val="0"/>
      <w:marBottom w:val="0"/>
      <w:divBdr>
        <w:top w:val="none" w:sz="0" w:space="0" w:color="auto"/>
        <w:left w:val="none" w:sz="0" w:space="0" w:color="auto"/>
        <w:bottom w:val="none" w:sz="0" w:space="0" w:color="auto"/>
        <w:right w:val="none" w:sz="0" w:space="0" w:color="auto"/>
      </w:divBdr>
    </w:div>
    <w:div w:id="1350065700">
      <w:bodyDiv w:val="1"/>
      <w:marLeft w:val="0"/>
      <w:marRight w:val="0"/>
      <w:marTop w:val="0"/>
      <w:marBottom w:val="0"/>
      <w:divBdr>
        <w:top w:val="none" w:sz="0" w:space="0" w:color="auto"/>
        <w:left w:val="none" w:sz="0" w:space="0" w:color="auto"/>
        <w:bottom w:val="none" w:sz="0" w:space="0" w:color="auto"/>
        <w:right w:val="none" w:sz="0" w:space="0" w:color="auto"/>
      </w:divBdr>
    </w:div>
    <w:div w:id="1365062451">
      <w:bodyDiv w:val="1"/>
      <w:marLeft w:val="0"/>
      <w:marRight w:val="0"/>
      <w:marTop w:val="0"/>
      <w:marBottom w:val="0"/>
      <w:divBdr>
        <w:top w:val="none" w:sz="0" w:space="0" w:color="auto"/>
        <w:left w:val="none" w:sz="0" w:space="0" w:color="auto"/>
        <w:bottom w:val="none" w:sz="0" w:space="0" w:color="auto"/>
        <w:right w:val="none" w:sz="0" w:space="0" w:color="auto"/>
      </w:divBdr>
    </w:div>
    <w:div w:id="1370448222">
      <w:bodyDiv w:val="1"/>
      <w:marLeft w:val="0"/>
      <w:marRight w:val="0"/>
      <w:marTop w:val="0"/>
      <w:marBottom w:val="0"/>
      <w:divBdr>
        <w:top w:val="none" w:sz="0" w:space="0" w:color="auto"/>
        <w:left w:val="none" w:sz="0" w:space="0" w:color="auto"/>
        <w:bottom w:val="none" w:sz="0" w:space="0" w:color="auto"/>
        <w:right w:val="none" w:sz="0" w:space="0" w:color="auto"/>
      </w:divBdr>
      <w:divsChild>
        <w:div w:id="456603711">
          <w:marLeft w:val="0"/>
          <w:marRight w:val="0"/>
          <w:marTop w:val="0"/>
          <w:marBottom w:val="0"/>
          <w:divBdr>
            <w:top w:val="none" w:sz="0" w:space="0" w:color="auto"/>
            <w:left w:val="none" w:sz="0" w:space="0" w:color="auto"/>
            <w:bottom w:val="none" w:sz="0" w:space="0" w:color="auto"/>
            <w:right w:val="none" w:sz="0" w:space="0" w:color="auto"/>
          </w:divBdr>
          <w:divsChild>
            <w:div w:id="1776318580">
              <w:marLeft w:val="0"/>
              <w:marRight w:val="0"/>
              <w:marTop w:val="0"/>
              <w:marBottom w:val="0"/>
              <w:divBdr>
                <w:top w:val="none" w:sz="0" w:space="0" w:color="auto"/>
                <w:left w:val="none" w:sz="0" w:space="0" w:color="auto"/>
                <w:bottom w:val="none" w:sz="0" w:space="0" w:color="auto"/>
                <w:right w:val="none" w:sz="0" w:space="0" w:color="auto"/>
              </w:divBdr>
            </w:div>
          </w:divsChild>
        </w:div>
        <w:div w:id="844855387">
          <w:marLeft w:val="0"/>
          <w:marRight w:val="0"/>
          <w:marTop w:val="0"/>
          <w:marBottom w:val="0"/>
          <w:divBdr>
            <w:top w:val="none" w:sz="0" w:space="0" w:color="auto"/>
            <w:left w:val="none" w:sz="0" w:space="0" w:color="auto"/>
            <w:bottom w:val="none" w:sz="0" w:space="0" w:color="auto"/>
            <w:right w:val="none" w:sz="0" w:space="0" w:color="auto"/>
          </w:divBdr>
          <w:divsChild>
            <w:div w:id="943852990">
              <w:marLeft w:val="0"/>
              <w:marRight w:val="0"/>
              <w:marTop w:val="0"/>
              <w:marBottom w:val="0"/>
              <w:divBdr>
                <w:top w:val="none" w:sz="0" w:space="0" w:color="auto"/>
                <w:left w:val="none" w:sz="0" w:space="0" w:color="auto"/>
                <w:bottom w:val="none" w:sz="0" w:space="0" w:color="auto"/>
                <w:right w:val="none" w:sz="0" w:space="0" w:color="auto"/>
              </w:divBdr>
            </w:div>
          </w:divsChild>
        </w:div>
        <w:div w:id="1288243410">
          <w:marLeft w:val="0"/>
          <w:marRight w:val="0"/>
          <w:marTop w:val="0"/>
          <w:marBottom w:val="0"/>
          <w:divBdr>
            <w:top w:val="none" w:sz="0" w:space="0" w:color="auto"/>
            <w:left w:val="none" w:sz="0" w:space="0" w:color="auto"/>
            <w:bottom w:val="none" w:sz="0" w:space="0" w:color="auto"/>
            <w:right w:val="none" w:sz="0" w:space="0" w:color="auto"/>
          </w:divBdr>
          <w:divsChild>
            <w:div w:id="1727751544">
              <w:marLeft w:val="0"/>
              <w:marRight w:val="0"/>
              <w:marTop w:val="0"/>
              <w:marBottom w:val="0"/>
              <w:divBdr>
                <w:top w:val="none" w:sz="0" w:space="0" w:color="auto"/>
                <w:left w:val="none" w:sz="0" w:space="0" w:color="auto"/>
                <w:bottom w:val="none" w:sz="0" w:space="0" w:color="auto"/>
                <w:right w:val="none" w:sz="0" w:space="0" w:color="auto"/>
              </w:divBdr>
            </w:div>
          </w:divsChild>
        </w:div>
        <w:div w:id="1852986369">
          <w:marLeft w:val="0"/>
          <w:marRight w:val="0"/>
          <w:marTop w:val="0"/>
          <w:marBottom w:val="0"/>
          <w:divBdr>
            <w:top w:val="none" w:sz="0" w:space="0" w:color="auto"/>
            <w:left w:val="none" w:sz="0" w:space="0" w:color="auto"/>
            <w:bottom w:val="none" w:sz="0" w:space="0" w:color="auto"/>
            <w:right w:val="none" w:sz="0" w:space="0" w:color="auto"/>
          </w:divBdr>
        </w:div>
      </w:divsChild>
    </w:div>
    <w:div w:id="1393654441">
      <w:bodyDiv w:val="1"/>
      <w:marLeft w:val="0"/>
      <w:marRight w:val="0"/>
      <w:marTop w:val="0"/>
      <w:marBottom w:val="0"/>
      <w:divBdr>
        <w:top w:val="none" w:sz="0" w:space="0" w:color="auto"/>
        <w:left w:val="none" w:sz="0" w:space="0" w:color="auto"/>
        <w:bottom w:val="none" w:sz="0" w:space="0" w:color="auto"/>
        <w:right w:val="none" w:sz="0" w:space="0" w:color="auto"/>
      </w:divBdr>
      <w:divsChild>
        <w:div w:id="45035876">
          <w:marLeft w:val="0"/>
          <w:marRight w:val="0"/>
          <w:marTop w:val="0"/>
          <w:marBottom w:val="0"/>
          <w:divBdr>
            <w:top w:val="none" w:sz="0" w:space="0" w:color="auto"/>
            <w:left w:val="none" w:sz="0" w:space="0" w:color="auto"/>
            <w:bottom w:val="none" w:sz="0" w:space="0" w:color="auto"/>
            <w:right w:val="none" w:sz="0" w:space="0" w:color="auto"/>
          </w:divBdr>
          <w:divsChild>
            <w:div w:id="1915578022">
              <w:marLeft w:val="0"/>
              <w:marRight w:val="0"/>
              <w:marTop w:val="0"/>
              <w:marBottom w:val="0"/>
              <w:divBdr>
                <w:top w:val="none" w:sz="0" w:space="0" w:color="auto"/>
                <w:left w:val="none" w:sz="0" w:space="0" w:color="auto"/>
                <w:bottom w:val="none" w:sz="0" w:space="0" w:color="auto"/>
                <w:right w:val="none" w:sz="0" w:space="0" w:color="auto"/>
              </w:divBdr>
            </w:div>
          </w:divsChild>
        </w:div>
        <w:div w:id="2033333898">
          <w:marLeft w:val="0"/>
          <w:marRight w:val="0"/>
          <w:marTop w:val="0"/>
          <w:marBottom w:val="0"/>
          <w:divBdr>
            <w:top w:val="none" w:sz="0" w:space="0" w:color="auto"/>
            <w:left w:val="none" w:sz="0" w:space="0" w:color="auto"/>
            <w:bottom w:val="none" w:sz="0" w:space="0" w:color="auto"/>
            <w:right w:val="none" w:sz="0" w:space="0" w:color="auto"/>
          </w:divBdr>
        </w:div>
      </w:divsChild>
    </w:div>
    <w:div w:id="1414472744">
      <w:bodyDiv w:val="1"/>
      <w:marLeft w:val="0"/>
      <w:marRight w:val="0"/>
      <w:marTop w:val="0"/>
      <w:marBottom w:val="0"/>
      <w:divBdr>
        <w:top w:val="none" w:sz="0" w:space="0" w:color="auto"/>
        <w:left w:val="none" w:sz="0" w:space="0" w:color="auto"/>
        <w:bottom w:val="none" w:sz="0" w:space="0" w:color="auto"/>
        <w:right w:val="none" w:sz="0" w:space="0" w:color="auto"/>
      </w:divBdr>
    </w:div>
    <w:div w:id="1416900261">
      <w:bodyDiv w:val="1"/>
      <w:marLeft w:val="0"/>
      <w:marRight w:val="0"/>
      <w:marTop w:val="0"/>
      <w:marBottom w:val="0"/>
      <w:divBdr>
        <w:top w:val="none" w:sz="0" w:space="0" w:color="auto"/>
        <w:left w:val="none" w:sz="0" w:space="0" w:color="auto"/>
        <w:bottom w:val="none" w:sz="0" w:space="0" w:color="auto"/>
        <w:right w:val="none" w:sz="0" w:space="0" w:color="auto"/>
      </w:divBdr>
    </w:div>
    <w:div w:id="1421174277">
      <w:bodyDiv w:val="1"/>
      <w:marLeft w:val="0"/>
      <w:marRight w:val="0"/>
      <w:marTop w:val="0"/>
      <w:marBottom w:val="0"/>
      <w:divBdr>
        <w:top w:val="none" w:sz="0" w:space="0" w:color="auto"/>
        <w:left w:val="none" w:sz="0" w:space="0" w:color="auto"/>
        <w:bottom w:val="none" w:sz="0" w:space="0" w:color="auto"/>
        <w:right w:val="none" w:sz="0" w:space="0" w:color="auto"/>
      </w:divBdr>
    </w:div>
    <w:div w:id="1443381108">
      <w:bodyDiv w:val="1"/>
      <w:marLeft w:val="0"/>
      <w:marRight w:val="0"/>
      <w:marTop w:val="0"/>
      <w:marBottom w:val="0"/>
      <w:divBdr>
        <w:top w:val="none" w:sz="0" w:space="0" w:color="auto"/>
        <w:left w:val="none" w:sz="0" w:space="0" w:color="auto"/>
        <w:bottom w:val="none" w:sz="0" w:space="0" w:color="auto"/>
        <w:right w:val="none" w:sz="0" w:space="0" w:color="auto"/>
      </w:divBdr>
    </w:div>
    <w:div w:id="1523124400">
      <w:bodyDiv w:val="1"/>
      <w:marLeft w:val="0"/>
      <w:marRight w:val="0"/>
      <w:marTop w:val="0"/>
      <w:marBottom w:val="0"/>
      <w:divBdr>
        <w:top w:val="none" w:sz="0" w:space="0" w:color="auto"/>
        <w:left w:val="none" w:sz="0" w:space="0" w:color="auto"/>
        <w:bottom w:val="none" w:sz="0" w:space="0" w:color="auto"/>
        <w:right w:val="none" w:sz="0" w:space="0" w:color="auto"/>
      </w:divBdr>
      <w:divsChild>
        <w:div w:id="125052960">
          <w:marLeft w:val="0"/>
          <w:marRight w:val="0"/>
          <w:marTop w:val="0"/>
          <w:marBottom w:val="0"/>
          <w:divBdr>
            <w:top w:val="none" w:sz="0" w:space="0" w:color="auto"/>
            <w:left w:val="none" w:sz="0" w:space="0" w:color="auto"/>
            <w:bottom w:val="none" w:sz="0" w:space="0" w:color="auto"/>
            <w:right w:val="none" w:sz="0" w:space="0" w:color="auto"/>
          </w:divBdr>
        </w:div>
      </w:divsChild>
    </w:div>
    <w:div w:id="1545799607">
      <w:bodyDiv w:val="1"/>
      <w:marLeft w:val="0"/>
      <w:marRight w:val="0"/>
      <w:marTop w:val="0"/>
      <w:marBottom w:val="0"/>
      <w:divBdr>
        <w:top w:val="none" w:sz="0" w:space="0" w:color="auto"/>
        <w:left w:val="none" w:sz="0" w:space="0" w:color="auto"/>
        <w:bottom w:val="none" w:sz="0" w:space="0" w:color="auto"/>
        <w:right w:val="none" w:sz="0" w:space="0" w:color="auto"/>
      </w:divBdr>
    </w:div>
    <w:div w:id="1561555833">
      <w:bodyDiv w:val="1"/>
      <w:marLeft w:val="0"/>
      <w:marRight w:val="0"/>
      <w:marTop w:val="0"/>
      <w:marBottom w:val="0"/>
      <w:divBdr>
        <w:top w:val="none" w:sz="0" w:space="0" w:color="auto"/>
        <w:left w:val="none" w:sz="0" w:space="0" w:color="auto"/>
        <w:bottom w:val="none" w:sz="0" w:space="0" w:color="auto"/>
        <w:right w:val="none" w:sz="0" w:space="0" w:color="auto"/>
      </w:divBdr>
    </w:div>
    <w:div w:id="1575043386">
      <w:bodyDiv w:val="1"/>
      <w:marLeft w:val="0"/>
      <w:marRight w:val="0"/>
      <w:marTop w:val="0"/>
      <w:marBottom w:val="0"/>
      <w:divBdr>
        <w:top w:val="none" w:sz="0" w:space="0" w:color="auto"/>
        <w:left w:val="none" w:sz="0" w:space="0" w:color="auto"/>
        <w:bottom w:val="none" w:sz="0" w:space="0" w:color="auto"/>
        <w:right w:val="none" w:sz="0" w:space="0" w:color="auto"/>
      </w:divBdr>
      <w:divsChild>
        <w:div w:id="418603674">
          <w:marLeft w:val="0"/>
          <w:marRight w:val="0"/>
          <w:marTop w:val="0"/>
          <w:marBottom w:val="0"/>
          <w:divBdr>
            <w:top w:val="none" w:sz="0" w:space="0" w:color="auto"/>
            <w:left w:val="none" w:sz="0" w:space="0" w:color="auto"/>
            <w:bottom w:val="none" w:sz="0" w:space="0" w:color="auto"/>
            <w:right w:val="none" w:sz="0" w:space="0" w:color="auto"/>
          </w:divBdr>
          <w:divsChild>
            <w:div w:id="1424107483">
              <w:marLeft w:val="0"/>
              <w:marRight w:val="0"/>
              <w:marTop w:val="0"/>
              <w:marBottom w:val="0"/>
              <w:divBdr>
                <w:top w:val="none" w:sz="0" w:space="0" w:color="auto"/>
                <w:left w:val="none" w:sz="0" w:space="0" w:color="auto"/>
                <w:bottom w:val="none" w:sz="0" w:space="0" w:color="auto"/>
                <w:right w:val="none" w:sz="0" w:space="0" w:color="auto"/>
              </w:divBdr>
            </w:div>
          </w:divsChild>
        </w:div>
        <w:div w:id="1725132163">
          <w:marLeft w:val="0"/>
          <w:marRight w:val="0"/>
          <w:marTop w:val="0"/>
          <w:marBottom w:val="0"/>
          <w:divBdr>
            <w:top w:val="none" w:sz="0" w:space="0" w:color="auto"/>
            <w:left w:val="none" w:sz="0" w:space="0" w:color="auto"/>
            <w:bottom w:val="none" w:sz="0" w:space="0" w:color="auto"/>
            <w:right w:val="none" w:sz="0" w:space="0" w:color="auto"/>
          </w:divBdr>
        </w:div>
      </w:divsChild>
    </w:div>
    <w:div w:id="1643777619">
      <w:bodyDiv w:val="1"/>
      <w:marLeft w:val="0"/>
      <w:marRight w:val="0"/>
      <w:marTop w:val="0"/>
      <w:marBottom w:val="0"/>
      <w:divBdr>
        <w:top w:val="none" w:sz="0" w:space="0" w:color="auto"/>
        <w:left w:val="none" w:sz="0" w:space="0" w:color="auto"/>
        <w:bottom w:val="none" w:sz="0" w:space="0" w:color="auto"/>
        <w:right w:val="none" w:sz="0" w:space="0" w:color="auto"/>
      </w:divBdr>
    </w:div>
    <w:div w:id="1660963296">
      <w:bodyDiv w:val="1"/>
      <w:marLeft w:val="0"/>
      <w:marRight w:val="0"/>
      <w:marTop w:val="0"/>
      <w:marBottom w:val="0"/>
      <w:divBdr>
        <w:top w:val="none" w:sz="0" w:space="0" w:color="auto"/>
        <w:left w:val="none" w:sz="0" w:space="0" w:color="auto"/>
        <w:bottom w:val="none" w:sz="0" w:space="0" w:color="auto"/>
        <w:right w:val="none" w:sz="0" w:space="0" w:color="auto"/>
      </w:divBdr>
    </w:div>
    <w:div w:id="1817527978">
      <w:bodyDiv w:val="1"/>
      <w:marLeft w:val="0"/>
      <w:marRight w:val="0"/>
      <w:marTop w:val="0"/>
      <w:marBottom w:val="0"/>
      <w:divBdr>
        <w:top w:val="none" w:sz="0" w:space="0" w:color="auto"/>
        <w:left w:val="none" w:sz="0" w:space="0" w:color="auto"/>
        <w:bottom w:val="none" w:sz="0" w:space="0" w:color="auto"/>
        <w:right w:val="none" w:sz="0" w:space="0" w:color="auto"/>
      </w:divBdr>
      <w:divsChild>
        <w:div w:id="1734814272">
          <w:marLeft w:val="0"/>
          <w:marRight w:val="0"/>
          <w:marTop w:val="0"/>
          <w:marBottom w:val="0"/>
          <w:divBdr>
            <w:top w:val="none" w:sz="0" w:space="0" w:color="auto"/>
            <w:left w:val="none" w:sz="0" w:space="0" w:color="auto"/>
            <w:bottom w:val="none" w:sz="0" w:space="0" w:color="auto"/>
            <w:right w:val="none" w:sz="0" w:space="0" w:color="auto"/>
          </w:divBdr>
        </w:div>
      </w:divsChild>
    </w:div>
    <w:div w:id="1826166351">
      <w:bodyDiv w:val="1"/>
      <w:marLeft w:val="0"/>
      <w:marRight w:val="0"/>
      <w:marTop w:val="0"/>
      <w:marBottom w:val="0"/>
      <w:divBdr>
        <w:top w:val="none" w:sz="0" w:space="0" w:color="auto"/>
        <w:left w:val="none" w:sz="0" w:space="0" w:color="auto"/>
        <w:bottom w:val="none" w:sz="0" w:space="0" w:color="auto"/>
        <w:right w:val="none" w:sz="0" w:space="0" w:color="auto"/>
      </w:divBdr>
    </w:div>
    <w:div w:id="1862931635">
      <w:bodyDiv w:val="1"/>
      <w:marLeft w:val="0"/>
      <w:marRight w:val="0"/>
      <w:marTop w:val="0"/>
      <w:marBottom w:val="0"/>
      <w:divBdr>
        <w:top w:val="none" w:sz="0" w:space="0" w:color="auto"/>
        <w:left w:val="none" w:sz="0" w:space="0" w:color="auto"/>
        <w:bottom w:val="none" w:sz="0" w:space="0" w:color="auto"/>
        <w:right w:val="none" w:sz="0" w:space="0" w:color="auto"/>
      </w:divBdr>
      <w:divsChild>
        <w:div w:id="439421364">
          <w:marLeft w:val="0"/>
          <w:marRight w:val="0"/>
          <w:marTop w:val="0"/>
          <w:marBottom w:val="0"/>
          <w:divBdr>
            <w:top w:val="none" w:sz="0" w:space="0" w:color="auto"/>
            <w:left w:val="none" w:sz="0" w:space="0" w:color="auto"/>
            <w:bottom w:val="none" w:sz="0" w:space="0" w:color="auto"/>
            <w:right w:val="none" w:sz="0" w:space="0" w:color="auto"/>
          </w:divBdr>
        </w:div>
        <w:div w:id="1109465870">
          <w:marLeft w:val="0"/>
          <w:marRight w:val="0"/>
          <w:marTop w:val="0"/>
          <w:marBottom w:val="0"/>
          <w:divBdr>
            <w:top w:val="none" w:sz="0" w:space="0" w:color="auto"/>
            <w:left w:val="none" w:sz="0" w:space="0" w:color="auto"/>
            <w:bottom w:val="none" w:sz="0" w:space="0" w:color="auto"/>
            <w:right w:val="none" w:sz="0" w:space="0" w:color="auto"/>
          </w:divBdr>
        </w:div>
        <w:div w:id="1135636166">
          <w:marLeft w:val="0"/>
          <w:marRight w:val="0"/>
          <w:marTop w:val="0"/>
          <w:marBottom w:val="0"/>
          <w:divBdr>
            <w:top w:val="none" w:sz="0" w:space="0" w:color="auto"/>
            <w:left w:val="none" w:sz="0" w:space="0" w:color="auto"/>
            <w:bottom w:val="none" w:sz="0" w:space="0" w:color="auto"/>
            <w:right w:val="none" w:sz="0" w:space="0" w:color="auto"/>
          </w:divBdr>
        </w:div>
        <w:div w:id="1480729147">
          <w:marLeft w:val="0"/>
          <w:marRight w:val="0"/>
          <w:marTop w:val="0"/>
          <w:marBottom w:val="0"/>
          <w:divBdr>
            <w:top w:val="none" w:sz="0" w:space="0" w:color="auto"/>
            <w:left w:val="none" w:sz="0" w:space="0" w:color="auto"/>
            <w:bottom w:val="none" w:sz="0" w:space="0" w:color="auto"/>
            <w:right w:val="none" w:sz="0" w:space="0" w:color="auto"/>
          </w:divBdr>
        </w:div>
      </w:divsChild>
    </w:div>
    <w:div w:id="1916697832">
      <w:bodyDiv w:val="1"/>
      <w:marLeft w:val="0"/>
      <w:marRight w:val="0"/>
      <w:marTop w:val="0"/>
      <w:marBottom w:val="0"/>
      <w:divBdr>
        <w:top w:val="none" w:sz="0" w:space="0" w:color="auto"/>
        <w:left w:val="none" w:sz="0" w:space="0" w:color="auto"/>
        <w:bottom w:val="none" w:sz="0" w:space="0" w:color="auto"/>
        <w:right w:val="none" w:sz="0" w:space="0" w:color="auto"/>
      </w:divBdr>
    </w:div>
    <w:div w:id="1944146077">
      <w:bodyDiv w:val="1"/>
      <w:marLeft w:val="0"/>
      <w:marRight w:val="0"/>
      <w:marTop w:val="0"/>
      <w:marBottom w:val="0"/>
      <w:divBdr>
        <w:top w:val="none" w:sz="0" w:space="0" w:color="auto"/>
        <w:left w:val="none" w:sz="0" w:space="0" w:color="auto"/>
        <w:bottom w:val="none" w:sz="0" w:space="0" w:color="auto"/>
        <w:right w:val="none" w:sz="0" w:space="0" w:color="auto"/>
      </w:divBdr>
    </w:div>
    <w:div w:id="1948804275">
      <w:bodyDiv w:val="1"/>
      <w:marLeft w:val="0"/>
      <w:marRight w:val="0"/>
      <w:marTop w:val="0"/>
      <w:marBottom w:val="0"/>
      <w:divBdr>
        <w:top w:val="none" w:sz="0" w:space="0" w:color="auto"/>
        <w:left w:val="none" w:sz="0" w:space="0" w:color="auto"/>
        <w:bottom w:val="none" w:sz="0" w:space="0" w:color="auto"/>
        <w:right w:val="none" w:sz="0" w:space="0" w:color="auto"/>
      </w:divBdr>
      <w:divsChild>
        <w:div w:id="1111901509">
          <w:marLeft w:val="0"/>
          <w:marRight w:val="0"/>
          <w:marTop w:val="0"/>
          <w:marBottom w:val="0"/>
          <w:divBdr>
            <w:top w:val="none" w:sz="0" w:space="0" w:color="auto"/>
            <w:left w:val="none" w:sz="0" w:space="0" w:color="auto"/>
            <w:bottom w:val="none" w:sz="0" w:space="0" w:color="auto"/>
            <w:right w:val="none" w:sz="0" w:space="0" w:color="auto"/>
          </w:divBdr>
          <w:divsChild>
            <w:div w:id="1613324323">
              <w:marLeft w:val="0"/>
              <w:marRight w:val="0"/>
              <w:marTop w:val="0"/>
              <w:marBottom w:val="0"/>
              <w:divBdr>
                <w:top w:val="none" w:sz="0" w:space="0" w:color="auto"/>
                <w:left w:val="none" w:sz="0" w:space="0" w:color="auto"/>
                <w:bottom w:val="none" w:sz="0" w:space="0" w:color="auto"/>
                <w:right w:val="none" w:sz="0" w:space="0" w:color="auto"/>
              </w:divBdr>
            </w:div>
          </w:divsChild>
        </w:div>
        <w:div w:id="1116633755">
          <w:marLeft w:val="0"/>
          <w:marRight w:val="0"/>
          <w:marTop w:val="0"/>
          <w:marBottom w:val="0"/>
          <w:divBdr>
            <w:top w:val="none" w:sz="0" w:space="0" w:color="auto"/>
            <w:left w:val="none" w:sz="0" w:space="0" w:color="auto"/>
            <w:bottom w:val="none" w:sz="0" w:space="0" w:color="auto"/>
            <w:right w:val="none" w:sz="0" w:space="0" w:color="auto"/>
          </w:divBdr>
        </w:div>
        <w:div w:id="2081053158">
          <w:marLeft w:val="0"/>
          <w:marRight w:val="0"/>
          <w:marTop w:val="0"/>
          <w:marBottom w:val="0"/>
          <w:divBdr>
            <w:top w:val="none" w:sz="0" w:space="0" w:color="auto"/>
            <w:left w:val="none" w:sz="0" w:space="0" w:color="auto"/>
            <w:bottom w:val="none" w:sz="0" w:space="0" w:color="auto"/>
            <w:right w:val="none" w:sz="0" w:space="0" w:color="auto"/>
          </w:divBdr>
          <w:divsChild>
            <w:div w:id="1069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22226">
      <w:bodyDiv w:val="1"/>
      <w:marLeft w:val="0"/>
      <w:marRight w:val="0"/>
      <w:marTop w:val="0"/>
      <w:marBottom w:val="0"/>
      <w:divBdr>
        <w:top w:val="none" w:sz="0" w:space="0" w:color="auto"/>
        <w:left w:val="none" w:sz="0" w:space="0" w:color="auto"/>
        <w:bottom w:val="none" w:sz="0" w:space="0" w:color="auto"/>
        <w:right w:val="none" w:sz="0" w:space="0" w:color="auto"/>
      </w:divBdr>
      <w:divsChild>
        <w:div w:id="1235049497">
          <w:marLeft w:val="0"/>
          <w:marRight w:val="0"/>
          <w:marTop w:val="0"/>
          <w:marBottom w:val="0"/>
          <w:divBdr>
            <w:top w:val="none" w:sz="0" w:space="0" w:color="auto"/>
            <w:left w:val="none" w:sz="0" w:space="0" w:color="auto"/>
            <w:bottom w:val="none" w:sz="0" w:space="0" w:color="auto"/>
            <w:right w:val="none" w:sz="0" w:space="0" w:color="auto"/>
          </w:divBdr>
          <w:divsChild>
            <w:div w:id="1169565671">
              <w:marLeft w:val="0"/>
              <w:marRight w:val="0"/>
              <w:marTop w:val="0"/>
              <w:marBottom w:val="0"/>
              <w:divBdr>
                <w:top w:val="none" w:sz="0" w:space="0" w:color="auto"/>
                <w:left w:val="none" w:sz="0" w:space="0" w:color="auto"/>
                <w:bottom w:val="none" w:sz="0" w:space="0" w:color="auto"/>
                <w:right w:val="none" w:sz="0" w:space="0" w:color="auto"/>
              </w:divBdr>
              <w:divsChild>
                <w:div w:id="1187451390">
                  <w:marLeft w:val="0"/>
                  <w:marRight w:val="0"/>
                  <w:marTop w:val="0"/>
                  <w:marBottom w:val="0"/>
                  <w:divBdr>
                    <w:top w:val="none" w:sz="0" w:space="0" w:color="auto"/>
                    <w:left w:val="none" w:sz="0" w:space="0" w:color="auto"/>
                    <w:bottom w:val="none" w:sz="0" w:space="0" w:color="auto"/>
                    <w:right w:val="none" w:sz="0" w:space="0" w:color="auto"/>
                  </w:divBdr>
                </w:div>
              </w:divsChild>
            </w:div>
            <w:div w:id="2130388186">
              <w:marLeft w:val="0"/>
              <w:marRight w:val="0"/>
              <w:marTop w:val="0"/>
              <w:marBottom w:val="0"/>
              <w:divBdr>
                <w:top w:val="none" w:sz="0" w:space="0" w:color="auto"/>
                <w:left w:val="none" w:sz="0" w:space="0" w:color="auto"/>
                <w:bottom w:val="none" w:sz="0" w:space="0" w:color="auto"/>
                <w:right w:val="none" w:sz="0" w:space="0" w:color="auto"/>
              </w:divBdr>
              <w:divsChild>
                <w:div w:id="1288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3667">
          <w:marLeft w:val="0"/>
          <w:marRight w:val="0"/>
          <w:marTop w:val="0"/>
          <w:marBottom w:val="0"/>
          <w:divBdr>
            <w:top w:val="none" w:sz="0" w:space="0" w:color="auto"/>
            <w:left w:val="none" w:sz="0" w:space="0" w:color="auto"/>
            <w:bottom w:val="none" w:sz="0" w:space="0" w:color="auto"/>
            <w:right w:val="none" w:sz="0" w:space="0" w:color="auto"/>
          </w:divBdr>
          <w:divsChild>
            <w:div w:id="11883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5904">
      <w:bodyDiv w:val="1"/>
      <w:marLeft w:val="0"/>
      <w:marRight w:val="0"/>
      <w:marTop w:val="0"/>
      <w:marBottom w:val="0"/>
      <w:divBdr>
        <w:top w:val="none" w:sz="0" w:space="0" w:color="auto"/>
        <w:left w:val="none" w:sz="0" w:space="0" w:color="auto"/>
        <w:bottom w:val="none" w:sz="0" w:space="0" w:color="auto"/>
        <w:right w:val="none" w:sz="0" w:space="0" w:color="auto"/>
      </w:divBdr>
      <w:divsChild>
        <w:div w:id="1384913281">
          <w:marLeft w:val="0"/>
          <w:marRight w:val="0"/>
          <w:marTop w:val="0"/>
          <w:marBottom w:val="0"/>
          <w:divBdr>
            <w:top w:val="none" w:sz="0" w:space="0" w:color="auto"/>
            <w:left w:val="none" w:sz="0" w:space="0" w:color="auto"/>
            <w:bottom w:val="none" w:sz="0" w:space="0" w:color="auto"/>
            <w:right w:val="none" w:sz="0" w:space="0" w:color="auto"/>
          </w:divBdr>
        </w:div>
        <w:div w:id="2084136780">
          <w:marLeft w:val="0"/>
          <w:marRight w:val="0"/>
          <w:marTop w:val="0"/>
          <w:marBottom w:val="0"/>
          <w:divBdr>
            <w:top w:val="none" w:sz="0" w:space="0" w:color="auto"/>
            <w:left w:val="none" w:sz="0" w:space="0" w:color="auto"/>
            <w:bottom w:val="none" w:sz="0" w:space="0" w:color="auto"/>
            <w:right w:val="none" w:sz="0" w:space="0" w:color="auto"/>
          </w:divBdr>
          <w:divsChild>
            <w:div w:id="178908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96945">
      <w:bodyDiv w:val="1"/>
      <w:marLeft w:val="0"/>
      <w:marRight w:val="0"/>
      <w:marTop w:val="0"/>
      <w:marBottom w:val="0"/>
      <w:divBdr>
        <w:top w:val="none" w:sz="0" w:space="0" w:color="auto"/>
        <w:left w:val="none" w:sz="0" w:space="0" w:color="auto"/>
        <w:bottom w:val="none" w:sz="0" w:space="0" w:color="auto"/>
        <w:right w:val="none" w:sz="0" w:space="0" w:color="auto"/>
      </w:divBdr>
    </w:div>
    <w:div w:id="2017220829">
      <w:bodyDiv w:val="1"/>
      <w:marLeft w:val="0"/>
      <w:marRight w:val="0"/>
      <w:marTop w:val="0"/>
      <w:marBottom w:val="0"/>
      <w:divBdr>
        <w:top w:val="none" w:sz="0" w:space="0" w:color="auto"/>
        <w:left w:val="none" w:sz="0" w:space="0" w:color="auto"/>
        <w:bottom w:val="none" w:sz="0" w:space="0" w:color="auto"/>
        <w:right w:val="none" w:sz="0" w:space="0" w:color="auto"/>
      </w:divBdr>
    </w:div>
    <w:div w:id="2023848388">
      <w:bodyDiv w:val="1"/>
      <w:marLeft w:val="0"/>
      <w:marRight w:val="0"/>
      <w:marTop w:val="0"/>
      <w:marBottom w:val="0"/>
      <w:divBdr>
        <w:top w:val="none" w:sz="0" w:space="0" w:color="auto"/>
        <w:left w:val="none" w:sz="0" w:space="0" w:color="auto"/>
        <w:bottom w:val="none" w:sz="0" w:space="0" w:color="auto"/>
        <w:right w:val="none" w:sz="0" w:space="0" w:color="auto"/>
      </w:divBdr>
    </w:div>
    <w:div w:id="2105610376">
      <w:bodyDiv w:val="1"/>
      <w:marLeft w:val="0"/>
      <w:marRight w:val="0"/>
      <w:marTop w:val="0"/>
      <w:marBottom w:val="0"/>
      <w:divBdr>
        <w:top w:val="none" w:sz="0" w:space="0" w:color="auto"/>
        <w:left w:val="none" w:sz="0" w:space="0" w:color="auto"/>
        <w:bottom w:val="none" w:sz="0" w:space="0" w:color="auto"/>
        <w:right w:val="none" w:sz="0" w:space="0" w:color="auto"/>
      </w:divBdr>
    </w:div>
    <w:div w:id="2115510743">
      <w:bodyDiv w:val="1"/>
      <w:marLeft w:val="0"/>
      <w:marRight w:val="0"/>
      <w:marTop w:val="0"/>
      <w:marBottom w:val="0"/>
      <w:divBdr>
        <w:top w:val="none" w:sz="0" w:space="0" w:color="auto"/>
        <w:left w:val="none" w:sz="0" w:space="0" w:color="auto"/>
        <w:bottom w:val="none" w:sz="0" w:space="0" w:color="auto"/>
        <w:right w:val="none" w:sz="0" w:space="0" w:color="auto"/>
      </w:divBdr>
    </w:div>
    <w:div w:id="2131241691">
      <w:bodyDiv w:val="1"/>
      <w:marLeft w:val="0"/>
      <w:marRight w:val="0"/>
      <w:marTop w:val="0"/>
      <w:marBottom w:val="0"/>
      <w:divBdr>
        <w:top w:val="none" w:sz="0" w:space="0" w:color="auto"/>
        <w:left w:val="none" w:sz="0" w:space="0" w:color="auto"/>
        <w:bottom w:val="none" w:sz="0" w:space="0" w:color="auto"/>
        <w:right w:val="none" w:sz="0" w:space="0" w:color="auto"/>
      </w:divBdr>
    </w:div>
    <w:div w:id="2138837586">
      <w:bodyDiv w:val="1"/>
      <w:marLeft w:val="0"/>
      <w:marRight w:val="0"/>
      <w:marTop w:val="0"/>
      <w:marBottom w:val="0"/>
      <w:divBdr>
        <w:top w:val="none" w:sz="0" w:space="0" w:color="auto"/>
        <w:left w:val="none" w:sz="0" w:space="0" w:color="auto"/>
        <w:bottom w:val="none" w:sz="0" w:space="0" w:color="auto"/>
        <w:right w:val="none" w:sz="0" w:space="0" w:color="auto"/>
      </w:divBdr>
      <w:divsChild>
        <w:div w:id="1014382723">
          <w:marLeft w:val="0"/>
          <w:marRight w:val="0"/>
          <w:marTop w:val="0"/>
          <w:marBottom w:val="0"/>
          <w:divBdr>
            <w:top w:val="none" w:sz="0" w:space="0" w:color="auto"/>
            <w:left w:val="none" w:sz="0" w:space="0" w:color="auto"/>
            <w:bottom w:val="none" w:sz="0" w:space="0" w:color="auto"/>
            <w:right w:val="none" w:sz="0" w:space="0" w:color="auto"/>
          </w:divBdr>
          <w:divsChild>
            <w:div w:id="614409772">
              <w:marLeft w:val="0"/>
              <w:marRight w:val="0"/>
              <w:marTop w:val="0"/>
              <w:marBottom w:val="0"/>
              <w:divBdr>
                <w:top w:val="none" w:sz="0" w:space="0" w:color="auto"/>
                <w:left w:val="none" w:sz="0" w:space="0" w:color="auto"/>
                <w:bottom w:val="none" w:sz="0" w:space="0" w:color="auto"/>
                <w:right w:val="none" w:sz="0" w:space="0" w:color="auto"/>
              </w:divBdr>
              <w:divsChild>
                <w:div w:id="1134445647">
                  <w:marLeft w:val="0"/>
                  <w:marRight w:val="0"/>
                  <w:marTop w:val="0"/>
                  <w:marBottom w:val="0"/>
                  <w:divBdr>
                    <w:top w:val="none" w:sz="0" w:space="0" w:color="auto"/>
                    <w:left w:val="none" w:sz="0" w:space="0" w:color="auto"/>
                    <w:bottom w:val="none" w:sz="0" w:space="0" w:color="auto"/>
                    <w:right w:val="none" w:sz="0" w:space="0" w:color="auto"/>
                  </w:divBdr>
                </w:div>
              </w:divsChild>
            </w:div>
            <w:div w:id="960839747">
              <w:marLeft w:val="0"/>
              <w:marRight w:val="0"/>
              <w:marTop w:val="0"/>
              <w:marBottom w:val="0"/>
              <w:divBdr>
                <w:top w:val="none" w:sz="0" w:space="0" w:color="auto"/>
                <w:left w:val="none" w:sz="0" w:space="0" w:color="auto"/>
                <w:bottom w:val="none" w:sz="0" w:space="0" w:color="auto"/>
                <w:right w:val="none" w:sz="0" w:space="0" w:color="auto"/>
              </w:divBdr>
              <w:divsChild>
                <w:div w:id="152264936">
                  <w:marLeft w:val="0"/>
                  <w:marRight w:val="0"/>
                  <w:marTop w:val="0"/>
                  <w:marBottom w:val="0"/>
                  <w:divBdr>
                    <w:top w:val="none" w:sz="0" w:space="0" w:color="auto"/>
                    <w:left w:val="none" w:sz="0" w:space="0" w:color="auto"/>
                    <w:bottom w:val="none" w:sz="0" w:space="0" w:color="auto"/>
                    <w:right w:val="none" w:sz="0" w:space="0" w:color="auto"/>
                  </w:divBdr>
                </w:div>
              </w:divsChild>
            </w:div>
            <w:div w:id="1402945111">
              <w:marLeft w:val="0"/>
              <w:marRight w:val="0"/>
              <w:marTop w:val="0"/>
              <w:marBottom w:val="0"/>
              <w:divBdr>
                <w:top w:val="none" w:sz="0" w:space="0" w:color="auto"/>
                <w:left w:val="none" w:sz="0" w:space="0" w:color="auto"/>
                <w:bottom w:val="none" w:sz="0" w:space="0" w:color="auto"/>
                <w:right w:val="none" w:sz="0" w:space="0" w:color="auto"/>
              </w:divBdr>
              <w:divsChild>
                <w:div w:id="176622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0465">
          <w:marLeft w:val="0"/>
          <w:marRight w:val="0"/>
          <w:marTop w:val="0"/>
          <w:marBottom w:val="0"/>
          <w:divBdr>
            <w:top w:val="none" w:sz="0" w:space="0" w:color="auto"/>
            <w:left w:val="none" w:sz="0" w:space="0" w:color="auto"/>
            <w:bottom w:val="none" w:sz="0" w:space="0" w:color="auto"/>
            <w:right w:val="none" w:sz="0" w:space="0" w:color="auto"/>
          </w:divBdr>
          <w:divsChild>
            <w:div w:id="1920477592">
              <w:marLeft w:val="0"/>
              <w:marRight w:val="0"/>
              <w:marTop w:val="0"/>
              <w:marBottom w:val="0"/>
              <w:divBdr>
                <w:top w:val="none" w:sz="0" w:space="0" w:color="auto"/>
                <w:left w:val="none" w:sz="0" w:space="0" w:color="auto"/>
                <w:bottom w:val="none" w:sz="0" w:space="0" w:color="auto"/>
                <w:right w:val="none" w:sz="0" w:space="0" w:color="auto"/>
              </w:divBdr>
            </w:div>
          </w:divsChild>
        </w:div>
        <w:div w:id="1300499043">
          <w:marLeft w:val="0"/>
          <w:marRight w:val="0"/>
          <w:marTop w:val="0"/>
          <w:marBottom w:val="0"/>
          <w:divBdr>
            <w:top w:val="none" w:sz="0" w:space="0" w:color="auto"/>
            <w:left w:val="none" w:sz="0" w:space="0" w:color="auto"/>
            <w:bottom w:val="none" w:sz="0" w:space="0" w:color="auto"/>
            <w:right w:val="none" w:sz="0" w:space="0" w:color="auto"/>
          </w:divBdr>
          <w:divsChild>
            <w:div w:id="12464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3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warmia.mazury.pl" TargetMode="External"/><Relationship Id="rId13" Type="http://schemas.openxmlformats.org/officeDocument/2006/relationships/hyperlink" Target="mailto:do@warmia.mazur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warmia.mazury.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warmia.mazury.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warmia.mazury.pl" TargetMode="External"/><Relationship Id="rId4" Type="http://schemas.openxmlformats.org/officeDocument/2006/relationships/settings" Target="settings.xml"/><Relationship Id="rId9" Type="http://schemas.openxmlformats.org/officeDocument/2006/relationships/hyperlink" Target="mailto:do@warmia.mazury.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25F0C-7795-4E06-AACA-05F72463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127</Pages>
  <Words>47027</Words>
  <Characters>282165</Characters>
  <Application>Microsoft Office Word</Application>
  <DocSecurity>0</DocSecurity>
  <Lines>2351</Lines>
  <Paragraphs>657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328535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Kirklewska-Gosik</dc:creator>
  <cp:keywords/>
  <dc:description/>
  <cp:lastModifiedBy>Marta Kirklewska-Gosik</cp:lastModifiedBy>
  <cp:revision>86</cp:revision>
  <cp:lastPrinted>2025-07-25T09:15:00Z</cp:lastPrinted>
  <dcterms:created xsi:type="dcterms:W3CDTF">2025-07-24T09:23:00Z</dcterms:created>
  <dcterms:modified xsi:type="dcterms:W3CDTF">2025-07-25T12:05:00Z</dcterms:modified>
</cp:coreProperties>
</file>