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5DC" w:rsidRPr="00A25CA6" w:rsidRDefault="00F227C8" w:rsidP="00F227C8">
      <w:pPr>
        <w:pStyle w:val="Nagwek2"/>
        <w:tabs>
          <w:tab w:val="left" w:pos="0"/>
          <w:tab w:val="center" w:pos="5387"/>
        </w:tabs>
        <w:jc w:val="left"/>
        <w:rPr>
          <w:rFonts w:ascii="Arial" w:hAnsi="Arial" w:cs="Arial"/>
          <w:sz w:val="24"/>
        </w:rPr>
      </w:pPr>
      <w:bookmarkStart w:id="0" w:name="_Hlk118791696"/>
      <w:bookmarkEnd w:id="0"/>
      <w:r w:rsidRPr="00A25CA6">
        <w:rPr>
          <w:rFonts w:ascii="Arial" w:hAnsi="Arial" w:cs="Arial"/>
          <w:sz w:val="20"/>
        </w:rPr>
        <w:t xml:space="preserve">                             </w:t>
      </w:r>
      <w:r w:rsidR="005545DC" w:rsidRPr="00A25CA6">
        <w:rPr>
          <w:rFonts w:ascii="Arial" w:hAnsi="Arial" w:cs="Arial"/>
          <w:sz w:val="24"/>
        </w:rPr>
        <w:t>MARSZAŁEK</w:t>
      </w:r>
    </w:p>
    <w:p w:rsidR="00F03274" w:rsidRPr="0057355D" w:rsidRDefault="005545DC" w:rsidP="005545DC">
      <w:pPr>
        <w:tabs>
          <w:tab w:val="right" w:pos="9072"/>
        </w:tabs>
        <w:rPr>
          <w:rFonts w:ascii="Arial" w:hAnsi="Arial" w:cs="Arial"/>
          <w:szCs w:val="20"/>
        </w:rPr>
      </w:pPr>
      <w:r w:rsidRPr="00A25CA6">
        <w:rPr>
          <w:rFonts w:ascii="Arial" w:hAnsi="Arial" w:cs="Arial"/>
          <w:b/>
          <w:szCs w:val="20"/>
        </w:rPr>
        <w:t>WOJEWÓDZTWA WARMIŃSKO-MAZURSKIEGO</w:t>
      </w:r>
    </w:p>
    <w:p w:rsidR="005545DC" w:rsidRPr="00A25CA6" w:rsidRDefault="009A1F62" w:rsidP="00F03274">
      <w:pPr>
        <w:tabs>
          <w:tab w:val="right" w:pos="9072"/>
        </w:tabs>
        <w:jc w:val="right"/>
        <w:rPr>
          <w:rFonts w:ascii="Arial" w:hAnsi="Arial" w:cs="Arial"/>
          <w:sz w:val="22"/>
          <w:szCs w:val="22"/>
        </w:rPr>
      </w:pPr>
      <w:r w:rsidRPr="00A25CA6">
        <w:rPr>
          <w:rFonts w:ascii="Arial" w:hAnsi="Arial" w:cs="Arial"/>
          <w:szCs w:val="22"/>
        </w:rPr>
        <w:t>Olsztyn, dnia</w:t>
      </w:r>
      <w:r w:rsidR="009607A7" w:rsidRPr="00A25CA6">
        <w:rPr>
          <w:rFonts w:ascii="Arial" w:hAnsi="Arial" w:cs="Arial"/>
          <w:szCs w:val="22"/>
        </w:rPr>
        <w:t xml:space="preserve"> </w:t>
      </w:r>
      <w:r w:rsidR="004322D4">
        <w:rPr>
          <w:rFonts w:ascii="Arial" w:hAnsi="Arial" w:cs="Arial"/>
          <w:szCs w:val="22"/>
        </w:rPr>
        <w:t>29 lipca</w:t>
      </w:r>
      <w:r w:rsidR="007D264C">
        <w:rPr>
          <w:rFonts w:ascii="Arial" w:hAnsi="Arial" w:cs="Arial"/>
          <w:szCs w:val="22"/>
        </w:rPr>
        <w:t xml:space="preserve"> </w:t>
      </w:r>
      <w:r w:rsidR="00AF50EF" w:rsidRPr="00A25CA6">
        <w:rPr>
          <w:rFonts w:ascii="Arial" w:hAnsi="Arial" w:cs="Arial"/>
          <w:szCs w:val="22"/>
        </w:rPr>
        <w:t>202</w:t>
      </w:r>
      <w:r w:rsidR="00F03274" w:rsidRPr="00A25CA6">
        <w:rPr>
          <w:rFonts w:ascii="Arial" w:hAnsi="Arial" w:cs="Arial"/>
          <w:szCs w:val="22"/>
        </w:rPr>
        <w:t>5</w:t>
      </w:r>
      <w:r w:rsidR="00772DA8" w:rsidRPr="00A25CA6">
        <w:rPr>
          <w:rFonts w:ascii="Arial" w:hAnsi="Arial" w:cs="Arial"/>
          <w:szCs w:val="22"/>
        </w:rPr>
        <w:t xml:space="preserve"> </w:t>
      </w:r>
      <w:r w:rsidR="005545DC" w:rsidRPr="00A25CA6">
        <w:rPr>
          <w:rFonts w:ascii="Arial" w:hAnsi="Arial" w:cs="Arial"/>
          <w:szCs w:val="22"/>
        </w:rPr>
        <w:t>r.</w:t>
      </w:r>
    </w:p>
    <w:p w:rsidR="005545DC" w:rsidRPr="00A25CA6" w:rsidRDefault="005545DC" w:rsidP="005545DC">
      <w:pPr>
        <w:jc w:val="right"/>
        <w:rPr>
          <w:rFonts w:ascii="Arial" w:hAnsi="Arial" w:cs="Arial"/>
          <w:szCs w:val="22"/>
        </w:rPr>
      </w:pPr>
    </w:p>
    <w:p w:rsidR="005545DC" w:rsidRPr="00A25CA6" w:rsidRDefault="00716698" w:rsidP="005545DC">
      <w:pPr>
        <w:rPr>
          <w:rFonts w:ascii="Arial" w:hAnsi="Arial" w:cs="Arial"/>
          <w:szCs w:val="22"/>
        </w:rPr>
      </w:pPr>
      <w:r w:rsidRPr="00A25CA6">
        <w:rPr>
          <w:rFonts w:ascii="Arial" w:hAnsi="Arial" w:cs="Arial"/>
          <w:szCs w:val="22"/>
        </w:rPr>
        <w:t>OŚ-PŚ.7243.</w:t>
      </w:r>
      <w:r w:rsidR="00AF50EF" w:rsidRPr="00A25CA6">
        <w:rPr>
          <w:rFonts w:ascii="Arial" w:hAnsi="Arial" w:cs="Arial"/>
          <w:szCs w:val="22"/>
        </w:rPr>
        <w:t>8.2024</w:t>
      </w:r>
    </w:p>
    <w:p w:rsidR="001F3752" w:rsidRPr="00A25CA6" w:rsidRDefault="001F3752" w:rsidP="005545DC">
      <w:pPr>
        <w:rPr>
          <w:rFonts w:ascii="Arial" w:hAnsi="Arial" w:cs="Arial"/>
          <w:szCs w:val="22"/>
        </w:rPr>
      </w:pPr>
    </w:p>
    <w:p w:rsidR="001F3752" w:rsidRPr="001F3752" w:rsidRDefault="005545DC" w:rsidP="001F3752">
      <w:pPr>
        <w:jc w:val="center"/>
        <w:rPr>
          <w:rFonts w:ascii="Arial" w:hAnsi="Arial" w:cs="Arial"/>
          <w:b/>
          <w:spacing w:val="40"/>
          <w:szCs w:val="22"/>
        </w:rPr>
      </w:pPr>
      <w:r w:rsidRPr="00A25CA6">
        <w:rPr>
          <w:rFonts w:ascii="Arial" w:hAnsi="Arial" w:cs="Arial"/>
          <w:b/>
          <w:spacing w:val="40"/>
          <w:szCs w:val="22"/>
        </w:rPr>
        <w:t>DECYZJA</w:t>
      </w:r>
    </w:p>
    <w:p w:rsidR="00DB1865" w:rsidRPr="00A25CA6" w:rsidRDefault="00DB1865" w:rsidP="005545DC">
      <w:pPr>
        <w:rPr>
          <w:rFonts w:ascii="Arial" w:hAnsi="Arial" w:cs="Arial"/>
          <w:spacing w:val="40"/>
          <w:szCs w:val="22"/>
        </w:rPr>
      </w:pPr>
    </w:p>
    <w:p w:rsidR="00935DFD" w:rsidRPr="00A25CA6" w:rsidRDefault="00F03274" w:rsidP="0057355D">
      <w:pPr>
        <w:spacing w:line="300" w:lineRule="auto"/>
        <w:ind w:firstLine="397"/>
        <w:jc w:val="both"/>
        <w:rPr>
          <w:rFonts w:ascii="Arial" w:hAnsi="Arial" w:cs="Arial"/>
          <w:szCs w:val="22"/>
        </w:rPr>
      </w:pPr>
      <w:r w:rsidRPr="00A25CA6">
        <w:rPr>
          <w:rFonts w:ascii="Arial" w:hAnsi="Arial" w:cs="Arial"/>
          <w:szCs w:val="22"/>
        </w:rPr>
        <w:t xml:space="preserve">Na podstawie art. 181 ust. 1 pkt 4, art. 183 ust. 1, art. 188, art. 378 ust. 2a pkt 2 ustawy </w:t>
      </w:r>
      <w:r w:rsidR="004322D4">
        <w:rPr>
          <w:rFonts w:ascii="Arial" w:hAnsi="Arial" w:cs="Arial"/>
          <w:szCs w:val="22"/>
        </w:rPr>
        <w:br/>
      </w:r>
      <w:r w:rsidRPr="00A25CA6">
        <w:rPr>
          <w:rFonts w:ascii="Arial" w:hAnsi="Arial" w:cs="Arial"/>
          <w:szCs w:val="22"/>
        </w:rPr>
        <w:t xml:space="preserve">z dnia 27 kwietnia 2001 r. – Prawo ochrony środowiska </w:t>
      </w:r>
      <w:r w:rsidR="00781BC0" w:rsidRPr="00A25CA6">
        <w:rPr>
          <w:rFonts w:ascii="Arial" w:hAnsi="Arial" w:cs="Arial"/>
        </w:rPr>
        <w:t xml:space="preserve">(Dz. U. z 2025 r. poz. 647 </w:t>
      </w:r>
      <w:proofErr w:type="spellStart"/>
      <w:r w:rsidR="00781BC0" w:rsidRPr="00A25CA6">
        <w:rPr>
          <w:rFonts w:ascii="Arial" w:hAnsi="Arial" w:cs="Arial"/>
        </w:rPr>
        <w:t>t.j</w:t>
      </w:r>
      <w:proofErr w:type="spellEnd"/>
      <w:r w:rsidR="00781BC0" w:rsidRPr="00A25CA6">
        <w:rPr>
          <w:rFonts w:ascii="Arial" w:hAnsi="Arial" w:cs="Arial"/>
        </w:rPr>
        <w:t xml:space="preserve">.), </w:t>
      </w:r>
      <w:r w:rsidRPr="00A25CA6">
        <w:rPr>
          <w:rFonts w:ascii="Arial" w:hAnsi="Arial" w:cs="Arial"/>
          <w:szCs w:val="22"/>
        </w:rPr>
        <w:t xml:space="preserve">art. 41 ust. 2 i ust. 3 pkt 1a, art. 43 ust. 2, art. 44 ust. 1, art. 45 ust. 6 i ust. 7 ustawy z dnia 14 grudnia 2012 r. o odpadach (Dz. U. z 2023 r. poz. 1587 ze zm.) oraz art. 104 ustawy z dnia 14 czerwca 1960 r. – Kodeks postępowania administracyjnego (Dz. U. z 2024 r. poz. 572 </w:t>
      </w:r>
      <w:proofErr w:type="spellStart"/>
      <w:r w:rsidRPr="00A25CA6">
        <w:rPr>
          <w:rFonts w:ascii="Arial" w:hAnsi="Arial" w:cs="Arial"/>
          <w:szCs w:val="22"/>
        </w:rPr>
        <w:t>t.j</w:t>
      </w:r>
      <w:proofErr w:type="spellEnd"/>
      <w:r w:rsidRPr="00A25CA6">
        <w:rPr>
          <w:rFonts w:ascii="Arial" w:hAnsi="Arial" w:cs="Arial"/>
          <w:szCs w:val="22"/>
        </w:rPr>
        <w:t xml:space="preserve">.), w związku </w:t>
      </w:r>
      <w:r w:rsidR="004322D4">
        <w:rPr>
          <w:rFonts w:ascii="Arial" w:hAnsi="Arial" w:cs="Arial"/>
          <w:szCs w:val="22"/>
        </w:rPr>
        <w:br/>
      </w:r>
      <w:r w:rsidRPr="00A25CA6">
        <w:rPr>
          <w:rFonts w:ascii="Arial" w:hAnsi="Arial" w:cs="Arial"/>
          <w:szCs w:val="22"/>
        </w:rPr>
        <w:t xml:space="preserve">z art. 40 ust. 1 ustawy z dnia 20 stycznia 2005 r. o recyklingu pojazdów wycofanych </w:t>
      </w:r>
      <w:r w:rsidR="004322D4">
        <w:rPr>
          <w:rFonts w:ascii="Arial" w:hAnsi="Arial" w:cs="Arial"/>
          <w:szCs w:val="22"/>
        </w:rPr>
        <w:br/>
      </w:r>
      <w:r w:rsidRPr="00A25CA6">
        <w:rPr>
          <w:rFonts w:ascii="Arial" w:hAnsi="Arial" w:cs="Arial"/>
          <w:szCs w:val="22"/>
        </w:rPr>
        <w:t>z eksploatacji (Dz. U. z 2020 r. poz. 2056 ze zm.)</w:t>
      </w:r>
      <w:r w:rsidR="009A1F62" w:rsidRPr="00A25CA6">
        <w:rPr>
          <w:rFonts w:ascii="Arial" w:hAnsi="Arial" w:cs="Arial"/>
          <w:szCs w:val="22"/>
        </w:rPr>
        <w:t xml:space="preserve">, po rozpatrzeniu wniosku </w:t>
      </w:r>
      <w:r w:rsidRPr="00A25CA6">
        <w:rPr>
          <w:rFonts w:ascii="Arial" w:hAnsi="Arial" w:cs="Arial"/>
          <w:szCs w:val="22"/>
        </w:rPr>
        <w:t>p</w:t>
      </w:r>
      <w:r w:rsidR="00FB40F8" w:rsidRPr="00A25CA6">
        <w:rPr>
          <w:rFonts w:ascii="Arial" w:hAnsi="Arial" w:cs="Arial"/>
          <w:szCs w:val="22"/>
        </w:rPr>
        <w:t>ana</w:t>
      </w:r>
      <w:r w:rsidR="00935DFD" w:rsidRPr="00A25CA6">
        <w:rPr>
          <w:rFonts w:ascii="Arial" w:hAnsi="Arial" w:cs="Arial"/>
          <w:szCs w:val="22"/>
        </w:rPr>
        <w:t xml:space="preserve"> </w:t>
      </w:r>
      <w:r w:rsidR="00AF50EF" w:rsidRPr="00A25CA6">
        <w:rPr>
          <w:rFonts w:ascii="Arial" w:hAnsi="Arial" w:cs="Arial"/>
          <w:szCs w:val="22"/>
        </w:rPr>
        <w:t xml:space="preserve">Antoniego Roberta </w:t>
      </w:r>
      <w:proofErr w:type="spellStart"/>
      <w:r w:rsidR="00AF50EF" w:rsidRPr="00A25CA6">
        <w:rPr>
          <w:rFonts w:ascii="Arial" w:hAnsi="Arial" w:cs="Arial"/>
          <w:szCs w:val="22"/>
        </w:rPr>
        <w:t>Ołowia</w:t>
      </w:r>
      <w:proofErr w:type="spellEnd"/>
      <w:r w:rsidR="00AF50EF" w:rsidRPr="00A25CA6">
        <w:rPr>
          <w:rFonts w:ascii="Arial" w:hAnsi="Arial" w:cs="Arial"/>
          <w:szCs w:val="22"/>
        </w:rPr>
        <w:t xml:space="preserve">, prowadzącego działalność gospodarczą pod nazwą </w:t>
      </w:r>
      <w:r w:rsidR="00AF50EF" w:rsidRPr="00A25CA6">
        <w:rPr>
          <w:rFonts w:ascii="Arial" w:hAnsi="Arial" w:cs="Arial"/>
          <w:i/>
          <w:szCs w:val="22"/>
        </w:rPr>
        <w:t xml:space="preserve">AUTO – ZŁOM, AUTO </w:t>
      </w:r>
      <w:r w:rsidR="004322D4">
        <w:rPr>
          <w:rFonts w:ascii="Arial" w:hAnsi="Arial" w:cs="Arial"/>
          <w:i/>
          <w:szCs w:val="22"/>
        </w:rPr>
        <w:br/>
      </w:r>
      <w:r w:rsidR="00AF50EF" w:rsidRPr="00A25CA6">
        <w:rPr>
          <w:rFonts w:ascii="Arial" w:hAnsi="Arial" w:cs="Arial"/>
          <w:i/>
          <w:szCs w:val="22"/>
        </w:rPr>
        <w:t>– Naprawa – Komis – Części Ołów Antoni Robert, ul. Obwodowa 3, 11 – 500 Giżyck</w:t>
      </w:r>
      <w:r w:rsidR="00832A82">
        <w:rPr>
          <w:rFonts w:ascii="Arial" w:hAnsi="Arial" w:cs="Arial"/>
          <w:i/>
          <w:szCs w:val="22"/>
        </w:rPr>
        <w:t>o</w:t>
      </w:r>
      <w:r w:rsidR="00AF50EF" w:rsidRPr="00A25CA6">
        <w:rPr>
          <w:rFonts w:ascii="Arial" w:hAnsi="Arial" w:cs="Arial"/>
          <w:szCs w:val="22"/>
        </w:rPr>
        <w:t>,</w:t>
      </w:r>
      <w:r w:rsidR="00FB40F8" w:rsidRPr="00A25CA6">
        <w:rPr>
          <w:rFonts w:ascii="Arial" w:hAnsi="Arial" w:cs="Arial"/>
          <w:szCs w:val="22"/>
        </w:rPr>
        <w:t xml:space="preserve"> </w:t>
      </w:r>
      <w:bookmarkStart w:id="1" w:name="_Hlk116363711"/>
      <w:r w:rsidR="004322D4">
        <w:rPr>
          <w:rFonts w:ascii="Arial" w:hAnsi="Arial" w:cs="Arial"/>
          <w:szCs w:val="22"/>
        </w:rPr>
        <w:br/>
      </w:r>
      <w:r w:rsidR="00FB40F8" w:rsidRPr="00A25CA6">
        <w:rPr>
          <w:rFonts w:ascii="Arial" w:hAnsi="Arial" w:cs="Arial"/>
          <w:szCs w:val="22"/>
        </w:rPr>
        <w:t>w sprawie wydania pozwolenia</w:t>
      </w:r>
      <w:r w:rsidR="00FB40F8" w:rsidRPr="00A25CA6">
        <w:rPr>
          <w:rFonts w:ascii="Arial" w:hAnsi="Arial" w:cs="Arial"/>
          <w:b/>
          <w:szCs w:val="22"/>
        </w:rPr>
        <w:t xml:space="preserve"> </w:t>
      </w:r>
      <w:r w:rsidR="00FB40F8" w:rsidRPr="00A25CA6">
        <w:rPr>
          <w:rFonts w:ascii="Arial" w:hAnsi="Arial" w:cs="Arial"/>
          <w:szCs w:val="22"/>
        </w:rPr>
        <w:t xml:space="preserve">na wytwarzanie odpadów </w:t>
      </w:r>
      <w:r w:rsidR="005B31DA" w:rsidRPr="00A25CA6">
        <w:rPr>
          <w:rFonts w:ascii="Arial" w:hAnsi="Arial" w:cs="Arial"/>
          <w:szCs w:val="22"/>
        </w:rPr>
        <w:t>uwzgl</w:t>
      </w:r>
      <w:r w:rsidR="00623506">
        <w:rPr>
          <w:rFonts w:ascii="Arial" w:hAnsi="Arial" w:cs="Arial"/>
          <w:szCs w:val="22"/>
        </w:rPr>
        <w:t>ę</w:t>
      </w:r>
      <w:r w:rsidR="005B31DA" w:rsidRPr="00A25CA6">
        <w:rPr>
          <w:rFonts w:ascii="Arial" w:hAnsi="Arial" w:cs="Arial"/>
          <w:szCs w:val="22"/>
        </w:rPr>
        <w:t xml:space="preserve">dniającego </w:t>
      </w:r>
      <w:r w:rsidR="00623506">
        <w:rPr>
          <w:rFonts w:ascii="Arial" w:hAnsi="Arial" w:cs="Arial"/>
          <w:szCs w:val="22"/>
        </w:rPr>
        <w:t xml:space="preserve">zbieranie </w:t>
      </w:r>
      <w:r w:rsidR="004322D4">
        <w:rPr>
          <w:rFonts w:ascii="Arial" w:hAnsi="Arial" w:cs="Arial"/>
          <w:szCs w:val="22"/>
        </w:rPr>
        <w:br/>
      </w:r>
      <w:r w:rsidR="00623506">
        <w:rPr>
          <w:rFonts w:ascii="Arial" w:hAnsi="Arial" w:cs="Arial"/>
          <w:szCs w:val="22"/>
        </w:rPr>
        <w:t xml:space="preserve">i </w:t>
      </w:r>
      <w:r w:rsidR="00FB40F8" w:rsidRPr="00A25CA6">
        <w:rPr>
          <w:rFonts w:ascii="Arial" w:hAnsi="Arial" w:cs="Arial"/>
          <w:szCs w:val="22"/>
        </w:rPr>
        <w:t>przetwarzanie odpadów w związku z </w:t>
      </w:r>
      <w:r w:rsidR="00B83E50" w:rsidRPr="00A25CA6">
        <w:rPr>
          <w:rFonts w:ascii="Arial" w:hAnsi="Arial" w:cs="Arial"/>
          <w:szCs w:val="22"/>
        </w:rPr>
        <w:t>prowadzeniem</w:t>
      </w:r>
      <w:r w:rsidR="00FB40F8" w:rsidRPr="00A25CA6">
        <w:rPr>
          <w:rFonts w:ascii="Arial" w:hAnsi="Arial" w:cs="Arial"/>
          <w:szCs w:val="22"/>
        </w:rPr>
        <w:t xml:space="preserve"> instalacji – </w:t>
      </w:r>
      <w:r w:rsidR="005B3435" w:rsidRPr="00A25CA6">
        <w:rPr>
          <w:rFonts w:ascii="Arial" w:hAnsi="Arial" w:cs="Arial"/>
          <w:szCs w:val="22"/>
        </w:rPr>
        <w:t>s</w:t>
      </w:r>
      <w:r w:rsidR="00FB40F8" w:rsidRPr="00A25CA6">
        <w:rPr>
          <w:rFonts w:ascii="Arial" w:hAnsi="Arial" w:cs="Arial"/>
          <w:szCs w:val="22"/>
        </w:rPr>
        <w:t xml:space="preserve">tacji </w:t>
      </w:r>
      <w:r w:rsidR="005B3435" w:rsidRPr="00A25CA6">
        <w:rPr>
          <w:rFonts w:ascii="Arial" w:hAnsi="Arial" w:cs="Arial"/>
          <w:szCs w:val="22"/>
        </w:rPr>
        <w:t>d</w:t>
      </w:r>
      <w:r w:rsidR="00FB40F8" w:rsidRPr="00A25CA6">
        <w:rPr>
          <w:rFonts w:ascii="Arial" w:hAnsi="Arial" w:cs="Arial"/>
          <w:szCs w:val="22"/>
        </w:rPr>
        <w:t xml:space="preserve">emontażu </w:t>
      </w:r>
      <w:r w:rsidR="005B3435" w:rsidRPr="00A25CA6">
        <w:rPr>
          <w:rFonts w:ascii="Arial" w:hAnsi="Arial" w:cs="Arial"/>
          <w:szCs w:val="22"/>
        </w:rPr>
        <w:t>p</w:t>
      </w:r>
      <w:r w:rsidR="00FB40F8" w:rsidRPr="00A25CA6">
        <w:rPr>
          <w:rFonts w:ascii="Arial" w:hAnsi="Arial" w:cs="Arial"/>
          <w:szCs w:val="22"/>
        </w:rPr>
        <w:t xml:space="preserve">ojazdów </w:t>
      </w:r>
      <w:r w:rsidR="005B3435" w:rsidRPr="00A25CA6">
        <w:rPr>
          <w:rFonts w:ascii="Arial" w:hAnsi="Arial" w:cs="Arial"/>
          <w:szCs w:val="22"/>
        </w:rPr>
        <w:t>w</w:t>
      </w:r>
      <w:r w:rsidR="00FB40F8" w:rsidRPr="00A25CA6">
        <w:rPr>
          <w:rFonts w:ascii="Arial" w:hAnsi="Arial" w:cs="Arial"/>
          <w:szCs w:val="22"/>
        </w:rPr>
        <w:t>ycofanych z </w:t>
      </w:r>
      <w:r w:rsidR="005B3435" w:rsidRPr="00A25CA6">
        <w:rPr>
          <w:rFonts w:ascii="Arial" w:hAnsi="Arial" w:cs="Arial"/>
          <w:szCs w:val="22"/>
        </w:rPr>
        <w:t>e</w:t>
      </w:r>
      <w:r w:rsidR="00FB40F8" w:rsidRPr="00A25CA6">
        <w:rPr>
          <w:rFonts w:ascii="Arial" w:hAnsi="Arial" w:cs="Arial"/>
          <w:szCs w:val="22"/>
        </w:rPr>
        <w:t>ksploatacji</w:t>
      </w:r>
      <w:r w:rsidR="003A4389" w:rsidRPr="00A25CA6">
        <w:rPr>
          <w:rFonts w:ascii="Arial" w:hAnsi="Arial" w:cs="Arial"/>
          <w:szCs w:val="22"/>
        </w:rPr>
        <w:t>, zlokalizowanej</w:t>
      </w:r>
      <w:r w:rsidR="00FB40F8" w:rsidRPr="00A25CA6">
        <w:rPr>
          <w:rFonts w:ascii="Arial" w:hAnsi="Arial" w:cs="Arial"/>
          <w:szCs w:val="22"/>
        </w:rPr>
        <w:t xml:space="preserve"> </w:t>
      </w:r>
      <w:r w:rsidR="003A4389" w:rsidRPr="00A25CA6">
        <w:rPr>
          <w:rFonts w:ascii="Arial" w:hAnsi="Arial" w:cs="Arial"/>
          <w:szCs w:val="22"/>
        </w:rPr>
        <w:t xml:space="preserve">w m. Giżycko, ul. Obwodowa 3, </w:t>
      </w:r>
      <w:r w:rsidR="0078051D" w:rsidRPr="00A25CA6">
        <w:rPr>
          <w:rFonts w:ascii="Arial" w:hAnsi="Arial" w:cs="Arial"/>
          <w:szCs w:val="22"/>
        </w:rPr>
        <w:t xml:space="preserve">na </w:t>
      </w:r>
      <w:r w:rsidR="003A4389" w:rsidRPr="00A25CA6">
        <w:rPr>
          <w:rFonts w:ascii="Arial" w:hAnsi="Arial" w:cs="Arial"/>
          <w:szCs w:val="22"/>
        </w:rPr>
        <w:t>działce</w:t>
      </w:r>
      <w:r w:rsidR="0078051D" w:rsidRPr="00A25CA6">
        <w:rPr>
          <w:rFonts w:ascii="Arial" w:hAnsi="Arial" w:cs="Arial"/>
          <w:szCs w:val="22"/>
        </w:rPr>
        <w:t xml:space="preserve"> </w:t>
      </w:r>
      <w:r w:rsidR="004322D4">
        <w:rPr>
          <w:rFonts w:ascii="Arial" w:hAnsi="Arial" w:cs="Arial"/>
          <w:szCs w:val="22"/>
        </w:rPr>
        <w:br/>
      </w:r>
      <w:r w:rsidR="0078051D" w:rsidRPr="00A25CA6">
        <w:rPr>
          <w:rFonts w:ascii="Arial" w:hAnsi="Arial" w:cs="Arial"/>
          <w:szCs w:val="22"/>
        </w:rPr>
        <w:t>o nr ewidencyjny</w:t>
      </w:r>
      <w:r w:rsidR="003A4389" w:rsidRPr="00A25CA6">
        <w:rPr>
          <w:rFonts w:ascii="Arial" w:hAnsi="Arial" w:cs="Arial"/>
          <w:szCs w:val="22"/>
        </w:rPr>
        <w:t>m</w:t>
      </w:r>
      <w:r w:rsidR="0078051D" w:rsidRPr="00A25CA6">
        <w:rPr>
          <w:rFonts w:ascii="Arial" w:hAnsi="Arial" w:cs="Arial"/>
          <w:szCs w:val="22"/>
        </w:rPr>
        <w:t xml:space="preserve"> </w:t>
      </w:r>
      <w:r w:rsidR="008662E3" w:rsidRPr="00A25CA6">
        <w:rPr>
          <w:rFonts w:ascii="Arial" w:hAnsi="Arial" w:cs="Arial"/>
          <w:szCs w:val="22"/>
        </w:rPr>
        <w:t xml:space="preserve">1003/3, obręb </w:t>
      </w:r>
      <w:r w:rsidR="003A4389" w:rsidRPr="00A25CA6">
        <w:rPr>
          <w:rFonts w:ascii="Arial" w:hAnsi="Arial" w:cs="Arial"/>
          <w:szCs w:val="22"/>
        </w:rPr>
        <w:t>0002 Giżycko</w:t>
      </w:r>
      <w:r w:rsidR="00FB40F8" w:rsidRPr="00A25CA6">
        <w:rPr>
          <w:rFonts w:ascii="Arial" w:hAnsi="Arial" w:cs="Arial"/>
          <w:szCs w:val="22"/>
        </w:rPr>
        <w:t xml:space="preserve"> </w:t>
      </w:r>
      <w:bookmarkEnd w:id="1"/>
    </w:p>
    <w:p w:rsidR="005545DC" w:rsidRPr="00A25CA6" w:rsidRDefault="005545DC" w:rsidP="005545DC">
      <w:pPr>
        <w:jc w:val="center"/>
        <w:rPr>
          <w:rFonts w:ascii="Arial" w:hAnsi="Arial" w:cs="Arial"/>
          <w:b/>
        </w:rPr>
      </w:pPr>
      <w:r w:rsidRPr="00A25CA6">
        <w:rPr>
          <w:rFonts w:ascii="Arial" w:hAnsi="Arial" w:cs="Arial"/>
          <w:b/>
        </w:rPr>
        <w:t>orzekam:</w:t>
      </w:r>
    </w:p>
    <w:p w:rsidR="0022545B" w:rsidRPr="00A25CA6" w:rsidRDefault="0022545B" w:rsidP="001277AF">
      <w:pPr>
        <w:spacing w:line="276" w:lineRule="auto"/>
        <w:jc w:val="both"/>
        <w:rPr>
          <w:rFonts w:ascii="Arial" w:hAnsi="Arial" w:cs="Arial"/>
          <w:b/>
        </w:rPr>
      </w:pPr>
    </w:p>
    <w:p w:rsidR="005545DC" w:rsidRPr="00A25CA6" w:rsidRDefault="005545DC" w:rsidP="0057355D">
      <w:pPr>
        <w:numPr>
          <w:ilvl w:val="0"/>
          <w:numId w:val="2"/>
        </w:numPr>
        <w:spacing w:line="300" w:lineRule="auto"/>
        <w:ind w:left="360" w:hanging="360"/>
        <w:jc w:val="both"/>
        <w:rPr>
          <w:rFonts w:ascii="Arial" w:hAnsi="Arial" w:cs="Arial"/>
          <w:b/>
        </w:rPr>
      </w:pPr>
      <w:r w:rsidRPr="00A25CA6">
        <w:rPr>
          <w:rFonts w:ascii="Arial" w:hAnsi="Arial" w:cs="Arial"/>
          <w:b/>
        </w:rPr>
        <w:t>Udzielić</w:t>
      </w:r>
      <w:r w:rsidR="00F718EB" w:rsidRPr="00A25CA6">
        <w:rPr>
          <w:rFonts w:ascii="Arial" w:hAnsi="Arial" w:cs="Arial"/>
          <w:b/>
        </w:rPr>
        <w:t xml:space="preserve"> </w:t>
      </w:r>
      <w:r w:rsidR="00F03274" w:rsidRPr="00A25CA6">
        <w:rPr>
          <w:rFonts w:ascii="Arial" w:hAnsi="Arial" w:cs="Arial"/>
          <w:b/>
        </w:rPr>
        <w:t>p</w:t>
      </w:r>
      <w:r w:rsidR="00FA7153" w:rsidRPr="00A25CA6">
        <w:rPr>
          <w:rFonts w:ascii="Arial" w:hAnsi="Arial" w:cs="Arial"/>
          <w:b/>
        </w:rPr>
        <w:t xml:space="preserve">anu </w:t>
      </w:r>
      <w:r w:rsidR="003A4389" w:rsidRPr="00A25CA6">
        <w:rPr>
          <w:rFonts w:ascii="Arial" w:hAnsi="Arial" w:cs="Arial"/>
          <w:b/>
          <w:szCs w:val="22"/>
        </w:rPr>
        <w:t xml:space="preserve">Antoniemu Robertowi Ołowiowi, prowadzącemu działalność gospodarczą pod nazwą </w:t>
      </w:r>
      <w:r w:rsidR="003A4389" w:rsidRPr="00A25CA6">
        <w:rPr>
          <w:rFonts w:ascii="Arial" w:hAnsi="Arial" w:cs="Arial"/>
          <w:b/>
          <w:i/>
          <w:szCs w:val="22"/>
        </w:rPr>
        <w:t>AUTO – ZŁOM, AUTO – Naprawa – Komis – Części Ołów Antoni Robert, ul. Obwodowa 3, 11 – 500 Giżycko</w:t>
      </w:r>
      <w:r w:rsidR="00FA7153" w:rsidRPr="00A25CA6">
        <w:rPr>
          <w:rFonts w:ascii="Arial" w:hAnsi="Arial" w:cs="Arial"/>
          <w:b/>
        </w:rPr>
        <w:t xml:space="preserve"> </w:t>
      </w:r>
      <w:r w:rsidR="001F5555" w:rsidRPr="00A25CA6">
        <w:rPr>
          <w:rFonts w:ascii="Arial" w:hAnsi="Arial" w:cs="Arial"/>
          <w:b/>
        </w:rPr>
        <w:t>(</w:t>
      </w:r>
      <w:r w:rsidR="00D363F8" w:rsidRPr="00A25CA6">
        <w:rPr>
          <w:rFonts w:ascii="Arial" w:hAnsi="Arial" w:cs="Arial"/>
          <w:b/>
        </w:rPr>
        <w:t xml:space="preserve">NIP: </w:t>
      </w:r>
      <w:r w:rsidR="003A4389" w:rsidRPr="00A25CA6">
        <w:rPr>
          <w:rFonts w:ascii="Arial" w:hAnsi="Arial" w:cs="Arial"/>
          <w:b/>
        </w:rPr>
        <w:t>845-134-08-77</w:t>
      </w:r>
      <w:r w:rsidR="00BD5D7F" w:rsidRPr="00A25CA6">
        <w:rPr>
          <w:rFonts w:ascii="Arial" w:hAnsi="Arial" w:cs="Arial"/>
          <w:b/>
        </w:rPr>
        <w:t xml:space="preserve">, REGON: </w:t>
      </w:r>
      <w:r w:rsidR="00AE7DF6" w:rsidRPr="00A25CA6">
        <w:rPr>
          <w:rFonts w:ascii="Arial" w:hAnsi="Arial" w:cs="Arial"/>
          <w:b/>
        </w:rPr>
        <w:t>790300641)</w:t>
      </w:r>
      <w:r w:rsidRPr="00A25CA6">
        <w:rPr>
          <w:rFonts w:ascii="Arial" w:hAnsi="Arial" w:cs="Arial"/>
          <w:b/>
        </w:rPr>
        <w:t xml:space="preserve"> pozwolenia na wytwarzanie odpadów</w:t>
      </w:r>
      <w:r w:rsidR="00346520" w:rsidRPr="00A25CA6">
        <w:rPr>
          <w:rFonts w:ascii="Arial" w:hAnsi="Arial" w:cs="Arial"/>
          <w:b/>
        </w:rPr>
        <w:t xml:space="preserve"> </w:t>
      </w:r>
      <w:r w:rsidR="00D100D8" w:rsidRPr="00A25CA6">
        <w:rPr>
          <w:rFonts w:ascii="Arial" w:hAnsi="Arial" w:cs="Arial"/>
          <w:b/>
        </w:rPr>
        <w:t>uwzględni</w:t>
      </w:r>
      <w:r w:rsidR="00346520" w:rsidRPr="00A25CA6">
        <w:rPr>
          <w:rFonts w:ascii="Arial" w:hAnsi="Arial" w:cs="Arial"/>
          <w:b/>
        </w:rPr>
        <w:t>ającego</w:t>
      </w:r>
      <w:r w:rsidR="00D100D8" w:rsidRPr="00A25CA6">
        <w:rPr>
          <w:rFonts w:ascii="Arial" w:hAnsi="Arial" w:cs="Arial"/>
          <w:b/>
        </w:rPr>
        <w:t xml:space="preserve"> </w:t>
      </w:r>
      <w:r w:rsidR="00D45CE7" w:rsidRPr="00A25CA6">
        <w:rPr>
          <w:rFonts w:ascii="Arial" w:hAnsi="Arial" w:cs="Arial"/>
          <w:b/>
        </w:rPr>
        <w:t xml:space="preserve"> </w:t>
      </w:r>
      <w:r w:rsidR="00551315">
        <w:rPr>
          <w:rFonts w:ascii="Arial" w:hAnsi="Arial" w:cs="Arial"/>
          <w:b/>
        </w:rPr>
        <w:t xml:space="preserve">zezwolenie na </w:t>
      </w:r>
      <w:bookmarkStart w:id="2" w:name="_GoBack"/>
      <w:bookmarkEnd w:id="2"/>
      <w:r w:rsidR="00D45CE7" w:rsidRPr="00A25CA6">
        <w:rPr>
          <w:rFonts w:ascii="Arial" w:hAnsi="Arial" w:cs="Arial"/>
          <w:b/>
        </w:rPr>
        <w:t xml:space="preserve">przetwarzanie odpadów, </w:t>
      </w:r>
      <w:r w:rsidRPr="00A25CA6">
        <w:rPr>
          <w:rFonts w:ascii="Arial" w:hAnsi="Arial" w:cs="Arial"/>
          <w:b/>
        </w:rPr>
        <w:t>w związku</w:t>
      </w:r>
      <w:r w:rsidR="007E6F3E" w:rsidRPr="00A25CA6">
        <w:rPr>
          <w:rFonts w:ascii="Arial" w:hAnsi="Arial" w:cs="Arial"/>
          <w:b/>
        </w:rPr>
        <w:t xml:space="preserve"> </w:t>
      </w:r>
      <w:r w:rsidRPr="00A25CA6">
        <w:rPr>
          <w:rFonts w:ascii="Arial" w:hAnsi="Arial" w:cs="Arial"/>
          <w:b/>
        </w:rPr>
        <w:t>z</w:t>
      </w:r>
      <w:r w:rsidR="007E6F3E" w:rsidRPr="00A25CA6">
        <w:rPr>
          <w:rFonts w:ascii="Arial" w:hAnsi="Arial" w:cs="Arial"/>
          <w:b/>
        </w:rPr>
        <w:t xml:space="preserve"> </w:t>
      </w:r>
      <w:r w:rsidR="00D45CE7" w:rsidRPr="00A25CA6">
        <w:rPr>
          <w:rFonts w:ascii="Arial" w:hAnsi="Arial" w:cs="Arial"/>
          <w:b/>
        </w:rPr>
        <w:t>prowadzeniem</w:t>
      </w:r>
      <w:r w:rsidRPr="00A25CA6">
        <w:rPr>
          <w:rFonts w:ascii="Arial" w:hAnsi="Arial" w:cs="Arial"/>
          <w:b/>
        </w:rPr>
        <w:t xml:space="preserve"> </w:t>
      </w:r>
      <w:r w:rsidR="005B31DA" w:rsidRPr="00A25CA6">
        <w:rPr>
          <w:rFonts w:ascii="Arial" w:hAnsi="Arial" w:cs="Arial"/>
          <w:b/>
        </w:rPr>
        <w:t xml:space="preserve">instalacji </w:t>
      </w:r>
      <w:r w:rsidR="009864D1" w:rsidRPr="00A25CA6">
        <w:rPr>
          <w:rFonts w:ascii="Arial" w:hAnsi="Arial" w:cs="Arial"/>
          <w:b/>
        </w:rPr>
        <w:t>–</w:t>
      </w:r>
      <w:r w:rsidR="005B31DA" w:rsidRPr="00A25CA6">
        <w:rPr>
          <w:rFonts w:ascii="Arial" w:hAnsi="Arial" w:cs="Arial"/>
          <w:b/>
        </w:rPr>
        <w:t xml:space="preserve"> </w:t>
      </w:r>
      <w:r w:rsidR="005B3435" w:rsidRPr="00A25CA6">
        <w:rPr>
          <w:rFonts w:ascii="Arial" w:hAnsi="Arial" w:cs="Arial"/>
          <w:b/>
        </w:rPr>
        <w:t>s</w:t>
      </w:r>
      <w:r w:rsidR="00D363F8" w:rsidRPr="00A25CA6">
        <w:rPr>
          <w:rFonts w:ascii="Arial" w:hAnsi="Arial" w:cs="Arial"/>
          <w:b/>
        </w:rPr>
        <w:t xml:space="preserve">tacji </w:t>
      </w:r>
      <w:r w:rsidR="005B3435" w:rsidRPr="00A25CA6">
        <w:rPr>
          <w:rFonts w:ascii="Arial" w:hAnsi="Arial" w:cs="Arial"/>
          <w:b/>
        </w:rPr>
        <w:t>d</w:t>
      </w:r>
      <w:r w:rsidR="00D363F8" w:rsidRPr="00A25CA6">
        <w:rPr>
          <w:rFonts w:ascii="Arial" w:hAnsi="Arial" w:cs="Arial"/>
          <w:b/>
        </w:rPr>
        <w:t xml:space="preserve">emontażu </w:t>
      </w:r>
      <w:r w:rsidR="005B3435" w:rsidRPr="00A25CA6">
        <w:rPr>
          <w:rFonts w:ascii="Arial" w:hAnsi="Arial" w:cs="Arial"/>
          <w:b/>
        </w:rPr>
        <w:t>p</w:t>
      </w:r>
      <w:r w:rsidR="00D363F8" w:rsidRPr="00A25CA6">
        <w:rPr>
          <w:rFonts w:ascii="Arial" w:hAnsi="Arial" w:cs="Arial"/>
          <w:b/>
        </w:rPr>
        <w:t xml:space="preserve">ojazdów </w:t>
      </w:r>
      <w:r w:rsidR="005B3435" w:rsidRPr="00A25CA6">
        <w:rPr>
          <w:rFonts w:ascii="Arial" w:hAnsi="Arial" w:cs="Arial"/>
          <w:b/>
        </w:rPr>
        <w:t>w</w:t>
      </w:r>
      <w:r w:rsidR="00D363F8" w:rsidRPr="00A25CA6">
        <w:rPr>
          <w:rFonts w:ascii="Arial" w:hAnsi="Arial" w:cs="Arial"/>
          <w:b/>
        </w:rPr>
        <w:t>ycofanych</w:t>
      </w:r>
      <w:r w:rsidR="005B3435" w:rsidRPr="00A25CA6">
        <w:rPr>
          <w:rFonts w:ascii="Arial" w:hAnsi="Arial" w:cs="Arial"/>
          <w:b/>
        </w:rPr>
        <w:t xml:space="preserve"> </w:t>
      </w:r>
      <w:r w:rsidR="00D363F8" w:rsidRPr="00A25CA6">
        <w:rPr>
          <w:rFonts w:ascii="Arial" w:hAnsi="Arial" w:cs="Arial"/>
          <w:b/>
        </w:rPr>
        <w:t>z</w:t>
      </w:r>
      <w:r w:rsidR="006A719F" w:rsidRPr="00A25CA6">
        <w:rPr>
          <w:rFonts w:ascii="Arial" w:hAnsi="Arial" w:cs="Arial"/>
          <w:b/>
        </w:rPr>
        <w:t xml:space="preserve"> </w:t>
      </w:r>
      <w:r w:rsidR="003473D3">
        <w:rPr>
          <w:rFonts w:ascii="Arial" w:hAnsi="Arial" w:cs="Arial"/>
          <w:b/>
        </w:rPr>
        <w:t>eksploatacji</w:t>
      </w:r>
      <w:r w:rsidR="00110B2A">
        <w:rPr>
          <w:rFonts w:ascii="Arial" w:hAnsi="Arial" w:cs="Arial"/>
          <w:b/>
        </w:rPr>
        <w:t xml:space="preserve"> pod numerem N/3</w:t>
      </w:r>
      <w:r w:rsidR="001F4647">
        <w:rPr>
          <w:rFonts w:ascii="Arial" w:hAnsi="Arial" w:cs="Arial"/>
          <w:b/>
        </w:rPr>
        <w:t>,</w:t>
      </w:r>
      <w:r w:rsidR="003473D3">
        <w:rPr>
          <w:rFonts w:ascii="Arial" w:hAnsi="Arial" w:cs="Arial"/>
          <w:b/>
        </w:rPr>
        <w:t xml:space="preserve"> </w:t>
      </w:r>
      <w:r w:rsidR="003A4389" w:rsidRPr="00A25CA6">
        <w:rPr>
          <w:rFonts w:ascii="Arial" w:hAnsi="Arial" w:cs="Arial"/>
          <w:b/>
        </w:rPr>
        <w:t xml:space="preserve">zlokalizowanej w m. Giżycko, </w:t>
      </w:r>
      <w:r w:rsidR="001F4647">
        <w:rPr>
          <w:rFonts w:ascii="Arial" w:hAnsi="Arial" w:cs="Arial"/>
          <w:b/>
        </w:rPr>
        <w:br/>
      </w:r>
      <w:r w:rsidR="003A4389" w:rsidRPr="00A25CA6">
        <w:rPr>
          <w:rFonts w:ascii="Arial" w:hAnsi="Arial" w:cs="Arial"/>
          <w:b/>
        </w:rPr>
        <w:t xml:space="preserve">ul. Obwodowa 3, na działce o nr ewidencyjnym 1003/3, obręb 0002 Giżycko </w:t>
      </w:r>
      <w:r w:rsidR="00303E37" w:rsidRPr="00A25CA6">
        <w:rPr>
          <w:rFonts w:ascii="Arial" w:hAnsi="Arial" w:cs="Arial"/>
          <w:b/>
        </w:rPr>
        <w:t>i określi</w:t>
      </w:r>
      <w:r w:rsidR="003C0C88" w:rsidRPr="00A25CA6">
        <w:rPr>
          <w:rFonts w:ascii="Arial" w:hAnsi="Arial" w:cs="Arial"/>
          <w:b/>
        </w:rPr>
        <w:t>ć</w:t>
      </w:r>
      <w:r w:rsidR="00303E37" w:rsidRPr="00A25CA6">
        <w:rPr>
          <w:rFonts w:ascii="Arial" w:hAnsi="Arial" w:cs="Arial"/>
          <w:b/>
        </w:rPr>
        <w:t xml:space="preserve"> </w:t>
      </w:r>
      <w:r w:rsidR="00270A62" w:rsidRPr="00A25CA6">
        <w:rPr>
          <w:rFonts w:ascii="Arial" w:hAnsi="Arial" w:cs="Arial"/>
          <w:b/>
        </w:rPr>
        <w:t>następujące warunki</w:t>
      </w:r>
      <w:r w:rsidR="00303E37" w:rsidRPr="00A25CA6">
        <w:rPr>
          <w:rFonts w:ascii="Arial" w:hAnsi="Arial" w:cs="Arial"/>
          <w:b/>
        </w:rPr>
        <w:t>:</w:t>
      </w:r>
    </w:p>
    <w:p w:rsidR="00DB1865" w:rsidRPr="00A25CA6" w:rsidRDefault="00DB1865" w:rsidP="0057355D">
      <w:pPr>
        <w:spacing w:line="300" w:lineRule="auto"/>
        <w:jc w:val="both"/>
        <w:rPr>
          <w:rFonts w:ascii="Arial" w:hAnsi="Arial" w:cs="Arial"/>
          <w:b/>
        </w:rPr>
      </w:pPr>
    </w:p>
    <w:p w:rsidR="00CF2A90" w:rsidRPr="00A25CA6" w:rsidRDefault="000225D6" w:rsidP="0057355D">
      <w:pPr>
        <w:numPr>
          <w:ilvl w:val="0"/>
          <w:numId w:val="3"/>
        </w:numPr>
        <w:spacing w:line="300" w:lineRule="auto"/>
        <w:ind w:left="709" w:hanging="425"/>
        <w:jc w:val="both"/>
        <w:rPr>
          <w:rFonts w:ascii="Arial" w:hAnsi="Arial" w:cs="Arial"/>
          <w:b/>
        </w:rPr>
      </w:pPr>
      <w:r w:rsidRPr="00A25CA6">
        <w:rPr>
          <w:rFonts w:ascii="Arial" w:hAnsi="Arial" w:cs="Arial"/>
          <w:b/>
        </w:rPr>
        <w:t>R</w:t>
      </w:r>
      <w:r w:rsidR="00CF2A90" w:rsidRPr="00A25CA6">
        <w:rPr>
          <w:rFonts w:ascii="Arial" w:hAnsi="Arial" w:cs="Arial"/>
          <w:b/>
        </w:rPr>
        <w:t>odzaj i parametry instalacji</w:t>
      </w:r>
      <w:r w:rsidR="006C6B98" w:rsidRPr="00A25CA6">
        <w:rPr>
          <w:rFonts w:ascii="Arial" w:hAnsi="Arial" w:cs="Arial"/>
          <w:b/>
        </w:rPr>
        <w:t xml:space="preserve"> istotne z punktu widzenia przeciwdziałania zanieczyszczeniom</w:t>
      </w:r>
      <w:r w:rsidR="00CF2A90" w:rsidRPr="00A25CA6">
        <w:rPr>
          <w:rFonts w:ascii="Arial" w:hAnsi="Arial" w:cs="Arial"/>
          <w:b/>
        </w:rPr>
        <w:t>:</w:t>
      </w:r>
    </w:p>
    <w:tbl>
      <w:tblPr>
        <w:tblStyle w:val="Tabela-Siatka"/>
        <w:tblW w:w="10479" w:type="dxa"/>
        <w:jc w:val="center"/>
        <w:tblLook w:val="04A0" w:firstRow="1" w:lastRow="0" w:firstColumn="1" w:lastColumn="0" w:noHBand="0" w:noVBand="1"/>
      </w:tblPr>
      <w:tblGrid>
        <w:gridCol w:w="2210"/>
        <w:gridCol w:w="3321"/>
        <w:gridCol w:w="1855"/>
        <w:gridCol w:w="3093"/>
      </w:tblGrid>
      <w:tr w:rsidR="006908FB" w:rsidRPr="007D264C" w:rsidTr="00110B2A">
        <w:trPr>
          <w:trHeight w:val="425"/>
          <w:jc w:val="center"/>
        </w:trPr>
        <w:tc>
          <w:tcPr>
            <w:tcW w:w="2210" w:type="dxa"/>
            <w:shd w:val="clear" w:color="auto" w:fill="D9D9D9" w:themeFill="background1" w:themeFillShade="D9"/>
            <w:vAlign w:val="center"/>
          </w:tcPr>
          <w:p w:rsidR="006908FB" w:rsidRPr="00110B2A" w:rsidRDefault="005045C7" w:rsidP="001F4647">
            <w:pPr>
              <w:tabs>
                <w:tab w:val="left" w:pos="708"/>
              </w:tabs>
              <w:suppressAutoHyphens/>
              <w:autoSpaceDN w:val="0"/>
              <w:jc w:val="center"/>
              <w:rPr>
                <w:rFonts w:ascii="Arial" w:hAnsi="Arial" w:cs="Arial"/>
                <w:b/>
                <w:kern w:val="3"/>
                <w:sz w:val="20"/>
                <w:szCs w:val="20"/>
                <w:lang w:eastAsia="zh-CN"/>
              </w:rPr>
            </w:pPr>
            <w:r w:rsidRPr="00110B2A">
              <w:rPr>
                <w:rFonts w:ascii="Arial, Arial" w:hAnsi="Arial, Arial" w:cs="Arial, Arial"/>
                <w:b/>
                <w:kern w:val="3"/>
                <w:sz w:val="20"/>
                <w:szCs w:val="20"/>
                <w:lang w:eastAsia="zh-CN"/>
              </w:rPr>
              <w:t>N</w:t>
            </w:r>
            <w:r w:rsidR="006908FB" w:rsidRPr="00110B2A">
              <w:rPr>
                <w:rFonts w:ascii="Arial" w:hAnsi="Arial" w:cs="Arial"/>
                <w:b/>
                <w:kern w:val="3"/>
                <w:sz w:val="20"/>
                <w:szCs w:val="20"/>
                <w:lang w:eastAsia="zh-CN"/>
              </w:rPr>
              <w:t>azwa instalacji</w:t>
            </w:r>
          </w:p>
        </w:tc>
        <w:tc>
          <w:tcPr>
            <w:tcW w:w="3321" w:type="dxa"/>
            <w:shd w:val="clear" w:color="auto" w:fill="D9D9D9" w:themeFill="background1" w:themeFillShade="D9"/>
            <w:vAlign w:val="center"/>
          </w:tcPr>
          <w:p w:rsidR="006908FB" w:rsidRPr="00110B2A" w:rsidRDefault="006908FB" w:rsidP="001F4647">
            <w:pPr>
              <w:tabs>
                <w:tab w:val="left" w:pos="708"/>
              </w:tabs>
              <w:suppressAutoHyphens/>
              <w:autoSpaceDN w:val="0"/>
              <w:jc w:val="center"/>
              <w:rPr>
                <w:rFonts w:ascii="Arial" w:hAnsi="Arial" w:cs="Arial"/>
                <w:b/>
                <w:kern w:val="3"/>
                <w:sz w:val="20"/>
                <w:szCs w:val="20"/>
                <w:lang w:eastAsia="zh-CN"/>
              </w:rPr>
            </w:pPr>
            <w:r w:rsidRPr="00110B2A">
              <w:rPr>
                <w:rFonts w:ascii="Arial" w:hAnsi="Arial" w:cs="Arial"/>
                <w:b/>
                <w:kern w:val="3"/>
                <w:sz w:val="20"/>
                <w:szCs w:val="20"/>
                <w:lang w:eastAsia="zh-CN"/>
              </w:rPr>
              <w:t>Rodzaj instalacji</w:t>
            </w:r>
            <w:r w:rsidRPr="00110B2A">
              <w:rPr>
                <w:rFonts w:ascii="Arial" w:hAnsi="Arial" w:cs="Arial"/>
                <w:b/>
                <w:kern w:val="3"/>
                <w:sz w:val="20"/>
                <w:szCs w:val="20"/>
                <w:vertAlign w:val="superscript"/>
                <w:lang w:eastAsia="zh-CN"/>
              </w:rPr>
              <w:t>1</w:t>
            </w:r>
            <w:r w:rsidR="00CE607A" w:rsidRPr="00110B2A">
              <w:rPr>
                <w:rFonts w:ascii="Arial" w:hAnsi="Arial" w:cs="Arial"/>
                <w:b/>
                <w:kern w:val="3"/>
                <w:sz w:val="20"/>
                <w:szCs w:val="20"/>
                <w:vertAlign w:val="superscript"/>
                <w:lang w:eastAsia="zh-CN"/>
              </w:rPr>
              <w:t>)</w:t>
            </w:r>
          </w:p>
        </w:tc>
        <w:tc>
          <w:tcPr>
            <w:tcW w:w="1855" w:type="dxa"/>
            <w:shd w:val="clear" w:color="auto" w:fill="D9D9D9" w:themeFill="background1" w:themeFillShade="D9"/>
            <w:vAlign w:val="center"/>
          </w:tcPr>
          <w:p w:rsidR="006908FB" w:rsidRPr="00110B2A" w:rsidRDefault="006908FB" w:rsidP="001F4647">
            <w:pPr>
              <w:tabs>
                <w:tab w:val="left" w:pos="708"/>
              </w:tabs>
              <w:suppressAutoHyphens/>
              <w:autoSpaceDN w:val="0"/>
              <w:jc w:val="center"/>
              <w:rPr>
                <w:rFonts w:ascii="Arial" w:hAnsi="Arial" w:cs="Arial"/>
                <w:b/>
                <w:kern w:val="3"/>
                <w:sz w:val="20"/>
                <w:szCs w:val="20"/>
                <w:lang w:eastAsia="zh-CN"/>
              </w:rPr>
            </w:pPr>
            <w:r w:rsidRPr="00110B2A">
              <w:rPr>
                <w:rFonts w:ascii="Arial" w:hAnsi="Arial" w:cs="Arial"/>
                <w:b/>
                <w:kern w:val="3"/>
                <w:sz w:val="20"/>
                <w:szCs w:val="20"/>
                <w:lang w:eastAsia="zh-CN"/>
              </w:rPr>
              <w:t>Parametr instalacji</w:t>
            </w:r>
          </w:p>
        </w:tc>
        <w:tc>
          <w:tcPr>
            <w:tcW w:w="3093" w:type="dxa"/>
            <w:shd w:val="clear" w:color="auto" w:fill="D9D9D9" w:themeFill="background1" w:themeFillShade="D9"/>
            <w:vAlign w:val="center"/>
          </w:tcPr>
          <w:p w:rsidR="006908FB" w:rsidRPr="00110B2A" w:rsidRDefault="006908FB" w:rsidP="001F4647">
            <w:pPr>
              <w:tabs>
                <w:tab w:val="left" w:pos="708"/>
              </w:tabs>
              <w:suppressAutoHyphens/>
              <w:autoSpaceDN w:val="0"/>
              <w:jc w:val="center"/>
              <w:rPr>
                <w:rFonts w:ascii="Arial" w:hAnsi="Arial" w:cs="Arial"/>
                <w:b/>
                <w:kern w:val="3"/>
                <w:sz w:val="20"/>
                <w:szCs w:val="20"/>
                <w:lang w:eastAsia="zh-CN"/>
              </w:rPr>
            </w:pPr>
            <w:r w:rsidRPr="00110B2A">
              <w:rPr>
                <w:rFonts w:ascii="Arial" w:hAnsi="Arial" w:cs="Arial"/>
                <w:b/>
                <w:kern w:val="3"/>
                <w:sz w:val="20"/>
                <w:szCs w:val="20"/>
                <w:lang w:eastAsia="zh-CN"/>
              </w:rPr>
              <w:t>Prowadzący instalację</w:t>
            </w:r>
            <w:r w:rsidR="007D264C" w:rsidRPr="00110B2A">
              <w:rPr>
                <w:rFonts w:ascii="Arial" w:hAnsi="Arial" w:cs="Arial"/>
                <w:b/>
                <w:kern w:val="3"/>
                <w:sz w:val="20"/>
                <w:szCs w:val="20"/>
                <w:lang w:eastAsia="zh-CN"/>
              </w:rPr>
              <w:t>:</w:t>
            </w:r>
          </w:p>
          <w:p w:rsidR="006908FB" w:rsidRPr="00110B2A" w:rsidRDefault="006908FB" w:rsidP="001F4647">
            <w:pPr>
              <w:tabs>
                <w:tab w:val="left" w:pos="708"/>
              </w:tabs>
              <w:suppressAutoHyphens/>
              <w:autoSpaceDN w:val="0"/>
              <w:jc w:val="center"/>
              <w:rPr>
                <w:rFonts w:ascii="Arial" w:hAnsi="Arial" w:cs="Arial"/>
                <w:b/>
                <w:kern w:val="3"/>
                <w:sz w:val="20"/>
                <w:szCs w:val="20"/>
                <w:lang w:eastAsia="zh-CN"/>
              </w:rPr>
            </w:pPr>
            <w:r w:rsidRPr="00110B2A">
              <w:rPr>
                <w:rFonts w:ascii="Arial" w:hAnsi="Arial" w:cs="Arial"/>
                <w:b/>
                <w:kern w:val="3"/>
                <w:sz w:val="20"/>
                <w:szCs w:val="20"/>
                <w:lang w:eastAsia="zh-CN"/>
              </w:rPr>
              <w:t>Adres instalacji</w:t>
            </w:r>
            <w:r w:rsidR="007D264C" w:rsidRPr="00110B2A">
              <w:rPr>
                <w:rFonts w:ascii="Arial" w:hAnsi="Arial" w:cs="Arial"/>
                <w:b/>
                <w:kern w:val="3"/>
                <w:sz w:val="20"/>
                <w:szCs w:val="20"/>
                <w:lang w:eastAsia="zh-CN"/>
              </w:rPr>
              <w:t>:</w:t>
            </w:r>
          </w:p>
        </w:tc>
      </w:tr>
      <w:tr w:rsidR="0034384A" w:rsidRPr="007D264C" w:rsidTr="00110B2A">
        <w:trPr>
          <w:trHeight w:val="39"/>
          <w:jc w:val="center"/>
        </w:trPr>
        <w:tc>
          <w:tcPr>
            <w:tcW w:w="2210" w:type="dxa"/>
            <w:vAlign w:val="center"/>
          </w:tcPr>
          <w:p w:rsidR="0034384A" w:rsidRPr="00110B2A" w:rsidRDefault="0034384A" w:rsidP="001F4647">
            <w:pPr>
              <w:autoSpaceDE w:val="0"/>
              <w:autoSpaceDN w:val="0"/>
              <w:adjustRightInd w:val="0"/>
              <w:jc w:val="center"/>
              <w:rPr>
                <w:rFonts w:ascii="Arial" w:hAnsi="Arial" w:cs="Arial"/>
                <w:sz w:val="20"/>
                <w:szCs w:val="20"/>
              </w:rPr>
            </w:pPr>
          </w:p>
          <w:p w:rsidR="0034384A" w:rsidRPr="00110B2A" w:rsidRDefault="0034384A" w:rsidP="001F4647">
            <w:pPr>
              <w:autoSpaceDE w:val="0"/>
              <w:autoSpaceDN w:val="0"/>
              <w:adjustRightInd w:val="0"/>
              <w:jc w:val="center"/>
              <w:rPr>
                <w:rFonts w:ascii="Arial" w:hAnsi="Arial" w:cs="Arial"/>
                <w:sz w:val="20"/>
                <w:szCs w:val="20"/>
              </w:rPr>
            </w:pPr>
            <w:r w:rsidRPr="00110B2A">
              <w:rPr>
                <w:rFonts w:ascii="Arial" w:hAnsi="Arial" w:cs="Arial"/>
                <w:b/>
                <w:sz w:val="20"/>
                <w:szCs w:val="20"/>
              </w:rPr>
              <w:t>Stacj</w:t>
            </w:r>
            <w:r w:rsidR="001A669F" w:rsidRPr="00110B2A">
              <w:rPr>
                <w:rFonts w:ascii="Arial" w:hAnsi="Arial" w:cs="Arial"/>
                <w:b/>
                <w:sz w:val="20"/>
                <w:szCs w:val="20"/>
              </w:rPr>
              <w:t>a</w:t>
            </w:r>
            <w:r w:rsidRPr="00110B2A">
              <w:rPr>
                <w:rFonts w:ascii="Arial" w:hAnsi="Arial" w:cs="Arial"/>
                <w:b/>
                <w:sz w:val="20"/>
                <w:szCs w:val="20"/>
              </w:rPr>
              <w:t xml:space="preserve"> </w:t>
            </w:r>
            <w:r w:rsidR="001A669F" w:rsidRPr="00110B2A">
              <w:rPr>
                <w:rFonts w:ascii="Arial" w:hAnsi="Arial" w:cs="Arial"/>
                <w:b/>
                <w:sz w:val="20"/>
                <w:szCs w:val="20"/>
              </w:rPr>
              <w:t>d</w:t>
            </w:r>
            <w:r w:rsidRPr="00110B2A">
              <w:rPr>
                <w:rFonts w:ascii="Arial" w:hAnsi="Arial" w:cs="Arial"/>
                <w:b/>
                <w:sz w:val="20"/>
                <w:szCs w:val="20"/>
              </w:rPr>
              <w:t xml:space="preserve">emontażu </w:t>
            </w:r>
            <w:r w:rsidR="001A669F" w:rsidRPr="00110B2A">
              <w:rPr>
                <w:rFonts w:ascii="Arial" w:hAnsi="Arial" w:cs="Arial"/>
                <w:b/>
                <w:sz w:val="20"/>
                <w:szCs w:val="20"/>
              </w:rPr>
              <w:t>p</w:t>
            </w:r>
            <w:r w:rsidRPr="00110B2A">
              <w:rPr>
                <w:rFonts w:ascii="Arial" w:hAnsi="Arial" w:cs="Arial"/>
                <w:b/>
                <w:sz w:val="20"/>
                <w:szCs w:val="20"/>
              </w:rPr>
              <w:t xml:space="preserve">ojazdów </w:t>
            </w:r>
            <w:r w:rsidR="001A669F" w:rsidRPr="00110B2A">
              <w:rPr>
                <w:rFonts w:ascii="Arial" w:hAnsi="Arial" w:cs="Arial"/>
                <w:b/>
                <w:sz w:val="20"/>
                <w:szCs w:val="20"/>
              </w:rPr>
              <w:t>w</w:t>
            </w:r>
            <w:r w:rsidRPr="00110B2A">
              <w:rPr>
                <w:rFonts w:ascii="Arial" w:hAnsi="Arial" w:cs="Arial"/>
                <w:b/>
                <w:sz w:val="20"/>
                <w:szCs w:val="20"/>
              </w:rPr>
              <w:t>ycofanych z </w:t>
            </w:r>
            <w:r w:rsidR="001A669F" w:rsidRPr="00110B2A">
              <w:rPr>
                <w:rFonts w:ascii="Arial" w:hAnsi="Arial" w:cs="Arial"/>
                <w:b/>
                <w:sz w:val="20"/>
                <w:szCs w:val="20"/>
              </w:rPr>
              <w:t>e</w:t>
            </w:r>
            <w:r w:rsidRPr="00110B2A">
              <w:rPr>
                <w:rFonts w:ascii="Arial" w:hAnsi="Arial" w:cs="Arial"/>
                <w:b/>
                <w:sz w:val="20"/>
                <w:szCs w:val="20"/>
              </w:rPr>
              <w:t>ksploatacji</w:t>
            </w:r>
          </w:p>
        </w:tc>
        <w:tc>
          <w:tcPr>
            <w:tcW w:w="3321" w:type="dxa"/>
            <w:vAlign w:val="center"/>
          </w:tcPr>
          <w:p w:rsidR="0034384A" w:rsidRPr="00110B2A" w:rsidRDefault="0034384A" w:rsidP="001F4647">
            <w:pPr>
              <w:tabs>
                <w:tab w:val="left" w:pos="708"/>
              </w:tabs>
              <w:suppressAutoHyphens/>
              <w:autoSpaceDN w:val="0"/>
              <w:jc w:val="center"/>
              <w:rPr>
                <w:rFonts w:ascii="Arial" w:hAnsi="Arial" w:cs="Arial"/>
                <w:sz w:val="20"/>
                <w:szCs w:val="20"/>
              </w:rPr>
            </w:pPr>
            <w:r w:rsidRPr="00110B2A">
              <w:rPr>
                <w:rFonts w:ascii="Arial" w:hAnsi="Arial" w:cs="Arial"/>
                <w:sz w:val="20"/>
                <w:szCs w:val="20"/>
              </w:rPr>
              <w:t>§2 ust. 1 pkt 42 –</w:t>
            </w:r>
          </w:p>
          <w:p w:rsidR="0034384A" w:rsidRPr="00110B2A" w:rsidRDefault="0034384A" w:rsidP="001F4647">
            <w:pPr>
              <w:tabs>
                <w:tab w:val="left" w:pos="708"/>
              </w:tabs>
              <w:suppressAutoHyphens/>
              <w:autoSpaceDN w:val="0"/>
              <w:jc w:val="center"/>
              <w:rPr>
                <w:rFonts w:ascii="Arial" w:hAnsi="Arial" w:cs="Arial"/>
                <w:sz w:val="20"/>
                <w:szCs w:val="20"/>
              </w:rPr>
            </w:pPr>
            <w:r w:rsidRPr="00110B2A">
              <w:rPr>
                <w:rFonts w:ascii="Arial" w:hAnsi="Arial" w:cs="Arial"/>
                <w:sz w:val="20"/>
                <w:szCs w:val="20"/>
              </w:rPr>
              <w:t>stacje demontażu w rozumieniu art. 3 pkt 10 ustawy z dnia 20 stycznia 2005 r. o recyklingu pojazdów wycofanych z eksploatacji</w:t>
            </w:r>
          </w:p>
          <w:p w:rsidR="0034384A" w:rsidRPr="00110B2A" w:rsidRDefault="0034384A" w:rsidP="001F4647">
            <w:pPr>
              <w:tabs>
                <w:tab w:val="left" w:pos="708"/>
              </w:tabs>
              <w:suppressAutoHyphens/>
              <w:autoSpaceDN w:val="0"/>
              <w:jc w:val="center"/>
              <w:rPr>
                <w:rFonts w:ascii="Arial" w:hAnsi="Arial" w:cs="Arial"/>
                <w:kern w:val="3"/>
                <w:sz w:val="20"/>
                <w:szCs w:val="20"/>
                <w:lang w:eastAsia="zh-CN"/>
              </w:rPr>
            </w:pPr>
          </w:p>
        </w:tc>
        <w:tc>
          <w:tcPr>
            <w:tcW w:w="1855" w:type="dxa"/>
            <w:vAlign w:val="center"/>
          </w:tcPr>
          <w:p w:rsidR="00302BC6" w:rsidRPr="00110B2A" w:rsidRDefault="00CE607A" w:rsidP="001F4647">
            <w:pPr>
              <w:jc w:val="center"/>
              <w:rPr>
                <w:rFonts w:ascii="Arial" w:hAnsi="Arial" w:cs="Arial"/>
                <w:sz w:val="20"/>
                <w:szCs w:val="20"/>
              </w:rPr>
            </w:pPr>
            <w:r w:rsidRPr="00110B2A">
              <w:rPr>
                <w:rFonts w:ascii="Arial" w:hAnsi="Arial" w:cs="Arial"/>
                <w:sz w:val="20"/>
                <w:szCs w:val="20"/>
              </w:rPr>
              <w:t>Maksymalna</w:t>
            </w:r>
            <w:r w:rsidRPr="00110B2A">
              <w:rPr>
                <w:rFonts w:ascii="Arial" w:hAnsi="Arial" w:cs="Arial"/>
                <w:sz w:val="20"/>
                <w:szCs w:val="20"/>
              </w:rPr>
              <w:br/>
              <w:t>zdolność przetwarzania odpadów</w:t>
            </w:r>
            <w:r w:rsidR="00302BC6" w:rsidRPr="00110B2A">
              <w:rPr>
                <w:rFonts w:ascii="Arial" w:hAnsi="Arial" w:cs="Arial"/>
                <w:sz w:val="20"/>
                <w:szCs w:val="20"/>
              </w:rPr>
              <w:t>:</w:t>
            </w:r>
          </w:p>
          <w:p w:rsidR="0034384A" w:rsidRPr="00110B2A" w:rsidRDefault="003A4389" w:rsidP="001F4647">
            <w:pPr>
              <w:jc w:val="center"/>
              <w:rPr>
                <w:rFonts w:ascii="Arial" w:hAnsi="Arial" w:cs="Arial"/>
                <w:b/>
                <w:sz w:val="20"/>
                <w:szCs w:val="20"/>
              </w:rPr>
            </w:pPr>
            <w:r w:rsidRPr="00110B2A">
              <w:rPr>
                <w:rFonts w:ascii="Arial" w:hAnsi="Arial" w:cs="Arial"/>
                <w:bCs/>
                <w:sz w:val="20"/>
                <w:szCs w:val="20"/>
              </w:rPr>
              <w:t>2709</w:t>
            </w:r>
            <w:r w:rsidR="00CE607A" w:rsidRPr="00110B2A">
              <w:rPr>
                <w:rFonts w:ascii="Arial" w:hAnsi="Arial" w:cs="Arial"/>
                <w:bCs/>
                <w:sz w:val="20"/>
                <w:szCs w:val="20"/>
              </w:rPr>
              <w:t xml:space="preserve"> Mg/rok</w:t>
            </w:r>
          </w:p>
        </w:tc>
        <w:tc>
          <w:tcPr>
            <w:tcW w:w="3093" w:type="dxa"/>
            <w:vAlign w:val="center"/>
          </w:tcPr>
          <w:p w:rsidR="00CE607A" w:rsidRPr="00110B2A" w:rsidRDefault="00CE607A" w:rsidP="001F4647">
            <w:pPr>
              <w:tabs>
                <w:tab w:val="left" w:pos="708"/>
              </w:tabs>
              <w:suppressAutoHyphens/>
              <w:autoSpaceDN w:val="0"/>
              <w:jc w:val="center"/>
              <w:rPr>
                <w:rFonts w:ascii="Arial" w:hAnsi="Arial" w:cs="Arial"/>
                <w:b/>
                <w:kern w:val="3"/>
                <w:sz w:val="20"/>
                <w:szCs w:val="20"/>
                <w:lang w:eastAsia="zh-CN"/>
              </w:rPr>
            </w:pPr>
            <w:r w:rsidRPr="00110B2A">
              <w:rPr>
                <w:rFonts w:ascii="Arial" w:hAnsi="Arial" w:cs="Arial"/>
                <w:b/>
                <w:kern w:val="3"/>
                <w:sz w:val="20"/>
                <w:szCs w:val="20"/>
                <w:lang w:eastAsia="zh-CN"/>
              </w:rPr>
              <w:t>Prowadzący instalację:</w:t>
            </w:r>
          </w:p>
          <w:p w:rsidR="0034384A" w:rsidRPr="00110B2A" w:rsidRDefault="003A4389" w:rsidP="001F4647">
            <w:pPr>
              <w:tabs>
                <w:tab w:val="left" w:pos="708"/>
              </w:tabs>
              <w:suppressAutoHyphens/>
              <w:autoSpaceDN w:val="0"/>
              <w:jc w:val="center"/>
              <w:rPr>
                <w:rFonts w:ascii="Arial" w:hAnsi="Arial" w:cs="Arial"/>
                <w:bCs/>
                <w:sz w:val="20"/>
                <w:szCs w:val="20"/>
              </w:rPr>
            </w:pPr>
            <w:r w:rsidRPr="00110B2A">
              <w:rPr>
                <w:rFonts w:ascii="Arial" w:hAnsi="Arial" w:cs="Arial"/>
                <w:bCs/>
                <w:sz w:val="20"/>
                <w:szCs w:val="20"/>
              </w:rPr>
              <w:t xml:space="preserve">AUTO – ZŁOM, AUTO – Naprawa – Komis – Części Ołów Antoni Robert, </w:t>
            </w:r>
            <w:r w:rsidRPr="00110B2A">
              <w:rPr>
                <w:rFonts w:ascii="Arial" w:hAnsi="Arial" w:cs="Arial"/>
                <w:bCs/>
                <w:sz w:val="20"/>
                <w:szCs w:val="20"/>
              </w:rPr>
              <w:br/>
              <w:t xml:space="preserve">ul. Obwodowa 3, </w:t>
            </w:r>
            <w:r w:rsidRPr="00110B2A">
              <w:rPr>
                <w:rFonts w:ascii="Arial" w:hAnsi="Arial" w:cs="Arial"/>
                <w:bCs/>
                <w:sz w:val="20"/>
                <w:szCs w:val="20"/>
              </w:rPr>
              <w:br/>
              <w:t>11 – 500 Giżycko</w:t>
            </w:r>
            <w:r w:rsidR="00033045" w:rsidRPr="00110B2A">
              <w:rPr>
                <w:rFonts w:ascii="Arial" w:hAnsi="Arial" w:cs="Arial"/>
                <w:bCs/>
                <w:sz w:val="20"/>
                <w:szCs w:val="20"/>
              </w:rPr>
              <w:br/>
            </w:r>
            <w:r w:rsidR="0034384A" w:rsidRPr="00110B2A">
              <w:rPr>
                <w:rFonts w:ascii="Arial" w:hAnsi="Arial" w:cs="Arial"/>
                <w:bCs/>
                <w:sz w:val="20"/>
                <w:szCs w:val="20"/>
              </w:rPr>
              <w:t xml:space="preserve">NIP: </w:t>
            </w:r>
            <w:r w:rsidRPr="00110B2A">
              <w:rPr>
                <w:rFonts w:ascii="Arial" w:hAnsi="Arial" w:cs="Arial"/>
                <w:bCs/>
                <w:sz w:val="20"/>
                <w:szCs w:val="20"/>
              </w:rPr>
              <w:t>845-134-08-77</w:t>
            </w:r>
          </w:p>
          <w:p w:rsidR="00033045" w:rsidRPr="00110B2A" w:rsidRDefault="00033045" w:rsidP="001F4647">
            <w:pPr>
              <w:tabs>
                <w:tab w:val="left" w:pos="708"/>
              </w:tabs>
              <w:suppressAutoHyphens/>
              <w:autoSpaceDN w:val="0"/>
              <w:jc w:val="center"/>
              <w:rPr>
                <w:rFonts w:ascii="Arial" w:hAnsi="Arial" w:cs="Arial"/>
                <w:bCs/>
                <w:sz w:val="20"/>
                <w:szCs w:val="20"/>
              </w:rPr>
            </w:pPr>
          </w:p>
          <w:p w:rsidR="0034384A" w:rsidRPr="00110B2A" w:rsidRDefault="0034384A" w:rsidP="001F4647">
            <w:pPr>
              <w:tabs>
                <w:tab w:val="left" w:pos="708"/>
              </w:tabs>
              <w:suppressAutoHyphens/>
              <w:autoSpaceDN w:val="0"/>
              <w:jc w:val="center"/>
              <w:rPr>
                <w:rFonts w:ascii="Arial" w:hAnsi="Arial" w:cs="Arial"/>
                <w:sz w:val="20"/>
                <w:szCs w:val="20"/>
              </w:rPr>
            </w:pPr>
            <w:r w:rsidRPr="00110B2A">
              <w:rPr>
                <w:rFonts w:ascii="Arial" w:hAnsi="Arial" w:cs="Arial"/>
                <w:b/>
                <w:sz w:val="20"/>
                <w:szCs w:val="20"/>
              </w:rPr>
              <w:t>Adres instalacji:</w:t>
            </w:r>
          </w:p>
          <w:p w:rsidR="0034384A" w:rsidRPr="00110B2A" w:rsidRDefault="003A4389" w:rsidP="001F4647">
            <w:pPr>
              <w:tabs>
                <w:tab w:val="left" w:pos="708"/>
              </w:tabs>
              <w:suppressAutoHyphens/>
              <w:autoSpaceDN w:val="0"/>
              <w:jc w:val="center"/>
              <w:rPr>
                <w:rFonts w:ascii="Arial" w:hAnsi="Arial" w:cs="Arial"/>
                <w:kern w:val="3"/>
                <w:sz w:val="20"/>
                <w:szCs w:val="20"/>
                <w:lang w:eastAsia="zh-CN"/>
              </w:rPr>
            </w:pPr>
            <w:r w:rsidRPr="00110B2A">
              <w:rPr>
                <w:rFonts w:ascii="Arial" w:hAnsi="Arial" w:cs="Arial"/>
                <w:bCs/>
                <w:sz w:val="20"/>
                <w:szCs w:val="20"/>
              </w:rPr>
              <w:t xml:space="preserve">ul. Obwodowa 3, </w:t>
            </w:r>
            <w:r w:rsidRPr="00110B2A">
              <w:rPr>
                <w:rFonts w:ascii="Arial" w:hAnsi="Arial" w:cs="Arial"/>
                <w:bCs/>
                <w:sz w:val="20"/>
                <w:szCs w:val="20"/>
              </w:rPr>
              <w:br/>
              <w:t>11 – 500 Giżycko</w:t>
            </w:r>
          </w:p>
        </w:tc>
      </w:tr>
    </w:tbl>
    <w:p w:rsidR="0057355D" w:rsidRDefault="0034384A" w:rsidP="001F3752">
      <w:pPr>
        <w:pStyle w:val="Nagwek2"/>
        <w:spacing w:after="240"/>
        <w:ind w:left="284" w:hanging="142"/>
        <w:jc w:val="both"/>
        <w:rPr>
          <w:rStyle w:val="Uwydatnienie"/>
          <w:rFonts w:ascii="Arial" w:hAnsi="Arial" w:cs="Arial"/>
          <w:b w:val="0"/>
          <w:bCs/>
          <w:i w:val="0"/>
          <w:iCs w:val="0"/>
          <w:sz w:val="18"/>
          <w:szCs w:val="18"/>
        </w:rPr>
      </w:pPr>
      <w:r w:rsidRPr="00A25CA6">
        <w:rPr>
          <w:rFonts w:ascii="Arial" w:hAnsi="Arial" w:cs="Arial"/>
          <w:b w:val="0"/>
          <w:bCs/>
          <w:sz w:val="22"/>
          <w:szCs w:val="22"/>
          <w:vertAlign w:val="superscript"/>
        </w:rPr>
        <w:t>1)</w:t>
      </w:r>
      <w:r w:rsidRPr="00A25CA6">
        <w:rPr>
          <w:rFonts w:ascii="Arial" w:hAnsi="Arial" w:cs="Arial"/>
          <w:b w:val="0"/>
          <w:bCs/>
          <w:sz w:val="18"/>
          <w:szCs w:val="18"/>
        </w:rPr>
        <w:t>Rozporządzenie Rady Ministrów z dnia 10 września 2019 r.  w sprawie</w:t>
      </w:r>
      <w:r w:rsidRPr="00A25CA6">
        <w:rPr>
          <w:rFonts w:ascii="Arial" w:hAnsi="Arial" w:cs="Arial"/>
          <w:b w:val="0"/>
          <w:bCs/>
          <w:i/>
          <w:iCs/>
          <w:sz w:val="18"/>
          <w:szCs w:val="18"/>
        </w:rPr>
        <w:t xml:space="preserve"> </w:t>
      </w:r>
      <w:r w:rsidRPr="00A25CA6">
        <w:rPr>
          <w:rStyle w:val="Uwydatnienie"/>
          <w:rFonts w:ascii="Arial" w:hAnsi="Arial" w:cs="Arial"/>
          <w:b w:val="0"/>
          <w:bCs/>
          <w:i w:val="0"/>
          <w:iCs w:val="0"/>
          <w:sz w:val="18"/>
          <w:szCs w:val="18"/>
        </w:rPr>
        <w:t>przedsięwzięć mogących znacząco oddziaływać na środowisko (Dz. U. z 2019 r., poz. 1839 ze zm.)</w:t>
      </w:r>
    </w:p>
    <w:p w:rsidR="001F3752" w:rsidRDefault="001F3752" w:rsidP="001F3752"/>
    <w:p w:rsidR="00CE607A" w:rsidRPr="00A25CA6" w:rsidRDefault="00CE607A" w:rsidP="00226542">
      <w:pPr>
        <w:pStyle w:val="Akapitzlist"/>
        <w:numPr>
          <w:ilvl w:val="1"/>
          <w:numId w:val="31"/>
        </w:numPr>
        <w:jc w:val="both"/>
        <w:rPr>
          <w:rFonts w:ascii="Arial" w:hAnsi="Arial" w:cs="Arial"/>
          <w:b/>
          <w:bCs/>
        </w:rPr>
      </w:pPr>
      <w:r w:rsidRPr="00A25CA6">
        <w:rPr>
          <w:rFonts w:ascii="Arial" w:hAnsi="Arial" w:cs="Arial"/>
          <w:b/>
          <w:bCs/>
        </w:rPr>
        <w:lastRenderedPageBreak/>
        <w:t xml:space="preserve">Opis instalacji </w:t>
      </w:r>
    </w:p>
    <w:p w:rsidR="00F03274" w:rsidRPr="00A25CA6" w:rsidRDefault="00F03274" w:rsidP="00F03274">
      <w:pPr>
        <w:jc w:val="both"/>
        <w:rPr>
          <w:rFonts w:ascii="Arial" w:hAnsi="Arial" w:cs="Arial"/>
          <w:b/>
          <w:bCs/>
        </w:rPr>
      </w:pPr>
    </w:p>
    <w:p w:rsidR="00F03274" w:rsidRPr="00A25CA6" w:rsidRDefault="00F03274" w:rsidP="00F03274">
      <w:pPr>
        <w:spacing w:line="300" w:lineRule="auto"/>
        <w:ind w:firstLine="397"/>
        <w:jc w:val="both"/>
        <w:rPr>
          <w:rFonts w:ascii="Arial" w:hAnsi="Arial" w:cs="Arial"/>
        </w:rPr>
      </w:pPr>
      <w:r w:rsidRPr="00A25CA6">
        <w:rPr>
          <w:rFonts w:ascii="Arial" w:hAnsi="Arial" w:cs="Arial"/>
        </w:rPr>
        <w:t>Niniejsze pozwolenie dotyczy instalacji stanowiącej zespół stacjonarnych urządzeń technicznych po</w:t>
      </w:r>
      <w:r w:rsidR="0062618C">
        <w:rPr>
          <w:rFonts w:ascii="Arial" w:hAnsi="Arial" w:cs="Arial"/>
        </w:rPr>
        <w:t>w</w:t>
      </w:r>
      <w:r w:rsidRPr="00A25CA6">
        <w:rPr>
          <w:rFonts w:ascii="Arial" w:hAnsi="Arial" w:cs="Arial"/>
        </w:rPr>
        <w:t>iązanych technologicznie</w:t>
      </w:r>
      <w:r w:rsidRPr="00A25CA6">
        <w:rPr>
          <w:rFonts w:ascii="Arial" w:hAnsi="Arial" w:cs="Arial"/>
          <w:sz w:val="22"/>
          <w:szCs w:val="22"/>
        </w:rPr>
        <w:t xml:space="preserve">, </w:t>
      </w:r>
      <w:r w:rsidRPr="00A25CA6">
        <w:rPr>
          <w:rFonts w:ascii="Arial" w:hAnsi="Arial" w:cs="Arial"/>
        </w:rPr>
        <w:t xml:space="preserve">służących do demontażu pojazdów wycofanych </w:t>
      </w:r>
      <w:r w:rsidRPr="00A25CA6">
        <w:rPr>
          <w:rFonts w:ascii="Arial" w:hAnsi="Arial" w:cs="Arial"/>
        </w:rPr>
        <w:br/>
        <w:t>z eksploatacji.</w:t>
      </w:r>
    </w:p>
    <w:p w:rsidR="00F03274" w:rsidRPr="00A25CA6" w:rsidRDefault="00F03274" w:rsidP="00F03274">
      <w:pPr>
        <w:spacing w:line="300" w:lineRule="auto"/>
        <w:ind w:firstLine="397"/>
        <w:jc w:val="both"/>
        <w:rPr>
          <w:rFonts w:ascii="Arial" w:hAnsi="Arial" w:cs="Arial"/>
        </w:rPr>
      </w:pPr>
      <w:r w:rsidRPr="00A25CA6">
        <w:rPr>
          <w:rFonts w:ascii="Arial" w:hAnsi="Arial" w:cs="Arial"/>
        </w:rPr>
        <w:t xml:space="preserve">Proces demontażu zużytych pojazdów wycofanych z eksploatacji prowadzony będzie </w:t>
      </w:r>
      <w:r w:rsidRPr="00A25CA6">
        <w:rPr>
          <w:rFonts w:ascii="Arial" w:hAnsi="Arial" w:cs="Arial"/>
        </w:rPr>
        <w:br/>
        <w:t xml:space="preserve">w celu wyodrębnienia materiałów, części i innych odpadów, a następnie przygotowania ich do ponownego użycia, odzysku bądź recyklingu. Do stacji przywożone będą pojazdy wycofane </w:t>
      </w:r>
      <w:r w:rsidRPr="00A25CA6">
        <w:rPr>
          <w:rFonts w:ascii="Arial" w:hAnsi="Arial" w:cs="Arial"/>
        </w:rPr>
        <w:br/>
        <w:t>z eksploatacji o kodach:</w:t>
      </w:r>
    </w:p>
    <w:p w:rsidR="00F03274" w:rsidRPr="00A25CA6" w:rsidRDefault="00F03274" w:rsidP="00F03274">
      <w:pPr>
        <w:pStyle w:val="Akapitzlist"/>
        <w:numPr>
          <w:ilvl w:val="0"/>
          <w:numId w:val="11"/>
        </w:numPr>
        <w:spacing w:line="300" w:lineRule="auto"/>
        <w:ind w:left="993" w:hanging="567"/>
        <w:jc w:val="both"/>
        <w:rPr>
          <w:rFonts w:ascii="Arial" w:hAnsi="Arial" w:cs="Arial"/>
        </w:rPr>
      </w:pPr>
      <w:r w:rsidRPr="00A25CA6">
        <w:rPr>
          <w:rFonts w:ascii="Arial" w:hAnsi="Arial" w:cs="Arial"/>
        </w:rPr>
        <w:t>16 01 04*</w:t>
      </w:r>
      <w:r w:rsidRPr="00A25CA6">
        <w:rPr>
          <w:rFonts w:ascii="Arial" w:hAnsi="Arial" w:cs="Arial"/>
          <w:sz w:val="22"/>
          <w:szCs w:val="22"/>
        </w:rPr>
        <w:t xml:space="preserve"> - </w:t>
      </w:r>
      <w:r w:rsidRPr="00A25CA6">
        <w:rPr>
          <w:rFonts w:ascii="Arial" w:hAnsi="Arial" w:cs="Arial"/>
        </w:rPr>
        <w:t>Zużyte lub nienadające się do użytkowania pojazdy,</w:t>
      </w:r>
    </w:p>
    <w:p w:rsidR="00F03274" w:rsidRPr="00A25CA6" w:rsidRDefault="00F03274" w:rsidP="00F03274">
      <w:pPr>
        <w:pStyle w:val="Akapitzlist"/>
        <w:numPr>
          <w:ilvl w:val="0"/>
          <w:numId w:val="11"/>
        </w:numPr>
        <w:spacing w:line="300" w:lineRule="auto"/>
        <w:ind w:left="993" w:hanging="567"/>
        <w:jc w:val="both"/>
        <w:rPr>
          <w:rFonts w:ascii="Arial" w:hAnsi="Arial" w:cs="Arial"/>
        </w:rPr>
      </w:pPr>
      <w:r w:rsidRPr="00A25CA6">
        <w:rPr>
          <w:rFonts w:ascii="Arial" w:hAnsi="Arial" w:cs="Arial"/>
        </w:rPr>
        <w:t>16 01 06 - Zużyte lub nienadające się do użytkowania pojazdy niezawierające cieczy i innych niebezpiecznych elementów.</w:t>
      </w:r>
    </w:p>
    <w:p w:rsidR="00F03274" w:rsidRPr="00A25CA6" w:rsidRDefault="00F03274" w:rsidP="00F03274">
      <w:pPr>
        <w:spacing w:line="300" w:lineRule="auto"/>
        <w:ind w:firstLine="397"/>
        <w:jc w:val="both"/>
        <w:rPr>
          <w:rFonts w:ascii="Arial" w:hAnsi="Arial" w:cs="Arial"/>
        </w:rPr>
      </w:pPr>
      <w:r w:rsidRPr="00A25CA6">
        <w:rPr>
          <w:rFonts w:ascii="Arial" w:hAnsi="Arial" w:cs="Arial"/>
        </w:rPr>
        <w:t xml:space="preserve">Prowadzący przedmiotową stację demontażu zapewni bezpieczne dla środowiska </w:t>
      </w:r>
      <w:r w:rsidRPr="00A25CA6">
        <w:rPr>
          <w:rFonts w:ascii="Arial" w:hAnsi="Arial" w:cs="Arial"/>
        </w:rPr>
        <w:br/>
        <w:t xml:space="preserve">i zdrowia ludzi przetwarzanie pojazdów wycofanych z eksploatacji i powstających z nich odpadów. </w:t>
      </w:r>
    </w:p>
    <w:p w:rsidR="00F03274" w:rsidRPr="00A25CA6" w:rsidRDefault="00F03274" w:rsidP="00F03274">
      <w:pPr>
        <w:spacing w:line="300" w:lineRule="auto"/>
        <w:ind w:firstLine="397"/>
        <w:jc w:val="both"/>
        <w:rPr>
          <w:rFonts w:ascii="Arial" w:hAnsi="Arial" w:cs="Arial"/>
        </w:rPr>
      </w:pPr>
      <w:r w:rsidRPr="00A25CA6">
        <w:rPr>
          <w:rFonts w:ascii="Arial" w:hAnsi="Arial" w:cs="Arial"/>
        </w:rPr>
        <w:t xml:space="preserve">Instalacja funkcjonować będzie </w:t>
      </w:r>
      <w:r w:rsidR="0069068E" w:rsidRPr="00A25CA6">
        <w:rPr>
          <w:rFonts w:ascii="Arial" w:hAnsi="Arial" w:cs="Arial"/>
        </w:rPr>
        <w:t xml:space="preserve">średnio </w:t>
      </w:r>
      <w:r w:rsidRPr="00A25CA6">
        <w:rPr>
          <w:rFonts w:ascii="Arial" w:hAnsi="Arial" w:cs="Arial"/>
        </w:rPr>
        <w:t>8 godzin na dobę, ok. 300 dni w roku.</w:t>
      </w:r>
    </w:p>
    <w:p w:rsidR="00F03274" w:rsidRDefault="00F03274" w:rsidP="00F03274">
      <w:pPr>
        <w:spacing w:line="300" w:lineRule="auto"/>
        <w:ind w:firstLine="397"/>
        <w:jc w:val="both"/>
        <w:rPr>
          <w:rFonts w:ascii="Arial" w:hAnsi="Arial" w:cs="Arial"/>
        </w:rPr>
      </w:pPr>
      <w:r w:rsidRPr="00A25CA6">
        <w:rPr>
          <w:rFonts w:ascii="Arial" w:hAnsi="Arial" w:cs="Arial"/>
        </w:rPr>
        <w:t xml:space="preserve">Przedmiotowa stacja demontażu pojazdów spełnia minimalne wymagania określone rozporządzeniem Ministra Gospodarki i Pracy z dnia 28 lipca 2005 r. w sprawie minimalnych wymagań dla stacji demontażu oraz sposobu demontażu pojazdów wycofanych z eksploatacji (Dz.U. z 2005 r., Nr 143, poz. 1206 z </w:t>
      </w:r>
      <w:proofErr w:type="spellStart"/>
      <w:r w:rsidRPr="00A25CA6">
        <w:rPr>
          <w:rFonts w:ascii="Arial" w:hAnsi="Arial" w:cs="Arial"/>
        </w:rPr>
        <w:t>późn</w:t>
      </w:r>
      <w:proofErr w:type="spellEnd"/>
      <w:r w:rsidRPr="00A25CA6">
        <w:rPr>
          <w:rFonts w:ascii="Arial" w:hAnsi="Arial" w:cs="Arial"/>
        </w:rPr>
        <w:t xml:space="preserve">. zm.). </w:t>
      </w:r>
    </w:p>
    <w:p w:rsidR="001F3752" w:rsidRPr="00A25CA6" w:rsidRDefault="001F3752" w:rsidP="00F03274">
      <w:pPr>
        <w:spacing w:line="300" w:lineRule="auto"/>
        <w:ind w:firstLine="397"/>
        <w:jc w:val="both"/>
        <w:rPr>
          <w:rFonts w:ascii="Arial" w:hAnsi="Arial" w:cs="Arial"/>
        </w:rPr>
      </w:pPr>
    </w:p>
    <w:p w:rsidR="00F03274" w:rsidRDefault="00F03274" w:rsidP="00F03274">
      <w:pPr>
        <w:spacing w:line="300" w:lineRule="auto"/>
        <w:ind w:firstLine="397"/>
        <w:jc w:val="both"/>
        <w:rPr>
          <w:rFonts w:ascii="Arial" w:hAnsi="Arial" w:cs="Arial"/>
          <w:szCs w:val="22"/>
        </w:rPr>
      </w:pPr>
      <w:r w:rsidRPr="00A25CA6">
        <w:rPr>
          <w:rFonts w:ascii="Arial" w:hAnsi="Arial" w:cs="Arial"/>
          <w:szCs w:val="22"/>
        </w:rPr>
        <w:t xml:space="preserve">Na terenie stacji będą wydzielone następujące sektory spełniające wymagania </w:t>
      </w:r>
      <w:r w:rsidRPr="00A25CA6">
        <w:rPr>
          <w:rFonts w:ascii="Arial" w:hAnsi="Arial" w:cs="Arial"/>
          <w:szCs w:val="22"/>
        </w:rPr>
        <w:br/>
        <w:t>ww. rozporządzenia:</w:t>
      </w:r>
    </w:p>
    <w:p w:rsidR="007D264C" w:rsidRPr="00A25CA6" w:rsidRDefault="007D264C" w:rsidP="00F03274">
      <w:pPr>
        <w:spacing w:line="300" w:lineRule="auto"/>
        <w:ind w:firstLine="397"/>
        <w:jc w:val="both"/>
        <w:rPr>
          <w:rFonts w:ascii="Arial" w:hAnsi="Arial" w:cs="Arial"/>
        </w:rPr>
      </w:pPr>
    </w:p>
    <w:p w:rsidR="00F03274" w:rsidRPr="00A25CA6" w:rsidRDefault="00F03274" w:rsidP="00F03274">
      <w:pPr>
        <w:jc w:val="both"/>
        <w:rPr>
          <w:rFonts w:ascii="Arial" w:hAnsi="Arial" w:cs="Arial"/>
          <w:b/>
          <w:bCs/>
        </w:rPr>
      </w:pPr>
      <w:r w:rsidRPr="00A25CA6">
        <w:rPr>
          <w:rFonts w:ascii="Arial" w:hAnsi="Arial" w:cs="Arial"/>
          <w:b/>
          <w:bCs/>
        </w:rPr>
        <w:t>Tabela nr 1</w:t>
      </w:r>
    </w:p>
    <w:tbl>
      <w:tblPr>
        <w:tblStyle w:val="Tabela-Siatka"/>
        <w:tblW w:w="10061" w:type="dxa"/>
        <w:jc w:val="center"/>
        <w:tblLook w:val="04A0" w:firstRow="1" w:lastRow="0" w:firstColumn="1" w:lastColumn="0" w:noHBand="0" w:noVBand="1"/>
      </w:tblPr>
      <w:tblGrid>
        <w:gridCol w:w="611"/>
        <w:gridCol w:w="3070"/>
        <w:gridCol w:w="6380"/>
      </w:tblGrid>
      <w:tr w:rsidR="00F03274" w:rsidRPr="00A25CA6" w:rsidTr="007D264C">
        <w:trPr>
          <w:trHeight w:val="362"/>
          <w:jc w:val="center"/>
        </w:trPr>
        <w:tc>
          <w:tcPr>
            <w:tcW w:w="611" w:type="dxa"/>
            <w:shd w:val="clear" w:color="auto" w:fill="D9D9D9" w:themeFill="background1" w:themeFillShade="D9"/>
            <w:vAlign w:val="center"/>
          </w:tcPr>
          <w:p w:rsidR="00F03274" w:rsidRPr="00A25CA6" w:rsidRDefault="00F03274" w:rsidP="007D264C">
            <w:pPr>
              <w:jc w:val="center"/>
              <w:rPr>
                <w:rFonts w:ascii="Arial" w:hAnsi="Arial" w:cs="Arial"/>
                <w:b/>
                <w:sz w:val="22"/>
                <w:szCs w:val="22"/>
              </w:rPr>
            </w:pPr>
            <w:r w:rsidRPr="00A25CA6">
              <w:rPr>
                <w:rFonts w:ascii="Arial" w:hAnsi="Arial" w:cs="Arial"/>
                <w:b/>
                <w:sz w:val="22"/>
                <w:szCs w:val="22"/>
              </w:rPr>
              <w:t>Lp.</w:t>
            </w:r>
          </w:p>
        </w:tc>
        <w:tc>
          <w:tcPr>
            <w:tcW w:w="3070" w:type="dxa"/>
            <w:shd w:val="clear" w:color="auto" w:fill="D9D9D9" w:themeFill="background1" w:themeFillShade="D9"/>
            <w:vAlign w:val="center"/>
          </w:tcPr>
          <w:p w:rsidR="00F03274" w:rsidRPr="00A25CA6" w:rsidRDefault="00F03274" w:rsidP="007D264C">
            <w:pPr>
              <w:jc w:val="center"/>
              <w:rPr>
                <w:rFonts w:ascii="Arial" w:hAnsi="Arial" w:cs="Arial"/>
                <w:b/>
                <w:sz w:val="22"/>
                <w:szCs w:val="22"/>
              </w:rPr>
            </w:pPr>
            <w:r w:rsidRPr="00A25CA6">
              <w:rPr>
                <w:rFonts w:ascii="Arial" w:hAnsi="Arial" w:cs="Arial"/>
                <w:b/>
                <w:sz w:val="22"/>
                <w:szCs w:val="22"/>
              </w:rPr>
              <w:t>Sektor:</w:t>
            </w:r>
          </w:p>
        </w:tc>
        <w:tc>
          <w:tcPr>
            <w:tcW w:w="6380" w:type="dxa"/>
            <w:shd w:val="clear" w:color="auto" w:fill="D9D9D9" w:themeFill="background1" w:themeFillShade="D9"/>
            <w:vAlign w:val="center"/>
          </w:tcPr>
          <w:p w:rsidR="00F03274" w:rsidRPr="00A25CA6" w:rsidRDefault="00F03274" w:rsidP="007D264C">
            <w:pPr>
              <w:jc w:val="center"/>
              <w:rPr>
                <w:rFonts w:ascii="Arial" w:hAnsi="Arial" w:cs="Arial"/>
                <w:b/>
                <w:sz w:val="22"/>
                <w:szCs w:val="22"/>
              </w:rPr>
            </w:pPr>
            <w:r w:rsidRPr="00A25CA6">
              <w:rPr>
                <w:rFonts w:ascii="Arial" w:hAnsi="Arial" w:cs="Arial"/>
                <w:b/>
                <w:sz w:val="22"/>
                <w:szCs w:val="22"/>
              </w:rPr>
              <w:t>Wymagania:</w:t>
            </w:r>
          </w:p>
        </w:tc>
      </w:tr>
      <w:tr w:rsidR="00F03274" w:rsidRPr="00A25CA6" w:rsidTr="007D264C">
        <w:trPr>
          <w:trHeight w:val="20"/>
          <w:jc w:val="center"/>
        </w:trPr>
        <w:tc>
          <w:tcPr>
            <w:tcW w:w="611" w:type="dxa"/>
            <w:vAlign w:val="center"/>
          </w:tcPr>
          <w:p w:rsidR="00F03274" w:rsidRPr="00A25CA6" w:rsidRDefault="00F03274" w:rsidP="007D264C">
            <w:pPr>
              <w:jc w:val="center"/>
              <w:rPr>
                <w:rFonts w:ascii="Arial" w:hAnsi="Arial" w:cs="Arial"/>
                <w:sz w:val="22"/>
                <w:szCs w:val="22"/>
              </w:rPr>
            </w:pPr>
            <w:r w:rsidRPr="00A25CA6">
              <w:rPr>
                <w:rFonts w:ascii="Arial" w:hAnsi="Arial" w:cs="Arial"/>
                <w:sz w:val="22"/>
                <w:szCs w:val="22"/>
              </w:rPr>
              <w:t>1.</w:t>
            </w:r>
          </w:p>
        </w:tc>
        <w:tc>
          <w:tcPr>
            <w:tcW w:w="3070" w:type="dxa"/>
            <w:vAlign w:val="center"/>
          </w:tcPr>
          <w:p w:rsidR="00F03274" w:rsidRPr="00A25CA6" w:rsidRDefault="00F03274" w:rsidP="007D264C">
            <w:pPr>
              <w:ind w:left="-97"/>
              <w:jc w:val="center"/>
              <w:rPr>
                <w:rFonts w:ascii="Arial" w:hAnsi="Arial" w:cs="Arial"/>
                <w:sz w:val="22"/>
                <w:szCs w:val="22"/>
              </w:rPr>
            </w:pPr>
            <w:r w:rsidRPr="00A25CA6">
              <w:rPr>
                <w:rFonts w:ascii="Arial" w:hAnsi="Arial" w:cs="Arial"/>
                <w:sz w:val="22"/>
                <w:szCs w:val="22"/>
              </w:rPr>
              <w:t>Przyjmowania pojazdów</w:t>
            </w:r>
          </w:p>
        </w:tc>
        <w:tc>
          <w:tcPr>
            <w:tcW w:w="6380" w:type="dxa"/>
            <w:vAlign w:val="center"/>
          </w:tcPr>
          <w:p w:rsidR="00F03274" w:rsidRPr="00A25CA6" w:rsidRDefault="00F03274" w:rsidP="007D264C">
            <w:pPr>
              <w:jc w:val="center"/>
              <w:rPr>
                <w:rFonts w:ascii="Arial" w:hAnsi="Arial" w:cs="Arial"/>
                <w:sz w:val="22"/>
                <w:szCs w:val="22"/>
              </w:rPr>
            </w:pPr>
            <w:r w:rsidRPr="00A25CA6">
              <w:rPr>
                <w:rFonts w:ascii="Arial" w:hAnsi="Arial" w:cs="Arial"/>
                <w:sz w:val="22"/>
                <w:szCs w:val="22"/>
              </w:rPr>
              <w:t>Sektor zlokalizowany będzie na utwardzonej, szczelnej powierzchni wyposażonej w system odprowadzania ścieków przemysłowych kierowanych do separatora substancji ropopochodnych oraz wagę o skali ważenia nie mniej niż 3,5 Mg.</w:t>
            </w:r>
          </w:p>
        </w:tc>
      </w:tr>
      <w:tr w:rsidR="00F03274" w:rsidRPr="00A25CA6" w:rsidTr="007D264C">
        <w:trPr>
          <w:trHeight w:val="20"/>
          <w:jc w:val="center"/>
        </w:trPr>
        <w:tc>
          <w:tcPr>
            <w:tcW w:w="611" w:type="dxa"/>
            <w:vAlign w:val="center"/>
          </w:tcPr>
          <w:p w:rsidR="00F03274" w:rsidRPr="00A25CA6" w:rsidRDefault="00F03274" w:rsidP="007D264C">
            <w:pPr>
              <w:jc w:val="center"/>
              <w:rPr>
                <w:rFonts w:ascii="Arial" w:hAnsi="Arial" w:cs="Arial"/>
                <w:sz w:val="22"/>
                <w:szCs w:val="22"/>
              </w:rPr>
            </w:pPr>
            <w:r w:rsidRPr="00A25CA6">
              <w:rPr>
                <w:rFonts w:ascii="Arial" w:hAnsi="Arial" w:cs="Arial"/>
                <w:sz w:val="22"/>
                <w:szCs w:val="22"/>
              </w:rPr>
              <w:t>2.</w:t>
            </w:r>
          </w:p>
        </w:tc>
        <w:tc>
          <w:tcPr>
            <w:tcW w:w="3070" w:type="dxa"/>
            <w:vAlign w:val="center"/>
          </w:tcPr>
          <w:p w:rsidR="00F03274" w:rsidRPr="00A25CA6" w:rsidRDefault="00F03274" w:rsidP="007D264C">
            <w:pPr>
              <w:ind w:left="-97"/>
              <w:jc w:val="center"/>
              <w:rPr>
                <w:rFonts w:ascii="Arial" w:hAnsi="Arial" w:cs="Arial"/>
                <w:sz w:val="22"/>
                <w:szCs w:val="22"/>
              </w:rPr>
            </w:pPr>
            <w:r w:rsidRPr="00A25CA6">
              <w:rPr>
                <w:rFonts w:ascii="Arial" w:hAnsi="Arial" w:cs="Arial"/>
                <w:sz w:val="22"/>
                <w:szCs w:val="22"/>
              </w:rPr>
              <w:t>Magazynowania przyjętych pojazdów</w:t>
            </w:r>
          </w:p>
        </w:tc>
        <w:tc>
          <w:tcPr>
            <w:tcW w:w="6380" w:type="dxa"/>
            <w:vAlign w:val="center"/>
          </w:tcPr>
          <w:p w:rsidR="00F03274" w:rsidRPr="00A25CA6" w:rsidRDefault="00F03274" w:rsidP="007D264C">
            <w:pPr>
              <w:pStyle w:val="Akapitzlist"/>
              <w:ind w:left="34"/>
              <w:jc w:val="center"/>
              <w:rPr>
                <w:rFonts w:ascii="Arial" w:hAnsi="Arial" w:cs="Arial"/>
                <w:sz w:val="22"/>
                <w:szCs w:val="22"/>
              </w:rPr>
            </w:pPr>
            <w:r w:rsidRPr="00A25CA6">
              <w:rPr>
                <w:rFonts w:ascii="Arial" w:hAnsi="Arial" w:cs="Arial"/>
                <w:sz w:val="22"/>
                <w:szCs w:val="22"/>
              </w:rPr>
              <w:t>Sektor zlokalizowany  będzie na utwardzonej, szczelnej, powierzchni nie mniejszej niż 200 m</w:t>
            </w:r>
            <w:r w:rsidRPr="00A25CA6">
              <w:rPr>
                <w:rFonts w:ascii="Arial" w:hAnsi="Arial" w:cs="Arial"/>
                <w:sz w:val="22"/>
                <w:szCs w:val="22"/>
                <w:vertAlign w:val="superscript"/>
              </w:rPr>
              <w:t>2</w:t>
            </w:r>
            <w:r w:rsidRPr="00A25CA6">
              <w:rPr>
                <w:rFonts w:ascii="Arial" w:hAnsi="Arial" w:cs="Arial"/>
                <w:sz w:val="22"/>
                <w:szCs w:val="22"/>
              </w:rPr>
              <w:t>, z zachowaniem pola manewrowego, wyposażonej w system odprowadzania ścieków przemysłowych kierowanych do separatora substancji ropopochodnych.  W sektorze pojazdy będą magazynowane w sposób zabezpieczający je przed wyciekami paliw i płynów eksploatacyjnych.</w:t>
            </w:r>
          </w:p>
        </w:tc>
      </w:tr>
      <w:tr w:rsidR="00F03274" w:rsidRPr="00A25CA6" w:rsidTr="007D264C">
        <w:trPr>
          <w:trHeight w:val="20"/>
          <w:jc w:val="center"/>
        </w:trPr>
        <w:tc>
          <w:tcPr>
            <w:tcW w:w="611" w:type="dxa"/>
            <w:vAlign w:val="center"/>
          </w:tcPr>
          <w:p w:rsidR="00F03274" w:rsidRPr="00A25CA6" w:rsidRDefault="00F03274" w:rsidP="007D264C">
            <w:pPr>
              <w:jc w:val="center"/>
              <w:rPr>
                <w:rFonts w:ascii="Arial" w:hAnsi="Arial" w:cs="Arial"/>
                <w:sz w:val="22"/>
                <w:szCs w:val="22"/>
              </w:rPr>
            </w:pPr>
            <w:r w:rsidRPr="00A25CA6">
              <w:rPr>
                <w:rFonts w:ascii="Arial" w:hAnsi="Arial" w:cs="Arial"/>
                <w:sz w:val="22"/>
                <w:szCs w:val="22"/>
              </w:rPr>
              <w:t>3.</w:t>
            </w:r>
          </w:p>
        </w:tc>
        <w:tc>
          <w:tcPr>
            <w:tcW w:w="3070" w:type="dxa"/>
            <w:vAlign w:val="center"/>
          </w:tcPr>
          <w:p w:rsidR="00F03274" w:rsidRPr="00A25CA6" w:rsidRDefault="00F03274" w:rsidP="007D264C">
            <w:pPr>
              <w:ind w:left="-97"/>
              <w:jc w:val="center"/>
              <w:rPr>
                <w:rFonts w:ascii="Arial" w:hAnsi="Arial" w:cs="Arial"/>
                <w:sz w:val="22"/>
                <w:szCs w:val="22"/>
              </w:rPr>
            </w:pPr>
            <w:r w:rsidRPr="00A25CA6">
              <w:rPr>
                <w:rFonts w:ascii="Arial" w:hAnsi="Arial" w:cs="Arial"/>
                <w:sz w:val="22"/>
                <w:szCs w:val="22"/>
              </w:rPr>
              <w:t>Usuwania z pojazdów elementów i substancji niebezpiecznych, w tym płynów</w:t>
            </w:r>
          </w:p>
        </w:tc>
        <w:tc>
          <w:tcPr>
            <w:tcW w:w="6380" w:type="dxa"/>
            <w:vAlign w:val="center"/>
          </w:tcPr>
          <w:p w:rsidR="00F03274" w:rsidRPr="00A25CA6" w:rsidRDefault="00F03274" w:rsidP="007D264C">
            <w:pPr>
              <w:jc w:val="center"/>
              <w:rPr>
                <w:rFonts w:ascii="Arial" w:hAnsi="Arial" w:cs="Arial"/>
                <w:sz w:val="22"/>
                <w:szCs w:val="22"/>
              </w:rPr>
            </w:pPr>
            <w:r w:rsidRPr="00A25CA6">
              <w:rPr>
                <w:rFonts w:ascii="Arial" w:hAnsi="Arial" w:cs="Arial"/>
                <w:sz w:val="22"/>
                <w:szCs w:val="22"/>
              </w:rPr>
              <w:t xml:space="preserve">Sektor zlokalizowany będzie w obiekcie budowlanym, posiadającym utwardzone, szczelne podłoże, wyposażone w system odprowadzania ścieków przemysłowych kierowanych do separatora substancji ropopochodnych, zadaszenie oraz ściany boczne zabezpieczające przed czynnikami atmosferycznymi. Sektor wyposażony będzie w urządzenia do usuwania paliw i płynów eksploatacyjnych z pojazdów, oznakowane pojemniki na usunięte lub wymontowane z pojazdów odpady (odpowiednie dla danego rodzaju odpadów) </w:t>
            </w:r>
            <w:r w:rsidRPr="00A25CA6">
              <w:rPr>
                <w:rFonts w:ascii="Arial" w:hAnsi="Arial" w:cs="Arial"/>
                <w:sz w:val="22"/>
                <w:szCs w:val="22"/>
              </w:rPr>
              <w:lastRenderedPageBreak/>
              <w:t>oraz  sorbent do neutralizacji ewentualnych wycieków paliw i płynów eksploatacyjnych  z tych pojazdów.</w:t>
            </w:r>
          </w:p>
        </w:tc>
      </w:tr>
      <w:tr w:rsidR="00F03274" w:rsidRPr="00A25CA6" w:rsidTr="007D264C">
        <w:trPr>
          <w:trHeight w:val="20"/>
          <w:jc w:val="center"/>
        </w:trPr>
        <w:tc>
          <w:tcPr>
            <w:tcW w:w="611" w:type="dxa"/>
            <w:vAlign w:val="center"/>
          </w:tcPr>
          <w:p w:rsidR="00F03274" w:rsidRPr="00A25CA6" w:rsidRDefault="00F03274" w:rsidP="007D264C">
            <w:pPr>
              <w:jc w:val="center"/>
              <w:rPr>
                <w:rFonts w:ascii="Arial" w:hAnsi="Arial" w:cs="Arial"/>
                <w:sz w:val="22"/>
                <w:szCs w:val="22"/>
              </w:rPr>
            </w:pPr>
            <w:r w:rsidRPr="00A25CA6">
              <w:rPr>
                <w:rFonts w:ascii="Arial" w:hAnsi="Arial" w:cs="Arial"/>
                <w:sz w:val="22"/>
                <w:szCs w:val="22"/>
              </w:rPr>
              <w:lastRenderedPageBreak/>
              <w:t>4.</w:t>
            </w:r>
          </w:p>
        </w:tc>
        <w:tc>
          <w:tcPr>
            <w:tcW w:w="3070" w:type="dxa"/>
            <w:vAlign w:val="center"/>
          </w:tcPr>
          <w:p w:rsidR="00F03274" w:rsidRPr="00A25CA6" w:rsidRDefault="00F03274" w:rsidP="007D264C">
            <w:pPr>
              <w:ind w:left="-97"/>
              <w:jc w:val="center"/>
              <w:rPr>
                <w:rFonts w:ascii="Arial" w:hAnsi="Arial" w:cs="Arial"/>
                <w:sz w:val="22"/>
                <w:szCs w:val="22"/>
              </w:rPr>
            </w:pPr>
            <w:r w:rsidRPr="00A25CA6">
              <w:rPr>
                <w:rFonts w:ascii="Arial" w:hAnsi="Arial" w:cs="Arial"/>
                <w:sz w:val="22"/>
                <w:szCs w:val="22"/>
              </w:rPr>
              <w:t>Demontażu z pojazdów przedmiotów wyposażenia i części nadających się do ponownego użycia oraz elementów, w tym odpadów, nadających się do odzysku lub recyklingu albo unieszkodliwienia</w:t>
            </w:r>
          </w:p>
        </w:tc>
        <w:tc>
          <w:tcPr>
            <w:tcW w:w="6380" w:type="dxa"/>
            <w:vAlign w:val="center"/>
          </w:tcPr>
          <w:p w:rsidR="00F03274" w:rsidRPr="00A25CA6" w:rsidRDefault="00F03274" w:rsidP="007D264C">
            <w:pPr>
              <w:jc w:val="center"/>
              <w:rPr>
                <w:rFonts w:ascii="Arial" w:hAnsi="Arial" w:cs="Arial"/>
                <w:sz w:val="22"/>
                <w:szCs w:val="22"/>
              </w:rPr>
            </w:pPr>
            <w:r w:rsidRPr="00A25CA6">
              <w:rPr>
                <w:rFonts w:ascii="Arial" w:hAnsi="Arial" w:cs="Arial"/>
                <w:sz w:val="22"/>
                <w:szCs w:val="22"/>
              </w:rPr>
              <w:t>Sektor zlokalizowany będzie w obiekcie budowlanym, wyposażonym w pojemniki na szyby hartowane, szyby klejone oraz przedmioty wyposażenia i części zawierające metale nieżelazne.</w:t>
            </w:r>
          </w:p>
        </w:tc>
      </w:tr>
      <w:tr w:rsidR="00F03274" w:rsidRPr="00A25CA6" w:rsidTr="007D264C">
        <w:trPr>
          <w:trHeight w:val="20"/>
          <w:jc w:val="center"/>
        </w:trPr>
        <w:tc>
          <w:tcPr>
            <w:tcW w:w="611" w:type="dxa"/>
            <w:vAlign w:val="center"/>
          </w:tcPr>
          <w:p w:rsidR="00F03274" w:rsidRPr="00A25CA6" w:rsidRDefault="00F03274" w:rsidP="007D264C">
            <w:pPr>
              <w:jc w:val="center"/>
              <w:rPr>
                <w:rFonts w:ascii="Arial" w:hAnsi="Arial" w:cs="Arial"/>
                <w:sz w:val="22"/>
                <w:szCs w:val="22"/>
              </w:rPr>
            </w:pPr>
            <w:r w:rsidRPr="00A25CA6">
              <w:rPr>
                <w:rFonts w:ascii="Arial" w:hAnsi="Arial" w:cs="Arial"/>
                <w:sz w:val="22"/>
                <w:szCs w:val="22"/>
              </w:rPr>
              <w:t>5.</w:t>
            </w:r>
          </w:p>
        </w:tc>
        <w:tc>
          <w:tcPr>
            <w:tcW w:w="3070" w:type="dxa"/>
            <w:vAlign w:val="center"/>
          </w:tcPr>
          <w:p w:rsidR="00F03274" w:rsidRPr="00A25CA6" w:rsidRDefault="00F03274" w:rsidP="007D264C">
            <w:pPr>
              <w:ind w:left="-97"/>
              <w:jc w:val="center"/>
              <w:rPr>
                <w:rFonts w:ascii="Arial" w:hAnsi="Arial" w:cs="Arial"/>
                <w:sz w:val="22"/>
                <w:szCs w:val="22"/>
              </w:rPr>
            </w:pPr>
            <w:r w:rsidRPr="00A25CA6">
              <w:rPr>
                <w:rFonts w:ascii="Arial" w:hAnsi="Arial" w:cs="Arial"/>
                <w:sz w:val="22"/>
                <w:szCs w:val="22"/>
              </w:rPr>
              <w:t>Magazynowania wymontowanych z pojazdów przedmiotów wyposażenia i części nadających się do ponownego użycia</w:t>
            </w:r>
          </w:p>
        </w:tc>
        <w:tc>
          <w:tcPr>
            <w:tcW w:w="6380" w:type="dxa"/>
            <w:vAlign w:val="center"/>
          </w:tcPr>
          <w:p w:rsidR="00F03274" w:rsidRPr="00A25CA6" w:rsidRDefault="00F03274" w:rsidP="007D264C">
            <w:pPr>
              <w:jc w:val="center"/>
              <w:rPr>
                <w:rFonts w:ascii="Arial" w:hAnsi="Arial" w:cs="Arial"/>
                <w:sz w:val="22"/>
                <w:szCs w:val="22"/>
              </w:rPr>
            </w:pPr>
            <w:r w:rsidRPr="00A25CA6">
              <w:rPr>
                <w:rFonts w:ascii="Arial" w:hAnsi="Arial" w:cs="Arial"/>
                <w:sz w:val="22"/>
                <w:szCs w:val="22"/>
              </w:rPr>
              <w:t>Sektor zlokalizowany będzie na utwardzonej, zadaszonej, powierzchni. Wymontowane z pojazdów przedmioty wyposażenia i części nadające się do ponownego użycia magazynowane będą w sposób zabezpieczający je przed uszkodzeniem oraz uniemożliwiający ewentualne wycieki płynów eksploatacyjnych.</w:t>
            </w:r>
          </w:p>
        </w:tc>
      </w:tr>
      <w:tr w:rsidR="00F03274" w:rsidRPr="00A25CA6" w:rsidTr="007D264C">
        <w:trPr>
          <w:trHeight w:val="20"/>
          <w:jc w:val="center"/>
        </w:trPr>
        <w:tc>
          <w:tcPr>
            <w:tcW w:w="611" w:type="dxa"/>
            <w:vAlign w:val="center"/>
          </w:tcPr>
          <w:p w:rsidR="00F03274" w:rsidRPr="00A25CA6" w:rsidRDefault="00F03274" w:rsidP="007D264C">
            <w:pPr>
              <w:jc w:val="center"/>
              <w:rPr>
                <w:rFonts w:ascii="Arial" w:hAnsi="Arial" w:cs="Arial"/>
                <w:sz w:val="22"/>
                <w:szCs w:val="22"/>
              </w:rPr>
            </w:pPr>
            <w:r w:rsidRPr="00A25CA6">
              <w:rPr>
                <w:rFonts w:ascii="Arial" w:hAnsi="Arial" w:cs="Arial"/>
                <w:sz w:val="22"/>
                <w:szCs w:val="22"/>
              </w:rPr>
              <w:t>6.</w:t>
            </w:r>
          </w:p>
        </w:tc>
        <w:tc>
          <w:tcPr>
            <w:tcW w:w="3070" w:type="dxa"/>
            <w:vAlign w:val="center"/>
          </w:tcPr>
          <w:p w:rsidR="00F03274" w:rsidRPr="00A25CA6" w:rsidRDefault="00F03274" w:rsidP="007D264C">
            <w:pPr>
              <w:ind w:left="-97"/>
              <w:jc w:val="center"/>
              <w:rPr>
                <w:rFonts w:ascii="Arial" w:hAnsi="Arial" w:cs="Arial"/>
                <w:sz w:val="22"/>
                <w:szCs w:val="22"/>
              </w:rPr>
            </w:pPr>
            <w:r w:rsidRPr="00A25CA6">
              <w:rPr>
                <w:rFonts w:ascii="Arial" w:hAnsi="Arial" w:cs="Arial"/>
                <w:sz w:val="22"/>
                <w:szCs w:val="22"/>
              </w:rPr>
              <w:t>Magazynowania odpadów pochodzących z demontażu pojazdów</w:t>
            </w:r>
          </w:p>
        </w:tc>
        <w:tc>
          <w:tcPr>
            <w:tcW w:w="6380" w:type="dxa"/>
            <w:vAlign w:val="center"/>
          </w:tcPr>
          <w:p w:rsidR="00F03274" w:rsidRPr="00A25CA6" w:rsidRDefault="00F03274" w:rsidP="007D264C">
            <w:pPr>
              <w:jc w:val="center"/>
              <w:rPr>
                <w:rFonts w:ascii="Arial" w:hAnsi="Arial" w:cs="Arial"/>
                <w:sz w:val="22"/>
                <w:szCs w:val="22"/>
              </w:rPr>
            </w:pPr>
            <w:r w:rsidRPr="00A25CA6">
              <w:rPr>
                <w:rFonts w:ascii="Arial" w:hAnsi="Arial" w:cs="Arial"/>
                <w:sz w:val="22"/>
                <w:szCs w:val="22"/>
              </w:rPr>
              <w:t>Sektor zlokalizowany będzie na utwardzonej powierzchni. Odpady niebezpieczne i inne niż niebezpieczne będą magazynowane zgodnie z obowiązującymi przepisami.</w:t>
            </w:r>
          </w:p>
        </w:tc>
      </w:tr>
    </w:tbl>
    <w:p w:rsidR="007F4656" w:rsidRPr="00A25CA6" w:rsidRDefault="007F4656" w:rsidP="007D264C">
      <w:pPr>
        <w:jc w:val="both"/>
        <w:rPr>
          <w:rFonts w:ascii="Arial" w:hAnsi="Arial" w:cs="Arial"/>
        </w:rPr>
      </w:pPr>
    </w:p>
    <w:p w:rsidR="00CE7675" w:rsidRPr="00A25CA6" w:rsidRDefault="00E70C51" w:rsidP="00820A2B">
      <w:pPr>
        <w:numPr>
          <w:ilvl w:val="0"/>
          <w:numId w:val="3"/>
        </w:numPr>
        <w:spacing w:line="276" w:lineRule="auto"/>
        <w:ind w:left="709" w:hanging="425"/>
        <w:jc w:val="both"/>
        <w:rPr>
          <w:rFonts w:ascii="Arial" w:hAnsi="Arial" w:cs="Arial"/>
          <w:b/>
        </w:rPr>
      </w:pPr>
      <w:r w:rsidRPr="00A25CA6">
        <w:rPr>
          <w:rFonts w:ascii="Arial" w:hAnsi="Arial" w:cs="Arial"/>
          <w:b/>
        </w:rPr>
        <w:t>Ź</w:t>
      </w:r>
      <w:r w:rsidR="00232D2A" w:rsidRPr="00A25CA6">
        <w:rPr>
          <w:rFonts w:ascii="Arial" w:hAnsi="Arial" w:cs="Arial"/>
          <w:b/>
        </w:rPr>
        <w:t>ródła powstawania albo miejsca wprowadzania do środowiska substancji lub energii.</w:t>
      </w:r>
    </w:p>
    <w:p w:rsidR="00FC1732" w:rsidRPr="00A25CA6" w:rsidRDefault="00FC1732" w:rsidP="00820A2B">
      <w:pPr>
        <w:spacing w:line="276" w:lineRule="auto"/>
        <w:ind w:left="709" w:hanging="425"/>
        <w:jc w:val="both"/>
        <w:rPr>
          <w:rFonts w:ascii="Arial" w:hAnsi="Arial" w:cs="Arial"/>
          <w:sz w:val="22"/>
          <w:szCs w:val="22"/>
        </w:rPr>
      </w:pPr>
    </w:p>
    <w:p w:rsidR="00820A2B" w:rsidRPr="001F3752" w:rsidRDefault="00232D2A" w:rsidP="001F4647">
      <w:pPr>
        <w:spacing w:line="276" w:lineRule="auto"/>
        <w:ind w:left="142"/>
        <w:jc w:val="both"/>
        <w:rPr>
          <w:rFonts w:ascii="Arial" w:hAnsi="Arial" w:cs="Arial"/>
        </w:rPr>
      </w:pPr>
      <w:r w:rsidRPr="00A25CA6">
        <w:rPr>
          <w:rFonts w:ascii="Arial" w:hAnsi="Arial" w:cs="Arial"/>
        </w:rPr>
        <w:t xml:space="preserve">Źródłem powstawania odpadów </w:t>
      </w:r>
      <w:r w:rsidR="008B1A18" w:rsidRPr="00A25CA6">
        <w:rPr>
          <w:rFonts w:ascii="Arial" w:hAnsi="Arial" w:cs="Arial"/>
        </w:rPr>
        <w:t xml:space="preserve">są prace demontażowe wykonywane na terenie </w:t>
      </w:r>
      <w:r w:rsidR="001A669F" w:rsidRPr="00A25CA6">
        <w:rPr>
          <w:rFonts w:ascii="Arial" w:hAnsi="Arial" w:cs="Arial"/>
        </w:rPr>
        <w:t>s</w:t>
      </w:r>
      <w:r w:rsidR="00092B3C" w:rsidRPr="00A25CA6">
        <w:rPr>
          <w:rFonts w:ascii="Arial" w:hAnsi="Arial" w:cs="Arial"/>
        </w:rPr>
        <w:t>tacj</w:t>
      </w:r>
      <w:r w:rsidR="008B1A18" w:rsidRPr="00A25CA6">
        <w:rPr>
          <w:rFonts w:ascii="Arial" w:hAnsi="Arial" w:cs="Arial"/>
        </w:rPr>
        <w:t>i</w:t>
      </w:r>
      <w:r w:rsidR="00092B3C" w:rsidRPr="00A25CA6">
        <w:rPr>
          <w:rFonts w:ascii="Arial" w:hAnsi="Arial" w:cs="Arial"/>
        </w:rPr>
        <w:t xml:space="preserve"> </w:t>
      </w:r>
      <w:r w:rsidR="001A669F" w:rsidRPr="00A25CA6">
        <w:rPr>
          <w:rFonts w:ascii="Arial" w:hAnsi="Arial" w:cs="Arial"/>
        </w:rPr>
        <w:t>d</w:t>
      </w:r>
      <w:r w:rsidR="00092B3C" w:rsidRPr="00A25CA6">
        <w:rPr>
          <w:rFonts w:ascii="Arial" w:hAnsi="Arial" w:cs="Arial"/>
        </w:rPr>
        <w:t xml:space="preserve">emontażu </w:t>
      </w:r>
      <w:r w:rsidR="001A669F" w:rsidRPr="00A25CA6">
        <w:rPr>
          <w:rFonts w:ascii="Arial" w:hAnsi="Arial" w:cs="Arial"/>
        </w:rPr>
        <w:t>p</w:t>
      </w:r>
      <w:r w:rsidR="00092B3C" w:rsidRPr="00A25CA6">
        <w:rPr>
          <w:rFonts w:ascii="Arial" w:hAnsi="Arial" w:cs="Arial"/>
        </w:rPr>
        <w:t xml:space="preserve">ojazdów </w:t>
      </w:r>
      <w:r w:rsidR="001A669F" w:rsidRPr="00A25CA6">
        <w:rPr>
          <w:rFonts w:ascii="Arial" w:hAnsi="Arial" w:cs="Arial"/>
        </w:rPr>
        <w:t>w</w:t>
      </w:r>
      <w:r w:rsidR="00092B3C" w:rsidRPr="00A25CA6">
        <w:rPr>
          <w:rFonts w:ascii="Arial" w:hAnsi="Arial" w:cs="Arial"/>
        </w:rPr>
        <w:t xml:space="preserve">ycofanych z </w:t>
      </w:r>
      <w:r w:rsidR="001A669F" w:rsidRPr="00A25CA6">
        <w:rPr>
          <w:rFonts w:ascii="Arial" w:hAnsi="Arial" w:cs="Arial"/>
        </w:rPr>
        <w:t>e</w:t>
      </w:r>
      <w:r w:rsidR="00092B3C" w:rsidRPr="00A25CA6">
        <w:rPr>
          <w:rFonts w:ascii="Arial" w:hAnsi="Arial" w:cs="Arial"/>
        </w:rPr>
        <w:t>ksploatacji</w:t>
      </w:r>
      <w:r w:rsidR="004B3EF0" w:rsidRPr="00A25CA6">
        <w:rPr>
          <w:rFonts w:ascii="Arial" w:hAnsi="Arial" w:cs="Arial"/>
        </w:rPr>
        <w:t xml:space="preserve"> zlokalizowan</w:t>
      </w:r>
      <w:r w:rsidR="008B1A18" w:rsidRPr="00A25CA6">
        <w:rPr>
          <w:rFonts w:ascii="Arial" w:hAnsi="Arial" w:cs="Arial"/>
        </w:rPr>
        <w:t>ej</w:t>
      </w:r>
      <w:r w:rsidR="004B3EF0" w:rsidRPr="00A25CA6">
        <w:rPr>
          <w:rFonts w:ascii="Arial" w:hAnsi="Arial" w:cs="Arial"/>
        </w:rPr>
        <w:t xml:space="preserve"> w </w:t>
      </w:r>
      <w:r w:rsidR="00107E00" w:rsidRPr="00A25CA6">
        <w:rPr>
          <w:rFonts w:ascii="Arial" w:hAnsi="Arial" w:cs="Arial"/>
        </w:rPr>
        <w:t xml:space="preserve">Giżycku, </w:t>
      </w:r>
      <w:r w:rsidR="001F4647">
        <w:rPr>
          <w:rFonts w:ascii="Arial" w:hAnsi="Arial" w:cs="Arial"/>
        </w:rPr>
        <w:br/>
      </w:r>
      <w:r w:rsidR="00107E00" w:rsidRPr="00A25CA6">
        <w:rPr>
          <w:rFonts w:ascii="Arial" w:hAnsi="Arial" w:cs="Arial"/>
        </w:rPr>
        <w:t>ul. Obwodowa 3.</w:t>
      </w:r>
    </w:p>
    <w:p w:rsidR="00992342" w:rsidRPr="00A25CA6" w:rsidRDefault="00992342" w:rsidP="001E2A4F">
      <w:pPr>
        <w:spacing w:line="276" w:lineRule="auto"/>
        <w:jc w:val="both"/>
        <w:rPr>
          <w:rFonts w:ascii="Arial" w:hAnsi="Arial" w:cs="Arial"/>
          <w:sz w:val="22"/>
          <w:szCs w:val="22"/>
        </w:rPr>
      </w:pPr>
    </w:p>
    <w:p w:rsidR="00A3333E" w:rsidRPr="00A25CA6" w:rsidRDefault="00A3333E" w:rsidP="00D90496">
      <w:pPr>
        <w:numPr>
          <w:ilvl w:val="0"/>
          <w:numId w:val="3"/>
        </w:numPr>
        <w:spacing w:line="276" w:lineRule="auto"/>
        <w:ind w:left="709" w:hanging="425"/>
        <w:jc w:val="both"/>
        <w:rPr>
          <w:rFonts w:ascii="Arial" w:hAnsi="Arial" w:cs="Arial"/>
          <w:b/>
        </w:rPr>
      </w:pPr>
      <w:r w:rsidRPr="00A25CA6">
        <w:rPr>
          <w:rFonts w:ascii="Arial" w:hAnsi="Arial" w:cs="Arial"/>
          <w:b/>
        </w:rPr>
        <w:t>Warunki prowadzenia działalności w zakresie wytwarzania odpadów.</w:t>
      </w:r>
    </w:p>
    <w:p w:rsidR="000165BF" w:rsidRPr="00A25CA6" w:rsidRDefault="000165BF" w:rsidP="00D90496">
      <w:pPr>
        <w:spacing w:line="276" w:lineRule="auto"/>
        <w:ind w:left="709" w:hanging="425"/>
        <w:jc w:val="both"/>
        <w:rPr>
          <w:rFonts w:ascii="Arial" w:hAnsi="Arial" w:cs="Arial"/>
          <w:b/>
          <w:sz w:val="22"/>
          <w:szCs w:val="22"/>
        </w:rPr>
      </w:pPr>
    </w:p>
    <w:p w:rsidR="00F1324B" w:rsidRPr="00A25CA6" w:rsidRDefault="00F1324B" w:rsidP="00F1324B">
      <w:pPr>
        <w:pStyle w:val="Akapitzlist"/>
        <w:numPr>
          <w:ilvl w:val="1"/>
          <w:numId w:val="5"/>
        </w:numPr>
        <w:spacing w:line="276" w:lineRule="auto"/>
        <w:ind w:left="851" w:hanging="567"/>
        <w:jc w:val="both"/>
        <w:rPr>
          <w:rFonts w:ascii="Arial" w:hAnsi="Arial" w:cs="Arial"/>
          <w:b/>
          <w:sz w:val="22"/>
          <w:szCs w:val="22"/>
        </w:rPr>
      </w:pPr>
      <w:r w:rsidRPr="00A25CA6">
        <w:rPr>
          <w:rFonts w:ascii="Arial" w:hAnsi="Arial" w:cs="Arial"/>
          <w:b/>
          <w:bCs/>
        </w:rPr>
        <w:t>Numer identyfikacji podatkowej (NIP) oraz numer REGON posiadacza odpadów</w:t>
      </w:r>
    </w:p>
    <w:p w:rsidR="00F1324B" w:rsidRPr="00A25CA6" w:rsidRDefault="00F1324B" w:rsidP="00F1324B">
      <w:pPr>
        <w:pStyle w:val="Akapitzlist"/>
        <w:spacing w:line="276" w:lineRule="auto"/>
        <w:ind w:left="709"/>
        <w:jc w:val="both"/>
        <w:rPr>
          <w:rFonts w:ascii="Arial" w:hAnsi="Arial" w:cs="Arial"/>
          <w:b/>
          <w:sz w:val="22"/>
          <w:szCs w:val="22"/>
        </w:rPr>
      </w:pPr>
    </w:p>
    <w:p w:rsidR="00F1324B" w:rsidRPr="00A25CA6" w:rsidRDefault="00F1324B" w:rsidP="00F1324B">
      <w:pPr>
        <w:pStyle w:val="Akapitzlist"/>
        <w:spacing w:line="276" w:lineRule="auto"/>
        <w:ind w:left="709"/>
        <w:jc w:val="both"/>
        <w:rPr>
          <w:rFonts w:ascii="Arial" w:hAnsi="Arial" w:cs="Arial"/>
          <w:bCs/>
          <w:sz w:val="22"/>
          <w:szCs w:val="22"/>
        </w:rPr>
      </w:pPr>
      <w:r w:rsidRPr="00A25CA6">
        <w:rPr>
          <w:rFonts w:ascii="Arial" w:hAnsi="Arial" w:cs="Arial"/>
          <w:bCs/>
        </w:rPr>
        <w:t xml:space="preserve">Posiadaczem odpadów jest </w:t>
      </w:r>
      <w:r w:rsidR="00206715">
        <w:rPr>
          <w:rFonts w:ascii="Arial" w:hAnsi="Arial" w:cs="Arial"/>
          <w:bCs/>
        </w:rPr>
        <w:t>p</w:t>
      </w:r>
      <w:r w:rsidRPr="00A25CA6">
        <w:rPr>
          <w:rFonts w:ascii="Arial" w:hAnsi="Arial" w:cs="Arial"/>
          <w:bCs/>
        </w:rPr>
        <w:t xml:space="preserve">an </w:t>
      </w:r>
      <w:r w:rsidR="00BD5D7F" w:rsidRPr="00A25CA6">
        <w:rPr>
          <w:rFonts w:ascii="Arial" w:hAnsi="Arial" w:cs="Arial"/>
          <w:bCs/>
        </w:rPr>
        <w:t>Antoni Robert Ołów</w:t>
      </w:r>
      <w:r w:rsidRPr="00A25CA6">
        <w:rPr>
          <w:rFonts w:ascii="Arial" w:hAnsi="Arial" w:cs="Arial"/>
          <w:bCs/>
        </w:rPr>
        <w:t xml:space="preserve"> prowadzący </w:t>
      </w:r>
      <w:r w:rsidR="00BD5D7F" w:rsidRPr="00A25CA6">
        <w:rPr>
          <w:rFonts w:ascii="Arial" w:hAnsi="Arial" w:cs="Arial"/>
          <w:szCs w:val="22"/>
        </w:rPr>
        <w:t xml:space="preserve">działalność gospodarczą pod nazwą </w:t>
      </w:r>
      <w:r w:rsidR="00BD5D7F" w:rsidRPr="00A25CA6">
        <w:rPr>
          <w:rFonts w:ascii="Arial" w:hAnsi="Arial" w:cs="Arial"/>
          <w:i/>
          <w:szCs w:val="22"/>
        </w:rPr>
        <w:t>AUTO – ZŁOM, AUTO – Naprawa – Komis – Części Ołów Antoni Robert, ul. Obwodowa 3, 11 – 500 Giżycko</w:t>
      </w:r>
      <w:r w:rsidR="00BD5D7F" w:rsidRPr="00A25CA6">
        <w:rPr>
          <w:rFonts w:ascii="Arial" w:hAnsi="Arial" w:cs="Arial"/>
          <w:b/>
        </w:rPr>
        <w:t xml:space="preserve">, </w:t>
      </w:r>
      <w:r w:rsidRPr="00A25CA6">
        <w:rPr>
          <w:rFonts w:ascii="Arial" w:hAnsi="Arial" w:cs="Arial"/>
          <w:bCs/>
        </w:rPr>
        <w:t xml:space="preserve">o numerze identyfikacji podatkowej (NIP): </w:t>
      </w:r>
      <w:r w:rsidR="00BD5D7F" w:rsidRPr="00A25CA6">
        <w:rPr>
          <w:rFonts w:ascii="Arial" w:hAnsi="Arial" w:cs="Arial"/>
        </w:rPr>
        <w:t>845-134-08-77</w:t>
      </w:r>
      <w:r w:rsidRPr="00A25CA6">
        <w:rPr>
          <w:rFonts w:ascii="Arial" w:hAnsi="Arial" w:cs="Arial"/>
          <w:bCs/>
        </w:rPr>
        <w:t xml:space="preserve"> oraz numerze REGON:</w:t>
      </w:r>
      <w:r w:rsidR="00AE7DF6" w:rsidRPr="00A25CA6">
        <w:rPr>
          <w:rFonts w:ascii="Arial" w:hAnsi="Arial" w:cs="Arial"/>
          <w:bCs/>
        </w:rPr>
        <w:t xml:space="preserve"> 790300641</w:t>
      </w:r>
      <w:r w:rsidR="009864D1" w:rsidRPr="00A25CA6">
        <w:rPr>
          <w:rFonts w:ascii="Arial" w:hAnsi="Arial" w:cs="Arial"/>
          <w:bCs/>
        </w:rPr>
        <w:t>.</w:t>
      </w:r>
    </w:p>
    <w:p w:rsidR="00F1324B" w:rsidRPr="00A25CA6" w:rsidRDefault="00F1324B" w:rsidP="00F1324B">
      <w:pPr>
        <w:pStyle w:val="Akapitzlist"/>
        <w:spacing w:line="276" w:lineRule="auto"/>
        <w:ind w:left="709"/>
        <w:jc w:val="both"/>
        <w:rPr>
          <w:rFonts w:ascii="Arial" w:hAnsi="Arial" w:cs="Arial"/>
          <w:b/>
          <w:sz w:val="22"/>
          <w:szCs w:val="22"/>
        </w:rPr>
      </w:pPr>
    </w:p>
    <w:p w:rsidR="00E70C51" w:rsidRPr="004322D4" w:rsidRDefault="00CB3611" w:rsidP="00684D29">
      <w:pPr>
        <w:pStyle w:val="Akapitzlist"/>
        <w:numPr>
          <w:ilvl w:val="1"/>
          <w:numId w:val="5"/>
        </w:numPr>
        <w:spacing w:line="276" w:lineRule="auto"/>
        <w:ind w:left="709" w:hanging="425"/>
        <w:jc w:val="both"/>
        <w:rPr>
          <w:rFonts w:ascii="Arial" w:hAnsi="Arial" w:cs="Arial"/>
          <w:b/>
          <w:szCs w:val="22"/>
        </w:rPr>
      </w:pPr>
      <w:r w:rsidRPr="004322D4">
        <w:rPr>
          <w:rFonts w:ascii="Arial" w:hAnsi="Arial" w:cs="Arial"/>
          <w:b/>
        </w:rPr>
        <w:t xml:space="preserve">Rodzaje i </w:t>
      </w:r>
      <w:r w:rsidR="00336E9B" w:rsidRPr="004322D4">
        <w:rPr>
          <w:rFonts w:ascii="Arial" w:hAnsi="Arial" w:cs="Arial"/>
          <w:b/>
        </w:rPr>
        <w:t xml:space="preserve">ilości odpadów </w:t>
      </w:r>
      <w:r w:rsidR="00E70C51" w:rsidRPr="004322D4">
        <w:rPr>
          <w:rFonts w:ascii="Arial" w:hAnsi="Arial" w:cs="Arial"/>
          <w:b/>
        </w:rPr>
        <w:t>przewidzianych do wytwarzania</w:t>
      </w:r>
      <w:r w:rsidR="00336E9B" w:rsidRPr="004322D4">
        <w:rPr>
          <w:rFonts w:ascii="Arial" w:hAnsi="Arial" w:cs="Arial"/>
          <w:b/>
        </w:rPr>
        <w:t xml:space="preserve"> w ciągu roku</w:t>
      </w:r>
      <w:r w:rsidR="00E70C51" w:rsidRPr="004322D4">
        <w:rPr>
          <w:rFonts w:ascii="Arial" w:hAnsi="Arial" w:cs="Arial"/>
          <w:b/>
        </w:rPr>
        <w:t xml:space="preserve">, </w:t>
      </w:r>
      <w:r w:rsidR="005B3435" w:rsidRPr="004322D4">
        <w:rPr>
          <w:rFonts w:ascii="Arial" w:hAnsi="Arial" w:cs="Arial"/>
          <w:b/>
        </w:rPr>
        <w:br/>
      </w:r>
      <w:r w:rsidR="00E70C51" w:rsidRPr="004322D4">
        <w:rPr>
          <w:rFonts w:ascii="Arial" w:hAnsi="Arial" w:cs="Arial"/>
          <w:b/>
        </w:rPr>
        <w:t>z uwzględnieniem ich podstawowego składu chemicznego i właściwości.</w:t>
      </w:r>
    </w:p>
    <w:p w:rsidR="00D80C19" w:rsidRPr="00A25CA6" w:rsidRDefault="00D80C19" w:rsidP="00D80C19">
      <w:pPr>
        <w:jc w:val="both"/>
        <w:rPr>
          <w:rFonts w:ascii="Arial" w:hAnsi="Arial" w:cs="Arial"/>
          <w:sz w:val="22"/>
          <w:szCs w:val="22"/>
        </w:rPr>
      </w:pPr>
    </w:p>
    <w:p w:rsidR="008F7027" w:rsidRPr="00A25CA6" w:rsidRDefault="008F7027" w:rsidP="00D80C19">
      <w:pPr>
        <w:jc w:val="both"/>
        <w:rPr>
          <w:rFonts w:ascii="Arial" w:hAnsi="Arial" w:cs="Arial"/>
          <w:b/>
          <w:sz w:val="22"/>
          <w:szCs w:val="22"/>
        </w:rPr>
      </w:pPr>
      <w:r w:rsidRPr="00A25CA6">
        <w:rPr>
          <w:rFonts w:ascii="Arial" w:hAnsi="Arial" w:cs="Arial"/>
          <w:b/>
          <w:sz w:val="22"/>
          <w:szCs w:val="22"/>
        </w:rPr>
        <w:t xml:space="preserve">Tabela nr </w:t>
      </w:r>
      <w:r w:rsidR="005D1FDF" w:rsidRPr="00A25CA6">
        <w:rPr>
          <w:rFonts w:ascii="Arial" w:hAnsi="Arial" w:cs="Arial"/>
          <w:b/>
          <w:sz w:val="22"/>
          <w:szCs w:val="22"/>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63"/>
        <w:gridCol w:w="1955"/>
        <w:gridCol w:w="1589"/>
        <w:gridCol w:w="4790"/>
      </w:tblGrid>
      <w:tr w:rsidR="00A25CA6" w:rsidRPr="00A25CA6" w:rsidTr="00044CD4">
        <w:trPr>
          <w:trHeight w:val="20"/>
        </w:trPr>
        <w:tc>
          <w:tcPr>
            <w:tcW w:w="568" w:type="dxa"/>
            <w:shd w:val="clear" w:color="auto" w:fill="D9D9D9" w:themeFill="background1" w:themeFillShade="D9"/>
            <w:vAlign w:val="center"/>
          </w:tcPr>
          <w:p w:rsidR="00CB5D8D" w:rsidRPr="00A25CA6" w:rsidRDefault="00CB5D8D" w:rsidP="004B3262">
            <w:pPr>
              <w:suppressAutoHyphens/>
              <w:spacing w:line="276" w:lineRule="auto"/>
              <w:jc w:val="center"/>
              <w:rPr>
                <w:rFonts w:ascii="Arial" w:hAnsi="Arial" w:cs="Arial"/>
                <w:b/>
                <w:bCs/>
                <w:sz w:val="22"/>
                <w:szCs w:val="22"/>
                <w:lang w:eastAsia="ar-SA"/>
              </w:rPr>
            </w:pPr>
            <w:r w:rsidRPr="00A25CA6">
              <w:rPr>
                <w:rFonts w:ascii="Arial" w:hAnsi="Arial" w:cs="Arial"/>
                <w:b/>
                <w:bCs/>
                <w:sz w:val="22"/>
                <w:szCs w:val="22"/>
                <w:lang w:eastAsia="ar-SA"/>
              </w:rPr>
              <w:t>Lp.</w:t>
            </w:r>
          </w:p>
        </w:tc>
        <w:tc>
          <w:tcPr>
            <w:tcW w:w="1163" w:type="dxa"/>
            <w:shd w:val="clear" w:color="auto" w:fill="D9D9D9" w:themeFill="background1" w:themeFillShade="D9"/>
            <w:vAlign w:val="center"/>
          </w:tcPr>
          <w:p w:rsidR="00CB5D8D" w:rsidRPr="00A25CA6" w:rsidRDefault="00CB5D8D" w:rsidP="004B3262">
            <w:pPr>
              <w:suppressAutoHyphens/>
              <w:spacing w:line="276" w:lineRule="auto"/>
              <w:jc w:val="center"/>
              <w:rPr>
                <w:rFonts w:ascii="Arial" w:hAnsi="Arial" w:cs="Arial"/>
                <w:b/>
                <w:bCs/>
                <w:sz w:val="22"/>
                <w:szCs w:val="22"/>
                <w:lang w:eastAsia="ar-SA"/>
              </w:rPr>
            </w:pPr>
            <w:r w:rsidRPr="00A25CA6">
              <w:rPr>
                <w:rFonts w:ascii="Arial" w:hAnsi="Arial" w:cs="Arial"/>
                <w:b/>
                <w:bCs/>
                <w:sz w:val="22"/>
                <w:szCs w:val="22"/>
                <w:lang w:eastAsia="ar-SA"/>
              </w:rPr>
              <w:t>Kod odpadu</w:t>
            </w:r>
          </w:p>
        </w:tc>
        <w:tc>
          <w:tcPr>
            <w:tcW w:w="1955" w:type="dxa"/>
            <w:shd w:val="clear" w:color="auto" w:fill="D9D9D9" w:themeFill="background1" w:themeFillShade="D9"/>
            <w:vAlign w:val="center"/>
          </w:tcPr>
          <w:p w:rsidR="00CB5D8D" w:rsidRPr="00A25CA6" w:rsidRDefault="00C50032" w:rsidP="004B3262">
            <w:pPr>
              <w:suppressAutoHyphens/>
              <w:spacing w:line="276" w:lineRule="auto"/>
              <w:jc w:val="center"/>
              <w:rPr>
                <w:rFonts w:ascii="Arial" w:hAnsi="Arial" w:cs="Arial"/>
                <w:b/>
                <w:bCs/>
                <w:sz w:val="22"/>
                <w:szCs w:val="22"/>
                <w:lang w:eastAsia="ar-SA"/>
              </w:rPr>
            </w:pPr>
            <w:r w:rsidRPr="00A25CA6">
              <w:rPr>
                <w:rFonts w:ascii="Arial" w:hAnsi="Arial" w:cs="Arial"/>
                <w:b/>
                <w:bCs/>
                <w:sz w:val="22"/>
                <w:szCs w:val="22"/>
                <w:lang w:eastAsia="ar-SA"/>
              </w:rPr>
              <w:t>Rodzaj odpadu</w:t>
            </w:r>
          </w:p>
        </w:tc>
        <w:tc>
          <w:tcPr>
            <w:tcW w:w="1589" w:type="dxa"/>
            <w:shd w:val="clear" w:color="auto" w:fill="D9D9D9" w:themeFill="background1" w:themeFillShade="D9"/>
            <w:vAlign w:val="center"/>
          </w:tcPr>
          <w:p w:rsidR="00CB5D8D" w:rsidRPr="00A25CA6" w:rsidRDefault="00CB5D8D" w:rsidP="004B3262">
            <w:pPr>
              <w:suppressAutoHyphens/>
              <w:spacing w:line="276" w:lineRule="auto"/>
              <w:jc w:val="center"/>
              <w:rPr>
                <w:rFonts w:ascii="Arial" w:hAnsi="Arial" w:cs="Arial"/>
                <w:b/>
                <w:bCs/>
                <w:sz w:val="22"/>
                <w:szCs w:val="22"/>
                <w:lang w:eastAsia="ar-SA"/>
              </w:rPr>
            </w:pPr>
            <w:r w:rsidRPr="00A25CA6">
              <w:rPr>
                <w:rFonts w:ascii="Arial" w:hAnsi="Arial" w:cs="Arial"/>
                <w:b/>
                <w:bCs/>
                <w:sz w:val="22"/>
                <w:szCs w:val="22"/>
                <w:lang w:eastAsia="ar-SA"/>
              </w:rPr>
              <w:t>Ilość [Mg/rok]</w:t>
            </w:r>
          </w:p>
        </w:tc>
        <w:tc>
          <w:tcPr>
            <w:tcW w:w="4790" w:type="dxa"/>
            <w:shd w:val="clear" w:color="auto" w:fill="D9D9D9" w:themeFill="background1" w:themeFillShade="D9"/>
            <w:vAlign w:val="center"/>
          </w:tcPr>
          <w:p w:rsidR="00CB5D8D" w:rsidRPr="00A25CA6" w:rsidRDefault="008D3547" w:rsidP="004B3262">
            <w:pPr>
              <w:suppressAutoHyphens/>
              <w:spacing w:line="276" w:lineRule="auto"/>
              <w:jc w:val="center"/>
              <w:rPr>
                <w:rFonts w:ascii="Arial" w:hAnsi="Arial" w:cs="Arial"/>
                <w:b/>
                <w:sz w:val="22"/>
                <w:szCs w:val="22"/>
                <w:lang w:eastAsia="ar-SA"/>
              </w:rPr>
            </w:pPr>
            <w:r w:rsidRPr="00A25CA6">
              <w:rPr>
                <w:rFonts w:ascii="Arial" w:hAnsi="Arial" w:cs="Arial"/>
                <w:b/>
                <w:sz w:val="22"/>
                <w:szCs w:val="22"/>
                <w:lang w:eastAsia="ar-SA"/>
              </w:rPr>
              <w:t>Podstawowy s</w:t>
            </w:r>
            <w:r w:rsidR="00CB5D8D" w:rsidRPr="00A25CA6">
              <w:rPr>
                <w:rFonts w:ascii="Arial" w:hAnsi="Arial" w:cs="Arial"/>
                <w:b/>
                <w:sz w:val="22"/>
                <w:szCs w:val="22"/>
                <w:lang w:eastAsia="ar-SA"/>
              </w:rPr>
              <w:t xml:space="preserve">kład chemiczny </w:t>
            </w:r>
            <w:r w:rsidR="00CF4119" w:rsidRPr="00A25CA6">
              <w:rPr>
                <w:rFonts w:ascii="Arial" w:hAnsi="Arial" w:cs="Arial"/>
                <w:b/>
                <w:sz w:val="22"/>
                <w:szCs w:val="22"/>
                <w:lang w:eastAsia="ar-SA"/>
              </w:rPr>
              <w:br/>
            </w:r>
            <w:r w:rsidR="00CB5D8D" w:rsidRPr="00A25CA6">
              <w:rPr>
                <w:rFonts w:ascii="Arial" w:hAnsi="Arial" w:cs="Arial"/>
                <w:b/>
                <w:sz w:val="22"/>
                <w:szCs w:val="22"/>
                <w:lang w:eastAsia="ar-SA"/>
              </w:rPr>
              <w:t>i właściwości odpadów</w:t>
            </w:r>
          </w:p>
        </w:tc>
      </w:tr>
      <w:tr w:rsidR="00A25CA6" w:rsidRPr="00A25CA6" w:rsidTr="00044CD4">
        <w:trPr>
          <w:trHeight w:val="20"/>
        </w:trPr>
        <w:tc>
          <w:tcPr>
            <w:tcW w:w="10065" w:type="dxa"/>
            <w:gridSpan w:val="5"/>
            <w:shd w:val="clear" w:color="auto" w:fill="D9D9D9" w:themeFill="background1" w:themeFillShade="D9"/>
            <w:vAlign w:val="center"/>
          </w:tcPr>
          <w:p w:rsidR="00CB5D8D" w:rsidRPr="00A25CA6" w:rsidRDefault="00CB5D8D" w:rsidP="004B3262">
            <w:pPr>
              <w:suppressAutoHyphens/>
              <w:spacing w:line="276" w:lineRule="auto"/>
              <w:jc w:val="center"/>
              <w:rPr>
                <w:rFonts w:ascii="Arial" w:hAnsi="Arial" w:cs="Arial"/>
                <w:b/>
                <w:bCs/>
                <w:sz w:val="22"/>
                <w:szCs w:val="22"/>
                <w:lang w:eastAsia="ar-SA"/>
              </w:rPr>
            </w:pPr>
            <w:r w:rsidRPr="00A25CA6">
              <w:rPr>
                <w:rFonts w:ascii="Arial" w:hAnsi="Arial" w:cs="Arial"/>
                <w:b/>
                <w:bCs/>
                <w:sz w:val="22"/>
                <w:szCs w:val="22"/>
                <w:lang w:eastAsia="ar-SA"/>
              </w:rPr>
              <w:t>ODPADY NIEBEZPIECZNE</w:t>
            </w:r>
          </w:p>
        </w:tc>
      </w:tr>
      <w:tr w:rsidR="00A25CA6" w:rsidRPr="00A25CA6" w:rsidTr="00044CD4">
        <w:trPr>
          <w:trHeight w:val="20"/>
        </w:trPr>
        <w:tc>
          <w:tcPr>
            <w:tcW w:w="568" w:type="dxa"/>
            <w:shd w:val="clear" w:color="auto" w:fill="auto"/>
            <w:vAlign w:val="center"/>
          </w:tcPr>
          <w:p w:rsidR="00BD5D7F" w:rsidRPr="00A25CA6" w:rsidRDefault="00BD5D7F" w:rsidP="00BD5D7F">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BD5D7F" w:rsidRPr="00A25CA6" w:rsidRDefault="00BD5D7F" w:rsidP="00BD5D7F">
            <w:pPr>
              <w:pStyle w:val="Tekstpodstawowy"/>
              <w:snapToGrid w:val="0"/>
              <w:spacing w:line="240" w:lineRule="auto"/>
              <w:jc w:val="center"/>
              <w:rPr>
                <w:rFonts w:ascii="Arial" w:hAnsi="Arial" w:cs="Arial"/>
                <w:sz w:val="22"/>
                <w:szCs w:val="22"/>
                <w:lang w:val="pl-PL"/>
              </w:rPr>
            </w:pPr>
            <w:r w:rsidRPr="00A25CA6">
              <w:rPr>
                <w:rFonts w:ascii="Arial" w:eastAsiaTheme="minorHAnsi" w:hAnsi="Arial" w:cs="Arial"/>
                <w:sz w:val="22"/>
                <w:szCs w:val="22"/>
                <w:lang w:eastAsia="en-US"/>
              </w:rPr>
              <w:t>13 02 08*</w:t>
            </w:r>
          </w:p>
        </w:tc>
        <w:tc>
          <w:tcPr>
            <w:tcW w:w="1955" w:type="dxa"/>
            <w:shd w:val="clear" w:color="auto" w:fill="auto"/>
            <w:vAlign w:val="center"/>
          </w:tcPr>
          <w:p w:rsidR="00BD5D7F" w:rsidRPr="00A25CA6" w:rsidRDefault="00BD5D7F" w:rsidP="00BD5D7F">
            <w:pPr>
              <w:pStyle w:val="Tekstpodstawowy"/>
              <w:snapToGrid w:val="0"/>
              <w:spacing w:line="240" w:lineRule="auto"/>
              <w:rPr>
                <w:rFonts w:ascii="Arial" w:hAnsi="Arial" w:cs="Arial"/>
                <w:sz w:val="22"/>
                <w:szCs w:val="22"/>
                <w:lang w:val="pl-PL"/>
              </w:rPr>
            </w:pPr>
            <w:r w:rsidRPr="00A25CA6">
              <w:rPr>
                <w:rFonts w:ascii="Arial" w:eastAsiaTheme="minorHAnsi" w:hAnsi="Arial" w:cs="Arial"/>
                <w:sz w:val="22"/>
                <w:szCs w:val="22"/>
                <w:lang w:eastAsia="en-US"/>
              </w:rPr>
              <w:t>Inne oleje silnikowe, przekładniowe i smarowe</w:t>
            </w:r>
          </w:p>
        </w:tc>
        <w:tc>
          <w:tcPr>
            <w:tcW w:w="1589" w:type="dxa"/>
            <w:vAlign w:val="center"/>
          </w:tcPr>
          <w:p w:rsidR="00BD5D7F" w:rsidRPr="00A25CA6" w:rsidRDefault="00BD5D7F" w:rsidP="00BD5D7F">
            <w:pPr>
              <w:suppressAutoHyphens/>
              <w:spacing w:line="276" w:lineRule="auto"/>
              <w:jc w:val="center"/>
              <w:rPr>
                <w:rFonts w:ascii="Arial" w:hAnsi="Arial" w:cs="Arial"/>
                <w:sz w:val="22"/>
                <w:szCs w:val="22"/>
                <w:lang w:eastAsia="ar-SA"/>
              </w:rPr>
            </w:pPr>
            <w:r w:rsidRPr="00A25CA6">
              <w:rPr>
                <w:rFonts w:ascii="Arial" w:hAnsi="Arial" w:cs="Arial"/>
                <w:sz w:val="22"/>
                <w:szCs w:val="22"/>
                <w:lang w:eastAsia="ar-SA"/>
              </w:rPr>
              <w:t>20,00</w:t>
            </w:r>
          </w:p>
        </w:tc>
        <w:tc>
          <w:tcPr>
            <w:tcW w:w="4790" w:type="dxa"/>
            <w:shd w:val="clear" w:color="auto" w:fill="auto"/>
            <w:vAlign w:val="center"/>
          </w:tcPr>
          <w:p w:rsidR="00BD5D7F" w:rsidRPr="00A25CA6" w:rsidRDefault="00BD5D7F" w:rsidP="00BD5D7F">
            <w:pPr>
              <w:rPr>
                <w:rFonts w:ascii="Arial" w:eastAsiaTheme="minorHAnsi" w:hAnsi="Arial" w:cs="Arial"/>
                <w:sz w:val="22"/>
                <w:szCs w:val="22"/>
                <w:lang w:eastAsia="en-US"/>
              </w:rPr>
            </w:pPr>
            <w:r w:rsidRPr="00A25CA6">
              <w:rPr>
                <w:rFonts w:ascii="Arial" w:eastAsiaTheme="minorHAnsi" w:hAnsi="Arial" w:cs="Arial"/>
                <w:sz w:val="22"/>
                <w:szCs w:val="22"/>
                <w:lang w:eastAsia="en-US"/>
              </w:rPr>
              <w:t>Oleje mineralne – to mieszanina wysokowrzących (temp. powyżej 350 ◦C) węglowodorów nasyconych i aromatycznych z pewną domieszką związków heterocyklicznych otrzymana z przeróbki ropy naftowej. Jest to baza dla innych olejów.</w:t>
            </w:r>
          </w:p>
          <w:p w:rsidR="00BD5D7F" w:rsidRPr="00A25CA6" w:rsidRDefault="00BD5D7F" w:rsidP="00BD5D7F">
            <w:pPr>
              <w:rPr>
                <w:rFonts w:ascii="Arial" w:eastAsiaTheme="minorHAnsi" w:hAnsi="Arial" w:cs="Arial"/>
                <w:sz w:val="22"/>
                <w:szCs w:val="22"/>
                <w:lang w:eastAsia="en-US"/>
              </w:rPr>
            </w:pPr>
            <w:r w:rsidRPr="00A25CA6">
              <w:rPr>
                <w:rFonts w:ascii="Arial" w:eastAsiaTheme="minorHAnsi" w:hAnsi="Arial" w:cs="Arial"/>
                <w:sz w:val="22"/>
                <w:szCs w:val="22"/>
                <w:lang w:eastAsia="en-US"/>
              </w:rPr>
              <w:t xml:space="preserve">Oleje syntetyczne – to oleje, których podstawowym składnikiem są substancje nie będące produktami bezpośredniego </w:t>
            </w:r>
            <w:r w:rsidRPr="00A25CA6">
              <w:rPr>
                <w:rFonts w:ascii="Arial" w:eastAsiaTheme="minorHAnsi" w:hAnsi="Arial" w:cs="Arial"/>
                <w:sz w:val="22"/>
                <w:szCs w:val="22"/>
                <w:lang w:eastAsia="en-US"/>
              </w:rPr>
              <w:lastRenderedPageBreak/>
              <w:t xml:space="preserve">przetwórstwa ropy naftowej. Najczęściej są to syntetyczne węglowodory jak: </w:t>
            </w:r>
            <w:proofErr w:type="spellStart"/>
            <w:r w:rsidRPr="00A25CA6">
              <w:rPr>
                <w:rFonts w:ascii="Arial" w:eastAsiaTheme="minorHAnsi" w:hAnsi="Arial" w:cs="Arial"/>
                <w:sz w:val="22"/>
                <w:szCs w:val="22"/>
                <w:lang w:eastAsia="en-US"/>
              </w:rPr>
              <w:t>alkilowane</w:t>
            </w:r>
            <w:proofErr w:type="spellEnd"/>
            <w:r w:rsidRPr="00A25CA6">
              <w:rPr>
                <w:rFonts w:ascii="Arial" w:eastAsiaTheme="minorHAnsi" w:hAnsi="Arial" w:cs="Arial"/>
                <w:sz w:val="22"/>
                <w:szCs w:val="22"/>
                <w:lang w:eastAsia="en-US"/>
              </w:rPr>
              <w:t xml:space="preserve"> aromaty lub inne substancje jak </w:t>
            </w:r>
            <w:proofErr w:type="spellStart"/>
            <w:r w:rsidRPr="00A25CA6">
              <w:rPr>
                <w:rFonts w:ascii="Arial" w:eastAsiaTheme="minorHAnsi" w:hAnsi="Arial" w:cs="Arial"/>
                <w:sz w:val="22"/>
                <w:szCs w:val="22"/>
                <w:lang w:eastAsia="en-US"/>
              </w:rPr>
              <w:t>dwuestry</w:t>
            </w:r>
            <w:proofErr w:type="spellEnd"/>
            <w:r w:rsidRPr="00A25CA6">
              <w:rPr>
                <w:rFonts w:ascii="Arial" w:eastAsiaTheme="minorHAnsi" w:hAnsi="Arial" w:cs="Arial"/>
                <w:sz w:val="22"/>
                <w:szCs w:val="22"/>
                <w:lang w:eastAsia="en-US"/>
              </w:rPr>
              <w:t xml:space="preserve">, </w:t>
            </w:r>
            <w:proofErr w:type="spellStart"/>
            <w:r w:rsidRPr="00A25CA6">
              <w:rPr>
                <w:rFonts w:ascii="Arial" w:eastAsiaTheme="minorHAnsi" w:hAnsi="Arial" w:cs="Arial"/>
                <w:sz w:val="22"/>
                <w:szCs w:val="22"/>
                <w:lang w:eastAsia="en-US"/>
              </w:rPr>
              <w:t>poliglikole</w:t>
            </w:r>
            <w:proofErr w:type="spellEnd"/>
            <w:r w:rsidRPr="00A25CA6">
              <w:rPr>
                <w:rFonts w:ascii="Arial" w:eastAsiaTheme="minorHAnsi" w:hAnsi="Arial" w:cs="Arial"/>
                <w:sz w:val="22"/>
                <w:szCs w:val="22"/>
                <w:lang w:eastAsia="en-US"/>
              </w:rPr>
              <w:t xml:space="preserve"> lub silikony.</w:t>
            </w:r>
          </w:p>
          <w:p w:rsidR="00BD5D7F" w:rsidRPr="00A25CA6" w:rsidRDefault="00BD5D7F" w:rsidP="00BD5D7F">
            <w:pPr>
              <w:rPr>
                <w:rFonts w:ascii="Arial" w:eastAsiaTheme="minorHAnsi" w:hAnsi="Arial" w:cs="Arial"/>
                <w:sz w:val="22"/>
                <w:szCs w:val="22"/>
                <w:lang w:eastAsia="en-US"/>
              </w:rPr>
            </w:pPr>
            <w:r w:rsidRPr="00A25CA6">
              <w:rPr>
                <w:rFonts w:ascii="Arial" w:eastAsiaTheme="minorHAnsi" w:hAnsi="Arial" w:cs="Arial"/>
                <w:sz w:val="22"/>
                <w:szCs w:val="22"/>
                <w:lang w:eastAsia="en-US"/>
              </w:rPr>
              <w:t>Oleje przepracowane mogą zawierać w swym składzie obok węglowodorów ropopochodnych zanieczyszczenia w postaci metali ciężkich jak: Pb, Cd.</w:t>
            </w:r>
          </w:p>
          <w:p w:rsidR="00BD5D7F" w:rsidRPr="00A25CA6" w:rsidRDefault="00BD5D7F" w:rsidP="00BD5D7F">
            <w:pPr>
              <w:suppressAutoHyphens/>
              <w:spacing w:line="276" w:lineRule="auto"/>
              <w:rPr>
                <w:rFonts w:ascii="Arial" w:hAnsi="Arial" w:cs="Arial"/>
                <w:sz w:val="22"/>
                <w:szCs w:val="22"/>
                <w:lang w:eastAsia="ar-SA"/>
              </w:rPr>
            </w:pPr>
            <w:r w:rsidRPr="00A25CA6">
              <w:rPr>
                <w:rFonts w:ascii="Arial" w:hAnsi="Arial" w:cs="Arial"/>
                <w:sz w:val="22"/>
                <w:szCs w:val="22"/>
              </w:rPr>
              <w:t>Właściwości</w:t>
            </w:r>
            <w:r w:rsidR="00D23137">
              <w:rPr>
                <w:rFonts w:ascii="Arial" w:hAnsi="Arial" w:cs="Arial"/>
                <w:sz w:val="22"/>
                <w:szCs w:val="22"/>
              </w:rPr>
              <w:t xml:space="preserve"> HP</w:t>
            </w:r>
            <w:r w:rsidRPr="00A25CA6">
              <w:rPr>
                <w:rFonts w:ascii="Arial" w:hAnsi="Arial" w:cs="Arial"/>
                <w:sz w:val="22"/>
                <w:szCs w:val="22"/>
              </w:rPr>
              <w:t>: HP 3 „łatwopalne”, HP 14 „</w:t>
            </w:r>
            <w:proofErr w:type="spellStart"/>
            <w:r w:rsidRPr="00A25CA6">
              <w:rPr>
                <w:rFonts w:ascii="Arial" w:hAnsi="Arial" w:cs="Arial"/>
                <w:sz w:val="22"/>
                <w:szCs w:val="22"/>
              </w:rPr>
              <w:t>ekotoksyczne</w:t>
            </w:r>
            <w:proofErr w:type="spellEnd"/>
            <w:r w:rsidRPr="00A25CA6">
              <w:rPr>
                <w:rFonts w:ascii="Arial" w:hAnsi="Arial" w:cs="Arial"/>
                <w:sz w:val="22"/>
                <w:szCs w:val="22"/>
              </w:rPr>
              <w:t>”.</w:t>
            </w:r>
          </w:p>
        </w:tc>
      </w:tr>
      <w:tr w:rsidR="00A25CA6" w:rsidRPr="00A25CA6" w:rsidTr="00044CD4">
        <w:trPr>
          <w:trHeight w:val="20"/>
        </w:trPr>
        <w:tc>
          <w:tcPr>
            <w:tcW w:w="568" w:type="dxa"/>
            <w:shd w:val="clear" w:color="auto" w:fill="auto"/>
            <w:vAlign w:val="center"/>
          </w:tcPr>
          <w:p w:rsidR="006228C4" w:rsidRPr="00A25CA6" w:rsidRDefault="006228C4" w:rsidP="006228C4">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6228C4" w:rsidRPr="00A25CA6" w:rsidRDefault="006228C4" w:rsidP="006228C4">
            <w:pPr>
              <w:pStyle w:val="Tekstpodstawowy"/>
              <w:snapToGrid w:val="0"/>
              <w:spacing w:line="240" w:lineRule="auto"/>
              <w:jc w:val="center"/>
              <w:rPr>
                <w:rFonts w:ascii="Arial" w:eastAsiaTheme="minorHAnsi" w:hAnsi="Arial" w:cs="Arial"/>
                <w:sz w:val="22"/>
                <w:szCs w:val="22"/>
                <w:lang w:eastAsia="en-US"/>
              </w:rPr>
            </w:pPr>
            <w:r w:rsidRPr="00A25CA6">
              <w:rPr>
                <w:rFonts w:ascii="Arial" w:eastAsiaTheme="minorHAnsi" w:hAnsi="Arial" w:cs="Arial"/>
                <w:sz w:val="22"/>
                <w:szCs w:val="22"/>
                <w:lang w:val="pl-PL" w:eastAsia="en-US"/>
              </w:rPr>
              <w:t>13 07 01*</w:t>
            </w:r>
          </w:p>
        </w:tc>
        <w:tc>
          <w:tcPr>
            <w:tcW w:w="1955" w:type="dxa"/>
            <w:shd w:val="clear" w:color="auto" w:fill="auto"/>
            <w:vAlign w:val="center"/>
          </w:tcPr>
          <w:p w:rsidR="006228C4" w:rsidRPr="00A25CA6" w:rsidRDefault="006228C4" w:rsidP="006228C4">
            <w:pPr>
              <w:pStyle w:val="Tekstpodstawowy"/>
              <w:snapToGrid w:val="0"/>
              <w:spacing w:line="240" w:lineRule="auto"/>
              <w:rPr>
                <w:rFonts w:ascii="Arial" w:eastAsiaTheme="minorHAnsi" w:hAnsi="Arial" w:cs="Arial"/>
                <w:sz w:val="22"/>
                <w:szCs w:val="22"/>
                <w:lang w:eastAsia="en-US"/>
              </w:rPr>
            </w:pPr>
            <w:r w:rsidRPr="00A25CA6">
              <w:rPr>
                <w:rFonts w:ascii="Arial" w:eastAsiaTheme="minorHAnsi" w:hAnsi="Arial" w:cs="Arial"/>
                <w:sz w:val="22"/>
                <w:szCs w:val="22"/>
                <w:lang w:eastAsia="en-US"/>
              </w:rPr>
              <w:t>Olej opałowy i olej napędowy</w:t>
            </w:r>
          </w:p>
        </w:tc>
        <w:tc>
          <w:tcPr>
            <w:tcW w:w="1589" w:type="dxa"/>
            <w:vAlign w:val="center"/>
          </w:tcPr>
          <w:p w:rsidR="006228C4" w:rsidRPr="00A25CA6" w:rsidRDefault="006228C4" w:rsidP="006228C4">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1,00</w:t>
            </w:r>
          </w:p>
        </w:tc>
        <w:tc>
          <w:tcPr>
            <w:tcW w:w="4790" w:type="dxa"/>
            <w:shd w:val="clear" w:color="auto" w:fill="auto"/>
            <w:vAlign w:val="center"/>
          </w:tcPr>
          <w:p w:rsidR="006228C4" w:rsidRPr="00A25CA6" w:rsidRDefault="006228C4" w:rsidP="006228C4">
            <w:pPr>
              <w:rPr>
                <w:rFonts w:ascii="Arial" w:eastAsiaTheme="minorHAnsi" w:hAnsi="Arial" w:cs="Arial"/>
                <w:sz w:val="22"/>
                <w:szCs w:val="22"/>
                <w:lang w:eastAsia="en-US"/>
              </w:rPr>
            </w:pPr>
            <w:r w:rsidRPr="00A25CA6">
              <w:rPr>
                <w:rFonts w:ascii="Arial" w:eastAsiaTheme="minorHAnsi" w:hAnsi="Arial" w:cs="Arial"/>
                <w:sz w:val="22"/>
                <w:szCs w:val="22"/>
                <w:lang w:eastAsia="en-US"/>
              </w:rPr>
              <w:t>W zasadniczy skład chemiczny oleju napędowego wchodzą węglowodory parafinowe (alkany), aromatyczne (związki aromatyczne) i naftenowe (</w:t>
            </w:r>
            <w:proofErr w:type="spellStart"/>
            <w:r w:rsidRPr="00A25CA6">
              <w:rPr>
                <w:rFonts w:ascii="Arial" w:eastAsiaTheme="minorHAnsi" w:hAnsi="Arial" w:cs="Arial"/>
                <w:sz w:val="22"/>
                <w:szCs w:val="22"/>
                <w:lang w:eastAsia="en-US"/>
              </w:rPr>
              <w:t>cykloalkany</w:t>
            </w:r>
            <w:proofErr w:type="spellEnd"/>
            <w:r w:rsidRPr="00A25CA6">
              <w:rPr>
                <w:rFonts w:ascii="Arial" w:eastAsiaTheme="minorHAnsi" w:hAnsi="Arial" w:cs="Arial"/>
                <w:sz w:val="22"/>
                <w:szCs w:val="22"/>
                <w:lang w:eastAsia="en-US"/>
              </w:rPr>
              <w:t>), a także szereg związków uszlachetniających.</w:t>
            </w:r>
          </w:p>
          <w:p w:rsidR="006228C4" w:rsidRPr="00A25CA6" w:rsidRDefault="006228C4" w:rsidP="006228C4">
            <w:pPr>
              <w:rPr>
                <w:rFonts w:ascii="Arial" w:eastAsiaTheme="minorHAnsi" w:hAnsi="Arial" w:cs="Arial"/>
                <w:sz w:val="22"/>
                <w:szCs w:val="22"/>
                <w:lang w:eastAsia="en-US"/>
              </w:rPr>
            </w:pPr>
            <w:r w:rsidRPr="00A25CA6">
              <w:rPr>
                <w:rFonts w:ascii="Arial" w:eastAsiaTheme="minorHAnsi" w:hAnsi="Arial" w:cs="Arial"/>
                <w:sz w:val="22"/>
                <w:szCs w:val="22"/>
                <w:lang w:eastAsia="en-US"/>
              </w:rPr>
              <w:t>Właściwości</w:t>
            </w:r>
            <w:r w:rsidR="00D23137">
              <w:rPr>
                <w:rFonts w:ascii="Arial" w:eastAsiaTheme="minorHAnsi" w:hAnsi="Arial" w:cs="Arial"/>
                <w:sz w:val="22"/>
                <w:szCs w:val="22"/>
                <w:lang w:eastAsia="en-US"/>
              </w:rPr>
              <w:t xml:space="preserve"> HP</w:t>
            </w:r>
            <w:r w:rsidRPr="00A25CA6">
              <w:rPr>
                <w:rFonts w:ascii="Arial" w:eastAsiaTheme="minorHAnsi" w:hAnsi="Arial" w:cs="Arial"/>
                <w:sz w:val="22"/>
                <w:szCs w:val="22"/>
                <w:lang w:eastAsia="en-US"/>
              </w:rPr>
              <w:t>: HP 3 „łatwopalne”, HP 5 „toksyczne”, HP 14 „</w:t>
            </w:r>
            <w:proofErr w:type="spellStart"/>
            <w:r w:rsidRPr="00A25CA6">
              <w:rPr>
                <w:rFonts w:ascii="Arial" w:eastAsiaTheme="minorHAnsi" w:hAnsi="Arial" w:cs="Arial"/>
                <w:sz w:val="22"/>
                <w:szCs w:val="22"/>
                <w:lang w:eastAsia="en-US"/>
              </w:rPr>
              <w:t>ekotoksyczne</w:t>
            </w:r>
            <w:proofErr w:type="spellEnd"/>
            <w:r w:rsidRPr="00A25CA6">
              <w:rPr>
                <w:rFonts w:ascii="Arial" w:eastAsiaTheme="minorHAnsi" w:hAnsi="Arial" w:cs="Arial"/>
                <w:sz w:val="22"/>
                <w:szCs w:val="22"/>
                <w:lang w:eastAsia="en-US"/>
              </w:rPr>
              <w:t>”.</w:t>
            </w:r>
          </w:p>
        </w:tc>
      </w:tr>
      <w:tr w:rsidR="00A25CA6" w:rsidRPr="00A25CA6" w:rsidTr="00044CD4">
        <w:trPr>
          <w:trHeight w:val="20"/>
        </w:trPr>
        <w:tc>
          <w:tcPr>
            <w:tcW w:w="568" w:type="dxa"/>
            <w:shd w:val="clear" w:color="auto" w:fill="auto"/>
            <w:vAlign w:val="center"/>
          </w:tcPr>
          <w:p w:rsidR="006228C4" w:rsidRPr="00A25CA6" w:rsidRDefault="006228C4" w:rsidP="006228C4">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6228C4" w:rsidRPr="00A25CA6" w:rsidRDefault="006228C4" w:rsidP="006228C4">
            <w:pPr>
              <w:pStyle w:val="Tekstpodstawowy"/>
              <w:snapToGrid w:val="0"/>
              <w:spacing w:line="240" w:lineRule="auto"/>
              <w:jc w:val="center"/>
              <w:rPr>
                <w:rFonts w:ascii="Arial" w:eastAsiaTheme="minorHAnsi" w:hAnsi="Arial" w:cs="Arial"/>
                <w:sz w:val="22"/>
                <w:szCs w:val="22"/>
                <w:lang w:eastAsia="en-US"/>
              </w:rPr>
            </w:pPr>
            <w:r w:rsidRPr="00A25CA6">
              <w:rPr>
                <w:rFonts w:ascii="Arial" w:eastAsiaTheme="minorHAnsi" w:hAnsi="Arial" w:cs="Arial"/>
                <w:sz w:val="22"/>
                <w:szCs w:val="22"/>
                <w:lang w:val="pl-PL" w:eastAsia="en-US"/>
              </w:rPr>
              <w:t>13 07 02*</w:t>
            </w:r>
          </w:p>
        </w:tc>
        <w:tc>
          <w:tcPr>
            <w:tcW w:w="1955" w:type="dxa"/>
            <w:shd w:val="clear" w:color="auto" w:fill="auto"/>
            <w:vAlign w:val="center"/>
          </w:tcPr>
          <w:p w:rsidR="006228C4" w:rsidRPr="00A25CA6" w:rsidRDefault="006228C4" w:rsidP="006228C4">
            <w:pPr>
              <w:pStyle w:val="Tekstpodstawowy"/>
              <w:snapToGrid w:val="0"/>
              <w:spacing w:line="240" w:lineRule="auto"/>
              <w:rPr>
                <w:rFonts w:ascii="Arial" w:eastAsiaTheme="minorHAnsi" w:hAnsi="Arial" w:cs="Arial"/>
                <w:sz w:val="22"/>
                <w:szCs w:val="22"/>
                <w:lang w:eastAsia="en-US"/>
              </w:rPr>
            </w:pPr>
            <w:r w:rsidRPr="00A25CA6">
              <w:rPr>
                <w:rFonts w:ascii="Arial" w:eastAsiaTheme="minorHAnsi" w:hAnsi="Arial" w:cs="Arial"/>
                <w:sz w:val="22"/>
                <w:szCs w:val="22"/>
                <w:lang w:eastAsia="en-US"/>
              </w:rPr>
              <w:t>Benzyna</w:t>
            </w:r>
          </w:p>
        </w:tc>
        <w:tc>
          <w:tcPr>
            <w:tcW w:w="1589" w:type="dxa"/>
            <w:vAlign w:val="center"/>
          </w:tcPr>
          <w:p w:rsidR="006228C4" w:rsidRPr="00A25CA6" w:rsidRDefault="006228C4" w:rsidP="006228C4">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1,00</w:t>
            </w:r>
          </w:p>
        </w:tc>
        <w:tc>
          <w:tcPr>
            <w:tcW w:w="4790" w:type="dxa"/>
            <w:shd w:val="clear" w:color="auto" w:fill="auto"/>
            <w:vAlign w:val="center"/>
          </w:tcPr>
          <w:p w:rsidR="006228C4" w:rsidRPr="00A25CA6" w:rsidRDefault="006228C4" w:rsidP="006228C4">
            <w:pPr>
              <w:rPr>
                <w:rFonts w:ascii="Arial" w:eastAsiaTheme="minorHAnsi" w:hAnsi="Arial" w:cs="Arial"/>
                <w:sz w:val="22"/>
                <w:szCs w:val="22"/>
                <w:lang w:eastAsia="en-US"/>
              </w:rPr>
            </w:pPr>
            <w:r w:rsidRPr="00A25CA6">
              <w:rPr>
                <w:rFonts w:ascii="Arial" w:eastAsiaTheme="minorHAnsi" w:hAnsi="Arial" w:cs="Arial"/>
                <w:sz w:val="22"/>
                <w:szCs w:val="22"/>
                <w:lang w:eastAsia="en-US"/>
              </w:rPr>
              <w:t>Benzyna jest mieszaniną ciekłych węglowodorów nasyconych, nienasyconych oraz aromatycznych (benzenu).</w:t>
            </w:r>
          </w:p>
          <w:p w:rsidR="006228C4" w:rsidRPr="00A25CA6" w:rsidRDefault="006228C4" w:rsidP="006228C4">
            <w:pPr>
              <w:rPr>
                <w:rFonts w:ascii="Arial" w:eastAsiaTheme="minorHAnsi" w:hAnsi="Arial" w:cs="Arial"/>
                <w:sz w:val="22"/>
                <w:szCs w:val="22"/>
                <w:lang w:eastAsia="en-US"/>
              </w:rPr>
            </w:pPr>
            <w:r w:rsidRPr="00A25CA6">
              <w:rPr>
                <w:rFonts w:ascii="Arial" w:eastAsiaTheme="minorHAnsi" w:hAnsi="Arial" w:cs="Arial"/>
                <w:sz w:val="22"/>
                <w:szCs w:val="22"/>
                <w:lang w:eastAsia="en-US"/>
              </w:rPr>
              <w:t>Właściwości</w:t>
            </w:r>
            <w:r w:rsidR="00D23137">
              <w:rPr>
                <w:rFonts w:ascii="Arial" w:eastAsiaTheme="minorHAnsi" w:hAnsi="Arial" w:cs="Arial"/>
                <w:sz w:val="22"/>
                <w:szCs w:val="22"/>
                <w:lang w:eastAsia="en-US"/>
              </w:rPr>
              <w:t xml:space="preserve"> HP</w:t>
            </w:r>
            <w:r w:rsidRPr="00A25CA6">
              <w:rPr>
                <w:rFonts w:ascii="Arial" w:eastAsiaTheme="minorHAnsi" w:hAnsi="Arial" w:cs="Arial"/>
                <w:sz w:val="22"/>
                <w:szCs w:val="22"/>
                <w:lang w:eastAsia="en-US"/>
              </w:rPr>
              <w:t xml:space="preserve">: </w:t>
            </w:r>
            <w:bookmarkStart w:id="3" w:name="_Hlk193274683"/>
            <w:r w:rsidRPr="00A25CA6">
              <w:rPr>
                <w:rFonts w:ascii="Arial" w:eastAsiaTheme="minorHAnsi" w:hAnsi="Arial" w:cs="Arial"/>
                <w:sz w:val="22"/>
                <w:szCs w:val="22"/>
                <w:lang w:eastAsia="en-US"/>
              </w:rPr>
              <w:t>HP 3 „łatwopalne”, HP 5 „toksyczne”, HP 14 „</w:t>
            </w:r>
            <w:proofErr w:type="spellStart"/>
            <w:r w:rsidRPr="00A25CA6">
              <w:rPr>
                <w:rFonts w:ascii="Arial" w:eastAsiaTheme="minorHAnsi" w:hAnsi="Arial" w:cs="Arial"/>
                <w:sz w:val="22"/>
                <w:szCs w:val="22"/>
                <w:lang w:eastAsia="en-US"/>
              </w:rPr>
              <w:t>ekotoksyczne</w:t>
            </w:r>
            <w:proofErr w:type="spellEnd"/>
            <w:r w:rsidRPr="00A25CA6">
              <w:rPr>
                <w:rFonts w:ascii="Arial" w:eastAsiaTheme="minorHAnsi" w:hAnsi="Arial" w:cs="Arial"/>
                <w:sz w:val="22"/>
                <w:szCs w:val="22"/>
                <w:lang w:eastAsia="en-US"/>
              </w:rPr>
              <w:t>”.</w:t>
            </w:r>
            <w:bookmarkEnd w:id="3"/>
          </w:p>
        </w:tc>
      </w:tr>
      <w:tr w:rsidR="00A25CA6" w:rsidRPr="00A25CA6" w:rsidTr="00044CD4">
        <w:trPr>
          <w:trHeight w:val="20"/>
        </w:trPr>
        <w:tc>
          <w:tcPr>
            <w:tcW w:w="568" w:type="dxa"/>
            <w:shd w:val="clear" w:color="auto" w:fill="auto"/>
            <w:vAlign w:val="center"/>
          </w:tcPr>
          <w:p w:rsidR="00327603" w:rsidRPr="00A25CA6" w:rsidRDefault="00327603" w:rsidP="006228C4">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327603" w:rsidRPr="00A25CA6" w:rsidRDefault="00327603" w:rsidP="006228C4">
            <w:pPr>
              <w:pStyle w:val="Tekstpodstawowy"/>
              <w:snapToGrid w:val="0"/>
              <w:spacing w:line="240" w:lineRule="auto"/>
              <w:jc w:val="center"/>
              <w:rPr>
                <w:rFonts w:ascii="Arial" w:eastAsiaTheme="minorHAnsi" w:hAnsi="Arial" w:cs="Arial"/>
                <w:sz w:val="22"/>
                <w:szCs w:val="22"/>
                <w:lang w:val="pl-PL" w:eastAsia="en-US"/>
              </w:rPr>
            </w:pPr>
            <w:r w:rsidRPr="00A25CA6">
              <w:rPr>
                <w:rFonts w:ascii="Arial" w:eastAsiaTheme="minorHAnsi" w:hAnsi="Arial" w:cs="Arial"/>
                <w:sz w:val="22"/>
                <w:szCs w:val="22"/>
                <w:lang w:val="pl-PL" w:eastAsia="en-US"/>
              </w:rPr>
              <w:t>13 07 03*</w:t>
            </w:r>
          </w:p>
        </w:tc>
        <w:tc>
          <w:tcPr>
            <w:tcW w:w="1955" w:type="dxa"/>
            <w:shd w:val="clear" w:color="auto" w:fill="auto"/>
            <w:vAlign w:val="center"/>
          </w:tcPr>
          <w:p w:rsidR="00327603" w:rsidRPr="00A25CA6" w:rsidRDefault="00327603" w:rsidP="00630EF0">
            <w:pPr>
              <w:rPr>
                <w:rFonts w:ascii="Arial" w:hAnsi="Arial" w:cs="Arial"/>
                <w:sz w:val="22"/>
                <w:szCs w:val="22"/>
                <w:lang w:eastAsia="en-US"/>
              </w:rPr>
            </w:pPr>
            <w:r w:rsidRPr="00A25CA6">
              <w:rPr>
                <w:rFonts w:ascii="Arial" w:hAnsi="Arial" w:cs="Arial"/>
                <w:sz w:val="22"/>
                <w:szCs w:val="22"/>
                <w:lang w:eastAsia="en-US"/>
              </w:rPr>
              <w:t>Inne paliwa (włącznie z mieszaninami)</w:t>
            </w:r>
          </w:p>
        </w:tc>
        <w:tc>
          <w:tcPr>
            <w:tcW w:w="1589" w:type="dxa"/>
            <w:vAlign w:val="center"/>
          </w:tcPr>
          <w:p w:rsidR="00327603" w:rsidRPr="00A25CA6" w:rsidRDefault="00327603" w:rsidP="006228C4">
            <w:pPr>
              <w:suppressAutoHyphens/>
              <w:spacing w:line="276" w:lineRule="auto"/>
              <w:jc w:val="center"/>
              <w:rPr>
                <w:rFonts w:ascii="Arial" w:eastAsiaTheme="minorHAnsi" w:hAnsi="Arial" w:cs="Arial"/>
                <w:sz w:val="22"/>
                <w:szCs w:val="22"/>
                <w:lang w:eastAsia="en-US"/>
              </w:rPr>
            </w:pPr>
            <w:r w:rsidRPr="00A25CA6">
              <w:rPr>
                <w:rFonts w:ascii="Arial" w:eastAsiaTheme="minorHAnsi" w:hAnsi="Arial" w:cs="Arial"/>
                <w:sz w:val="22"/>
                <w:szCs w:val="22"/>
                <w:lang w:eastAsia="en-US"/>
              </w:rPr>
              <w:t>1,00</w:t>
            </w:r>
          </w:p>
        </w:tc>
        <w:tc>
          <w:tcPr>
            <w:tcW w:w="4790" w:type="dxa"/>
            <w:shd w:val="clear" w:color="auto" w:fill="auto"/>
            <w:vAlign w:val="center"/>
          </w:tcPr>
          <w:p w:rsidR="00FF0FA7" w:rsidRPr="00A25CA6" w:rsidRDefault="00630EF0" w:rsidP="006228C4">
            <w:pPr>
              <w:rPr>
                <w:rFonts w:ascii="Arial" w:hAnsi="Arial" w:cs="Arial"/>
                <w:sz w:val="22"/>
                <w:szCs w:val="22"/>
              </w:rPr>
            </w:pPr>
            <w:r w:rsidRPr="00A25CA6">
              <w:rPr>
                <w:rFonts w:ascii="Arial" w:hAnsi="Arial" w:cs="Arial"/>
                <w:sz w:val="22"/>
                <w:szCs w:val="22"/>
              </w:rPr>
              <w:t xml:space="preserve">Propan - butan LPG stosowany, jako paliwo w silnikach spalinowych. Gaz płynny jest paliwem należącym do grupy gazów płynnych węglowodorowych. Gaz płynny otrzymuje się w rafineriach przeróbki ropy naftowej w procesie uwodorniania i syntezy ropy naftowej. Gaz płynny jest gazem bezbarwnym, bezzapachowym, nie toksycznym, łatwopalnym i wybuchowym. </w:t>
            </w:r>
          </w:p>
          <w:p w:rsidR="00327603" w:rsidRPr="00A25CA6" w:rsidRDefault="00327603" w:rsidP="006228C4">
            <w:pPr>
              <w:rPr>
                <w:rFonts w:ascii="Arial" w:eastAsiaTheme="minorHAnsi" w:hAnsi="Arial" w:cs="Arial"/>
                <w:sz w:val="22"/>
                <w:szCs w:val="22"/>
                <w:lang w:eastAsia="en-US"/>
              </w:rPr>
            </w:pPr>
            <w:r w:rsidRPr="00A25CA6">
              <w:rPr>
                <w:rFonts w:ascii="Arial" w:eastAsiaTheme="minorHAnsi" w:hAnsi="Arial" w:cs="Arial"/>
                <w:sz w:val="22"/>
                <w:szCs w:val="22"/>
                <w:lang w:eastAsia="en-US"/>
              </w:rPr>
              <w:t xml:space="preserve">Właściwości HP: </w:t>
            </w:r>
            <w:r w:rsidR="00630EF0" w:rsidRPr="00A25CA6">
              <w:rPr>
                <w:rFonts w:ascii="Arial" w:eastAsiaTheme="minorHAnsi" w:hAnsi="Arial" w:cs="Arial"/>
                <w:sz w:val="22"/>
                <w:szCs w:val="22"/>
                <w:lang w:eastAsia="en-US"/>
              </w:rPr>
              <w:t xml:space="preserve">HP 1 „wybuchowe”, </w:t>
            </w:r>
            <w:r w:rsidRPr="00A25CA6">
              <w:rPr>
                <w:rFonts w:ascii="Arial" w:eastAsiaTheme="minorHAnsi" w:hAnsi="Arial" w:cs="Arial"/>
                <w:sz w:val="22"/>
                <w:szCs w:val="22"/>
                <w:lang w:eastAsia="en-US"/>
              </w:rPr>
              <w:t>HP 3 „łatwopalne”</w:t>
            </w:r>
            <w:r w:rsidR="00FF0FA7" w:rsidRPr="00A25CA6">
              <w:rPr>
                <w:rFonts w:ascii="Arial" w:eastAsiaTheme="minorHAnsi" w:hAnsi="Arial" w:cs="Arial"/>
                <w:sz w:val="22"/>
                <w:szCs w:val="22"/>
                <w:lang w:eastAsia="en-US"/>
              </w:rPr>
              <w:t>.</w:t>
            </w:r>
          </w:p>
        </w:tc>
      </w:tr>
      <w:tr w:rsidR="00A25CA6" w:rsidRPr="00A25CA6" w:rsidTr="00044CD4">
        <w:trPr>
          <w:trHeight w:val="20"/>
        </w:trPr>
        <w:tc>
          <w:tcPr>
            <w:tcW w:w="568" w:type="dxa"/>
            <w:shd w:val="clear" w:color="auto" w:fill="auto"/>
            <w:vAlign w:val="center"/>
          </w:tcPr>
          <w:p w:rsidR="00C2161A" w:rsidRPr="00A25CA6" w:rsidRDefault="00C2161A" w:rsidP="00684D29">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C2161A" w:rsidRPr="00A25CA6" w:rsidRDefault="00C2161A">
            <w:pPr>
              <w:pStyle w:val="Tekstpodstawowy"/>
              <w:snapToGrid w:val="0"/>
              <w:spacing w:line="240" w:lineRule="auto"/>
              <w:jc w:val="center"/>
              <w:rPr>
                <w:rFonts w:ascii="Arial" w:hAnsi="Arial" w:cs="Arial"/>
                <w:sz w:val="22"/>
                <w:szCs w:val="22"/>
                <w:lang w:val="pl-PL"/>
              </w:rPr>
            </w:pPr>
            <w:r w:rsidRPr="00A25CA6">
              <w:rPr>
                <w:rFonts w:ascii="Arial" w:hAnsi="Arial" w:cs="Arial"/>
                <w:sz w:val="22"/>
                <w:szCs w:val="22"/>
                <w:lang w:val="pl-PL"/>
              </w:rPr>
              <w:t>15 02 02*</w:t>
            </w:r>
          </w:p>
        </w:tc>
        <w:tc>
          <w:tcPr>
            <w:tcW w:w="1955" w:type="dxa"/>
            <w:shd w:val="clear" w:color="auto" w:fill="auto"/>
            <w:vAlign w:val="center"/>
          </w:tcPr>
          <w:p w:rsidR="00C2161A" w:rsidRPr="00A25CA6" w:rsidRDefault="00C2161A">
            <w:pPr>
              <w:pStyle w:val="Tekstpodstawowy"/>
              <w:spacing w:line="240" w:lineRule="auto"/>
              <w:rPr>
                <w:rFonts w:ascii="Arial" w:hAnsi="Arial" w:cs="Arial"/>
                <w:sz w:val="22"/>
                <w:szCs w:val="22"/>
                <w:lang w:val="pl-PL"/>
              </w:rPr>
            </w:pPr>
            <w:r w:rsidRPr="00A25CA6">
              <w:rPr>
                <w:rFonts w:ascii="Arial" w:eastAsia="Calibri" w:hAnsi="Arial" w:cs="Arial"/>
                <w:sz w:val="22"/>
                <w:szCs w:val="22"/>
              </w:rPr>
              <w:t>Sorbenty, materiały filtracyjne (w tym filtry olejowe nieujęte w innych grupach), tkaniny do wycierania (np. szmaty, ścierki) i ubrania ochronne zanieczyszczone substancjami niebezpiecznymi (np. PCB)</w:t>
            </w:r>
          </w:p>
        </w:tc>
        <w:tc>
          <w:tcPr>
            <w:tcW w:w="1589" w:type="dxa"/>
            <w:vAlign w:val="center"/>
          </w:tcPr>
          <w:p w:rsidR="00C2161A" w:rsidRPr="00A25CA6" w:rsidRDefault="005C66E3" w:rsidP="00CB7C27">
            <w:pPr>
              <w:suppressAutoHyphens/>
              <w:spacing w:line="276" w:lineRule="auto"/>
              <w:jc w:val="center"/>
              <w:rPr>
                <w:rFonts w:ascii="Arial" w:hAnsi="Arial" w:cs="Arial"/>
                <w:sz w:val="22"/>
                <w:szCs w:val="22"/>
                <w:lang w:eastAsia="ar-SA"/>
              </w:rPr>
            </w:pPr>
            <w:r w:rsidRPr="00A25CA6">
              <w:rPr>
                <w:rFonts w:ascii="Arial" w:hAnsi="Arial" w:cs="Arial"/>
                <w:sz w:val="22"/>
                <w:szCs w:val="22"/>
                <w:lang w:eastAsia="ar-SA"/>
              </w:rPr>
              <w:t>1,00</w:t>
            </w:r>
          </w:p>
        </w:tc>
        <w:tc>
          <w:tcPr>
            <w:tcW w:w="4790" w:type="dxa"/>
            <w:shd w:val="clear" w:color="auto" w:fill="auto"/>
            <w:vAlign w:val="center"/>
          </w:tcPr>
          <w:p w:rsidR="00BE76E5" w:rsidRPr="00A25CA6" w:rsidRDefault="00BE76E5" w:rsidP="00BE76E5">
            <w:pPr>
              <w:rPr>
                <w:rFonts w:ascii="Arial" w:hAnsi="Arial" w:cs="Arial"/>
                <w:sz w:val="22"/>
                <w:szCs w:val="22"/>
              </w:rPr>
            </w:pPr>
            <w:r w:rsidRPr="00A25CA6">
              <w:rPr>
                <w:rFonts w:ascii="Arial" w:hAnsi="Arial" w:cs="Arial"/>
                <w:sz w:val="22"/>
                <w:szCs w:val="22"/>
              </w:rPr>
              <w:t>Jest to czyściwo zanieczyszczone substancjami ropopochodnymi (ścierki, szmaty) oraz ubrania ochronne.</w:t>
            </w:r>
          </w:p>
          <w:p w:rsidR="00C2161A" w:rsidRPr="00A25CA6" w:rsidRDefault="00BE76E5" w:rsidP="00BE76E5">
            <w:pPr>
              <w:suppressAutoHyphens/>
              <w:spacing w:line="276" w:lineRule="auto"/>
              <w:rPr>
                <w:rFonts w:ascii="Arial" w:hAnsi="Arial" w:cs="Arial"/>
                <w:sz w:val="22"/>
                <w:szCs w:val="22"/>
              </w:rPr>
            </w:pPr>
            <w:r w:rsidRPr="00A25CA6">
              <w:rPr>
                <w:rFonts w:ascii="Arial" w:hAnsi="Arial" w:cs="Arial"/>
                <w:sz w:val="22"/>
                <w:szCs w:val="22"/>
              </w:rPr>
              <w:t>Właściwości</w:t>
            </w:r>
            <w:r w:rsidR="00FF0FA7" w:rsidRPr="00A25CA6">
              <w:rPr>
                <w:rFonts w:ascii="Arial" w:hAnsi="Arial" w:cs="Arial"/>
                <w:sz w:val="22"/>
                <w:szCs w:val="22"/>
              </w:rPr>
              <w:t xml:space="preserve"> HP</w:t>
            </w:r>
            <w:r w:rsidRPr="00A25CA6">
              <w:rPr>
                <w:rFonts w:ascii="Arial" w:hAnsi="Arial" w:cs="Arial"/>
                <w:sz w:val="22"/>
                <w:szCs w:val="22"/>
              </w:rPr>
              <w:t>: HP 3 „łatwopalne”, HP 14 „</w:t>
            </w:r>
            <w:proofErr w:type="spellStart"/>
            <w:r w:rsidRPr="00A25CA6">
              <w:rPr>
                <w:rFonts w:ascii="Arial" w:hAnsi="Arial" w:cs="Arial"/>
                <w:sz w:val="22"/>
                <w:szCs w:val="22"/>
              </w:rPr>
              <w:t>ekotoksyczne</w:t>
            </w:r>
            <w:proofErr w:type="spellEnd"/>
            <w:r w:rsidRPr="00A25CA6">
              <w:rPr>
                <w:rFonts w:ascii="Arial" w:hAnsi="Arial" w:cs="Arial"/>
                <w:sz w:val="22"/>
                <w:szCs w:val="22"/>
              </w:rPr>
              <w:t>”.</w:t>
            </w:r>
          </w:p>
        </w:tc>
      </w:tr>
      <w:tr w:rsidR="00A25CA6" w:rsidRPr="00A25CA6" w:rsidTr="00044CD4">
        <w:trPr>
          <w:trHeight w:val="20"/>
        </w:trPr>
        <w:tc>
          <w:tcPr>
            <w:tcW w:w="568" w:type="dxa"/>
            <w:shd w:val="clear" w:color="auto" w:fill="auto"/>
            <w:vAlign w:val="center"/>
          </w:tcPr>
          <w:p w:rsidR="00C2161A" w:rsidRPr="00A25CA6" w:rsidRDefault="00C2161A" w:rsidP="00684D29">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C2161A" w:rsidRPr="00A25CA6" w:rsidRDefault="00C2161A">
            <w:pPr>
              <w:pStyle w:val="Tekstpodstawowy"/>
              <w:snapToGrid w:val="0"/>
              <w:spacing w:line="240" w:lineRule="auto"/>
              <w:jc w:val="center"/>
              <w:rPr>
                <w:rFonts w:ascii="Arial" w:hAnsi="Arial" w:cs="Arial"/>
                <w:sz w:val="22"/>
                <w:szCs w:val="22"/>
                <w:lang w:val="pl-PL"/>
              </w:rPr>
            </w:pPr>
            <w:r w:rsidRPr="00A25CA6">
              <w:rPr>
                <w:rFonts w:ascii="Arial" w:hAnsi="Arial" w:cs="Arial"/>
                <w:sz w:val="22"/>
                <w:szCs w:val="22"/>
                <w:lang w:val="pl-PL"/>
              </w:rPr>
              <w:t>16 01 07*</w:t>
            </w:r>
          </w:p>
        </w:tc>
        <w:tc>
          <w:tcPr>
            <w:tcW w:w="1955" w:type="dxa"/>
            <w:shd w:val="clear" w:color="auto" w:fill="auto"/>
            <w:vAlign w:val="center"/>
          </w:tcPr>
          <w:p w:rsidR="00C2161A" w:rsidRPr="00A25CA6" w:rsidRDefault="00C2161A">
            <w:pPr>
              <w:pStyle w:val="Tekstpodstawowy"/>
              <w:snapToGrid w:val="0"/>
              <w:spacing w:line="240" w:lineRule="auto"/>
              <w:rPr>
                <w:rFonts w:ascii="Arial" w:hAnsi="Arial" w:cs="Arial"/>
                <w:sz w:val="22"/>
                <w:szCs w:val="22"/>
                <w:lang w:val="pl-PL"/>
              </w:rPr>
            </w:pPr>
            <w:r w:rsidRPr="00A25CA6">
              <w:rPr>
                <w:rFonts w:ascii="Arial" w:hAnsi="Arial" w:cs="Arial"/>
                <w:sz w:val="22"/>
                <w:szCs w:val="22"/>
                <w:lang w:val="pl-PL"/>
              </w:rPr>
              <w:t>Filtry olejowe</w:t>
            </w:r>
          </w:p>
        </w:tc>
        <w:tc>
          <w:tcPr>
            <w:tcW w:w="1589" w:type="dxa"/>
            <w:vAlign w:val="center"/>
          </w:tcPr>
          <w:p w:rsidR="00C2161A" w:rsidRPr="00A25CA6" w:rsidRDefault="00BE76E5" w:rsidP="004B3262">
            <w:pPr>
              <w:suppressAutoHyphens/>
              <w:spacing w:line="276" w:lineRule="auto"/>
              <w:jc w:val="center"/>
              <w:rPr>
                <w:rFonts w:ascii="Arial" w:hAnsi="Arial" w:cs="Arial"/>
                <w:sz w:val="22"/>
                <w:szCs w:val="22"/>
                <w:lang w:eastAsia="ar-SA"/>
              </w:rPr>
            </w:pPr>
            <w:r w:rsidRPr="00A25CA6">
              <w:rPr>
                <w:rFonts w:ascii="Arial" w:hAnsi="Arial" w:cs="Arial"/>
                <w:sz w:val="22"/>
                <w:szCs w:val="22"/>
                <w:lang w:eastAsia="ar-SA"/>
              </w:rPr>
              <w:t>2,00</w:t>
            </w:r>
          </w:p>
        </w:tc>
        <w:tc>
          <w:tcPr>
            <w:tcW w:w="4790" w:type="dxa"/>
            <w:shd w:val="clear" w:color="auto" w:fill="auto"/>
          </w:tcPr>
          <w:p w:rsidR="00BE76E5" w:rsidRPr="00A25CA6" w:rsidRDefault="00BE76E5" w:rsidP="00BE76E5">
            <w:pPr>
              <w:rPr>
                <w:rFonts w:ascii="Arial" w:hAnsi="Arial" w:cs="Arial"/>
                <w:sz w:val="22"/>
                <w:szCs w:val="22"/>
              </w:rPr>
            </w:pPr>
            <w:r w:rsidRPr="00A25CA6">
              <w:rPr>
                <w:rFonts w:ascii="Arial" w:hAnsi="Arial" w:cs="Arial"/>
                <w:sz w:val="22"/>
                <w:szCs w:val="22"/>
              </w:rPr>
              <w:t>Element układu smarowania. Filtr oleju służy do czyszczenia oleju silnikowego z zanieczyszczeń powstałych podczas pracy oleju w silniku. Zanieczyszczony jest m.in. substancjami ropopochodnymi.</w:t>
            </w:r>
          </w:p>
          <w:p w:rsidR="00C2161A" w:rsidRPr="00A25CA6" w:rsidRDefault="00FF0FA7" w:rsidP="00BE76E5">
            <w:pPr>
              <w:rPr>
                <w:rFonts w:ascii="Arial" w:hAnsi="Arial" w:cs="Arial"/>
                <w:sz w:val="22"/>
                <w:szCs w:val="22"/>
              </w:rPr>
            </w:pPr>
            <w:r w:rsidRPr="00A25CA6">
              <w:rPr>
                <w:rFonts w:ascii="Arial" w:hAnsi="Arial" w:cs="Arial"/>
                <w:sz w:val="22"/>
                <w:szCs w:val="22"/>
              </w:rPr>
              <w:t>Właściwości HP</w:t>
            </w:r>
            <w:r w:rsidR="00BE76E5" w:rsidRPr="00A25CA6">
              <w:rPr>
                <w:rFonts w:ascii="Arial" w:hAnsi="Arial" w:cs="Arial"/>
                <w:sz w:val="22"/>
                <w:szCs w:val="22"/>
              </w:rPr>
              <w:t>: HP 3 „łatwopalne”, HP 14 „</w:t>
            </w:r>
            <w:proofErr w:type="spellStart"/>
            <w:r w:rsidR="00BE76E5" w:rsidRPr="00A25CA6">
              <w:rPr>
                <w:rFonts w:ascii="Arial" w:hAnsi="Arial" w:cs="Arial"/>
                <w:sz w:val="22"/>
                <w:szCs w:val="22"/>
              </w:rPr>
              <w:t>ekotoksyczne</w:t>
            </w:r>
            <w:proofErr w:type="spellEnd"/>
            <w:r w:rsidR="00BE76E5" w:rsidRPr="00A25CA6">
              <w:rPr>
                <w:rFonts w:ascii="Arial" w:hAnsi="Arial" w:cs="Arial"/>
                <w:sz w:val="22"/>
                <w:szCs w:val="22"/>
              </w:rPr>
              <w:t>”.</w:t>
            </w:r>
          </w:p>
        </w:tc>
      </w:tr>
      <w:tr w:rsidR="00A25CA6" w:rsidRPr="00A25CA6" w:rsidTr="00044CD4">
        <w:trPr>
          <w:trHeight w:val="20"/>
        </w:trPr>
        <w:tc>
          <w:tcPr>
            <w:tcW w:w="568" w:type="dxa"/>
            <w:shd w:val="clear" w:color="auto" w:fill="auto"/>
            <w:vAlign w:val="center"/>
          </w:tcPr>
          <w:p w:rsidR="00C2161A" w:rsidRPr="00A25CA6" w:rsidRDefault="00C2161A" w:rsidP="00684D29">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C2161A" w:rsidRPr="00A25CA6" w:rsidRDefault="00C2161A">
            <w:pPr>
              <w:jc w:val="center"/>
              <w:rPr>
                <w:rFonts w:ascii="Arial" w:hAnsi="Arial" w:cs="Arial"/>
                <w:sz w:val="22"/>
                <w:szCs w:val="22"/>
                <w:lang w:eastAsia="en-US"/>
              </w:rPr>
            </w:pPr>
            <w:r w:rsidRPr="00A25CA6">
              <w:rPr>
                <w:rFonts w:ascii="Arial" w:hAnsi="Arial" w:cs="Arial"/>
                <w:sz w:val="22"/>
                <w:szCs w:val="22"/>
              </w:rPr>
              <w:t>16 01 08*</w:t>
            </w:r>
          </w:p>
        </w:tc>
        <w:tc>
          <w:tcPr>
            <w:tcW w:w="1955" w:type="dxa"/>
            <w:shd w:val="clear" w:color="auto" w:fill="auto"/>
            <w:vAlign w:val="center"/>
          </w:tcPr>
          <w:p w:rsidR="00C2161A" w:rsidRPr="00A25CA6" w:rsidRDefault="00C2161A">
            <w:pPr>
              <w:rPr>
                <w:rFonts w:ascii="Arial" w:hAnsi="Arial" w:cs="Arial"/>
                <w:sz w:val="22"/>
                <w:szCs w:val="22"/>
                <w:lang w:eastAsia="en-US"/>
              </w:rPr>
            </w:pPr>
            <w:r w:rsidRPr="00A25CA6">
              <w:rPr>
                <w:rFonts w:ascii="Arial" w:hAnsi="Arial" w:cs="Arial"/>
                <w:sz w:val="22"/>
                <w:szCs w:val="22"/>
              </w:rPr>
              <w:t>Elementy zawierające rtęć</w:t>
            </w:r>
          </w:p>
        </w:tc>
        <w:tc>
          <w:tcPr>
            <w:tcW w:w="1589" w:type="dxa"/>
            <w:vAlign w:val="center"/>
          </w:tcPr>
          <w:p w:rsidR="00C2161A" w:rsidRPr="00A25CA6" w:rsidRDefault="00BE76E5" w:rsidP="004B3262">
            <w:pPr>
              <w:suppressAutoHyphens/>
              <w:spacing w:line="276" w:lineRule="auto"/>
              <w:jc w:val="center"/>
              <w:rPr>
                <w:rFonts w:ascii="Arial" w:hAnsi="Arial" w:cs="Arial"/>
                <w:sz w:val="22"/>
                <w:szCs w:val="22"/>
                <w:lang w:eastAsia="ar-SA"/>
              </w:rPr>
            </w:pPr>
            <w:r w:rsidRPr="00A25CA6">
              <w:rPr>
                <w:rFonts w:ascii="Arial" w:hAnsi="Arial" w:cs="Arial"/>
                <w:sz w:val="22"/>
                <w:szCs w:val="22"/>
                <w:lang w:eastAsia="ar-SA"/>
              </w:rPr>
              <w:t>0,50</w:t>
            </w:r>
          </w:p>
        </w:tc>
        <w:tc>
          <w:tcPr>
            <w:tcW w:w="4790" w:type="dxa"/>
            <w:shd w:val="clear" w:color="auto" w:fill="auto"/>
          </w:tcPr>
          <w:p w:rsidR="00BE76E5" w:rsidRPr="00A25CA6" w:rsidRDefault="00BE76E5" w:rsidP="00BE76E5">
            <w:pPr>
              <w:rPr>
                <w:rFonts w:ascii="Arial" w:hAnsi="Arial" w:cs="Arial"/>
                <w:sz w:val="22"/>
                <w:szCs w:val="22"/>
              </w:rPr>
            </w:pPr>
            <w:r w:rsidRPr="00A25CA6">
              <w:rPr>
                <w:rFonts w:ascii="Arial" w:hAnsi="Arial" w:cs="Arial"/>
                <w:sz w:val="22"/>
                <w:szCs w:val="22"/>
              </w:rPr>
              <w:t>Są to zdemontowane elementy pojazdów zawierające rtęć –lampy, deski rozdzielcze.</w:t>
            </w:r>
          </w:p>
          <w:p w:rsidR="00BE76E5" w:rsidRPr="00A25CA6" w:rsidRDefault="00BE76E5" w:rsidP="00BE76E5">
            <w:pPr>
              <w:rPr>
                <w:rFonts w:ascii="Arial" w:hAnsi="Arial" w:cs="Arial"/>
                <w:sz w:val="22"/>
                <w:szCs w:val="22"/>
              </w:rPr>
            </w:pPr>
            <w:r w:rsidRPr="00A25CA6">
              <w:rPr>
                <w:rFonts w:ascii="Arial" w:hAnsi="Arial" w:cs="Arial"/>
                <w:sz w:val="22"/>
                <w:szCs w:val="22"/>
              </w:rPr>
              <w:lastRenderedPageBreak/>
              <w:t>Rtęć rozpuszcza metale, tworząc amalgamaty (z wyjątkiem żelaza, platyny, wolframu i molibdenu).</w:t>
            </w:r>
          </w:p>
          <w:p w:rsidR="00BE76E5" w:rsidRPr="00A25CA6" w:rsidRDefault="00BE76E5" w:rsidP="00BE76E5">
            <w:pPr>
              <w:rPr>
                <w:rFonts w:ascii="Arial" w:hAnsi="Arial" w:cs="Arial"/>
                <w:sz w:val="22"/>
                <w:szCs w:val="22"/>
              </w:rPr>
            </w:pPr>
            <w:r w:rsidRPr="00A25CA6">
              <w:rPr>
                <w:rFonts w:ascii="Arial" w:hAnsi="Arial" w:cs="Arial"/>
                <w:sz w:val="22"/>
                <w:szCs w:val="22"/>
              </w:rPr>
              <w:t>Wykazuje dużą lotność – w temperaturze 20◦Cw powietrzu znajduje się 14 mg Hg na m3 w stanie równowagi dynamicznej. Dawka progowa rtęci, czyli stężenie uważane za bezpieczne wynosi 0,05 mg Hg na m3 powietrza, dlatego rozlana rtęć stanowi potencjalne niebezpieczeństwo zatrucia.</w:t>
            </w:r>
          </w:p>
          <w:p w:rsidR="00C2161A" w:rsidRPr="00A25CA6" w:rsidRDefault="00FF0FA7" w:rsidP="00BE76E5">
            <w:pPr>
              <w:rPr>
                <w:rFonts w:ascii="Arial" w:hAnsi="Arial" w:cs="Arial"/>
                <w:sz w:val="22"/>
                <w:szCs w:val="22"/>
              </w:rPr>
            </w:pPr>
            <w:r w:rsidRPr="00A25CA6">
              <w:rPr>
                <w:rFonts w:ascii="Arial" w:hAnsi="Arial" w:cs="Arial"/>
                <w:sz w:val="22"/>
                <w:szCs w:val="22"/>
              </w:rPr>
              <w:t xml:space="preserve">Właściwości HP: </w:t>
            </w:r>
            <w:r w:rsidR="00BE76E5" w:rsidRPr="00A25CA6">
              <w:rPr>
                <w:rFonts w:ascii="Arial" w:hAnsi="Arial" w:cs="Arial"/>
                <w:sz w:val="22"/>
                <w:szCs w:val="22"/>
              </w:rPr>
              <w:t>HP6 „ostra toksyczność”, HP14 „</w:t>
            </w:r>
            <w:proofErr w:type="spellStart"/>
            <w:r w:rsidR="00BE76E5" w:rsidRPr="00A25CA6">
              <w:rPr>
                <w:rFonts w:ascii="Arial" w:hAnsi="Arial" w:cs="Arial"/>
                <w:sz w:val="22"/>
                <w:szCs w:val="22"/>
              </w:rPr>
              <w:t>ekotoksyczne</w:t>
            </w:r>
            <w:proofErr w:type="spellEnd"/>
            <w:r w:rsidR="00BE76E5" w:rsidRPr="00A25CA6">
              <w:rPr>
                <w:rFonts w:ascii="Arial" w:hAnsi="Arial" w:cs="Arial"/>
                <w:sz w:val="22"/>
                <w:szCs w:val="22"/>
              </w:rPr>
              <w:t>”</w:t>
            </w:r>
          </w:p>
        </w:tc>
      </w:tr>
      <w:tr w:rsidR="00A25CA6" w:rsidRPr="00A25CA6" w:rsidTr="00044CD4">
        <w:trPr>
          <w:trHeight w:val="20"/>
        </w:trPr>
        <w:tc>
          <w:tcPr>
            <w:tcW w:w="568" w:type="dxa"/>
            <w:shd w:val="clear" w:color="auto" w:fill="auto"/>
            <w:vAlign w:val="center"/>
          </w:tcPr>
          <w:p w:rsidR="00BE76E5" w:rsidRPr="00A25CA6" w:rsidRDefault="00BE76E5" w:rsidP="00BE76E5">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BE76E5" w:rsidRPr="00A25CA6" w:rsidRDefault="00BE76E5" w:rsidP="00BE76E5">
            <w:pPr>
              <w:jc w:val="center"/>
              <w:rPr>
                <w:rFonts w:ascii="Arial" w:hAnsi="Arial" w:cs="Arial"/>
                <w:sz w:val="22"/>
                <w:szCs w:val="22"/>
                <w:lang w:eastAsia="en-US"/>
              </w:rPr>
            </w:pPr>
            <w:r w:rsidRPr="00A25CA6">
              <w:rPr>
                <w:rFonts w:ascii="Arial" w:hAnsi="Arial" w:cs="Arial"/>
                <w:sz w:val="22"/>
                <w:szCs w:val="22"/>
              </w:rPr>
              <w:t>16 01 13*</w:t>
            </w:r>
          </w:p>
        </w:tc>
        <w:tc>
          <w:tcPr>
            <w:tcW w:w="1955" w:type="dxa"/>
            <w:shd w:val="clear" w:color="auto" w:fill="auto"/>
            <w:vAlign w:val="center"/>
          </w:tcPr>
          <w:p w:rsidR="00BE76E5" w:rsidRPr="00A25CA6" w:rsidRDefault="00BE76E5" w:rsidP="00BE76E5">
            <w:pPr>
              <w:rPr>
                <w:rFonts w:ascii="Arial" w:hAnsi="Arial" w:cs="Arial"/>
                <w:sz w:val="22"/>
                <w:szCs w:val="22"/>
                <w:lang w:eastAsia="en-US"/>
              </w:rPr>
            </w:pPr>
            <w:r w:rsidRPr="00A25CA6">
              <w:rPr>
                <w:rFonts w:ascii="Arial" w:hAnsi="Arial" w:cs="Arial"/>
                <w:sz w:val="22"/>
                <w:szCs w:val="22"/>
              </w:rPr>
              <w:t>Płyny hamulcowe</w:t>
            </w:r>
          </w:p>
        </w:tc>
        <w:tc>
          <w:tcPr>
            <w:tcW w:w="1589" w:type="dxa"/>
            <w:vAlign w:val="center"/>
          </w:tcPr>
          <w:p w:rsidR="00BE76E5" w:rsidRPr="00A25CA6" w:rsidRDefault="00BE76E5" w:rsidP="00BE76E5">
            <w:pPr>
              <w:suppressAutoHyphens/>
              <w:spacing w:line="276" w:lineRule="auto"/>
              <w:jc w:val="center"/>
              <w:rPr>
                <w:rFonts w:ascii="Arial" w:hAnsi="Arial" w:cs="Arial"/>
                <w:sz w:val="22"/>
                <w:szCs w:val="22"/>
                <w:lang w:eastAsia="ar-SA"/>
              </w:rPr>
            </w:pPr>
            <w:r w:rsidRPr="00A25CA6">
              <w:rPr>
                <w:rFonts w:ascii="Arial" w:hAnsi="Arial" w:cs="Arial"/>
                <w:sz w:val="22"/>
                <w:szCs w:val="22"/>
                <w:lang w:eastAsia="ar-SA"/>
              </w:rPr>
              <w:t>1,50</w:t>
            </w:r>
          </w:p>
        </w:tc>
        <w:tc>
          <w:tcPr>
            <w:tcW w:w="4790" w:type="dxa"/>
            <w:shd w:val="clear" w:color="auto" w:fill="auto"/>
            <w:vAlign w:val="center"/>
          </w:tcPr>
          <w:p w:rsidR="00BE76E5" w:rsidRPr="00A25CA6" w:rsidRDefault="00BE76E5" w:rsidP="00BE76E5">
            <w:pPr>
              <w:rPr>
                <w:rFonts w:ascii="Arial" w:eastAsiaTheme="minorHAnsi" w:hAnsi="Arial" w:cs="Arial"/>
                <w:sz w:val="22"/>
                <w:szCs w:val="22"/>
                <w:lang w:eastAsia="en-US"/>
              </w:rPr>
            </w:pPr>
            <w:r w:rsidRPr="00A25CA6">
              <w:rPr>
                <w:rFonts w:ascii="Arial" w:eastAsiaTheme="minorHAnsi" w:hAnsi="Arial" w:cs="Arial"/>
                <w:sz w:val="22"/>
                <w:szCs w:val="22"/>
                <w:lang w:eastAsia="en-US"/>
              </w:rPr>
              <w:t>Płyn hamulcowy sk</w:t>
            </w:r>
            <w:r w:rsidR="00EE3B18">
              <w:rPr>
                <w:rFonts w:ascii="Arial" w:eastAsiaTheme="minorHAnsi" w:hAnsi="Arial" w:cs="Arial"/>
                <w:sz w:val="22"/>
                <w:szCs w:val="22"/>
                <w:lang w:eastAsia="en-US"/>
              </w:rPr>
              <w:t>ł</w:t>
            </w:r>
            <w:r w:rsidRPr="00A25CA6">
              <w:rPr>
                <w:rFonts w:ascii="Arial" w:eastAsiaTheme="minorHAnsi" w:hAnsi="Arial" w:cs="Arial"/>
                <w:sz w:val="22"/>
                <w:szCs w:val="22"/>
                <w:lang w:eastAsia="en-US"/>
              </w:rPr>
              <w:t xml:space="preserve">ada się z ok. 70 do 80% rozpuszczalnika, 20-30% środka smarnego, dodatków w ilości do kilku %. Rozpuszczalnikami są etery </w:t>
            </w:r>
            <w:proofErr w:type="spellStart"/>
            <w:r w:rsidRPr="00A25CA6">
              <w:rPr>
                <w:rFonts w:ascii="Arial" w:eastAsiaTheme="minorHAnsi" w:hAnsi="Arial" w:cs="Arial"/>
                <w:sz w:val="22"/>
                <w:szCs w:val="22"/>
                <w:lang w:eastAsia="en-US"/>
              </w:rPr>
              <w:t>alkaliowe</w:t>
            </w:r>
            <w:proofErr w:type="spellEnd"/>
            <w:r w:rsidRPr="00A25CA6">
              <w:rPr>
                <w:rFonts w:ascii="Arial" w:eastAsiaTheme="minorHAnsi" w:hAnsi="Arial" w:cs="Arial"/>
                <w:sz w:val="22"/>
                <w:szCs w:val="22"/>
                <w:lang w:eastAsia="en-US"/>
              </w:rPr>
              <w:t xml:space="preserve"> glikoli </w:t>
            </w:r>
            <w:proofErr w:type="spellStart"/>
            <w:r w:rsidRPr="00A25CA6">
              <w:rPr>
                <w:rFonts w:ascii="Arial" w:eastAsiaTheme="minorHAnsi" w:hAnsi="Arial" w:cs="Arial"/>
                <w:sz w:val="22"/>
                <w:szCs w:val="22"/>
                <w:lang w:eastAsia="en-US"/>
              </w:rPr>
              <w:t>alkilenowych</w:t>
            </w:r>
            <w:proofErr w:type="spellEnd"/>
            <w:r w:rsidRPr="00A25CA6">
              <w:rPr>
                <w:rFonts w:ascii="Arial" w:eastAsiaTheme="minorHAnsi" w:hAnsi="Arial" w:cs="Arial"/>
                <w:sz w:val="22"/>
                <w:szCs w:val="22"/>
                <w:lang w:eastAsia="en-US"/>
              </w:rPr>
              <w:t xml:space="preserve">. Środek smarny stanowią </w:t>
            </w:r>
            <w:proofErr w:type="spellStart"/>
            <w:r w:rsidRPr="00A25CA6">
              <w:rPr>
                <w:rFonts w:ascii="Arial" w:eastAsiaTheme="minorHAnsi" w:hAnsi="Arial" w:cs="Arial"/>
                <w:sz w:val="22"/>
                <w:szCs w:val="22"/>
                <w:lang w:eastAsia="en-US"/>
              </w:rPr>
              <w:t>poliglikole</w:t>
            </w:r>
            <w:proofErr w:type="spellEnd"/>
            <w:r w:rsidRPr="00A25CA6">
              <w:rPr>
                <w:rFonts w:ascii="Arial" w:eastAsiaTheme="minorHAnsi" w:hAnsi="Arial" w:cs="Arial"/>
                <w:sz w:val="22"/>
                <w:szCs w:val="22"/>
                <w:lang w:eastAsia="en-US"/>
              </w:rPr>
              <w:t xml:space="preserve"> propylenowe lub estry </w:t>
            </w:r>
            <w:proofErr w:type="spellStart"/>
            <w:r w:rsidRPr="00A25CA6">
              <w:rPr>
                <w:rFonts w:ascii="Arial" w:eastAsiaTheme="minorHAnsi" w:hAnsi="Arial" w:cs="Arial"/>
                <w:sz w:val="22"/>
                <w:szCs w:val="22"/>
                <w:lang w:eastAsia="en-US"/>
              </w:rPr>
              <w:t>boranowe</w:t>
            </w:r>
            <w:proofErr w:type="spellEnd"/>
            <w:r w:rsidRPr="00A25CA6">
              <w:rPr>
                <w:rFonts w:ascii="Arial" w:eastAsiaTheme="minorHAnsi" w:hAnsi="Arial" w:cs="Arial"/>
                <w:sz w:val="22"/>
                <w:szCs w:val="22"/>
                <w:lang w:eastAsia="en-US"/>
              </w:rPr>
              <w:t xml:space="preserve"> eterów alkilowych glikoli </w:t>
            </w:r>
            <w:proofErr w:type="spellStart"/>
            <w:r w:rsidRPr="00A25CA6">
              <w:rPr>
                <w:rFonts w:ascii="Arial" w:eastAsiaTheme="minorHAnsi" w:hAnsi="Arial" w:cs="Arial"/>
                <w:sz w:val="22"/>
                <w:szCs w:val="22"/>
                <w:lang w:eastAsia="en-US"/>
              </w:rPr>
              <w:t>alkilenowych</w:t>
            </w:r>
            <w:proofErr w:type="spellEnd"/>
            <w:r w:rsidRPr="00A25CA6">
              <w:rPr>
                <w:rFonts w:ascii="Arial" w:eastAsiaTheme="minorHAnsi" w:hAnsi="Arial" w:cs="Arial"/>
                <w:sz w:val="22"/>
                <w:szCs w:val="22"/>
                <w:lang w:eastAsia="en-US"/>
              </w:rPr>
              <w:t xml:space="preserve">. </w:t>
            </w:r>
          </w:p>
          <w:p w:rsidR="00BE76E5" w:rsidRPr="00A25CA6" w:rsidRDefault="00FF0FA7" w:rsidP="00BE76E5">
            <w:pPr>
              <w:rPr>
                <w:rFonts w:ascii="Arial" w:hAnsi="Arial" w:cs="Arial"/>
                <w:sz w:val="22"/>
                <w:szCs w:val="22"/>
              </w:rPr>
            </w:pPr>
            <w:r w:rsidRPr="00A25CA6">
              <w:rPr>
                <w:rFonts w:ascii="Arial" w:hAnsi="Arial" w:cs="Arial"/>
                <w:sz w:val="22"/>
                <w:szCs w:val="22"/>
              </w:rPr>
              <w:t xml:space="preserve">Właściwości HP: </w:t>
            </w:r>
            <w:r w:rsidR="00BE76E5" w:rsidRPr="00A25CA6">
              <w:rPr>
                <w:rFonts w:ascii="Arial" w:hAnsi="Arial" w:cs="Arial"/>
                <w:sz w:val="22"/>
                <w:szCs w:val="22"/>
              </w:rPr>
              <w:t>HP 14 „</w:t>
            </w:r>
            <w:proofErr w:type="spellStart"/>
            <w:r w:rsidR="00BE76E5" w:rsidRPr="00A25CA6">
              <w:rPr>
                <w:rFonts w:ascii="Arial" w:hAnsi="Arial" w:cs="Arial"/>
                <w:sz w:val="22"/>
                <w:szCs w:val="22"/>
              </w:rPr>
              <w:t>ekotoksyczne</w:t>
            </w:r>
            <w:proofErr w:type="spellEnd"/>
            <w:r w:rsidR="00BE76E5" w:rsidRPr="00A25CA6">
              <w:rPr>
                <w:rFonts w:ascii="Arial" w:hAnsi="Arial" w:cs="Arial"/>
                <w:sz w:val="22"/>
                <w:szCs w:val="22"/>
              </w:rPr>
              <w:t>”.</w:t>
            </w:r>
          </w:p>
        </w:tc>
      </w:tr>
      <w:tr w:rsidR="00A25CA6" w:rsidRPr="00A25CA6" w:rsidTr="00044CD4">
        <w:trPr>
          <w:trHeight w:val="20"/>
        </w:trPr>
        <w:tc>
          <w:tcPr>
            <w:tcW w:w="568" w:type="dxa"/>
            <w:shd w:val="clear" w:color="auto" w:fill="auto"/>
            <w:vAlign w:val="center"/>
          </w:tcPr>
          <w:p w:rsidR="00BE76E5" w:rsidRPr="00A25CA6" w:rsidRDefault="00BE76E5" w:rsidP="00BE76E5">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BE76E5" w:rsidRPr="00A25CA6" w:rsidRDefault="00BE76E5" w:rsidP="00BE76E5">
            <w:pPr>
              <w:jc w:val="center"/>
              <w:rPr>
                <w:rFonts w:ascii="Arial" w:hAnsi="Arial" w:cs="Arial"/>
                <w:sz w:val="22"/>
                <w:szCs w:val="22"/>
              </w:rPr>
            </w:pPr>
            <w:r w:rsidRPr="00A25CA6">
              <w:rPr>
                <w:rFonts w:ascii="Arial" w:eastAsiaTheme="minorHAnsi" w:hAnsi="Arial" w:cs="Arial"/>
                <w:sz w:val="22"/>
                <w:szCs w:val="22"/>
                <w:lang w:eastAsia="en-US"/>
              </w:rPr>
              <w:t>16 01 14*</w:t>
            </w:r>
          </w:p>
        </w:tc>
        <w:tc>
          <w:tcPr>
            <w:tcW w:w="1955" w:type="dxa"/>
            <w:shd w:val="clear" w:color="auto" w:fill="auto"/>
            <w:vAlign w:val="center"/>
          </w:tcPr>
          <w:p w:rsidR="00BE76E5" w:rsidRPr="00A25CA6" w:rsidRDefault="00BE76E5" w:rsidP="00BE76E5">
            <w:pPr>
              <w:rPr>
                <w:rFonts w:ascii="Arial" w:hAnsi="Arial" w:cs="Arial"/>
                <w:sz w:val="22"/>
                <w:szCs w:val="22"/>
              </w:rPr>
            </w:pPr>
            <w:r w:rsidRPr="00A25CA6">
              <w:rPr>
                <w:rFonts w:ascii="Arial" w:eastAsiaTheme="minorHAnsi" w:hAnsi="Arial" w:cs="Arial"/>
                <w:sz w:val="22"/>
                <w:szCs w:val="22"/>
                <w:lang w:eastAsia="en-US"/>
              </w:rPr>
              <w:t>Płyny zapobiegające zamarzaniu zawierające niebezpieczne substancje</w:t>
            </w:r>
          </w:p>
        </w:tc>
        <w:tc>
          <w:tcPr>
            <w:tcW w:w="1589" w:type="dxa"/>
            <w:vAlign w:val="center"/>
          </w:tcPr>
          <w:p w:rsidR="00BE76E5" w:rsidRPr="00A25CA6" w:rsidRDefault="00BE76E5" w:rsidP="00BE76E5">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10,00</w:t>
            </w:r>
          </w:p>
        </w:tc>
        <w:tc>
          <w:tcPr>
            <w:tcW w:w="4790" w:type="dxa"/>
            <w:shd w:val="clear" w:color="auto" w:fill="auto"/>
            <w:vAlign w:val="center"/>
          </w:tcPr>
          <w:p w:rsidR="00BE76E5" w:rsidRPr="00A25CA6" w:rsidRDefault="00BE76E5" w:rsidP="00BE76E5">
            <w:pPr>
              <w:rPr>
                <w:rFonts w:ascii="Arial" w:eastAsiaTheme="minorHAnsi" w:hAnsi="Arial" w:cs="Arial"/>
                <w:sz w:val="22"/>
                <w:szCs w:val="22"/>
                <w:lang w:eastAsia="en-US"/>
              </w:rPr>
            </w:pPr>
            <w:r w:rsidRPr="00A25CA6">
              <w:rPr>
                <w:rFonts w:ascii="Arial" w:eastAsiaTheme="minorHAnsi" w:hAnsi="Arial" w:cs="Arial"/>
                <w:sz w:val="22"/>
                <w:szCs w:val="22"/>
                <w:lang w:eastAsia="en-US"/>
              </w:rPr>
              <w:t>Dominującą grupą płynów do układów chłodzenia silników są wodne roztwory glikolu etylenowego. Taka substancja zapewnia całoroczną ochronę przed mrozem, zagotowaniem i korozją. Jest stabilna chemicznie i nie wpływa negatywnie na elementy układów chłodzenia wykonane z tworzyw sztucznych.</w:t>
            </w:r>
          </w:p>
          <w:p w:rsidR="00BE76E5" w:rsidRPr="00A25CA6" w:rsidRDefault="00FF0FA7" w:rsidP="00BE76E5">
            <w:pPr>
              <w:rPr>
                <w:rFonts w:ascii="Arial" w:hAnsi="Arial" w:cs="Arial"/>
                <w:sz w:val="22"/>
                <w:szCs w:val="22"/>
              </w:rPr>
            </w:pPr>
            <w:r w:rsidRPr="00A25CA6">
              <w:rPr>
                <w:rFonts w:ascii="Arial" w:hAnsi="Arial" w:cs="Arial"/>
                <w:sz w:val="22"/>
                <w:szCs w:val="22"/>
              </w:rPr>
              <w:t xml:space="preserve">Właściwości HP: </w:t>
            </w:r>
            <w:r w:rsidR="00BE76E5" w:rsidRPr="00A25CA6">
              <w:rPr>
                <w:rFonts w:ascii="Arial" w:eastAsiaTheme="minorHAnsi" w:hAnsi="Arial" w:cs="Arial"/>
                <w:sz w:val="22"/>
                <w:szCs w:val="22"/>
                <w:lang w:eastAsia="en-US"/>
              </w:rPr>
              <w:t>HP14 „</w:t>
            </w:r>
            <w:proofErr w:type="spellStart"/>
            <w:r w:rsidR="00BE76E5" w:rsidRPr="00A25CA6">
              <w:rPr>
                <w:rFonts w:ascii="Arial" w:eastAsiaTheme="minorHAnsi" w:hAnsi="Arial" w:cs="Arial"/>
                <w:sz w:val="22"/>
                <w:szCs w:val="22"/>
                <w:lang w:eastAsia="en-US"/>
              </w:rPr>
              <w:t>ekotoksyczne</w:t>
            </w:r>
            <w:proofErr w:type="spellEnd"/>
            <w:r w:rsidR="00BE76E5" w:rsidRPr="00A25CA6">
              <w:rPr>
                <w:rFonts w:ascii="Arial" w:eastAsiaTheme="minorHAnsi" w:hAnsi="Arial" w:cs="Arial"/>
                <w:sz w:val="22"/>
                <w:szCs w:val="22"/>
                <w:lang w:eastAsia="en-US"/>
              </w:rPr>
              <w:t>”</w:t>
            </w:r>
          </w:p>
        </w:tc>
      </w:tr>
      <w:tr w:rsidR="00A25CA6" w:rsidRPr="00A25CA6" w:rsidTr="00044CD4">
        <w:trPr>
          <w:trHeight w:val="20"/>
        </w:trPr>
        <w:tc>
          <w:tcPr>
            <w:tcW w:w="568" w:type="dxa"/>
            <w:shd w:val="clear" w:color="auto" w:fill="auto"/>
            <w:vAlign w:val="center"/>
          </w:tcPr>
          <w:p w:rsidR="00BE76E5" w:rsidRPr="00A25CA6" w:rsidRDefault="00BE76E5" w:rsidP="00BE76E5">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BE76E5" w:rsidRPr="00A25CA6" w:rsidRDefault="00BE76E5" w:rsidP="00BE76E5">
            <w:pPr>
              <w:pStyle w:val="Tekstpodstawowy"/>
              <w:snapToGrid w:val="0"/>
              <w:spacing w:line="240" w:lineRule="auto"/>
              <w:jc w:val="center"/>
              <w:rPr>
                <w:rFonts w:ascii="Arial" w:hAnsi="Arial" w:cs="Arial"/>
                <w:sz w:val="22"/>
                <w:szCs w:val="22"/>
                <w:lang w:val="pl-PL"/>
              </w:rPr>
            </w:pPr>
            <w:r w:rsidRPr="00A25CA6">
              <w:rPr>
                <w:rFonts w:ascii="Arial" w:eastAsiaTheme="minorHAnsi" w:hAnsi="Arial" w:cs="Arial"/>
                <w:sz w:val="22"/>
                <w:szCs w:val="22"/>
                <w:lang w:val="pl-PL" w:eastAsia="en-US"/>
              </w:rPr>
              <w:t>16 02 09*</w:t>
            </w:r>
          </w:p>
        </w:tc>
        <w:tc>
          <w:tcPr>
            <w:tcW w:w="1955" w:type="dxa"/>
            <w:shd w:val="clear" w:color="auto" w:fill="auto"/>
            <w:vAlign w:val="center"/>
          </w:tcPr>
          <w:p w:rsidR="00BE76E5" w:rsidRPr="00A25CA6" w:rsidRDefault="00BE76E5" w:rsidP="00BE76E5">
            <w:pPr>
              <w:pStyle w:val="Tekstpodstawowy"/>
              <w:snapToGrid w:val="0"/>
              <w:spacing w:line="240" w:lineRule="auto"/>
              <w:rPr>
                <w:rFonts w:ascii="Arial" w:hAnsi="Arial" w:cs="Arial"/>
                <w:sz w:val="22"/>
                <w:szCs w:val="22"/>
                <w:lang w:val="pl-PL"/>
              </w:rPr>
            </w:pPr>
            <w:r w:rsidRPr="00A25CA6">
              <w:rPr>
                <w:rFonts w:ascii="Arial" w:eastAsiaTheme="minorHAnsi" w:hAnsi="Arial" w:cs="Arial"/>
                <w:sz w:val="22"/>
                <w:szCs w:val="22"/>
                <w:lang w:eastAsia="en-US"/>
              </w:rPr>
              <w:t>Transformatory i kondensatory zawierające PCB</w:t>
            </w:r>
          </w:p>
        </w:tc>
        <w:tc>
          <w:tcPr>
            <w:tcW w:w="1589" w:type="dxa"/>
            <w:vAlign w:val="center"/>
          </w:tcPr>
          <w:p w:rsidR="00BE76E5" w:rsidRPr="00A25CA6" w:rsidRDefault="00BE76E5" w:rsidP="00BE76E5">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5,00</w:t>
            </w:r>
          </w:p>
        </w:tc>
        <w:tc>
          <w:tcPr>
            <w:tcW w:w="4790" w:type="dxa"/>
            <w:shd w:val="clear" w:color="auto" w:fill="auto"/>
            <w:vAlign w:val="center"/>
          </w:tcPr>
          <w:p w:rsidR="00BE76E5" w:rsidRPr="00A25CA6" w:rsidRDefault="00BE76E5" w:rsidP="00BE76E5">
            <w:pPr>
              <w:rPr>
                <w:rFonts w:ascii="Arial" w:eastAsiaTheme="minorHAnsi" w:hAnsi="Arial" w:cs="Arial"/>
                <w:sz w:val="22"/>
                <w:szCs w:val="22"/>
                <w:lang w:eastAsia="en-US"/>
              </w:rPr>
            </w:pPr>
            <w:r w:rsidRPr="00A25CA6">
              <w:rPr>
                <w:rFonts w:ascii="Arial" w:eastAsiaTheme="minorHAnsi" w:hAnsi="Arial" w:cs="Arial"/>
                <w:sz w:val="22"/>
                <w:szCs w:val="22"/>
                <w:lang w:eastAsia="en-US"/>
              </w:rPr>
              <w:t>Urządzenie do przenoszenia prądu elektrycznego za pomocą indukcji z jednego obwodu na drugi z zachowaniem pierwotnej częstotliwości zawierające PCB.</w:t>
            </w:r>
          </w:p>
          <w:p w:rsidR="00BE76E5" w:rsidRPr="00A25CA6" w:rsidRDefault="00BE76E5" w:rsidP="00BE76E5">
            <w:pPr>
              <w:rPr>
                <w:rFonts w:ascii="Arial" w:eastAsiaTheme="minorHAnsi" w:hAnsi="Arial" w:cs="Arial"/>
                <w:sz w:val="22"/>
                <w:szCs w:val="22"/>
                <w:lang w:eastAsia="en-US"/>
              </w:rPr>
            </w:pPr>
            <w:r w:rsidRPr="00A25CA6">
              <w:rPr>
                <w:rFonts w:ascii="Arial" w:eastAsiaTheme="minorHAnsi" w:hAnsi="Arial" w:cs="Arial"/>
                <w:sz w:val="22"/>
                <w:szCs w:val="22"/>
                <w:lang w:eastAsia="en-US"/>
              </w:rPr>
              <w:t>Urządzenie do gromadzenia ładunku elektrycznego zbudowane z dwóch przewodników rozdzielonych dielektrykiem zanieczyszczone PCB.</w:t>
            </w:r>
          </w:p>
          <w:p w:rsidR="00BE76E5" w:rsidRPr="00A25CA6" w:rsidRDefault="00FF0FA7" w:rsidP="00BE76E5">
            <w:pPr>
              <w:rPr>
                <w:rFonts w:ascii="Arial" w:hAnsi="Arial" w:cs="Arial"/>
                <w:sz w:val="22"/>
                <w:szCs w:val="22"/>
              </w:rPr>
            </w:pPr>
            <w:r w:rsidRPr="00A25CA6">
              <w:rPr>
                <w:rFonts w:ascii="Arial" w:hAnsi="Arial" w:cs="Arial"/>
                <w:sz w:val="22"/>
                <w:szCs w:val="22"/>
              </w:rPr>
              <w:t xml:space="preserve">Właściwości HP: </w:t>
            </w:r>
            <w:r w:rsidR="00BE76E5" w:rsidRPr="00A25CA6">
              <w:rPr>
                <w:rFonts w:ascii="Arial" w:eastAsiaTheme="minorHAnsi" w:hAnsi="Arial" w:cs="Arial"/>
                <w:sz w:val="22"/>
                <w:szCs w:val="22"/>
                <w:lang w:eastAsia="en-US"/>
              </w:rPr>
              <w:t>HP8 „żrące”, HP14 „</w:t>
            </w:r>
            <w:proofErr w:type="spellStart"/>
            <w:r w:rsidR="00BE76E5" w:rsidRPr="00A25CA6">
              <w:rPr>
                <w:rFonts w:ascii="Arial" w:eastAsiaTheme="minorHAnsi" w:hAnsi="Arial" w:cs="Arial"/>
                <w:sz w:val="22"/>
                <w:szCs w:val="22"/>
                <w:lang w:eastAsia="en-US"/>
              </w:rPr>
              <w:t>ekotoksyczne</w:t>
            </w:r>
            <w:proofErr w:type="spellEnd"/>
            <w:r w:rsidR="00BE76E5" w:rsidRPr="00A25CA6">
              <w:rPr>
                <w:rFonts w:ascii="Arial" w:eastAsiaTheme="minorHAnsi" w:hAnsi="Arial" w:cs="Arial"/>
                <w:sz w:val="22"/>
                <w:szCs w:val="22"/>
                <w:lang w:eastAsia="en-US"/>
              </w:rPr>
              <w:t>”</w:t>
            </w:r>
          </w:p>
        </w:tc>
      </w:tr>
      <w:tr w:rsidR="00A25CA6" w:rsidRPr="00A25CA6" w:rsidTr="00044CD4">
        <w:trPr>
          <w:trHeight w:val="20"/>
        </w:trPr>
        <w:tc>
          <w:tcPr>
            <w:tcW w:w="568" w:type="dxa"/>
            <w:shd w:val="clear" w:color="auto" w:fill="auto"/>
            <w:vAlign w:val="center"/>
          </w:tcPr>
          <w:p w:rsidR="00BE76E5" w:rsidRPr="00A25CA6" w:rsidRDefault="00BE76E5" w:rsidP="00BE76E5">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BE76E5" w:rsidRPr="00A25CA6" w:rsidRDefault="00BE76E5" w:rsidP="00BE76E5">
            <w:pPr>
              <w:pStyle w:val="Tekstpodstawowy"/>
              <w:snapToGrid w:val="0"/>
              <w:spacing w:line="240" w:lineRule="auto"/>
              <w:jc w:val="center"/>
              <w:rPr>
                <w:rFonts w:ascii="Arial" w:hAnsi="Arial" w:cs="Arial"/>
                <w:sz w:val="22"/>
                <w:szCs w:val="22"/>
                <w:lang w:val="pl-PL"/>
              </w:rPr>
            </w:pPr>
            <w:r w:rsidRPr="00A25CA6">
              <w:rPr>
                <w:rFonts w:ascii="Arial" w:eastAsiaTheme="minorHAnsi" w:hAnsi="Arial" w:cs="Arial"/>
                <w:sz w:val="22"/>
                <w:szCs w:val="22"/>
                <w:lang w:eastAsia="en-US"/>
              </w:rPr>
              <w:t>16 06 01*</w:t>
            </w:r>
          </w:p>
        </w:tc>
        <w:tc>
          <w:tcPr>
            <w:tcW w:w="1955" w:type="dxa"/>
            <w:shd w:val="clear" w:color="auto" w:fill="auto"/>
            <w:vAlign w:val="center"/>
          </w:tcPr>
          <w:p w:rsidR="00BE76E5" w:rsidRPr="00A25CA6" w:rsidRDefault="00BE76E5" w:rsidP="00BE76E5">
            <w:pPr>
              <w:pStyle w:val="Tekstpodstawowy"/>
              <w:snapToGrid w:val="0"/>
              <w:spacing w:line="240" w:lineRule="auto"/>
              <w:rPr>
                <w:rFonts w:ascii="Arial" w:hAnsi="Arial" w:cs="Arial"/>
                <w:sz w:val="22"/>
                <w:szCs w:val="22"/>
                <w:lang w:val="pl-PL"/>
              </w:rPr>
            </w:pPr>
            <w:r w:rsidRPr="00A25CA6">
              <w:rPr>
                <w:rFonts w:ascii="Arial" w:eastAsiaTheme="minorHAnsi" w:hAnsi="Arial" w:cs="Arial"/>
                <w:sz w:val="22"/>
                <w:szCs w:val="22"/>
                <w:lang w:eastAsia="en-US"/>
              </w:rPr>
              <w:t>Baterie i akumulatory ołowiowe</w:t>
            </w:r>
          </w:p>
        </w:tc>
        <w:tc>
          <w:tcPr>
            <w:tcW w:w="1589" w:type="dxa"/>
            <w:vAlign w:val="center"/>
          </w:tcPr>
          <w:p w:rsidR="00BE76E5" w:rsidRPr="00A25CA6" w:rsidRDefault="00BE76E5" w:rsidP="00BE76E5">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20,00</w:t>
            </w:r>
          </w:p>
        </w:tc>
        <w:tc>
          <w:tcPr>
            <w:tcW w:w="4790" w:type="dxa"/>
            <w:shd w:val="clear" w:color="auto" w:fill="auto"/>
            <w:vAlign w:val="center"/>
          </w:tcPr>
          <w:p w:rsidR="00BE76E5" w:rsidRPr="00A25CA6" w:rsidRDefault="00BE76E5" w:rsidP="00BE76E5">
            <w:pPr>
              <w:rPr>
                <w:rFonts w:ascii="Arial" w:eastAsiaTheme="minorHAnsi" w:hAnsi="Arial" w:cs="Arial"/>
                <w:sz w:val="22"/>
                <w:szCs w:val="22"/>
                <w:lang w:eastAsia="en-US"/>
              </w:rPr>
            </w:pPr>
            <w:r w:rsidRPr="00A25CA6">
              <w:rPr>
                <w:rFonts w:ascii="Arial" w:eastAsiaTheme="minorHAnsi" w:hAnsi="Arial" w:cs="Arial"/>
                <w:sz w:val="22"/>
                <w:szCs w:val="22"/>
                <w:lang w:eastAsia="en-US"/>
              </w:rPr>
              <w:t>Ołów to ciało stałe, barwy szarej, bezwonne o następujących właściwościach:</w:t>
            </w:r>
          </w:p>
          <w:p w:rsidR="00BE76E5" w:rsidRPr="00A25CA6" w:rsidRDefault="00BE76E5" w:rsidP="00BE76E5">
            <w:pPr>
              <w:rPr>
                <w:rFonts w:ascii="Arial" w:eastAsiaTheme="minorHAnsi" w:hAnsi="Arial" w:cs="Arial"/>
                <w:sz w:val="22"/>
                <w:szCs w:val="22"/>
                <w:lang w:eastAsia="en-US"/>
              </w:rPr>
            </w:pPr>
            <w:r w:rsidRPr="00A25CA6">
              <w:rPr>
                <w:rFonts w:ascii="Arial" w:eastAsiaTheme="minorHAnsi" w:hAnsi="Arial" w:cs="Arial"/>
                <w:sz w:val="22"/>
                <w:szCs w:val="22"/>
                <w:lang w:eastAsia="en-US"/>
              </w:rPr>
              <w:t>Temperatura krzepnięcia - 273◦C, temperatura wrzenia - 1740◦C, Rozpuszczalność w wodzie – bardzo mała, gęstości – 11,35 b/cm</w:t>
            </w:r>
            <w:r w:rsidRPr="00A25CA6">
              <w:rPr>
                <w:rFonts w:ascii="Arial" w:eastAsiaTheme="minorHAnsi" w:hAnsi="Arial" w:cs="Arial"/>
                <w:sz w:val="22"/>
                <w:szCs w:val="22"/>
                <w:vertAlign w:val="superscript"/>
                <w:lang w:eastAsia="en-US"/>
              </w:rPr>
              <w:t>3</w:t>
            </w:r>
            <w:r w:rsidRPr="00A25CA6">
              <w:rPr>
                <w:rFonts w:ascii="Arial" w:eastAsiaTheme="minorHAnsi" w:hAnsi="Arial" w:cs="Arial"/>
                <w:sz w:val="22"/>
                <w:szCs w:val="22"/>
                <w:lang w:eastAsia="en-US"/>
              </w:rPr>
              <w:t xml:space="preserve"> elektrolitem jest rozcieńczony kwas siarkowy 30-38,5% o właściwościach: temperatura krzepnięcia – 35 do -60◦C , temperatura wrzenia -108 do 114 ◦C, rozpuszczalność w wodzie całkowita, gęstość – 1,2 do 1,3 g/cm.</w:t>
            </w:r>
          </w:p>
          <w:p w:rsidR="00BE76E5" w:rsidRPr="00A25CA6" w:rsidRDefault="00FF0FA7" w:rsidP="00BE76E5">
            <w:pPr>
              <w:rPr>
                <w:rFonts w:ascii="Arial" w:hAnsi="Arial" w:cs="Arial"/>
                <w:sz w:val="22"/>
                <w:szCs w:val="22"/>
              </w:rPr>
            </w:pPr>
            <w:r w:rsidRPr="00A25CA6">
              <w:rPr>
                <w:rFonts w:ascii="Arial" w:hAnsi="Arial" w:cs="Arial"/>
                <w:sz w:val="22"/>
                <w:szCs w:val="22"/>
              </w:rPr>
              <w:t xml:space="preserve">Właściwości HP: </w:t>
            </w:r>
            <w:r w:rsidR="00BE76E5" w:rsidRPr="00A25CA6">
              <w:rPr>
                <w:rFonts w:ascii="Arial" w:hAnsi="Arial" w:cs="Arial"/>
                <w:sz w:val="22"/>
                <w:szCs w:val="22"/>
              </w:rPr>
              <w:t>HP8 „żrące”, HP14 „</w:t>
            </w:r>
            <w:proofErr w:type="spellStart"/>
            <w:r w:rsidR="00BE76E5" w:rsidRPr="00A25CA6">
              <w:rPr>
                <w:rFonts w:ascii="Arial" w:hAnsi="Arial" w:cs="Arial"/>
                <w:sz w:val="22"/>
                <w:szCs w:val="22"/>
              </w:rPr>
              <w:t>ekotoksyczne</w:t>
            </w:r>
            <w:proofErr w:type="spellEnd"/>
            <w:r w:rsidR="00BE76E5" w:rsidRPr="00A25CA6">
              <w:rPr>
                <w:rFonts w:ascii="Arial" w:hAnsi="Arial" w:cs="Arial"/>
                <w:sz w:val="22"/>
                <w:szCs w:val="22"/>
              </w:rPr>
              <w:t>”</w:t>
            </w:r>
          </w:p>
        </w:tc>
      </w:tr>
      <w:tr w:rsidR="00A25CA6" w:rsidRPr="00A25CA6" w:rsidTr="00044CD4">
        <w:trPr>
          <w:trHeight w:val="20"/>
        </w:trPr>
        <w:tc>
          <w:tcPr>
            <w:tcW w:w="568" w:type="dxa"/>
            <w:shd w:val="clear" w:color="auto" w:fill="auto"/>
            <w:vAlign w:val="center"/>
          </w:tcPr>
          <w:p w:rsidR="00BE76E5" w:rsidRPr="00A25CA6" w:rsidRDefault="00BE76E5" w:rsidP="00BE76E5">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BE76E5" w:rsidRPr="00A25CA6" w:rsidRDefault="00BE76E5" w:rsidP="00BE76E5">
            <w:pPr>
              <w:pStyle w:val="Tekstpodstawowy"/>
              <w:snapToGrid w:val="0"/>
              <w:spacing w:line="240" w:lineRule="auto"/>
              <w:jc w:val="center"/>
              <w:rPr>
                <w:rFonts w:ascii="Arial" w:hAnsi="Arial" w:cs="Arial"/>
                <w:sz w:val="22"/>
                <w:szCs w:val="22"/>
                <w:lang w:val="pl-PL"/>
              </w:rPr>
            </w:pPr>
            <w:r w:rsidRPr="00A25CA6">
              <w:rPr>
                <w:rFonts w:ascii="Arial" w:eastAsiaTheme="minorHAnsi" w:hAnsi="Arial" w:cs="Arial"/>
                <w:sz w:val="22"/>
                <w:szCs w:val="22"/>
                <w:lang w:val="pl-PL" w:eastAsia="en-US"/>
              </w:rPr>
              <w:t>16 06 02*</w:t>
            </w:r>
          </w:p>
        </w:tc>
        <w:tc>
          <w:tcPr>
            <w:tcW w:w="1955" w:type="dxa"/>
            <w:shd w:val="clear" w:color="auto" w:fill="auto"/>
            <w:vAlign w:val="center"/>
          </w:tcPr>
          <w:p w:rsidR="00BE76E5" w:rsidRPr="00A25CA6" w:rsidRDefault="00BE76E5" w:rsidP="00BE76E5">
            <w:pPr>
              <w:pStyle w:val="Tekstpodstawowy"/>
              <w:snapToGrid w:val="0"/>
              <w:spacing w:line="240" w:lineRule="auto"/>
              <w:rPr>
                <w:rFonts w:ascii="Arial" w:hAnsi="Arial" w:cs="Arial"/>
                <w:sz w:val="22"/>
                <w:szCs w:val="22"/>
                <w:lang w:val="pl-PL"/>
              </w:rPr>
            </w:pPr>
            <w:r w:rsidRPr="00A25CA6">
              <w:rPr>
                <w:rFonts w:ascii="Arial" w:eastAsiaTheme="minorHAnsi" w:hAnsi="Arial" w:cs="Arial"/>
                <w:sz w:val="22"/>
                <w:szCs w:val="22"/>
                <w:lang w:eastAsia="en-US"/>
              </w:rPr>
              <w:t>Baterie i akumulatory niklowo-kadmowe</w:t>
            </w:r>
          </w:p>
        </w:tc>
        <w:tc>
          <w:tcPr>
            <w:tcW w:w="1589" w:type="dxa"/>
            <w:vAlign w:val="center"/>
          </w:tcPr>
          <w:p w:rsidR="00BE76E5" w:rsidRPr="00A25CA6" w:rsidRDefault="00BE76E5" w:rsidP="00BE76E5">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1,50</w:t>
            </w:r>
          </w:p>
        </w:tc>
        <w:tc>
          <w:tcPr>
            <w:tcW w:w="4790" w:type="dxa"/>
            <w:shd w:val="clear" w:color="auto" w:fill="auto"/>
            <w:vAlign w:val="center"/>
          </w:tcPr>
          <w:p w:rsidR="00BE76E5" w:rsidRPr="00A25CA6" w:rsidRDefault="00BE76E5" w:rsidP="00BE76E5">
            <w:pPr>
              <w:rPr>
                <w:rFonts w:ascii="Arial" w:eastAsiaTheme="minorHAnsi" w:hAnsi="Arial" w:cs="Arial"/>
                <w:sz w:val="22"/>
                <w:szCs w:val="22"/>
                <w:lang w:eastAsia="en-US"/>
              </w:rPr>
            </w:pPr>
            <w:r w:rsidRPr="00A25CA6">
              <w:rPr>
                <w:rFonts w:ascii="Arial" w:eastAsiaTheme="minorHAnsi" w:hAnsi="Arial" w:cs="Arial"/>
                <w:sz w:val="22"/>
                <w:szCs w:val="22"/>
                <w:lang w:eastAsia="en-US"/>
              </w:rPr>
              <w:t xml:space="preserve">Baterie zawierające w swoim składzie nikiel oraz kadm. Nikiel w związkach występuje najczęściej na II, rzadziej na III stopniu utlenienia. Tworzy szereg związków kompleksowych, takich jak </w:t>
            </w:r>
            <w:proofErr w:type="spellStart"/>
            <w:r w:rsidRPr="00A25CA6">
              <w:rPr>
                <w:rFonts w:ascii="Arial" w:eastAsiaTheme="minorHAnsi" w:hAnsi="Arial" w:cs="Arial"/>
                <w:sz w:val="22"/>
                <w:szCs w:val="22"/>
                <w:lang w:eastAsia="en-US"/>
              </w:rPr>
              <w:t>niklocen</w:t>
            </w:r>
            <w:proofErr w:type="spellEnd"/>
            <w:r w:rsidRPr="00A25CA6">
              <w:rPr>
                <w:rFonts w:ascii="Arial" w:eastAsiaTheme="minorHAnsi" w:hAnsi="Arial" w:cs="Arial"/>
                <w:sz w:val="22"/>
                <w:szCs w:val="22"/>
                <w:lang w:eastAsia="en-US"/>
              </w:rPr>
              <w:t xml:space="preserve"> czy fosfiny i karbonylki niklu, które znalazły zastosowanie </w:t>
            </w:r>
            <w:r w:rsidRPr="00A25CA6">
              <w:rPr>
                <w:rFonts w:ascii="Arial" w:eastAsiaTheme="minorHAnsi" w:hAnsi="Arial" w:cs="Arial"/>
                <w:sz w:val="22"/>
                <w:szCs w:val="22"/>
                <w:lang w:eastAsia="en-US"/>
              </w:rPr>
              <w:lastRenderedPageBreak/>
              <w:t>jako katalizatory wielu reakcji, m.in. na kompleksach niklu oparte są katalizatory polimeryzacji polietylenu wysokociśnieniowego. Kadm jest metalem ciężkim o właściwościach bardzo toksycznych. Gęstość: 8,7g/cm</w:t>
            </w:r>
            <w:r w:rsidRPr="00A25CA6">
              <w:rPr>
                <w:rFonts w:ascii="Arial" w:eastAsiaTheme="minorHAnsi" w:hAnsi="Arial" w:cs="Arial"/>
                <w:sz w:val="22"/>
                <w:szCs w:val="22"/>
                <w:vertAlign w:val="superscript"/>
                <w:lang w:eastAsia="en-US"/>
              </w:rPr>
              <w:t>3</w:t>
            </w:r>
            <w:r w:rsidRPr="00A25CA6">
              <w:rPr>
                <w:rFonts w:ascii="Arial" w:eastAsiaTheme="minorHAnsi" w:hAnsi="Arial" w:cs="Arial"/>
                <w:sz w:val="22"/>
                <w:szCs w:val="22"/>
                <w:lang w:eastAsia="en-US"/>
              </w:rPr>
              <w:t xml:space="preserve"> (przy 20◦C) temperatura topnienia: 321◦C, temperatura wrzenia: 767◦C.</w:t>
            </w:r>
          </w:p>
          <w:p w:rsidR="00BE76E5" w:rsidRPr="00A25CA6" w:rsidRDefault="00FF0FA7" w:rsidP="00BE76E5">
            <w:pPr>
              <w:rPr>
                <w:rFonts w:ascii="Arial" w:hAnsi="Arial" w:cs="Arial"/>
                <w:sz w:val="22"/>
                <w:szCs w:val="22"/>
              </w:rPr>
            </w:pPr>
            <w:r w:rsidRPr="00A25CA6">
              <w:rPr>
                <w:rFonts w:ascii="Arial" w:eastAsiaTheme="minorHAnsi" w:hAnsi="Arial" w:cs="Arial"/>
                <w:sz w:val="22"/>
                <w:szCs w:val="22"/>
                <w:lang w:eastAsia="en-US"/>
              </w:rPr>
              <w:t xml:space="preserve">Właściwości HP: </w:t>
            </w:r>
            <w:r w:rsidR="00BE76E5" w:rsidRPr="00A25CA6">
              <w:rPr>
                <w:rFonts w:ascii="Arial" w:eastAsiaTheme="minorHAnsi" w:hAnsi="Arial" w:cs="Arial"/>
                <w:sz w:val="22"/>
                <w:szCs w:val="22"/>
                <w:lang w:eastAsia="en-US"/>
              </w:rPr>
              <w:t>HP8 „żrące” , HP14 „</w:t>
            </w:r>
            <w:proofErr w:type="spellStart"/>
            <w:r w:rsidR="00BE76E5" w:rsidRPr="00A25CA6">
              <w:rPr>
                <w:rFonts w:ascii="Arial" w:eastAsiaTheme="minorHAnsi" w:hAnsi="Arial" w:cs="Arial"/>
                <w:sz w:val="22"/>
                <w:szCs w:val="22"/>
                <w:lang w:eastAsia="en-US"/>
              </w:rPr>
              <w:t>ekotoksyczne</w:t>
            </w:r>
            <w:proofErr w:type="spellEnd"/>
            <w:r w:rsidR="00BE76E5" w:rsidRPr="00A25CA6">
              <w:rPr>
                <w:rFonts w:ascii="Arial" w:eastAsiaTheme="minorHAnsi" w:hAnsi="Arial" w:cs="Arial"/>
                <w:sz w:val="22"/>
                <w:szCs w:val="22"/>
                <w:lang w:eastAsia="en-US"/>
              </w:rPr>
              <w:t>”</w:t>
            </w:r>
          </w:p>
        </w:tc>
      </w:tr>
      <w:tr w:rsidR="00A25CA6" w:rsidRPr="00A25CA6" w:rsidTr="00044CD4">
        <w:trPr>
          <w:trHeight w:val="20"/>
        </w:trPr>
        <w:tc>
          <w:tcPr>
            <w:tcW w:w="568" w:type="dxa"/>
            <w:shd w:val="clear" w:color="auto" w:fill="auto"/>
            <w:vAlign w:val="center"/>
          </w:tcPr>
          <w:p w:rsidR="00747C17" w:rsidRPr="00A25CA6" w:rsidRDefault="00747C17" w:rsidP="00BE76E5">
            <w:pPr>
              <w:pStyle w:val="Akapitzlist"/>
              <w:numPr>
                <w:ilvl w:val="0"/>
                <w:numId w:val="6"/>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747C17" w:rsidRPr="00A25CA6" w:rsidRDefault="00747C17" w:rsidP="00BE76E5">
            <w:pPr>
              <w:pStyle w:val="Tekstpodstawowy"/>
              <w:snapToGrid w:val="0"/>
              <w:spacing w:line="240" w:lineRule="auto"/>
              <w:jc w:val="center"/>
              <w:rPr>
                <w:rFonts w:ascii="Arial" w:eastAsiaTheme="minorHAnsi" w:hAnsi="Arial" w:cs="Arial"/>
                <w:sz w:val="22"/>
                <w:szCs w:val="22"/>
                <w:lang w:val="pl-PL" w:eastAsia="en-US"/>
              </w:rPr>
            </w:pPr>
            <w:r w:rsidRPr="00A25CA6">
              <w:rPr>
                <w:rFonts w:ascii="Arial" w:eastAsiaTheme="minorHAnsi" w:hAnsi="Arial" w:cs="Arial"/>
                <w:sz w:val="22"/>
                <w:szCs w:val="22"/>
                <w:lang w:val="pl-PL" w:eastAsia="en-US"/>
              </w:rPr>
              <w:t>16 08 02*</w:t>
            </w:r>
          </w:p>
        </w:tc>
        <w:tc>
          <w:tcPr>
            <w:tcW w:w="1955" w:type="dxa"/>
            <w:shd w:val="clear" w:color="auto" w:fill="auto"/>
            <w:vAlign w:val="center"/>
          </w:tcPr>
          <w:p w:rsidR="00747C17" w:rsidRPr="00A25CA6" w:rsidRDefault="00747C17" w:rsidP="00BE76E5">
            <w:pPr>
              <w:pStyle w:val="Tekstpodstawowy"/>
              <w:snapToGrid w:val="0"/>
              <w:spacing w:line="240" w:lineRule="auto"/>
              <w:rPr>
                <w:rFonts w:ascii="Arial" w:eastAsiaTheme="minorHAnsi" w:hAnsi="Arial" w:cs="Arial"/>
                <w:sz w:val="22"/>
                <w:szCs w:val="22"/>
                <w:lang w:val="pl-PL" w:eastAsia="en-US"/>
              </w:rPr>
            </w:pPr>
            <w:r w:rsidRPr="00A25CA6">
              <w:rPr>
                <w:rFonts w:ascii="Arial" w:eastAsiaTheme="minorHAnsi" w:hAnsi="Arial" w:cs="Arial"/>
                <w:sz w:val="22"/>
                <w:szCs w:val="22"/>
                <w:lang w:val="pl-PL" w:eastAsia="en-US"/>
              </w:rPr>
              <w:t>Zużyte katalizatory zawierające niebezpieczne metale przejściowe lub ich niebezpieczne związki</w:t>
            </w:r>
          </w:p>
        </w:tc>
        <w:tc>
          <w:tcPr>
            <w:tcW w:w="1589" w:type="dxa"/>
            <w:vAlign w:val="center"/>
          </w:tcPr>
          <w:p w:rsidR="00747C17" w:rsidRPr="00A25CA6" w:rsidRDefault="006228C4" w:rsidP="00BE76E5">
            <w:pPr>
              <w:suppressAutoHyphens/>
              <w:spacing w:line="276" w:lineRule="auto"/>
              <w:jc w:val="center"/>
              <w:rPr>
                <w:rFonts w:ascii="Arial" w:eastAsiaTheme="minorHAnsi" w:hAnsi="Arial" w:cs="Arial"/>
                <w:sz w:val="22"/>
                <w:szCs w:val="22"/>
                <w:lang w:eastAsia="en-US"/>
              </w:rPr>
            </w:pPr>
            <w:r w:rsidRPr="00A25CA6">
              <w:rPr>
                <w:rFonts w:ascii="Arial" w:eastAsiaTheme="minorHAnsi" w:hAnsi="Arial" w:cs="Arial"/>
                <w:sz w:val="22"/>
                <w:szCs w:val="22"/>
                <w:lang w:eastAsia="en-US"/>
              </w:rPr>
              <w:t>0,10</w:t>
            </w:r>
          </w:p>
        </w:tc>
        <w:tc>
          <w:tcPr>
            <w:tcW w:w="4790" w:type="dxa"/>
            <w:shd w:val="clear" w:color="auto" w:fill="auto"/>
            <w:vAlign w:val="center"/>
          </w:tcPr>
          <w:p w:rsidR="00FF0FA7" w:rsidRPr="00A25CA6" w:rsidRDefault="00EE3B18" w:rsidP="00BE76E5">
            <w:pPr>
              <w:rPr>
                <w:rFonts w:ascii="Arial" w:eastAsiaTheme="minorHAnsi" w:hAnsi="Arial" w:cs="Arial"/>
                <w:sz w:val="22"/>
                <w:szCs w:val="22"/>
                <w:lang w:eastAsia="en-US"/>
              </w:rPr>
            </w:pPr>
            <w:r>
              <w:rPr>
                <w:rFonts w:ascii="Arial" w:eastAsiaTheme="minorHAnsi" w:hAnsi="Arial" w:cs="Arial"/>
                <w:sz w:val="22"/>
                <w:szCs w:val="22"/>
                <w:lang w:eastAsia="en-US"/>
              </w:rPr>
              <w:t>R</w:t>
            </w:r>
            <w:r w:rsidR="00FF0FA7" w:rsidRPr="00A25CA6">
              <w:rPr>
                <w:rFonts w:ascii="Arial" w:eastAsiaTheme="minorHAnsi" w:hAnsi="Arial" w:cs="Arial"/>
                <w:sz w:val="22"/>
                <w:szCs w:val="22"/>
                <w:lang w:eastAsia="en-US"/>
              </w:rPr>
              <w:t xml:space="preserve">eaktor katalityczny zbudowany jest z rdzenia wykonanego w postaci monolitu ceramicznego lub metalowego o strukturze plastra miodu, warstwy pośredniej, warstwy aktywnej, warstwy uszczelniającej i izolującej cieplnie w postaci mat oraz żaroodpornej obudowy wykonanej ze stali odpornej na korozję. </w:t>
            </w:r>
          </w:p>
          <w:p w:rsidR="00327603" w:rsidRPr="00A25CA6" w:rsidRDefault="00327603" w:rsidP="00BE76E5">
            <w:pPr>
              <w:rPr>
                <w:rFonts w:ascii="Arial" w:eastAsiaTheme="minorHAnsi" w:hAnsi="Arial" w:cs="Arial"/>
                <w:sz w:val="22"/>
                <w:szCs w:val="22"/>
                <w:lang w:eastAsia="en-US"/>
              </w:rPr>
            </w:pPr>
            <w:r w:rsidRPr="00A25CA6">
              <w:rPr>
                <w:rFonts w:ascii="Arial" w:eastAsiaTheme="minorHAnsi" w:hAnsi="Arial" w:cs="Arial"/>
                <w:sz w:val="22"/>
                <w:szCs w:val="22"/>
                <w:lang w:eastAsia="en-US"/>
              </w:rPr>
              <w:t>Właściwości HP: HP 3 „łatwopalne”, HP 5 „toksyczne”, HP 14 „</w:t>
            </w:r>
            <w:proofErr w:type="spellStart"/>
            <w:r w:rsidRPr="00A25CA6">
              <w:rPr>
                <w:rFonts w:ascii="Arial" w:eastAsiaTheme="minorHAnsi" w:hAnsi="Arial" w:cs="Arial"/>
                <w:sz w:val="22"/>
                <w:szCs w:val="22"/>
                <w:lang w:eastAsia="en-US"/>
              </w:rPr>
              <w:t>ekotoksyczne</w:t>
            </w:r>
            <w:proofErr w:type="spellEnd"/>
            <w:r w:rsidRPr="00A25CA6">
              <w:rPr>
                <w:rFonts w:ascii="Arial" w:eastAsiaTheme="minorHAnsi" w:hAnsi="Arial" w:cs="Arial"/>
                <w:sz w:val="22"/>
                <w:szCs w:val="22"/>
                <w:lang w:eastAsia="en-US"/>
              </w:rPr>
              <w:t>”.</w:t>
            </w:r>
          </w:p>
        </w:tc>
      </w:tr>
      <w:tr w:rsidR="00A25CA6" w:rsidRPr="00A25CA6" w:rsidTr="00044CD4">
        <w:trPr>
          <w:trHeight w:val="20"/>
        </w:trPr>
        <w:tc>
          <w:tcPr>
            <w:tcW w:w="10065" w:type="dxa"/>
            <w:gridSpan w:val="5"/>
            <w:shd w:val="clear" w:color="auto" w:fill="D9D9D9" w:themeFill="background1" w:themeFillShade="D9"/>
            <w:vAlign w:val="center"/>
          </w:tcPr>
          <w:p w:rsidR="00BE76E5" w:rsidRPr="00A25CA6" w:rsidRDefault="00BE76E5" w:rsidP="00BE76E5">
            <w:pPr>
              <w:suppressAutoHyphens/>
              <w:spacing w:line="276" w:lineRule="auto"/>
              <w:jc w:val="center"/>
              <w:rPr>
                <w:rFonts w:ascii="Arial" w:hAnsi="Arial" w:cs="Arial"/>
                <w:b/>
                <w:bCs/>
                <w:sz w:val="22"/>
                <w:szCs w:val="22"/>
                <w:lang w:eastAsia="ar-SA"/>
              </w:rPr>
            </w:pPr>
            <w:r w:rsidRPr="00A25CA6">
              <w:rPr>
                <w:rFonts w:ascii="Arial" w:hAnsi="Arial" w:cs="Arial"/>
                <w:b/>
                <w:bCs/>
                <w:sz w:val="22"/>
                <w:szCs w:val="22"/>
                <w:lang w:eastAsia="ar-SA"/>
              </w:rPr>
              <w:t>ODPADY INNE NIŻ NIEBEZPIECZNE</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tcPr>
          <w:p w:rsidR="00E72D3D" w:rsidRPr="00A25CA6" w:rsidRDefault="00E72D3D" w:rsidP="00E72D3D">
            <w:pPr>
              <w:jc w:val="center"/>
              <w:rPr>
                <w:rFonts w:ascii="Arial" w:hAnsi="Arial" w:cs="Arial"/>
                <w:sz w:val="22"/>
                <w:szCs w:val="22"/>
              </w:rPr>
            </w:pPr>
            <w:r w:rsidRPr="00A25CA6">
              <w:rPr>
                <w:rFonts w:ascii="Arial" w:hAnsi="Arial" w:cs="Arial"/>
                <w:sz w:val="22"/>
                <w:szCs w:val="22"/>
              </w:rPr>
              <w:t>15 02 03</w:t>
            </w:r>
          </w:p>
        </w:tc>
        <w:tc>
          <w:tcPr>
            <w:tcW w:w="1955" w:type="dxa"/>
            <w:shd w:val="clear" w:color="auto" w:fill="auto"/>
          </w:tcPr>
          <w:p w:rsidR="00E72D3D" w:rsidRPr="00A25CA6" w:rsidRDefault="00E72D3D" w:rsidP="00E72D3D">
            <w:pPr>
              <w:rPr>
                <w:rFonts w:ascii="Arial" w:hAnsi="Arial" w:cs="Arial"/>
                <w:sz w:val="22"/>
                <w:szCs w:val="22"/>
              </w:rPr>
            </w:pPr>
            <w:r w:rsidRPr="00A25CA6">
              <w:rPr>
                <w:rFonts w:ascii="Arial" w:hAnsi="Arial" w:cs="Arial"/>
                <w:sz w:val="22"/>
                <w:szCs w:val="22"/>
              </w:rPr>
              <w:t>Sorbenty, materiały filtracyjne, tkaniny do wycierania (np. szmaty, ścierki) i ubrania ochronne inne niż wymienione w 15 02 02</w:t>
            </w:r>
          </w:p>
        </w:tc>
        <w:tc>
          <w:tcPr>
            <w:tcW w:w="1589" w:type="dxa"/>
          </w:tcPr>
          <w:p w:rsidR="00E72D3D" w:rsidRPr="00A25CA6" w:rsidRDefault="00C03FE9" w:rsidP="00E72D3D">
            <w:pPr>
              <w:suppressAutoHyphens/>
              <w:spacing w:line="276" w:lineRule="auto"/>
              <w:jc w:val="center"/>
              <w:rPr>
                <w:rFonts w:ascii="Arial" w:hAnsi="Arial" w:cs="Arial"/>
                <w:sz w:val="22"/>
                <w:szCs w:val="22"/>
                <w:lang w:eastAsia="ar-SA"/>
              </w:rPr>
            </w:pPr>
            <w:r w:rsidRPr="00A25CA6">
              <w:rPr>
                <w:rFonts w:ascii="Arial" w:hAnsi="Arial" w:cs="Arial"/>
                <w:sz w:val="22"/>
                <w:szCs w:val="22"/>
              </w:rPr>
              <w:t>1,00</w:t>
            </w:r>
          </w:p>
        </w:tc>
        <w:tc>
          <w:tcPr>
            <w:tcW w:w="4790" w:type="dxa"/>
            <w:shd w:val="clear" w:color="auto" w:fill="auto"/>
          </w:tcPr>
          <w:p w:rsidR="00E72D3D" w:rsidRPr="00A25CA6" w:rsidRDefault="00E72D3D" w:rsidP="00E72D3D">
            <w:pPr>
              <w:autoSpaceDE w:val="0"/>
              <w:autoSpaceDN w:val="0"/>
              <w:adjustRightInd w:val="0"/>
              <w:rPr>
                <w:rFonts w:ascii="Arial" w:hAnsi="Arial" w:cs="Arial"/>
                <w:sz w:val="22"/>
                <w:szCs w:val="22"/>
              </w:rPr>
            </w:pPr>
            <w:r w:rsidRPr="00A25CA6">
              <w:rPr>
                <w:rFonts w:ascii="Arial" w:hAnsi="Arial" w:cs="Arial"/>
                <w:sz w:val="22"/>
                <w:szCs w:val="22"/>
              </w:rPr>
              <w:t>Skład: ubrania ochronne oraz czyściwo zanieczyszczone substancjami innymi niż niebezpieczne.</w:t>
            </w:r>
          </w:p>
          <w:p w:rsidR="00E72D3D" w:rsidRPr="00A25CA6" w:rsidRDefault="00E72D3D" w:rsidP="00E72D3D">
            <w:pPr>
              <w:autoSpaceDE w:val="0"/>
              <w:autoSpaceDN w:val="0"/>
              <w:adjustRightInd w:val="0"/>
              <w:rPr>
                <w:rFonts w:ascii="Arial" w:hAnsi="Arial" w:cs="Arial"/>
                <w:sz w:val="22"/>
                <w:szCs w:val="22"/>
              </w:rPr>
            </w:pPr>
            <w:r w:rsidRPr="00A25CA6">
              <w:rPr>
                <w:rFonts w:ascii="Arial" w:hAnsi="Arial" w:cs="Arial"/>
                <w:sz w:val="22"/>
                <w:szCs w:val="22"/>
              </w:rPr>
              <w:t>Właściwości: palne</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E72D3D" w:rsidRPr="00A25CA6" w:rsidRDefault="00E72D3D" w:rsidP="00E72D3D">
            <w:pPr>
              <w:jc w:val="center"/>
              <w:rPr>
                <w:rFonts w:ascii="Arial" w:hAnsi="Arial" w:cs="Arial"/>
                <w:sz w:val="22"/>
                <w:szCs w:val="22"/>
                <w:lang w:eastAsia="en-US"/>
              </w:rPr>
            </w:pPr>
            <w:r w:rsidRPr="00A25CA6">
              <w:rPr>
                <w:rFonts w:ascii="Arial" w:hAnsi="Arial" w:cs="Arial"/>
                <w:sz w:val="22"/>
                <w:szCs w:val="22"/>
              </w:rPr>
              <w:t>16 01 03</w:t>
            </w:r>
          </w:p>
        </w:tc>
        <w:tc>
          <w:tcPr>
            <w:tcW w:w="1955" w:type="dxa"/>
            <w:shd w:val="clear" w:color="auto" w:fill="auto"/>
            <w:vAlign w:val="center"/>
          </w:tcPr>
          <w:p w:rsidR="00E72D3D" w:rsidRPr="00A25CA6" w:rsidRDefault="00E72D3D" w:rsidP="00E72D3D">
            <w:pPr>
              <w:rPr>
                <w:rFonts w:ascii="Arial" w:hAnsi="Arial" w:cs="Arial"/>
                <w:sz w:val="22"/>
                <w:szCs w:val="22"/>
                <w:lang w:eastAsia="en-US"/>
              </w:rPr>
            </w:pPr>
            <w:r w:rsidRPr="00A25CA6">
              <w:rPr>
                <w:rFonts w:ascii="Arial" w:hAnsi="Arial" w:cs="Arial"/>
                <w:sz w:val="22"/>
                <w:szCs w:val="22"/>
              </w:rPr>
              <w:t>Zużyte opony</w:t>
            </w:r>
          </w:p>
        </w:tc>
        <w:tc>
          <w:tcPr>
            <w:tcW w:w="1589" w:type="dxa"/>
            <w:vAlign w:val="center"/>
          </w:tcPr>
          <w:p w:rsidR="00E72D3D" w:rsidRPr="00A25CA6" w:rsidRDefault="00E72D3D" w:rsidP="00E72D3D">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50,00</w:t>
            </w:r>
          </w:p>
        </w:tc>
        <w:tc>
          <w:tcPr>
            <w:tcW w:w="4790" w:type="dxa"/>
            <w:shd w:val="clear" w:color="auto" w:fill="auto"/>
            <w:vAlign w:val="center"/>
          </w:tcPr>
          <w:p w:rsidR="00E72D3D" w:rsidRPr="00A25CA6" w:rsidRDefault="00E72D3D" w:rsidP="00E72D3D">
            <w:pPr>
              <w:rPr>
                <w:rFonts w:ascii="Arial" w:eastAsiaTheme="minorHAnsi" w:hAnsi="Arial" w:cs="Arial"/>
                <w:sz w:val="22"/>
                <w:szCs w:val="22"/>
                <w:lang w:eastAsia="en-US"/>
              </w:rPr>
            </w:pPr>
            <w:r w:rsidRPr="00A25CA6">
              <w:rPr>
                <w:rFonts w:ascii="Arial" w:eastAsiaTheme="minorHAnsi" w:hAnsi="Arial" w:cs="Arial"/>
                <w:sz w:val="22"/>
                <w:szCs w:val="22"/>
                <w:lang w:eastAsia="en-US"/>
              </w:rPr>
              <w:t>W skład wchodzi: max</w:t>
            </w:r>
            <w:r w:rsidR="00EB3F74">
              <w:rPr>
                <w:rFonts w:ascii="Arial" w:eastAsiaTheme="minorHAnsi" w:hAnsi="Arial" w:cs="Arial"/>
                <w:sz w:val="22"/>
                <w:szCs w:val="22"/>
                <w:lang w:eastAsia="en-US"/>
              </w:rPr>
              <w:t>.</w:t>
            </w:r>
            <w:r w:rsidRPr="00A25CA6">
              <w:rPr>
                <w:rFonts w:ascii="Arial" w:eastAsiaTheme="minorHAnsi" w:hAnsi="Arial" w:cs="Arial"/>
                <w:sz w:val="22"/>
                <w:szCs w:val="22"/>
                <w:lang w:eastAsia="en-US"/>
              </w:rPr>
              <w:t xml:space="preserve"> zawartość stali -25% (wagowo)</w:t>
            </w:r>
          </w:p>
          <w:p w:rsidR="00E72D3D" w:rsidRPr="00A25CA6" w:rsidRDefault="00E72D3D" w:rsidP="00E72D3D">
            <w:pPr>
              <w:rPr>
                <w:rFonts w:ascii="Arial" w:eastAsiaTheme="minorHAnsi" w:hAnsi="Arial" w:cs="Arial"/>
                <w:sz w:val="22"/>
                <w:szCs w:val="22"/>
                <w:lang w:eastAsia="en-US"/>
              </w:rPr>
            </w:pPr>
            <w:r w:rsidRPr="00A25CA6">
              <w:rPr>
                <w:rFonts w:ascii="Arial" w:eastAsiaTheme="minorHAnsi" w:hAnsi="Arial" w:cs="Arial"/>
                <w:sz w:val="22"/>
                <w:szCs w:val="22"/>
                <w:lang w:eastAsia="en-US"/>
              </w:rPr>
              <w:t xml:space="preserve">Max. </w:t>
            </w:r>
            <w:r w:rsidR="00DD18DD">
              <w:rPr>
                <w:rFonts w:ascii="Arial" w:eastAsiaTheme="minorHAnsi" w:hAnsi="Arial" w:cs="Arial"/>
                <w:sz w:val="22"/>
                <w:szCs w:val="22"/>
                <w:lang w:eastAsia="en-US"/>
              </w:rPr>
              <w:t>z</w:t>
            </w:r>
            <w:r w:rsidRPr="00A25CA6">
              <w:rPr>
                <w:rFonts w:ascii="Arial" w:eastAsiaTheme="minorHAnsi" w:hAnsi="Arial" w:cs="Arial"/>
                <w:sz w:val="22"/>
                <w:szCs w:val="22"/>
                <w:lang w:eastAsia="en-US"/>
              </w:rPr>
              <w:t>awartość gumy – 55-60% (wagowo)</w:t>
            </w:r>
          </w:p>
          <w:p w:rsidR="00E72D3D" w:rsidRPr="00A25CA6" w:rsidRDefault="00E72D3D" w:rsidP="00E72D3D">
            <w:pPr>
              <w:autoSpaceDE w:val="0"/>
              <w:autoSpaceDN w:val="0"/>
              <w:adjustRightInd w:val="0"/>
              <w:rPr>
                <w:rFonts w:ascii="Arial" w:hAnsi="Arial" w:cs="Arial"/>
                <w:sz w:val="22"/>
                <w:szCs w:val="22"/>
              </w:rPr>
            </w:pPr>
            <w:r w:rsidRPr="00A25CA6">
              <w:rPr>
                <w:rFonts w:ascii="Arial" w:hAnsi="Arial" w:cs="Arial"/>
                <w:sz w:val="22"/>
                <w:szCs w:val="22"/>
              </w:rPr>
              <w:t xml:space="preserve">Max. </w:t>
            </w:r>
            <w:r w:rsidR="00DD18DD">
              <w:rPr>
                <w:rFonts w:ascii="Arial" w:hAnsi="Arial" w:cs="Arial"/>
                <w:sz w:val="22"/>
                <w:szCs w:val="22"/>
              </w:rPr>
              <w:t>z</w:t>
            </w:r>
            <w:r w:rsidRPr="00A25CA6">
              <w:rPr>
                <w:rFonts w:ascii="Arial" w:hAnsi="Arial" w:cs="Arial"/>
                <w:sz w:val="22"/>
                <w:szCs w:val="22"/>
              </w:rPr>
              <w:t>awartość tekstyliów -15% (wagowo).</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E72D3D" w:rsidRPr="00A25CA6" w:rsidRDefault="00E72D3D" w:rsidP="00E72D3D">
            <w:pPr>
              <w:jc w:val="center"/>
              <w:rPr>
                <w:rFonts w:ascii="Arial" w:hAnsi="Arial" w:cs="Arial"/>
                <w:sz w:val="22"/>
                <w:szCs w:val="22"/>
                <w:lang w:eastAsia="en-US"/>
              </w:rPr>
            </w:pPr>
            <w:r w:rsidRPr="00A25CA6">
              <w:rPr>
                <w:rFonts w:ascii="Arial" w:hAnsi="Arial" w:cs="Arial"/>
                <w:sz w:val="22"/>
                <w:szCs w:val="22"/>
              </w:rPr>
              <w:t>16 01 12</w:t>
            </w:r>
          </w:p>
        </w:tc>
        <w:tc>
          <w:tcPr>
            <w:tcW w:w="1955" w:type="dxa"/>
            <w:shd w:val="clear" w:color="auto" w:fill="auto"/>
            <w:vAlign w:val="center"/>
          </w:tcPr>
          <w:p w:rsidR="00E72D3D" w:rsidRPr="00A25CA6" w:rsidRDefault="00E72D3D" w:rsidP="00E72D3D">
            <w:pPr>
              <w:rPr>
                <w:rFonts w:ascii="Arial" w:hAnsi="Arial" w:cs="Arial"/>
                <w:sz w:val="22"/>
                <w:szCs w:val="22"/>
                <w:lang w:eastAsia="en-US"/>
              </w:rPr>
            </w:pPr>
            <w:r w:rsidRPr="00A25CA6">
              <w:rPr>
                <w:rFonts w:ascii="Arial" w:hAnsi="Arial" w:cs="Arial"/>
                <w:sz w:val="22"/>
                <w:szCs w:val="22"/>
              </w:rPr>
              <w:t>Okładziny hamulcowe inne niż wymienione w 16 01 11</w:t>
            </w:r>
          </w:p>
        </w:tc>
        <w:tc>
          <w:tcPr>
            <w:tcW w:w="1589" w:type="dxa"/>
            <w:vAlign w:val="center"/>
          </w:tcPr>
          <w:p w:rsidR="00E72D3D" w:rsidRPr="00A25CA6" w:rsidRDefault="00E72D3D" w:rsidP="00E72D3D">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1,00</w:t>
            </w:r>
          </w:p>
        </w:tc>
        <w:tc>
          <w:tcPr>
            <w:tcW w:w="4790" w:type="dxa"/>
            <w:shd w:val="clear" w:color="auto" w:fill="auto"/>
            <w:vAlign w:val="center"/>
          </w:tcPr>
          <w:p w:rsidR="00E72D3D" w:rsidRPr="00A25CA6" w:rsidRDefault="00E72D3D" w:rsidP="00E72D3D">
            <w:pPr>
              <w:pStyle w:val="Tekstpodstawowy"/>
              <w:snapToGrid w:val="0"/>
              <w:spacing w:line="240" w:lineRule="auto"/>
              <w:rPr>
                <w:rFonts w:ascii="Arial" w:hAnsi="Arial" w:cs="Arial"/>
                <w:bCs/>
                <w:sz w:val="22"/>
                <w:szCs w:val="22"/>
                <w:lang w:val="pl-PL"/>
              </w:rPr>
            </w:pPr>
            <w:r w:rsidRPr="00A25CA6">
              <w:rPr>
                <w:rFonts w:ascii="Arial" w:hAnsi="Arial" w:cs="Arial"/>
                <w:sz w:val="22"/>
                <w:szCs w:val="22"/>
              </w:rPr>
              <w:t xml:space="preserve">Elementy </w:t>
            </w:r>
            <w:r w:rsidR="009C614F" w:rsidRPr="00A25CA6">
              <w:rPr>
                <w:rFonts w:ascii="Arial" w:hAnsi="Arial" w:cs="Arial"/>
                <w:sz w:val="22"/>
                <w:szCs w:val="22"/>
                <w:lang w:val="pl-PL"/>
              </w:rPr>
              <w:t>ś</w:t>
            </w:r>
            <w:r w:rsidRPr="00A25CA6">
              <w:rPr>
                <w:rFonts w:ascii="Arial" w:hAnsi="Arial" w:cs="Arial"/>
                <w:sz w:val="22"/>
                <w:szCs w:val="22"/>
              </w:rPr>
              <w:t>cierne układu hamulcowego niezawierające substancji niebezpiecznych. Jest to materiał bezpieczny dla środowiska.</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E72D3D" w:rsidRPr="00A25CA6" w:rsidRDefault="00E72D3D" w:rsidP="00E72D3D">
            <w:pPr>
              <w:jc w:val="center"/>
              <w:rPr>
                <w:rFonts w:ascii="Arial" w:hAnsi="Arial" w:cs="Arial"/>
                <w:sz w:val="22"/>
                <w:szCs w:val="22"/>
                <w:lang w:eastAsia="en-US"/>
              </w:rPr>
            </w:pPr>
            <w:r w:rsidRPr="00A25CA6">
              <w:rPr>
                <w:rFonts w:ascii="Arial" w:hAnsi="Arial" w:cs="Arial"/>
                <w:sz w:val="22"/>
                <w:szCs w:val="22"/>
              </w:rPr>
              <w:t>16 01 15</w:t>
            </w:r>
          </w:p>
        </w:tc>
        <w:tc>
          <w:tcPr>
            <w:tcW w:w="1955" w:type="dxa"/>
            <w:shd w:val="clear" w:color="auto" w:fill="auto"/>
            <w:vAlign w:val="center"/>
          </w:tcPr>
          <w:p w:rsidR="00E72D3D" w:rsidRPr="00A25CA6" w:rsidRDefault="00E72D3D" w:rsidP="00E72D3D">
            <w:pPr>
              <w:rPr>
                <w:rFonts w:ascii="Arial" w:hAnsi="Arial" w:cs="Arial"/>
                <w:sz w:val="22"/>
                <w:szCs w:val="22"/>
                <w:lang w:eastAsia="en-US"/>
              </w:rPr>
            </w:pPr>
            <w:r w:rsidRPr="00A25CA6">
              <w:rPr>
                <w:rFonts w:ascii="Arial" w:hAnsi="Arial" w:cs="Arial"/>
                <w:sz w:val="22"/>
                <w:szCs w:val="22"/>
              </w:rPr>
              <w:t>Płyny zapobiegające zamarzaniu inne niż wymienione w 16 01 14</w:t>
            </w:r>
          </w:p>
        </w:tc>
        <w:tc>
          <w:tcPr>
            <w:tcW w:w="1589" w:type="dxa"/>
            <w:vAlign w:val="center"/>
          </w:tcPr>
          <w:p w:rsidR="00E72D3D" w:rsidRPr="00A25CA6" w:rsidRDefault="00E72D3D" w:rsidP="00E72D3D">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10,00</w:t>
            </w:r>
          </w:p>
        </w:tc>
        <w:tc>
          <w:tcPr>
            <w:tcW w:w="4790" w:type="dxa"/>
            <w:shd w:val="clear" w:color="auto" w:fill="auto"/>
            <w:vAlign w:val="center"/>
          </w:tcPr>
          <w:p w:rsidR="00E72D3D" w:rsidRPr="00A25CA6" w:rsidRDefault="00E72D3D" w:rsidP="00E72D3D">
            <w:pPr>
              <w:pStyle w:val="Przegldekologiczny"/>
              <w:widowControl w:val="0"/>
              <w:tabs>
                <w:tab w:val="left" w:pos="567"/>
              </w:tabs>
              <w:spacing w:line="240" w:lineRule="auto"/>
              <w:jc w:val="left"/>
              <w:rPr>
                <w:rFonts w:cs="Arial"/>
                <w:szCs w:val="22"/>
              </w:rPr>
            </w:pPr>
            <w:r w:rsidRPr="00A25CA6">
              <w:rPr>
                <w:rFonts w:cs="Arial"/>
                <w:szCs w:val="22"/>
              </w:rPr>
              <w:t>Dominującą grupą płynów do układów chłodzenia silników są wodne roztwory glikoli niezawierające substancji niebezpiecznych. Taka substancja zapewnia całoroczną ochronę przed mrozem, zagotowaniem i korozją. Jest stabilna chemicznie i nie wpływa negatywnie na elementy układów chłodzenia wykonane z tworzyw sztucznych.</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E72D3D" w:rsidRPr="00A25CA6" w:rsidRDefault="00E72D3D" w:rsidP="00E72D3D">
            <w:pPr>
              <w:jc w:val="center"/>
              <w:rPr>
                <w:rFonts w:ascii="Arial" w:hAnsi="Arial" w:cs="Arial"/>
                <w:sz w:val="22"/>
                <w:szCs w:val="22"/>
                <w:lang w:eastAsia="en-US"/>
              </w:rPr>
            </w:pPr>
            <w:r w:rsidRPr="00A25CA6">
              <w:rPr>
                <w:rFonts w:ascii="Arial" w:hAnsi="Arial" w:cs="Arial"/>
                <w:sz w:val="22"/>
                <w:szCs w:val="22"/>
              </w:rPr>
              <w:t>16 01 16</w:t>
            </w:r>
          </w:p>
        </w:tc>
        <w:tc>
          <w:tcPr>
            <w:tcW w:w="1955" w:type="dxa"/>
            <w:shd w:val="clear" w:color="auto" w:fill="auto"/>
            <w:vAlign w:val="center"/>
          </w:tcPr>
          <w:p w:rsidR="00E72D3D" w:rsidRPr="00A25CA6" w:rsidRDefault="00E72D3D" w:rsidP="00E72D3D">
            <w:pPr>
              <w:rPr>
                <w:rFonts w:ascii="Arial" w:hAnsi="Arial" w:cs="Arial"/>
                <w:sz w:val="22"/>
                <w:szCs w:val="22"/>
                <w:lang w:eastAsia="en-US"/>
              </w:rPr>
            </w:pPr>
            <w:r w:rsidRPr="00A25CA6">
              <w:rPr>
                <w:rFonts w:ascii="Arial" w:hAnsi="Arial" w:cs="Arial"/>
                <w:sz w:val="22"/>
                <w:szCs w:val="22"/>
              </w:rPr>
              <w:t>Zbiorniki na gaz skroplony</w:t>
            </w:r>
          </w:p>
        </w:tc>
        <w:tc>
          <w:tcPr>
            <w:tcW w:w="1589" w:type="dxa"/>
            <w:vAlign w:val="center"/>
          </w:tcPr>
          <w:p w:rsidR="00E72D3D" w:rsidRPr="00A25CA6" w:rsidRDefault="00E72D3D" w:rsidP="00E72D3D">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20,00</w:t>
            </w:r>
          </w:p>
        </w:tc>
        <w:tc>
          <w:tcPr>
            <w:tcW w:w="4790" w:type="dxa"/>
            <w:shd w:val="clear" w:color="auto" w:fill="auto"/>
            <w:vAlign w:val="center"/>
          </w:tcPr>
          <w:p w:rsidR="00E72D3D" w:rsidRPr="00A25CA6" w:rsidRDefault="00E72D3D" w:rsidP="00E72D3D">
            <w:pPr>
              <w:rPr>
                <w:rFonts w:ascii="Arial" w:hAnsi="Arial" w:cs="Arial"/>
                <w:sz w:val="22"/>
                <w:szCs w:val="22"/>
              </w:rPr>
            </w:pPr>
            <w:r w:rsidRPr="00A25CA6">
              <w:rPr>
                <w:rFonts w:ascii="Arial" w:hAnsi="Arial" w:cs="Arial"/>
                <w:sz w:val="22"/>
                <w:szCs w:val="22"/>
              </w:rPr>
              <w:t>Są to zbiorniki na gaz skroplony, które wykonane są ze stali lub kompozytów.</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E72D3D" w:rsidRPr="00A25CA6" w:rsidRDefault="00E72D3D" w:rsidP="00E72D3D">
            <w:pPr>
              <w:jc w:val="center"/>
              <w:rPr>
                <w:rFonts w:ascii="Arial" w:hAnsi="Arial" w:cs="Arial"/>
                <w:sz w:val="22"/>
                <w:szCs w:val="22"/>
                <w:lang w:eastAsia="en-US"/>
              </w:rPr>
            </w:pPr>
            <w:r w:rsidRPr="00A25CA6">
              <w:rPr>
                <w:rFonts w:ascii="Arial" w:hAnsi="Arial" w:cs="Arial"/>
                <w:sz w:val="22"/>
                <w:szCs w:val="22"/>
              </w:rPr>
              <w:t>16 01 17</w:t>
            </w:r>
          </w:p>
        </w:tc>
        <w:tc>
          <w:tcPr>
            <w:tcW w:w="1955" w:type="dxa"/>
            <w:shd w:val="clear" w:color="auto" w:fill="auto"/>
            <w:vAlign w:val="center"/>
          </w:tcPr>
          <w:p w:rsidR="00E72D3D" w:rsidRPr="00A25CA6" w:rsidRDefault="00E72D3D" w:rsidP="00E72D3D">
            <w:pPr>
              <w:rPr>
                <w:rFonts w:ascii="Arial" w:hAnsi="Arial" w:cs="Arial"/>
                <w:sz w:val="22"/>
                <w:szCs w:val="22"/>
                <w:lang w:eastAsia="en-US"/>
              </w:rPr>
            </w:pPr>
            <w:r w:rsidRPr="00A25CA6">
              <w:rPr>
                <w:rFonts w:ascii="Arial" w:hAnsi="Arial" w:cs="Arial"/>
                <w:sz w:val="22"/>
                <w:szCs w:val="22"/>
              </w:rPr>
              <w:t>Metale żelazne</w:t>
            </w:r>
          </w:p>
        </w:tc>
        <w:tc>
          <w:tcPr>
            <w:tcW w:w="1589" w:type="dxa"/>
            <w:vAlign w:val="center"/>
          </w:tcPr>
          <w:p w:rsidR="00E72D3D" w:rsidRPr="00A25CA6" w:rsidRDefault="00E72D3D" w:rsidP="00E72D3D">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1</w:t>
            </w:r>
            <w:r w:rsidR="003774E0" w:rsidRPr="00A25CA6">
              <w:rPr>
                <w:rFonts w:ascii="Arial" w:eastAsiaTheme="minorHAnsi" w:hAnsi="Arial" w:cs="Arial"/>
                <w:sz w:val="22"/>
                <w:szCs w:val="22"/>
                <w:lang w:eastAsia="en-US"/>
              </w:rPr>
              <w:t>0</w:t>
            </w:r>
            <w:r w:rsidRPr="00A25CA6">
              <w:rPr>
                <w:rFonts w:ascii="Arial" w:eastAsiaTheme="minorHAnsi" w:hAnsi="Arial" w:cs="Arial"/>
                <w:sz w:val="22"/>
                <w:szCs w:val="22"/>
                <w:lang w:eastAsia="en-US"/>
              </w:rPr>
              <w:t>00,00</w:t>
            </w:r>
          </w:p>
        </w:tc>
        <w:tc>
          <w:tcPr>
            <w:tcW w:w="4790" w:type="dxa"/>
            <w:shd w:val="clear" w:color="auto" w:fill="auto"/>
            <w:vAlign w:val="center"/>
          </w:tcPr>
          <w:p w:rsidR="00E72D3D" w:rsidRPr="00A25CA6" w:rsidRDefault="00E72D3D" w:rsidP="00E72D3D">
            <w:pPr>
              <w:rPr>
                <w:rFonts w:ascii="Arial" w:hAnsi="Arial" w:cs="Arial"/>
                <w:sz w:val="22"/>
                <w:szCs w:val="22"/>
              </w:rPr>
            </w:pPr>
            <w:r w:rsidRPr="00A25CA6">
              <w:rPr>
                <w:rFonts w:ascii="Arial" w:hAnsi="Arial" w:cs="Arial"/>
                <w:sz w:val="22"/>
                <w:szCs w:val="22"/>
              </w:rPr>
              <w:t>Żelazo jest metalem. W temperaturze pokojowej jest ciałem stałem. Temperatura topnienia - 1535◦C. Żelazo jest srebrzystobiałym, kowalnym i ciągliwym metalem, jest ciężkie. Należy do grupy żelazowców. Żelazo jest aktywne chemicznie. Po podgrzaniu pokrywa się tlenkiem. Jest nieodporne na wpływy atmosferyczne.</w:t>
            </w:r>
          </w:p>
        </w:tc>
      </w:tr>
      <w:tr w:rsidR="00A25CA6" w:rsidRPr="00A25CA6" w:rsidTr="00044CD4">
        <w:trPr>
          <w:trHeight w:val="20"/>
        </w:trPr>
        <w:tc>
          <w:tcPr>
            <w:tcW w:w="568" w:type="dxa"/>
            <w:shd w:val="clear" w:color="auto" w:fill="auto"/>
            <w:vAlign w:val="center"/>
          </w:tcPr>
          <w:p w:rsidR="003774E0" w:rsidRPr="00A25CA6" w:rsidRDefault="003774E0"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3774E0" w:rsidRPr="00A25CA6" w:rsidRDefault="003774E0" w:rsidP="00E72D3D">
            <w:pPr>
              <w:jc w:val="center"/>
              <w:rPr>
                <w:rFonts w:ascii="Arial" w:hAnsi="Arial" w:cs="Arial"/>
                <w:sz w:val="22"/>
                <w:szCs w:val="22"/>
              </w:rPr>
            </w:pPr>
            <w:r w:rsidRPr="00A25CA6">
              <w:rPr>
                <w:rFonts w:ascii="Arial" w:hAnsi="Arial" w:cs="Arial"/>
                <w:sz w:val="22"/>
                <w:szCs w:val="22"/>
              </w:rPr>
              <w:t xml:space="preserve">Ex 16 01 </w:t>
            </w:r>
            <w:r w:rsidR="00FF0FA7" w:rsidRPr="00A25CA6">
              <w:rPr>
                <w:rFonts w:ascii="Arial" w:hAnsi="Arial" w:cs="Arial"/>
                <w:sz w:val="22"/>
                <w:szCs w:val="22"/>
              </w:rPr>
              <w:t>1</w:t>
            </w:r>
            <w:r w:rsidRPr="00A25CA6">
              <w:rPr>
                <w:rFonts w:ascii="Arial" w:hAnsi="Arial" w:cs="Arial"/>
                <w:sz w:val="22"/>
                <w:szCs w:val="22"/>
              </w:rPr>
              <w:t>7</w:t>
            </w:r>
          </w:p>
        </w:tc>
        <w:tc>
          <w:tcPr>
            <w:tcW w:w="1955" w:type="dxa"/>
            <w:shd w:val="clear" w:color="auto" w:fill="auto"/>
            <w:vAlign w:val="center"/>
          </w:tcPr>
          <w:p w:rsidR="003774E0" w:rsidRPr="00A25CA6" w:rsidRDefault="003774E0" w:rsidP="00E72D3D">
            <w:pPr>
              <w:rPr>
                <w:rFonts w:ascii="Arial" w:hAnsi="Arial" w:cs="Arial"/>
                <w:sz w:val="22"/>
                <w:szCs w:val="22"/>
              </w:rPr>
            </w:pPr>
            <w:r w:rsidRPr="00A25CA6">
              <w:rPr>
                <w:rFonts w:ascii="Arial" w:hAnsi="Arial" w:cs="Arial"/>
                <w:sz w:val="22"/>
                <w:szCs w:val="22"/>
              </w:rPr>
              <w:t xml:space="preserve">Pozostałości z pojazdu wycofanego z eksploatacji przeznaczone do strzępienia </w:t>
            </w:r>
          </w:p>
        </w:tc>
        <w:tc>
          <w:tcPr>
            <w:tcW w:w="1589" w:type="dxa"/>
            <w:vAlign w:val="center"/>
          </w:tcPr>
          <w:p w:rsidR="003774E0" w:rsidRPr="00A25CA6" w:rsidRDefault="003774E0" w:rsidP="00E72D3D">
            <w:pPr>
              <w:suppressAutoHyphens/>
              <w:spacing w:line="276" w:lineRule="auto"/>
              <w:jc w:val="center"/>
              <w:rPr>
                <w:rFonts w:ascii="Arial" w:eastAsiaTheme="minorHAnsi" w:hAnsi="Arial" w:cs="Arial"/>
                <w:sz w:val="22"/>
                <w:szCs w:val="22"/>
                <w:lang w:eastAsia="en-US"/>
              </w:rPr>
            </w:pPr>
            <w:r w:rsidRPr="00A25CA6">
              <w:rPr>
                <w:rFonts w:ascii="Arial" w:eastAsiaTheme="minorHAnsi" w:hAnsi="Arial" w:cs="Arial"/>
                <w:sz w:val="22"/>
                <w:szCs w:val="22"/>
                <w:lang w:eastAsia="en-US"/>
              </w:rPr>
              <w:t>500,00</w:t>
            </w:r>
          </w:p>
        </w:tc>
        <w:tc>
          <w:tcPr>
            <w:tcW w:w="4790" w:type="dxa"/>
            <w:shd w:val="clear" w:color="auto" w:fill="auto"/>
            <w:vAlign w:val="center"/>
          </w:tcPr>
          <w:p w:rsidR="003774E0" w:rsidRPr="00A25CA6" w:rsidRDefault="007B211F" w:rsidP="00E72D3D">
            <w:pPr>
              <w:rPr>
                <w:rFonts w:ascii="Arial" w:hAnsi="Arial" w:cs="Arial"/>
                <w:sz w:val="22"/>
                <w:szCs w:val="22"/>
                <w:highlight w:val="red"/>
              </w:rPr>
            </w:pPr>
            <w:r>
              <w:rPr>
                <w:rFonts w:ascii="Arial" w:hAnsi="Arial" w:cs="Arial"/>
                <w:sz w:val="22"/>
                <w:szCs w:val="22"/>
              </w:rPr>
              <w:t>Pozostałe po demontażu karoserie samochodowe wykonane z żelaza i jego stopów</w:t>
            </w:r>
            <w:r w:rsidR="00C37A1D">
              <w:rPr>
                <w:rFonts w:ascii="Arial" w:hAnsi="Arial" w:cs="Arial"/>
                <w:sz w:val="22"/>
                <w:szCs w:val="22"/>
              </w:rPr>
              <w:t xml:space="preserve"> </w:t>
            </w:r>
            <w:r w:rsidR="00FF0FA7" w:rsidRPr="00A25CA6">
              <w:rPr>
                <w:rFonts w:ascii="Arial" w:hAnsi="Arial" w:cs="Arial"/>
                <w:sz w:val="22"/>
                <w:szCs w:val="22"/>
              </w:rPr>
              <w:t>Żelazo jest metalem. W temperaturze pokojowej jest ciałem stałem. Temperatura topnienia - 1535◦C. Żelazo jest srebrzystobiałym, kowalnym i ciągliwym metalem, jest ciężkie. Należy do grupy żelazowców. Żelazo jest aktywne chemicznie. Po podgrzaniu pokrywa się tlenkiem. Jest nieodporne na wpływy atmosferyczne.</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E72D3D" w:rsidRPr="00A25CA6" w:rsidRDefault="00E72D3D" w:rsidP="00E72D3D">
            <w:pPr>
              <w:jc w:val="center"/>
              <w:rPr>
                <w:rFonts w:ascii="Arial" w:hAnsi="Arial" w:cs="Arial"/>
                <w:sz w:val="22"/>
                <w:szCs w:val="22"/>
                <w:lang w:eastAsia="en-US"/>
              </w:rPr>
            </w:pPr>
            <w:r w:rsidRPr="00A25CA6">
              <w:rPr>
                <w:rFonts w:ascii="Arial" w:hAnsi="Arial" w:cs="Arial"/>
                <w:sz w:val="22"/>
                <w:szCs w:val="22"/>
              </w:rPr>
              <w:t>16 01 18</w:t>
            </w:r>
          </w:p>
        </w:tc>
        <w:tc>
          <w:tcPr>
            <w:tcW w:w="1955" w:type="dxa"/>
            <w:shd w:val="clear" w:color="auto" w:fill="auto"/>
            <w:vAlign w:val="center"/>
          </w:tcPr>
          <w:p w:rsidR="00E72D3D" w:rsidRPr="00A25CA6" w:rsidRDefault="00E72D3D" w:rsidP="00E72D3D">
            <w:pPr>
              <w:rPr>
                <w:rFonts w:ascii="Arial" w:hAnsi="Arial" w:cs="Arial"/>
                <w:sz w:val="22"/>
                <w:szCs w:val="22"/>
                <w:lang w:eastAsia="en-US"/>
              </w:rPr>
            </w:pPr>
            <w:r w:rsidRPr="00A25CA6">
              <w:rPr>
                <w:rFonts w:ascii="Arial" w:hAnsi="Arial" w:cs="Arial"/>
                <w:sz w:val="22"/>
                <w:szCs w:val="22"/>
              </w:rPr>
              <w:t>Metale nieżelazne</w:t>
            </w:r>
          </w:p>
        </w:tc>
        <w:tc>
          <w:tcPr>
            <w:tcW w:w="1589" w:type="dxa"/>
            <w:vAlign w:val="center"/>
          </w:tcPr>
          <w:p w:rsidR="00E72D3D" w:rsidRPr="00A25CA6" w:rsidRDefault="00E72D3D" w:rsidP="00E72D3D">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160,00</w:t>
            </w:r>
          </w:p>
        </w:tc>
        <w:tc>
          <w:tcPr>
            <w:tcW w:w="4790" w:type="dxa"/>
            <w:shd w:val="clear" w:color="auto" w:fill="auto"/>
            <w:vAlign w:val="center"/>
          </w:tcPr>
          <w:p w:rsidR="00E72D3D" w:rsidRPr="00A25CA6" w:rsidRDefault="00E72D3D" w:rsidP="00E72D3D">
            <w:pPr>
              <w:rPr>
                <w:rFonts w:ascii="Arial" w:hAnsi="Arial" w:cs="Arial"/>
                <w:sz w:val="22"/>
                <w:szCs w:val="22"/>
              </w:rPr>
            </w:pPr>
            <w:r w:rsidRPr="00A25CA6">
              <w:rPr>
                <w:rFonts w:ascii="Arial" w:hAnsi="Arial" w:cs="Arial"/>
                <w:sz w:val="22"/>
                <w:szCs w:val="22"/>
              </w:rPr>
              <w:t>Wśród metali nieżelaznych będą występować: aluminium, cyna, miedź, magnez itp.</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E72D3D" w:rsidRPr="00A25CA6" w:rsidRDefault="00E72D3D" w:rsidP="00E72D3D">
            <w:pPr>
              <w:jc w:val="center"/>
              <w:rPr>
                <w:rFonts w:ascii="Arial" w:hAnsi="Arial" w:cs="Arial"/>
                <w:sz w:val="22"/>
                <w:szCs w:val="22"/>
                <w:lang w:eastAsia="en-US"/>
              </w:rPr>
            </w:pPr>
            <w:r w:rsidRPr="00A25CA6">
              <w:rPr>
                <w:rFonts w:ascii="Arial" w:hAnsi="Arial" w:cs="Arial"/>
                <w:sz w:val="22"/>
                <w:szCs w:val="22"/>
              </w:rPr>
              <w:t>16 01 19</w:t>
            </w:r>
          </w:p>
        </w:tc>
        <w:tc>
          <w:tcPr>
            <w:tcW w:w="1955" w:type="dxa"/>
            <w:shd w:val="clear" w:color="auto" w:fill="auto"/>
            <w:vAlign w:val="center"/>
          </w:tcPr>
          <w:p w:rsidR="00E72D3D" w:rsidRPr="00A25CA6" w:rsidRDefault="00E72D3D" w:rsidP="00E72D3D">
            <w:pPr>
              <w:rPr>
                <w:rFonts w:ascii="Arial" w:hAnsi="Arial" w:cs="Arial"/>
                <w:sz w:val="22"/>
                <w:szCs w:val="22"/>
                <w:lang w:eastAsia="en-US"/>
              </w:rPr>
            </w:pPr>
            <w:r w:rsidRPr="00A25CA6">
              <w:rPr>
                <w:rFonts w:ascii="Arial" w:hAnsi="Arial" w:cs="Arial"/>
                <w:sz w:val="22"/>
                <w:szCs w:val="22"/>
              </w:rPr>
              <w:t>Tworzywa sztuczne</w:t>
            </w:r>
          </w:p>
        </w:tc>
        <w:tc>
          <w:tcPr>
            <w:tcW w:w="1589" w:type="dxa"/>
            <w:vAlign w:val="center"/>
          </w:tcPr>
          <w:p w:rsidR="00E72D3D" w:rsidRPr="00A25CA6" w:rsidRDefault="00E72D3D" w:rsidP="00E72D3D">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160,0</w:t>
            </w:r>
          </w:p>
        </w:tc>
        <w:tc>
          <w:tcPr>
            <w:tcW w:w="4790" w:type="dxa"/>
            <w:shd w:val="clear" w:color="auto" w:fill="auto"/>
            <w:vAlign w:val="center"/>
          </w:tcPr>
          <w:p w:rsidR="00E72D3D" w:rsidRPr="00A25CA6" w:rsidRDefault="00E72D3D" w:rsidP="00E72D3D">
            <w:pPr>
              <w:rPr>
                <w:rFonts w:ascii="Arial" w:hAnsi="Arial" w:cs="Arial"/>
                <w:sz w:val="22"/>
                <w:szCs w:val="22"/>
              </w:rPr>
            </w:pPr>
            <w:r w:rsidRPr="00A25CA6">
              <w:rPr>
                <w:rFonts w:ascii="Arial" w:hAnsi="Arial" w:cs="Arial"/>
                <w:sz w:val="22"/>
                <w:szCs w:val="22"/>
              </w:rPr>
              <w:t>W obecnie produkowanych pojazdach znajduje się około 700 elementów z tworzyw sztucznych, co stanowi około10% masy pojazdów. Spośród wykorzystywanych tworzyw w samochodzie dominują poliuretany (15%), polichlorek winylu, polipropylen i akrylonitryl/butadien/styren (każdy po 12%), pozostałe to poliamid, polietyleny, poliwęglan i inne.</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E72D3D" w:rsidRPr="00A25CA6" w:rsidRDefault="00E72D3D" w:rsidP="00E72D3D">
            <w:pPr>
              <w:jc w:val="center"/>
              <w:rPr>
                <w:rFonts w:ascii="Arial" w:hAnsi="Arial" w:cs="Arial"/>
                <w:sz w:val="22"/>
                <w:szCs w:val="22"/>
                <w:lang w:eastAsia="en-US"/>
              </w:rPr>
            </w:pPr>
            <w:r w:rsidRPr="00A25CA6">
              <w:rPr>
                <w:rFonts w:ascii="Arial" w:hAnsi="Arial" w:cs="Arial"/>
                <w:sz w:val="22"/>
                <w:szCs w:val="22"/>
              </w:rPr>
              <w:t>16 01 20</w:t>
            </w:r>
          </w:p>
        </w:tc>
        <w:tc>
          <w:tcPr>
            <w:tcW w:w="1955" w:type="dxa"/>
            <w:shd w:val="clear" w:color="auto" w:fill="auto"/>
            <w:vAlign w:val="center"/>
          </w:tcPr>
          <w:p w:rsidR="00E72D3D" w:rsidRPr="00A25CA6" w:rsidRDefault="00E72D3D" w:rsidP="00E72D3D">
            <w:pPr>
              <w:rPr>
                <w:rFonts w:ascii="Arial" w:hAnsi="Arial" w:cs="Arial"/>
                <w:sz w:val="22"/>
                <w:szCs w:val="22"/>
                <w:lang w:eastAsia="en-US"/>
              </w:rPr>
            </w:pPr>
            <w:r w:rsidRPr="00A25CA6">
              <w:rPr>
                <w:rFonts w:ascii="Arial" w:hAnsi="Arial" w:cs="Arial"/>
                <w:sz w:val="22"/>
                <w:szCs w:val="22"/>
              </w:rPr>
              <w:t>Szkło</w:t>
            </w:r>
          </w:p>
        </w:tc>
        <w:tc>
          <w:tcPr>
            <w:tcW w:w="1589" w:type="dxa"/>
            <w:vAlign w:val="center"/>
          </w:tcPr>
          <w:p w:rsidR="00E72D3D" w:rsidRPr="00A25CA6" w:rsidRDefault="00E72D3D" w:rsidP="00E72D3D">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60,0</w:t>
            </w:r>
          </w:p>
        </w:tc>
        <w:tc>
          <w:tcPr>
            <w:tcW w:w="4790" w:type="dxa"/>
            <w:shd w:val="clear" w:color="auto" w:fill="auto"/>
            <w:vAlign w:val="center"/>
          </w:tcPr>
          <w:p w:rsidR="00E72D3D" w:rsidRPr="00A25CA6" w:rsidRDefault="00E72D3D" w:rsidP="00E72D3D">
            <w:pPr>
              <w:rPr>
                <w:rFonts w:ascii="Arial" w:eastAsiaTheme="minorHAnsi" w:hAnsi="Arial" w:cs="Arial"/>
                <w:sz w:val="22"/>
                <w:szCs w:val="22"/>
                <w:lang w:eastAsia="en-US"/>
              </w:rPr>
            </w:pPr>
            <w:r w:rsidRPr="00A25CA6">
              <w:rPr>
                <w:rFonts w:ascii="Arial" w:eastAsiaTheme="minorHAnsi" w:hAnsi="Arial" w:cs="Arial"/>
                <w:sz w:val="22"/>
                <w:szCs w:val="22"/>
                <w:lang w:eastAsia="en-US"/>
              </w:rPr>
              <w:t>Są to uszkodzone szyby samochodowe. Surowcem do produkcji szkła jest piasek kwarcowy oraz dodatki, najczęściej: węglan sodu (Na</w:t>
            </w:r>
            <w:r w:rsidRPr="00A25CA6">
              <w:rPr>
                <w:rFonts w:ascii="Arial" w:eastAsiaTheme="minorHAnsi" w:hAnsi="Arial" w:cs="Arial"/>
                <w:sz w:val="22"/>
                <w:szCs w:val="22"/>
                <w:vertAlign w:val="subscript"/>
                <w:lang w:eastAsia="en-US"/>
              </w:rPr>
              <w:t>2</w:t>
            </w:r>
            <w:r w:rsidRPr="00A25CA6">
              <w:rPr>
                <w:rFonts w:ascii="Arial" w:eastAsiaTheme="minorHAnsi" w:hAnsi="Arial" w:cs="Arial"/>
                <w:sz w:val="22"/>
                <w:szCs w:val="22"/>
                <w:lang w:eastAsia="en-US"/>
              </w:rPr>
              <w:t>CO</w:t>
            </w:r>
            <w:r w:rsidRPr="00A25CA6">
              <w:rPr>
                <w:rFonts w:ascii="Arial" w:eastAsiaTheme="minorHAnsi" w:hAnsi="Arial" w:cs="Arial"/>
                <w:sz w:val="22"/>
                <w:szCs w:val="22"/>
                <w:vertAlign w:val="subscript"/>
                <w:lang w:eastAsia="en-US"/>
              </w:rPr>
              <w:t>3</w:t>
            </w:r>
            <w:r w:rsidRPr="00A25CA6">
              <w:rPr>
                <w:rFonts w:ascii="Arial" w:eastAsiaTheme="minorHAnsi" w:hAnsi="Arial" w:cs="Arial"/>
                <w:sz w:val="22"/>
                <w:szCs w:val="22"/>
                <w:lang w:eastAsia="en-US"/>
              </w:rPr>
              <w:t>) i węglan wapnia (CaCO</w:t>
            </w:r>
            <w:r w:rsidRPr="00A25CA6">
              <w:rPr>
                <w:rFonts w:ascii="Arial" w:eastAsiaTheme="minorHAnsi" w:hAnsi="Arial" w:cs="Arial"/>
                <w:sz w:val="22"/>
                <w:szCs w:val="22"/>
                <w:vertAlign w:val="subscript"/>
                <w:lang w:eastAsia="en-US"/>
              </w:rPr>
              <w:t>3</w:t>
            </w:r>
            <w:r w:rsidRPr="00A25CA6">
              <w:rPr>
                <w:rFonts w:ascii="Arial" w:eastAsiaTheme="minorHAnsi" w:hAnsi="Arial" w:cs="Arial"/>
                <w:sz w:val="22"/>
                <w:szCs w:val="22"/>
                <w:lang w:eastAsia="en-US"/>
              </w:rPr>
              <w:t>), topniki: tlenek boru (B</w:t>
            </w:r>
            <w:r w:rsidRPr="00A25CA6">
              <w:rPr>
                <w:rFonts w:ascii="Arial" w:eastAsiaTheme="minorHAnsi" w:hAnsi="Arial" w:cs="Arial"/>
                <w:sz w:val="22"/>
                <w:szCs w:val="22"/>
                <w:vertAlign w:val="subscript"/>
                <w:lang w:eastAsia="en-US"/>
              </w:rPr>
              <w:t>2</w:t>
            </w:r>
            <w:r w:rsidRPr="00A25CA6">
              <w:rPr>
                <w:rFonts w:ascii="Arial" w:eastAsiaTheme="minorHAnsi" w:hAnsi="Arial" w:cs="Arial"/>
                <w:sz w:val="22"/>
                <w:szCs w:val="22"/>
                <w:lang w:eastAsia="en-US"/>
              </w:rPr>
              <w:t>O</w:t>
            </w:r>
            <w:r w:rsidRPr="00A25CA6">
              <w:rPr>
                <w:rFonts w:ascii="Arial" w:eastAsiaTheme="minorHAnsi" w:hAnsi="Arial" w:cs="Arial"/>
                <w:sz w:val="22"/>
                <w:szCs w:val="22"/>
                <w:vertAlign w:val="subscript"/>
                <w:lang w:eastAsia="en-US"/>
              </w:rPr>
              <w:t>3</w:t>
            </w:r>
            <w:r w:rsidRPr="00A25CA6">
              <w:rPr>
                <w:rFonts w:ascii="Arial" w:eastAsiaTheme="minorHAnsi" w:hAnsi="Arial" w:cs="Arial"/>
                <w:sz w:val="22"/>
                <w:szCs w:val="22"/>
                <w:lang w:eastAsia="en-US"/>
              </w:rPr>
              <w:t>) i tlenek ołowiu (</w:t>
            </w:r>
            <w:proofErr w:type="spellStart"/>
            <w:r w:rsidRPr="00A25CA6">
              <w:rPr>
                <w:rFonts w:ascii="Arial" w:eastAsiaTheme="minorHAnsi" w:hAnsi="Arial" w:cs="Arial"/>
                <w:sz w:val="22"/>
                <w:szCs w:val="22"/>
                <w:lang w:eastAsia="en-US"/>
              </w:rPr>
              <w:t>PbO</w:t>
            </w:r>
            <w:proofErr w:type="spellEnd"/>
            <w:r w:rsidRPr="00A25CA6">
              <w:rPr>
                <w:rFonts w:ascii="Arial" w:eastAsiaTheme="minorHAnsi" w:hAnsi="Arial" w:cs="Arial"/>
                <w:sz w:val="22"/>
                <w:szCs w:val="22"/>
                <w:lang w:eastAsia="en-US"/>
              </w:rPr>
              <w:t>) oraz pigmenty, którymi są zazwyczaj tlenki metali przejściowych, kadmu, manganu inne.</w:t>
            </w:r>
          </w:p>
          <w:p w:rsidR="00E72D3D" w:rsidRPr="00A25CA6" w:rsidRDefault="00E72D3D" w:rsidP="00E72D3D">
            <w:pPr>
              <w:rPr>
                <w:rFonts w:ascii="Arial" w:eastAsiaTheme="minorHAnsi" w:hAnsi="Arial" w:cs="Arial"/>
                <w:sz w:val="22"/>
                <w:szCs w:val="22"/>
                <w:lang w:eastAsia="en-US"/>
              </w:rPr>
            </w:pPr>
            <w:r w:rsidRPr="00A25CA6">
              <w:rPr>
                <w:rFonts w:ascii="Arial" w:eastAsiaTheme="minorHAnsi" w:hAnsi="Arial" w:cs="Arial"/>
                <w:sz w:val="22"/>
                <w:szCs w:val="22"/>
                <w:lang w:eastAsia="en-US"/>
              </w:rPr>
              <w:t>Właściwości szkła:</w:t>
            </w:r>
          </w:p>
          <w:p w:rsidR="00E72D3D" w:rsidRPr="00A25CA6" w:rsidRDefault="00E72D3D" w:rsidP="00E72D3D">
            <w:pPr>
              <w:rPr>
                <w:rFonts w:ascii="Arial" w:eastAsiaTheme="minorHAnsi" w:hAnsi="Arial" w:cs="Arial"/>
                <w:sz w:val="22"/>
                <w:szCs w:val="22"/>
                <w:lang w:eastAsia="en-US"/>
              </w:rPr>
            </w:pPr>
            <w:r w:rsidRPr="00A25CA6">
              <w:rPr>
                <w:rFonts w:ascii="Arial" w:eastAsiaTheme="minorHAnsi" w:hAnsi="Arial" w:cs="Arial"/>
                <w:sz w:val="22"/>
                <w:szCs w:val="22"/>
                <w:lang w:eastAsia="en-US"/>
              </w:rPr>
              <w:t>- substancja bezpostaciowa, tzn. nie ma uporządkowanej budowy wewnętrznej</w:t>
            </w:r>
          </w:p>
          <w:p w:rsidR="00E72D3D" w:rsidRPr="00A25CA6" w:rsidRDefault="00E72D3D" w:rsidP="00E72D3D">
            <w:pPr>
              <w:rPr>
                <w:rFonts w:ascii="Arial" w:eastAsiaTheme="minorHAnsi" w:hAnsi="Arial" w:cs="Arial"/>
                <w:sz w:val="22"/>
                <w:szCs w:val="22"/>
                <w:lang w:eastAsia="en-US"/>
              </w:rPr>
            </w:pPr>
            <w:r w:rsidRPr="00A25CA6">
              <w:rPr>
                <w:rFonts w:ascii="Arial" w:eastAsiaTheme="minorHAnsi" w:hAnsi="Arial" w:cs="Arial"/>
                <w:sz w:val="22"/>
                <w:szCs w:val="22"/>
                <w:lang w:eastAsia="en-US"/>
              </w:rPr>
              <w:t>-nie posiada stałej temperatury topnienia</w:t>
            </w:r>
          </w:p>
          <w:p w:rsidR="00E72D3D" w:rsidRPr="00A25CA6" w:rsidRDefault="00E72D3D" w:rsidP="00E72D3D">
            <w:pPr>
              <w:rPr>
                <w:rFonts w:ascii="Arial" w:eastAsiaTheme="minorHAnsi" w:hAnsi="Arial" w:cs="Arial"/>
                <w:sz w:val="22"/>
                <w:szCs w:val="22"/>
                <w:lang w:eastAsia="en-US"/>
              </w:rPr>
            </w:pPr>
            <w:r w:rsidRPr="00A25CA6">
              <w:rPr>
                <w:rFonts w:ascii="Arial" w:eastAsiaTheme="minorHAnsi" w:hAnsi="Arial" w:cs="Arial"/>
                <w:sz w:val="22"/>
                <w:szCs w:val="22"/>
                <w:lang w:eastAsia="en-US"/>
              </w:rPr>
              <w:t>-materiał izotropowy</w:t>
            </w:r>
          </w:p>
          <w:p w:rsidR="00E72D3D" w:rsidRPr="00A25CA6" w:rsidRDefault="00E72D3D" w:rsidP="00E72D3D">
            <w:pPr>
              <w:rPr>
                <w:rFonts w:ascii="Arial" w:eastAsiaTheme="minorHAnsi" w:hAnsi="Arial" w:cs="Arial"/>
                <w:sz w:val="22"/>
                <w:szCs w:val="22"/>
                <w:lang w:eastAsia="en-US"/>
              </w:rPr>
            </w:pPr>
            <w:r w:rsidRPr="00A25CA6">
              <w:rPr>
                <w:rFonts w:ascii="Arial" w:eastAsiaTheme="minorHAnsi" w:hAnsi="Arial" w:cs="Arial"/>
                <w:sz w:val="22"/>
                <w:szCs w:val="22"/>
                <w:lang w:eastAsia="en-US"/>
              </w:rPr>
              <w:t>-słaby przewodnik dla elektryczności</w:t>
            </w:r>
          </w:p>
          <w:p w:rsidR="00E72D3D" w:rsidRPr="00A25CA6" w:rsidRDefault="00E72D3D" w:rsidP="00E72D3D">
            <w:pPr>
              <w:rPr>
                <w:rFonts w:ascii="Arial" w:hAnsi="Arial" w:cs="Arial"/>
                <w:sz w:val="22"/>
                <w:szCs w:val="22"/>
              </w:rPr>
            </w:pPr>
            <w:r w:rsidRPr="00A25CA6">
              <w:rPr>
                <w:rFonts w:ascii="Arial" w:hAnsi="Arial" w:cs="Arial"/>
                <w:sz w:val="22"/>
                <w:szCs w:val="22"/>
              </w:rPr>
              <w:t>-materiał o dużej odporności chemicznej (nie jest odporny na działanie kwasu fluorowodorowego).</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E72D3D" w:rsidRPr="00A25CA6" w:rsidRDefault="00E72D3D" w:rsidP="00E72D3D">
            <w:pPr>
              <w:jc w:val="center"/>
              <w:rPr>
                <w:rFonts w:ascii="Arial" w:hAnsi="Arial" w:cs="Arial"/>
                <w:sz w:val="22"/>
                <w:szCs w:val="22"/>
                <w:lang w:eastAsia="en-US"/>
              </w:rPr>
            </w:pPr>
            <w:r w:rsidRPr="00A25CA6">
              <w:rPr>
                <w:rFonts w:ascii="Arial" w:hAnsi="Arial" w:cs="Arial"/>
                <w:sz w:val="22"/>
                <w:szCs w:val="22"/>
              </w:rPr>
              <w:t>16 01 22</w:t>
            </w:r>
          </w:p>
        </w:tc>
        <w:tc>
          <w:tcPr>
            <w:tcW w:w="1955" w:type="dxa"/>
            <w:shd w:val="clear" w:color="auto" w:fill="auto"/>
            <w:vAlign w:val="center"/>
          </w:tcPr>
          <w:p w:rsidR="00E72D3D" w:rsidRPr="00A25CA6" w:rsidRDefault="00E72D3D" w:rsidP="00E72D3D">
            <w:pPr>
              <w:rPr>
                <w:rFonts w:ascii="Arial" w:hAnsi="Arial" w:cs="Arial"/>
                <w:sz w:val="22"/>
                <w:szCs w:val="22"/>
                <w:lang w:eastAsia="en-US"/>
              </w:rPr>
            </w:pPr>
            <w:r w:rsidRPr="00A25CA6">
              <w:rPr>
                <w:rFonts w:ascii="Arial" w:hAnsi="Arial" w:cs="Arial"/>
                <w:sz w:val="22"/>
                <w:szCs w:val="22"/>
              </w:rPr>
              <w:t>Inne niewymienione elementy</w:t>
            </w:r>
          </w:p>
        </w:tc>
        <w:tc>
          <w:tcPr>
            <w:tcW w:w="1589" w:type="dxa"/>
            <w:vAlign w:val="center"/>
          </w:tcPr>
          <w:p w:rsidR="00E72D3D" w:rsidRPr="00A25CA6" w:rsidRDefault="00E72D3D" w:rsidP="00E72D3D">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40,0</w:t>
            </w:r>
          </w:p>
        </w:tc>
        <w:tc>
          <w:tcPr>
            <w:tcW w:w="4790" w:type="dxa"/>
            <w:shd w:val="clear" w:color="auto" w:fill="auto"/>
            <w:vAlign w:val="center"/>
          </w:tcPr>
          <w:p w:rsidR="00E72D3D" w:rsidRPr="00A25CA6" w:rsidRDefault="007B211F" w:rsidP="00E72D3D">
            <w:pPr>
              <w:rPr>
                <w:rFonts w:ascii="Arial" w:hAnsi="Arial" w:cs="Arial"/>
                <w:sz w:val="22"/>
                <w:szCs w:val="22"/>
              </w:rPr>
            </w:pPr>
            <w:r>
              <w:rPr>
                <w:rFonts w:ascii="Arial" w:hAnsi="Arial" w:cs="Arial"/>
                <w:sz w:val="22"/>
                <w:szCs w:val="22"/>
              </w:rPr>
              <w:t>Odpady wielomateriałowe o przewadze tworzyw sztucznych oraz wiązki samochodowe.</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E72D3D" w:rsidRPr="00A25CA6" w:rsidRDefault="00E72D3D" w:rsidP="00E72D3D">
            <w:pPr>
              <w:jc w:val="center"/>
              <w:rPr>
                <w:rFonts w:ascii="Arial" w:hAnsi="Arial" w:cs="Arial"/>
                <w:sz w:val="22"/>
                <w:szCs w:val="22"/>
                <w:lang w:eastAsia="en-US"/>
              </w:rPr>
            </w:pPr>
            <w:r w:rsidRPr="00A25CA6">
              <w:rPr>
                <w:rFonts w:ascii="Arial" w:hAnsi="Arial" w:cs="Arial"/>
                <w:sz w:val="22"/>
                <w:szCs w:val="22"/>
              </w:rPr>
              <w:t>16 01 99</w:t>
            </w:r>
          </w:p>
        </w:tc>
        <w:tc>
          <w:tcPr>
            <w:tcW w:w="1955" w:type="dxa"/>
            <w:shd w:val="clear" w:color="auto" w:fill="auto"/>
            <w:vAlign w:val="center"/>
          </w:tcPr>
          <w:p w:rsidR="00E72D3D" w:rsidRPr="00A25CA6" w:rsidRDefault="00E72D3D" w:rsidP="00E72D3D">
            <w:pPr>
              <w:rPr>
                <w:rFonts w:ascii="Arial" w:hAnsi="Arial" w:cs="Arial"/>
                <w:sz w:val="22"/>
                <w:szCs w:val="22"/>
                <w:lang w:eastAsia="en-US"/>
              </w:rPr>
            </w:pPr>
            <w:r w:rsidRPr="00A25CA6">
              <w:rPr>
                <w:rFonts w:ascii="Arial" w:hAnsi="Arial" w:cs="Arial"/>
                <w:sz w:val="22"/>
                <w:szCs w:val="22"/>
              </w:rPr>
              <w:t>Inne niewymienione odpady</w:t>
            </w:r>
          </w:p>
        </w:tc>
        <w:tc>
          <w:tcPr>
            <w:tcW w:w="1589" w:type="dxa"/>
            <w:vAlign w:val="center"/>
          </w:tcPr>
          <w:p w:rsidR="00E72D3D" w:rsidRPr="00A25CA6" w:rsidRDefault="00E72D3D" w:rsidP="00E72D3D">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40,0</w:t>
            </w:r>
          </w:p>
        </w:tc>
        <w:tc>
          <w:tcPr>
            <w:tcW w:w="4790" w:type="dxa"/>
            <w:shd w:val="clear" w:color="auto" w:fill="auto"/>
            <w:vAlign w:val="center"/>
          </w:tcPr>
          <w:p w:rsidR="00E72D3D" w:rsidRPr="00A25CA6" w:rsidRDefault="00E72D3D" w:rsidP="00E72D3D">
            <w:pPr>
              <w:rPr>
                <w:rFonts w:ascii="Arial" w:hAnsi="Arial" w:cs="Arial"/>
                <w:sz w:val="22"/>
                <w:szCs w:val="22"/>
              </w:rPr>
            </w:pPr>
            <w:r w:rsidRPr="00A25CA6">
              <w:rPr>
                <w:rFonts w:ascii="Arial" w:hAnsi="Arial" w:cs="Arial"/>
                <w:sz w:val="22"/>
                <w:szCs w:val="22"/>
              </w:rPr>
              <w:t xml:space="preserve">Inne odpady niż niebezpieczne powstające w stacji np. </w:t>
            </w:r>
            <w:r w:rsidR="007B211F">
              <w:rPr>
                <w:rFonts w:ascii="Arial" w:hAnsi="Arial" w:cs="Arial"/>
                <w:sz w:val="22"/>
                <w:szCs w:val="22"/>
              </w:rPr>
              <w:t>odpady gumowe (z wyłączeniem opon) oraz elementy wielomateriałowe o przewadze elementów gumowych.</w:t>
            </w:r>
          </w:p>
        </w:tc>
      </w:tr>
      <w:tr w:rsidR="00A25CA6" w:rsidRPr="00A25CA6" w:rsidTr="00044CD4">
        <w:trPr>
          <w:trHeight w:val="20"/>
        </w:trPr>
        <w:tc>
          <w:tcPr>
            <w:tcW w:w="568" w:type="dxa"/>
            <w:shd w:val="clear" w:color="auto" w:fill="auto"/>
            <w:vAlign w:val="center"/>
          </w:tcPr>
          <w:p w:rsidR="00E72D3D" w:rsidRPr="00A25CA6" w:rsidRDefault="00E72D3D"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E72D3D" w:rsidRPr="00A25CA6" w:rsidRDefault="00E72D3D" w:rsidP="00E72D3D">
            <w:pPr>
              <w:jc w:val="center"/>
              <w:rPr>
                <w:rFonts w:ascii="Arial" w:hAnsi="Arial" w:cs="Arial"/>
                <w:sz w:val="22"/>
                <w:szCs w:val="22"/>
              </w:rPr>
            </w:pPr>
            <w:r w:rsidRPr="00A25CA6">
              <w:rPr>
                <w:rFonts w:ascii="Arial" w:hAnsi="Arial" w:cs="Arial"/>
                <w:sz w:val="22"/>
                <w:szCs w:val="22"/>
              </w:rPr>
              <w:t>16 02 14</w:t>
            </w:r>
          </w:p>
        </w:tc>
        <w:tc>
          <w:tcPr>
            <w:tcW w:w="1955" w:type="dxa"/>
            <w:shd w:val="clear" w:color="auto" w:fill="auto"/>
            <w:vAlign w:val="center"/>
          </w:tcPr>
          <w:p w:rsidR="00E72D3D" w:rsidRPr="00A25CA6" w:rsidRDefault="00E72D3D" w:rsidP="00E72D3D">
            <w:pPr>
              <w:rPr>
                <w:rFonts w:ascii="Arial" w:hAnsi="Arial" w:cs="Arial"/>
                <w:sz w:val="22"/>
                <w:szCs w:val="22"/>
              </w:rPr>
            </w:pPr>
            <w:r w:rsidRPr="00A25CA6">
              <w:rPr>
                <w:rFonts w:ascii="Arial" w:hAnsi="Arial" w:cs="Arial"/>
                <w:sz w:val="22"/>
                <w:szCs w:val="22"/>
              </w:rPr>
              <w:t>Zużyte urządzenia inne niż wymienione w 16 02 09 do 16 02 13</w:t>
            </w:r>
          </w:p>
        </w:tc>
        <w:tc>
          <w:tcPr>
            <w:tcW w:w="1589" w:type="dxa"/>
            <w:vAlign w:val="center"/>
          </w:tcPr>
          <w:p w:rsidR="00E72D3D" w:rsidRPr="00A25CA6" w:rsidRDefault="00E72D3D" w:rsidP="00E72D3D">
            <w:pPr>
              <w:suppressAutoHyphens/>
              <w:spacing w:line="276" w:lineRule="auto"/>
              <w:jc w:val="center"/>
              <w:rPr>
                <w:rFonts w:ascii="Arial" w:hAnsi="Arial" w:cs="Arial"/>
                <w:sz w:val="22"/>
                <w:szCs w:val="22"/>
                <w:lang w:eastAsia="ar-SA"/>
              </w:rPr>
            </w:pPr>
            <w:r w:rsidRPr="00A25CA6">
              <w:rPr>
                <w:rFonts w:ascii="Arial" w:eastAsiaTheme="minorHAnsi" w:hAnsi="Arial" w:cs="Arial"/>
                <w:sz w:val="22"/>
                <w:szCs w:val="22"/>
                <w:lang w:eastAsia="en-US"/>
              </w:rPr>
              <w:t>10,0</w:t>
            </w:r>
          </w:p>
        </w:tc>
        <w:tc>
          <w:tcPr>
            <w:tcW w:w="4790" w:type="dxa"/>
            <w:shd w:val="clear" w:color="auto" w:fill="auto"/>
            <w:vAlign w:val="center"/>
          </w:tcPr>
          <w:p w:rsidR="00E72D3D" w:rsidRPr="00A25CA6" w:rsidRDefault="00E72D3D" w:rsidP="00E72D3D">
            <w:pPr>
              <w:rPr>
                <w:rFonts w:ascii="Arial" w:hAnsi="Arial" w:cs="Arial"/>
                <w:sz w:val="22"/>
                <w:szCs w:val="22"/>
              </w:rPr>
            </w:pPr>
            <w:r w:rsidRPr="00A25CA6">
              <w:rPr>
                <w:rFonts w:ascii="Arial" w:hAnsi="Arial" w:cs="Arial"/>
                <w:sz w:val="22"/>
                <w:szCs w:val="22"/>
              </w:rPr>
              <w:t>Inne urządzenia pochodzące ze zdemontowanych pojazdów niezawierające substancji niebezpiecznych.</w:t>
            </w:r>
          </w:p>
        </w:tc>
      </w:tr>
      <w:tr w:rsidR="00A25CA6" w:rsidRPr="00A25CA6" w:rsidTr="00044CD4">
        <w:trPr>
          <w:trHeight w:val="20"/>
        </w:trPr>
        <w:tc>
          <w:tcPr>
            <w:tcW w:w="568" w:type="dxa"/>
            <w:shd w:val="clear" w:color="auto" w:fill="auto"/>
            <w:vAlign w:val="center"/>
          </w:tcPr>
          <w:p w:rsidR="006228C4" w:rsidRPr="00A25CA6" w:rsidRDefault="006228C4" w:rsidP="00E72D3D">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6228C4" w:rsidRPr="00A25CA6" w:rsidRDefault="006228C4" w:rsidP="00E72D3D">
            <w:pPr>
              <w:jc w:val="center"/>
              <w:rPr>
                <w:rFonts w:ascii="Arial" w:hAnsi="Arial" w:cs="Arial"/>
                <w:sz w:val="22"/>
                <w:szCs w:val="22"/>
              </w:rPr>
            </w:pPr>
            <w:r w:rsidRPr="00A25CA6">
              <w:rPr>
                <w:rFonts w:ascii="Arial" w:hAnsi="Arial" w:cs="Arial"/>
                <w:sz w:val="22"/>
                <w:szCs w:val="22"/>
              </w:rPr>
              <w:t>16 06 05</w:t>
            </w:r>
          </w:p>
        </w:tc>
        <w:tc>
          <w:tcPr>
            <w:tcW w:w="1955" w:type="dxa"/>
            <w:shd w:val="clear" w:color="auto" w:fill="auto"/>
            <w:vAlign w:val="center"/>
          </w:tcPr>
          <w:p w:rsidR="006228C4" w:rsidRPr="00A25CA6" w:rsidRDefault="006228C4" w:rsidP="00E72D3D">
            <w:pPr>
              <w:rPr>
                <w:rFonts w:ascii="Arial" w:hAnsi="Arial" w:cs="Arial"/>
                <w:sz w:val="22"/>
                <w:szCs w:val="22"/>
              </w:rPr>
            </w:pPr>
            <w:r w:rsidRPr="00A25CA6">
              <w:rPr>
                <w:rFonts w:ascii="Arial" w:hAnsi="Arial" w:cs="Arial"/>
                <w:sz w:val="22"/>
                <w:szCs w:val="22"/>
              </w:rPr>
              <w:t>Inne baterie i akumulatory</w:t>
            </w:r>
          </w:p>
        </w:tc>
        <w:tc>
          <w:tcPr>
            <w:tcW w:w="1589" w:type="dxa"/>
            <w:vAlign w:val="center"/>
          </w:tcPr>
          <w:p w:rsidR="006228C4" w:rsidRPr="00A25CA6" w:rsidRDefault="006228C4" w:rsidP="00E72D3D">
            <w:pPr>
              <w:suppressAutoHyphens/>
              <w:spacing w:line="276" w:lineRule="auto"/>
              <w:jc w:val="center"/>
              <w:rPr>
                <w:rFonts w:ascii="Arial" w:eastAsiaTheme="minorHAnsi" w:hAnsi="Arial" w:cs="Arial"/>
                <w:sz w:val="22"/>
                <w:szCs w:val="22"/>
                <w:lang w:eastAsia="en-US"/>
              </w:rPr>
            </w:pPr>
            <w:r w:rsidRPr="00A25CA6">
              <w:rPr>
                <w:rFonts w:ascii="Arial" w:eastAsiaTheme="minorHAnsi" w:hAnsi="Arial" w:cs="Arial"/>
                <w:sz w:val="22"/>
                <w:szCs w:val="22"/>
                <w:lang w:eastAsia="en-US"/>
              </w:rPr>
              <w:t>1,00</w:t>
            </w:r>
          </w:p>
        </w:tc>
        <w:tc>
          <w:tcPr>
            <w:tcW w:w="4790" w:type="dxa"/>
            <w:shd w:val="clear" w:color="auto" w:fill="auto"/>
            <w:vAlign w:val="center"/>
          </w:tcPr>
          <w:p w:rsidR="006228C4" w:rsidRPr="00A25CA6" w:rsidRDefault="001F3C6C" w:rsidP="00E72D3D">
            <w:pPr>
              <w:rPr>
                <w:rFonts w:ascii="Arial" w:hAnsi="Arial" w:cs="Arial"/>
                <w:sz w:val="22"/>
                <w:szCs w:val="22"/>
                <w:highlight w:val="red"/>
              </w:rPr>
            </w:pPr>
            <w:r w:rsidRPr="00A25CA6">
              <w:rPr>
                <w:rFonts w:ascii="Arial" w:hAnsi="Arial" w:cs="Arial"/>
                <w:sz w:val="22"/>
                <w:szCs w:val="22"/>
              </w:rPr>
              <w:t xml:space="preserve">Odpady te obejmują różnego rodzaju używane i zużyte baterie oraz akumulatory, takie jak baterie alkaliczne, baterie litowe, baterie niklowo-metalowo-wodorkowe, ogniwo guzikowe, baterie samochodowe, akumulatory samochodowe, które są używane do </w:t>
            </w:r>
            <w:r w:rsidRPr="00A25CA6">
              <w:rPr>
                <w:rFonts w:ascii="Arial" w:hAnsi="Arial" w:cs="Arial"/>
                <w:sz w:val="22"/>
                <w:szCs w:val="22"/>
              </w:rPr>
              <w:lastRenderedPageBreak/>
              <w:t>rozruszników, oświetlenia lub inicjowania zapłonu w pojazdach i inne.</w:t>
            </w:r>
          </w:p>
        </w:tc>
      </w:tr>
      <w:tr w:rsidR="00A25CA6" w:rsidRPr="00A25CA6" w:rsidTr="00044CD4">
        <w:trPr>
          <w:trHeight w:val="20"/>
        </w:trPr>
        <w:tc>
          <w:tcPr>
            <w:tcW w:w="568" w:type="dxa"/>
            <w:shd w:val="clear" w:color="auto" w:fill="auto"/>
            <w:vAlign w:val="center"/>
          </w:tcPr>
          <w:p w:rsidR="000D114E" w:rsidRPr="00A25CA6" w:rsidRDefault="000D114E" w:rsidP="000D114E">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0D114E" w:rsidRPr="00A25CA6" w:rsidRDefault="000D114E" w:rsidP="000D114E">
            <w:pPr>
              <w:jc w:val="center"/>
              <w:rPr>
                <w:rFonts w:ascii="Arial" w:hAnsi="Arial" w:cs="Arial"/>
                <w:sz w:val="22"/>
                <w:szCs w:val="22"/>
              </w:rPr>
            </w:pPr>
            <w:r w:rsidRPr="00A25CA6">
              <w:rPr>
                <w:rFonts w:ascii="Arial" w:hAnsi="Arial" w:cs="Arial"/>
                <w:sz w:val="22"/>
                <w:szCs w:val="22"/>
              </w:rPr>
              <w:t>16 08 01</w:t>
            </w:r>
          </w:p>
        </w:tc>
        <w:tc>
          <w:tcPr>
            <w:tcW w:w="1955" w:type="dxa"/>
            <w:shd w:val="clear" w:color="auto" w:fill="auto"/>
            <w:vAlign w:val="center"/>
          </w:tcPr>
          <w:p w:rsidR="000D114E" w:rsidRPr="00A25CA6" w:rsidRDefault="000D114E" w:rsidP="000D114E">
            <w:pPr>
              <w:rPr>
                <w:rFonts w:ascii="Arial" w:hAnsi="Arial" w:cs="Arial"/>
                <w:sz w:val="22"/>
                <w:szCs w:val="22"/>
              </w:rPr>
            </w:pPr>
            <w:r w:rsidRPr="00A25CA6">
              <w:rPr>
                <w:rFonts w:ascii="Arial" w:eastAsiaTheme="minorHAnsi" w:hAnsi="Arial" w:cs="Arial"/>
                <w:sz w:val="22"/>
                <w:szCs w:val="22"/>
                <w:lang w:eastAsia="en-US"/>
              </w:rPr>
              <w:t>Zużyte katalizatory zawierające złoto, srebro, ren, rod, pallad, iryd lub platynę (z wyłączeniem 16 08 07)</w:t>
            </w:r>
            <w:r w:rsidRPr="00A25CA6">
              <w:rPr>
                <w:rFonts w:ascii="Arial" w:hAnsi="Arial" w:cs="Arial"/>
                <w:sz w:val="22"/>
                <w:szCs w:val="22"/>
              </w:rPr>
              <w:t xml:space="preserve"> </w:t>
            </w:r>
          </w:p>
        </w:tc>
        <w:tc>
          <w:tcPr>
            <w:tcW w:w="1589" w:type="dxa"/>
            <w:vAlign w:val="center"/>
          </w:tcPr>
          <w:p w:rsidR="000D114E" w:rsidRPr="00A25CA6" w:rsidRDefault="000D114E" w:rsidP="000D114E">
            <w:pPr>
              <w:suppressAutoHyphens/>
              <w:spacing w:line="276" w:lineRule="auto"/>
              <w:jc w:val="center"/>
              <w:rPr>
                <w:rFonts w:ascii="Arial" w:eastAsiaTheme="minorHAnsi" w:hAnsi="Arial" w:cs="Arial"/>
                <w:sz w:val="22"/>
                <w:szCs w:val="22"/>
                <w:lang w:eastAsia="en-US"/>
              </w:rPr>
            </w:pPr>
            <w:r w:rsidRPr="00A25CA6">
              <w:rPr>
                <w:rFonts w:ascii="Arial" w:eastAsiaTheme="minorHAnsi" w:hAnsi="Arial" w:cs="Arial"/>
                <w:sz w:val="22"/>
                <w:szCs w:val="22"/>
                <w:lang w:eastAsia="en-US"/>
              </w:rPr>
              <w:t>10,00</w:t>
            </w:r>
          </w:p>
        </w:tc>
        <w:tc>
          <w:tcPr>
            <w:tcW w:w="4790" w:type="dxa"/>
            <w:shd w:val="clear" w:color="auto" w:fill="auto"/>
            <w:vAlign w:val="center"/>
          </w:tcPr>
          <w:p w:rsidR="000D114E" w:rsidRPr="00A25CA6" w:rsidRDefault="000D114E" w:rsidP="000D114E">
            <w:pPr>
              <w:rPr>
                <w:rFonts w:ascii="Arial" w:eastAsiaTheme="minorHAnsi" w:hAnsi="Arial" w:cs="Arial"/>
                <w:sz w:val="22"/>
                <w:szCs w:val="22"/>
                <w:lang w:eastAsia="en-US"/>
              </w:rPr>
            </w:pPr>
            <w:r w:rsidRPr="00A25CA6">
              <w:rPr>
                <w:rFonts w:ascii="Arial" w:eastAsiaTheme="minorHAnsi" w:hAnsi="Arial" w:cs="Arial"/>
                <w:sz w:val="22"/>
                <w:szCs w:val="22"/>
                <w:lang w:eastAsia="en-US"/>
              </w:rPr>
              <w:t>Są to katalizatory zawierające metale, w tym katalizatory dieslowe metalowe i ceramiczne. Podstawa monolitu – ceramika. Wielkość monolitu 10-30 cm, kształt cylindrowy, trapezowy, owalny lub inny. Są to ceramiczne katalizatory w których składzie dominuje i główną wartość stanowi platyna (Pt). Katalizatory te nie zawierają palladu (Pd) i jedynie niektóre modele zawierają nieznaczną ilość rodu (Rh). Powierzchnia tych katalizatorów jest pokryta tłuszczową ciemną warstwą sadzy, która widoczna po obu stronach monolitu.</w:t>
            </w:r>
          </w:p>
          <w:p w:rsidR="000D114E" w:rsidRPr="00A25CA6" w:rsidRDefault="000D114E" w:rsidP="000D114E">
            <w:pPr>
              <w:rPr>
                <w:rFonts w:ascii="Arial" w:eastAsiaTheme="minorHAnsi" w:hAnsi="Arial" w:cs="Arial"/>
                <w:sz w:val="22"/>
                <w:szCs w:val="22"/>
                <w:lang w:eastAsia="en-US"/>
              </w:rPr>
            </w:pPr>
            <w:r w:rsidRPr="00A25CA6">
              <w:rPr>
                <w:rFonts w:ascii="Arial" w:eastAsiaTheme="minorHAnsi" w:hAnsi="Arial" w:cs="Arial"/>
                <w:sz w:val="22"/>
                <w:szCs w:val="22"/>
                <w:lang w:eastAsia="en-US"/>
              </w:rPr>
              <w:t>Katalizatory metalowe.</w:t>
            </w:r>
          </w:p>
          <w:p w:rsidR="000D114E" w:rsidRPr="00A25CA6" w:rsidRDefault="000D114E" w:rsidP="000D114E">
            <w:pPr>
              <w:rPr>
                <w:rFonts w:ascii="Arial" w:eastAsiaTheme="minorHAnsi" w:hAnsi="Arial" w:cs="Arial"/>
                <w:sz w:val="22"/>
                <w:szCs w:val="22"/>
                <w:lang w:eastAsia="en-US"/>
              </w:rPr>
            </w:pPr>
            <w:r w:rsidRPr="00A25CA6">
              <w:rPr>
                <w:rFonts w:ascii="Arial" w:eastAsiaTheme="minorHAnsi" w:hAnsi="Arial" w:cs="Arial"/>
                <w:sz w:val="22"/>
                <w:szCs w:val="22"/>
                <w:lang w:eastAsia="en-US"/>
              </w:rPr>
              <w:t>Podstawa monolitu – arkusze metalu. Wielkość monolitu 10-20cm. Kształty – różne. Są to katalizatory wyprodukowane na podstawie metalowej. Zawartość platyny (Pt) i palladu jest nieznaczna.</w:t>
            </w:r>
          </w:p>
          <w:p w:rsidR="000D114E" w:rsidRPr="00A25CA6" w:rsidRDefault="000D114E" w:rsidP="000D114E">
            <w:pPr>
              <w:rPr>
                <w:rFonts w:ascii="Arial" w:hAnsi="Arial" w:cs="Arial"/>
                <w:sz w:val="22"/>
                <w:szCs w:val="22"/>
              </w:rPr>
            </w:pPr>
            <w:r w:rsidRPr="00A25CA6">
              <w:rPr>
                <w:rFonts w:ascii="Arial" w:hAnsi="Arial" w:cs="Arial"/>
                <w:sz w:val="22"/>
                <w:szCs w:val="22"/>
              </w:rPr>
              <w:t>Katalizatory ceramiczne zawierają w składzie pallad i platynę.</w:t>
            </w:r>
          </w:p>
        </w:tc>
      </w:tr>
      <w:tr w:rsidR="00654F96" w:rsidRPr="00A25CA6" w:rsidTr="00044CD4">
        <w:trPr>
          <w:trHeight w:val="20"/>
        </w:trPr>
        <w:tc>
          <w:tcPr>
            <w:tcW w:w="568" w:type="dxa"/>
            <w:shd w:val="clear" w:color="auto" w:fill="auto"/>
            <w:vAlign w:val="center"/>
          </w:tcPr>
          <w:p w:rsidR="00654F96" w:rsidRPr="00A25CA6" w:rsidRDefault="00654F96" w:rsidP="000D114E">
            <w:pPr>
              <w:pStyle w:val="Akapitzlist"/>
              <w:numPr>
                <w:ilvl w:val="0"/>
                <w:numId w:val="7"/>
              </w:numPr>
              <w:suppressAutoHyphens/>
              <w:spacing w:line="276" w:lineRule="auto"/>
              <w:jc w:val="center"/>
              <w:rPr>
                <w:rFonts w:ascii="Arial" w:hAnsi="Arial" w:cs="Arial"/>
                <w:sz w:val="22"/>
                <w:szCs w:val="22"/>
                <w:lang w:eastAsia="ar-SA"/>
              </w:rPr>
            </w:pPr>
          </w:p>
        </w:tc>
        <w:tc>
          <w:tcPr>
            <w:tcW w:w="1163" w:type="dxa"/>
            <w:shd w:val="clear" w:color="auto" w:fill="auto"/>
            <w:vAlign w:val="center"/>
          </w:tcPr>
          <w:p w:rsidR="00654F96" w:rsidRPr="00A25CA6" w:rsidRDefault="00654F96" w:rsidP="000D114E">
            <w:pPr>
              <w:jc w:val="center"/>
              <w:rPr>
                <w:rFonts w:ascii="Arial" w:hAnsi="Arial" w:cs="Arial"/>
                <w:sz w:val="22"/>
                <w:szCs w:val="22"/>
              </w:rPr>
            </w:pPr>
            <w:r w:rsidRPr="00A25CA6">
              <w:rPr>
                <w:rFonts w:ascii="Arial" w:hAnsi="Arial" w:cs="Arial"/>
                <w:sz w:val="22"/>
                <w:szCs w:val="22"/>
              </w:rPr>
              <w:t>16 08 03</w:t>
            </w:r>
          </w:p>
        </w:tc>
        <w:tc>
          <w:tcPr>
            <w:tcW w:w="1955" w:type="dxa"/>
            <w:shd w:val="clear" w:color="auto" w:fill="auto"/>
            <w:vAlign w:val="center"/>
          </w:tcPr>
          <w:p w:rsidR="00654F96" w:rsidRPr="00A25CA6" w:rsidRDefault="00654F96" w:rsidP="000D114E">
            <w:pPr>
              <w:rPr>
                <w:rFonts w:ascii="Arial" w:eastAsiaTheme="minorHAnsi" w:hAnsi="Arial" w:cs="Arial"/>
                <w:sz w:val="22"/>
                <w:szCs w:val="22"/>
                <w:lang w:eastAsia="en-US"/>
              </w:rPr>
            </w:pPr>
            <w:r w:rsidRPr="00A25CA6">
              <w:rPr>
                <w:rFonts w:ascii="Arial" w:hAnsi="Arial" w:cs="Arial"/>
                <w:sz w:val="22"/>
                <w:szCs w:val="22"/>
              </w:rPr>
              <w:t>Zużyte katalizatory zawierające metale przejściowe lub ich związki inne niż wymienione w 16 08 02</w:t>
            </w:r>
          </w:p>
        </w:tc>
        <w:tc>
          <w:tcPr>
            <w:tcW w:w="1589" w:type="dxa"/>
            <w:vAlign w:val="center"/>
          </w:tcPr>
          <w:p w:rsidR="00654F96" w:rsidRPr="00A25CA6" w:rsidRDefault="00654F96" w:rsidP="000D114E">
            <w:pPr>
              <w:suppressAutoHyphens/>
              <w:spacing w:line="276" w:lineRule="auto"/>
              <w:jc w:val="center"/>
              <w:rPr>
                <w:rFonts w:ascii="Arial" w:eastAsiaTheme="minorHAnsi" w:hAnsi="Arial" w:cs="Arial"/>
                <w:sz w:val="22"/>
                <w:szCs w:val="22"/>
                <w:lang w:eastAsia="en-US"/>
              </w:rPr>
            </w:pPr>
            <w:r w:rsidRPr="00A25CA6">
              <w:rPr>
                <w:rFonts w:ascii="Arial" w:eastAsiaTheme="minorHAnsi" w:hAnsi="Arial" w:cs="Arial"/>
                <w:sz w:val="22"/>
                <w:szCs w:val="22"/>
                <w:lang w:eastAsia="en-US"/>
              </w:rPr>
              <w:t>0,10</w:t>
            </w:r>
          </w:p>
        </w:tc>
        <w:tc>
          <w:tcPr>
            <w:tcW w:w="4790" w:type="dxa"/>
            <w:shd w:val="clear" w:color="auto" w:fill="auto"/>
            <w:vAlign w:val="center"/>
          </w:tcPr>
          <w:p w:rsidR="00654F96" w:rsidRPr="00A25CA6" w:rsidRDefault="00654F96" w:rsidP="000D114E">
            <w:pPr>
              <w:rPr>
                <w:rFonts w:ascii="Arial" w:eastAsiaTheme="minorHAnsi" w:hAnsi="Arial" w:cs="Arial"/>
                <w:sz w:val="22"/>
                <w:szCs w:val="22"/>
                <w:lang w:eastAsia="en-US"/>
              </w:rPr>
            </w:pPr>
            <w:r w:rsidRPr="00A25CA6">
              <w:rPr>
                <w:rFonts w:ascii="Arial" w:eastAsiaTheme="minorHAnsi" w:hAnsi="Arial" w:cs="Arial"/>
                <w:sz w:val="22"/>
                <w:szCs w:val="22"/>
                <w:lang w:eastAsia="en-US"/>
              </w:rPr>
              <w:t>Odpad w postaci stałej. Katalizator samochodowy jest częścią układu wydechowego. Składa się z płaszcza ze stali nierdzewnej, izolacji cieplnej oraz nośnika w formie plastra miodu, pokrytego metalami szlachetnymi, takimi jak: platyna, pallad czy rod.</w:t>
            </w:r>
          </w:p>
        </w:tc>
      </w:tr>
    </w:tbl>
    <w:p w:rsidR="00BF4D59" w:rsidRPr="00A25CA6" w:rsidRDefault="00FF2148" w:rsidP="00AF50EF">
      <w:pPr>
        <w:pStyle w:val="Akapitzlist"/>
        <w:numPr>
          <w:ilvl w:val="1"/>
          <w:numId w:val="5"/>
        </w:numPr>
        <w:spacing w:line="276" w:lineRule="auto"/>
        <w:ind w:left="709" w:hanging="425"/>
        <w:jc w:val="both"/>
        <w:rPr>
          <w:rFonts w:ascii="Arial" w:hAnsi="Arial" w:cs="Arial"/>
          <w:sz w:val="22"/>
          <w:szCs w:val="22"/>
        </w:rPr>
      </w:pPr>
      <w:r w:rsidRPr="00A25CA6">
        <w:rPr>
          <w:rFonts w:ascii="Arial" w:hAnsi="Arial" w:cs="Arial"/>
          <w:sz w:val="22"/>
          <w:szCs w:val="22"/>
        </w:rPr>
        <w:t xml:space="preserve"> </w:t>
      </w:r>
      <w:r w:rsidR="00F51654" w:rsidRPr="00A25CA6">
        <w:rPr>
          <w:rFonts w:ascii="Arial" w:hAnsi="Arial" w:cs="Arial"/>
          <w:b/>
        </w:rPr>
        <w:t>Wskazanie miejsca i sposobu oraz rodzaju magazynowanych odpadów wraz z opisem sposobu dalszego gospodarowania odpadami</w:t>
      </w:r>
    </w:p>
    <w:p w:rsidR="009C614F" w:rsidRPr="00A25CA6" w:rsidRDefault="009C614F" w:rsidP="009C614F">
      <w:pPr>
        <w:pStyle w:val="Akapitzlist"/>
        <w:spacing w:line="276" w:lineRule="auto"/>
        <w:ind w:left="709"/>
        <w:jc w:val="both"/>
        <w:rPr>
          <w:rFonts w:ascii="Arial" w:hAnsi="Arial" w:cs="Arial"/>
          <w:sz w:val="22"/>
          <w:szCs w:val="22"/>
        </w:rPr>
      </w:pPr>
    </w:p>
    <w:p w:rsidR="008F7027" w:rsidRPr="00A25CA6" w:rsidRDefault="008F7027" w:rsidP="00F51654">
      <w:pPr>
        <w:tabs>
          <w:tab w:val="left" w:pos="1080"/>
        </w:tabs>
        <w:jc w:val="both"/>
        <w:rPr>
          <w:rFonts w:ascii="Arial" w:hAnsi="Arial" w:cs="Arial"/>
          <w:b/>
          <w:sz w:val="22"/>
          <w:szCs w:val="22"/>
        </w:rPr>
      </w:pPr>
      <w:r w:rsidRPr="00A25CA6">
        <w:rPr>
          <w:rFonts w:ascii="Arial" w:hAnsi="Arial" w:cs="Arial"/>
          <w:b/>
          <w:sz w:val="22"/>
          <w:szCs w:val="22"/>
        </w:rPr>
        <w:t xml:space="preserve">Tabela nr </w:t>
      </w:r>
      <w:r w:rsidR="005D1FDF" w:rsidRPr="00A25CA6">
        <w:rPr>
          <w:rFonts w:ascii="Arial" w:hAnsi="Arial" w:cs="Arial"/>
          <w:b/>
          <w:sz w:val="22"/>
          <w:szCs w:val="22"/>
        </w:rPr>
        <w:t>3</w:t>
      </w:r>
    </w:p>
    <w:tbl>
      <w:tblPr>
        <w:tblStyle w:val="Tabela-Siatka"/>
        <w:tblW w:w="5077" w:type="pct"/>
        <w:tblInd w:w="-5" w:type="dxa"/>
        <w:tblLook w:val="0000" w:firstRow="0" w:lastRow="0" w:firstColumn="0" w:lastColumn="0" w:noHBand="0" w:noVBand="0"/>
      </w:tblPr>
      <w:tblGrid>
        <w:gridCol w:w="582"/>
        <w:gridCol w:w="2112"/>
        <w:gridCol w:w="1274"/>
        <w:gridCol w:w="2836"/>
        <w:gridCol w:w="3261"/>
      </w:tblGrid>
      <w:tr w:rsidR="00FB674E" w:rsidRPr="00A25CA6" w:rsidTr="00044CD4">
        <w:trPr>
          <w:trHeight w:val="20"/>
        </w:trPr>
        <w:tc>
          <w:tcPr>
            <w:tcW w:w="289" w:type="pct"/>
            <w:shd w:val="clear" w:color="auto" w:fill="D9D9D9" w:themeFill="background1" w:themeFillShade="D9"/>
            <w:vAlign w:val="center"/>
          </w:tcPr>
          <w:p w:rsidR="00972538" w:rsidRPr="00A25CA6" w:rsidRDefault="00972538" w:rsidP="00060CAB">
            <w:pPr>
              <w:pStyle w:val="Style2"/>
              <w:shd w:val="clear" w:color="auto" w:fill="auto"/>
              <w:ind w:left="240" w:hanging="204"/>
              <w:jc w:val="center"/>
              <w:rPr>
                <w:rFonts w:ascii="Arial" w:hAnsi="Arial" w:cs="Arial"/>
                <w:b/>
                <w:highlight w:val="lightGray"/>
              </w:rPr>
            </w:pPr>
            <w:r w:rsidRPr="00A25CA6">
              <w:rPr>
                <w:rStyle w:val="CharStyle10"/>
                <w:rFonts w:ascii="Arial" w:hAnsi="Arial" w:cs="Arial"/>
                <w:b/>
                <w:sz w:val="22"/>
                <w:szCs w:val="22"/>
                <w:highlight w:val="lightGray"/>
              </w:rPr>
              <w:t>Lp.</w:t>
            </w:r>
          </w:p>
        </w:tc>
        <w:tc>
          <w:tcPr>
            <w:tcW w:w="1049" w:type="pct"/>
            <w:shd w:val="clear" w:color="auto" w:fill="D9D9D9" w:themeFill="background1" w:themeFillShade="D9"/>
            <w:vAlign w:val="center"/>
          </w:tcPr>
          <w:p w:rsidR="00972538" w:rsidRPr="00A25CA6" w:rsidRDefault="00972538" w:rsidP="00060CAB">
            <w:pPr>
              <w:pStyle w:val="Style2"/>
              <w:shd w:val="clear" w:color="auto" w:fill="auto"/>
              <w:jc w:val="center"/>
              <w:rPr>
                <w:rFonts w:ascii="Arial" w:hAnsi="Arial" w:cs="Arial"/>
                <w:b/>
                <w:highlight w:val="lightGray"/>
              </w:rPr>
            </w:pPr>
            <w:r w:rsidRPr="00A25CA6">
              <w:rPr>
                <w:rStyle w:val="CharStyle10"/>
                <w:rFonts w:ascii="Arial" w:hAnsi="Arial" w:cs="Arial"/>
                <w:b/>
                <w:sz w:val="22"/>
                <w:szCs w:val="22"/>
                <w:highlight w:val="lightGray"/>
              </w:rPr>
              <w:t>Rodzaje odpadów</w:t>
            </w:r>
          </w:p>
        </w:tc>
        <w:tc>
          <w:tcPr>
            <w:tcW w:w="633" w:type="pct"/>
            <w:shd w:val="clear" w:color="auto" w:fill="D9D9D9" w:themeFill="background1" w:themeFillShade="D9"/>
            <w:vAlign w:val="center"/>
          </w:tcPr>
          <w:p w:rsidR="00972538" w:rsidRPr="00A25CA6" w:rsidRDefault="00972538" w:rsidP="00060CAB">
            <w:pPr>
              <w:pStyle w:val="Style2"/>
              <w:shd w:val="clear" w:color="auto" w:fill="auto"/>
              <w:jc w:val="center"/>
              <w:rPr>
                <w:rFonts w:ascii="Arial" w:hAnsi="Arial" w:cs="Arial"/>
                <w:b/>
                <w:highlight w:val="lightGray"/>
              </w:rPr>
            </w:pPr>
            <w:r w:rsidRPr="00A25CA6">
              <w:rPr>
                <w:rStyle w:val="CharStyle10"/>
                <w:rFonts w:ascii="Arial" w:hAnsi="Arial" w:cs="Arial"/>
                <w:b/>
                <w:sz w:val="22"/>
                <w:szCs w:val="22"/>
                <w:highlight w:val="lightGray"/>
              </w:rPr>
              <w:t>Kod</w:t>
            </w:r>
          </w:p>
          <w:p w:rsidR="00972538" w:rsidRPr="00A25CA6" w:rsidRDefault="00972538" w:rsidP="00060CAB">
            <w:pPr>
              <w:pStyle w:val="Style2"/>
              <w:shd w:val="clear" w:color="auto" w:fill="auto"/>
              <w:jc w:val="center"/>
              <w:rPr>
                <w:rFonts w:ascii="Arial" w:hAnsi="Arial" w:cs="Arial"/>
                <w:b/>
                <w:highlight w:val="lightGray"/>
              </w:rPr>
            </w:pPr>
            <w:r w:rsidRPr="00A25CA6">
              <w:rPr>
                <w:rStyle w:val="CharStyle10"/>
                <w:rFonts w:ascii="Arial" w:hAnsi="Arial" w:cs="Arial"/>
                <w:b/>
                <w:sz w:val="22"/>
                <w:szCs w:val="22"/>
                <w:highlight w:val="lightGray"/>
              </w:rPr>
              <w:t>odpadu</w:t>
            </w:r>
          </w:p>
        </w:tc>
        <w:tc>
          <w:tcPr>
            <w:tcW w:w="1409" w:type="pct"/>
            <w:shd w:val="clear" w:color="auto" w:fill="D9D9D9" w:themeFill="background1" w:themeFillShade="D9"/>
            <w:vAlign w:val="center"/>
          </w:tcPr>
          <w:p w:rsidR="00972538" w:rsidRPr="00A25CA6" w:rsidRDefault="00972538" w:rsidP="00060CAB">
            <w:pPr>
              <w:pStyle w:val="Style2"/>
              <w:shd w:val="clear" w:color="auto" w:fill="auto"/>
              <w:jc w:val="center"/>
              <w:rPr>
                <w:rFonts w:ascii="Arial" w:hAnsi="Arial" w:cs="Arial"/>
                <w:b/>
                <w:highlight w:val="lightGray"/>
              </w:rPr>
            </w:pPr>
            <w:r w:rsidRPr="00A25CA6">
              <w:rPr>
                <w:rStyle w:val="CharStyle10"/>
                <w:rFonts w:ascii="Arial" w:hAnsi="Arial" w:cs="Arial"/>
                <w:b/>
                <w:sz w:val="22"/>
                <w:szCs w:val="22"/>
                <w:highlight w:val="lightGray"/>
              </w:rPr>
              <w:t>Sposób magazynowania</w:t>
            </w:r>
          </w:p>
        </w:tc>
        <w:tc>
          <w:tcPr>
            <w:tcW w:w="1620" w:type="pct"/>
            <w:shd w:val="clear" w:color="auto" w:fill="D9D9D9" w:themeFill="background1" w:themeFillShade="D9"/>
            <w:vAlign w:val="center"/>
          </w:tcPr>
          <w:p w:rsidR="00972538" w:rsidRPr="00A25CA6" w:rsidRDefault="00972538" w:rsidP="00060CAB">
            <w:pPr>
              <w:pStyle w:val="Style2"/>
              <w:shd w:val="clear" w:color="auto" w:fill="auto"/>
              <w:jc w:val="center"/>
              <w:rPr>
                <w:rStyle w:val="CharStyle10"/>
                <w:rFonts w:ascii="Arial" w:hAnsi="Arial" w:cs="Arial"/>
                <w:b/>
                <w:sz w:val="22"/>
                <w:szCs w:val="22"/>
                <w:highlight w:val="lightGray"/>
              </w:rPr>
            </w:pPr>
            <w:r w:rsidRPr="00A25CA6">
              <w:rPr>
                <w:rStyle w:val="CharStyle10"/>
                <w:rFonts w:ascii="Arial" w:hAnsi="Arial" w:cs="Arial"/>
                <w:b/>
                <w:sz w:val="22"/>
                <w:szCs w:val="22"/>
                <w:highlight w:val="lightGray"/>
              </w:rPr>
              <w:t>Miejsce magazynowania</w:t>
            </w:r>
          </w:p>
        </w:tc>
      </w:tr>
      <w:tr w:rsidR="00972538" w:rsidRPr="00A25CA6" w:rsidTr="00044CD4">
        <w:trPr>
          <w:trHeight w:val="20"/>
        </w:trPr>
        <w:tc>
          <w:tcPr>
            <w:tcW w:w="5000" w:type="pct"/>
            <w:gridSpan w:val="5"/>
            <w:shd w:val="clear" w:color="auto" w:fill="D9D9D9" w:themeFill="background1" w:themeFillShade="D9"/>
            <w:vAlign w:val="center"/>
          </w:tcPr>
          <w:p w:rsidR="00972538" w:rsidRPr="00A25CA6" w:rsidRDefault="00972538" w:rsidP="00060CAB">
            <w:pPr>
              <w:pStyle w:val="Style2"/>
              <w:shd w:val="clear" w:color="auto" w:fill="auto"/>
              <w:jc w:val="center"/>
              <w:rPr>
                <w:rFonts w:ascii="Arial" w:hAnsi="Arial" w:cs="Arial"/>
                <w:b/>
              </w:rPr>
            </w:pPr>
            <w:r w:rsidRPr="00A25CA6">
              <w:rPr>
                <w:rFonts w:ascii="Arial" w:hAnsi="Arial" w:cs="Arial"/>
                <w:b/>
              </w:rPr>
              <w:t>ODPADY NIEBEZPIECZNE</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4"/>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Inne oleje silnikowe, przekładniowe i smarowe</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13 02 08*</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Przechowywane w szczelnych pojemnikach wykonanych z materiałów trudnopalnych, odpornych na działanie olejów odpadowych, wyposażonych w szczelne zamknięcie, zabezpieczonych przed stłuczeniem. Pojemniki oznakowane napisem „olej odpadowy” oraz kodem odpadu w miejscu widocznym. Dopuszcza się mieszanie różnych rodzajów oleju, jeżeli nie wpłynie to na pogorszenie procesu ich </w:t>
            </w:r>
            <w:r w:rsidRPr="00A25CA6">
              <w:rPr>
                <w:rFonts w:ascii="Arial" w:hAnsi="Arial" w:cs="Arial"/>
              </w:rPr>
              <w:lastRenderedPageBreak/>
              <w:t>unieszkodliwiania lub odzysku.</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lastRenderedPageBreak/>
              <w:t>Odpady olejów magazynowane będą w hali demontażu pojazdów lub w wydzielonym i zabezpieczonym magazynie zlokalizowanym na terenie Zakładu, posiadającym utwardzone, szczelne podłoże;</w:t>
            </w:r>
          </w:p>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 xml:space="preserve">oznaczenie miejsca magazynowego – </w:t>
            </w:r>
            <w:r w:rsidRPr="00A25CA6">
              <w:rPr>
                <w:rFonts w:ascii="Arial" w:hAnsi="Arial" w:cs="Arial"/>
                <w:b/>
                <w:u w:val="single"/>
              </w:rPr>
              <w:t>M6</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4"/>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Olej opałowy i olej napędowy</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13 07 01*</w:t>
            </w:r>
          </w:p>
        </w:tc>
        <w:tc>
          <w:tcPr>
            <w:tcW w:w="3029" w:type="pct"/>
            <w:gridSpan w:val="2"/>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nie będą magazynowane.</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4"/>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Benzyna</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13 07 02*</w:t>
            </w:r>
          </w:p>
        </w:tc>
        <w:tc>
          <w:tcPr>
            <w:tcW w:w="3029" w:type="pct"/>
            <w:gridSpan w:val="2"/>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nie będą magazynowane.</w:t>
            </w:r>
          </w:p>
        </w:tc>
      </w:tr>
      <w:tr w:rsidR="00FB674E" w:rsidRPr="00A25CA6" w:rsidTr="00044CD4">
        <w:trPr>
          <w:trHeight w:val="20"/>
        </w:trPr>
        <w:tc>
          <w:tcPr>
            <w:tcW w:w="289" w:type="pct"/>
            <w:vAlign w:val="center"/>
          </w:tcPr>
          <w:p w:rsidR="00E73A49" w:rsidRPr="00A25CA6" w:rsidRDefault="00E73A49" w:rsidP="007D264C">
            <w:pPr>
              <w:pStyle w:val="Style2"/>
              <w:numPr>
                <w:ilvl w:val="0"/>
                <w:numId w:val="44"/>
              </w:numPr>
              <w:shd w:val="clear" w:color="auto" w:fill="auto"/>
              <w:jc w:val="center"/>
              <w:rPr>
                <w:rFonts w:ascii="Arial" w:hAnsi="Arial" w:cs="Arial"/>
              </w:rPr>
            </w:pPr>
          </w:p>
        </w:tc>
        <w:tc>
          <w:tcPr>
            <w:tcW w:w="1049" w:type="pct"/>
            <w:vAlign w:val="center"/>
          </w:tcPr>
          <w:p w:rsidR="00E73A49" w:rsidRPr="00A25CA6" w:rsidRDefault="00E73A49" w:rsidP="007D264C">
            <w:pPr>
              <w:jc w:val="center"/>
              <w:rPr>
                <w:rFonts w:ascii="Arial" w:hAnsi="Arial" w:cs="Arial"/>
                <w:sz w:val="22"/>
                <w:szCs w:val="22"/>
                <w:lang w:eastAsia="en-US"/>
              </w:rPr>
            </w:pPr>
            <w:r w:rsidRPr="00A25CA6">
              <w:rPr>
                <w:rFonts w:ascii="Arial" w:hAnsi="Arial" w:cs="Arial"/>
                <w:sz w:val="22"/>
                <w:szCs w:val="22"/>
                <w:lang w:eastAsia="en-US"/>
              </w:rPr>
              <w:t>Inne paliwa (włącznie z mieszaninami)</w:t>
            </w:r>
          </w:p>
        </w:tc>
        <w:tc>
          <w:tcPr>
            <w:tcW w:w="633" w:type="pct"/>
            <w:vAlign w:val="center"/>
          </w:tcPr>
          <w:p w:rsidR="00E73A49" w:rsidRPr="00A25CA6" w:rsidRDefault="00E73A49" w:rsidP="00E73A49">
            <w:pPr>
              <w:pStyle w:val="Style2"/>
              <w:shd w:val="clear" w:color="auto" w:fill="auto"/>
              <w:jc w:val="center"/>
              <w:rPr>
                <w:rFonts w:ascii="Arial" w:hAnsi="Arial" w:cs="Arial"/>
              </w:rPr>
            </w:pPr>
            <w:r w:rsidRPr="00A25CA6">
              <w:rPr>
                <w:rFonts w:ascii="Arial" w:hAnsi="Arial" w:cs="Arial"/>
              </w:rPr>
              <w:t>13 07 03*</w:t>
            </w:r>
          </w:p>
        </w:tc>
        <w:tc>
          <w:tcPr>
            <w:tcW w:w="3029" w:type="pct"/>
            <w:gridSpan w:val="2"/>
            <w:vAlign w:val="center"/>
          </w:tcPr>
          <w:p w:rsidR="00E73A49" w:rsidRPr="00A25CA6" w:rsidRDefault="00E73A49" w:rsidP="00E73A49">
            <w:pPr>
              <w:pStyle w:val="Style2"/>
              <w:shd w:val="clear" w:color="auto" w:fill="auto"/>
              <w:jc w:val="center"/>
              <w:rPr>
                <w:rFonts w:ascii="Arial" w:hAnsi="Arial" w:cs="Arial"/>
              </w:rPr>
            </w:pPr>
            <w:r w:rsidRPr="00A25CA6">
              <w:rPr>
                <w:rFonts w:ascii="Arial" w:hAnsi="Arial" w:cs="Arial"/>
              </w:rPr>
              <w:t>Odpady nie będą magazynowane</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4"/>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Sorbenty, materiały filtracyjne ( w tym filtry olejowe nieujęte w innych grupach), tkaniny do wycierania (szmaty, ścierki) i ubrania ochronne zanieczyszczone substancjami niebezpiecznymi (np. PCB)</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15 02 02*</w:t>
            </w:r>
          </w:p>
        </w:tc>
        <w:tc>
          <w:tcPr>
            <w:tcW w:w="1409"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Style w:val="CharStyle10"/>
                <w:rFonts w:ascii="Arial" w:hAnsi="Arial" w:cs="Arial"/>
                <w:sz w:val="22"/>
                <w:szCs w:val="22"/>
              </w:rPr>
              <w:t>Przechowywane selektywnie w odpowiednio oznakowanych i szczelnych pojemnikach.</w:t>
            </w:r>
          </w:p>
        </w:tc>
        <w:tc>
          <w:tcPr>
            <w:tcW w:w="1620"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Style w:val="CharStyle10"/>
                <w:rFonts w:ascii="Arial" w:hAnsi="Arial" w:cs="Arial"/>
                <w:sz w:val="22"/>
                <w:szCs w:val="22"/>
              </w:rPr>
              <w:t>Odpady magazynowane będą w wydzielonej części hali demontażu, na utwardzonym podłożu lub w wydzielonym miejscu zlokalizowanym na terenie Zakładu posiadającym utwardzone, szczelne podłoże;</w:t>
            </w:r>
          </w:p>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 xml:space="preserve">oznaczenie miejsca magazynowego </w:t>
            </w:r>
            <w:r w:rsidRPr="00A25CA6">
              <w:rPr>
                <w:rStyle w:val="CharStyle10"/>
                <w:rFonts w:ascii="Arial" w:hAnsi="Arial" w:cs="Arial"/>
                <w:sz w:val="22"/>
                <w:szCs w:val="22"/>
              </w:rPr>
              <w:t xml:space="preserve">– </w:t>
            </w:r>
            <w:r w:rsidRPr="00A25CA6">
              <w:rPr>
                <w:rStyle w:val="CharStyle10"/>
                <w:rFonts w:ascii="Arial" w:hAnsi="Arial" w:cs="Arial"/>
                <w:b/>
                <w:sz w:val="22"/>
                <w:szCs w:val="22"/>
                <w:u w:val="single"/>
              </w:rPr>
              <w:t>M7</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4"/>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Filtry olejowe</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07*</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i szczelnych pojemnikach.</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olejów magazynowane będą w hali demontażu pojazdów lub w wydzielonym  miejscu zlokalizowanym na terenie Zakładu, posiadającym utwardzone, szczelne podłoże;</w:t>
            </w:r>
          </w:p>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 xml:space="preserve">oznaczenie miejsca magazynowego – </w:t>
            </w:r>
            <w:r w:rsidRPr="00A25CA6">
              <w:rPr>
                <w:rFonts w:ascii="Arial" w:hAnsi="Arial" w:cs="Arial"/>
                <w:b/>
                <w:u w:val="single"/>
              </w:rPr>
              <w:t>M6</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4"/>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Elementy zawierające rtęć</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08*</w:t>
            </w:r>
          </w:p>
        </w:tc>
        <w:tc>
          <w:tcPr>
            <w:tcW w:w="1409"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Przechowywane w odpowiednio oznakowanych i szczelnych pojemnikach.</w:t>
            </w:r>
          </w:p>
        </w:tc>
        <w:tc>
          <w:tcPr>
            <w:tcW w:w="1620"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Style w:val="CharStyle10"/>
                <w:rFonts w:ascii="Arial" w:hAnsi="Arial" w:cs="Arial"/>
                <w:sz w:val="22"/>
                <w:szCs w:val="22"/>
              </w:rPr>
              <w:t>Odpady magazynowane będą w wydzielonej części hali demontażowej, na utwardzonym podłożu lub w magazynie zlokalizowanym na terenie Zakładu, posiadającym utwardzone, szczelne podłoże;</w:t>
            </w:r>
          </w:p>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 xml:space="preserve">oznaczenie miejsca magazynowego – </w:t>
            </w:r>
            <w:r w:rsidRPr="00A25CA6">
              <w:rPr>
                <w:rFonts w:ascii="Arial" w:hAnsi="Arial" w:cs="Arial"/>
                <w:b/>
                <w:u w:val="single"/>
              </w:rPr>
              <w:t>M8</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4"/>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Płyny hamulcowe</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13*</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szczelnych pojemnikach, umożliwiających ocenę stopnia ich napełnienia.</w:t>
            </w:r>
          </w:p>
        </w:tc>
        <w:tc>
          <w:tcPr>
            <w:tcW w:w="1620"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Style w:val="CharStyle10"/>
                <w:rFonts w:ascii="Arial" w:hAnsi="Arial" w:cs="Arial"/>
                <w:sz w:val="22"/>
                <w:szCs w:val="22"/>
              </w:rPr>
              <w:t>Odpady magazynowane będą w wydzielonej części hali demontażowej, na utwardzonym podłożu lub w magazynie zlokalizowanym na terenie Zakładu, posiadającym utwardzone, szczelne podłoże;</w:t>
            </w:r>
          </w:p>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 xml:space="preserve">oznaczenie miejsca magazynowego – </w:t>
            </w:r>
            <w:r w:rsidRPr="00A25CA6">
              <w:rPr>
                <w:rFonts w:ascii="Arial" w:hAnsi="Arial" w:cs="Arial"/>
                <w:b/>
                <w:u w:val="single"/>
              </w:rPr>
              <w:t>M8</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4"/>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Płyny zapobiegające zamarzaniu zawierające niebezpieczne substancje</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14*</w:t>
            </w:r>
          </w:p>
        </w:tc>
        <w:tc>
          <w:tcPr>
            <w:tcW w:w="1409"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Przechowywane w odpowiednio oznakowanych, szczelnych pojemnikach, umożliwiających ocenę stopnia ich napełnienia.</w:t>
            </w:r>
          </w:p>
        </w:tc>
        <w:tc>
          <w:tcPr>
            <w:tcW w:w="1620"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Style w:val="CharStyle10"/>
                <w:rFonts w:ascii="Arial" w:hAnsi="Arial" w:cs="Arial"/>
                <w:sz w:val="22"/>
                <w:szCs w:val="22"/>
              </w:rPr>
              <w:t>Odpady magazynowane będą w wydzielonej części hali demontażowej, na utwardzonym podłożu lub w magazynie zlokalizowanym na terenie Zakładu, posiadającym utwardzone, szczelne podłoże;</w:t>
            </w:r>
          </w:p>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 xml:space="preserve">oznaczenie miejsca magazynowego – </w:t>
            </w:r>
            <w:r w:rsidRPr="00A25CA6">
              <w:rPr>
                <w:rFonts w:ascii="Arial" w:hAnsi="Arial" w:cs="Arial"/>
                <w:b/>
                <w:u w:val="single"/>
              </w:rPr>
              <w:t>M8</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4"/>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Transformatory i kondensatory zawierające PCB</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02 09*</w:t>
            </w:r>
          </w:p>
        </w:tc>
        <w:tc>
          <w:tcPr>
            <w:tcW w:w="1409"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Przechowywane w odpowiednio oznakowanych i szczelnych pojemnikach.</w:t>
            </w:r>
          </w:p>
        </w:tc>
        <w:tc>
          <w:tcPr>
            <w:tcW w:w="1620"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Style w:val="CharStyle10"/>
                <w:rFonts w:ascii="Arial" w:hAnsi="Arial" w:cs="Arial"/>
                <w:sz w:val="22"/>
                <w:szCs w:val="22"/>
              </w:rPr>
              <w:t>Odpady magazynowane będą w wydzielonej części hali demontażowej, na utwardzonym podłożu lub w magazynie zlokalizowanym na terenie Zakładu, posiadającym utwardzone, szczelne podłoże;</w:t>
            </w:r>
          </w:p>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 xml:space="preserve">oznaczenie miejsca magazynowego – </w:t>
            </w:r>
            <w:r w:rsidRPr="00A25CA6">
              <w:rPr>
                <w:rFonts w:ascii="Arial" w:hAnsi="Arial" w:cs="Arial"/>
                <w:b/>
                <w:u w:val="single"/>
              </w:rPr>
              <w:t>M8</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4"/>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Baterie i akumulatory ołowiowe</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06 01*</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przeznaczonych do tego, odpowiednio oznakowanych i szczelnych pojemnikach.</w:t>
            </w:r>
          </w:p>
        </w:tc>
        <w:tc>
          <w:tcPr>
            <w:tcW w:w="1620"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Style w:val="CharStyle10"/>
                <w:rFonts w:ascii="Arial" w:hAnsi="Arial" w:cs="Arial"/>
                <w:sz w:val="22"/>
                <w:szCs w:val="22"/>
              </w:rPr>
              <w:t>Odpady magazynowane będą w wydzielonej części hali demontażowej, na utwardzonym podłożu lub w magazynie zlokalizowanym na terenie Zakładu, posiadającym utwardzone, szczelne podłoże;</w:t>
            </w:r>
          </w:p>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 xml:space="preserve">oznaczenie miejsca magazynowego – </w:t>
            </w:r>
            <w:r w:rsidRPr="00A25CA6">
              <w:rPr>
                <w:rFonts w:ascii="Arial" w:hAnsi="Arial" w:cs="Arial"/>
                <w:b/>
                <w:u w:val="single"/>
              </w:rPr>
              <w:t>M4</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4"/>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Baterie i akumulatory niklowo-kadmowe</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06 02*</w:t>
            </w:r>
          </w:p>
        </w:tc>
        <w:tc>
          <w:tcPr>
            <w:tcW w:w="1409"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Przechowywane w przeznaczonych do tego, odpowiednio oznakowanych i szczelnych pojemnikach.</w:t>
            </w:r>
          </w:p>
        </w:tc>
        <w:tc>
          <w:tcPr>
            <w:tcW w:w="1620"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Style w:val="CharStyle10"/>
                <w:rFonts w:ascii="Arial" w:hAnsi="Arial" w:cs="Arial"/>
                <w:sz w:val="22"/>
                <w:szCs w:val="22"/>
              </w:rPr>
              <w:t>Odpady magazynowane będą w wydzielonej części hali demontażowej, na utwardzonym podłożu lub w magazynie zlokalizowanym na terenie Zakładu, posiadającym utwardzone, szczelne podłoże;</w:t>
            </w:r>
          </w:p>
          <w:p w:rsidR="00972538" w:rsidRPr="00A25CA6" w:rsidRDefault="00972538" w:rsidP="00060CAB">
            <w:pPr>
              <w:pStyle w:val="Style2"/>
              <w:shd w:val="clear" w:color="auto" w:fill="auto"/>
              <w:jc w:val="center"/>
              <w:rPr>
                <w:rStyle w:val="CharStyle10"/>
                <w:rFonts w:ascii="Arial" w:hAnsi="Arial" w:cs="Arial"/>
                <w:sz w:val="22"/>
                <w:szCs w:val="22"/>
              </w:rPr>
            </w:pPr>
            <w:r w:rsidRPr="00A25CA6">
              <w:rPr>
                <w:rFonts w:ascii="Arial" w:hAnsi="Arial" w:cs="Arial"/>
              </w:rPr>
              <w:t xml:space="preserve">oznaczenie miejsca magazynowego – </w:t>
            </w:r>
            <w:r w:rsidRPr="00A25CA6">
              <w:rPr>
                <w:rFonts w:ascii="Arial" w:hAnsi="Arial" w:cs="Arial"/>
                <w:b/>
                <w:u w:val="single"/>
              </w:rPr>
              <w:t>M4</w:t>
            </w:r>
          </w:p>
        </w:tc>
      </w:tr>
      <w:tr w:rsidR="00FB674E" w:rsidRPr="00A25CA6" w:rsidTr="00044CD4">
        <w:trPr>
          <w:trHeight w:val="20"/>
        </w:trPr>
        <w:tc>
          <w:tcPr>
            <w:tcW w:w="289" w:type="pct"/>
            <w:vAlign w:val="center"/>
          </w:tcPr>
          <w:p w:rsidR="00E73A49" w:rsidRPr="00A25CA6" w:rsidRDefault="00E73A49" w:rsidP="00972538">
            <w:pPr>
              <w:pStyle w:val="Style2"/>
              <w:numPr>
                <w:ilvl w:val="0"/>
                <w:numId w:val="44"/>
              </w:numPr>
              <w:shd w:val="clear" w:color="auto" w:fill="auto"/>
              <w:jc w:val="center"/>
              <w:rPr>
                <w:rFonts w:ascii="Arial" w:hAnsi="Arial" w:cs="Arial"/>
              </w:rPr>
            </w:pPr>
          </w:p>
        </w:tc>
        <w:tc>
          <w:tcPr>
            <w:tcW w:w="1049" w:type="pct"/>
            <w:vAlign w:val="center"/>
          </w:tcPr>
          <w:p w:rsidR="00E73A49" w:rsidRPr="00A25CA6" w:rsidRDefault="00E73A49" w:rsidP="00060CAB">
            <w:pPr>
              <w:pStyle w:val="Style2"/>
              <w:shd w:val="clear" w:color="auto" w:fill="auto"/>
              <w:ind w:left="120"/>
              <w:jc w:val="center"/>
              <w:rPr>
                <w:rFonts w:ascii="Arial" w:hAnsi="Arial" w:cs="Arial"/>
              </w:rPr>
            </w:pPr>
            <w:r w:rsidRPr="00A25CA6">
              <w:rPr>
                <w:rFonts w:ascii="Arial" w:hAnsi="Arial" w:cs="Arial"/>
              </w:rPr>
              <w:t>Zużyte katalizatory zawierające niebezpieczne metale przejściowe lub ich niebezpieczne związki</w:t>
            </w:r>
          </w:p>
        </w:tc>
        <w:tc>
          <w:tcPr>
            <w:tcW w:w="633" w:type="pct"/>
            <w:vAlign w:val="center"/>
          </w:tcPr>
          <w:p w:rsidR="00E73A49" w:rsidRPr="00A25CA6" w:rsidRDefault="00E73A49" w:rsidP="00060CAB">
            <w:pPr>
              <w:pStyle w:val="Style2"/>
              <w:shd w:val="clear" w:color="auto" w:fill="auto"/>
              <w:jc w:val="center"/>
              <w:rPr>
                <w:rFonts w:ascii="Arial" w:hAnsi="Arial" w:cs="Arial"/>
              </w:rPr>
            </w:pPr>
            <w:r w:rsidRPr="00A25CA6">
              <w:rPr>
                <w:rFonts w:ascii="Arial" w:hAnsi="Arial" w:cs="Arial"/>
              </w:rPr>
              <w:t>16 08 02*</w:t>
            </w:r>
          </w:p>
        </w:tc>
        <w:tc>
          <w:tcPr>
            <w:tcW w:w="3029" w:type="pct"/>
            <w:gridSpan w:val="2"/>
            <w:vAlign w:val="center"/>
          </w:tcPr>
          <w:p w:rsidR="00E73A49" w:rsidRPr="00A25CA6" w:rsidRDefault="00E73A49" w:rsidP="00E73A49">
            <w:pPr>
              <w:pStyle w:val="Style2"/>
              <w:shd w:val="clear" w:color="auto" w:fill="auto"/>
              <w:jc w:val="center"/>
              <w:rPr>
                <w:rFonts w:ascii="Arial" w:hAnsi="Arial" w:cs="Arial"/>
              </w:rPr>
            </w:pPr>
            <w:r w:rsidRPr="00A25CA6">
              <w:rPr>
                <w:rFonts w:ascii="Arial" w:hAnsi="Arial" w:cs="Arial"/>
              </w:rPr>
              <w:t>Odpady nie będą magazynowane.</w:t>
            </w:r>
          </w:p>
          <w:p w:rsidR="00E73A49" w:rsidRPr="00A25CA6" w:rsidRDefault="00E73A49" w:rsidP="00E73A49">
            <w:pPr>
              <w:pStyle w:val="Style2"/>
              <w:shd w:val="clear" w:color="auto" w:fill="auto"/>
              <w:jc w:val="center"/>
              <w:rPr>
                <w:rStyle w:val="CharStyle10"/>
                <w:rFonts w:ascii="Arial" w:hAnsi="Arial" w:cs="Arial"/>
                <w:sz w:val="22"/>
                <w:szCs w:val="22"/>
              </w:rPr>
            </w:pPr>
            <w:r w:rsidRPr="00A25CA6">
              <w:rPr>
                <w:rFonts w:ascii="Arial" w:hAnsi="Arial" w:cs="Arial"/>
              </w:rPr>
              <w:t>Bezpośrednio po demontażu będą przekazywane firmom zewnętrznym posiadającym stosowne decyzje.</w:t>
            </w:r>
          </w:p>
        </w:tc>
      </w:tr>
      <w:tr w:rsidR="00972538" w:rsidRPr="00A25CA6" w:rsidTr="00044CD4">
        <w:trPr>
          <w:trHeight w:val="20"/>
        </w:trPr>
        <w:tc>
          <w:tcPr>
            <w:tcW w:w="5000" w:type="pct"/>
            <w:gridSpan w:val="5"/>
            <w:shd w:val="clear" w:color="auto" w:fill="D9D9D9" w:themeFill="background1" w:themeFillShade="D9"/>
            <w:vAlign w:val="center"/>
          </w:tcPr>
          <w:p w:rsidR="00972538" w:rsidRPr="00A25CA6" w:rsidRDefault="00972538" w:rsidP="00060CAB">
            <w:pPr>
              <w:pStyle w:val="Style2"/>
              <w:shd w:val="clear" w:color="auto" w:fill="auto"/>
              <w:jc w:val="center"/>
              <w:rPr>
                <w:rFonts w:ascii="Arial" w:hAnsi="Arial" w:cs="Arial"/>
                <w:b/>
              </w:rPr>
            </w:pPr>
            <w:r w:rsidRPr="00A25CA6">
              <w:rPr>
                <w:rStyle w:val="CharStyle10"/>
                <w:rFonts w:ascii="Arial" w:hAnsi="Arial" w:cs="Arial"/>
                <w:b/>
                <w:sz w:val="22"/>
                <w:szCs w:val="22"/>
                <w:highlight w:val="lightGray"/>
              </w:rPr>
              <w:t>ODPADY INNE NIŻ NIEBEZPIECZNE</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5"/>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Sorbenty, materiały filtracyjne, tkaniny do wycierania (np. szmaty, ścierki) i ubrania ochronne inne niż wymienione w 15 02 02</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15 02 03</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Przechowywanie selektywnie, w odpowiednio oznakowanych pojemnikach.</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magazynowane będą w wydzielonej części hali demontażowej na utwardzonym  i nieprzepuszczalnym podłożu;</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M7</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5"/>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Zużyte opony</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16 01 03</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Przechowywane w odpowiednio oznakowanych kontenerach, zabezpieczających przed osunięciem oraz rozprzestrzenieniem pożaru, w miejscu wyposażonym w urządzenia gaśnicze oraz zabezpieczone przed działaniem czynników </w:t>
            </w:r>
            <w:r w:rsidRPr="00A25CA6">
              <w:rPr>
                <w:rFonts w:ascii="Arial" w:hAnsi="Arial" w:cs="Arial"/>
              </w:rPr>
              <w:lastRenderedPageBreak/>
              <w:t>atmosferycznych.</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lastRenderedPageBreak/>
              <w:t>Odpady magazynowane będą w stalowych kontenerach, na placu magazynowym wyposażonym w urządzenia gaśnicze, zabezpieczone przed działaniem czynników atmosferycznych;</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M12</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5"/>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Okładziny hamulcowe inne niż wymienione w 16 01 11*</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16 01 12</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pojemnikach.</w:t>
            </w:r>
          </w:p>
        </w:tc>
        <w:tc>
          <w:tcPr>
            <w:tcW w:w="1620" w:type="pct"/>
            <w:vAlign w:val="center"/>
          </w:tcPr>
          <w:p w:rsidR="00972538" w:rsidRPr="00A25CA6" w:rsidRDefault="00972538" w:rsidP="00060CAB">
            <w:pPr>
              <w:pStyle w:val="Style2"/>
              <w:shd w:val="clear" w:color="auto" w:fill="auto"/>
              <w:jc w:val="center"/>
              <w:rPr>
                <w:rStyle w:val="CharStyle10"/>
                <w:rFonts w:ascii="Arial" w:hAnsi="Arial" w:cs="Arial"/>
                <w:sz w:val="22"/>
                <w:szCs w:val="22"/>
              </w:rPr>
            </w:pPr>
            <w:r w:rsidRPr="00A25CA6">
              <w:rPr>
                <w:rStyle w:val="CharStyle10"/>
                <w:rFonts w:ascii="Arial" w:hAnsi="Arial" w:cs="Arial"/>
                <w:sz w:val="22"/>
                <w:szCs w:val="22"/>
              </w:rPr>
              <w:t>Odpady magazynowane będą w wydzielonej części hali demontażowej, na utwardzonym podłożu lub w magazynie zlokalizowanym na terenie Zakładu, posiadającym utwardzone, szczelne podłoże;</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M8</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5"/>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Płyny zapobiegające zamarzaniu inne niż wymienione w 16 01 14*</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16 01 15</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szczelnych pojemnikach, umożliwiających ocenę stopnia ich napełnienia.</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magazynowane będą w wydzielonej części hali demontażowej na utwardzonym  i nieprzepuszczalnym podłożu lub w magazynie zlokalizowanym na terenie Zakładu posiadającym utwardzone, szczelne podłoże;</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M7</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5"/>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Zbiorniki na gaz skroplony</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16 01 16</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pojemnikach.</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magazynowane będą w wydzielonym miejscu na terenie Zakładu, posiadającym utwardzone, szczelne podłoże;</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M5</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5"/>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Metale żelazne</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16 01 17</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pojemnikach i kontenerach lub w przypadku odpadów wielkogabarytowych (np. karoserie) luzem na utwardzonym placu magazynowym, zabezpieczone przed działaniem czynników zewnętrznych.</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magazynowane będą luzem lub w pojemnikach i kontenerach w miejscu magazynowym na terenie Zakładu posiadającym utwardzone, szczelne podłoże;</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M1, M2, M3, M4</w:t>
            </w:r>
          </w:p>
        </w:tc>
      </w:tr>
      <w:tr w:rsidR="00FB674E" w:rsidRPr="00A25CA6" w:rsidTr="00044CD4">
        <w:trPr>
          <w:trHeight w:val="20"/>
        </w:trPr>
        <w:tc>
          <w:tcPr>
            <w:tcW w:w="289" w:type="pct"/>
            <w:vAlign w:val="center"/>
          </w:tcPr>
          <w:p w:rsidR="00E73A49" w:rsidRPr="00A25CA6" w:rsidRDefault="00E73A49" w:rsidP="00972538">
            <w:pPr>
              <w:pStyle w:val="Style2"/>
              <w:numPr>
                <w:ilvl w:val="0"/>
                <w:numId w:val="45"/>
              </w:numPr>
              <w:shd w:val="clear" w:color="auto" w:fill="auto"/>
              <w:jc w:val="center"/>
              <w:rPr>
                <w:rFonts w:ascii="Arial" w:hAnsi="Arial" w:cs="Arial"/>
              </w:rPr>
            </w:pPr>
          </w:p>
        </w:tc>
        <w:tc>
          <w:tcPr>
            <w:tcW w:w="1049" w:type="pct"/>
            <w:vAlign w:val="center"/>
          </w:tcPr>
          <w:p w:rsidR="00E73A49" w:rsidRPr="00A25CA6" w:rsidRDefault="001F3C6C" w:rsidP="00060CAB">
            <w:pPr>
              <w:pStyle w:val="Style2"/>
              <w:shd w:val="clear" w:color="auto" w:fill="auto"/>
              <w:ind w:left="120"/>
              <w:jc w:val="center"/>
              <w:rPr>
                <w:rFonts w:ascii="Arial" w:hAnsi="Arial" w:cs="Arial"/>
                <w:sz w:val="24"/>
              </w:rPr>
            </w:pPr>
            <w:r w:rsidRPr="00A25CA6">
              <w:rPr>
                <w:rFonts w:ascii="Arial" w:hAnsi="Arial" w:cs="Arial"/>
                <w:szCs w:val="20"/>
              </w:rPr>
              <w:t>Pozostałości z pojazdu wycofanego z eksploatacji przeznaczone do strzępienia</w:t>
            </w:r>
          </w:p>
          <w:p w:rsidR="00E73A49" w:rsidRPr="00A25CA6" w:rsidRDefault="00E73A49" w:rsidP="001F3C6C">
            <w:pPr>
              <w:pStyle w:val="Style2"/>
              <w:shd w:val="clear" w:color="auto" w:fill="auto"/>
              <w:rPr>
                <w:rFonts w:ascii="Arial" w:hAnsi="Arial" w:cs="Arial"/>
              </w:rPr>
            </w:pPr>
          </w:p>
        </w:tc>
        <w:tc>
          <w:tcPr>
            <w:tcW w:w="633" w:type="pct"/>
            <w:vAlign w:val="center"/>
          </w:tcPr>
          <w:p w:rsidR="00E73A49" w:rsidRPr="00A25CA6" w:rsidRDefault="00E73A49" w:rsidP="00060CAB">
            <w:pPr>
              <w:pStyle w:val="Style2"/>
              <w:shd w:val="clear" w:color="auto" w:fill="auto"/>
              <w:jc w:val="center"/>
              <w:rPr>
                <w:rFonts w:ascii="Arial" w:hAnsi="Arial" w:cs="Arial"/>
              </w:rPr>
            </w:pPr>
            <w:r w:rsidRPr="00A25CA6">
              <w:rPr>
                <w:rFonts w:ascii="Arial" w:hAnsi="Arial" w:cs="Arial"/>
              </w:rPr>
              <w:t>Ex 16 01 17</w:t>
            </w:r>
          </w:p>
        </w:tc>
        <w:tc>
          <w:tcPr>
            <w:tcW w:w="1409" w:type="pct"/>
            <w:vAlign w:val="center"/>
          </w:tcPr>
          <w:p w:rsidR="00E73A49" w:rsidRPr="00A25CA6" w:rsidRDefault="00485BDE" w:rsidP="00060CAB">
            <w:pPr>
              <w:pStyle w:val="Style2"/>
              <w:shd w:val="clear" w:color="auto" w:fill="auto"/>
              <w:jc w:val="center"/>
              <w:rPr>
                <w:rFonts w:ascii="Arial" w:hAnsi="Arial" w:cs="Arial"/>
              </w:rPr>
            </w:pPr>
            <w:r w:rsidRPr="00A25CA6">
              <w:rPr>
                <w:rFonts w:ascii="Arial" w:hAnsi="Arial" w:cs="Arial"/>
              </w:rPr>
              <w:t>Przechowywane w odpowiednio oznakowanych pojemnikach i kontenerach lub w przypadku odpadów wielkogabarytowych (np. karoserie) luzem na utwardzonym placu magazynowym, zabezpieczone przed działaniem czynników zewnętrznych.</w:t>
            </w:r>
          </w:p>
        </w:tc>
        <w:tc>
          <w:tcPr>
            <w:tcW w:w="1620" w:type="pct"/>
            <w:vAlign w:val="center"/>
          </w:tcPr>
          <w:p w:rsidR="00485BDE" w:rsidRPr="00A25CA6" w:rsidRDefault="00485BDE" w:rsidP="00485BDE">
            <w:pPr>
              <w:pStyle w:val="Style2"/>
              <w:shd w:val="clear" w:color="auto" w:fill="auto"/>
              <w:jc w:val="center"/>
              <w:rPr>
                <w:rFonts w:ascii="Arial" w:hAnsi="Arial" w:cs="Arial"/>
              </w:rPr>
            </w:pPr>
            <w:r w:rsidRPr="00A25CA6">
              <w:rPr>
                <w:rFonts w:ascii="Arial" w:hAnsi="Arial" w:cs="Arial"/>
              </w:rPr>
              <w:t>Odpady magazynowane będą luzem lub w pojemnikach i kontenerach w miejscu magazynowym na terenie Zakładu posiadającym utwardzone, szczelne podłoże;</w:t>
            </w:r>
          </w:p>
          <w:p w:rsidR="00E73A49" w:rsidRPr="00A25CA6" w:rsidRDefault="00485BDE" w:rsidP="00485BDE">
            <w:pPr>
              <w:pStyle w:val="Style2"/>
              <w:shd w:val="clear" w:color="auto" w:fill="auto"/>
              <w:jc w:val="center"/>
              <w:rPr>
                <w:rFonts w:ascii="Arial" w:hAnsi="Arial" w:cs="Arial"/>
              </w:rPr>
            </w:pPr>
            <w:r w:rsidRPr="00A25CA6">
              <w:rPr>
                <w:rFonts w:ascii="Arial" w:hAnsi="Arial" w:cs="Arial"/>
              </w:rPr>
              <w:t xml:space="preserve">oznaczenie miejsca magazynowego </w:t>
            </w:r>
            <w:r w:rsidRPr="00A25CA6">
              <w:rPr>
                <w:rFonts w:ascii="Arial" w:hAnsi="Arial" w:cs="Arial"/>
                <w:b/>
                <w:u w:val="single"/>
              </w:rPr>
              <w:t>– M9</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5"/>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Metale nieżelazne</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16 01 18</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pojemnikach, workach typu big-</w:t>
            </w:r>
            <w:proofErr w:type="spellStart"/>
            <w:r w:rsidRPr="00A25CA6">
              <w:rPr>
                <w:rFonts w:ascii="Arial" w:hAnsi="Arial" w:cs="Arial"/>
              </w:rPr>
              <w:t>bag</w:t>
            </w:r>
            <w:proofErr w:type="spellEnd"/>
            <w:r w:rsidRPr="00A25CA6">
              <w:rPr>
                <w:rFonts w:ascii="Arial" w:hAnsi="Arial" w:cs="Arial"/>
              </w:rPr>
              <w:t xml:space="preserve"> i kontenerach lub w przypadku odpadów </w:t>
            </w:r>
            <w:r w:rsidRPr="00A25CA6">
              <w:rPr>
                <w:rFonts w:ascii="Arial" w:hAnsi="Arial" w:cs="Arial"/>
              </w:rPr>
              <w:lastRenderedPageBreak/>
              <w:t>wielkogabarytowych luzem na utwardzonym placu magazynowym, zabezpieczone przed działaniem czynników atmosferycznych.</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lastRenderedPageBreak/>
              <w:t>Odpady magazynowane będą w miejscu magazynowym na terenie Zakładu posiadającym utwardzone, szczelne podłoże lub w hali posiadającej szczelne podłoże;</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lastRenderedPageBreak/>
              <w:t xml:space="preserve">oznaczenie miejsca magazynowego – </w:t>
            </w:r>
            <w:r w:rsidRPr="00A25CA6">
              <w:rPr>
                <w:rFonts w:ascii="Arial" w:hAnsi="Arial" w:cs="Arial"/>
                <w:b/>
                <w:u w:val="single"/>
              </w:rPr>
              <w:t>M14, M15</w:t>
            </w:r>
          </w:p>
        </w:tc>
      </w:tr>
      <w:tr w:rsidR="00FB674E" w:rsidRPr="00A25CA6" w:rsidTr="00044CD4">
        <w:trPr>
          <w:trHeight w:val="20"/>
        </w:trPr>
        <w:tc>
          <w:tcPr>
            <w:tcW w:w="289" w:type="pct"/>
            <w:vAlign w:val="center"/>
          </w:tcPr>
          <w:p w:rsidR="00972538" w:rsidRPr="00A25CA6" w:rsidRDefault="00972538" w:rsidP="00972538">
            <w:pPr>
              <w:pStyle w:val="Style2"/>
              <w:numPr>
                <w:ilvl w:val="0"/>
                <w:numId w:val="45"/>
              </w:numPr>
              <w:shd w:val="clear" w:color="auto" w:fill="auto"/>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Tworzywa sztuczne</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16 01 19</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pojemnikach, workach typu big-</w:t>
            </w:r>
            <w:proofErr w:type="spellStart"/>
            <w:r w:rsidRPr="00A25CA6">
              <w:rPr>
                <w:rFonts w:ascii="Arial" w:hAnsi="Arial" w:cs="Arial"/>
              </w:rPr>
              <w:t>bag</w:t>
            </w:r>
            <w:proofErr w:type="spellEnd"/>
            <w:r w:rsidRPr="00A25CA6">
              <w:rPr>
                <w:rFonts w:ascii="Arial" w:hAnsi="Arial" w:cs="Arial"/>
              </w:rPr>
              <w:t xml:space="preserve"> i kontenerach lub w przypadku odpadów wielkogabarytowych luzem na utwardzonym placu magazynowym, zabezpieczone przed działaniem czynników atmosferycznych.</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magazynowane będą w miejscu magazynowym na terenie Zakładu posiadającym utwardzone, szczelne podłoże;</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M11</w:t>
            </w:r>
          </w:p>
        </w:tc>
      </w:tr>
      <w:tr w:rsidR="00FB674E" w:rsidRPr="00A25CA6" w:rsidTr="00044CD4">
        <w:trPr>
          <w:trHeight w:val="20"/>
        </w:trPr>
        <w:tc>
          <w:tcPr>
            <w:tcW w:w="289" w:type="pct"/>
            <w:vAlign w:val="center"/>
          </w:tcPr>
          <w:p w:rsidR="00972538" w:rsidRPr="00A25CA6" w:rsidRDefault="00972538" w:rsidP="00044CD4">
            <w:pPr>
              <w:pStyle w:val="Style2"/>
              <w:numPr>
                <w:ilvl w:val="0"/>
                <w:numId w:val="45"/>
              </w:numPr>
              <w:shd w:val="clear" w:color="auto" w:fill="auto"/>
              <w:ind w:left="527" w:hanging="357"/>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Szkło</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16 01 20</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pojemnikach.</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magazynowane będą w miejscu zlokalizowanym na terenie Zakładu posiadającym utwardzone, szczelne podłoże;</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M4</w:t>
            </w:r>
          </w:p>
        </w:tc>
      </w:tr>
      <w:tr w:rsidR="00FB674E" w:rsidRPr="00A25CA6" w:rsidTr="00044CD4">
        <w:trPr>
          <w:trHeight w:val="20"/>
        </w:trPr>
        <w:tc>
          <w:tcPr>
            <w:tcW w:w="289" w:type="pct"/>
            <w:vAlign w:val="center"/>
          </w:tcPr>
          <w:p w:rsidR="00972538" w:rsidRPr="00A25CA6" w:rsidRDefault="00972538" w:rsidP="00044CD4">
            <w:pPr>
              <w:pStyle w:val="Style2"/>
              <w:numPr>
                <w:ilvl w:val="0"/>
                <w:numId w:val="45"/>
              </w:numPr>
              <w:shd w:val="clear" w:color="auto" w:fill="auto"/>
              <w:ind w:left="527" w:hanging="357"/>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Inne niewymienione elementy</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16 01 22</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workach typu big-</w:t>
            </w:r>
            <w:proofErr w:type="spellStart"/>
            <w:r w:rsidRPr="00A25CA6">
              <w:rPr>
                <w:rFonts w:ascii="Arial" w:hAnsi="Arial" w:cs="Arial"/>
              </w:rPr>
              <w:t>bag</w:t>
            </w:r>
            <w:proofErr w:type="spellEnd"/>
            <w:r w:rsidRPr="00A25CA6">
              <w:rPr>
                <w:rFonts w:ascii="Arial" w:hAnsi="Arial" w:cs="Arial"/>
              </w:rPr>
              <w:t>.</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magazynowane będą w wydzielonym miejscu magazynowym zlokalizowanym na terenie Zakładu;</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M10</w:t>
            </w:r>
          </w:p>
        </w:tc>
      </w:tr>
      <w:tr w:rsidR="00FB674E" w:rsidRPr="00A25CA6" w:rsidTr="00044CD4">
        <w:trPr>
          <w:trHeight w:val="20"/>
        </w:trPr>
        <w:tc>
          <w:tcPr>
            <w:tcW w:w="289" w:type="pct"/>
            <w:vAlign w:val="center"/>
          </w:tcPr>
          <w:p w:rsidR="00972538" w:rsidRPr="00A25CA6" w:rsidRDefault="00972538" w:rsidP="00044CD4">
            <w:pPr>
              <w:pStyle w:val="Style2"/>
              <w:numPr>
                <w:ilvl w:val="0"/>
                <w:numId w:val="45"/>
              </w:numPr>
              <w:shd w:val="clear" w:color="auto" w:fill="auto"/>
              <w:ind w:left="527" w:hanging="357"/>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Inne niewymienione odpady</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16 01 99</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workach typu big-</w:t>
            </w:r>
            <w:proofErr w:type="spellStart"/>
            <w:r w:rsidRPr="00A25CA6">
              <w:rPr>
                <w:rFonts w:ascii="Arial" w:hAnsi="Arial" w:cs="Arial"/>
              </w:rPr>
              <w:t>bag</w:t>
            </w:r>
            <w:proofErr w:type="spellEnd"/>
            <w:r w:rsidRPr="00A25CA6">
              <w:rPr>
                <w:rFonts w:ascii="Arial" w:hAnsi="Arial" w:cs="Arial"/>
              </w:rPr>
              <w:t>.</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magazynowane będą w wydzielonym miejscu magazynowym zlokalizowanym na terenie Zakładu;</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M10</w:t>
            </w:r>
          </w:p>
        </w:tc>
      </w:tr>
      <w:tr w:rsidR="00FB674E" w:rsidRPr="00A25CA6" w:rsidTr="00044CD4">
        <w:trPr>
          <w:trHeight w:val="20"/>
        </w:trPr>
        <w:tc>
          <w:tcPr>
            <w:tcW w:w="289" w:type="pct"/>
            <w:vAlign w:val="center"/>
          </w:tcPr>
          <w:p w:rsidR="00972538" w:rsidRPr="00A25CA6" w:rsidRDefault="00972538" w:rsidP="00044CD4">
            <w:pPr>
              <w:pStyle w:val="Style2"/>
              <w:numPr>
                <w:ilvl w:val="0"/>
                <w:numId w:val="45"/>
              </w:numPr>
              <w:shd w:val="clear" w:color="auto" w:fill="auto"/>
              <w:ind w:left="527" w:hanging="357"/>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Zużyte urządzenia inne niż wymienione w 16 02 09 do 16 02 13</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16 02 14</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pojemnikach lub na regałach.</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magazynowane będą w wydzielonej części hali demontażowej na utwardzonym  i nieprzepuszczalnym podłożu;</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M7</w:t>
            </w:r>
          </w:p>
        </w:tc>
      </w:tr>
      <w:tr w:rsidR="00FB674E" w:rsidRPr="00A25CA6" w:rsidTr="00044CD4">
        <w:trPr>
          <w:trHeight w:val="20"/>
        </w:trPr>
        <w:tc>
          <w:tcPr>
            <w:tcW w:w="289" w:type="pct"/>
            <w:vAlign w:val="center"/>
          </w:tcPr>
          <w:p w:rsidR="00E73A49" w:rsidRPr="00A25CA6" w:rsidRDefault="00E73A49" w:rsidP="00044CD4">
            <w:pPr>
              <w:pStyle w:val="Style2"/>
              <w:numPr>
                <w:ilvl w:val="0"/>
                <w:numId w:val="45"/>
              </w:numPr>
              <w:shd w:val="clear" w:color="auto" w:fill="auto"/>
              <w:ind w:left="527" w:hanging="357"/>
              <w:jc w:val="center"/>
              <w:rPr>
                <w:rFonts w:ascii="Arial" w:hAnsi="Arial" w:cs="Arial"/>
              </w:rPr>
            </w:pPr>
          </w:p>
        </w:tc>
        <w:tc>
          <w:tcPr>
            <w:tcW w:w="1049" w:type="pct"/>
            <w:vAlign w:val="center"/>
          </w:tcPr>
          <w:p w:rsidR="00E73A49" w:rsidRPr="00A25CA6" w:rsidRDefault="00E73A49" w:rsidP="00060CAB">
            <w:pPr>
              <w:pStyle w:val="Style2"/>
              <w:shd w:val="clear" w:color="auto" w:fill="auto"/>
              <w:ind w:left="120"/>
              <w:jc w:val="center"/>
              <w:rPr>
                <w:rFonts w:ascii="Arial" w:hAnsi="Arial" w:cs="Arial"/>
              </w:rPr>
            </w:pPr>
            <w:r w:rsidRPr="00A25CA6">
              <w:rPr>
                <w:rFonts w:ascii="Arial" w:hAnsi="Arial" w:cs="Arial"/>
              </w:rPr>
              <w:t>Inne baterie i akumulatory</w:t>
            </w:r>
          </w:p>
        </w:tc>
        <w:tc>
          <w:tcPr>
            <w:tcW w:w="633" w:type="pct"/>
            <w:vAlign w:val="center"/>
          </w:tcPr>
          <w:p w:rsidR="00E73A49" w:rsidRPr="00A25CA6" w:rsidRDefault="00E73A49" w:rsidP="00060CAB">
            <w:pPr>
              <w:pStyle w:val="Style2"/>
              <w:shd w:val="clear" w:color="auto" w:fill="auto"/>
              <w:jc w:val="center"/>
              <w:rPr>
                <w:rFonts w:ascii="Arial" w:hAnsi="Arial" w:cs="Arial"/>
              </w:rPr>
            </w:pPr>
            <w:r w:rsidRPr="00A25CA6">
              <w:rPr>
                <w:rFonts w:ascii="Arial" w:hAnsi="Arial" w:cs="Arial"/>
              </w:rPr>
              <w:t>16 06 05</w:t>
            </w:r>
          </w:p>
        </w:tc>
        <w:tc>
          <w:tcPr>
            <w:tcW w:w="3029" w:type="pct"/>
            <w:gridSpan w:val="2"/>
            <w:vAlign w:val="center"/>
          </w:tcPr>
          <w:p w:rsidR="00E73A49" w:rsidRPr="00A25CA6" w:rsidRDefault="00E73A49" w:rsidP="00060CAB">
            <w:pPr>
              <w:pStyle w:val="Style2"/>
              <w:shd w:val="clear" w:color="auto" w:fill="auto"/>
              <w:jc w:val="center"/>
              <w:rPr>
                <w:rFonts w:ascii="Arial" w:hAnsi="Arial" w:cs="Arial"/>
              </w:rPr>
            </w:pPr>
            <w:r w:rsidRPr="00A25CA6">
              <w:rPr>
                <w:rFonts w:ascii="Arial" w:hAnsi="Arial" w:cs="Arial"/>
              </w:rPr>
              <w:t>Odpady nie będą magazynowane.</w:t>
            </w:r>
          </w:p>
          <w:p w:rsidR="00E73A49" w:rsidRPr="00A25CA6" w:rsidRDefault="00E73A49" w:rsidP="00060CAB">
            <w:pPr>
              <w:pStyle w:val="Style2"/>
              <w:shd w:val="clear" w:color="auto" w:fill="auto"/>
              <w:jc w:val="center"/>
              <w:rPr>
                <w:rFonts w:ascii="Arial" w:hAnsi="Arial" w:cs="Arial"/>
              </w:rPr>
            </w:pPr>
            <w:r w:rsidRPr="00A25CA6">
              <w:rPr>
                <w:rFonts w:ascii="Arial" w:hAnsi="Arial" w:cs="Arial"/>
              </w:rPr>
              <w:t>Bezpośrednio po demontażu będą przekazywane firmom zewnętrznym posiadającym stosowne decyzje.</w:t>
            </w:r>
          </w:p>
        </w:tc>
      </w:tr>
      <w:tr w:rsidR="00FB674E" w:rsidRPr="00A25CA6" w:rsidTr="00044CD4">
        <w:trPr>
          <w:trHeight w:val="20"/>
        </w:trPr>
        <w:tc>
          <w:tcPr>
            <w:tcW w:w="289" w:type="pct"/>
            <w:vAlign w:val="center"/>
          </w:tcPr>
          <w:p w:rsidR="00972538" w:rsidRPr="00A25CA6" w:rsidRDefault="00972538" w:rsidP="00044CD4">
            <w:pPr>
              <w:pStyle w:val="Style2"/>
              <w:numPr>
                <w:ilvl w:val="0"/>
                <w:numId w:val="45"/>
              </w:numPr>
              <w:shd w:val="clear" w:color="auto" w:fill="auto"/>
              <w:ind w:left="527" w:hanging="357"/>
              <w:jc w:val="center"/>
              <w:rPr>
                <w:rFonts w:ascii="Arial" w:hAnsi="Arial" w:cs="Arial"/>
              </w:rPr>
            </w:pPr>
          </w:p>
        </w:tc>
        <w:tc>
          <w:tcPr>
            <w:tcW w:w="1049" w:type="pct"/>
            <w:vAlign w:val="center"/>
          </w:tcPr>
          <w:p w:rsidR="00972538" w:rsidRPr="00A25CA6" w:rsidRDefault="00972538" w:rsidP="00060CAB">
            <w:pPr>
              <w:pStyle w:val="Style2"/>
              <w:shd w:val="clear" w:color="auto" w:fill="auto"/>
              <w:ind w:left="120"/>
              <w:jc w:val="center"/>
              <w:rPr>
                <w:rFonts w:ascii="Arial" w:hAnsi="Arial" w:cs="Arial"/>
              </w:rPr>
            </w:pPr>
            <w:r w:rsidRPr="00A25CA6">
              <w:rPr>
                <w:rFonts w:ascii="Arial" w:hAnsi="Arial" w:cs="Arial"/>
              </w:rPr>
              <w:t>Zużyte katalizatory zawierające złoto, srebro, ren, rod, pallad, iryd lub platynę (z wyłączeniem 16 08 07)</w:t>
            </w:r>
          </w:p>
        </w:tc>
        <w:tc>
          <w:tcPr>
            <w:tcW w:w="633"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16 08 01</w:t>
            </w:r>
          </w:p>
        </w:tc>
        <w:tc>
          <w:tcPr>
            <w:tcW w:w="1409"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Przechowywane w odpowiednio oznakowanych pojemnikach, zabezpieczone przed działaniem czynników atmosferycznych.</w:t>
            </w:r>
          </w:p>
        </w:tc>
        <w:tc>
          <w:tcPr>
            <w:tcW w:w="1620" w:type="pct"/>
            <w:vAlign w:val="center"/>
          </w:tcPr>
          <w:p w:rsidR="00972538" w:rsidRPr="00A25CA6" w:rsidRDefault="00972538" w:rsidP="00060CAB">
            <w:pPr>
              <w:pStyle w:val="Style2"/>
              <w:shd w:val="clear" w:color="auto" w:fill="auto"/>
              <w:jc w:val="center"/>
              <w:rPr>
                <w:rFonts w:ascii="Arial" w:hAnsi="Arial" w:cs="Arial"/>
              </w:rPr>
            </w:pPr>
            <w:r w:rsidRPr="00A25CA6">
              <w:rPr>
                <w:rFonts w:ascii="Arial" w:hAnsi="Arial" w:cs="Arial"/>
              </w:rPr>
              <w:t>Odpady magazynowane będą w miejscu magazynowym na terenie Zakładu posiadającym utwardzone, szczelne podłoże lub w hali demontażowej posiadającej utwardzone i szczelne podłoże;</w:t>
            </w:r>
          </w:p>
          <w:p w:rsidR="00972538" w:rsidRPr="00A25CA6" w:rsidRDefault="00972538" w:rsidP="00060CAB">
            <w:pPr>
              <w:pStyle w:val="Style2"/>
              <w:shd w:val="clear" w:color="auto" w:fill="auto"/>
              <w:jc w:val="center"/>
              <w:rPr>
                <w:rFonts w:ascii="Arial" w:hAnsi="Arial" w:cs="Arial"/>
              </w:rPr>
            </w:pPr>
            <w:r w:rsidRPr="00A25CA6">
              <w:rPr>
                <w:rFonts w:ascii="Arial" w:hAnsi="Arial" w:cs="Arial"/>
              </w:rPr>
              <w:t xml:space="preserve">oznaczenie miejsca magazynowego – </w:t>
            </w:r>
            <w:r w:rsidRPr="00A25CA6">
              <w:rPr>
                <w:rFonts w:ascii="Arial" w:hAnsi="Arial" w:cs="Arial"/>
                <w:b/>
                <w:u w:val="single"/>
              </w:rPr>
              <w:t>M15</w:t>
            </w:r>
          </w:p>
        </w:tc>
      </w:tr>
      <w:tr w:rsidR="00FB674E" w:rsidRPr="00A25CA6" w:rsidTr="00044CD4">
        <w:trPr>
          <w:trHeight w:val="20"/>
        </w:trPr>
        <w:tc>
          <w:tcPr>
            <w:tcW w:w="289" w:type="pct"/>
            <w:vAlign w:val="center"/>
          </w:tcPr>
          <w:p w:rsidR="00E73A49" w:rsidRPr="00A25CA6" w:rsidRDefault="00E73A49" w:rsidP="00044CD4">
            <w:pPr>
              <w:pStyle w:val="Style2"/>
              <w:numPr>
                <w:ilvl w:val="0"/>
                <w:numId w:val="45"/>
              </w:numPr>
              <w:shd w:val="clear" w:color="auto" w:fill="auto"/>
              <w:ind w:left="527" w:hanging="357"/>
              <w:jc w:val="center"/>
              <w:rPr>
                <w:rFonts w:ascii="Arial" w:hAnsi="Arial" w:cs="Arial"/>
              </w:rPr>
            </w:pPr>
          </w:p>
        </w:tc>
        <w:tc>
          <w:tcPr>
            <w:tcW w:w="1049" w:type="pct"/>
            <w:vAlign w:val="center"/>
          </w:tcPr>
          <w:p w:rsidR="00E73A49" w:rsidRPr="00A25CA6" w:rsidRDefault="00E73A49" w:rsidP="00060CAB">
            <w:pPr>
              <w:pStyle w:val="Style2"/>
              <w:shd w:val="clear" w:color="auto" w:fill="auto"/>
              <w:ind w:left="120"/>
              <w:jc w:val="center"/>
              <w:rPr>
                <w:rFonts w:ascii="Arial" w:hAnsi="Arial" w:cs="Arial"/>
              </w:rPr>
            </w:pPr>
            <w:r w:rsidRPr="00A25CA6">
              <w:rPr>
                <w:rFonts w:ascii="Arial" w:hAnsi="Arial" w:cs="Arial"/>
              </w:rPr>
              <w:t>Zużyte katalizatory zawierające metale przejściowe lub ich związki inne niż wymienione w 16 08 02</w:t>
            </w:r>
          </w:p>
        </w:tc>
        <w:tc>
          <w:tcPr>
            <w:tcW w:w="633" w:type="pct"/>
            <w:vAlign w:val="center"/>
          </w:tcPr>
          <w:p w:rsidR="00E73A49" w:rsidRPr="00A25CA6" w:rsidRDefault="00E73A49" w:rsidP="00060CAB">
            <w:pPr>
              <w:pStyle w:val="Style2"/>
              <w:shd w:val="clear" w:color="auto" w:fill="auto"/>
              <w:jc w:val="center"/>
              <w:rPr>
                <w:rFonts w:ascii="Arial" w:hAnsi="Arial" w:cs="Arial"/>
              </w:rPr>
            </w:pPr>
            <w:r w:rsidRPr="00A25CA6">
              <w:rPr>
                <w:rFonts w:ascii="Arial" w:hAnsi="Arial" w:cs="Arial"/>
              </w:rPr>
              <w:t>16 08 03</w:t>
            </w:r>
          </w:p>
        </w:tc>
        <w:tc>
          <w:tcPr>
            <w:tcW w:w="3029" w:type="pct"/>
            <w:gridSpan w:val="2"/>
            <w:vAlign w:val="center"/>
          </w:tcPr>
          <w:p w:rsidR="00E73A49" w:rsidRPr="00A25CA6" w:rsidRDefault="00E73A49" w:rsidP="00E73A49">
            <w:pPr>
              <w:pStyle w:val="Style2"/>
              <w:shd w:val="clear" w:color="auto" w:fill="auto"/>
              <w:jc w:val="center"/>
              <w:rPr>
                <w:rFonts w:ascii="Arial" w:hAnsi="Arial" w:cs="Arial"/>
              </w:rPr>
            </w:pPr>
            <w:r w:rsidRPr="00A25CA6">
              <w:rPr>
                <w:rFonts w:ascii="Arial" w:hAnsi="Arial" w:cs="Arial"/>
              </w:rPr>
              <w:t>Odpady nie będą magazynowane.</w:t>
            </w:r>
          </w:p>
          <w:p w:rsidR="00E73A49" w:rsidRPr="00A25CA6" w:rsidRDefault="00E73A49" w:rsidP="00060CAB">
            <w:pPr>
              <w:pStyle w:val="Style2"/>
              <w:shd w:val="clear" w:color="auto" w:fill="auto"/>
              <w:jc w:val="center"/>
              <w:rPr>
                <w:rFonts w:ascii="Arial" w:hAnsi="Arial" w:cs="Arial"/>
              </w:rPr>
            </w:pPr>
            <w:r w:rsidRPr="00A25CA6">
              <w:rPr>
                <w:rFonts w:ascii="Arial" w:hAnsi="Arial" w:cs="Arial"/>
              </w:rPr>
              <w:t>Bezpośrednio po demontażu będą przekazywane firmom zewnętrznym posiadającym stosowne decyzje.</w:t>
            </w:r>
          </w:p>
        </w:tc>
      </w:tr>
    </w:tbl>
    <w:p w:rsidR="00DA57F4" w:rsidRDefault="00DA57F4" w:rsidP="00DA5C38">
      <w:pPr>
        <w:jc w:val="both"/>
        <w:rPr>
          <w:rFonts w:ascii="Arial" w:hAnsi="Arial" w:cs="Arial"/>
          <w:b/>
          <w:u w:val="single"/>
        </w:rPr>
      </w:pPr>
    </w:p>
    <w:p w:rsidR="00DA57F4" w:rsidRDefault="00DA57F4" w:rsidP="00DA5C38">
      <w:pPr>
        <w:jc w:val="both"/>
        <w:rPr>
          <w:rFonts w:ascii="Arial" w:hAnsi="Arial" w:cs="Arial"/>
          <w:b/>
          <w:u w:val="single"/>
        </w:rPr>
      </w:pPr>
    </w:p>
    <w:p w:rsidR="006E40D1" w:rsidRPr="00A25CA6" w:rsidRDefault="006E40D1" w:rsidP="00DA5C38">
      <w:pPr>
        <w:jc w:val="both"/>
        <w:rPr>
          <w:rFonts w:ascii="Arial" w:hAnsi="Arial" w:cs="Arial"/>
          <w:b/>
          <w:u w:val="single"/>
        </w:rPr>
      </w:pPr>
      <w:r w:rsidRPr="00A25CA6">
        <w:rPr>
          <w:rFonts w:ascii="Arial" w:hAnsi="Arial" w:cs="Arial"/>
          <w:b/>
          <w:u w:val="single"/>
        </w:rPr>
        <w:t>Opis stref magazynowania odpadów</w:t>
      </w:r>
      <w:r w:rsidR="00DA5C38" w:rsidRPr="00A25CA6">
        <w:rPr>
          <w:rFonts w:ascii="Arial" w:hAnsi="Arial" w:cs="Arial"/>
          <w:b/>
          <w:u w:val="single"/>
        </w:rPr>
        <w:t>:</w:t>
      </w:r>
    </w:p>
    <w:p w:rsidR="00DA5C38" w:rsidRPr="00A25CA6" w:rsidRDefault="00DA5C38" w:rsidP="00DA5C38">
      <w:pPr>
        <w:pStyle w:val="Akapitzlist"/>
        <w:ind w:left="709"/>
        <w:jc w:val="both"/>
        <w:rPr>
          <w:rFonts w:ascii="Arial" w:hAnsi="Arial" w:cs="Arial"/>
          <w:b/>
          <w:u w:val="single"/>
        </w:rPr>
      </w:pPr>
    </w:p>
    <w:p w:rsidR="00D3174A" w:rsidRPr="00A25CA6" w:rsidRDefault="00F95FC6" w:rsidP="00DA57F4">
      <w:pPr>
        <w:spacing w:line="300" w:lineRule="auto"/>
        <w:jc w:val="both"/>
        <w:rPr>
          <w:rFonts w:ascii="Arial" w:hAnsi="Arial" w:cs="Arial"/>
          <w:lang w:val="en-US"/>
        </w:rPr>
      </w:pPr>
      <w:proofErr w:type="spellStart"/>
      <w:r w:rsidRPr="00A25CA6">
        <w:rPr>
          <w:rFonts w:ascii="Arial" w:hAnsi="Arial" w:cs="Arial"/>
          <w:b/>
          <w:lang w:val="en-US"/>
        </w:rPr>
        <w:t>Sekcja</w:t>
      </w:r>
      <w:proofErr w:type="spellEnd"/>
      <w:r w:rsidRPr="00A25CA6">
        <w:rPr>
          <w:rFonts w:ascii="Arial" w:hAnsi="Arial" w:cs="Arial"/>
          <w:b/>
          <w:lang w:val="en-US"/>
        </w:rPr>
        <w:t xml:space="preserve"> </w:t>
      </w:r>
      <w:proofErr w:type="spellStart"/>
      <w:r w:rsidRPr="00A25CA6">
        <w:rPr>
          <w:rFonts w:ascii="Arial" w:hAnsi="Arial" w:cs="Arial"/>
          <w:b/>
          <w:lang w:val="en-US"/>
        </w:rPr>
        <w:t>magazynowa</w:t>
      </w:r>
      <w:proofErr w:type="spellEnd"/>
      <w:r w:rsidRPr="00A25CA6">
        <w:rPr>
          <w:rFonts w:ascii="Arial" w:hAnsi="Arial" w:cs="Arial"/>
          <w:b/>
          <w:lang w:val="en-US"/>
        </w:rPr>
        <w:t xml:space="preserve"> </w:t>
      </w:r>
      <w:r w:rsidRPr="00A25CA6">
        <w:rPr>
          <w:rFonts w:ascii="Arial" w:hAnsi="Arial" w:cs="Arial"/>
          <w:b/>
          <w:bCs/>
          <w:lang w:val="en-US"/>
        </w:rPr>
        <w:t>M1</w:t>
      </w:r>
      <w:r w:rsidRPr="00A25CA6">
        <w:rPr>
          <w:rFonts w:ascii="Arial" w:hAnsi="Arial" w:cs="Arial"/>
          <w:lang w:val="en-US"/>
        </w:rPr>
        <w:t xml:space="preserve"> </w:t>
      </w:r>
      <w:r w:rsidR="00D3174A" w:rsidRPr="00A25CA6">
        <w:rPr>
          <w:rFonts w:ascii="Arial" w:hAnsi="Arial" w:cs="Arial"/>
          <w:lang w:val="en-US"/>
        </w:rPr>
        <w:t>–</w:t>
      </w:r>
      <w:r w:rsidRPr="00A25CA6">
        <w:rPr>
          <w:rFonts w:ascii="Arial" w:hAnsi="Arial" w:cs="Arial"/>
          <w:lang w:val="en-US"/>
        </w:rPr>
        <w:t xml:space="preserve"> </w:t>
      </w:r>
      <w:proofErr w:type="spellStart"/>
      <w:r w:rsidRPr="00A25CA6">
        <w:rPr>
          <w:rFonts w:ascii="Arial" w:hAnsi="Arial" w:cs="Arial"/>
          <w:lang w:val="en-US"/>
        </w:rPr>
        <w:t>utwardzony</w:t>
      </w:r>
      <w:proofErr w:type="spellEnd"/>
      <w:r w:rsidRPr="00A25CA6">
        <w:rPr>
          <w:rFonts w:ascii="Arial" w:hAnsi="Arial" w:cs="Arial"/>
          <w:lang w:val="en-US"/>
        </w:rPr>
        <w:t xml:space="preserve"> </w:t>
      </w:r>
      <w:proofErr w:type="spellStart"/>
      <w:r w:rsidRPr="00A25CA6">
        <w:rPr>
          <w:rFonts w:ascii="Arial" w:hAnsi="Arial" w:cs="Arial"/>
          <w:lang w:val="en-US"/>
        </w:rPr>
        <w:t>i</w:t>
      </w:r>
      <w:proofErr w:type="spellEnd"/>
      <w:r w:rsidRPr="00A25CA6">
        <w:rPr>
          <w:rFonts w:ascii="Arial" w:hAnsi="Arial" w:cs="Arial"/>
          <w:lang w:val="en-US"/>
        </w:rPr>
        <w:t xml:space="preserve"> </w:t>
      </w:r>
      <w:proofErr w:type="spellStart"/>
      <w:r w:rsidRPr="00A25CA6">
        <w:rPr>
          <w:rFonts w:ascii="Arial" w:hAnsi="Arial" w:cs="Arial"/>
          <w:lang w:val="en-US"/>
        </w:rPr>
        <w:t>szczelny</w:t>
      </w:r>
      <w:proofErr w:type="spellEnd"/>
      <w:r w:rsidRPr="00A25CA6">
        <w:rPr>
          <w:rFonts w:ascii="Arial" w:hAnsi="Arial" w:cs="Arial"/>
          <w:lang w:val="en-US"/>
        </w:rPr>
        <w:t xml:space="preserve"> </w:t>
      </w:r>
      <w:proofErr w:type="spellStart"/>
      <w:r w:rsidRPr="00A25CA6">
        <w:rPr>
          <w:rFonts w:ascii="Arial" w:hAnsi="Arial" w:cs="Arial"/>
          <w:lang w:val="en-US"/>
        </w:rPr>
        <w:t>plac</w:t>
      </w:r>
      <w:proofErr w:type="spellEnd"/>
      <w:r w:rsidRPr="00A25CA6">
        <w:rPr>
          <w:rFonts w:ascii="Arial" w:hAnsi="Arial" w:cs="Arial"/>
          <w:lang w:val="en-US"/>
        </w:rPr>
        <w:t xml:space="preserve"> o </w:t>
      </w:r>
      <w:proofErr w:type="spellStart"/>
      <w:r w:rsidRPr="00A25CA6">
        <w:rPr>
          <w:rFonts w:ascii="Arial" w:hAnsi="Arial" w:cs="Arial"/>
          <w:lang w:val="en-US"/>
        </w:rPr>
        <w:t>powierzchni</w:t>
      </w:r>
      <w:proofErr w:type="spellEnd"/>
      <w:r w:rsidRPr="00A25CA6">
        <w:rPr>
          <w:rFonts w:ascii="Arial" w:hAnsi="Arial" w:cs="Arial"/>
          <w:lang w:val="en-US"/>
        </w:rPr>
        <w:t xml:space="preserve"> ok. 225 m</w:t>
      </w:r>
      <w:r w:rsidRPr="00A25CA6">
        <w:rPr>
          <w:rFonts w:ascii="Arial" w:hAnsi="Arial" w:cs="Arial"/>
          <w:vertAlign w:val="superscript"/>
          <w:lang w:val="en-US"/>
        </w:rPr>
        <w:t xml:space="preserve">2 </w:t>
      </w:r>
      <w:proofErr w:type="spellStart"/>
      <w:r w:rsidRPr="00A25CA6">
        <w:rPr>
          <w:rFonts w:ascii="Arial" w:hAnsi="Arial" w:cs="Arial"/>
          <w:lang w:val="en-US"/>
        </w:rPr>
        <w:t>zlokalizowany</w:t>
      </w:r>
      <w:proofErr w:type="spellEnd"/>
      <w:r w:rsidRPr="00A25CA6">
        <w:rPr>
          <w:rFonts w:ascii="Arial" w:hAnsi="Arial" w:cs="Arial"/>
          <w:lang w:val="en-US"/>
        </w:rPr>
        <w:t xml:space="preserve"> </w:t>
      </w:r>
      <w:proofErr w:type="spellStart"/>
      <w:r w:rsidRPr="00A25CA6">
        <w:rPr>
          <w:rFonts w:ascii="Arial" w:hAnsi="Arial" w:cs="Arial"/>
          <w:lang w:val="en-US"/>
        </w:rPr>
        <w:t>przy</w:t>
      </w:r>
      <w:proofErr w:type="spellEnd"/>
      <w:r w:rsidRPr="00A25CA6">
        <w:rPr>
          <w:rFonts w:ascii="Arial" w:hAnsi="Arial" w:cs="Arial"/>
          <w:lang w:val="en-US"/>
        </w:rPr>
        <w:t xml:space="preserve"> </w:t>
      </w:r>
      <w:proofErr w:type="spellStart"/>
      <w:r w:rsidRPr="00A25CA6">
        <w:rPr>
          <w:rFonts w:ascii="Arial" w:hAnsi="Arial" w:cs="Arial"/>
          <w:lang w:val="en-US"/>
        </w:rPr>
        <w:t>głównej</w:t>
      </w:r>
      <w:proofErr w:type="spellEnd"/>
      <w:r w:rsidRPr="00A25CA6">
        <w:rPr>
          <w:rFonts w:ascii="Arial" w:hAnsi="Arial" w:cs="Arial"/>
          <w:lang w:val="en-US"/>
        </w:rPr>
        <w:t xml:space="preserve"> </w:t>
      </w:r>
      <w:proofErr w:type="spellStart"/>
      <w:r w:rsidRPr="00A25CA6">
        <w:rPr>
          <w:rFonts w:ascii="Arial" w:hAnsi="Arial" w:cs="Arial"/>
          <w:lang w:val="en-US"/>
        </w:rPr>
        <w:t>bramie</w:t>
      </w:r>
      <w:proofErr w:type="spellEnd"/>
      <w:r w:rsidRPr="00A25CA6">
        <w:rPr>
          <w:rFonts w:ascii="Arial" w:hAnsi="Arial" w:cs="Arial"/>
          <w:lang w:val="en-US"/>
        </w:rPr>
        <w:t xml:space="preserve"> </w:t>
      </w:r>
      <w:proofErr w:type="spellStart"/>
      <w:r w:rsidRPr="00A25CA6">
        <w:rPr>
          <w:rFonts w:ascii="Arial" w:hAnsi="Arial" w:cs="Arial"/>
          <w:lang w:val="en-US"/>
        </w:rPr>
        <w:t>wjazdowej</w:t>
      </w:r>
      <w:proofErr w:type="spellEnd"/>
      <w:r w:rsidRPr="00A25CA6">
        <w:rPr>
          <w:rFonts w:ascii="Arial" w:hAnsi="Arial" w:cs="Arial"/>
          <w:lang w:val="en-US"/>
        </w:rPr>
        <w:t xml:space="preserve">. </w:t>
      </w:r>
    </w:p>
    <w:p w:rsidR="00F95FC6" w:rsidRPr="00A25CA6" w:rsidRDefault="00F95FC6" w:rsidP="00DA57F4">
      <w:pPr>
        <w:spacing w:line="300" w:lineRule="auto"/>
        <w:jc w:val="both"/>
        <w:rPr>
          <w:rFonts w:ascii="Arial" w:hAnsi="Arial" w:cs="Arial"/>
          <w:lang w:val="en-US"/>
        </w:rPr>
      </w:pPr>
      <w:proofErr w:type="spellStart"/>
      <w:r w:rsidRPr="00A25CA6">
        <w:rPr>
          <w:rFonts w:ascii="Arial" w:hAnsi="Arial" w:cs="Arial"/>
          <w:b/>
          <w:lang w:val="en-US"/>
        </w:rPr>
        <w:t>Sekcja</w:t>
      </w:r>
      <w:proofErr w:type="spellEnd"/>
      <w:r w:rsidRPr="00A25CA6">
        <w:rPr>
          <w:rFonts w:ascii="Arial" w:hAnsi="Arial" w:cs="Arial"/>
          <w:b/>
          <w:lang w:val="en-US"/>
        </w:rPr>
        <w:t xml:space="preserve"> </w:t>
      </w:r>
      <w:proofErr w:type="spellStart"/>
      <w:r w:rsidRPr="00A25CA6">
        <w:rPr>
          <w:rFonts w:ascii="Arial" w:hAnsi="Arial" w:cs="Arial"/>
          <w:b/>
          <w:lang w:val="en-US"/>
        </w:rPr>
        <w:t>magazynowa</w:t>
      </w:r>
      <w:proofErr w:type="spellEnd"/>
      <w:r w:rsidRPr="00A25CA6">
        <w:rPr>
          <w:rFonts w:ascii="Arial" w:hAnsi="Arial" w:cs="Arial"/>
          <w:b/>
          <w:lang w:val="en-US"/>
        </w:rPr>
        <w:t xml:space="preserve"> </w:t>
      </w:r>
      <w:r w:rsidRPr="00A25CA6">
        <w:rPr>
          <w:rFonts w:ascii="Arial" w:hAnsi="Arial" w:cs="Arial"/>
          <w:b/>
          <w:bCs/>
          <w:lang w:val="en-US"/>
        </w:rPr>
        <w:t>M2</w:t>
      </w:r>
      <w:r w:rsidRPr="00A25CA6">
        <w:rPr>
          <w:rFonts w:ascii="Arial" w:hAnsi="Arial" w:cs="Arial"/>
          <w:lang w:val="en-US"/>
        </w:rPr>
        <w:t xml:space="preserve"> - </w:t>
      </w:r>
      <w:proofErr w:type="spellStart"/>
      <w:r w:rsidRPr="00A25CA6">
        <w:rPr>
          <w:rFonts w:ascii="Arial" w:hAnsi="Arial" w:cs="Arial"/>
          <w:lang w:val="en-US"/>
        </w:rPr>
        <w:t>utwardzony</w:t>
      </w:r>
      <w:proofErr w:type="spellEnd"/>
      <w:r w:rsidRPr="00A25CA6">
        <w:rPr>
          <w:rFonts w:ascii="Arial" w:hAnsi="Arial" w:cs="Arial"/>
          <w:lang w:val="en-US"/>
        </w:rPr>
        <w:t xml:space="preserve"> </w:t>
      </w:r>
      <w:proofErr w:type="spellStart"/>
      <w:r w:rsidRPr="00A25CA6">
        <w:rPr>
          <w:rFonts w:ascii="Arial" w:hAnsi="Arial" w:cs="Arial"/>
          <w:lang w:val="en-US"/>
        </w:rPr>
        <w:t>i</w:t>
      </w:r>
      <w:proofErr w:type="spellEnd"/>
      <w:r w:rsidRPr="00A25CA6">
        <w:rPr>
          <w:rFonts w:ascii="Arial" w:hAnsi="Arial" w:cs="Arial"/>
          <w:lang w:val="en-US"/>
        </w:rPr>
        <w:t xml:space="preserve"> </w:t>
      </w:r>
      <w:proofErr w:type="spellStart"/>
      <w:r w:rsidRPr="00A25CA6">
        <w:rPr>
          <w:rFonts w:ascii="Arial" w:hAnsi="Arial" w:cs="Arial"/>
          <w:lang w:val="en-US"/>
        </w:rPr>
        <w:t>szczelny</w:t>
      </w:r>
      <w:proofErr w:type="spellEnd"/>
      <w:r w:rsidRPr="00A25CA6">
        <w:rPr>
          <w:rFonts w:ascii="Arial" w:hAnsi="Arial" w:cs="Arial"/>
          <w:lang w:val="en-US"/>
        </w:rPr>
        <w:t xml:space="preserve"> </w:t>
      </w:r>
      <w:proofErr w:type="spellStart"/>
      <w:r w:rsidRPr="00A25CA6">
        <w:rPr>
          <w:rFonts w:ascii="Arial" w:hAnsi="Arial" w:cs="Arial"/>
          <w:lang w:val="en-US"/>
        </w:rPr>
        <w:t>plac</w:t>
      </w:r>
      <w:proofErr w:type="spellEnd"/>
      <w:r w:rsidRPr="00A25CA6">
        <w:rPr>
          <w:rFonts w:ascii="Arial" w:hAnsi="Arial" w:cs="Arial"/>
          <w:lang w:val="en-US"/>
        </w:rPr>
        <w:t xml:space="preserve"> o </w:t>
      </w:r>
      <w:proofErr w:type="spellStart"/>
      <w:r w:rsidRPr="00A25CA6">
        <w:rPr>
          <w:rFonts w:ascii="Arial" w:hAnsi="Arial" w:cs="Arial"/>
          <w:lang w:val="en-US"/>
        </w:rPr>
        <w:t>powierzchni</w:t>
      </w:r>
      <w:proofErr w:type="spellEnd"/>
      <w:r w:rsidRPr="00A25CA6">
        <w:rPr>
          <w:rFonts w:ascii="Arial" w:hAnsi="Arial" w:cs="Arial"/>
          <w:lang w:val="en-US"/>
        </w:rPr>
        <w:t xml:space="preserve"> ok. 175 m</w:t>
      </w:r>
      <w:r w:rsidRPr="00A25CA6">
        <w:rPr>
          <w:rFonts w:ascii="Arial" w:hAnsi="Arial" w:cs="Arial"/>
          <w:vertAlign w:val="superscript"/>
          <w:lang w:val="en-US"/>
        </w:rPr>
        <w:t>2</w:t>
      </w:r>
      <w:r w:rsidRPr="00A25CA6">
        <w:rPr>
          <w:rFonts w:ascii="Arial" w:hAnsi="Arial" w:cs="Arial"/>
          <w:lang w:val="en-US"/>
        </w:rPr>
        <w:t xml:space="preserve"> </w:t>
      </w:r>
      <w:proofErr w:type="spellStart"/>
      <w:r w:rsidRPr="00A25CA6">
        <w:rPr>
          <w:rFonts w:ascii="Arial" w:hAnsi="Arial" w:cs="Arial"/>
          <w:lang w:val="en-US"/>
        </w:rPr>
        <w:t>zlokalizowany</w:t>
      </w:r>
      <w:proofErr w:type="spellEnd"/>
      <w:r w:rsidRPr="00A25CA6">
        <w:rPr>
          <w:rFonts w:ascii="Arial" w:hAnsi="Arial" w:cs="Arial"/>
          <w:lang w:val="en-US"/>
        </w:rPr>
        <w:t xml:space="preserve"> </w:t>
      </w:r>
      <w:proofErr w:type="spellStart"/>
      <w:r w:rsidRPr="00A25CA6">
        <w:rPr>
          <w:rFonts w:ascii="Arial" w:hAnsi="Arial" w:cs="Arial"/>
          <w:lang w:val="en-US"/>
        </w:rPr>
        <w:t>przy</w:t>
      </w:r>
      <w:proofErr w:type="spellEnd"/>
      <w:r w:rsidRPr="00A25CA6">
        <w:rPr>
          <w:rFonts w:ascii="Arial" w:hAnsi="Arial" w:cs="Arial"/>
          <w:lang w:val="en-US"/>
        </w:rPr>
        <w:t xml:space="preserve">  </w:t>
      </w:r>
      <w:proofErr w:type="spellStart"/>
      <w:r w:rsidRPr="00A25CA6">
        <w:rPr>
          <w:rFonts w:ascii="Arial" w:hAnsi="Arial" w:cs="Arial"/>
          <w:lang w:val="en-US"/>
        </w:rPr>
        <w:t>wadze</w:t>
      </w:r>
      <w:proofErr w:type="spellEnd"/>
      <w:r w:rsidRPr="00A25CA6">
        <w:rPr>
          <w:rFonts w:ascii="Arial" w:hAnsi="Arial" w:cs="Arial"/>
          <w:lang w:val="en-US"/>
        </w:rPr>
        <w:t xml:space="preserve"> </w:t>
      </w:r>
      <w:proofErr w:type="spellStart"/>
      <w:r w:rsidRPr="00A25CA6">
        <w:rPr>
          <w:rFonts w:ascii="Arial" w:hAnsi="Arial" w:cs="Arial"/>
          <w:lang w:val="en-US"/>
        </w:rPr>
        <w:t>najazdowej</w:t>
      </w:r>
      <w:proofErr w:type="spellEnd"/>
      <w:r w:rsidRPr="00A25CA6">
        <w:rPr>
          <w:rFonts w:ascii="Arial" w:hAnsi="Arial" w:cs="Arial"/>
          <w:lang w:val="en-US"/>
        </w:rPr>
        <w:t xml:space="preserve"> </w:t>
      </w:r>
      <w:proofErr w:type="spellStart"/>
      <w:r w:rsidRPr="00A25CA6">
        <w:rPr>
          <w:rFonts w:ascii="Arial" w:hAnsi="Arial" w:cs="Arial"/>
          <w:lang w:val="en-US"/>
        </w:rPr>
        <w:t>oraz</w:t>
      </w:r>
      <w:proofErr w:type="spellEnd"/>
      <w:r w:rsidRPr="00A25CA6">
        <w:rPr>
          <w:rFonts w:ascii="Arial" w:hAnsi="Arial" w:cs="Arial"/>
          <w:lang w:val="en-US"/>
        </w:rPr>
        <w:t xml:space="preserve"> </w:t>
      </w:r>
      <w:proofErr w:type="spellStart"/>
      <w:r w:rsidRPr="00A25CA6">
        <w:rPr>
          <w:rFonts w:ascii="Arial" w:hAnsi="Arial" w:cs="Arial"/>
          <w:lang w:val="en-US"/>
        </w:rPr>
        <w:t>naprzeciwko</w:t>
      </w:r>
      <w:proofErr w:type="spellEnd"/>
      <w:r w:rsidRPr="00A25CA6">
        <w:rPr>
          <w:rFonts w:ascii="Arial" w:hAnsi="Arial" w:cs="Arial"/>
          <w:lang w:val="en-US"/>
        </w:rPr>
        <w:t xml:space="preserve"> </w:t>
      </w:r>
      <w:proofErr w:type="spellStart"/>
      <w:r w:rsidRPr="00A25CA6">
        <w:rPr>
          <w:rFonts w:ascii="Arial" w:hAnsi="Arial" w:cs="Arial"/>
          <w:lang w:val="en-US"/>
        </w:rPr>
        <w:t>wejścia</w:t>
      </w:r>
      <w:proofErr w:type="spellEnd"/>
      <w:r w:rsidRPr="00A25CA6">
        <w:rPr>
          <w:rFonts w:ascii="Arial" w:hAnsi="Arial" w:cs="Arial"/>
          <w:lang w:val="en-US"/>
        </w:rPr>
        <w:t xml:space="preserve"> do </w:t>
      </w:r>
      <w:proofErr w:type="spellStart"/>
      <w:r w:rsidRPr="00A25CA6">
        <w:rPr>
          <w:rFonts w:ascii="Arial" w:hAnsi="Arial" w:cs="Arial"/>
          <w:lang w:val="en-US"/>
        </w:rPr>
        <w:t>budynku</w:t>
      </w:r>
      <w:proofErr w:type="spellEnd"/>
      <w:r w:rsidRPr="00A25CA6">
        <w:rPr>
          <w:rFonts w:ascii="Arial" w:hAnsi="Arial" w:cs="Arial"/>
          <w:lang w:val="en-US"/>
        </w:rPr>
        <w:t xml:space="preserve"> nr 1. </w:t>
      </w:r>
      <w:proofErr w:type="spellStart"/>
      <w:r w:rsidRPr="00A25CA6">
        <w:rPr>
          <w:rFonts w:ascii="Arial" w:hAnsi="Arial" w:cs="Arial"/>
          <w:b/>
          <w:lang w:val="en-US"/>
        </w:rPr>
        <w:t>Sekcja</w:t>
      </w:r>
      <w:proofErr w:type="spellEnd"/>
      <w:r w:rsidRPr="00A25CA6">
        <w:rPr>
          <w:rFonts w:ascii="Arial" w:hAnsi="Arial" w:cs="Arial"/>
          <w:b/>
          <w:lang w:val="en-US"/>
        </w:rPr>
        <w:t xml:space="preserve"> </w:t>
      </w:r>
      <w:proofErr w:type="spellStart"/>
      <w:r w:rsidRPr="00A25CA6">
        <w:rPr>
          <w:rFonts w:ascii="Arial" w:hAnsi="Arial" w:cs="Arial"/>
          <w:b/>
          <w:lang w:val="en-US"/>
        </w:rPr>
        <w:t>magazynowa</w:t>
      </w:r>
      <w:proofErr w:type="spellEnd"/>
      <w:r w:rsidRPr="00A25CA6">
        <w:rPr>
          <w:rFonts w:ascii="Arial" w:hAnsi="Arial" w:cs="Arial"/>
          <w:b/>
          <w:lang w:val="en-US"/>
        </w:rPr>
        <w:t xml:space="preserve"> </w:t>
      </w:r>
      <w:r w:rsidRPr="00A25CA6">
        <w:rPr>
          <w:rFonts w:ascii="Arial" w:hAnsi="Arial" w:cs="Arial"/>
          <w:b/>
          <w:bCs/>
          <w:lang w:val="en-US"/>
        </w:rPr>
        <w:t>M3</w:t>
      </w:r>
      <w:r w:rsidRPr="00A25CA6">
        <w:rPr>
          <w:rFonts w:ascii="Arial" w:hAnsi="Arial" w:cs="Arial"/>
          <w:lang w:val="en-US"/>
        </w:rPr>
        <w:t xml:space="preserve"> - </w:t>
      </w:r>
      <w:proofErr w:type="spellStart"/>
      <w:r w:rsidRPr="00A25CA6">
        <w:rPr>
          <w:rFonts w:ascii="Arial" w:hAnsi="Arial" w:cs="Arial"/>
          <w:lang w:val="en-US"/>
        </w:rPr>
        <w:t>utwardzony</w:t>
      </w:r>
      <w:proofErr w:type="spellEnd"/>
      <w:r w:rsidRPr="00A25CA6">
        <w:rPr>
          <w:rFonts w:ascii="Arial" w:hAnsi="Arial" w:cs="Arial"/>
          <w:lang w:val="en-US"/>
        </w:rPr>
        <w:t xml:space="preserve"> </w:t>
      </w:r>
      <w:proofErr w:type="spellStart"/>
      <w:r w:rsidRPr="00A25CA6">
        <w:rPr>
          <w:rFonts w:ascii="Arial" w:hAnsi="Arial" w:cs="Arial"/>
          <w:lang w:val="en-US"/>
        </w:rPr>
        <w:t>i</w:t>
      </w:r>
      <w:proofErr w:type="spellEnd"/>
      <w:r w:rsidRPr="00A25CA6">
        <w:rPr>
          <w:rFonts w:ascii="Arial" w:hAnsi="Arial" w:cs="Arial"/>
          <w:lang w:val="en-US"/>
        </w:rPr>
        <w:t xml:space="preserve"> </w:t>
      </w:r>
      <w:proofErr w:type="spellStart"/>
      <w:r w:rsidRPr="00A25CA6">
        <w:rPr>
          <w:rFonts w:ascii="Arial" w:hAnsi="Arial" w:cs="Arial"/>
          <w:lang w:val="en-US"/>
        </w:rPr>
        <w:t>szczelny</w:t>
      </w:r>
      <w:proofErr w:type="spellEnd"/>
      <w:r w:rsidRPr="00A25CA6">
        <w:rPr>
          <w:rFonts w:ascii="Arial" w:hAnsi="Arial" w:cs="Arial"/>
          <w:lang w:val="en-US"/>
        </w:rPr>
        <w:t xml:space="preserve"> </w:t>
      </w:r>
      <w:proofErr w:type="spellStart"/>
      <w:r w:rsidRPr="00A25CA6">
        <w:rPr>
          <w:rFonts w:ascii="Arial" w:hAnsi="Arial" w:cs="Arial"/>
          <w:lang w:val="en-US"/>
        </w:rPr>
        <w:t>plac</w:t>
      </w:r>
      <w:proofErr w:type="spellEnd"/>
      <w:r w:rsidRPr="00A25CA6">
        <w:rPr>
          <w:rFonts w:ascii="Arial" w:hAnsi="Arial" w:cs="Arial"/>
          <w:lang w:val="en-US"/>
        </w:rPr>
        <w:t xml:space="preserve"> o </w:t>
      </w:r>
      <w:proofErr w:type="spellStart"/>
      <w:r w:rsidRPr="00A25CA6">
        <w:rPr>
          <w:rFonts w:ascii="Arial" w:hAnsi="Arial" w:cs="Arial"/>
          <w:lang w:val="en-US"/>
        </w:rPr>
        <w:t>powierzchni</w:t>
      </w:r>
      <w:proofErr w:type="spellEnd"/>
      <w:r w:rsidRPr="00A25CA6">
        <w:rPr>
          <w:rFonts w:ascii="Arial" w:hAnsi="Arial" w:cs="Arial"/>
          <w:lang w:val="en-US"/>
        </w:rPr>
        <w:t xml:space="preserve"> ok. 198 m</w:t>
      </w:r>
      <w:r w:rsidRPr="00A25CA6">
        <w:rPr>
          <w:rFonts w:ascii="Arial" w:hAnsi="Arial" w:cs="Arial"/>
          <w:vertAlign w:val="superscript"/>
          <w:lang w:val="en-US"/>
        </w:rPr>
        <w:t>2</w:t>
      </w:r>
      <w:r w:rsidRPr="00A25CA6">
        <w:rPr>
          <w:rFonts w:ascii="Arial" w:hAnsi="Arial" w:cs="Arial"/>
          <w:lang w:val="en-US"/>
        </w:rPr>
        <w:t xml:space="preserve"> </w:t>
      </w:r>
      <w:proofErr w:type="spellStart"/>
      <w:r w:rsidRPr="00A25CA6">
        <w:rPr>
          <w:rFonts w:ascii="Arial" w:hAnsi="Arial" w:cs="Arial"/>
          <w:lang w:val="en-US"/>
        </w:rPr>
        <w:t>zlokalizowany</w:t>
      </w:r>
      <w:proofErr w:type="spellEnd"/>
      <w:r w:rsidRPr="00A25CA6">
        <w:rPr>
          <w:rFonts w:ascii="Arial" w:hAnsi="Arial" w:cs="Arial"/>
          <w:lang w:val="en-US"/>
        </w:rPr>
        <w:t xml:space="preserve"> </w:t>
      </w:r>
      <w:proofErr w:type="spellStart"/>
      <w:r w:rsidRPr="00A25CA6">
        <w:rPr>
          <w:rFonts w:ascii="Arial" w:hAnsi="Arial" w:cs="Arial"/>
          <w:lang w:val="en-US"/>
        </w:rPr>
        <w:t>wzdłuż</w:t>
      </w:r>
      <w:proofErr w:type="spellEnd"/>
      <w:r w:rsidRPr="00A25CA6">
        <w:rPr>
          <w:rFonts w:ascii="Arial" w:hAnsi="Arial" w:cs="Arial"/>
          <w:lang w:val="en-US"/>
        </w:rPr>
        <w:t xml:space="preserve"> </w:t>
      </w:r>
      <w:proofErr w:type="spellStart"/>
      <w:r w:rsidRPr="00A25CA6">
        <w:rPr>
          <w:rFonts w:ascii="Arial" w:hAnsi="Arial" w:cs="Arial"/>
          <w:lang w:val="en-US"/>
        </w:rPr>
        <w:t>ściany</w:t>
      </w:r>
      <w:proofErr w:type="spellEnd"/>
      <w:r w:rsidRPr="00A25CA6">
        <w:rPr>
          <w:rFonts w:ascii="Arial" w:hAnsi="Arial" w:cs="Arial"/>
          <w:lang w:val="en-US"/>
        </w:rPr>
        <w:t xml:space="preserve"> </w:t>
      </w:r>
      <w:proofErr w:type="spellStart"/>
      <w:r w:rsidRPr="00A25CA6">
        <w:rPr>
          <w:rFonts w:ascii="Arial" w:hAnsi="Arial" w:cs="Arial"/>
          <w:lang w:val="en-US"/>
        </w:rPr>
        <w:t>budynku</w:t>
      </w:r>
      <w:proofErr w:type="spellEnd"/>
      <w:r w:rsidRPr="00A25CA6">
        <w:rPr>
          <w:rFonts w:ascii="Arial" w:hAnsi="Arial" w:cs="Arial"/>
          <w:lang w:val="en-US"/>
        </w:rPr>
        <w:t xml:space="preserve"> nr 1. </w:t>
      </w:r>
    </w:p>
    <w:p w:rsidR="00F95FC6" w:rsidRPr="00A25CA6" w:rsidRDefault="00F95FC6" w:rsidP="00DA57F4">
      <w:pPr>
        <w:spacing w:line="300" w:lineRule="auto"/>
        <w:jc w:val="both"/>
        <w:rPr>
          <w:rFonts w:ascii="Arial" w:hAnsi="Arial" w:cs="Arial"/>
          <w:lang w:val="en-US"/>
        </w:rPr>
      </w:pPr>
      <w:proofErr w:type="spellStart"/>
      <w:r w:rsidRPr="00A25CA6">
        <w:rPr>
          <w:rFonts w:ascii="Arial" w:hAnsi="Arial" w:cs="Arial"/>
          <w:b/>
          <w:lang w:val="en-US"/>
        </w:rPr>
        <w:t>Sekcja</w:t>
      </w:r>
      <w:proofErr w:type="spellEnd"/>
      <w:r w:rsidRPr="00A25CA6">
        <w:rPr>
          <w:rFonts w:ascii="Arial" w:hAnsi="Arial" w:cs="Arial"/>
          <w:b/>
          <w:lang w:val="en-US"/>
        </w:rPr>
        <w:t xml:space="preserve"> </w:t>
      </w:r>
      <w:proofErr w:type="spellStart"/>
      <w:r w:rsidRPr="00A25CA6">
        <w:rPr>
          <w:rFonts w:ascii="Arial" w:hAnsi="Arial" w:cs="Arial"/>
          <w:b/>
          <w:lang w:val="en-US"/>
        </w:rPr>
        <w:t>magazynowa</w:t>
      </w:r>
      <w:proofErr w:type="spellEnd"/>
      <w:r w:rsidRPr="00A25CA6">
        <w:rPr>
          <w:rFonts w:ascii="Arial" w:hAnsi="Arial" w:cs="Arial"/>
          <w:b/>
          <w:lang w:val="en-US"/>
        </w:rPr>
        <w:t xml:space="preserve"> </w:t>
      </w:r>
      <w:r w:rsidRPr="00A25CA6">
        <w:rPr>
          <w:rFonts w:ascii="Arial" w:hAnsi="Arial" w:cs="Arial"/>
          <w:b/>
          <w:bCs/>
          <w:lang w:val="en-US"/>
        </w:rPr>
        <w:t>M4</w:t>
      </w:r>
      <w:r w:rsidRPr="00A25CA6">
        <w:rPr>
          <w:rFonts w:ascii="Arial" w:hAnsi="Arial" w:cs="Arial"/>
          <w:lang w:val="en-US"/>
        </w:rPr>
        <w:t xml:space="preserve"> - </w:t>
      </w:r>
      <w:proofErr w:type="spellStart"/>
      <w:r w:rsidRPr="00A25CA6">
        <w:rPr>
          <w:rFonts w:ascii="Arial" w:hAnsi="Arial" w:cs="Arial"/>
          <w:lang w:val="en-US"/>
        </w:rPr>
        <w:t>utwardzony</w:t>
      </w:r>
      <w:proofErr w:type="spellEnd"/>
      <w:r w:rsidRPr="00A25CA6">
        <w:rPr>
          <w:rFonts w:ascii="Arial" w:hAnsi="Arial" w:cs="Arial"/>
          <w:lang w:val="en-US"/>
        </w:rPr>
        <w:t xml:space="preserve"> </w:t>
      </w:r>
      <w:proofErr w:type="spellStart"/>
      <w:r w:rsidRPr="00A25CA6">
        <w:rPr>
          <w:rFonts w:ascii="Arial" w:hAnsi="Arial" w:cs="Arial"/>
          <w:lang w:val="en-US"/>
        </w:rPr>
        <w:t>i</w:t>
      </w:r>
      <w:proofErr w:type="spellEnd"/>
      <w:r w:rsidRPr="00A25CA6">
        <w:rPr>
          <w:rFonts w:ascii="Arial" w:hAnsi="Arial" w:cs="Arial"/>
          <w:lang w:val="en-US"/>
        </w:rPr>
        <w:t xml:space="preserve"> </w:t>
      </w:r>
      <w:proofErr w:type="spellStart"/>
      <w:r w:rsidRPr="00A25CA6">
        <w:rPr>
          <w:rFonts w:ascii="Arial" w:hAnsi="Arial" w:cs="Arial"/>
          <w:lang w:val="en-US"/>
        </w:rPr>
        <w:t>szczelny</w:t>
      </w:r>
      <w:proofErr w:type="spellEnd"/>
      <w:r w:rsidRPr="00A25CA6">
        <w:rPr>
          <w:rFonts w:ascii="Arial" w:hAnsi="Arial" w:cs="Arial"/>
          <w:lang w:val="en-US"/>
        </w:rPr>
        <w:t xml:space="preserve"> </w:t>
      </w:r>
      <w:proofErr w:type="spellStart"/>
      <w:r w:rsidRPr="00A25CA6">
        <w:rPr>
          <w:rFonts w:ascii="Arial" w:hAnsi="Arial" w:cs="Arial"/>
          <w:lang w:val="en-US"/>
        </w:rPr>
        <w:t>plac</w:t>
      </w:r>
      <w:proofErr w:type="spellEnd"/>
      <w:r w:rsidRPr="00A25CA6">
        <w:rPr>
          <w:rFonts w:ascii="Arial" w:hAnsi="Arial" w:cs="Arial"/>
          <w:lang w:val="en-US"/>
        </w:rPr>
        <w:t xml:space="preserve"> o </w:t>
      </w:r>
      <w:proofErr w:type="spellStart"/>
      <w:r w:rsidRPr="00A25CA6">
        <w:rPr>
          <w:rFonts w:ascii="Arial" w:hAnsi="Arial" w:cs="Arial"/>
          <w:lang w:val="en-US"/>
        </w:rPr>
        <w:t>powierzchni</w:t>
      </w:r>
      <w:proofErr w:type="spellEnd"/>
      <w:r w:rsidRPr="00A25CA6">
        <w:rPr>
          <w:rFonts w:ascii="Arial" w:hAnsi="Arial" w:cs="Arial"/>
          <w:lang w:val="en-US"/>
        </w:rPr>
        <w:t xml:space="preserve"> ok. 231 m</w:t>
      </w:r>
      <w:r w:rsidRPr="00A25CA6">
        <w:rPr>
          <w:rFonts w:ascii="Arial" w:hAnsi="Arial" w:cs="Arial"/>
          <w:vertAlign w:val="superscript"/>
          <w:lang w:val="en-US"/>
        </w:rPr>
        <w:t>2</w:t>
      </w:r>
      <w:r w:rsidRPr="00A25CA6">
        <w:rPr>
          <w:rFonts w:ascii="Arial" w:hAnsi="Arial" w:cs="Arial"/>
          <w:lang w:val="en-US"/>
        </w:rPr>
        <w:t xml:space="preserve"> </w:t>
      </w:r>
      <w:proofErr w:type="spellStart"/>
      <w:r w:rsidRPr="00A25CA6">
        <w:rPr>
          <w:rFonts w:ascii="Arial" w:hAnsi="Arial" w:cs="Arial"/>
          <w:lang w:val="en-US"/>
        </w:rPr>
        <w:t>zlokalizowany</w:t>
      </w:r>
      <w:proofErr w:type="spellEnd"/>
      <w:r w:rsidRPr="00A25CA6">
        <w:rPr>
          <w:rFonts w:ascii="Arial" w:hAnsi="Arial" w:cs="Arial"/>
          <w:lang w:val="en-US"/>
        </w:rPr>
        <w:t xml:space="preserve"> </w:t>
      </w:r>
      <w:proofErr w:type="spellStart"/>
      <w:r w:rsidRPr="00A25CA6">
        <w:rPr>
          <w:rFonts w:ascii="Arial" w:hAnsi="Arial" w:cs="Arial"/>
          <w:lang w:val="en-US"/>
        </w:rPr>
        <w:t>wzdłuż</w:t>
      </w:r>
      <w:proofErr w:type="spellEnd"/>
      <w:r w:rsidRPr="00A25CA6">
        <w:rPr>
          <w:rFonts w:ascii="Arial" w:hAnsi="Arial" w:cs="Arial"/>
          <w:lang w:val="en-US"/>
        </w:rPr>
        <w:t xml:space="preserve"> </w:t>
      </w:r>
      <w:proofErr w:type="spellStart"/>
      <w:r w:rsidRPr="00A25CA6">
        <w:rPr>
          <w:rFonts w:ascii="Arial" w:hAnsi="Arial" w:cs="Arial"/>
          <w:lang w:val="en-US"/>
        </w:rPr>
        <w:t>ściany</w:t>
      </w:r>
      <w:proofErr w:type="spellEnd"/>
      <w:r w:rsidRPr="00A25CA6">
        <w:rPr>
          <w:rFonts w:ascii="Arial" w:hAnsi="Arial" w:cs="Arial"/>
          <w:lang w:val="en-US"/>
        </w:rPr>
        <w:t xml:space="preserve"> </w:t>
      </w:r>
      <w:proofErr w:type="spellStart"/>
      <w:r w:rsidRPr="00A25CA6">
        <w:rPr>
          <w:rFonts w:ascii="Arial" w:hAnsi="Arial" w:cs="Arial"/>
          <w:lang w:val="en-US"/>
        </w:rPr>
        <w:t>budynku</w:t>
      </w:r>
      <w:proofErr w:type="spellEnd"/>
      <w:r w:rsidRPr="00A25CA6">
        <w:rPr>
          <w:rFonts w:ascii="Arial" w:hAnsi="Arial" w:cs="Arial"/>
          <w:lang w:val="en-US"/>
        </w:rPr>
        <w:t xml:space="preserve"> nr 2. </w:t>
      </w:r>
    </w:p>
    <w:p w:rsidR="00F95FC6" w:rsidRPr="00A25CA6" w:rsidRDefault="00F95FC6" w:rsidP="00DA57F4">
      <w:pPr>
        <w:spacing w:line="300" w:lineRule="auto"/>
        <w:jc w:val="both"/>
        <w:rPr>
          <w:rFonts w:ascii="Arial" w:hAnsi="Arial" w:cs="Arial"/>
          <w:lang w:val="en-US"/>
        </w:rPr>
      </w:pPr>
      <w:proofErr w:type="spellStart"/>
      <w:r w:rsidRPr="00A25CA6">
        <w:rPr>
          <w:rFonts w:ascii="Arial" w:hAnsi="Arial" w:cs="Arial"/>
          <w:b/>
          <w:lang w:val="en-US"/>
        </w:rPr>
        <w:t>Sekcja</w:t>
      </w:r>
      <w:proofErr w:type="spellEnd"/>
      <w:r w:rsidRPr="00A25CA6">
        <w:rPr>
          <w:rFonts w:ascii="Arial" w:hAnsi="Arial" w:cs="Arial"/>
          <w:b/>
          <w:lang w:val="en-US"/>
        </w:rPr>
        <w:t xml:space="preserve"> </w:t>
      </w:r>
      <w:proofErr w:type="spellStart"/>
      <w:r w:rsidRPr="00A25CA6">
        <w:rPr>
          <w:rFonts w:ascii="Arial" w:hAnsi="Arial" w:cs="Arial"/>
          <w:b/>
          <w:lang w:val="en-US"/>
        </w:rPr>
        <w:t>magazynowa</w:t>
      </w:r>
      <w:proofErr w:type="spellEnd"/>
      <w:r w:rsidRPr="00A25CA6">
        <w:rPr>
          <w:rFonts w:ascii="Arial" w:hAnsi="Arial" w:cs="Arial"/>
          <w:b/>
          <w:lang w:val="en-US"/>
        </w:rPr>
        <w:t xml:space="preserve"> </w:t>
      </w:r>
      <w:r w:rsidRPr="00A25CA6">
        <w:rPr>
          <w:rFonts w:ascii="Arial" w:hAnsi="Arial" w:cs="Arial"/>
          <w:b/>
          <w:bCs/>
          <w:lang w:val="en-US"/>
        </w:rPr>
        <w:t>M5</w:t>
      </w:r>
      <w:r w:rsidRPr="00A25CA6">
        <w:rPr>
          <w:rFonts w:ascii="Arial" w:hAnsi="Arial" w:cs="Arial"/>
          <w:lang w:val="en-US"/>
        </w:rPr>
        <w:t xml:space="preserve"> - </w:t>
      </w:r>
      <w:proofErr w:type="spellStart"/>
      <w:r w:rsidRPr="00A25CA6">
        <w:rPr>
          <w:rFonts w:ascii="Arial" w:hAnsi="Arial" w:cs="Arial"/>
          <w:lang w:val="en-US"/>
        </w:rPr>
        <w:t>ażurowy</w:t>
      </w:r>
      <w:proofErr w:type="spellEnd"/>
      <w:r w:rsidRPr="00A25CA6">
        <w:rPr>
          <w:rFonts w:ascii="Arial" w:hAnsi="Arial" w:cs="Arial"/>
          <w:lang w:val="en-US"/>
        </w:rPr>
        <w:t xml:space="preserve"> </w:t>
      </w:r>
      <w:proofErr w:type="spellStart"/>
      <w:r w:rsidRPr="00A25CA6">
        <w:rPr>
          <w:rFonts w:ascii="Arial" w:hAnsi="Arial" w:cs="Arial"/>
          <w:lang w:val="en-US"/>
        </w:rPr>
        <w:t>pojemnik</w:t>
      </w:r>
      <w:proofErr w:type="spellEnd"/>
      <w:r w:rsidRPr="00A25CA6">
        <w:rPr>
          <w:rFonts w:ascii="Arial" w:hAnsi="Arial" w:cs="Arial"/>
          <w:lang w:val="en-US"/>
        </w:rPr>
        <w:t xml:space="preserve"> </w:t>
      </w:r>
      <w:proofErr w:type="spellStart"/>
      <w:r w:rsidRPr="00A25CA6">
        <w:rPr>
          <w:rFonts w:ascii="Arial" w:hAnsi="Arial" w:cs="Arial"/>
          <w:lang w:val="en-US"/>
        </w:rPr>
        <w:t>postawniony</w:t>
      </w:r>
      <w:proofErr w:type="spellEnd"/>
      <w:r w:rsidRPr="00A25CA6">
        <w:rPr>
          <w:rFonts w:ascii="Arial" w:hAnsi="Arial" w:cs="Arial"/>
          <w:lang w:val="en-US"/>
        </w:rPr>
        <w:t xml:space="preserve"> </w:t>
      </w:r>
      <w:proofErr w:type="spellStart"/>
      <w:r w:rsidRPr="00A25CA6">
        <w:rPr>
          <w:rFonts w:ascii="Arial" w:hAnsi="Arial" w:cs="Arial"/>
          <w:lang w:val="en-US"/>
        </w:rPr>
        <w:t>na</w:t>
      </w:r>
      <w:proofErr w:type="spellEnd"/>
      <w:r w:rsidRPr="00A25CA6">
        <w:rPr>
          <w:rFonts w:ascii="Arial" w:hAnsi="Arial" w:cs="Arial"/>
          <w:lang w:val="en-US"/>
        </w:rPr>
        <w:t xml:space="preserve"> </w:t>
      </w:r>
      <w:proofErr w:type="spellStart"/>
      <w:r w:rsidRPr="00A25CA6">
        <w:rPr>
          <w:rFonts w:ascii="Arial" w:hAnsi="Arial" w:cs="Arial"/>
          <w:lang w:val="en-US"/>
        </w:rPr>
        <w:t>utwardzonym</w:t>
      </w:r>
      <w:proofErr w:type="spellEnd"/>
      <w:r w:rsidRPr="00A25CA6">
        <w:rPr>
          <w:rFonts w:ascii="Arial" w:hAnsi="Arial" w:cs="Arial"/>
          <w:lang w:val="en-US"/>
        </w:rPr>
        <w:t xml:space="preserve"> </w:t>
      </w:r>
      <w:proofErr w:type="spellStart"/>
      <w:r w:rsidRPr="00A25CA6">
        <w:rPr>
          <w:rFonts w:ascii="Arial" w:hAnsi="Arial" w:cs="Arial"/>
          <w:lang w:val="en-US"/>
        </w:rPr>
        <w:t>i</w:t>
      </w:r>
      <w:proofErr w:type="spellEnd"/>
      <w:r w:rsidRPr="00A25CA6">
        <w:rPr>
          <w:rFonts w:ascii="Arial" w:hAnsi="Arial" w:cs="Arial"/>
          <w:lang w:val="en-US"/>
        </w:rPr>
        <w:t xml:space="preserve"> </w:t>
      </w:r>
      <w:proofErr w:type="spellStart"/>
      <w:r w:rsidRPr="00A25CA6">
        <w:rPr>
          <w:rFonts w:ascii="Arial" w:hAnsi="Arial" w:cs="Arial"/>
          <w:lang w:val="en-US"/>
        </w:rPr>
        <w:t>szczelnym</w:t>
      </w:r>
      <w:proofErr w:type="spellEnd"/>
      <w:r w:rsidRPr="00A25CA6">
        <w:rPr>
          <w:rFonts w:ascii="Arial" w:hAnsi="Arial" w:cs="Arial"/>
          <w:lang w:val="en-US"/>
        </w:rPr>
        <w:t xml:space="preserve"> </w:t>
      </w:r>
      <w:proofErr w:type="spellStart"/>
      <w:r w:rsidRPr="00A25CA6">
        <w:rPr>
          <w:rFonts w:ascii="Arial" w:hAnsi="Arial" w:cs="Arial"/>
          <w:lang w:val="en-US"/>
        </w:rPr>
        <w:t>placu</w:t>
      </w:r>
      <w:proofErr w:type="spellEnd"/>
      <w:r w:rsidRPr="00A25CA6">
        <w:rPr>
          <w:rFonts w:ascii="Arial" w:hAnsi="Arial" w:cs="Arial"/>
          <w:lang w:val="en-US"/>
        </w:rPr>
        <w:t xml:space="preserve"> o </w:t>
      </w:r>
      <w:proofErr w:type="spellStart"/>
      <w:r w:rsidRPr="00A25CA6">
        <w:rPr>
          <w:rFonts w:ascii="Arial" w:hAnsi="Arial" w:cs="Arial"/>
          <w:lang w:val="en-US"/>
        </w:rPr>
        <w:t>powierzchni</w:t>
      </w:r>
      <w:proofErr w:type="spellEnd"/>
      <w:r w:rsidRPr="00A25CA6">
        <w:rPr>
          <w:rFonts w:ascii="Arial" w:hAnsi="Arial" w:cs="Arial"/>
          <w:lang w:val="en-US"/>
        </w:rPr>
        <w:t xml:space="preserve"> ok. 9 m</w:t>
      </w:r>
      <w:r w:rsidRPr="00A25CA6">
        <w:rPr>
          <w:rFonts w:ascii="Arial" w:hAnsi="Arial" w:cs="Arial"/>
          <w:vertAlign w:val="superscript"/>
          <w:lang w:val="en-US"/>
        </w:rPr>
        <w:t>2</w:t>
      </w:r>
      <w:r w:rsidRPr="00A25CA6">
        <w:rPr>
          <w:rFonts w:ascii="Arial" w:hAnsi="Arial" w:cs="Arial"/>
          <w:lang w:val="en-US"/>
        </w:rPr>
        <w:t xml:space="preserve"> </w:t>
      </w:r>
      <w:proofErr w:type="spellStart"/>
      <w:r w:rsidRPr="00A25CA6">
        <w:rPr>
          <w:rFonts w:ascii="Arial" w:hAnsi="Arial" w:cs="Arial"/>
          <w:lang w:val="en-US"/>
        </w:rPr>
        <w:t>zlokalizowany</w:t>
      </w:r>
      <w:proofErr w:type="spellEnd"/>
      <w:r w:rsidRPr="00A25CA6">
        <w:rPr>
          <w:rFonts w:ascii="Arial" w:hAnsi="Arial" w:cs="Arial"/>
          <w:lang w:val="en-US"/>
        </w:rPr>
        <w:t xml:space="preserve"> </w:t>
      </w:r>
      <w:proofErr w:type="spellStart"/>
      <w:r w:rsidRPr="00A25CA6">
        <w:rPr>
          <w:rFonts w:ascii="Arial" w:hAnsi="Arial" w:cs="Arial"/>
          <w:lang w:val="en-US"/>
        </w:rPr>
        <w:t>wzdłuż</w:t>
      </w:r>
      <w:proofErr w:type="spellEnd"/>
      <w:r w:rsidRPr="00A25CA6">
        <w:rPr>
          <w:rFonts w:ascii="Arial" w:hAnsi="Arial" w:cs="Arial"/>
          <w:lang w:val="en-US"/>
        </w:rPr>
        <w:t xml:space="preserve"> </w:t>
      </w:r>
      <w:proofErr w:type="spellStart"/>
      <w:r w:rsidRPr="00A25CA6">
        <w:rPr>
          <w:rFonts w:ascii="Arial" w:hAnsi="Arial" w:cs="Arial"/>
          <w:lang w:val="en-US"/>
        </w:rPr>
        <w:t>ściany</w:t>
      </w:r>
      <w:proofErr w:type="spellEnd"/>
      <w:r w:rsidRPr="00A25CA6">
        <w:rPr>
          <w:rFonts w:ascii="Arial" w:hAnsi="Arial" w:cs="Arial"/>
          <w:lang w:val="en-US"/>
        </w:rPr>
        <w:t xml:space="preserve"> </w:t>
      </w:r>
      <w:proofErr w:type="spellStart"/>
      <w:r w:rsidRPr="00A25CA6">
        <w:rPr>
          <w:rFonts w:ascii="Arial" w:hAnsi="Arial" w:cs="Arial"/>
          <w:lang w:val="en-US"/>
        </w:rPr>
        <w:t>budynku</w:t>
      </w:r>
      <w:proofErr w:type="spellEnd"/>
      <w:r w:rsidRPr="00A25CA6">
        <w:rPr>
          <w:rFonts w:ascii="Arial" w:hAnsi="Arial" w:cs="Arial"/>
          <w:lang w:val="en-US"/>
        </w:rPr>
        <w:t xml:space="preserve"> nr 2. </w:t>
      </w:r>
    </w:p>
    <w:p w:rsidR="00F95FC6" w:rsidRPr="00A25CA6" w:rsidRDefault="00F95FC6" w:rsidP="00DA57F4">
      <w:pPr>
        <w:spacing w:line="300" w:lineRule="auto"/>
        <w:jc w:val="both"/>
        <w:rPr>
          <w:rFonts w:ascii="Arial" w:hAnsi="Arial" w:cs="Arial"/>
          <w:lang w:val="en-US"/>
        </w:rPr>
      </w:pPr>
      <w:proofErr w:type="spellStart"/>
      <w:r w:rsidRPr="00A25CA6">
        <w:rPr>
          <w:rFonts w:ascii="Arial" w:hAnsi="Arial" w:cs="Arial"/>
          <w:b/>
          <w:lang w:val="en-US"/>
        </w:rPr>
        <w:t>Sekcja</w:t>
      </w:r>
      <w:proofErr w:type="spellEnd"/>
      <w:r w:rsidRPr="00A25CA6">
        <w:rPr>
          <w:rFonts w:ascii="Arial" w:hAnsi="Arial" w:cs="Arial"/>
          <w:b/>
          <w:lang w:val="en-US"/>
        </w:rPr>
        <w:t xml:space="preserve"> </w:t>
      </w:r>
      <w:proofErr w:type="spellStart"/>
      <w:r w:rsidRPr="00A25CA6">
        <w:rPr>
          <w:rFonts w:ascii="Arial" w:hAnsi="Arial" w:cs="Arial"/>
          <w:b/>
          <w:lang w:val="en-US"/>
        </w:rPr>
        <w:t>magazynowa</w:t>
      </w:r>
      <w:proofErr w:type="spellEnd"/>
      <w:r w:rsidRPr="00A25CA6">
        <w:rPr>
          <w:rFonts w:ascii="Arial" w:hAnsi="Arial" w:cs="Arial"/>
          <w:b/>
          <w:lang w:val="en-US"/>
        </w:rPr>
        <w:t xml:space="preserve"> </w:t>
      </w:r>
      <w:r w:rsidRPr="00A25CA6">
        <w:rPr>
          <w:rFonts w:ascii="Arial" w:hAnsi="Arial" w:cs="Arial"/>
          <w:b/>
          <w:bCs/>
          <w:lang w:val="en-US"/>
        </w:rPr>
        <w:t xml:space="preserve">M6 </w:t>
      </w:r>
      <w:r w:rsidRPr="00A25CA6">
        <w:rPr>
          <w:rFonts w:ascii="Arial" w:hAnsi="Arial" w:cs="Arial"/>
          <w:lang w:val="en-US"/>
        </w:rPr>
        <w:t xml:space="preserve">-  </w:t>
      </w:r>
      <w:proofErr w:type="spellStart"/>
      <w:r w:rsidRPr="00A25CA6">
        <w:rPr>
          <w:rFonts w:ascii="Arial" w:hAnsi="Arial" w:cs="Arial"/>
          <w:lang w:val="en-US"/>
        </w:rPr>
        <w:t>część</w:t>
      </w:r>
      <w:proofErr w:type="spellEnd"/>
      <w:r w:rsidRPr="00A25CA6">
        <w:rPr>
          <w:rFonts w:ascii="Arial" w:hAnsi="Arial" w:cs="Arial"/>
          <w:lang w:val="en-US"/>
        </w:rPr>
        <w:t xml:space="preserve"> </w:t>
      </w:r>
      <w:proofErr w:type="spellStart"/>
      <w:r w:rsidRPr="00A25CA6">
        <w:rPr>
          <w:rFonts w:ascii="Arial" w:hAnsi="Arial" w:cs="Arial"/>
          <w:lang w:val="en-US"/>
        </w:rPr>
        <w:t>hali</w:t>
      </w:r>
      <w:proofErr w:type="spellEnd"/>
      <w:r w:rsidRPr="00A25CA6">
        <w:rPr>
          <w:rFonts w:ascii="Arial" w:hAnsi="Arial" w:cs="Arial"/>
          <w:lang w:val="en-US"/>
        </w:rPr>
        <w:t xml:space="preserve"> </w:t>
      </w:r>
      <w:proofErr w:type="spellStart"/>
      <w:r w:rsidRPr="00A25CA6">
        <w:rPr>
          <w:rFonts w:ascii="Arial" w:hAnsi="Arial" w:cs="Arial"/>
          <w:lang w:val="en-US"/>
        </w:rPr>
        <w:t>magazynowej</w:t>
      </w:r>
      <w:proofErr w:type="spellEnd"/>
      <w:r w:rsidRPr="00A25CA6">
        <w:rPr>
          <w:rFonts w:ascii="Arial" w:hAnsi="Arial" w:cs="Arial"/>
          <w:lang w:val="en-US"/>
        </w:rPr>
        <w:t xml:space="preserve"> z </w:t>
      </w:r>
      <w:proofErr w:type="spellStart"/>
      <w:r w:rsidRPr="00A25CA6">
        <w:rPr>
          <w:rFonts w:ascii="Arial" w:hAnsi="Arial" w:cs="Arial"/>
          <w:lang w:val="en-US"/>
        </w:rPr>
        <w:t>utwardzonym</w:t>
      </w:r>
      <w:proofErr w:type="spellEnd"/>
      <w:r w:rsidRPr="00A25CA6">
        <w:rPr>
          <w:rFonts w:ascii="Arial" w:hAnsi="Arial" w:cs="Arial"/>
          <w:lang w:val="en-US"/>
        </w:rPr>
        <w:t xml:space="preserve"> </w:t>
      </w:r>
      <w:proofErr w:type="spellStart"/>
      <w:r w:rsidRPr="00A25CA6">
        <w:rPr>
          <w:rFonts w:ascii="Arial" w:hAnsi="Arial" w:cs="Arial"/>
          <w:lang w:val="en-US"/>
        </w:rPr>
        <w:t>i</w:t>
      </w:r>
      <w:proofErr w:type="spellEnd"/>
      <w:r w:rsidRPr="00A25CA6">
        <w:rPr>
          <w:rFonts w:ascii="Arial" w:hAnsi="Arial" w:cs="Arial"/>
          <w:lang w:val="en-US"/>
        </w:rPr>
        <w:t xml:space="preserve"> </w:t>
      </w:r>
      <w:proofErr w:type="spellStart"/>
      <w:r w:rsidRPr="00A25CA6">
        <w:rPr>
          <w:rFonts w:ascii="Arial" w:hAnsi="Arial" w:cs="Arial"/>
          <w:lang w:val="en-US"/>
        </w:rPr>
        <w:t>szczelnym</w:t>
      </w:r>
      <w:proofErr w:type="spellEnd"/>
      <w:r w:rsidRPr="00A25CA6">
        <w:rPr>
          <w:rFonts w:ascii="Arial" w:hAnsi="Arial" w:cs="Arial"/>
          <w:lang w:val="en-US"/>
        </w:rPr>
        <w:t xml:space="preserve"> </w:t>
      </w:r>
      <w:proofErr w:type="spellStart"/>
      <w:r w:rsidRPr="00A25CA6">
        <w:rPr>
          <w:rFonts w:ascii="Arial" w:hAnsi="Arial" w:cs="Arial"/>
          <w:lang w:val="en-US"/>
        </w:rPr>
        <w:t>podłożem</w:t>
      </w:r>
      <w:proofErr w:type="spellEnd"/>
      <w:r w:rsidRPr="00A25CA6">
        <w:rPr>
          <w:rFonts w:ascii="Arial" w:hAnsi="Arial" w:cs="Arial"/>
          <w:lang w:val="en-US"/>
        </w:rPr>
        <w:t xml:space="preserve"> </w:t>
      </w:r>
      <w:r w:rsidR="007261F7">
        <w:rPr>
          <w:rFonts w:ascii="Arial" w:hAnsi="Arial" w:cs="Arial"/>
          <w:lang w:val="en-US"/>
        </w:rPr>
        <w:br/>
      </w:r>
      <w:r w:rsidRPr="00A25CA6">
        <w:rPr>
          <w:rFonts w:ascii="Arial" w:hAnsi="Arial" w:cs="Arial"/>
          <w:lang w:val="en-US"/>
        </w:rPr>
        <w:t xml:space="preserve">w </w:t>
      </w:r>
      <w:proofErr w:type="spellStart"/>
      <w:r w:rsidRPr="00A25CA6">
        <w:rPr>
          <w:rFonts w:ascii="Arial" w:hAnsi="Arial" w:cs="Arial"/>
          <w:lang w:val="en-US"/>
        </w:rPr>
        <w:t>budynku</w:t>
      </w:r>
      <w:proofErr w:type="spellEnd"/>
      <w:r w:rsidRPr="00A25CA6">
        <w:rPr>
          <w:rFonts w:ascii="Arial" w:hAnsi="Arial" w:cs="Arial"/>
          <w:lang w:val="en-US"/>
        </w:rPr>
        <w:t xml:space="preserve"> nr 2 o </w:t>
      </w:r>
      <w:proofErr w:type="spellStart"/>
      <w:r w:rsidRPr="00A25CA6">
        <w:rPr>
          <w:rFonts w:ascii="Arial" w:hAnsi="Arial" w:cs="Arial"/>
          <w:lang w:val="en-US"/>
        </w:rPr>
        <w:t>powierzchni</w:t>
      </w:r>
      <w:proofErr w:type="spellEnd"/>
      <w:r w:rsidRPr="00A25CA6">
        <w:rPr>
          <w:rFonts w:ascii="Arial" w:hAnsi="Arial" w:cs="Arial"/>
          <w:lang w:val="en-US"/>
        </w:rPr>
        <w:t xml:space="preserve"> ok. 560 m</w:t>
      </w:r>
      <w:r w:rsidRPr="00A25CA6">
        <w:rPr>
          <w:rFonts w:ascii="Arial" w:hAnsi="Arial" w:cs="Arial"/>
          <w:vertAlign w:val="superscript"/>
          <w:lang w:val="en-US"/>
        </w:rPr>
        <w:t>2</w:t>
      </w:r>
      <w:r w:rsidRPr="00A25CA6">
        <w:rPr>
          <w:rFonts w:ascii="Arial" w:hAnsi="Arial" w:cs="Arial"/>
          <w:lang w:val="en-US"/>
        </w:rPr>
        <w:t xml:space="preserve">. </w:t>
      </w:r>
    </w:p>
    <w:p w:rsidR="00F95FC6" w:rsidRPr="00A25CA6" w:rsidRDefault="00F95FC6" w:rsidP="00DA57F4">
      <w:pPr>
        <w:spacing w:line="300" w:lineRule="auto"/>
        <w:jc w:val="both"/>
        <w:rPr>
          <w:rFonts w:ascii="Arial" w:hAnsi="Arial" w:cs="Arial"/>
          <w:lang w:val="en-US"/>
        </w:rPr>
      </w:pPr>
      <w:proofErr w:type="spellStart"/>
      <w:r w:rsidRPr="00A25CA6">
        <w:rPr>
          <w:rFonts w:ascii="Arial" w:hAnsi="Arial" w:cs="Arial"/>
          <w:b/>
          <w:lang w:val="en-US"/>
        </w:rPr>
        <w:t>Sekcja</w:t>
      </w:r>
      <w:proofErr w:type="spellEnd"/>
      <w:r w:rsidRPr="00A25CA6">
        <w:rPr>
          <w:rFonts w:ascii="Arial" w:hAnsi="Arial" w:cs="Arial"/>
          <w:b/>
          <w:lang w:val="en-US"/>
        </w:rPr>
        <w:t xml:space="preserve"> </w:t>
      </w:r>
      <w:proofErr w:type="spellStart"/>
      <w:r w:rsidRPr="00A25CA6">
        <w:rPr>
          <w:rFonts w:ascii="Arial" w:hAnsi="Arial" w:cs="Arial"/>
          <w:b/>
          <w:lang w:val="en-US"/>
        </w:rPr>
        <w:t>magazynowa</w:t>
      </w:r>
      <w:proofErr w:type="spellEnd"/>
      <w:r w:rsidRPr="00A25CA6">
        <w:rPr>
          <w:rFonts w:ascii="Arial" w:hAnsi="Arial" w:cs="Arial"/>
          <w:b/>
          <w:lang w:val="en-US"/>
        </w:rPr>
        <w:t xml:space="preserve"> </w:t>
      </w:r>
      <w:r w:rsidRPr="00A25CA6">
        <w:rPr>
          <w:rFonts w:ascii="Arial" w:hAnsi="Arial" w:cs="Arial"/>
          <w:b/>
          <w:bCs/>
          <w:lang w:val="en-US"/>
        </w:rPr>
        <w:t xml:space="preserve">M7 </w:t>
      </w:r>
      <w:r w:rsidRPr="00A25CA6">
        <w:rPr>
          <w:rFonts w:ascii="Arial" w:hAnsi="Arial" w:cs="Arial"/>
          <w:lang w:val="en-US"/>
        </w:rPr>
        <w:t xml:space="preserve">-  </w:t>
      </w:r>
      <w:proofErr w:type="spellStart"/>
      <w:r w:rsidRPr="00A25CA6">
        <w:rPr>
          <w:rFonts w:ascii="Arial" w:hAnsi="Arial" w:cs="Arial"/>
          <w:lang w:val="en-US"/>
        </w:rPr>
        <w:t>część</w:t>
      </w:r>
      <w:proofErr w:type="spellEnd"/>
      <w:r w:rsidRPr="00A25CA6">
        <w:rPr>
          <w:rFonts w:ascii="Arial" w:hAnsi="Arial" w:cs="Arial"/>
          <w:lang w:val="en-US"/>
        </w:rPr>
        <w:t xml:space="preserve"> </w:t>
      </w:r>
      <w:proofErr w:type="spellStart"/>
      <w:r w:rsidRPr="00A25CA6">
        <w:rPr>
          <w:rFonts w:ascii="Arial" w:hAnsi="Arial" w:cs="Arial"/>
          <w:lang w:val="en-US"/>
        </w:rPr>
        <w:t>hali</w:t>
      </w:r>
      <w:proofErr w:type="spellEnd"/>
      <w:r w:rsidRPr="00A25CA6">
        <w:rPr>
          <w:rFonts w:ascii="Arial" w:hAnsi="Arial" w:cs="Arial"/>
          <w:lang w:val="en-US"/>
        </w:rPr>
        <w:t xml:space="preserve"> </w:t>
      </w:r>
      <w:proofErr w:type="spellStart"/>
      <w:r w:rsidRPr="00A25CA6">
        <w:rPr>
          <w:rFonts w:ascii="Arial" w:hAnsi="Arial" w:cs="Arial"/>
          <w:lang w:val="en-US"/>
        </w:rPr>
        <w:t>warsztatowej</w:t>
      </w:r>
      <w:proofErr w:type="spellEnd"/>
      <w:r w:rsidRPr="00A25CA6">
        <w:rPr>
          <w:rFonts w:ascii="Arial" w:hAnsi="Arial" w:cs="Arial"/>
          <w:lang w:val="en-US"/>
        </w:rPr>
        <w:t xml:space="preserve"> z </w:t>
      </w:r>
      <w:proofErr w:type="spellStart"/>
      <w:r w:rsidRPr="00A25CA6">
        <w:rPr>
          <w:rFonts w:ascii="Arial" w:hAnsi="Arial" w:cs="Arial"/>
          <w:lang w:val="en-US"/>
        </w:rPr>
        <w:t>utwardzonym</w:t>
      </w:r>
      <w:proofErr w:type="spellEnd"/>
      <w:r w:rsidRPr="00A25CA6">
        <w:rPr>
          <w:rFonts w:ascii="Arial" w:hAnsi="Arial" w:cs="Arial"/>
          <w:lang w:val="en-US"/>
        </w:rPr>
        <w:t xml:space="preserve"> </w:t>
      </w:r>
      <w:proofErr w:type="spellStart"/>
      <w:r w:rsidRPr="00A25CA6">
        <w:rPr>
          <w:rFonts w:ascii="Arial" w:hAnsi="Arial" w:cs="Arial"/>
          <w:lang w:val="en-US"/>
        </w:rPr>
        <w:t>i</w:t>
      </w:r>
      <w:proofErr w:type="spellEnd"/>
      <w:r w:rsidRPr="00A25CA6">
        <w:rPr>
          <w:rFonts w:ascii="Arial" w:hAnsi="Arial" w:cs="Arial"/>
          <w:lang w:val="en-US"/>
        </w:rPr>
        <w:t xml:space="preserve"> </w:t>
      </w:r>
      <w:proofErr w:type="spellStart"/>
      <w:r w:rsidRPr="00A25CA6">
        <w:rPr>
          <w:rFonts w:ascii="Arial" w:hAnsi="Arial" w:cs="Arial"/>
          <w:lang w:val="en-US"/>
        </w:rPr>
        <w:t>szczelnym</w:t>
      </w:r>
      <w:proofErr w:type="spellEnd"/>
      <w:r w:rsidRPr="00A25CA6">
        <w:rPr>
          <w:rFonts w:ascii="Arial" w:hAnsi="Arial" w:cs="Arial"/>
          <w:lang w:val="en-US"/>
        </w:rPr>
        <w:t xml:space="preserve"> </w:t>
      </w:r>
      <w:proofErr w:type="spellStart"/>
      <w:r w:rsidRPr="00A25CA6">
        <w:rPr>
          <w:rFonts w:ascii="Arial" w:hAnsi="Arial" w:cs="Arial"/>
          <w:lang w:val="en-US"/>
        </w:rPr>
        <w:t>podłożem</w:t>
      </w:r>
      <w:proofErr w:type="spellEnd"/>
      <w:r w:rsidRPr="00A25CA6">
        <w:rPr>
          <w:rFonts w:ascii="Arial" w:hAnsi="Arial" w:cs="Arial"/>
          <w:lang w:val="en-US"/>
        </w:rPr>
        <w:t xml:space="preserve"> </w:t>
      </w:r>
      <w:r w:rsidR="007261F7">
        <w:rPr>
          <w:rFonts w:ascii="Arial" w:hAnsi="Arial" w:cs="Arial"/>
          <w:lang w:val="en-US"/>
        </w:rPr>
        <w:br/>
      </w:r>
      <w:r w:rsidRPr="00A25CA6">
        <w:rPr>
          <w:rFonts w:ascii="Arial" w:hAnsi="Arial" w:cs="Arial"/>
          <w:lang w:val="en-US"/>
        </w:rPr>
        <w:t xml:space="preserve">w </w:t>
      </w:r>
      <w:proofErr w:type="spellStart"/>
      <w:r w:rsidRPr="00A25CA6">
        <w:rPr>
          <w:rFonts w:ascii="Arial" w:hAnsi="Arial" w:cs="Arial"/>
          <w:lang w:val="en-US"/>
        </w:rPr>
        <w:t>budynku</w:t>
      </w:r>
      <w:proofErr w:type="spellEnd"/>
      <w:r w:rsidRPr="00A25CA6">
        <w:rPr>
          <w:rFonts w:ascii="Arial" w:hAnsi="Arial" w:cs="Arial"/>
          <w:lang w:val="en-US"/>
        </w:rPr>
        <w:t xml:space="preserve"> nr 2 o </w:t>
      </w:r>
      <w:proofErr w:type="spellStart"/>
      <w:r w:rsidRPr="00A25CA6">
        <w:rPr>
          <w:rFonts w:ascii="Arial" w:hAnsi="Arial" w:cs="Arial"/>
          <w:lang w:val="en-US"/>
        </w:rPr>
        <w:t>powierzchni</w:t>
      </w:r>
      <w:proofErr w:type="spellEnd"/>
      <w:r w:rsidRPr="00A25CA6">
        <w:rPr>
          <w:rFonts w:ascii="Arial" w:hAnsi="Arial" w:cs="Arial"/>
          <w:lang w:val="en-US"/>
        </w:rPr>
        <w:t xml:space="preserve"> ok. 560 m</w:t>
      </w:r>
      <w:r w:rsidRPr="00A25CA6">
        <w:rPr>
          <w:rFonts w:ascii="Arial" w:hAnsi="Arial" w:cs="Arial"/>
          <w:vertAlign w:val="superscript"/>
          <w:lang w:val="en-US"/>
        </w:rPr>
        <w:t>2</w:t>
      </w:r>
      <w:r w:rsidRPr="00A25CA6">
        <w:rPr>
          <w:rFonts w:ascii="Arial" w:hAnsi="Arial" w:cs="Arial"/>
          <w:lang w:val="en-US"/>
        </w:rPr>
        <w:t xml:space="preserve">. </w:t>
      </w:r>
    </w:p>
    <w:p w:rsidR="00F95FC6" w:rsidRPr="00A25CA6" w:rsidRDefault="00F95FC6" w:rsidP="00DA57F4">
      <w:pPr>
        <w:spacing w:line="300" w:lineRule="auto"/>
        <w:jc w:val="both"/>
        <w:rPr>
          <w:rFonts w:ascii="Arial" w:hAnsi="Arial" w:cs="Arial"/>
          <w:lang w:val="en-US"/>
        </w:rPr>
      </w:pPr>
      <w:proofErr w:type="spellStart"/>
      <w:r w:rsidRPr="00A25CA6">
        <w:rPr>
          <w:rFonts w:ascii="Arial" w:hAnsi="Arial" w:cs="Arial"/>
          <w:b/>
          <w:lang w:val="en-US"/>
        </w:rPr>
        <w:t>Sekcja</w:t>
      </w:r>
      <w:proofErr w:type="spellEnd"/>
      <w:r w:rsidRPr="00A25CA6">
        <w:rPr>
          <w:rFonts w:ascii="Arial" w:hAnsi="Arial" w:cs="Arial"/>
          <w:b/>
          <w:lang w:val="en-US"/>
        </w:rPr>
        <w:t xml:space="preserve"> </w:t>
      </w:r>
      <w:proofErr w:type="spellStart"/>
      <w:r w:rsidRPr="00A25CA6">
        <w:rPr>
          <w:rFonts w:ascii="Arial" w:hAnsi="Arial" w:cs="Arial"/>
          <w:b/>
          <w:lang w:val="en-US"/>
        </w:rPr>
        <w:t>magazynowa</w:t>
      </w:r>
      <w:proofErr w:type="spellEnd"/>
      <w:r w:rsidRPr="00A25CA6">
        <w:rPr>
          <w:rFonts w:ascii="Arial" w:hAnsi="Arial" w:cs="Arial"/>
          <w:b/>
          <w:lang w:val="en-US"/>
        </w:rPr>
        <w:t xml:space="preserve"> </w:t>
      </w:r>
      <w:r w:rsidRPr="00A25CA6">
        <w:rPr>
          <w:rFonts w:ascii="Arial" w:hAnsi="Arial" w:cs="Arial"/>
          <w:b/>
          <w:bCs/>
          <w:lang w:val="en-US"/>
        </w:rPr>
        <w:t xml:space="preserve">M8 </w:t>
      </w:r>
      <w:r w:rsidRPr="00A25CA6">
        <w:rPr>
          <w:rFonts w:ascii="Arial" w:hAnsi="Arial" w:cs="Arial"/>
          <w:lang w:val="en-US"/>
        </w:rPr>
        <w:t xml:space="preserve">- </w:t>
      </w:r>
      <w:proofErr w:type="spellStart"/>
      <w:r w:rsidRPr="00A25CA6">
        <w:rPr>
          <w:rFonts w:ascii="Arial" w:hAnsi="Arial" w:cs="Arial"/>
          <w:lang w:val="en-US"/>
        </w:rPr>
        <w:t>pomieszczenie</w:t>
      </w:r>
      <w:proofErr w:type="spellEnd"/>
      <w:r w:rsidRPr="00A25CA6">
        <w:rPr>
          <w:rFonts w:ascii="Arial" w:hAnsi="Arial" w:cs="Arial"/>
          <w:lang w:val="en-US"/>
        </w:rPr>
        <w:t xml:space="preserve"> </w:t>
      </w:r>
      <w:proofErr w:type="spellStart"/>
      <w:r w:rsidRPr="00A25CA6">
        <w:rPr>
          <w:rFonts w:ascii="Arial" w:hAnsi="Arial" w:cs="Arial"/>
          <w:lang w:val="en-US"/>
        </w:rPr>
        <w:t>magazynowe</w:t>
      </w:r>
      <w:proofErr w:type="spellEnd"/>
      <w:r w:rsidRPr="00A25CA6">
        <w:rPr>
          <w:rFonts w:ascii="Arial" w:hAnsi="Arial" w:cs="Arial"/>
          <w:lang w:val="en-US"/>
        </w:rPr>
        <w:t xml:space="preserve"> </w:t>
      </w:r>
      <w:proofErr w:type="spellStart"/>
      <w:r w:rsidRPr="00A25CA6">
        <w:rPr>
          <w:rFonts w:ascii="Arial" w:hAnsi="Arial" w:cs="Arial"/>
          <w:lang w:val="en-US"/>
        </w:rPr>
        <w:t>przy</w:t>
      </w:r>
      <w:proofErr w:type="spellEnd"/>
      <w:r w:rsidRPr="00A25CA6">
        <w:rPr>
          <w:rFonts w:ascii="Arial" w:hAnsi="Arial" w:cs="Arial"/>
          <w:lang w:val="en-US"/>
        </w:rPr>
        <w:t xml:space="preserve"> </w:t>
      </w:r>
      <w:proofErr w:type="spellStart"/>
      <w:r w:rsidRPr="00A25CA6">
        <w:rPr>
          <w:rFonts w:ascii="Arial" w:hAnsi="Arial" w:cs="Arial"/>
          <w:lang w:val="en-US"/>
        </w:rPr>
        <w:t>hali</w:t>
      </w:r>
      <w:proofErr w:type="spellEnd"/>
      <w:r w:rsidRPr="00A25CA6">
        <w:rPr>
          <w:rFonts w:ascii="Arial" w:hAnsi="Arial" w:cs="Arial"/>
          <w:lang w:val="en-US"/>
        </w:rPr>
        <w:t xml:space="preserve"> </w:t>
      </w:r>
      <w:proofErr w:type="spellStart"/>
      <w:r w:rsidRPr="00A25CA6">
        <w:rPr>
          <w:rFonts w:ascii="Arial" w:hAnsi="Arial" w:cs="Arial"/>
          <w:lang w:val="en-US"/>
        </w:rPr>
        <w:t>warsztatowej</w:t>
      </w:r>
      <w:proofErr w:type="spellEnd"/>
      <w:r w:rsidRPr="00A25CA6">
        <w:rPr>
          <w:rFonts w:ascii="Arial" w:hAnsi="Arial" w:cs="Arial"/>
          <w:lang w:val="en-US"/>
        </w:rPr>
        <w:t xml:space="preserve"> </w:t>
      </w:r>
      <w:r w:rsidR="007261F7">
        <w:rPr>
          <w:rFonts w:ascii="Arial" w:hAnsi="Arial" w:cs="Arial"/>
          <w:lang w:val="en-US"/>
        </w:rPr>
        <w:br/>
      </w:r>
      <w:r w:rsidRPr="00A25CA6">
        <w:rPr>
          <w:rFonts w:ascii="Arial" w:hAnsi="Arial" w:cs="Arial"/>
          <w:lang w:val="en-US"/>
        </w:rPr>
        <w:t xml:space="preserve">z </w:t>
      </w:r>
      <w:proofErr w:type="spellStart"/>
      <w:r w:rsidRPr="00A25CA6">
        <w:rPr>
          <w:rFonts w:ascii="Arial" w:hAnsi="Arial" w:cs="Arial"/>
          <w:lang w:val="en-US"/>
        </w:rPr>
        <w:t>utwardzonym</w:t>
      </w:r>
      <w:proofErr w:type="spellEnd"/>
      <w:r w:rsidRPr="00A25CA6">
        <w:rPr>
          <w:rFonts w:ascii="Arial" w:hAnsi="Arial" w:cs="Arial"/>
          <w:lang w:val="en-US"/>
        </w:rPr>
        <w:t xml:space="preserve"> </w:t>
      </w:r>
      <w:proofErr w:type="spellStart"/>
      <w:r w:rsidRPr="00A25CA6">
        <w:rPr>
          <w:rFonts w:ascii="Arial" w:hAnsi="Arial" w:cs="Arial"/>
          <w:lang w:val="en-US"/>
        </w:rPr>
        <w:t>i</w:t>
      </w:r>
      <w:proofErr w:type="spellEnd"/>
      <w:r w:rsidRPr="00A25CA6">
        <w:rPr>
          <w:rFonts w:ascii="Arial" w:hAnsi="Arial" w:cs="Arial"/>
          <w:lang w:val="en-US"/>
        </w:rPr>
        <w:t xml:space="preserve"> </w:t>
      </w:r>
      <w:proofErr w:type="spellStart"/>
      <w:r w:rsidRPr="00A25CA6">
        <w:rPr>
          <w:rFonts w:ascii="Arial" w:hAnsi="Arial" w:cs="Arial"/>
          <w:lang w:val="en-US"/>
        </w:rPr>
        <w:t>szczelnym</w:t>
      </w:r>
      <w:proofErr w:type="spellEnd"/>
      <w:r w:rsidRPr="00A25CA6">
        <w:rPr>
          <w:rFonts w:ascii="Arial" w:hAnsi="Arial" w:cs="Arial"/>
          <w:lang w:val="en-US"/>
        </w:rPr>
        <w:t xml:space="preserve"> </w:t>
      </w:r>
      <w:proofErr w:type="spellStart"/>
      <w:r w:rsidRPr="00A25CA6">
        <w:rPr>
          <w:rFonts w:ascii="Arial" w:hAnsi="Arial" w:cs="Arial"/>
          <w:lang w:val="en-US"/>
        </w:rPr>
        <w:t>podłożem</w:t>
      </w:r>
      <w:proofErr w:type="spellEnd"/>
      <w:r w:rsidRPr="00A25CA6">
        <w:rPr>
          <w:rFonts w:ascii="Arial" w:hAnsi="Arial" w:cs="Arial"/>
          <w:lang w:val="en-US"/>
        </w:rPr>
        <w:t xml:space="preserve"> w </w:t>
      </w:r>
      <w:proofErr w:type="spellStart"/>
      <w:r w:rsidRPr="00A25CA6">
        <w:rPr>
          <w:rFonts w:ascii="Arial" w:hAnsi="Arial" w:cs="Arial"/>
          <w:lang w:val="en-US"/>
        </w:rPr>
        <w:t>budynku</w:t>
      </w:r>
      <w:proofErr w:type="spellEnd"/>
      <w:r w:rsidRPr="00A25CA6">
        <w:rPr>
          <w:rFonts w:ascii="Arial" w:hAnsi="Arial" w:cs="Arial"/>
          <w:lang w:val="en-US"/>
        </w:rPr>
        <w:t xml:space="preserve"> nr 2 o </w:t>
      </w:r>
      <w:proofErr w:type="spellStart"/>
      <w:r w:rsidRPr="00A25CA6">
        <w:rPr>
          <w:rFonts w:ascii="Arial" w:hAnsi="Arial" w:cs="Arial"/>
          <w:lang w:val="en-US"/>
        </w:rPr>
        <w:t>powierzchni</w:t>
      </w:r>
      <w:proofErr w:type="spellEnd"/>
      <w:r w:rsidRPr="00A25CA6">
        <w:rPr>
          <w:rFonts w:ascii="Arial" w:hAnsi="Arial" w:cs="Arial"/>
          <w:lang w:val="en-US"/>
        </w:rPr>
        <w:t xml:space="preserve"> ok. 560 m</w:t>
      </w:r>
      <w:r w:rsidRPr="00A25CA6">
        <w:rPr>
          <w:rFonts w:ascii="Arial" w:hAnsi="Arial" w:cs="Arial"/>
          <w:vertAlign w:val="superscript"/>
          <w:lang w:val="en-US"/>
        </w:rPr>
        <w:t>2</w:t>
      </w:r>
      <w:r w:rsidRPr="00A25CA6">
        <w:rPr>
          <w:rFonts w:ascii="Arial" w:hAnsi="Arial" w:cs="Arial"/>
          <w:lang w:val="en-US"/>
        </w:rPr>
        <w:t>.</w:t>
      </w:r>
    </w:p>
    <w:p w:rsidR="00F95FC6" w:rsidRPr="0057355D" w:rsidRDefault="00F95FC6" w:rsidP="00DA57F4">
      <w:pPr>
        <w:autoSpaceDE w:val="0"/>
        <w:autoSpaceDN w:val="0"/>
        <w:adjustRightInd w:val="0"/>
        <w:spacing w:line="300" w:lineRule="auto"/>
        <w:jc w:val="both"/>
        <w:rPr>
          <w:rFonts w:ascii="Arial" w:hAnsi="Arial" w:cs="Arial"/>
          <w:lang w:val="en-US"/>
        </w:rPr>
      </w:pPr>
      <w:proofErr w:type="spellStart"/>
      <w:r w:rsidRPr="00A25CA6">
        <w:rPr>
          <w:rFonts w:ascii="Arial" w:hAnsi="Arial" w:cs="Arial"/>
          <w:b/>
          <w:lang w:val="en-US"/>
        </w:rPr>
        <w:t>Sekcja</w:t>
      </w:r>
      <w:proofErr w:type="spellEnd"/>
      <w:r w:rsidRPr="00A25CA6">
        <w:rPr>
          <w:rFonts w:ascii="Arial" w:hAnsi="Arial" w:cs="Arial"/>
          <w:b/>
          <w:lang w:val="en-US"/>
        </w:rPr>
        <w:t xml:space="preserve"> </w:t>
      </w:r>
      <w:proofErr w:type="spellStart"/>
      <w:r w:rsidRPr="00A25CA6">
        <w:rPr>
          <w:rFonts w:ascii="Arial" w:hAnsi="Arial" w:cs="Arial"/>
          <w:b/>
          <w:lang w:val="en-US"/>
        </w:rPr>
        <w:t>magazynowa</w:t>
      </w:r>
      <w:proofErr w:type="spellEnd"/>
      <w:r w:rsidRPr="00A25CA6">
        <w:rPr>
          <w:rFonts w:ascii="Arial" w:hAnsi="Arial" w:cs="Arial"/>
          <w:lang w:val="en-US"/>
        </w:rPr>
        <w:t xml:space="preserve"> </w:t>
      </w:r>
      <w:r w:rsidRPr="00A25CA6">
        <w:rPr>
          <w:rFonts w:ascii="Arial" w:hAnsi="Arial" w:cs="Arial"/>
          <w:b/>
          <w:bCs/>
          <w:lang w:val="en-US"/>
        </w:rPr>
        <w:t>M9</w:t>
      </w:r>
      <w:r w:rsidRPr="00A25CA6">
        <w:rPr>
          <w:rFonts w:ascii="Arial" w:hAnsi="Arial" w:cs="Arial"/>
          <w:lang w:val="en-US"/>
        </w:rPr>
        <w:t xml:space="preserve"> - </w:t>
      </w:r>
      <w:proofErr w:type="spellStart"/>
      <w:r w:rsidR="007552F3">
        <w:rPr>
          <w:rFonts w:ascii="Arial" w:hAnsi="Arial" w:cs="Arial"/>
          <w:lang w:val="en-US"/>
        </w:rPr>
        <w:t>k</w:t>
      </w:r>
      <w:r w:rsidRPr="00A25CA6">
        <w:rPr>
          <w:rFonts w:ascii="Arial" w:hAnsi="Arial" w:cs="Arial"/>
          <w:lang w:val="en-US"/>
        </w:rPr>
        <w:t>ontenery</w:t>
      </w:r>
      <w:proofErr w:type="spellEnd"/>
      <w:r w:rsidRPr="00A25CA6">
        <w:rPr>
          <w:rFonts w:ascii="Arial" w:hAnsi="Arial" w:cs="Arial"/>
          <w:lang w:val="en-US"/>
        </w:rPr>
        <w:t xml:space="preserve"> </w:t>
      </w:r>
      <w:r w:rsidRPr="0057355D">
        <w:rPr>
          <w:rFonts w:ascii="Arial" w:hAnsi="Arial" w:cs="Arial"/>
          <w:lang w:val="en-US"/>
        </w:rPr>
        <w:t xml:space="preserve">o </w:t>
      </w:r>
      <w:proofErr w:type="spellStart"/>
      <w:r w:rsidRPr="0057355D">
        <w:rPr>
          <w:rFonts w:ascii="Arial" w:hAnsi="Arial" w:cs="Arial"/>
          <w:lang w:val="en-US"/>
        </w:rPr>
        <w:t>powierzchni</w:t>
      </w:r>
      <w:proofErr w:type="spellEnd"/>
      <w:r w:rsidRPr="0057355D">
        <w:rPr>
          <w:rFonts w:ascii="Arial" w:hAnsi="Arial" w:cs="Arial"/>
          <w:lang w:val="en-US"/>
        </w:rPr>
        <w:t xml:space="preserve"> 35 m</w:t>
      </w:r>
      <w:r w:rsidRPr="0057355D">
        <w:rPr>
          <w:rFonts w:ascii="Arial" w:hAnsi="Arial" w:cs="Arial"/>
          <w:vertAlign w:val="superscript"/>
          <w:lang w:val="en-US"/>
        </w:rPr>
        <w:t xml:space="preserve">2 </w:t>
      </w:r>
      <w:proofErr w:type="spellStart"/>
      <w:r w:rsidRPr="0057355D">
        <w:rPr>
          <w:rFonts w:ascii="Arial" w:hAnsi="Arial" w:cs="Arial"/>
          <w:lang w:val="en-US"/>
        </w:rPr>
        <w:t>zlokalizowane</w:t>
      </w:r>
      <w:proofErr w:type="spellEnd"/>
      <w:r w:rsidRPr="0057355D">
        <w:rPr>
          <w:rFonts w:ascii="Arial" w:hAnsi="Arial" w:cs="Arial"/>
          <w:lang w:val="en-US"/>
        </w:rPr>
        <w:t xml:space="preserve"> </w:t>
      </w:r>
      <w:proofErr w:type="spellStart"/>
      <w:r w:rsidRPr="0057355D">
        <w:rPr>
          <w:rFonts w:ascii="Arial" w:hAnsi="Arial" w:cs="Arial"/>
          <w:lang w:val="en-US"/>
        </w:rPr>
        <w:t>na</w:t>
      </w:r>
      <w:proofErr w:type="spellEnd"/>
      <w:r w:rsidRPr="0057355D">
        <w:rPr>
          <w:rFonts w:ascii="Arial" w:hAnsi="Arial" w:cs="Arial"/>
          <w:lang w:val="en-US"/>
        </w:rPr>
        <w:t xml:space="preserve"> </w:t>
      </w:r>
      <w:proofErr w:type="spellStart"/>
      <w:r w:rsidRPr="0057355D">
        <w:rPr>
          <w:rFonts w:ascii="Arial" w:hAnsi="Arial" w:cs="Arial"/>
          <w:lang w:val="en-US"/>
        </w:rPr>
        <w:t>utwardzonym</w:t>
      </w:r>
      <w:proofErr w:type="spellEnd"/>
      <w:r w:rsidRPr="0057355D">
        <w:rPr>
          <w:rFonts w:ascii="Arial" w:hAnsi="Arial" w:cs="Arial"/>
          <w:lang w:val="en-US"/>
        </w:rPr>
        <w:t xml:space="preserve"> </w:t>
      </w:r>
      <w:r w:rsidR="007261F7">
        <w:rPr>
          <w:rFonts w:ascii="Arial" w:hAnsi="Arial" w:cs="Arial"/>
          <w:lang w:val="en-US"/>
        </w:rPr>
        <w:br/>
      </w:r>
      <w:proofErr w:type="spellStart"/>
      <w:r w:rsidRPr="0057355D">
        <w:rPr>
          <w:rFonts w:ascii="Arial" w:hAnsi="Arial" w:cs="Arial"/>
          <w:lang w:val="en-US"/>
        </w:rPr>
        <w:t>i</w:t>
      </w:r>
      <w:proofErr w:type="spellEnd"/>
      <w:r w:rsidRPr="0057355D">
        <w:rPr>
          <w:rFonts w:ascii="Arial" w:hAnsi="Arial" w:cs="Arial"/>
          <w:lang w:val="en-US"/>
        </w:rPr>
        <w:t xml:space="preserve"> </w:t>
      </w:r>
      <w:proofErr w:type="spellStart"/>
      <w:r w:rsidRPr="0057355D">
        <w:rPr>
          <w:rFonts w:ascii="Arial" w:hAnsi="Arial" w:cs="Arial"/>
          <w:lang w:val="en-US"/>
        </w:rPr>
        <w:t>szczelnym</w:t>
      </w:r>
      <w:proofErr w:type="spellEnd"/>
      <w:r w:rsidRPr="0057355D">
        <w:rPr>
          <w:rFonts w:ascii="Arial" w:hAnsi="Arial" w:cs="Arial"/>
          <w:lang w:val="en-US"/>
        </w:rPr>
        <w:t xml:space="preserve"> </w:t>
      </w:r>
      <w:proofErr w:type="spellStart"/>
      <w:r w:rsidRPr="0057355D">
        <w:rPr>
          <w:rFonts w:ascii="Arial" w:hAnsi="Arial" w:cs="Arial"/>
          <w:lang w:val="en-US"/>
        </w:rPr>
        <w:t>placu</w:t>
      </w:r>
      <w:proofErr w:type="spellEnd"/>
      <w:r w:rsidRPr="0057355D">
        <w:rPr>
          <w:rFonts w:ascii="Arial" w:hAnsi="Arial" w:cs="Arial"/>
          <w:lang w:val="en-US"/>
        </w:rPr>
        <w:t xml:space="preserve"> </w:t>
      </w:r>
      <w:proofErr w:type="spellStart"/>
      <w:r w:rsidRPr="0057355D">
        <w:rPr>
          <w:rFonts w:ascii="Arial" w:hAnsi="Arial" w:cs="Arial"/>
          <w:lang w:val="en-US"/>
        </w:rPr>
        <w:t>przed</w:t>
      </w:r>
      <w:proofErr w:type="spellEnd"/>
      <w:r w:rsidRPr="0057355D">
        <w:rPr>
          <w:rFonts w:ascii="Arial" w:hAnsi="Arial" w:cs="Arial"/>
          <w:lang w:val="en-US"/>
        </w:rPr>
        <w:t xml:space="preserve"> </w:t>
      </w:r>
      <w:proofErr w:type="spellStart"/>
      <w:r w:rsidRPr="0057355D">
        <w:rPr>
          <w:rFonts w:ascii="Arial" w:hAnsi="Arial" w:cs="Arial"/>
          <w:lang w:val="en-US"/>
        </w:rPr>
        <w:t>halą</w:t>
      </w:r>
      <w:proofErr w:type="spellEnd"/>
      <w:r w:rsidRPr="0057355D">
        <w:rPr>
          <w:rFonts w:ascii="Arial" w:hAnsi="Arial" w:cs="Arial"/>
          <w:lang w:val="en-US"/>
        </w:rPr>
        <w:t xml:space="preserve"> </w:t>
      </w:r>
      <w:proofErr w:type="spellStart"/>
      <w:r w:rsidRPr="0057355D">
        <w:rPr>
          <w:rFonts w:ascii="Arial" w:hAnsi="Arial" w:cs="Arial"/>
          <w:lang w:val="en-US"/>
        </w:rPr>
        <w:t>warsztatową</w:t>
      </w:r>
      <w:proofErr w:type="spellEnd"/>
      <w:r w:rsidRPr="0057355D">
        <w:rPr>
          <w:rFonts w:ascii="Arial" w:hAnsi="Arial" w:cs="Arial"/>
          <w:lang w:val="en-US"/>
        </w:rPr>
        <w:t xml:space="preserve">. </w:t>
      </w:r>
    </w:p>
    <w:p w:rsidR="00F95FC6" w:rsidRPr="0057355D" w:rsidRDefault="00F95FC6" w:rsidP="00DA57F4">
      <w:pPr>
        <w:spacing w:line="300" w:lineRule="auto"/>
        <w:jc w:val="both"/>
        <w:rPr>
          <w:rFonts w:ascii="Arial" w:hAnsi="Arial" w:cs="Arial"/>
          <w:lang w:val="en-US"/>
        </w:rPr>
      </w:pPr>
      <w:proofErr w:type="spellStart"/>
      <w:r w:rsidRPr="0057355D">
        <w:rPr>
          <w:rFonts w:ascii="Arial" w:hAnsi="Arial" w:cs="Arial"/>
          <w:b/>
          <w:lang w:val="en-US"/>
        </w:rPr>
        <w:t>Sekcja</w:t>
      </w:r>
      <w:proofErr w:type="spellEnd"/>
      <w:r w:rsidRPr="0057355D">
        <w:rPr>
          <w:rFonts w:ascii="Arial" w:hAnsi="Arial" w:cs="Arial"/>
          <w:b/>
          <w:lang w:val="en-US"/>
        </w:rPr>
        <w:t xml:space="preserve"> </w:t>
      </w:r>
      <w:proofErr w:type="spellStart"/>
      <w:r w:rsidRPr="0057355D">
        <w:rPr>
          <w:rFonts w:ascii="Arial" w:hAnsi="Arial" w:cs="Arial"/>
          <w:b/>
          <w:lang w:val="en-US"/>
        </w:rPr>
        <w:t>magazynowa</w:t>
      </w:r>
      <w:proofErr w:type="spellEnd"/>
      <w:r w:rsidRPr="0057355D">
        <w:rPr>
          <w:rFonts w:ascii="Arial" w:hAnsi="Arial" w:cs="Arial"/>
          <w:b/>
          <w:lang w:val="en-US"/>
        </w:rPr>
        <w:t xml:space="preserve"> </w:t>
      </w:r>
      <w:r w:rsidRPr="0057355D">
        <w:rPr>
          <w:rFonts w:ascii="Arial" w:hAnsi="Arial" w:cs="Arial"/>
          <w:b/>
          <w:bCs/>
          <w:lang w:val="en-US"/>
        </w:rPr>
        <w:t xml:space="preserve">M10 </w:t>
      </w:r>
      <w:r w:rsidRPr="0057355D">
        <w:rPr>
          <w:rFonts w:ascii="Arial" w:hAnsi="Arial" w:cs="Arial"/>
          <w:lang w:val="en-US"/>
        </w:rPr>
        <w:t xml:space="preserve">- </w:t>
      </w:r>
      <w:proofErr w:type="spellStart"/>
      <w:r w:rsidRPr="0057355D">
        <w:rPr>
          <w:rFonts w:ascii="Arial" w:hAnsi="Arial" w:cs="Arial"/>
          <w:lang w:val="en-US"/>
        </w:rPr>
        <w:t>plac</w:t>
      </w:r>
      <w:proofErr w:type="spellEnd"/>
      <w:r w:rsidRPr="0057355D">
        <w:rPr>
          <w:rFonts w:ascii="Arial" w:hAnsi="Arial" w:cs="Arial"/>
          <w:lang w:val="en-US"/>
        </w:rPr>
        <w:t xml:space="preserve"> o </w:t>
      </w:r>
      <w:proofErr w:type="spellStart"/>
      <w:r w:rsidRPr="0057355D">
        <w:rPr>
          <w:rFonts w:ascii="Arial" w:hAnsi="Arial" w:cs="Arial"/>
          <w:lang w:val="en-US"/>
        </w:rPr>
        <w:t>powierzchni</w:t>
      </w:r>
      <w:proofErr w:type="spellEnd"/>
      <w:r w:rsidRPr="0057355D">
        <w:rPr>
          <w:rFonts w:ascii="Arial" w:hAnsi="Arial" w:cs="Arial"/>
          <w:lang w:val="en-US"/>
        </w:rPr>
        <w:t xml:space="preserve"> ok</w:t>
      </w:r>
      <w:r w:rsidR="00C11B73" w:rsidRPr="0057355D">
        <w:rPr>
          <w:rFonts w:ascii="Arial" w:hAnsi="Arial" w:cs="Arial"/>
          <w:lang w:val="en-US"/>
        </w:rPr>
        <w:t>.</w:t>
      </w:r>
      <w:r w:rsidRPr="0057355D">
        <w:rPr>
          <w:rFonts w:ascii="Arial" w:hAnsi="Arial" w:cs="Arial"/>
          <w:lang w:val="en-US"/>
        </w:rPr>
        <w:t xml:space="preserve"> 24 m</w:t>
      </w:r>
      <w:r w:rsidRPr="0057355D">
        <w:rPr>
          <w:rFonts w:ascii="Arial" w:hAnsi="Arial" w:cs="Arial"/>
          <w:vertAlign w:val="superscript"/>
          <w:lang w:val="en-US"/>
        </w:rPr>
        <w:t>2</w:t>
      </w:r>
      <w:r w:rsidRPr="0057355D">
        <w:rPr>
          <w:rFonts w:ascii="Arial" w:hAnsi="Arial" w:cs="Arial"/>
          <w:lang w:val="en-US"/>
        </w:rPr>
        <w:t xml:space="preserve"> </w:t>
      </w:r>
      <w:proofErr w:type="spellStart"/>
      <w:r w:rsidRPr="0057355D">
        <w:rPr>
          <w:rFonts w:ascii="Arial" w:hAnsi="Arial" w:cs="Arial"/>
          <w:lang w:val="en-US"/>
        </w:rPr>
        <w:t>zlokalizowany</w:t>
      </w:r>
      <w:proofErr w:type="spellEnd"/>
      <w:r w:rsidRPr="0057355D">
        <w:rPr>
          <w:rFonts w:ascii="Arial" w:hAnsi="Arial" w:cs="Arial"/>
          <w:lang w:val="en-US"/>
        </w:rPr>
        <w:t xml:space="preserve"> </w:t>
      </w:r>
      <w:proofErr w:type="spellStart"/>
      <w:r w:rsidRPr="0057355D">
        <w:rPr>
          <w:rFonts w:ascii="Arial" w:hAnsi="Arial" w:cs="Arial"/>
          <w:lang w:val="en-US"/>
        </w:rPr>
        <w:t>wzdłuż</w:t>
      </w:r>
      <w:proofErr w:type="spellEnd"/>
      <w:r w:rsidRPr="0057355D">
        <w:rPr>
          <w:rFonts w:ascii="Arial" w:hAnsi="Arial" w:cs="Arial"/>
          <w:lang w:val="en-US"/>
        </w:rPr>
        <w:t xml:space="preserve"> </w:t>
      </w:r>
      <w:proofErr w:type="spellStart"/>
      <w:r w:rsidRPr="0057355D">
        <w:rPr>
          <w:rFonts w:ascii="Arial" w:hAnsi="Arial" w:cs="Arial"/>
          <w:lang w:val="en-US"/>
        </w:rPr>
        <w:t>ogrodzenia</w:t>
      </w:r>
      <w:proofErr w:type="spellEnd"/>
      <w:r w:rsidRPr="0057355D">
        <w:rPr>
          <w:rFonts w:ascii="Arial" w:hAnsi="Arial" w:cs="Arial"/>
          <w:lang w:val="en-US"/>
        </w:rPr>
        <w:t xml:space="preserve"> </w:t>
      </w:r>
      <w:proofErr w:type="spellStart"/>
      <w:r w:rsidRPr="0057355D">
        <w:rPr>
          <w:rFonts w:ascii="Arial" w:hAnsi="Arial" w:cs="Arial"/>
          <w:lang w:val="en-US"/>
        </w:rPr>
        <w:t>na</w:t>
      </w:r>
      <w:proofErr w:type="spellEnd"/>
      <w:r w:rsidRPr="0057355D">
        <w:rPr>
          <w:rFonts w:ascii="Arial" w:hAnsi="Arial" w:cs="Arial"/>
          <w:lang w:val="en-US"/>
        </w:rPr>
        <w:t xml:space="preserve"> </w:t>
      </w:r>
      <w:proofErr w:type="spellStart"/>
      <w:r w:rsidRPr="0057355D">
        <w:rPr>
          <w:rFonts w:ascii="Arial" w:hAnsi="Arial" w:cs="Arial"/>
          <w:lang w:val="en-US"/>
        </w:rPr>
        <w:t>końcu</w:t>
      </w:r>
      <w:proofErr w:type="spellEnd"/>
      <w:r w:rsidRPr="0057355D">
        <w:rPr>
          <w:rFonts w:ascii="Arial" w:hAnsi="Arial" w:cs="Arial"/>
          <w:lang w:val="en-US"/>
        </w:rPr>
        <w:t xml:space="preserve"> </w:t>
      </w:r>
      <w:proofErr w:type="spellStart"/>
      <w:r w:rsidRPr="0057355D">
        <w:rPr>
          <w:rFonts w:ascii="Arial" w:hAnsi="Arial" w:cs="Arial"/>
          <w:lang w:val="en-US"/>
        </w:rPr>
        <w:t>zakładu</w:t>
      </w:r>
      <w:proofErr w:type="spellEnd"/>
      <w:r w:rsidRPr="0057355D">
        <w:rPr>
          <w:rFonts w:ascii="Arial" w:hAnsi="Arial" w:cs="Arial"/>
          <w:lang w:val="en-US"/>
        </w:rPr>
        <w:t xml:space="preserve">. </w:t>
      </w:r>
    </w:p>
    <w:p w:rsidR="00F95FC6" w:rsidRPr="0057355D" w:rsidRDefault="00F95FC6" w:rsidP="00DA57F4">
      <w:pPr>
        <w:spacing w:line="300" w:lineRule="auto"/>
        <w:jc w:val="both"/>
        <w:rPr>
          <w:rFonts w:ascii="Arial" w:hAnsi="Arial" w:cs="Arial"/>
          <w:lang w:val="en-US"/>
        </w:rPr>
      </w:pPr>
      <w:proofErr w:type="spellStart"/>
      <w:r w:rsidRPr="0057355D">
        <w:rPr>
          <w:rFonts w:ascii="Arial" w:hAnsi="Arial" w:cs="Arial"/>
          <w:b/>
          <w:lang w:val="en-US"/>
        </w:rPr>
        <w:t>Sekcja</w:t>
      </w:r>
      <w:proofErr w:type="spellEnd"/>
      <w:r w:rsidRPr="0057355D">
        <w:rPr>
          <w:rFonts w:ascii="Arial" w:hAnsi="Arial" w:cs="Arial"/>
          <w:b/>
          <w:lang w:val="en-US"/>
        </w:rPr>
        <w:t xml:space="preserve"> </w:t>
      </w:r>
      <w:proofErr w:type="spellStart"/>
      <w:r w:rsidRPr="0057355D">
        <w:rPr>
          <w:rFonts w:ascii="Arial" w:hAnsi="Arial" w:cs="Arial"/>
          <w:b/>
          <w:lang w:val="en-US"/>
        </w:rPr>
        <w:t>magazynowa</w:t>
      </w:r>
      <w:proofErr w:type="spellEnd"/>
      <w:r w:rsidRPr="0057355D">
        <w:rPr>
          <w:rFonts w:ascii="Arial" w:hAnsi="Arial" w:cs="Arial"/>
          <w:b/>
          <w:lang w:val="en-US"/>
        </w:rPr>
        <w:t xml:space="preserve"> </w:t>
      </w:r>
      <w:r w:rsidRPr="0057355D">
        <w:rPr>
          <w:rFonts w:ascii="Arial" w:hAnsi="Arial" w:cs="Arial"/>
          <w:b/>
          <w:bCs/>
          <w:lang w:val="en-US"/>
        </w:rPr>
        <w:t xml:space="preserve">M11 </w:t>
      </w:r>
      <w:r w:rsidRPr="0057355D">
        <w:rPr>
          <w:rFonts w:ascii="Arial" w:hAnsi="Arial" w:cs="Arial"/>
          <w:lang w:val="en-US"/>
        </w:rPr>
        <w:t xml:space="preserve">- </w:t>
      </w:r>
      <w:proofErr w:type="spellStart"/>
      <w:r w:rsidRPr="0057355D">
        <w:rPr>
          <w:rFonts w:ascii="Arial" w:hAnsi="Arial" w:cs="Arial"/>
          <w:lang w:val="en-US"/>
        </w:rPr>
        <w:t>plac</w:t>
      </w:r>
      <w:proofErr w:type="spellEnd"/>
      <w:r w:rsidRPr="0057355D">
        <w:rPr>
          <w:rFonts w:ascii="Arial" w:hAnsi="Arial" w:cs="Arial"/>
          <w:lang w:val="en-US"/>
        </w:rPr>
        <w:t xml:space="preserve"> o </w:t>
      </w:r>
      <w:proofErr w:type="spellStart"/>
      <w:r w:rsidRPr="0057355D">
        <w:rPr>
          <w:rFonts w:ascii="Arial" w:hAnsi="Arial" w:cs="Arial"/>
          <w:lang w:val="en-US"/>
        </w:rPr>
        <w:t>powierzchni</w:t>
      </w:r>
      <w:proofErr w:type="spellEnd"/>
      <w:r w:rsidRPr="0057355D">
        <w:rPr>
          <w:rFonts w:ascii="Arial" w:hAnsi="Arial" w:cs="Arial"/>
          <w:lang w:val="en-US"/>
        </w:rPr>
        <w:t xml:space="preserve"> ok 120 m</w:t>
      </w:r>
      <w:r w:rsidRPr="0057355D">
        <w:rPr>
          <w:rFonts w:ascii="Arial" w:hAnsi="Arial" w:cs="Arial"/>
          <w:vertAlign w:val="superscript"/>
          <w:lang w:val="en-US"/>
        </w:rPr>
        <w:t>2</w:t>
      </w:r>
      <w:r w:rsidRPr="0057355D">
        <w:rPr>
          <w:rFonts w:ascii="Arial" w:hAnsi="Arial" w:cs="Arial"/>
          <w:lang w:val="en-US"/>
        </w:rPr>
        <w:t xml:space="preserve"> </w:t>
      </w:r>
      <w:proofErr w:type="spellStart"/>
      <w:r w:rsidRPr="0057355D">
        <w:rPr>
          <w:rFonts w:ascii="Arial" w:hAnsi="Arial" w:cs="Arial"/>
          <w:lang w:val="en-US"/>
        </w:rPr>
        <w:t>zlokalizowany</w:t>
      </w:r>
      <w:proofErr w:type="spellEnd"/>
      <w:r w:rsidRPr="0057355D">
        <w:rPr>
          <w:rFonts w:ascii="Arial" w:hAnsi="Arial" w:cs="Arial"/>
          <w:lang w:val="en-US"/>
        </w:rPr>
        <w:t xml:space="preserve"> </w:t>
      </w:r>
      <w:proofErr w:type="spellStart"/>
      <w:r w:rsidRPr="0057355D">
        <w:rPr>
          <w:rFonts w:ascii="Arial" w:hAnsi="Arial" w:cs="Arial"/>
          <w:lang w:val="en-US"/>
        </w:rPr>
        <w:t>wzdłuż</w:t>
      </w:r>
      <w:proofErr w:type="spellEnd"/>
      <w:r w:rsidRPr="0057355D">
        <w:rPr>
          <w:rFonts w:ascii="Arial" w:hAnsi="Arial" w:cs="Arial"/>
          <w:lang w:val="en-US"/>
        </w:rPr>
        <w:t xml:space="preserve"> </w:t>
      </w:r>
      <w:proofErr w:type="spellStart"/>
      <w:r w:rsidRPr="0057355D">
        <w:rPr>
          <w:rFonts w:ascii="Arial" w:hAnsi="Arial" w:cs="Arial"/>
          <w:lang w:val="en-US"/>
        </w:rPr>
        <w:t>ogrodzenia</w:t>
      </w:r>
      <w:proofErr w:type="spellEnd"/>
      <w:r w:rsidRPr="0057355D">
        <w:rPr>
          <w:rFonts w:ascii="Arial" w:hAnsi="Arial" w:cs="Arial"/>
          <w:lang w:val="en-US"/>
        </w:rPr>
        <w:t xml:space="preserve"> </w:t>
      </w:r>
      <w:proofErr w:type="spellStart"/>
      <w:r w:rsidRPr="0057355D">
        <w:rPr>
          <w:rFonts w:ascii="Arial" w:hAnsi="Arial" w:cs="Arial"/>
          <w:lang w:val="en-US"/>
        </w:rPr>
        <w:t>na</w:t>
      </w:r>
      <w:proofErr w:type="spellEnd"/>
      <w:r w:rsidRPr="0057355D">
        <w:rPr>
          <w:rFonts w:ascii="Arial" w:hAnsi="Arial" w:cs="Arial"/>
          <w:lang w:val="en-US"/>
        </w:rPr>
        <w:t xml:space="preserve"> </w:t>
      </w:r>
      <w:proofErr w:type="spellStart"/>
      <w:r w:rsidRPr="0057355D">
        <w:rPr>
          <w:rFonts w:ascii="Arial" w:hAnsi="Arial" w:cs="Arial"/>
          <w:lang w:val="en-US"/>
        </w:rPr>
        <w:t>końcu</w:t>
      </w:r>
      <w:proofErr w:type="spellEnd"/>
      <w:r w:rsidRPr="0057355D">
        <w:rPr>
          <w:rFonts w:ascii="Arial" w:hAnsi="Arial" w:cs="Arial"/>
          <w:lang w:val="en-US"/>
        </w:rPr>
        <w:t xml:space="preserve"> </w:t>
      </w:r>
      <w:proofErr w:type="spellStart"/>
      <w:r w:rsidRPr="0057355D">
        <w:rPr>
          <w:rFonts w:ascii="Arial" w:hAnsi="Arial" w:cs="Arial"/>
          <w:lang w:val="en-US"/>
        </w:rPr>
        <w:t>zakładu</w:t>
      </w:r>
      <w:proofErr w:type="spellEnd"/>
      <w:r w:rsidRPr="0057355D">
        <w:rPr>
          <w:rFonts w:ascii="Arial" w:hAnsi="Arial" w:cs="Arial"/>
          <w:lang w:val="en-US"/>
        </w:rPr>
        <w:t xml:space="preserve">. </w:t>
      </w:r>
    </w:p>
    <w:p w:rsidR="00F95FC6" w:rsidRPr="0057355D" w:rsidRDefault="00F95FC6" w:rsidP="00DA57F4">
      <w:pPr>
        <w:spacing w:line="300" w:lineRule="auto"/>
        <w:jc w:val="both"/>
        <w:rPr>
          <w:rFonts w:ascii="Arial" w:hAnsi="Arial" w:cs="Arial"/>
          <w:lang w:val="en-US"/>
        </w:rPr>
      </w:pPr>
      <w:proofErr w:type="spellStart"/>
      <w:r w:rsidRPr="0057355D">
        <w:rPr>
          <w:rFonts w:ascii="Arial" w:hAnsi="Arial" w:cs="Arial"/>
          <w:b/>
          <w:lang w:val="en-US"/>
        </w:rPr>
        <w:t>Sekcja</w:t>
      </w:r>
      <w:proofErr w:type="spellEnd"/>
      <w:r w:rsidRPr="0057355D">
        <w:rPr>
          <w:rFonts w:ascii="Arial" w:hAnsi="Arial" w:cs="Arial"/>
          <w:b/>
          <w:lang w:val="en-US"/>
        </w:rPr>
        <w:t xml:space="preserve"> </w:t>
      </w:r>
      <w:proofErr w:type="spellStart"/>
      <w:r w:rsidRPr="0057355D">
        <w:rPr>
          <w:rFonts w:ascii="Arial" w:hAnsi="Arial" w:cs="Arial"/>
          <w:b/>
          <w:lang w:val="en-US"/>
        </w:rPr>
        <w:t>magazynowa</w:t>
      </w:r>
      <w:proofErr w:type="spellEnd"/>
      <w:r w:rsidRPr="0057355D">
        <w:rPr>
          <w:rFonts w:ascii="Arial" w:hAnsi="Arial" w:cs="Arial"/>
          <w:b/>
          <w:lang w:val="en-US"/>
        </w:rPr>
        <w:t xml:space="preserve"> </w:t>
      </w:r>
      <w:r w:rsidRPr="0057355D">
        <w:rPr>
          <w:rFonts w:ascii="Arial" w:hAnsi="Arial" w:cs="Arial"/>
          <w:b/>
          <w:bCs/>
          <w:lang w:val="en-US"/>
        </w:rPr>
        <w:t xml:space="preserve">M12 </w:t>
      </w:r>
      <w:r w:rsidRPr="0057355D">
        <w:rPr>
          <w:rFonts w:ascii="Arial" w:hAnsi="Arial" w:cs="Arial"/>
          <w:lang w:val="en-US"/>
        </w:rPr>
        <w:t xml:space="preserve">- </w:t>
      </w:r>
      <w:proofErr w:type="spellStart"/>
      <w:r w:rsidRPr="0057355D">
        <w:rPr>
          <w:rFonts w:ascii="Arial" w:hAnsi="Arial" w:cs="Arial"/>
          <w:lang w:val="en-US"/>
        </w:rPr>
        <w:t>kontenery</w:t>
      </w:r>
      <w:proofErr w:type="spellEnd"/>
      <w:r w:rsidRPr="0057355D">
        <w:rPr>
          <w:rFonts w:ascii="Arial" w:hAnsi="Arial" w:cs="Arial"/>
          <w:lang w:val="en-US"/>
        </w:rPr>
        <w:t xml:space="preserve"> </w:t>
      </w:r>
      <w:proofErr w:type="spellStart"/>
      <w:r w:rsidRPr="0057355D">
        <w:rPr>
          <w:rFonts w:ascii="Arial" w:hAnsi="Arial" w:cs="Arial"/>
          <w:lang w:val="en-US"/>
        </w:rPr>
        <w:t>stalowe</w:t>
      </w:r>
      <w:proofErr w:type="spellEnd"/>
      <w:r w:rsidRPr="0057355D">
        <w:rPr>
          <w:rFonts w:ascii="Arial" w:hAnsi="Arial" w:cs="Arial"/>
          <w:lang w:val="en-US"/>
        </w:rPr>
        <w:t xml:space="preserve"> o </w:t>
      </w:r>
      <w:proofErr w:type="spellStart"/>
      <w:r w:rsidRPr="0057355D">
        <w:rPr>
          <w:rFonts w:ascii="Arial" w:hAnsi="Arial" w:cs="Arial"/>
          <w:lang w:val="en-US"/>
        </w:rPr>
        <w:t>powierzchni</w:t>
      </w:r>
      <w:proofErr w:type="spellEnd"/>
      <w:r w:rsidRPr="0057355D">
        <w:rPr>
          <w:rFonts w:ascii="Arial" w:hAnsi="Arial" w:cs="Arial"/>
          <w:lang w:val="en-US"/>
        </w:rPr>
        <w:t xml:space="preserve"> ok</w:t>
      </w:r>
      <w:r w:rsidR="00D20476" w:rsidRPr="0057355D">
        <w:rPr>
          <w:rFonts w:ascii="Arial" w:hAnsi="Arial" w:cs="Arial"/>
          <w:lang w:val="en-US"/>
        </w:rPr>
        <w:t>.</w:t>
      </w:r>
      <w:r w:rsidRPr="0057355D">
        <w:rPr>
          <w:rFonts w:ascii="Arial" w:hAnsi="Arial" w:cs="Arial"/>
          <w:lang w:val="en-US"/>
        </w:rPr>
        <w:t xml:space="preserve"> 42 m</w:t>
      </w:r>
      <w:r w:rsidRPr="0057355D">
        <w:rPr>
          <w:rFonts w:ascii="Arial" w:hAnsi="Arial" w:cs="Arial"/>
          <w:vertAlign w:val="superscript"/>
          <w:lang w:val="en-US"/>
        </w:rPr>
        <w:t xml:space="preserve">2 </w:t>
      </w:r>
      <w:proofErr w:type="spellStart"/>
      <w:r w:rsidRPr="0057355D">
        <w:rPr>
          <w:rFonts w:ascii="Arial" w:hAnsi="Arial" w:cs="Arial"/>
          <w:lang w:val="en-US"/>
        </w:rPr>
        <w:t>zlokalizowane</w:t>
      </w:r>
      <w:proofErr w:type="spellEnd"/>
      <w:r w:rsidRPr="0057355D">
        <w:rPr>
          <w:rFonts w:ascii="Arial" w:hAnsi="Arial" w:cs="Arial"/>
          <w:lang w:val="en-US"/>
        </w:rPr>
        <w:t xml:space="preserve"> </w:t>
      </w:r>
      <w:proofErr w:type="spellStart"/>
      <w:r w:rsidRPr="0057355D">
        <w:rPr>
          <w:rFonts w:ascii="Arial" w:hAnsi="Arial" w:cs="Arial"/>
          <w:lang w:val="en-US"/>
        </w:rPr>
        <w:t>na</w:t>
      </w:r>
      <w:proofErr w:type="spellEnd"/>
      <w:r w:rsidRPr="0057355D">
        <w:rPr>
          <w:rFonts w:ascii="Arial" w:hAnsi="Arial" w:cs="Arial"/>
          <w:lang w:val="en-US"/>
        </w:rPr>
        <w:t xml:space="preserve"> </w:t>
      </w:r>
      <w:proofErr w:type="spellStart"/>
      <w:r w:rsidRPr="0057355D">
        <w:rPr>
          <w:rFonts w:ascii="Arial" w:hAnsi="Arial" w:cs="Arial"/>
          <w:lang w:val="en-US"/>
        </w:rPr>
        <w:t>utwardzonym</w:t>
      </w:r>
      <w:proofErr w:type="spellEnd"/>
      <w:r w:rsidRPr="0057355D">
        <w:rPr>
          <w:rFonts w:ascii="Arial" w:hAnsi="Arial" w:cs="Arial"/>
          <w:lang w:val="en-US"/>
        </w:rPr>
        <w:t xml:space="preserve"> </w:t>
      </w:r>
      <w:proofErr w:type="spellStart"/>
      <w:r w:rsidRPr="0057355D">
        <w:rPr>
          <w:rFonts w:ascii="Arial" w:hAnsi="Arial" w:cs="Arial"/>
          <w:lang w:val="en-US"/>
        </w:rPr>
        <w:t>i</w:t>
      </w:r>
      <w:proofErr w:type="spellEnd"/>
      <w:r w:rsidRPr="0057355D">
        <w:rPr>
          <w:rFonts w:ascii="Arial" w:hAnsi="Arial" w:cs="Arial"/>
          <w:lang w:val="en-US"/>
        </w:rPr>
        <w:t xml:space="preserve"> </w:t>
      </w:r>
      <w:proofErr w:type="spellStart"/>
      <w:r w:rsidRPr="0057355D">
        <w:rPr>
          <w:rFonts w:ascii="Arial" w:hAnsi="Arial" w:cs="Arial"/>
          <w:lang w:val="en-US"/>
        </w:rPr>
        <w:t>szczelnym</w:t>
      </w:r>
      <w:proofErr w:type="spellEnd"/>
      <w:r w:rsidRPr="0057355D">
        <w:rPr>
          <w:rFonts w:ascii="Arial" w:hAnsi="Arial" w:cs="Arial"/>
          <w:lang w:val="en-US"/>
        </w:rPr>
        <w:t xml:space="preserve"> </w:t>
      </w:r>
      <w:proofErr w:type="spellStart"/>
      <w:r w:rsidRPr="0057355D">
        <w:rPr>
          <w:rFonts w:ascii="Arial" w:hAnsi="Arial" w:cs="Arial"/>
          <w:lang w:val="en-US"/>
        </w:rPr>
        <w:t>podłożu</w:t>
      </w:r>
      <w:proofErr w:type="spellEnd"/>
      <w:r w:rsidRPr="0057355D">
        <w:rPr>
          <w:rFonts w:ascii="Arial" w:hAnsi="Arial" w:cs="Arial"/>
          <w:lang w:val="en-US"/>
        </w:rPr>
        <w:t xml:space="preserve"> </w:t>
      </w:r>
      <w:proofErr w:type="spellStart"/>
      <w:r w:rsidRPr="0057355D">
        <w:rPr>
          <w:rFonts w:ascii="Arial" w:hAnsi="Arial" w:cs="Arial"/>
          <w:lang w:val="en-US"/>
        </w:rPr>
        <w:t>naprzeciw</w:t>
      </w:r>
      <w:proofErr w:type="spellEnd"/>
      <w:r w:rsidRPr="0057355D">
        <w:rPr>
          <w:rFonts w:ascii="Arial" w:hAnsi="Arial" w:cs="Arial"/>
          <w:lang w:val="en-US"/>
        </w:rPr>
        <w:t xml:space="preserve"> </w:t>
      </w:r>
      <w:proofErr w:type="spellStart"/>
      <w:r w:rsidRPr="0057355D">
        <w:rPr>
          <w:rFonts w:ascii="Arial" w:hAnsi="Arial" w:cs="Arial"/>
          <w:lang w:val="en-US"/>
        </w:rPr>
        <w:t>tyłu</w:t>
      </w:r>
      <w:proofErr w:type="spellEnd"/>
      <w:r w:rsidRPr="0057355D">
        <w:rPr>
          <w:rFonts w:ascii="Arial" w:hAnsi="Arial" w:cs="Arial"/>
          <w:lang w:val="en-US"/>
        </w:rPr>
        <w:t xml:space="preserve"> </w:t>
      </w:r>
      <w:proofErr w:type="spellStart"/>
      <w:r w:rsidRPr="0057355D">
        <w:rPr>
          <w:rFonts w:ascii="Arial" w:hAnsi="Arial" w:cs="Arial"/>
          <w:lang w:val="en-US"/>
        </w:rPr>
        <w:t>budynku</w:t>
      </w:r>
      <w:proofErr w:type="spellEnd"/>
      <w:r w:rsidRPr="0057355D">
        <w:rPr>
          <w:rFonts w:ascii="Arial" w:hAnsi="Arial" w:cs="Arial"/>
          <w:lang w:val="en-US"/>
        </w:rPr>
        <w:t xml:space="preserve"> nr 1. </w:t>
      </w:r>
    </w:p>
    <w:p w:rsidR="00F95FC6" w:rsidRPr="00A25CA6" w:rsidRDefault="00F95FC6" w:rsidP="00DA57F4">
      <w:pPr>
        <w:autoSpaceDE w:val="0"/>
        <w:autoSpaceDN w:val="0"/>
        <w:adjustRightInd w:val="0"/>
        <w:spacing w:line="300" w:lineRule="auto"/>
        <w:jc w:val="both"/>
        <w:rPr>
          <w:rFonts w:ascii="Arial" w:hAnsi="Arial" w:cs="Arial"/>
          <w:lang w:val="en-US"/>
        </w:rPr>
      </w:pPr>
      <w:proofErr w:type="spellStart"/>
      <w:r w:rsidRPr="0057355D">
        <w:rPr>
          <w:rFonts w:ascii="Arial" w:hAnsi="Arial" w:cs="Arial"/>
          <w:b/>
          <w:lang w:val="en-US"/>
        </w:rPr>
        <w:t>Sekcja</w:t>
      </w:r>
      <w:proofErr w:type="spellEnd"/>
      <w:r w:rsidRPr="0057355D">
        <w:rPr>
          <w:rFonts w:ascii="Arial" w:hAnsi="Arial" w:cs="Arial"/>
          <w:b/>
          <w:lang w:val="en-US"/>
        </w:rPr>
        <w:t xml:space="preserve"> </w:t>
      </w:r>
      <w:proofErr w:type="spellStart"/>
      <w:r w:rsidRPr="0057355D">
        <w:rPr>
          <w:rFonts w:ascii="Arial" w:hAnsi="Arial" w:cs="Arial"/>
          <w:b/>
          <w:lang w:val="en-US"/>
        </w:rPr>
        <w:t>magazynowa</w:t>
      </w:r>
      <w:proofErr w:type="spellEnd"/>
      <w:r w:rsidRPr="0057355D">
        <w:rPr>
          <w:rFonts w:ascii="Arial" w:hAnsi="Arial" w:cs="Arial"/>
          <w:b/>
          <w:lang w:val="en-US"/>
        </w:rPr>
        <w:t xml:space="preserve"> </w:t>
      </w:r>
      <w:r w:rsidRPr="0057355D">
        <w:rPr>
          <w:rFonts w:ascii="Arial" w:hAnsi="Arial" w:cs="Arial"/>
          <w:b/>
          <w:bCs/>
          <w:lang w:val="en-US"/>
        </w:rPr>
        <w:t xml:space="preserve">M13 </w:t>
      </w:r>
      <w:r w:rsidRPr="0057355D">
        <w:rPr>
          <w:rFonts w:ascii="Arial" w:hAnsi="Arial" w:cs="Arial"/>
          <w:lang w:val="en-US"/>
        </w:rPr>
        <w:t xml:space="preserve">- </w:t>
      </w:r>
      <w:proofErr w:type="spellStart"/>
      <w:r w:rsidRPr="0057355D">
        <w:rPr>
          <w:rFonts w:ascii="Arial" w:hAnsi="Arial" w:cs="Arial"/>
          <w:lang w:val="en-US"/>
        </w:rPr>
        <w:t>utwardzony</w:t>
      </w:r>
      <w:proofErr w:type="spellEnd"/>
      <w:r w:rsidRPr="0057355D">
        <w:rPr>
          <w:rFonts w:ascii="Arial" w:hAnsi="Arial" w:cs="Arial"/>
          <w:lang w:val="en-US"/>
        </w:rPr>
        <w:t xml:space="preserve"> </w:t>
      </w:r>
      <w:proofErr w:type="spellStart"/>
      <w:r w:rsidRPr="0057355D">
        <w:rPr>
          <w:rFonts w:ascii="Arial" w:hAnsi="Arial" w:cs="Arial"/>
          <w:lang w:val="en-US"/>
        </w:rPr>
        <w:t>i</w:t>
      </w:r>
      <w:proofErr w:type="spellEnd"/>
      <w:r w:rsidRPr="0057355D">
        <w:rPr>
          <w:rFonts w:ascii="Arial" w:hAnsi="Arial" w:cs="Arial"/>
          <w:lang w:val="en-US"/>
        </w:rPr>
        <w:t xml:space="preserve"> </w:t>
      </w:r>
      <w:proofErr w:type="spellStart"/>
      <w:r w:rsidRPr="0057355D">
        <w:rPr>
          <w:rFonts w:ascii="Arial" w:hAnsi="Arial" w:cs="Arial"/>
          <w:lang w:val="en-US"/>
        </w:rPr>
        <w:t>szczelny</w:t>
      </w:r>
      <w:proofErr w:type="spellEnd"/>
      <w:r w:rsidRPr="0057355D">
        <w:rPr>
          <w:rFonts w:ascii="Arial" w:hAnsi="Arial" w:cs="Arial"/>
          <w:lang w:val="en-US"/>
        </w:rPr>
        <w:t xml:space="preserve"> </w:t>
      </w:r>
      <w:proofErr w:type="spellStart"/>
      <w:r w:rsidRPr="0057355D">
        <w:rPr>
          <w:rFonts w:ascii="Arial" w:hAnsi="Arial" w:cs="Arial"/>
          <w:lang w:val="en-US"/>
        </w:rPr>
        <w:t>plac</w:t>
      </w:r>
      <w:proofErr w:type="spellEnd"/>
      <w:r w:rsidRPr="0057355D">
        <w:rPr>
          <w:rFonts w:ascii="Arial" w:hAnsi="Arial" w:cs="Arial"/>
          <w:lang w:val="en-US"/>
        </w:rPr>
        <w:t xml:space="preserve"> o </w:t>
      </w:r>
      <w:proofErr w:type="spellStart"/>
      <w:r w:rsidRPr="0057355D">
        <w:rPr>
          <w:rFonts w:ascii="Arial" w:hAnsi="Arial" w:cs="Arial"/>
          <w:lang w:val="en-US"/>
        </w:rPr>
        <w:t>powierzchni</w:t>
      </w:r>
      <w:proofErr w:type="spellEnd"/>
      <w:r w:rsidRPr="0057355D">
        <w:rPr>
          <w:rFonts w:ascii="Arial" w:hAnsi="Arial" w:cs="Arial"/>
          <w:lang w:val="en-US"/>
        </w:rPr>
        <w:t xml:space="preserve"> </w:t>
      </w:r>
      <w:r w:rsidRPr="00A25CA6">
        <w:rPr>
          <w:rFonts w:ascii="Arial" w:hAnsi="Arial" w:cs="Arial"/>
          <w:lang w:val="en-US"/>
        </w:rPr>
        <w:t>ok. 224 m</w:t>
      </w:r>
      <w:r w:rsidRPr="00A25CA6">
        <w:rPr>
          <w:rFonts w:ascii="Arial" w:hAnsi="Arial" w:cs="Arial"/>
          <w:vertAlign w:val="superscript"/>
          <w:lang w:val="en-US"/>
        </w:rPr>
        <w:t xml:space="preserve">2 </w:t>
      </w:r>
      <w:proofErr w:type="spellStart"/>
      <w:r w:rsidRPr="00A25CA6">
        <w:rPr>
          <w:rFonts w:ascii="Arial" w:hAnsi="Arial" w:cs="Arial"/>
          <w:lang w:val="en-US"/>
        </w:rPr>
        <w:t>zlokalizowany</w:t>
      </w:r>
      <w:proofErr w:type="spellEnd"/>
      <w:r w:rsidRPr="00A25CA6">
        <w:rPr>
          <w:rFonts w:ascii="Arial" w:hAnsi="Arial" w:cs="Arial"/>
          <w:lang w:val="en-US"/>
        </w:rPr>
        <w:t xml:space="preserve"> </w:t>
      </w:r>
      <w:proofErr w:type="spellStart"/>
      <w:r w:rsidRPr="00A25CA6">
        <w:rPr>
          <w:rFonts w:ascii="Arial" w:hAnsi="Arial" w:cs="Arial"/>
          <w:lang w:val="en-US"/>
        </w:rPr>
        <w:t>naprzeciw</w:t>
      </w:r>
      <w:proofErr w:type="spellEnd"/>
      <w:r w:rsidRPr="00A25CA6">
        <w:rPr>
          <w:rFonts w:ascii="Arial" w:hAnsi="Arial" w:cs="Arial"/>
          <w:lang w:val="en-US"/>
        </w:rPr>
        <w:t xml:space="preserve"> </w:t>
      </w:r>
      <w:proofErr w:type="spellStart"/>
      <w:r w:rsidRPr="00A25CA6">
        <w:rPr>
          <w:rFonts w:ascii="Arial" w:hAnsi="Arial" w:cs="Arial"/>
          <w:lang w:val="en-US"/>
        </w:rPr>
        <w:t>tyłu</w:t>
      </w:r>
      <w:proofErr w:type="spellEnd"/>
      <w:r w:rsidRPr="00A25CA6">
        <w:rPr>
          <w:rFonts w:ascii="Arial" w:hAnsi="Arial" w:cs="Arial"/>
          <w:lang w:val="en-US"/>
        </w:rPr>
        <w:t xml:space="preserve"> </w:t>
      </w:r>
      <w:proofErr w:type="spellStart"/>
      <w:r w:rsidRPr="00A25CA6">
        <w:rPr>
          <w:rFonts w:ascii="Arial" w:hAnsi="Arial" w:cs="Arial"/>
          <w:lang w:val="en-US"/>
        </w:rPr>
        <w:t>budynku</w:t>
      </w:r>
      <w:proofErr w:type="spellEnd"/>
      <w:r w:rsidRPr="00A25CA6">
        <w:rPr>
          <w:rFonts w:ascii="Arial" w:hAnsi="Arial" w:cs="Arial"/>
          <w:lang w:val="en-US"/>
        </w:rPr>
        <w:t xml:space="preserve"> nr 1. </w:t>
      </w:r>
    </w:p>
    <w:p w:rsidR="00F95FC6" w:rsidRPr="00A25CA6" w:rsidRDefault="00F95FC6" w:rsidP="00DA57F4">
      <w:pPr>
        <w:autoSpaceDE w:val="0"/>
        <w:autoSpaceDN w:val="0"/>
        <w:adjustRightInd w:val="0"/>
        <w:spacing w:line="300" w:lineRule="auto"/>
        <w:jc w:val="both"/>
        <w:rPr>
          <w:rFonts w:ascii="Arial" w:hAnsi="Arial" w:cs="Arial"/>
          <w:lang w:val="en-US"/>
        </w:rPr>
      </w:pPr>
      <w:proofErr w:type="spellStart"/>
      <w:r w:rsidRPr="00A25CA6">
        <w:rPr>
          <w:rFonts w:ascii="Arial" w:hAnsi="Arial" w:cs="Arial"/>
          <w:b/>
          <w:lang w:val="en-US"/>
        </w:rPr>
        <w:t>Sekcja</w:t>
      </w:r>
      <w:proofErr w:type="spellEnd"/>
      <w:r w:rsidRPr="00A25CA6">
        <w:rPr>
          <w:rFonts w:ascii="Arial" w:hAnsi="Arial" w:cs="Arial"/>
          <w:b/>
          <w:lang w:val="en-US"/>
        </w:rPr>
        <w:t xml:space="preserve"> </w:t>
      </w:r>
      <w:proofErr w:type="spellStart"/>
      <w:r w:rsidRPr="00A25CA6">
        <w:rPr>
          <w:rFonts w:ascii="Arial" w:hAnsi="Arial" w:cs="Arial"/>
          <w:b/>
          <w:lang w:val="en-US"/>
        </w:rPr>
        <w:t>magazynowa</w:t>
      </w:r>
      <w:proofErr w:type="spellEnd"/>
      <w:r w:rsidRPr="00A25CA6">
        <w:rPr>
          <w:rFonts w:ascii="Arial" w:hAnsi="Arial" w:cs="Arial"/>
          <w:b/>
          <w:lang w:val="en-US"/>
        </w:rPr>
        <w:t xml:space="preserve"> </w:t>
      </w:r>
      <w:r w:rsidRPr="00A25CA6">
        <w:rPr>
          <w:rFonts w:ascii="Arial" w:hAnsi="Arial" w:cs="Arial"/>
          <w:b/>
          <w:bCs/>
          <w:lang w:val="en-US"/>
        </w:rPr>
        <w:t xml:space="preserve">M14 </w:t>
      </w:r>
      <w:r w:rsidRPr="00A25CA6">
        <w:rPr>
          <w:rFonts w:ascii="Arial" w:hAnsi="Arial" w:cs="Arial"/>
          <w:lang w:val="en-US"/>
        </w:rPr>
        <w:t xml:space="preserve">- </w:t>
      </w:r>
      <w:proofErr w:type="spellStart"/>
      <w:r w:rsidRPr="00A25CA6">
        <w:rPr>
          <w:rFonts w:ascii="Arial" w:hAnsi="Arial" w:cs="Arial"/>
          <w:lang w:val="en-US"/>
        </w:rPr>
        <w:t>utwardzony</w:t>
      </w:r>
      <w:proofErr w:type="spellEnd"/>
      <w:r w:rsidRPr="00A25CA6">
        <w:rPr>
          <w:rFonts w:ascii="Arial" w:hAnsi="Arial" w:cs="Arial"/>
          <w:lang w:val="en-US"/>
        </w:rPr>
        <w:t xml:space="preserve"> </w:t>
      </w:r>
      <w:proofErr w:type="spellStart"/>
      <w:r w:rsidRPr="00A25CA6">
        <w:rPr>
          <w:rFonts w:ascii="Arial" w:hAnsi="Arial" w:cs="Arial"/>
          <w:lang w:val="en-US"/>
        </w:rPr>
        <w:t>i</w:t>
      </w:r>
      <w:proofErr w:type="spellEnd"/>
      <w:r w:rsidRPr="00A25CA6">
        <w:rPr>
          <w:rFonts w:ascii="Arial" w:hAnsi="Arial" w:cs="Arial"/>
          <w:lang w:val="en-US"/>
        </w:rPr>
        <w:t xml:space="preserve"> </w:t>
      </w:r>
      <w:proofErr w:type="spellStart"/>
      <w:r w:rsidRPr="00A25CA6">
        <w:rPr>
          <w:rFonts w:ascii="Arial" w:hAnsi="Arial" w:cs="Arial"/>
          <w:lang w:val="en-US"/>
        </w:rPr>
        <w:t>szczelny</w:t>
      </w:r>
      <w:proofErr w:type="spellEnd"/>
      <w:r w:rsidRPr="00A25CA6">
        <w:rPr>
          <w:rFonts w:ascii="Arial" w:hAnsi="Arial" w:cs="Arial"/>
          <w:lang w:val="en-US"/>
        </w:rPr>
        <w:t xml:space="preserve"> </w:t>
      </w:r>
      <w:proofErr w:type="spellStart"/>
      <w:r w:rsidRPr="00A25CA6">
        <w:rPr>
          <w:rFonts w:ascii="Arial" w:hAnsi="Arial" w:cs="Arial"/>
          <w:lang w:val="en-US"/>
        </w:rPr>
        <w:t>plac</w:t>
      </w:r>
      <w:proofErr w:type="spellEnd"/>
      <w:r w:rsidRPr="00A25CA6">
        <w:rPr>
          <w:rFonts w:ascii="Arial" w:hAnsi="Arial" w:cs="Arial"/>
          <w:lang w:val="en-US"/>
        </w:rPr>
        <w:t xml:space="preserve"> o </w:t>
      </w:r>
      <w:proofErr w:type="spellStart"/>
      <w:r w:rsidRPr="00A25CA6">
        <w:rPr>
          <w:rFonts w:ascii="Arial" w:hAnsi="Arial" w:cs="Arial"/>
          <w:lang w:val="en-US"/>
        </w:rPr>
        <w:t>powierzchni</w:t>
      </w:r>
      <w:proofErr w:type="spellEnd"/>
      <w:r w:rsidRPr="00A25CA6">
        <w:rPr>
          <w:rFonts w:ascii="Arial" w:hAnsi="Arial" w:cs="Arial"/>
          <w:lang w:val="en-US"/>
        </w:rPr>
        <w:t xml:space="preserve"> ok. 100 m</w:t>
      </w:r>
      <w:r w:rsidRPr="00A25CA6">
        <w:rPr>
          <w:rFonts w:ascii="Arial" w:hAnsi="Arial" w:cs="Arial"/>
          <w:vertAlign w:val="superscript"/>
          <w:lang w:val="en-US"/>
        </w:rPr>
        <w:t xml:space="preserve">2 </w:t>
      </w:r>
      <w:proofErr w:type="spellStart"/>
      <w:r w:rsidRPr="00A25CA6">
        <w:rPr>
          <w:rFonts w:ascii="Arial" w:hAnsi="Arial" w:cs="Arial"/>
          <w:lang w:val="en-US"/>
        </w:rPr>
        <w:t>zlokalizowany</w:t>
      </w:r>
      <w:proofErr w:type="spellEnd"/>
      <w:r w:rsidRPr="00A25CA6">
        <w:rPr>
          <w:rFonts w:ascii="Arial" w:hAnsi="Arial" w:cs="Arial"/>
          <w:lang w:val="en-US"/>
        </w:rPr>
        <w:t xml:space="preserve"> </w:t>
      </w:r>
      <w:proofErr w:type="spellStart"/>
      <w:r w:rsidRPr="00A25CA6">
        <w:rPr>
          <w:rFonts w:ascii="Arial" w:hAnsi="Arial" w:cs="Arial"/>
          <w:lang w:val="en-US"/>
        </w:rPr>
        <w:t>między</w:t>
      </w:r>
      <w:proofErr w:type="spellEnd"/>
      <w:r w:rsidRPr="00A25CA6">
        <w:rPr>
          <w:rFonts w:ascii="Arial" w:hAnsi="Arial" w:cs="Arial"/>
          <w:lang w:val="en-US"/>
        </w:rPr>
        <w:t xml:space="preserve"> </w:t>
      </w:r>
      <w:proofErr w:type="spellStart"/>
      <w:r w:rsidRPr="00A25CA6">
        <w:rPr>
          <w:rFonts w:ascii="Arial" w:hAnsi="Arial" w:cs="Arial"/>
          <w:lang w:val="en-US"/>
        </w:rPr>
        <w:t>sekcją</w:t>
      </w:r>
      <w:proofErr w:type="spellEnd"/>
      <w:r w:rsidRPr="00A25CA6">
        <w:rPr>
          <w:rFonts w:ascii="Arial" w:hAnsi="Arial" w:cs="Arial"/>
          <w:lang w:val="en-US"/>
        </w:rPr>
        <w:t xml:space="preserve"> nr 11 </w:t>
      </w:r>
      <w:proofErr w:type="spellStart"/>
      <w:r w:rsidRPr="00A25CA6">
        <w:rPr>
          <w:rFonts w:ascii="Arial" w:hAnsi="Arial" w:cs="Arial"/>
          <w:lang w:val="en-US"/>
        </w:rPr>
        <w:t>i</w:t>
      </w:r>
      <w:proofErr w:type="spellEnd"/>
      <w:r w:rsidRPr="00A25CA6">
        <w:rPr>
          <w:rFonts w:ascii="Arial" w:hAnsi="Arial" w:cs="Arial"/>
          <w:lang w:val="en-US"/>
        </w:rPr>
        <w:t xml:space="preserve"> 12. </w:t>
      </w:r>
    </w:p>
    <w:p w:rsidR="00F95FC6" w:rsidRPr="00A25CA6" w:rsidRDefault="00F95FC6" w:rsidP="00DA57F4">
      <w:pPr>
        <w:autoSpaceDE w:val="0"/>
        <w:autoSpaceDN w:val="0"/>
        <w:adjustRightInd w:val="0"/>
        <w:spacing w:line="300" w:lineRule="auto"/>
        <w:jc w:val="both"/>
        <w:rPr>
          <w:rFonts w:ascii="Arial" w:hAnsi="Arial" w:cs="Arial"/>
          <w:lang w:val="en-US"/>
        </w:rPr>
      </w:pPr>
      <w:proofErr w:type="spellStart"/>
      <w:r w:rsidRPr="00A25CA6">
        <w:rPr>
          <w:rFonts w:ascii="Arial" w:hAnsi="Arial" w:cs="Arial"/>
          <w:b/>
          <w:lang w:val="en-US"/>
        </w:rPr>
        <w:t>Sekcja</w:t>
      </w:r>
      <w:proofErr w:type="spellEnd"/>
      <w:r w:rsidRPr="00A25CA6">
        <w:rPr>
          <w:rFonts w:ascii="Arial" w:hAnsi="Arial" w:cs="Arial"/>
          <w:b/>
          <w:lang w:val="en-US"/>
        </w:rPr>
        <w:t xml:space="preserve"> </w:t>
      </w:r>
      <w:proofErr w:type="spellStart"/>
      <w:r w:rsidRPr="00A25CA6">
        <w:rPr>
          <w:rFonts w:ascii="Arial" w:hAnsi="Arial" w:cs="Arial"/>
          <w:b/>
          <w:lang w:val="en-US"/>
        </w:rPr>
        <w:t>magazynowa</w:t>
      </w:r>
      <w:proofErr w:type="spellEnd"/>
      <w:r w:rsidRPr="00A25CA6">
        <w:rPr>
          <w:rFonts w:ascii="Arial" w:hAnsi="Arial" w:cs="Arial"/>
          <w:b/>
          <w:lang w:val="en-US"/>
        </w:rPr>
        <w:t xml:space="preserve"> </w:t>
      </w:r>
      <w:r w:rsidRPr="00A25CA6">
        <w:rPr>
          <w:rFonts w:ascii="Arial" w:hAnsi="Arial" w:cs="Arial"/>
          <w:b/>
          <w:bCs/>
          <w:lang w:val="en-US"/>
        </w:rPr>
        <w:t xml:space="preserve">M15 </w:t>
      </w:r>
      <w:r w:rsidRPr="00A25CA6">
        <w:rPr>
          <w:rFonts w:ascii="Arial" w:hAnsi="Arial" w:cs="Arial"/>
          <w:lang w:val="en-US"/>
        </w:rPr>
        <w:t xml:space="preserve">- </w:t>
      </w:r>
      <w:proofErr w:type="spellStart"/>
      <w:r w:rsidRPr="00A25CA6">
        <w:rPr>
          <w:rFonts w:ascii="Arial" w:hAnsi="Arial" w:cs="Arial"/>
          <w:lang w:val="en-US"/>
        </w:rPr>
        <w:t>część</w:t>
      </w:r>
      <w:proofErr w:type="spellEnd"/>
      <w:r w:rsidRPr="00A25CA6">
        <w:rPr>
          <w:rFonts w:ascii="Arial" w:hAnsi="Arial" w:cs="Arial"/>
          <w:lang w:val="en-US"/>
        </w:rPr>
        <w:t xml:space="preserve"> </w:t>
      </w:r>
      <w:proofErr w:type="spellStart"/>
      <w:r w:rsidRPr="00A25CA6">
        <w:rPr>
          <w:rFonts w:ascii="Arial" w:hAnsi="Arial" w:cs="Arial"/>
          <w:lang w:val="en-US"/>
        </w:rPr>
        <w:t>budynku</w:t>
      </w:r>
      <w:proofErr w:type="spellEnd"/>
      <w:r w:rsidRPr="00A25CA6">
        <w:rPr>
          <w:rFonts w:ascii="Arial" w:hAnsi="Arial" w:cs="Arial"/>
          <w:lang w:val="en-US"/>
        </w:rPr>
        <w:t xml:space="preserve"> nr 1 o </w:t>
      </w:r>
      <w:proofErr w:type="spellStart"/>
      <w:r w:rsidRPr="00A25CA6">
        <w:rPr>
          <w:rFonts w:ascii="Arial" w:hAnsi="Arial" w:cs="Arial"/>
          <w:lang w:val="en-US"/>
        </w:rPr>
        <w:t>powierzchni</w:t>
      </w:r>
      <w:proofErr w:type="spellEnd"/>
      <w:r w:rsidRPr="00A25CA6">
        <w:rPr>
          <w:rFonts w:ascii="Arial" w:hAnsi="Arial" w:cs="Arial"/>
          <w:lang w:val="en-US"/>
        </w:rPr>
        <w:t xml:space="preserve"> ok</w:t>
      </w:r>
      <w:r w:rsidR="00100618">
        <w:rPr>
          <w:rFonts w:ascii="Arial" w:hAnsi="Arial" w:cs="Arial"/>
          <w:lang w:val="en-US"/>
        </w:rPr>
        <w:t>.</w:t>
      </w:r>
      <w:r w:rsidRPr="00A25CA6">
        <w:rPr>
          <w:rFonts w:ascii="Arial" w:hAnsi="Arial" w:cs="Arial"/>
          <w:lang w:val="en-US"/>
        </w:rPr>
        <w:t xml:space="preserve"> 250 m</w:t>
      </w:r>
      <w:r w:rsidRPr="00A25CA6">
        <w:rPr>
          <w:rFonts w:ascii="Arial" w:hAnsi="Arial" w:cs="Arial"/>
          <w:vertAlign w:val="superscript"/>
          <w:lang w:val="en-US"/>
        </w:rPr>
        <w:t>2</w:t>
      </w:r>
      <w:r w:rsidRPr="00A25CA6">
        <w:rPr>
          <w:rFonts w:ascii="Arial" w:hAnsi="Arial" w:cs="Arial"/>
          <w:lang w:val="en-US"/>
        </w:rPr>
        <w:t xml:space="preserve"> o </w:t>
      </w:r>
      <w:proofErr w:type="spellStart"/>
      <w:r w:rsidRPr="00A25CA6">
        <w:rPr>
          <w:rFonts w:ascii="Arial" w:hAnsi="Arial" w:cs="Arial"/>
          <w:lang w:val="en-US"/>
        </w:rPr>
        <w:t>szczelnym</w:t>
      </w:r>
      <w:proofErr w:type="spellEnd"/>
      <w:r w:rsidRPr="00A25CA6">
        <w:rPr>
          <w:rFonts w:ascii="Arial" w:hAnsi="Arial" w:cs="Arial"/>
          <w:lang w:val="en-US"/>
        </w:rPr>
        <w:t xml:space="preserve"> </w:t>
      </w:r>
      <w:r w:rsidR="007261F7">
        <w:rPr>
          <w:rFonts w:ascii="Arial" w:hAnsi="Arial" w:cs="Arial"/>
          <w:lang w:val="en-US"/>
        </w:rPr>
        <w:br/>
      </w:r>
      <w:proofErr w:type="spellStart"/>
      <w:r w:rsidRPr="00A25CA6">
        <w:rPr>
          <w:rFonts w:ascii="Arial" w:hAnsi="Arial" w:cs="Arial"/>
          <w:lang w:val="en-US"/>
        </w:rPr>
        <w:t>i</w:t>
      </w:r>
      <w:proofErr w:type="spellEnd"/>
      <w:r w:rsidRPr="00A25CA6">
        <w:rPr>
          <w:rFonts w:ascii="Arial" w:hAnsi="Arial" w:cs="Arial"/>
          <w:lang w:val="en-US"/>
        </w:rPr>
        <w:t xml:space="preserve"> </w:t>
      </w:r>
      <w:proofErr w:type="spellStart"/>
      <w:r w:rsidRPr="00A25CA6">
        <w:rPr>
          <w:rFonts w:ascii="Arial" w:hAnsi="Arial" w:cs="Arial"/>
          <w:lang w:val="en-US"/>
        </w:rPr>
        <w:t>utwardzonym</w:t>
      </w:r>
      <w:proofErr w:type="spellEnd"/>
      <w:r w:rsidRPr="00A25CA6">
        <w:rPr>
          <w:rFonts w:ascii="Arial" w:hAnsi="Arial" w:cs="Arial"/>
          <w:lang w:val="en-US"/>
        </w:rPr>
        <w:t xml:space="preserve"> </w:t>
      </w:r>
      <w:proofErr w:type="spellStart"/>
      <w:r w:rsidRPr="00A25CA6">
        <w:rPr>
          <w:rFonts w:ascii="Arial" w:hAnsi="Arial" w:cs="Arial"/>
          <w:lang w:val="en-US"/>
        </w:rPr>
        <w:t>podłożu</w:t>
      </w:r>
      <w:proofErr w:type="spellEnd"/>
      <w:r w:rsidRPr="00A25CA6">
        <w:rPr>
          <w:rFonts w:ascii="Arial" w:hAnsi="Arial" w:cs="Arial"/>
          <w:lang w:val="en-US"/>
        </w:rPr>
        <w:t xml:space="preserve">. </w:t>
      </w:r>
    </w:p>
    <w:p w:rsidR="008667D3" w:rsidRDefault="008667D3" w:rsidP="00781BC0">
      <w:pPr>
        <w:tabs>
          <w:tab w:val="left" w:pos="3217"/>
        </w:tabs>
        <w:ind w:left="-426"/>
        <w:jc w:val="center"/>
        <w:rPr>
          <w:rFonts w:ascii="Arial" w:hAnsi="Arial" w:cs="Arial"/>
          <w:sz w:val="22"/>
          <w:szCs w:val="22"/>
        </w:rPr>
      </w:pPr>
    </w:p>
    <w:p w:rsidR="004322D4" w:rsidRDefault="004322D4" w:rsidP="00781BC0">
      <w:pPr>
        <w:tabs>
          <w:tab w:val="left" w:pos="3217"/>
        </w:tabs>
        <w:ind w:left="-426"/>
        <w:jc w:val="center"/>
        <w:rPr>
          <w:rFonts w:ascii="Arial" w:hAnsi="Arial" w:cs="Arial"/>
          <w:sz w:val="22"/>
          <w:szCs w:val="22"/>
        </w:rPr>
      </w:pPr>
    </w:p>
    <w:p w:rsidR="004322D4" w:rsidRDefault="004322D4" w:rsidP="00781BC0">
      <w:pPr>
        <w:tabs>
          <w:tab w:val="left" w:pos="3217"/>
        </w:tabs>
        <w:ind w:left="-426"/>
        <w:jc w:val="center"/>
        <w:rPr>
          <w:rFonts w:ascii="Arial" w:hAnsi="Arial" w:cs="Arial"/>
          <w:sz w:val="22"/>
          <w:szCs w:val="22"/>
        </w:rPr>
      </w:pPr>
    </w:p>
    <w:p w:rsidR="004322D4" w:rsidRDefault="004322D4" w:rsidP="00781BC0">
      <w:pPr>
        <w:tabs>
          <w:tab w:val="left" w:pos="3217"/>
        </w:tabs>
        <w:ind w:left="-426"/>
        <w:jc w:val="center"/>
        <w:rPr>
          <w:rFonts w:ascii="Arial" w:hAnsi="Arial" w:cs="Arial"/>
          <w:sz w:val="22"/>
          <w:szCs w:val="22"/>
        </w:rPr>
      </w:pPr>
    </w:p>
    <w:p w:rsidR="004322D4" w:rsidRPr="00A25CA6" w:rsidRDefault="004322D4" w:rsidP="00781BC0">
      <w:pPr>
        <w:tabs>
          <w:tab w:val="left" w:pos="3217"/>
        </w:tabs>
        <w:ind w:left="-426"/>
        <w:jc w:val="center"/>
        <w:rPr>
          <w:rFonts w:ascii="Arial" w:hAnsi="Arial" w:cs="Arial"/>
          <w:sz w:val="22"/>
          <w:szCs w:val="22"/>
        </w:rPr>
      </w:pPr>
      <w:r w:rsidRPr="00A25CA6">
        <w:rPr>
          <w:rFonts w:ascii="Arial" w:hAnsi="Arial" w:cs="Arial"/>
          <w:noProof/>
          <w:sz w:val="22"/>
          <w:szCs w:val="22"/>
        </w:rPr>
        <w:lastRenderedPageBreak/>
        <w:drawing>
          <wp:inline distT="0" distB="0" distL="0" distR="0" wp14:anchorId="07BA4821" wp14:editId="106DD3FC">
            <wp:extent cx="3499485" cy="4949825"/>
            <wp:effectExtent l="0" t="0" r="5715"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ejsca magazynowania Ołów.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9485" cy="4949825"/>
                    </a:xfrm>
                    <a:prstGeom prst="rect">
                      <a:avLst/>
                    </a:prstGeom>
                  </pic:spPr>
                </pic:pic>
              </a:graphicData>
            </a:graphic>
          </wp:inline>
        </w:drawing>
      </w:r>
    </w:p>
    <w:p w:rsidR="008667D3" w:rsidRDefault="001B12A7" w:rsidP="001B12A7">
      <w:pPr>
        <w:rPr>
          <w:rFonts w:ascii="Arial" w:hAnsi="Arial" w:cs="Arial"/>
        </w:rPr>
      </w:pPr>
      <w:r w:rsidRPr="00A25CA6">
        <w:rPr>
          <w:rFonts w:ascii="Arial" w:hAnsi="Arial" w:cs="Arial"/>
        </w:rPr>
        <w:t xml:space="preserve"> </w:t>
      </w:r>
      <w:r w:rsidR="008667D3" w:rsidRPr="00A25CA6">
        <w:rPr>
          <w:rFonts w:ascii="Arial" w:hAnsi="Arial" w:cs="Arial"/>
        </w:rPr>
        <w:t>Rys.1.  Schemat rozmieszczenia miejsc magazynowania odpadów</w:t>
      </w:r>
      <w:r w:rsidR="00DA57F4">
        <w:rPr>
          <w:rFonts w:ascii="Arial" w:hAnsi="Arial" w:cs="Arial"/>
        </w:rPr>
        <w:t>.</w:t>
      </w:r>
    </w:p>
    <w:p w:rsidR="004322D4" w:rsidRDefault="004322D4" w:rsidP="001B12A7">
      <w:pPr>
        <w:rPr>
          <w:rFonts w:ascii="Arial" w:hAnsi="Arial" w:cs="Arial"/>
        </w:rPr>
      </w:pPr>
    </w:p>
    <w:p w:rsidR="004322D4" w:rsidRPr="00DA57F4" w:rsidRDefault="004322D4" w:rsidP="001B12A7">
      <w:pPr>
        <w:rPr>
          <w:rFonts w:ascii="Arial" w:hAnsi="Arial" w:cs="Arial"/>
        </w:rPr>
      </w:pPr>
    </w:p>
    <w:p w:rsidR="001B12A7" w:rsidRPr="00A25CA6" w:rsidRDefault="001B12A7" w:rsidP="0090733C">
      <w:pPr>
        <w:pStyle w:val="Akapitzlist"/>
        <w:numPr>
          <w:ilvl w:val="1"/>
          <w:numId w:val="5"/>
        </w:numPr>
        <w:spacing w:line="276" w:lineRule="auto"/>
        <w:ind w:left="993" w:hanging="709"/>
        <w:jc w:val="both"/>
        <w:rPr>
          <w:rFonts w:ascii="Arial" w:hAnsi="Arial" w:cs="Arial"/>
          <w:b/>
          <w:sz w:val="22"/>
          <w:szCs w:val="22"/>
        </w:rPr>
      </w:pPr>
      <w:r w:rsidRPr="00A25CA6">
        <w:rPr>
          <w:rFonts w:ascii="Arial" w:hAnsi="Arial" w:cs="Arial"/>
          <w:b/>
        </w:rPr>
        <w:t>Wskazanie sposobów zapobiegania powstawaniu odpadów lub ograniczania ilości odpadów i ich negatywn</w:t>
      </w:r>
      <w:r w:rsidR="00BF4D59" w:rsidRPr="00A25CA6">
        <w:rPr>
          <w:rFonts w:ascii="Arial" w:hAnsi="Arial" w:cs="Arial"/>
          <w:b/>
        </w:rPr>
        <w:t>ego oddziaływania na środowisko</w:t>
      </w:r>
      <w:r w:rsidR="00163BD7" w:rsidRPr="00A25CA6">
        <w:rPr>
          <w:rFonts w:ascii="Arial" w:hAnsi="Arial" w:cs="Arial"/>
          <w:b/>
        </w:rPr>
        <w:t>:</w:t>
      </w:r>
    </w:p>
    <w:p w:rsidR="00C03FE9" w:rsidRPr="00A25CA6" w:rsidRDefault="00C03FE9" w:rsidP="00C03FE9">
      <w:pPr>
        <w:spacing w:line="276" w:lineRule="auto"/>
        <w:jc w:val="both"/>
        <w:rPr>
          <w:rFonts w:ascii="Arial" w:hAnsi="Arial" w:cs="Arial"/>
          <w:b/>
        </w:rPr>
      </w:pPr>
    </w:p>
    <w:p w:rsidR="00D3174A" w:rsidRPr="00A25CA6" w:rsidRDefault="00D3174A" w:rsidP="00D3174A">
      <w:pPr>
        <w:pStyle w:val="Akapitzlist"/>
        <w:numPr>
          <w:ilvl w:val="0"/>
          <w:numId w:val="14"/>
        </w:numPr>
        <w:spacing w:line="300" w:lineRule="auto"/>
        <w:ind w:left="714" w:hanging="357"/>
        <w:jc w:val="both"/>
        <w:rPr>
          <w:rFonts w:ascii="Arial" w:hAnsi="Arial" w:cs="Arial"/>
        </w:rPr>
      </w:pPr>
      <w:r w:rsidRPr="00A25CA6">
        <w:rPr>
          <w:rFonts w:ascii="Arial" w:hAnsi="Arial" w:cs="Arial"/>
        </w:rPr>
        <w:t xml:space="preserve">minimalizowanie ilości odpadów powstających z pojazdów wycofanych </w:t>
      </w:r>
      <w:r w:rsidRPr="00A25CA6">
        <w:rPr>
          <w:rFonts w:ascii="Arial" w:hAnsi="Arial" w:cs="Arial"/>
        </w:rPr>
        <w:br/>
        <w:t>z eksploatacji poprzez przywrócenie wymontowanym częściom ich pierwotnej funkcji,</w:t>
      </w:r>
    </w:p>
    <w:p w:rsidR="00D3174A" w:rsidRPr="00A25CA6" w:rsidRDefault="00D3174A" w:rsidP="00D3174A">
      <w:pPr>
        <w:pStyle w:val="Akapitzlist"/>
        <w:numPr>
          <w:ilvl w:val="0"/>
          <w:numId w:val="14"/>
        </w:numPr>
        <w:spacing w:line="300" w:lineRule="auto"/>
        <w:ind w:left="714" w:hanging="357"/>
        <w:jc w:val="both"/>
        <w:rPr>
          <w:rFonts w:ascii="Arial" w:hAnsi="Arial" w:cs="Arial"/>
        </w:rPr>
      </w:pPr>
      <w:r w:rsidRPr="00A25CA6">
        <w:rPr>
          <w:rFonts w:ascii="Arial" w:hAnsi="Arial" w:cs="Arial"/>
        </w:rPr>
        <w:t>przeprowadzanie systematycznych szkoleń pracowników zajmujących się demontażem pojazdów w zakresie technologii demontażu pojazdów i gospodarki odpadami,</w:t>
      </w:r>
    </w:p>
    <w:p w:rsidR="00D3174A" w:rsidRPr="00A25CA6" w:rsidRDefault="00D3174A" w:rsidP="00D3174A">
      <w:pPr>
        <w:pStyle w:val="Akapitzlist"/>
        <w:numPr>
          <w:ilvl w:val="0"/>
          <w:numId w:val="14"/>
        </w:numPr>
        <w:spacing w:line="300" w:lineRule="auto"/>
        <w:ind w:left="714" w:hanging="357"/>
        <w:jc w:val="both"/>
        <w:rPr>
          <w:rFonts w:ascii="Arial" w:hAnsi="Arial" w:cs="Arial"/>
        </w:rPr>
      </w:pPr>
      <w:r w:rsidRPr="00A25CA6">
        <w:rPr>
          <w:rFonts w:ascii="Arial" w:hAnsi="Arial" w:cs="Arial"/>
        </w:rPr>
        <w:t>stosowanie nowoczesnych maszyn i urządzeń służących do demontażu,</w:t>
      </w:r>
    </w:p>
    <w:p w:rsidR="00D3174A" w:rsidRPr="00A25CA6" w:rsidRDefault="00D3174A" w:rsidP="00D3174A">
      <w:pPr>
        <w:pStyle w:val="Akapitzlist"/>
        <w:numPr>
          <w:ilvl w:val="0"/>
          <w:numId w:val="14"/>
        </w:numPr>
        <w:spacing w:line="300" w:lineRule="auto"/>
        <w:ind w:left="714" w:hanging="357"/>
        <w:jc w:val="both"/>
        <w:rPr>
          <w:rFonts w:ascii="Arial" w:hAnsi="Arial" w:cs="Arial"/>
        </w:rPr>
      </w:pPr>
      <w:r w:rsidRPr="00A25CA6">
        <w:rPr>
          <w:rFonts w:ascii="Arial" w:hAnsi="Arial" w:cs="Arial"/>
        </w:rPr>
        <w:t>wyposażenie hali demontażu w szczelne, utwardzone, chemoodporne posadzki wyposażone w system zbierania ścieków przemysłowych,</w:t>
      </w:r>
    </w:p>
    <w:p w:rsidR="00D3174A" w:rsidRPr="00A25CA6" w:rsidRDefault="00D3174A" w:rsidP="00D3174A">
      <w:pPr>
        <w:pStyle w:val="Akapitzlist"/>
        <w:numPr>
          <w:ilvl w:val="0"/>
          <w:numId w:val="14"/>
        </w:numPr>
        <w:spacing w:line="300" w:lineRule="auto"/>
        <w:ind w:left="714" w:hanging="357"/>
        <w:jc w:val="both"/>
        <w:rPr>
          <w:rFonts w:ascii="Arial" w:hAnsi="Arial" w:cs="Arial"/>
        </w:rPr>
      </w:pPr>
      <w:r w:rsidRPr="00A25CA6">
        <w:rPr>
          <w:rFonts w:ascii="Arial" w:hAnsi="Arial" w:cs="Arial"/>
        </w:rPr>
        <w:t xml:space="preserve">selektywne magazynowanie odpadów, w sposób uniemożliwiający negatywne oddziaływanie na środowisko i zdrowie ludzi,  </w:t>
      </w:r>
    </w:p>
    <w:p w:rsidR="00D3174A" w:rsidRPr="00A25CA6" w:rsidRDefault="00D3174A" w:rsidP="00D3174A">
      <w:pPr>
        <w:pStyle w:val="Akapitzlist"/>
        <w:numPr>
          <w:ilvl w:val="0"/>
          <w:numId w:val="14"/>
        </w:numPr>
        <w:spacing w:line="300" w:lineRule="auto"/>
        <w:ind w:left="714" w:hanging="357"/>
        <w:jc w:val="both"/>
        <w:rPr>
          <w:rFonts w:ascii="Arial" w:hAnsi="Arial" w:cs="Arial"/>
        </w:rPr>
      </w:pPr>
      <w:r w:rsidRPr="00A25CA6">
        <w:rPr>
          <w:rFonts w:ascii="Arial" w:eastAsiaTheme="minorHAnsi" w:hAnsi="Arial" w:cs="Arial"/>
          <w:lang w:eastAsia="en-US"/>
        </w:rPr>
        <w:t>przemieszczanie i transport odpadów odbywać się będzie w sposób zabezpieczający przed ich przypadkowym rozproszeniem lub wyciekiem,</w:t>
      </w:r>
    </w:p>
    <w:p w:rsidR="00D3174A" w:rsidRPr="00A25CA6" w:rsidRDefault="00D3174A" w:rsidP="00D3174A">
      <w:pPr>
        <w:pStyle w:val="Akapitzlist"/>
        <w:numPr>
          <w:ilvl w:val="0"/>
          <w:numId w:val="14"/>
        </w:numPr>
        <w:spacing w:line="300" w:lineRule="auto"/>
        <w:ind w:left="714" w:hanging="357"/>
        <w:jc w:val="both"/>
        <w:rPr>
          <w:rFonts w:ascii="Arial" w:hAnsi="Arial" w:cs="Arial"/>
        </w:rPr>
      </w:pPr>
      <w:r w:rsidRPr="00A25CA6">
        <w:rPr>
          <w:rFonts w:ascii="Arial" w:hAnsi="Arial" w:cs="Arial"/>
        </w:rPr>
        <w:t xml:space="preserve">magazynowanie odpadów niebezpiecznych oraz odpadów płynnych </w:t>
      </w:r>
      <w:r w:rsidRPr="00A25CA6">
        <w:rPr>
          <w:rFonts w:ascii="Arial" w:eastAsiaTheme="minorHAnsi" w:hAnsi="Arial" w:cs="Arial"/>
          <w:lang w:eastAsia="en-US"/>
        </w:rPr>
        <w:t xml:space="preserve">w szczelnych, zamykanych  przystosowanych do tego celu pojemnikach z materiału odpornego na </w:t>
      </w:r>
      <w:r w:rsidRPr="00A25CA6">
        <w:rPr>
          <w:rFonts w:ascii="Arial" w:eastAsiaTheme="minorHAnsi" w:hAnsi="Arial" w:cs="Arial"/>
          <w:lang w:eastAsia="en-US"/>
        </w:rPr>
        <w:lastRenderedPageBreak/>
        <w:t xml:space="preserve">działanie składników odpadów, zabezpieczających przed przypadkowym rozproszeniem (rozlaniem) odpadów w trakcie transportu i czynności przeładunkowych, </w:t>
      </w:r>
    </w:p>
    <w:p w:rsidR="00D3174A" w:rsidRPr="00A25CA6" w:rsidRDefault="00D3174A" w:rsidP="00D3174A">
      <w:pPr>
        <w:pStyle w:val="Akapitzlist"/>
        <w:numPr>
          <w:ilvl w:val="0"/>
          <w:numId w:val="14"/>
        </w:numPr>
        <w:spacing w:line="300" w:lineRule="auto"/>
        <w:ind w:left="714" w:hanging="357"/>
        <w:jc w:val="both"/>
        <w:rPr>
          <w:rFonts w:ascii="Arial" w:hAnsi="Arial" w:cs="Arial"/>
        </w:rPr>
      </w:pPr>
      <w:r w:rsidRPr="00A25CA6">
        <w:rPr>
          <w:rFonts w:ascii="Arial" w:hAnsi="Arial" w:cs="Arial"/>
        </w:rPr>
        <w:t xml:space="preserve">szczelne, utwardzone powierzchnie placów technologicznych służących do magazynowania odpadów </w:t>
      </w:r>
      <w:r w:rsidRPr="00A25CA6">
        <w:rPr>
          <w:rFonts w:ascii="Arial" w:eastAsiaTheme="minorHAnsi" w:hAnsi="Arial" w:cs="Arial"/>
          <w:lang w:eastAsia="en-US"/>
        </w:rPr>
        <w:t>wyposażone w system ujęcia i odprowadzania zanieczyszczonych wód opadowych do separatora substancji ropopochodnych,</w:t>
      </w:r>
    </w:p>
    <w:p w:rsidR="00D3174A" w:rsidRPr="00A25CA6" w:rsidRDefault="00D3174A" w:rsidP="00D3174A">
      <w:pPr>
        <w:pStyle w:val="Akapitzlist"/>
        <w:numPr>
          <w:ilvl w:val="0"/>
          <w:numId w:val="14"/>
        </w:numPr>
        <w:spacing w:line="300" w:lineRule="auto"/>
        <w:ind w:left="714" w:hanging="357"/>
        <w:jc w:val="both"/>
        <w:rPr>
          <w:rFonts w:ascii="Arial" w:hAnsi="Arial" w:cs="Arial"/>
        </w:rPr>
      </w:pPr>
      <w:r w:rsidRPr="00A25CA6">
        <w:rPr>
          <w:rFonts w:ascii="Arial" w:hAnsi="Arial" w:cs="Arial"/>
        </w:rPr>
        <w:t>wyeliminowanie źródeł wycieków płynów z pojazdów.</w:t>
      </w:r>
    </w:p>
    <w:p w:rsidR="000A1325" w:rsidRPr="00A25CA6" w:rsidRDefault="000A1325" w:rsidP="00DB1865">
      <w:pPr>
        <w:spacing w:line="276" w:lineRule="auto"/>
        <w:jc w:val="both"/>
        <w:rPr>
          <w:rFonts w:ascii="Arial" w:hAnsi="Arial" w:cs="Arial"/>
          <w:sz w:val="22"/>
          <w:szCs w:val="22"/>
        </w:rPr>
      </w:pPr>
    </w:p>
    <w:p w:rsidR="002743C8" w:rsidRPr="00A25CA6" w:rsidRDefault="002743C8" w:rsidP="0090733C">
      <w:pPr>
        <w:pStyle w:val="Akapitzlist"/>
        <w:numPr>
          <w:ilvl w:val="1"/>
          <w:numId w:val="5"/>
        </w:numPr>
        <w:ind w:left="851" w:hanging="567"/>
        <w:jc w:val="both"/>
        <w:rPr>
          <w:rFonts w:ascii="Arial" w:hAnsi="Arial" w:cs="Arial"/>
          <w:b/>
        </w:rPr>
      </w:pPr>
      <w:r w:rsidRPr="00A25CA6">
        <w:rPr>
          <w:rFonts w:ascii="Arial" w:hAnsi="Arial" w:cs="Arial"/>
          <w:b/>
        </w:rPr>
        <w:t>Dodatkowe obowiązki w zakresie gospodarowania odpadami</w:t>
      </w:r>
    </w:p>
    <w:p w:rsidR="000A1325" w:rsidRPr="00A25CA6" w:rsidRDefault="000A1325" w:rsidP="000A1325">
      <w:pPr>
        <w:pStyle w:val="Akapitzlist"/>
        <w:ind w:left="709"/>
        <w:jc w:val="both"/>
        <w:rPr>
          <w:rFonts w:ascii="Arial" w:hAnsi="Arial" w:cs="Arial"/>
          <w:b/>
        </w:rPr>
      </w:pPr>
    </w:p>
    <w:p w:rsidR="00D3174A" w:rsidRPr="00A25CA6" w:rsidRDefault="00D3174A" w:rsidP="007D264C">
      <w:pPr>
        <w:widowControl w:val="0"/>
        <w:spacing w:line="300" w:lineRule="auto"/>
        <w:ind w:firstLine="284"/>
        <w:jc w:val="both"/>
        <w:rPr>
          <w:rFonts w:ascii="Arial" w:hAnsi="Arial" w:cs="Arial"/>
        </w:rPr>
      </w:pPr>
      <w:r w:rsidRPr="00A25CA6">
        <w:rPr>
          <w:rFonts w:ascii="Arial" w:hAnsi="Arial" w:cs="Arial"/>
        </w:rPr>
        <w:t xml:space="preserve">W celu zapewnienia prawidłowej gospodarki odpadami na terenie stacji  demontażu pojazdów w </w:t>
      </w:r>
      <w:r w:rsidR="00A20E33">
        <w:rPr>
          <w:rFonts w:ascii="Arial" w:hAnsi="Arial" w:cs="Arial"/>
        </w:rPr>
        <w:t>Giżycku</w:t>
      </w:r>
      <w:r w:rsidRPr="00A25CA6">
        <w:rPr>
          <w:rFonts w:ascii="Arial" w:hAnsi="Arial" w:cs="Arial"/>
        </w:rPr>
        <w:t xml:space="preserve"> prowadzone będą następujące działania:</w:t>
      </w:r>
    </w:p>
    <w:p w:rsidR="00D3174A" w:rsidRPr="00A25CA6" w:rsidRDefault="00D3174A" w:rsidP="007D264C">
      <w:pPr>
        <w:pStyle w:val="Akapitzlist"/>
        <w:widowControl w:val="0"/>
        <w:numPr>
          <w:ilvl w:val="0"/>
          <w:numId w:val="15"/>
        </w:numPr>
        <w:spacing w:line="300" w:lineRule="auto"/>
        <w:ind w:left="567" w:hanging="284"/>
        <w:jc w:val="both"/>
        <w:rPr>
          <w:rFonts w:ascii="Arial" w:hAnsi="Arial" w:cs="Arial"/>
        </w:rPr>
      </w:pPr>
      <w:r w:rsidRPr="00A25CA6">
        <w:rPr>
          <w:rFonts w:ascii="Arial" w:hAnsi="Arial" w:cs="Arial"/>
        </w:rPr>
        <w:t xml:space="preserve">magazynowanie </w:t>
      </w:r>
      <w:r w:rsidRPr="00A25CA6">
        <w:rPr>
          <w:rFonts w:ascii="Arial" w:hAnsi="Arial" w:cs="Arial"/>
          <w:iCs/>
        </w:rPr>
        <w:t>odpadów</w:t>
      </w:r>
      <w:r w:rsidRPr="00A25CA6">
        <w:rPr>
          <w:rFonts w:ascii="Arial" w:hAnsi="Arial" w:cs="Arial"/>
        </w:rPr>
        <w:t xml:space="preserve"> odbywać się będzie zgodnie z wymaganiami </w:t>
      </w:r>
      <w:r w:rsidRPr="00A25CA6">
        <w:rPr>
          <w:rFonts w:ascii="Arial" w:hAnsi="Arial" w:cs="Arial"/>
        </w:rPr>
        <w:br/>
        <w:t xml:space="preserve">rozporządzenia Ministra Klimatu z dnia 11 września 2020 r. w sprawie szczegółowych wymagań dla magazynowania odpadów (Dz.U. z 2020 r. poz. 1742) oraz innych przepisów w zakresie ochrony środowiska oraz bezpieczeństwa życia i zdrowia ludzi, </w:t>
      </w:r>
      <w:r w:rsidR="007261F7">
        <w:rPr>
          <w:rFonts w:ascii="Arial" w:hAnsi="Arial" w:cs="Arial"/>
        </w:rPr>
        <w:br/>
      </w:r>
      <w:r w:rsidRPr="00A25CA6">
        <w:rPr>
          <w:rFonts w:ascii="Arial" w:hAnsi="Arial" w:cs="Arial"/>
        </w:rPr>
        <w:t>z zachowaniem następujących zasad:</w:t>
      </w:r>
    </w:p>
    <w:p w:rsidR="00D3174A" w:rsidRPr="00A25CA6" w:rsidRDefault="00D3174A" w:rsidP="007D264C">
      <w:pPr>
        <w:pStyle w:val="Akapitzlist"/>
        <w:widowControl w:val="0"/>
        <w:numPr>
          <w:ilvl w:val="0"/>
          <w:numId w:val="16"/>
        </w:numPr>
        <w:tabs>
          <w:tab w:val="left" w:pos="993"/>
        </w:tabs>
        <w:suppressAutoHyphens/>
        <w:autoSpaceDN w:val="0"/>
        <w:spacing w:line="300" w:lineRule="auto"/>
        <w:ind w:left="993"/>
        <w:jc w:val="both"/>
        <w:rPr>
          <w:rFonts w:ascii="Arial" w:hAnsi="Arial" w:cs="Arial"/>
        </w:rPr>
      </w:pPr>
      <w:r w:rsidRPr="00A25CA6">
        <w:rPr>
          <w:rFonts w:ascii="Arial" w:hAnsi="Arial" w:cs="Arial"/>
        </w:rPr>
        <w:t>odpady będą magazynowane wyłącznie na terenie, do którego prowadzący instalację posiada tytuł prawny,</w:t>
      </w:r>
    </w:p>
    <w:p w:rsidR="00D3174A" w:rsidRPr="00A25CA6" w:rsidRDefault="00D3174A" w:rsidP="007D264C">
      <w:pPr>
        <w:pStyle w:val="Akapitzlist"/>
        <w:widowControl w:val="0"/>
        <w:numPr>
          <w:ilvl w:val="0"/>
          <w:numId w:val="16"/>
        </w:numPr>
        <w:tabs>
          <w:tab w:val="left" w:pos="993"/>
        </w:tabs>
        <w:suppressAutoHyphens/>
        <w:autoSpaceDN w:val="0"/>
        <w:spacing w:line="300" w:lineRule="auto"/>
        <w:ind w:left="993"/>
        <w:jc w:val="both"/>
        <w:rPr>
          <w:rFonts w:ascii="Arial" w:hAnsi="Arial" w:cs="Arial"/>
        </w:rPr>
      </w:pPr>
      <w:r w:rsidRPr="00A25CA6">
        <w:rPr>
          <w:rFonts w:ascii="Arial" w:hAnsi="Arial" w:cs="Arial"/>
        </w:rPr>
        <w:t>miejsca magazynowania odpadów będą oznakowane i zabezpieczone przed dostępem osób postronnych i zwierząt,</w:t>
      </w:r>
    </w:p>
    <w:p w:rsidR="00D3174A" w:rsidRPr="00A25CA6" w:rsidRDefault="00D3174A" w:rsidP="007D264C">
      <w:pPr>
        <w:pStyle w:val="Akapitzlist"/>
        <w:widowControl w:val="0"/>
        <w:numPr>
          <w:ilvl w:val="0"/>
          <w:numId w:val="16"/>
        </w:numPr>
        <w:tabs>
          <w:tab w:val="left" w:pos="993"/>
        </w:tabs>
        <w:suppressAutoHyphens/>
        <w:autoSpaceDN w:val="0"/>
        <w:spacing w:line="300" w:lineRule="auto"/>
        <w:ind w:left="993"/>
        <w:jc w:val="both"/>
        <w:rPr>
          <w:rFonts w:ascii="Arial" w:hAnsi="Arial" w:cs="Arial"/>
        </w:rPr>
      </w:pPr>
      <w:r w:rsidRPr="00A25CA6">
        <w:rPr>
          <w:rFonts w:ascii="Arial" w:hAnsi="Arial" w:cs="Arial"/>
        </w:rPr>
        <w:t xml:space="preserve">sposób magazynowania odpadów będzie uwzględniał właściwości fizyczne </w:t>
      </w:r>
      <w:r w:rsidRPr="00A25CA6">
        <w:rPr>
          <w:rFonts w:ascii="Arial" w:hAnsi="Arial" w:cs="Arial"/>
        </w:rPr>
        <w:br/>
        <w:t xml:space="preserve">i chemiczne odpadów oraz zagrożenia, które mogą powodować te </w:t>
      </w:r>
      <w:r w:rsidRPr="00A25CA6">
        <w:rPr>
          <w:rFonts w:ascii="Arial" w:hAnsi="Arial" w:cs="Arial"/>
          <w:iCs/>
        </w:rPr>
        <w:t>odpady,</w:t>
      </w:r>
    </w:p>
    <w:p w:rsidR="00D3174A" w:rsidRPr="00A25CA6" w:rsidRDefault="00D3174A" w:rsidP="007D264C">
      <w:pPr>
        <w:widowControl w:val="0"/>
        <w:numPr>
          <w:ilvl w:val="0"/>
          <w:numId w:val="17"/>
        </w:numPr>
        <w:spacing w:line="300" w:lineRule="auto"/>
        <w:ind w:left="567" w:hanging="284"/>
        <w:jc w:val="both"/>
        <w:rPr>
          <w:rFonts w:ascii="Arial" w:hAnsi="Arial" w:cs="Arial"/>
        </w:rPr>
      </w:pPr>
      <w:r w:rsidRPr="00A25CA6">
        <w:rPr>
          <w:rFonts w:ascii="Arial" w:hAnsi="Arial" w:cs="Arial"/>
        </w:rPr>
        <w:t>selektywne magazynowanie wszystkich wytwarzanych odpadów w wydzielonych i oznakowanych miejscach,</w:t>
      </w:r>
    </w:p>
    <w:p w:rsidR="00DA57F4" w:rsidRPr="00FB674E" w:rsidRDefault="00D3174A" w:rsidP="00044CD4">
      <w:pPr>
        <w:widowControl w:val="0"/>
        <w:numPr>
          <w:ilvl w:val="0"/>
          <w:numId w:val="17"/>
        </w:numPr>
        <w:spacing w:line="300" w:lineRule="auto"/>
        <w:ind w:left="567" w:hanging="284"/>
        <w:jc w:val="both"/>
        <w:rPr>
          <w:rFonts w:ascii="Arial" w:hAnsi="Arial" w:cs="Arial"/>
        </w:rPr>
      </w:pPr>
      <w:r w:rsidRPr="00A25CA6">
        <w:rPr>
          <w:rFonts w:ascii="Arial" w:hAnsi="Arial" w:cs="Arial"/>
        </w:rPr>
        <w:t>zapewnienie zagospodarowania wytwarzanych odpadów zgodnie z hierarchią postępowania z odpadami, określoną w ustawie o odpadach,</w:t>
      </w:r>
    </w:p>
    <w:p w:rsidR="00D3174A" w:rsidRPr="00A25CA6" w:rsidRDefault="00D3174A" w:rsidP="007D264C">
      <w:pPr>
        <w:widowControl w:val="0"/>
        <w:numPr>
          <w:ilvl w:val="0"/>
          <w:numId w:val="17"/>
        </w:numPr>
        <w:spacing w:line="300" w:lineRule="auto"/>
        <w:ind w:left="567" w:hanging="284"/>
        <w:jc w:val="both"/>
        <w:rPr>
          <w:rFonts w:ascii="Arial" w:hAnsi="Arial" w:cs="Arial"/>
        </w:rPr>
      </w:pPr>
      <w:r w:rsidRPr="00A25CA6">
        <w:rPr>
          <w:rFonts w:ascii="Arial" w:hAnsi="Arial" w:cs="Arial"/>
        </w:rPr>
        <w:t xml:space="preserve">przekazywanie wytworzonych odpadów podmiotom, posiadającym wymagane decyzje </w:t>
      </w:r>
      <w:r w:rsidRPr="00A25CA6">
        <w:rPr>
          <w:rFonts w:ascii="Arial" w:hAnsi="Arial" w:cs="Arial"/>
        </w:rPr>
        <w:br/>
        <w:t>i uprawnienia,</w:t>
      </w:r>
    </w:p>
    <w:p w:rsidR="00D3174A" w:rsidRPr="00A25CA6" w:rsidRDefault="00D3174A" w:rsidP="007D264C">
      <w:pPr>
        <w:widowControl w:val="0"/>
        <w:numPr>
          <w:ilvl w:val="0"/>
          <w:numId w:val="17"/>
        </w:numPr>
        <w:spacing w:line="300" w:lineRule="auto"/>
        <w:ind w:left="567" w:hanging="284"/>
        <w:jc w:val="both"/>
        <w:rPr>
          <w:rFonts w:ascii="Arial" w:hAnsi="Arial" w:cs="Arial"/>
        </w:rPr>
      </w:pPr>
      <w:r w:rsidRPr="00A25CA6">
        <w:rPr>
          <w:rFonts w:ascii="Arial" w:hAnsi="Arial" w:cs="Arial"/>
        </w:rPr>
        <w:t xml:space="preserve">prowadzenie ilościowej i jakościowej ewidencji wytwarzanych odpadów </w:t>
      </w:r>
      <w:r w:rsidRPr="00A25CA6">
        <w:rPr>
          <w:rFonts w:ascii="Arial" w:hAnsi="Arial" w:cs="Arial"/>
        </w:rPr>
        <w:br/>
        <w:t>z zastosowaniem kart ewidencji odpadów oraz kart przekazania odpadów;</w:t>
      </w:r>
    </w:p>
    <w:p w:rsidR="00D3174A" w:rsidRPr="00A25CA6" w:rsidRDefault="00D3174A" w:rsidP="007D264C">
      <w:pPr>
        <w:widowControl w:val="0"/>
        <w:numPr>
          <w:ilvl w:val="0"/>
          <w:numId w:val="17"/>
        </w:numPr>
        <w:spacing w:line="300" w:lineRule="auto"/>
        <w:ind w:left="567" w:hanging="284"/>
        <w:jc w:val="both"/>
        <w:rPr>
          <w:rFonts w:ascii="Arial" w:hAnsi="Arial" w:cs="Arial"/>
        </w:rPr>
      </w:pPr>
      <w:r w:rsidRPr="00A25CA6">
        <w:rPr>
          <w:rFonts w:ascii="Arial" w:hAnsi="Arial" w:cs="Arial"/>
        </w:rPr>
        <w:t>przechowywanie pojemników z odpadami niebezpiecznymi w miejscach utwardzonych, zabezpieczonych przed zanieczyszczeniem gruntu i opadami atmosferycznymi, wyposażonych w urządzenia lub środki do zbierania wycieków tych odpadów,</w:t>
      </w:r>
    </w:p>
    <w:p w:rsidR="00D3174A" w:rsidRPr="00A25CA6" w:rsidRDefault="00D3174A" w:rsidP="007D264C">
      <w:pPr>
        <w:widowControl w:val="0"/>
        <w:numPr>
          <w:ilvl w:val="0"/>
          <w:numId w:val="17"/>
        </w:numPr>
        <w:spacing w:line="300" w:lineRule="auto"/>
        <w:ind w:left="567" w:hanging="284"/>
        <w:jc w:val="both"/>
        <w:rPr>
          <w:rFonts w:ascii="Arial" w:hAnsi="Arial" w:cs="Arial"/>
        </w:rPr>
      </w:pPr>
      <w:r w:rsidRPr="00A25CA6">
        <w:rPr>
          <w:rFonts w:ascii="Arial" w:hAnsi="Arial" w:cs="Arial"/>
        </w:rPr>
        <w:t xml:space="preserve">magazynowanie olejów odpadowych zgodnie z przepisami rozporządzenia Ministra Gospodarki z dnia 5 października 2015 r. w sprawie szczegółowego sposobu postępowania z olejami odpadowymi (Dz. U. z 2015 r. poz. 1694). </w:t>
      </w:r>
    </w:p>
    <w:p w:rsidR="00D3174A" w:rsidRPr="00A25CA6" w:rsidRDefault="00D3174A" w:rsidP="007D264C">
      <w:pPr>
        <w:widowControl w:val="0"/>
        <w:numPr>
          <w:ilvl w:val="0"/>
          <w:numId w:val="17"/>
        </w:numPr>
        <w:spacing w:line="300" w:lineRule="auto"/>
        <w:ind w:left="567" w:hanging="284"/>
        <w:jc w:val="both"/>
        <w:rPr>
          <w:rFonts w:ascii="Arial" w:hAnsi="Arial" w:cs="Arial"/>
        </w:rPr>
      </w:pPr>
      <w:r w:rsidRPr="00A25CA6">
        <w:rPr>
          <w:rFonts w:ascii="Arial" w:hAnsi="Arial" w:cs="Arial"/>
        </w:rPr>
        <w:t xml:space="preserve">magazynowanie zdemontowanych kondensatorów zawierających PCB w pojemnikach spełniających wymagania wynikające z przepisów rozporządzenia Ministra Gospodarki z dnia 24 czerwca 2002 r. w sprawie wymagań w zakresie wykorzystywania i przemieszczania substancji stwarzających szczególne zagrożenie dla środowiska oraz wykorzystywania i oczyszczania instalacji lub urządzeń, w których były lub są wykorzystywane substancje stwarzające szczególne zagrożenie dla środowiska </w:t>
      </w:r>
      <w:r w:rsidRPr="00A25CA6">
        <w:rPr>
          <w:rFonts w:ascii="Arial" w:hAnsi="Arial" w:cs="Arial"/>
        </w:rPr>
        <w:br/>
      </w:r>
      <w:r w:rsidRPr="00A25CA6">
        <w:rPr>
          <w:rFonts w:ascii="Arial" w:hAnsi="Arial" w:cs="Arial"/>
        </w:rPr>
        <w:lastRenderedPageBreak/>
        <w:t>(Dz. U. z 2002, Nr 96, poz. 860),</w:t>
      </w:r>
    </w:p>
    <w:p w:rsidR="00D3174A" w:rsidRPr="00A25CA6" w:rsidRDefault="00D3174A" w:rsidP="007D264C">
      <w:pPr>
        <w:widowControl w:val="0"/>
        <w:numPr>
          <w:ilvl w:val="0"/>
          <w:numId w:val="17"/>
        </w:numPr>
        <w:spacing w:line="300" w:lineRule="auto"/>
        <w:ind w:left="567" w:hanging="284"/>
        <w:jc w:val="both"/>
        <w:rPr>
          <w:rFonts w:ascii="Arial" w:hAnsi="Arial" w:cs="Arial"/>
        </w:rPr>
      </w:pPr>
      <w:r w:rsidRPr="00A25CA6">
        <w:rPr>
          <w:rFonts w:ascii="Arial" w:hAnsi="Arial" w:cs="Arial"/>
        </w:rPr>
        <w:t xml:space="preserve">postępowania ze zużytymi bateriami samochodowymi zgodnie z ustawą z dnia 24 kwietnia 2009 r. o bateriach i akumulatorach (Dz. U. z 2024 r. poz. </w:t>
      </w:r>
      <w:r w:rsidR="00C279C9">
        <w:rPr>
          <w:rFonts w:ascii="Arial" w:hAnsi="Arial" w:cs="Arial"/>
        </w:rPr>
        <w:t>1004</w:t>
      </w:r>
      <w:r w:rsidRPr="00A25CA6">
        <w:rPr>
          <w:rFonts w:ascii="Arial" w:hAnsi="Arial" w:cs="Arial"/>
        </w:rPr>
        <w:t xml:space="preserve"> ze zm.),</w:t>
      </w:r>
    </w:p>
    <w:p w:rsidR="00D3174A" w:rsidRPr="00A25CA6" w:rsidRDefault="00D3174A" w:rsidP="007D264C">
      <w:pPr>
        <w:widowControl w:val="0"/>
        <w:numPr>
          <w:ilvl w:val="0"/>
          <w:numId w:val="17"/>
        </w:numPr>
        <w:spacing w:line="300" w:lineRule="auto"/>
        <w:ind w:left="567" w:hanging="284"/>
        <w:jc w:val="both"/>
        <w:rPr>
          <w:rFonts w:ascii="Arial" w:hAnsi="Arial" w:cs="Arial"/>
        </w:rPr>
      </w:pPr>
      <w:r w:rsidRPr="00A25CA6">
        <w:rPr>
          <w:rFonts w:ascii="Arial" w:hAnsi="Arial" w:cs="Arial"/>
        </w:rPr>
        <w:t xml:space="preserve">przestrzeganie przepisów ustawy z dnia 15 maja 2015 r. o substancjach zubożających warstwę ozonową oraz niektórych fluorowanych gazach cieplarnianych  (Dz. U. z 2020 r. poz. 2065 </w:t>
      </w:r>
      <w:proofErr w:type="spellStart"/>
      <w:r w:rsidRPr="00A25CA6">
        <w:rPr>
          <w:rFonts w:ascii="Arial" w:hAnsi="Arial" w:cs="Arial"/>
        </w:rPr>
        <w:t>t.j</w:t>
      </w:r>
      <w:proofErr w:type="spellEnd"/>
      <w:r w:rsidRPr="00A25CA6">
        <w:rPr>
          <w:rFonts w:ascii="Arial" w:hAnsi="Arial" w:cs="Arial"/>
        </w:rPr>
        <w:t xml:space="preserve">), </w:t>
      </w:r>
    </w:p>
    <w:p w:rsidR="009864D1" w:rsidRPr="007261F7" w:rsidRDefault="009864D1" w:rsidP="007D264C">
      <w:pPr>
        <w:widowControl w:val="0"/>
        <w:numPr>
          <w:ilvl w:val="0"/>
          <w:numId w:val="17"/>
        </w:numPr>
        <w:spacing w:line="300" w:lineRule="auto"/>
        <w:ind w:left="567" w:hanging="283"/>
        <w:jc w:val="both"/>
        <w:rPr>
          <w:rFonts w:ascii="Arial" w:hAnsi="Arial" w:cs="Arial"/>
        </w:rPr>
      </w:pPr>
      <w:r w:rsidRPr="007261F7">
        <w:rPr>
          <w:rFonts w:ascii="Arial" w:hAnsi="Arial" w:cs="Arial"/>
        </w:rPr>
        <w:t xml:space="preserve">przestrzeganie </w:t>
      </w:r>
      <w:r w:rsidR="000B137E" w:rsidRPr="007261F7">
        <w:rPr>
          <w:rFonts w:ascii="Arial" w:hAnsi="Arial" w:cs="Arial"/>
        </w:rPr>
        <w:t>zapisów</w:t>
      </w:r>
      <w:r w:rsidRPr="007261F7">
        <w:rPr>
          <w:rFonts w:ascii="Arial" w:hAnsi="Arial" w:cs="Arial"/>
        </w:rPr>
        <w:t xml:space="preserve"> zawartych w Rozporządzeni</w:t>
      </w:r>
      <w:r w:rsidR="000B137E" w:rsidRPr="007261F7">
        <w:rPr>
          <w:rFonts w:ascii="Arial" w:hAnsi="Arial" w:cs="Arial"/>
        </w:rPr>
        <w:t>u</w:t>
      </w:r>
      <w:r w:rsidRPr="007261F7">
        <w:rPr>
          <w:rFonts w:ascii="Arial" w:hAnsi="Arial" w:cs="Arial"/>
        </w:rPr>
        <w:t xml:space="preserve"> Ministra Klimatu </w:t>
      </w:r>
      <w:r w:rsidR="000B137E" w:rsidRPr="007261F7">
        <w:rPr>
          <w:rFonts w:ascii="Arial" w:hAnsi="Arial" w:cs="Arial"/>
        </w:rPr>
        <w:t>i</w:t>
      </w:r>
      <w:r w:rsidRPr="007261F7">
        <w:rPr>
          <w:rFonts w:ascii="Arial" w:hAnsi="Arial" w:cs="Arial"/>
        </w:rPr>
        <w:t xml:space="preserve"> Środowiska</w:t>
      </w:r>
      <w:r w:rsidR="00DF4BE4" w:rsidRPr="007261F7">
        <w:rPr>
          <w:rFonts w:ascii="Arial" w:hAnsi="Arial" w:cs="Arial"/>
        </w:rPr>
        <w:t xml:space="preserve"> </w:t>
      </w:r>
      <w:r w:rsidR="007261F7">
        <w:rPr>
          <w:rFonts w:ascii="Arial" w:hAnsi="Arial" w:cs="Arial"/>
        </w:rPr>
        <w:br/>
      </w:r>
      <w:r w:rsidRPr="007261F7">
        <w:rPr>
          <w:rFonts w:ascii="Arial" w:hAnsi="Arial" w:cs="Arial"/>
        </w:rPr>
        <w:t xml:space="preserve">z dnia 24 lipca 2023 r. (Dz. U. z 2023 r. poz. 1707) w sprawie warunków technicznych, jakim powinny odpowiadać bazy i stacje paliw płynnych, bazy i stacje gazu płynnego, rurociągi przesyłowe dalekosiężne służące do transportu ropy naftowej i produktów naftowych i ich usytuowanie, na podstawie art. 7 ust. 2 pkt 2 ustawy z dnia 7 lipca </w:t>
      </w:r>
      <w:r w:rsidR="007261F7">
        <w:rPr>
          <w:rFonts w:ascii="Arial" w:hAnsi="Arial" w:cs="Arial"/>
        </w:rPr>
        <w:br/>
      </w:r>
      <w:r w:rsidRPr="007261F7">
        <w:rPr>
          <w:rFonts w:ascii="Arial" w:hAnsi="Arial" w:cs="Arial"/>
        </w:rPr>
        <w:t>1994 r. - Prawo budowlane (Dz. U. z 2023 r. poz.682)</w:t>
      </w:r>
      <w:r w:rsidR="00A25CA6" w:rsidRPr="007261F7">
        <w:rPr>
          <w:rFonts w:ascii="Arial" w:hAnsi="Arial" w:cs="Arial"/>
        </w:rPr>
        <w:t>;</w:t>
      </w:r>
    </w:p>
    <w:p w:rsidR="007261F7" w:rsidRPr="007D264C" w:rsidRDefault="00D3174A" w:rsidP="00AA32BE">
      <w:pPr>
        <w:widowControl w:val="0"/>
        <w:numPr>
          <w:ilvl w:val="0"/>
          <w:numId w:val="17"/>
        </w:numPr>
        <w:spacing w:line="300" w:lineRule="auto"/>
        <w:ind w:left="567" w:hanging="284"/>
        <w:jc w:val="both"/>
        <w:rPr>
          <w:rFonts w:ascii="Arial" w:hAnsi="Arial" w:cs="Arial"/>
        </w:rPr>
      </w:pPr>
      <w:r w:rsidRPr="00A25CA6">
        <w:rPr>
          <w:rFonts w:ascii="Arial" w:hAnsi="Arial" w:cs="Arial"/>
        </w:rPr>
        <w:t xml:space="preserve">bezwzględne przestrzeganie i wykonywanie zapisów zawartych w art. 21-31 ustawy z dnia 20 stycznia 2005 r. o recyklingu pojazdów wycofanych z eksploatacji </w:t>
      </w:r>
      <w:r w:rsidRPr="00A25CA6">
        <w:rPr>
          <w:rFonts w:ascii="Arial" w:hAnsi="Arial" w:cs="Arial"/>
        </w:rPr>
        <w:br/>
        <w:t>(Dz. U. z 2020 r. poz. 2056 ze zm.).</w:t>
      </w:r>
    </w:p>
    <w:p w:rsidR="00DA57F4" w:rsidRPr="00A25CA6" w:rsidRDefault="00DA57F4" w:rsidP="00AA32BE">
      <w:pPr>
        <w:widowControl w:val="0"/>
        <w:jc w:val="both"/>
        <w:rPr>
          <w:rFonts w:ascii="Arial" w:hAnsi="Arial" w:cs="Arial"/>
          <w:szCs w:val="22"/>
        </w:rPr>
      </w:pPr>
    </w:p>
    <w:p w:rsidR="002674FE" w:rsidRPr="00A25CA6" w:rsidRDefault="002674FE" w:rsidP="00713B49">
      <w:pPr>
        <w:pStyle w:val="Akapitzlist"/>
        <w:numPr>
          <w:ilvl w:val="0"/>
          <w:numId w:val="5"/>
        </w:numPr>
        <w:spacing w:line="276" w:lineRule="auto"/>
        <w:ind w:left="709" w:hanging="425"/>
        <w:jc w:val="both"/>
        <w:rPr>
          <w:rFonts w:ascii="Arial" w:hAnsi="Arial" w:cs="Arial"/>
          <w:b/>
          <w:szCs w:val="22"/>
        </w:rPr>
      </w:pPr>
      <w:r w:rsidRPr="00A25CA6">
        <w:rPr>
          <w:rFonts w:ascii="Arial" w:hAnsi="Arial" w:cs="Arial"/>
          <w:b/>
          <w:szCs w:val="22"/>
        </w:rPr>
        <w:t>Warunki prowadzenia działalności w</w:t>
      </w:r>
      <w:r w:rsidR="0063035D" w:rsidRPr="00A25CA6">
        <w:rPr>
          <w:rFonts w:ascii="Arial" w:hAnsi="Arial" w:cs="Arial"/>
          <w:b/>
          <w:szCs w:val="22"/>
        </w:rPr>
        <w:t xml:space="preserve"> zakresie przetwarzania odpadów</w:t>
      </w:r>
    </w:p>
    <w:p w:rsidR="0063035D" w:rsidRPr="00A25CA6" w:rsidRDefault="0063035D" w:rsidP="0063035D">
      <w:pPr>
        <w:pStyle w:val="Akapitzlist"/>
        <w:spacing w:line="276" w:lineRule="auto"/>
        <w:ind w:left="360"/>
        <w:jc w:val="both"/>
        <w:rPr>
          <w:rFonts w:ascii="Arial" w:hAnsi="Arial" w:cs="Arial"/>
          <w:b/>
          <w:szCs w:val="22"/>
        </w:rPr>
      </w:pPr>
    </w:p>
    <w:p w:rsidR="00595CEA" w:rsidRPr="00A25CA6" w:rsidRDefault="00845257" w:rsidP="00595CEA">
      <w:pPr>
        <w:pStyle w:val="Akapitzlist"/>
        <w:numPr>
          <w:ilvl w:val="1"/>
          <w:numId w:val="5"/>
        </w:numPr>
        <w:spacing w:line="276" w:lineRule="auto"/>
        <w:ind w:left="709" w:hanging="425"/>
        <w:jc w:val="both"/>
        <w:rPr>
          <w:rFonts w:ascii="Arial" w:hAnsi="Arial" w:cs="Arial"/>
          <w:sz w:val="22"/>
          <w:szCs w:val="22"/>
        </w:rPr>
      </w:pPr>
      <w:r w:rsidRPr="00A25CA6">
        <w:rPr>
          <w:rFonts w:ascii="Arial" w:hAnsi="Arial" w:cs="Arial"/>
          <w:b/>
          <w:szCs w:val="22"/>
        </w:rPr>
        <w:t>Rodzaj</w:t>
      </w:r>
      <w:r w:rsidR="002674FE" w:rsidRPr="00A25CA6">
        <w:rPr>
          <w:rFonts w:ascii="Arial" w:hAnsi="Arial" w:cs="Arial"/>
          <w:b/>
          <w:szCs w:val="22"/>
        </w:rPr>
        <w:t xml:space="preserve"> i masa odpadów </w:t>
      </w:r>
      <w:r w:rsidRPr="00A25CA6">
        <w:rPr>
          <w:rFonts w:ascii="Arial" w:hAnsi="Arial" w:cs="Arial"/>
          <w:b/>
          <w:szCs w:val="22"/>
        </w:rPr>
        <w:t>przewidywanych do</w:t>
      </w:r>
      <w:r w:rsidR="002674FE" w:rsidRPr="00A25CA6">
        <w:rPr>
          <w:rFonts w:ascii="Arial" w:hAnsi="Arial" w:cs="Arial"/>
          <w:b/>
          <w:szCs w:val="22"/>
        </w:rPr>
        <w:t xml:space="preserve"> przetw</w:t>
      </w:r>
      <w:r w:rsidRPr="00A25CA6">
        <w:rPr>
          <w:rFonts w:ascii="Arial" w:hAnsi="Arial" w:cs="Arial"/>
          <w:b/>
          <w:szCs w:val="22"/>
        </w:rPr>
        <w:t>o</w:t>
      </w:r>
      <w:r w:rsidR="002674FE" w:rsidRPr="00A25CA6">
        <w:rPr>
          <w:rFonts w:ascii="Arial" w:hAnsi="Arial" w:cs="Arial"/>
          <w:b/>
          <w:szCs w:val="22"/>
        </w:rPr>
        <w:t>rz</w:t>
      </w:r>
      <w:r w:rsidRPr="00A25CA6">
        <w:rPr>
          <w:rFonts w:ascii="Arial" w:hAnsi="Arial" w:cs="Arial"/>
          <w:b/>
          <w:szCs w:val="22"/>
        </w:rPr>
        <w:t>e</w:t>
      </w:r>
      <w:r w:rsidR="002674FE" w:rsidRPr="00A25CA6">
        <w:rPr>
          <w:rFonts w:ascii="Arial" w:hAnsi="Arial" w:cs="Arial"/>
          <w:b/>
          <w:szCs w:val="22"/>
        </w:rPr>
        <w:t>ni</w:t>
      </w:r>
      <w:r w:rsidRPr="00A25CA6">
        <w:rPr>
          <w:rFonts w:ascii="Arial" w:hAnsi="Arial" w:cs="Arial"/>
          <w:b/>
          <w:szCs w:val="22"/>
        </w:rPr>
        <w:t>a w okresie roku</w:t>
      </w:r>
      <w:r w:rsidR="00E114C2" w:rsidRPr="00A25CA6">
        <w:rPr>
          <w:rFonts w:ascii="Arial" w:hAnsi="Arial" w:cs="Arial"/>
          <w:b/>
          <w:szCs w:val="22"/>
        </w:rPr>
        <w:t xml:space="preserve"> </w:t>
      </w:r>
      <w:r w:rsidR="00E114C2" w:rsidRPr="00A25CA6">
        <w:rPr>
          <w:rFonts w:ascii="Arial" w:eastAsia="Calibri" w:hAnsi="Arial" w:cs="Arial"/>
          <w:b/>
        </w:rPr>
        <w:t xml:space="preserve">wraz </w:t>
      </w:r>
      <w:r w:rsidR="007261F7">
        <w:rPr>
          <w:rFonts w:ascii="Arial" w:eastAsia="Calibri" w:hAnsi="Arial" w:cs="Arial"/>
          <w:b/>
        </w:rPr>
        <w:br/>
      </w:r>
      <w:r w:rsidR="00E114C2" w:rsidRPr="00A25CA6">
        <w:rPr>
          <w:rFonts w:ascii="Arial" w:eastAsia="Calibri" w:hAnsi="Arial" w:cs="Arial"/>
          <w:b/>
        </w:rPr>
        <w:t xml:space="preserve">z podaniem </w:t>
      </w:r>
      <w:r w:rsidR="00934E64" w:rsidRPr="00A25CA6">
        <w:rPr>
          <w:rFonts w:ascii="Arial" w:eastAsia="Calibri" w:hAnsi="Arial" w:cs="Arial"/>
          <w:b/>
        </w:rPr>
        <w:t xml:space="preserve">miejsca i </w:t>
      </w:r>
      <w:r w:rsidR="00E114C2" w:rsidRPr="00A25CA6">
        <w:rPr>
          <w:rFonts w:ascii="Arial" w:eastAsia="Calibri" w:hAnsi="Arial" w:cs="Arial"/>
          <w:b/>
        </w:rPr>
        <w:t xml:space="preserve">dopuszczonej metody przetwarzania odpadów </w:t>
      </w:r>
    </w:p>
    <w:p w:rsidR="00595CEA" w:rsidRPr="00A25CA6" w:rsidRDefault="00595CEA" w:rsidP="00595CEA">
      <w:pPr>
        <w:pStyle w:val="Akapitzlist"/>
        <w:spacing w:line="276" w:lineRule="auto"/>
        <w:ind w:left="709"/>
        <w:jc w:val="both"/>
        <w:rPr>
          <w:rFonts w:ascii="Arial" w:hAnsi="Arial" w:cs="Arial"/>
        </w:rPr>
      </w:pPr>
    </w:p>
    <w:p w:rsidR="00595CEA" w:rsidRPr="00A25CA6" w:rsidRDefault="00595CEA" w:rsidP="00595CEA">
      <w:pPr>
        <w:pStyle w:val="Akapitzlist"/>
        <w:spacing w:line="276" w:lineRule="auto"/>
        <w:ind w:left="709"/>
        <w:jc w:val="both"/>
        <w:rPr>
          <w:rFonts w:ascii="Arial" w:hAnsi="Arial" w:cs="Arial"/>
        </w:rPr>
      </w:pPr>
      <w:r w:rsidRPr="00A25CA6">
        <w:rPr>
          <w:rFonts w:ascii="Arial" w:hAnsi="Arial" w:cs="Arial"/>
        </w:rPr>
        <w:t xml:space="preserve">Miejsce prowadzenia działalności w zakresie przetwarzania odpadów – teren stacji demontażu pojazdów wycofanych z eksploatacji zlokalizowanej na działce </w:t>
      </w:r>
      <w:r w:rsidR="007261F7">
        <w:rPr>
          <w:rFonts w:ascii="Arial" w:hAnsi="Arial" w:cs="Arial"/>
        </w:rPr>
        <w:br/>
      </w:r>
      <w:r w:rsidRPr="00A25CA6">
        <w:rPr>
          <w:rFonts w:ascii="Arial" w:hAnsi="Arial" w:cs="Arial"/>
        </w:rPr>
        <w:t>o nr ewidencyjnym 1003/3 w Giżycku, ul. Obwodowa 3.</w:t>
      </w:r>
    </w:p>
    <w:p w:rsidR="00934E64" w:rsidRDefault="00934E64" w:rsidP="00934E64">
      <w:pPr>
        <w:tabs>
          <w:tab w:val="left" w:pos="900"/>
        </w:tabs>
        <w:spacing w:line="276" w:lineRule="auto"/>
        <w:jc w:val="both"/>
        <w:rPr>
          <w:rFonts w:ascii="Arial" w:hAnsi="Arial" w:cs="Arial"/>
          <w:b/>
          <w:sz w:val="22"/>
          <w:szCs w:val="22"/>
        </w:rPr>
      </w:pPr>
    </w:p>
    <w:p w:rsidR="006C56D1" w:rsidRPr="00A25CA6" w:rsidRDefault="00BA1876" w:rsidP="006C56D1">
      <w:pPr>
        <w:spacing w:line="276" w:lineRule="auto"/>
        <w:jc w:val="both"/>
        <w:rPr>
          <w:rFonts w:ascii="Arial" w:hAnsi="Arial" w:cs="Arial"/>
        </w:rPr>
      </w:pPr>
      <w:r>
        <w:rPr>
          <w:rFonts w:ascii="Arial" w:hAnsi="Arial" w:cs="Arial"/>
        </w:rPr>
        <w:t>Tabela nr 4</w:t>
      </w:r>
    </w:p>
    <w:tbl>
      <w:tblPr>
        <w:tblStyle w:val="Tabela-Siatka"/>
        <w:tblW w:w="10162" w:type="dxa"/>
        <w:jc w:val="center"/>
        <w:tblLayout w:type="fixed"/>
        <w:tblLook w:val="01E0" w:firstRow="1" w:lastRow="1" w:firstColumn="1" w:lastColumn="1" w:noHBand="0" w:noVBand="0"/>
      </w:tblPr>
      <w:tblGrid>
        <w:gridCol w:w="735"/>
        <w:gridCol w:w="3513"/>
        <w:gridCol w:w="1276"/>
        <w:gridCol w:w="1134"/>
        <w:gridCol w:w="3504"/>
      </w:tblGrid>
      <w:tr w:rsidR="00D3174A" w:rsidRPr="00A25CA6" w:rsidTr="00044CD4">
        <w:trPr>
          <w:trHeight w:val="454"/>
          <w:jc w:val="center"/>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174A" w:rsidRPr="00A25CA6" w:rsidRDefault="00D3174A" w:rsidP="00D3174A">
            <w:pPr>
              <w:jc w:val="center"/>
              <w:rPr>
                <w:rFonts w:ascii="Arial" w:hAnsi="Arial" w:cs="Arial"/>
                <w:b/>
                <w:sz w:val="22"/>
                <w:lang w:eastAsia="en-US"/>
              </w:rPr>
            </w:pPr>
            <w:bookmarkStart w:id="4" w:name="_Hlk114648698"/>
            <w:r w:rsidRPr="00A25CA6">
              <w:rPr>
                <w:rFonts w:ascii="Arial" w:hAnsi="Arial" w:cs="Arial"/>
                <w:b/>
                <w:sz w:val="22"/>
                <w:lang w:eastAsia="en-US"/>
              </w:rPr>
              <w:t>Lp.</w:t>
            </w:r>
          </w:p>
        </w:tc>
        <w:tc>
          <w:tcPr>
            <w:tcW w:w="3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174A" w:rsidRPr="00A25CA6" w:rsidRDefault="00D3174A" w:rsidP="00D3174A">
            <w:pPr>
              <w:jc w:val="center"/>
              <w:rPr>
                <w:rFonts w:ascii="Arial" w:hAnsi="Arial" w:cs="Arial"/>
                <w:b/>
                <w:sz w:val="22"/>
                <w:lang w:eastAsia="en-US"/>
              </w:rPr>
            </w:pPr>
            <w:r w:rsidRPr="00A25CA6">
              <w:rPr>
                <w:rFonts w:ascii="Arial" w:hAnsi="Arial" w:cs="Arial"/>
                <w:b/>
                <w:sz w:val="22"/>
                <w:lang w:eastAsia="en-US"/>
              </w:rPr>
              <w:t>Rodzaj odpadu</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174A" w:rsidRPr="00A25CA6" w:rsidRDefault="00D3174A" w:rsidP="00D3174A">
            <w:pPr>
              <w:jc w:val="center"/>
              <w:rPr>
                <w:rFonts w:ascii="Arial" w:hAnsi="Arial" w:cs="Arial"/>
                <w:b/>
                <w:sz w:val="22"/>
                <w:lang w:eastAsia="en-US"/>
              </w:rPr>
            </w:pPr>
            <w:r w:rsidRPr="00A25CA6">
              <w:rPr>
                <w:rFonts w:ascii="Arial" w:hAnsi="Arial" w:cs="Arial"/>
                <w:b/>
                <w:sz w:val="22"/>
                <w:lang w:eastAsia="en-US"/>
              </w:rPr>
              <w:t>Kod odpadu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174A" w:rsidRPr="00A25CA6" w:rsidRDefault="00D3174A" w:rsidP="00D3174A">
            <w:pPr>
              <w:jc w:val="center"/>
              <w:rPr>
                <w:rFonts w:ascii="Arial" w:hAnsi="Arial" w:cs="Arial"/>
                <w:b/>
                <w:sz w:val="22"/>
                <w:vertAlign w:val="superscript"/>
                <w:lang w:eastAsia="en-US"/>
              </w:rPr>
            </w:pPr>
            <w:r w:rsidRPr="00A25CA6">
              <w:rPr>
                <w:rFonts w:ascii="Arial" w:hAnsi="Arial" w:cs="Arial"/>
                <w:b/>
                <w:sz w:val="22"/>
                <w:lang w:eastAsia="en-US"/>
              </w:rPr>
              <w:t>Masa</w:t>
            </w:r>
            <w:r w:rsidRPr="00A25CA6">
              <w:rPr>
                <w:rFonts w:ascii="Arial" w:hAnsi="Arial" w:cs="Arial"/>
                <w:b/>
                <w:sz w:val="22"/>
                <w:vertAlign w:val="superscript"/>
                <w:lang w:eastAsia="en-US"/>
              </w:rPr>
              <w:t>1</w:t>
            </w:r>
          </w:p>
          <w:p w:rsidR="00D3174A" w:rsidRPr="00A25CA6" w:rsidRDefault="00D3174A" w:rsidP="00D3174A">
            <w:pPr>
              <w:jc w:val="center"/>
              <w:rPr>
                <w:rFonts w:ascii="Arial" w:hAnsi="Arial" w:cs="Arial"/>
                <w:b/>
                <w:sz w:val="22"/>
                <w:lang w:eastAsia="en-US"/>
              </w:rPr>
            </w:pPr>
            <w:r w:rsidRPr="00A25CA6">
              <w:rPr>
                <w:rFonts w:ascii="Arial" w:hAnsi="Arial" w:cs="Arial"/>
                <w:b/>
                <w:sz w:val="22"/>
                <w:lang w:eastAsia="en-US"/>
              </w:rPr>
              <w:t>[Mg/rok]</w:t>
            </w:r>
          </w:p>
        </w:tc>
        <w:tc>
          <w:tcPr>
            <w:tcW w:w="3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174A" w:rsidRPr="00A25CA6" w:rsidRDefault="00D3174A" w:rsidP="00D3174A">
            <w:pPr>
              <w:jc w:val="center"/>
              <w:rPr>
                <w:rFonts w:ascii="Arial" w:hAnsi="Arial" w:cs="Arial"/>
                <w:b/>
                <w:sz w:val="22"/>
                <w:lang w:eastAsia="en-US"/>
              </w:rPr>
            </w:pPr>
            <w:r w:rsidRPr="00A25CA6">
              <w:rPr>
                <w:rFonts w:ascii="Arial" w:hAnsi="Arial" w:cs="Arial"/>
                <w:b/>
                <w:sz w:val="22"/>
                <w:lang w:eastAsia="en-US"/>
              </w:rPr>
              <w:t>Proces przetwarzania</w:t>
            </w:r>
          </w:p>
        </w:tc>
      </w:tr>
      <w:tr w:rsidR="00D3174A" w:rsidRPr="00A25CA6" w:rsidTr="00D3174A">
        <w:trPr>
          <w:trHeight w:val="454"/>
          <w:jc w:val="center"/>
        </w:trPr>
        <w:tc>
          <w:tcPr>
            <w:tcW w:w="101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174A" w:rsidRPr="00A25CA6" w:rsidRDefault="00D3174A" w:rsidP="00D3174A">
            <w:pPr>
              <w:jc w:val="center"/>
              <w:rPr>
                <w:rFonts w:ascii="Arial" w:hAnsi="Arial" w:cs="Arial"/>
                <w:b/>
                <w:sz w:val="22"/>
                <w:lang w:eastAsia="en-US"/>
              </w:rPr>
            </w:pPr>
            <w:r w:rsidRPr="00A25CA6">
              <w:rPr>
                <w:rFonts w:ascii="Arial" w:hAnsi="Arial" w:cs="Arial"/>
                <w:b/>
                <w:sz w:val="22"/>
                <w:lang w:eastAsia="en-US"/>
              </w:rPr>
              <w:t>Odpady przetwarzane w instalacji</w:t>
            </w:r>
          </w:p>
        </w:tc>
      </w:tr>
      <w:tr w:rsidR="00D3174A" w:rsidRPr="00A25CA6" w:rsidTr="00044CD4">
        <w:trPr>
          <w:trHeight w:val="454"/>
          <w:jc w:val="center"/>
        </w:trPr>
        <w:tc>
          <w:tcPr>
            <w:tcW w:w="735" w:type="dxa"/>
            <w:tcBorders>
              <w:top w:val="single" w:sz="4" w:space="0" w:color="auto"/>
              <w:left w:val="single" w:sz="4" w:space="0" w:color="auto"/>
              <w:bottom w:val="single" w:sz="4" w:space="0" w:color="auto"/>
              <w:right w:val="single" w:sz="4" w:space="0" w:color="auto"/>
            </w:tcBorders>
            <w:vAlign w:val="center"/>
          </w:tcPr>
          <w:p w:rsidR="00D3174A" w:rsidRPr="00A25CA6" w:rsidRDefault="00D3174A" w:rsidP="00D3174A">
            <w:pPr>
              <w:pStyle w:val="Akapitzlist"/>
              <w:numPr>
                <w:ilvl w:val="0"/>
                <w:numId w:val="54"/>
              </w:numPr>
              <w:jc w:val="center"/>
              <w:rPr>
                <w:rFonts w:ascii="Arial" w:hAnsi="Arial" w:cs="Arial"/>
                <w:sz w:val="22"/>
                <w:lang w:eastAsia="en-US"/>
              </w:rPr>
            </w:pPr>
          </w:p>
        </w:tc>
        <w:tc>
          <w:tcPr>
            <w:tcW w:w="3513" w:type="dxa"/>
            <w:tcBorders>
              <w:top w:val="single" w:sz="4" w:space="0" w:color="auto"/>
              <w:left w:val="single" w:sz="4" w:space="0" w:color="auto"/>
              <w:bottom w:val="single" w:sz="4" w:space="0" w:color="auto"/>
              <w:right w:val="single" w:sz="4" w:space="0" w:color="auto"/>
            </w:tcBorders>
            <w:vAlign w:val="center"/>
          </w:tcPr>
          <w:p w:rsidR="00D3174A" w:rsidRPr="00A25CA6" w:rsidRDefault="00D3174A" w:rsidP="00D3174A">
            <w:pPr>
              <w:pStyle w:val="Default"/>
              <w:jc w:val="center"/>
              <w:rPr>
                <w:color w:val="auto"/>
                <w:sz w:val="22"/>
              </w:rPr>
            </w:pPr>
            <w:r w:rsidRPr="00A25CA6">
              <w:rPr>
                <w:color w:val="auto"/>
                <w:sz w:val="22"/>
              </w:rPr>
              <w:t>Zużyte lub nienadające się do użytkowania pojazdy</w:t>
            </w:r>
          </w:p>
        </w:tc>
        <w:tc>
          <w:tcPr>
            <w:tcW w:w="1276" w:type="dxa"/>
            <w:tcBorders>
              <w:top w:val="single" w:sz="4" w:space="0" w:color="auto"/>
              <w:left w:val="single" w:sz="4" w:space="0" w:color="auto"/>
              <w:bottom w:val="single" w:sz="4" w:space="0" w:color="auto"/>
              <w:right w:val="single" w:sz="4" w:space="0" w:color="auto"/>
            </w:tcBorders>
            <w:vAlign w:val="center"/>
          </w:tcPr>
          <w:p w:rsidR="00D3174A" w:rsidRPr="00A25CA6" w:rsidRDefault="00D3174A" w:rsidP="00D3174A">
            <w:pPr>
              <w:pStyle w:val="Default"/>
              <w:jc w:val="center"/>
              <w:rPr>
                <w:color w:val="auto"/>
                <w:sz w:val="22"/>
              </w:rPr>
            </w:pPr>
            <w:r w:rsidRPr="00A25CA6">
              <w:rPr>
                <w:color w:val="auto"/>
                <w:sz w:val="22"/>
              </w:rPr>
              <w:t>16 01 04*</w:t>
            </w:r>
          </w:p>
        </w:tc>
        <w:tc>
          <w:tcPr>
            <w:tcW w:w="1134" w:type="dxa"/>
            <w:tcBorders>
              <w:top w:val="single" w:sz="4" w:space="0" w:color="auto"/>
              <w:left w:val="single" w:sz="4" w:space="0" w:color="auto"/>
              <w:bottom w:val="single" w:sz="4" w:space="0" w:color="auto"/>
              <w:right w:val="single" w:sz="4" w:space="0" w:color="auto"/>
            </w:tcBorders>
            <w:vAlign w:val="center"/>
          </w:tcPr>
          <w:p w:rsidR="00D3174A" w:rsidRPr="00A25CA6" w:rsidRDefault="003C5CC5" w:rsidP="00D3174A">
            <w:pPr>
              <w:pStyle w:val="Default"/>
              <w:jc w:val="center"/>
              <w:rPr>
                <w:rFonts w:eastAsia="Calibri"/>
                <w:color w:val="auto"/>
                <w:sz w:val="22"/>
              </w:rPr>
            </w:pPr>
            <w:r w:rsidRPr="00A25CA6">
              <w:rPr>
                <w:rFonts w:eastAsia="Calibri"/>
                <w:color w:val="auto"/>
                <w:sz w:val="22"/>
              </w:rPr>
              <w:t>2000,00</w:t>
            </w:r>
          </w:p>
        </w:tc>
        <w:tc>
          <w:tcPr>
            <w:tcW w:w="3504" w:type="dxa"/>
            <w:vMerge w:val="restart"/>
            <w:tcBorders>
              <w:left w:val="single" w:sz="4" w:space="0" w:color="auto"/>
              <w:right w:val="single" w:sz="4" w:space="0" w:color="auto"/>
            </w:tcBorders>
            <w:vAlign w:val="center"/>
          </w:tcPr>
          <w:p w:rsidR="00D3174A" w:rsidRPr="00A25CA6" w:rsidRDefault="00D3174A" w:rsidP="00D3174A">
            <w:pPr>
              <w:rPr>
                <w:rFonts w:ascii="Arial" w:hAnsi="Arial" w:cs="Arial"/>
                <w:sz w:val="22"/>
                <w:lang w:eastAsia="en-US"/>
              </w:rPr>
            </w:pPr>
            <w:r w:rsidRPr="00A25CA6">
              <w:rPr>
                <w:rFonts w:ascii="Arial" w:hAnsi="Arial" w:cs="Arial"/>
                <w:b/>
                <w:sz w:val="22"/>
                <w:lang w:eastAsia="en-US"/>
              </w:rPr>
              <w:t>R12</w:t>
            </w:r>
            <w:r w:rsidRPr="00A25CA6">
              <w:rPr>
                <w:rFonts w:ascii="Arial" w:hAnsi="Arial" w:cs="Arial"/>
                <w:sz w:val="22"/>
                <w:lang w:eastAsia="en-US"/>
              </w:rPr>
              <w:t xml:space="preserve"> – wymiana odpadów w celu poddania ich któremukolwiek </w:t>
            </w:r>
            <w:r w:rsidRPr="00A25CA6">
              <w:rPr>
                <w:rFonts w:ascii="Arial" w:hAnsi="Arial" w:cs="Arial"/>
                <w:sz w:val="22"/>
                <w:lang w:eastAsia="en-US"/>
              </w:rPr>
              <w:br/>
              <w:t xml:space="preserve">z procesów wymienionych </w:t>
            </w:r>
            <w:r w:rsidRPr="00A25CA6">
              <w:rPr>
                <w:rFonts w:ascii="Arial" w:hAnsi="Arial" w:cs="Arial"/>
                <w:sz w:val="22"/>
                <w:lang w:eastAsia="en-US"/>
              </w:rPr>
              <w:br/>
              <w:t>w pozycji R1 – R11;</w:t>
            </w:r>
          </w:p>
          <w:p w:rsidR="00D3174A" w:rsidRPr="00A25CA6" w:rsidRDefault="00D3174A" w:rsidP="00D3174A">
            <w:pPr>
              <w:jc w:val="center"/>
              <w:rPr>
                <w:rFonts w:ascii="Arial" w:hAnsi="Arial" w:cs="Arial"/>
                <w:sz w:val="22"/>
                <w:lang w:eastAsia="en-US"/>
              </w:rPr>
            </w:pPr>
          </w:p>
        </w:tc>
      </w:tr>
      <w:tr w:rsidR="00D3174A" w:rsidRPr="00A25CA6" w:rsidTr="00044CD4">
        <w:trPr>
          <w:trHeight w:val="454"/>
          <w:jc w:val="center"/>
        </w:trPr>
        <w:tc>
          <w:tcPr>
            <w:tcW w:w="735" w:type="dxa"/>
            <w:tcBorders>
              <w:top w:val="single" w:sz="4" w:space="0" w:color="auto"/>
              <w:left w:val="single" w:sz="4" w:space="0" w:color="auto"/>
              <w:bottom w:val="single" w:sz="4" w:space="0" w:color="auto"/>
              <w:right w:val="single" w:sz="4" w:space="0" w:color="auto"/>
            </w:tcBorders>
            <w:vAlign w:val="center"/>
          </w:tcPr>
          <w:p w:rsidR="00D3174A" w:rsidRPr="00A25CA6" w:rsidRDefault="00D3174A" w:rsidP="00D3174A">
            <w:pPr>
              <w:pStyle w:val="Akapitzlist"/>
              <w:numPr>
                <w:ilvl w:val="0"/>
                <w:numId w:val="54"/>
              </w:numPr>
              <w:jc w:val="center"/>
              <w:rPr>
                <w:rFonts w:ascii="Arial" w:hAnsi="Arial" w:cs="Arial"/>
                <w:sz w:val="22"/>
                <w:lang w:eastAsia="en-US"/>
              </w:rPr>
            </w:pPr>
          </w:p>
        </w:tc>
        <w:tc>
          <w:tcPr>
            <w:tcW w:w="3513" w:type="dxa"/>
            <w:tcBorders>
              <w:top w:val="single" w:sz="4" w:space="0" w:color="auto"/>
              <w:left w:val="single" w:sz="4" w:space="0" w:color="auto"/>
              <w:bottom w:val="single" w:sz="4" w:space="0" w:color="auto"/>
              <w:right w:val="single" w:sz="4" w:space="0" w:color="auto"/>
            </w:tcBorders>
            <w:vAlign w:val="center"/>
          </w:tcPr>
          <w:p w:rsidR="00D3174A" w:rsidRPr="00A25CA6" w:rsidRDefault="00D3174A" w:rsidP="00D3174A">
            <w:pPr>
              <w:pStyle w:val="Default"/>
              <w:jc w:val="center"/>
              <w:rPr>
                <w:color w:val="auto"/>
                <w:sz w:val="22"/>
              </w:rPr>
            </w:pPr>
            <w:r w:rsidRPr="00A25CA6">
              <w:rPr>
                <w:color w:val="auto"/>
                <w:sz w:val="22"/>
              </w:rPr>
              <w:t>Zużyte lub nienadające się do użytkowania pojazdy niezawierające cieczy i innych niebezpiecznych elementów</w:t>
            </w:r>
          </w:p>
        </w:tc>
        <w:tc>
          <w:tcPr>
            <w:tcW w:w="1276" w:type="dxa"/>
            <w:tcBorders>
              <w:top w:val="single" w:sz="4" w:space="0" w:color="auto"/>
              <w:left w:val="single" w:sz="4" w:space="0" w:color="auto"/>
              <w:bottom w:val="single" w:sz="4" w:space="0" w:color="auto"/>
              <w:right w:val="single" w:sz="4" w:space="0" w:color="auto"/>
            </w:tcBorders>
            <w:vAlign w:val="center"/>
          </w:tcPr>
          <w:p w:rsidR="00D3174A" w:rsidRPr="00A25CA6" w:rsidRDefault="00D3174A" w:rsidP="00D3174A">
            <w:pPr>
              <w:pStyle w:val="Default"/>
              <w:jc w:val="center"/>
              <w:rPr>
                <w:color w:val="auto"/>
                <w:sz w:val="22"/>
              </w:rPr>
            </w:pPr>
            <w:r w:rsidRPr="00A25CA6">
              <w:rPr>
                <w:color w:val="auto"/>
                <w:sz w:val="22"/>
              </w:rPr>
              <w:t>16 01 06</w:t>
            </w:r>
          </w:p>
        </w:tc>
        <w:tc>
          <w:tcPr>
            <w:tcW w:w="1134" w:type="dxa"/>
            <w:tcBorders>
              <w:top w:val="single" w:sz="4" w:space="0" w:color="auto"/>
              <w:left w:val="single" w:sz="4" w:space="0" w:color="auto"/>
              <w:bottom w:val="single" w:sz="4" w:space="0" w:color="auto"/>
              <w:right w:val="single" w:sz="4" w:space="0" w:color="auto"/>
            </w:tcBorders>
            <w:vAlign w:val="center"/>
          </w:tcPr>
          <w:p w:rsidR="00D3174A" w:rsidRPr="00A25CA6" w:rsidRDefault="003C5CC5" w:rsidP="00D3174A">
            <w:pPr>
              <w:pStyle w:val="Default"/>
              <w:jc w:val="center"/>
              <w:rPr>
                <w:rFonts w:eastAsia="Calibri"/>
                <w:color w:val="auto"/>
                <w:sz w:val="22"/>
              </w:rPr>
            </w:pPr>
            <w:r w:rsidRPr="00A25CA6">
              <w:rPr>
                <w:rFonts w:eastAsia="Calibri"/>
                <w:color w:val="auto"/>
                <w:sz w:val="22"/>
              </w:rPr>
              <w:t>2</w:t>
            </w:r>
            <w:r w:rsidR="00D3174A" w:rsidRPr="00A25CA6">
              <w:rPr>
                <w:rFonts w:eastAsia="Calibri"/>
                <w:color w:val="auto"/>
                <w:sz w:val="22"/>
              </w:rPr>
              <w:t>000,00</w:t>
            </w:r>
          </w:p>
        </w:tc>
        <w:tc>
          <w:tcPr>
            <w:tcW w:w="3504" w:type="dxa"/>
            <w:vMerge/>
            <w:tcBorders>
              <w:left w:val="single" w:sz="4" w:space="0" w:color="auto"/>
              <w:right w:val="single" w:sz="4" w:space="0" w:color="auto"/>
            </w:tcBorders>
            <w:vAlign w:val="center"/>
          </w:tcPr>
          <w:p w:rsidR="00D3174A" w:rsidRPr="00A25CA6" w:rsidRDefault="00D3174A" w:rsidP="00D3174A">
            <w:pPr>
              <w:jc w:val="center"/>
              <w:rPr>
                <w:rFonts w:ascii="Arial" w:hAnsi="Arial" w:cs="Arial"/>
                <w:sz w:val="22"/>
                <w:lang w:eastAsia="en-US"/>
              </w:rPr>
            </w:pPr>
          </w:p>
        </w:tc>
      </w:tr>
      <w:tr w:rsidR="00D3174A" w:rsidRPr="00A25CA6" w:rsidTr="00D3174A">
        <w:trPr>
          <w:trHeight w:val="454"/>
          <w:jc w:val="center"/>
        </w:trPr>
        <w:tc>
          <w:tcPr>
            <w:tcW w:w="101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174A" w:rsidRPr="00A25CA6" w:rsidRDefault="00D3174A" w:rsidP="00D3174A">
            <w:pPr>
              <w:jc w:val="center"/>
              <w:rPr>
                <w:rFonts w:ascii="Arial" w:hAnsi="Arial" w:cs="Arial"/>
                <w:b/>
                <w:sz w:val="22"/>
                <w:lang w:eastAsia="en-US"/>
              </w:rPr>
            </w:pPr>
            <w:r w:rsidRPr="00A25CA6">
              <w:rPr>
                <w:rFonts w:ascii="Arial" w:hAnsi="Arial" w:cs="Arial"/>
                <w:b/>
                <w:sz w:val="22"/>
                <w:lang w:eastAsia="en-US"/>
              </w:rPr>
              <w:t>Odpady przetwarzane poza instalacją</w:t>
            </w:r>
          </w:p>
        </w:tc>
      </w:tr>
      <w:tr w:rsidR="00B01939" w:rsidRPr="00A25CA6" w:rsidTr="00044CD4">
        <w:trPr>
          <w:trHeight w:val="454"/>
          <w:jc w:val="center"/>
        </w:trPr>
        <w:tc>
          <w:tcPr>
            <w:tcW w:w="735"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D3174A">
            <w:pPr>
              <w:pStyle w:val="Akapitzlist"/>
              <w:numPr>
                <w:ilvl w:val="0"/>
                <w:numId w:val="54"/>
              </w:numPr>
              <w:jc w:val="center"/>
              <w:rPr>
                <w:rFonts w:ascii="Arial" w:hAnsi="Arial" w:cs="Arial"/>
                <w:sz w:val="22"/>
                <w:lang w:eastAsia="en-US"/>
              </w:rPr>
            </w:pPr>
          </w:p>
        </w:tc>
        <w:tc>
          <w:tcPr>
            <w:tcW w:w="3513"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D3174A">
            <w:pPr>
              <w:pStyle w:val="Default"/>
              <w:jc w:val="center"/>
              <w:rPr>
                <w:color w:val="auto"/>
                <w:sz w:val="22"/>
              </w:rPr>
            </w:pPr>
            <w:r w:rsidRPr="00A25CA6">
              <w:rPr>
                <w:bCs/>
                <w:color w:val="auto"/>
                <w:sz w:val="22"/>
                <w:szCs w:val="20"/>
                <w:lang w:eastAsia="ar-SA"/>
              </w:rPr>
              <w:t xml:space="preserve">Olej opałowy i olej napędowy </w:t>
            </w:r>
          </w:p>
        </w:tc>
        <w:tc>
          <w:tcPr>
            <w:tcW w:w="1276"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D3174A">
            <w:pPr>
              <w:pStyle w:val="Default"/>
              <w:jc w:val="center"/>
              <w:rPr>
                <w:color w:val="auto"/>
                <w:sz w:val="22"/>
              </w:rPr>
            </w:pPr>
            <w:r w:rsidRPr="00A25CA6">
              <w:rPr>
                <w:color w:val="auto"/>
                <w:sz w:val="22"/>
              </w:rPr>
              <w:t>13 07 01*</w:t>
            </w:r>
          </w:p>
        </w:tc>
        <w:tc>
          <w:tcPr>
            <w:tcW w:w="1134"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D3174A">
            <w:pPr>
              <w:pStyle w:val="Default"/>
              <w:jc w:val="center"/>
              <w:rPr>
                <w:rFonts w:eastAsia="Calibri"/>
                <w:color w:val="auto"/>
                <w:sz w:val="22"/>
              </w:rPr>
            </w:pPr>
            <w:r w:rsidRPr="00A25CA6">
              <w:rPr>
                <w:rFonts w:eastAsia="Calibri"/>
                <w:color w:val="auto"/>
                <w:sz w:val="22"/>
              </w:rPr>
              <w:t>1,00</w:t>
            </w:r>
          </w:p>
        </w:tc>
        <w:tc>
          <w:tcPr>
            <w:tcW w:w="3504" w:type="dxa"/>
            <w:vMerge w:val="restart"/>
            <w:tcBorders>
              <w:left w:val="single" w:sz="4" w:space="0" w:color="auto"/>
              <w:right w:val="single" w:sz="4" w:space="0" w:color="auto"/>
            </w:tcBorders>
            <w:vAlign w:val="center"/>
          </w:tcPr>
          <w:p w:rsidR="00B01939" w:rsidRPr="00A25CA6" w:rsidRDefault="00B01939" w:rsidP="00D3174A">
            <w:pPr>
              <w:jc w:val="center"/>
              <w:rPr>
                <w:rFonts w:ascii="Arial" w:hAnsi="Arial" w:cs="Arial"/>
                <w:sz w:val="22"/>
                <w:lang w:eastAsia="en-US"/>
              </w:rPr>
            </w:pPr>
            <w:r w:rsidRPr="00A25CA6">
              <w:rPr>
                <w:rFonts w:ascii="Arial" w:hAnsi="Arial" w:cs="Arial"/>
                <w:b/>
                <w:sz w:val="22"/>
                <w:lang w:eastAsia="en-US"/>
              </w:rPr>
              <w:t>R12</w:t>
            </w:r>
            <w:r w:rsidRPr="00A25CA6">
              <w:rPr>
                <w:rFonts w:ascii="Arial" w:hAnsi="Arial" w:cs="Arial"/>
                <w:sz w:val="22"/>
                <w:lang w:eastAsia="en-US"/>
              </w:rPr>
              <w:t xml:space="preserve"> – wymiana odpadów w celu poddania ich któremukolwiek z procesów wymienionych w pozycji R1 – R11;</w:t>
            </w:r>
          </w:p>
        </w:tc>
      </w:tr>
      <w:tr w:rsidR="00B01939" w:rsidRPr="00A25CA6" w:rsidTr="00044CD4">
        <w:trPr>
          <w:trHeight w:val="454"/>
          <w:jc w:val="center"/>
        </w:trPr>
        <w:tc>
          <w:tcPr>
            <w:tcW w:w="735"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D3174A">
            <w:pPr>
              <w:pStyle w:val="Akapitzlist"/>
              <w:numPr>
                <w:ilvl w:val="0"/>
                <w:numId w:val="54"/>
              </w:numPr>
              <w:jc w:val="center"/>
              <w:rPr>
                <w:rFonts w:ascii="Arial" w:hAnsi="Arial" w:cs="Arial"/>
                <w:sz w:val="22"/>
                <w:lang w:eastAsia="en-US"/>
              </w:rPr>
            </w:pPr>
          </w:p>
        </w:tc>
        <w:tc>
          <w:tcPr>
            <w:tcW w:w="3513"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D3174A">
            <w:pPr>
              <w:pStyle w:val="Default"/>
              <w:jc w:val="center"/>
              <w:rPr>
                <w:color w:val="auto"/>
                <w:sz w:val="22"/>
              </w:rPr>
            </w:pPr>
            <w:r w:rsidRPr="00A25CA6">
              <w:rPr>
                <w:bCs/>
                <w:color w:val="auto"/>
                <w:sz w:val="22"/>
                <w:szCs w:val="20"/>
                <w:lang w:eastAsia="ar-SA"/>
              </w:rPr>
              <w:t>Benzyna</w:t>
            </w:r>
          </w:p>
        </w:tc>
        <w:tc>
          <w:tcPr>
            <w:tcW w:w="1276"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D3174A">
            <w:pPr>
              <w:pStyle w:val="Default"/>
              <w:jc w:val="center"/>
              <w:rPr>
                <w:color w:val="auto"/>
                <w:sz w:val="22"/>
              </w:rPr>
            </w:pPr>
            <w:r w:rsidRPr="00A25CA6">
              <w:rPr>
                <w:color w:val="auto"/>
                <w:sz w:val="22"/>
              </w:rPr>
              <w:t>13 07 02*</w:t>
            </w:r>
          </w:p>
        </w:tc>
        <w:tc>
          <w:tcPr>
            <w:tcW w:w="1134"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D3174A">
            <w:pPr>
              <w:pStyle w:val="Default"/>
              <w:jc w:val="center"/>
              <w:rPr>
                <w:rFonts w:eastAsia="Calibri"/>
                <w:color w:val="auto"/>
                <w:sz w:val="22"/>
              </w:rPr>
            </w:pPr>
            <w:r w:rsidRPr="00A25CA6">
              <w:rPr>
                <w:rFonts w:eastAsia="Calibri"/>
                <w:color w:val="auto"/>
                <w:sz w:val="22"/>
              </w:rPr>
              <w:t>1,00</w:t>
            </w:r>
          </w:p>
        </w:tc>
        <w:tc>
          <w:tcPr>
            <w:tcW w:w="3504" w:type="dxa"/>
            <w:vMerge/>
            <w:tcBorders>
              <w:left w:val="single" w:sz="4" w:space="0" w:color="auto"/>
              <w:right w:val="single" w:sz="4" w:space="0" w:color="auto"/>
            </w:tcBorders>
            <w:vAlign w:val="center"/>
          </w:tcPr>
          <w:p w:rsidR="00B01939" w:rsidRPr="00A25CA6" w:rsidRDefault="00B01939" w:rsidP="00D3174A">
            <w:pPr>
              <w:jc w:val="center"/>
              <w:rPr>
                <w:rFonts w:ascii="Arial" w:hAnsi="Arial" w:cs="Arial"/>
                <w:sz w:val="22"/>
                <w:lang w:eastAsia="en-US"/>
              </w:rPr>
            </w:pPr>
          </w:p>
        </w:tc>
      </w:tr>
      <w:tr w:rsidR="00B01939" w:rsidRPr="00A25CA6" w:rsidTr="00044CD4">
        <w:trPr>
          <w:trHeight w:val="454"/>
          <w:jc w:val="center"/>
        </w:trPr>
        <w:tc>
          <w:tcPr>
            <w:tcW w:w="735"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D3174A">
            <w:pPr>
              <w:pStyle w:val="Akapitzlist"/>
              <w:numPr>
                <w:ilvl w:val="0"/>
                <w:numId w:val="54"/>
              </w:numPr>
              <w:jc w:val="center"/>
              <w:rPr>
                <w:rFonts w:ascii="Arial" w:hAnsi="Arial" w:cs="Arial"/>
                <w:sz w:val="22"/>
                <w:lang w:eastAsia="en-US"/>
              </w:rPr>
            </w:pPr>
          </w:p>
        </w:tc>
        <w:tc>
          <w:tcPr>
            <w:tcW w:w="3513"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9864D1">
            <w:pPr>
              <w:jc w:val="center"/>
              <w:rPr>
                <w:rFonts w:ascii="Arial" w:hAnsi="Arial" w:cs="Arial"/>
                <w:sz w:val="20"/>
                <w:szCs w:val="20"/>
                <w:highlight w:val="red"/>
                <w:lang w:eastAsia="en-US"/>
              </w:rPr>
            </w:pPr>
            <w:r w:rsidRPr="00A25CA6">
              <w:rPr>
                <w:rFonts w:ascii="Arial" w:hAnsi="Arial" w:cs="Arial"/>
                <w:sz w:val="22"/>
                <w:szCs w:val="20"/>
                <w:lang w:eastAsia="en-US"/>
              </w:rPr>
              <w:t>Inne paliwa (włącznie z mieszaninami)</w:t>
            </w:r>
          </w:p>
        </w:tc>
        <w:tc>
          <w:tcPr>
            <w:tcW w:w="1276"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D3174A">
            <w:pPr>
              <w:pStyle w:val="Default"/>
              <w:jc w:val="center"/>
              <w:rPr>
                <w:color w:val="auto"/>
                <w:sz w:val="22"/>
              </w:rPr>
            </w:pPr>
            <w:r w:rsidRPr="00A25CA6">
              <w:rPr>
                <w:color w:val="auto"/>
                <w:sz w:val="22"/>
              </w:rPr>
              <w:t>13 07 03*</w:t>
            </w:r>
          </w:p>
        </w:tc>
        <w:tc>
          <w:tcPr>
            <w:tcW w:w="1134" w:type="dxa"/>
            <w:tcBorders>
              <w:top w:val="single" w:sz="4" w:space="0" w:color="auto"/>
              <w:left w:val="single" w:sz="4" w:space="0" w:color="auto"/>
              <w:bottom w:val="single" w:sz="4" w:space="0" w:color="auto"/>
              <w:right w:val="single" w:sz="4" w:space="0" w:color="auto"/>
            </w:tcBorders>
            <w:vAlign w:val="center"/>
          </w:tcPr>
          <w:p w:rsidR="00B01939" w:rsidRPr="00A25CA6" w:rsidRDefault="00B01939" w:rsidP="00D3174A">
            <w:pPr>
              <w:pStyle w:val="Default"/>
              <w:jc w:val="center"/>
              <w:rPr>
                <w:rFonts w:eastAsia="Calibri"/>
                <w:color w:val="auto"/>
                <w:sz w:val="22"/>
              </w:rPr>
            </w:pPr>
            <w:r w:rsidRPr="00A25CA6">
              <w:rPr>
                <w:rFonts w:eastAsia="Calibri"/>
                <w:color w:val="auto"/>
                <w:sz w:val="22"/>
              </w:rPr>
              <w:t>1,00</w:t>
            </w:r>
          </w:p>
        </w:tc>
        <w:tc>
          <w:tcPr>
            <w:tcW w:w="3504" w:type="dxa"/>
            <w:vMerge/>
            <w:tcBorders>
              <w:left w:val="single" w:sz="4" w:space="0" w:color="auto"/>
              <w:right w:val="single" w:sz="4" w:space="0" w:color="auto"/>
            </w:tcBorders>
            <w:vAlign w:val="center"/>
          </w:tcPr>
          <w:p w:rsidR="00B01939" w:rsidRPr="00A25CA6" w:rsidRDefault="00B01939" w:rsidP="00D3174A">
            <w:pPr>
              <w:jc w:val="center"/>
              <w:rPr>
                <w:rFonts w:ascii="Arial" w:hAnsi="Arial" w:cs="Arial"/>
                <w:sz w:val="22"/>
                <w:lang w:eastAsia="en-US"/>
              </w:rPr>
            </w:pPr>
          </w:p>
        </w:tc>
      </w:tr>
    </w:tbl>
    <w:bookmarkEnd w:id="4"/>
    <w:p w:rsidR="00595CEA" w:rsidRDefault="00595CEA" w:rsidP="006C56D1">
      <w:pPr>
        <w:spacing w:line="276" w:lineRule="auto"/>
        <w:jc w:val="both"/>
        <w:rPr>
          <w:rFonts w:ascii="Arial" w:hAnsi="Arial" w:cs="Arial"/>
          <w:sz w:val="22"/>
          <w:szCs w:val="22"/>
        </w:rPr>
      </w:pPr>
      <w:r w:rsidRPr="00A25CA6">
        <w:rPr>
          <w:rFonts w:ascii="Arial" w:hAnsi="Arial" w:cs="Arial"/>
          <w:sz w:val="22"/>
          <w:szCs w:val="22"/>
          <w:vertAlign w:val="superscript"/>
        </w:rPr>
        <w:t>1)</w:t>
      </w:r>
      <w:r w:rsidRPr="00A25CA6">
        <w:rPr>
          <w:rFonts w:ascii="Arial" w:hAnsi="Arial" w:cs="Arial"/>
          <w:sz w:val="22"/>
          <w:szCs w:val="22"/>
        </w:rPr>
        <w:t>Sumaryczna ilość pojazdów poddawanych przetwarzaniu nie przekroczy 2709,00 Mg/rok</w:t>
      </w:r>
      <w:r w:rsidR="007261F7">
        <w:rPr>
          <w:rFonts w:ascii="Arial" w:hAnsi="Arial" w:cs="Arial"/>
          <w:sz w:val="22"/>
          <w:szCs w:val="22"/>
        </w:rPr>
        <w:t>.</w:t>
      </w:r>
    </w:p>
    <w:p w:rsidR="00DA57F4" w:rsidRDefault="00DA57F4" w:rsidP="006C56D1">
      <w:pPr>
        <w:spacing w:line="276" w:lineRule="auto"/>
        <w:jc w:val="both"/>
        <w:rPr>
          <w:rFonts w:ascii="Arial" w:hAnsi="Arial" w:cs="Arial"/>
          <w:sz w:val="22"/>
          <w:szCs w:val="22"/>
        </w:rPr>
      </w:pPr>
    </w:p>
    <w:p w:rsidR="004322D4" w:rsidRDefault="004322D4" w:rsidP="006C56D1">
      <w:pPr>
        <w:spacing w:line="276" w:lineRule="auto"/>
        <w:jc w:val="both"/>
        <w:rPr>
          <w:rFonts w:ascii="Arial" w:hAnsi="Arial" w:cs="Arial"/>
          <w:sz w:val="22"/>
          <w:szCs w:val="22"/>
        </w:rPr>
      </w:pPr>
    </w:p>
    <w:p w:rsidR="004322D4" w:rsidRDefault="004322D4" w:rsidP="006C56D1">
      <w:pPr>
        <w:spacing w:line="276" w:lineRule="auto"/>
        <w:jc w:val="both"/>
        <w:rPr>
          <w:rFonts w:ascii="Arial" w:hAnsi="Arial" w:cs="Arial"/>
          <w:sz w:val="22"/>
          <w:szCs w:val="22"/>
        </w:rPr>
      </w:pPr>
    </w:p>
    <w:p w:rsidR="00595CEA" w:rsidRPr="00A25CA6" w:rsidRDefault="00595CEA" w:rsidP="00DA57F4">
      <w:pPr>
        <w:pStyle w:val="Akapitzlist"/>
        <w:numPr>
          <w:ilvl w:val="1"/>
          <w:numId w:val="5"/>
        </w:numPr>
        <w:spacing w:line="276" w:lineRule="auto"/>
        <w:ind w:left="709"/>
        <w:jc w:val="both"/>
        <w:rPr>
          <w:rFonts w:ascii="Arial" w:hAnsi="Arial" w:cs="Arial"/>
          <w:sz w:val="22"/>
          <w:szCs w:val="22"/>
        </w:rPr>
      </w:pPr>
      <w:r w:rsidRPr="00A25CA6">
        <w:rPr>
          <w:rFonts w:ascii="Arial" w:hAnsi="Arial" w:cs="Arial"/>
          <w:b/>
        </w:rPr>
        <w:lastRenderedPageBreak/>
        <w:t xml:space="preserve">Szczegółowy opis stosowanej metody lub metod przetwarzania odpadów, </w:t>
      </w:r>
      <w:r w:rsidR="007261F7">
        <w:rPr>
          <w:rFonts w:ascii="Arial" w:hAnsi="Arial" w:cs="Arial"/>
          <w:b/>
        </w:rPr>
        <w:br/>
      </w:r>
      <w:r w:rsidRPr="00A25CA6">
        <w:rPr>
          <w:rFonts w:ascii="Arial" w:hAnsi="Arial" w:cs="Arial"/>
          <w:b/>
        </w:rPr>
        <w:t>w tym wskazanie procesu przetwarzania zgodnie z załącznikiem nr 1 do ustawy o odpadach, oraz opis procesu technologicznego z podaniem rocznej mocy przerobowej instalacji lub urządzenia</w:t>
      </w:r>
    </w:p>
    <w:p w:rsidR="006C56D1" w:rsidRPr="00A25CA6" w:rsidRDefault="006C56D1" w:rsidP="006C56D1">
      <w:pPr>
        <w:spacing w:line="276" w:lineRule="auto"/>
        <w:jc w:val="both"/>
        <w:rPr>
          <w:rFonts w:ascii="Arial" w:hAnsi="Arial" w:cs="Arial"/>
        </w:rPr>
      </w:pPr>
    </w:p>
    <w:p w:rsidR="00595CEA" w:rsidRPr="00A25CA6" w:rsidRDefault="006C56D1" w:rsidP="006C56D1">
      <w:pPr>
        <w:spacing w:line="276" w:lineRule="auto"/>
        <w:jc w:val="both"/>
        <w:rPr>
          <w:rFonts w:ascii="Arial" w:hAnsi="Arial" w:cs="Arial"/>
        </w:rPr>
      </w:pPr>
      <w:r w:rsidRPr="00A25CA6">
        <w:rPr>
          <w:rFonts w:ascii="Arial" w:hAnsi="Arial" w:cs="Arial"/>
        </w:rPr>
        <w:t xml:space="preserve">Przetwarzanie odpadów odbywać się będzie w stacji demontażu pojazdów wycofanych </w:t>
      </w:r>
      <w:r w:rsidR="007261F7">
        <w:rPr>
          <w:rFonts w:ascii="Arial" w:hAnsi="Arial" w:cs="Arial"/>
        </w:rPr>
        <w:br/>
      </w:r>
      <w:r w:rsidRPr="00A25CA6">
        <w:rPr>
          <w:rFonts w:ascii="Arial" w:hAnsi="Arial" w:cs="Arial"/>
        </w:rPr>
        <w:t xml:space="preserve">z eksploatacji zlokalizowanej na działce o nr ewidencyjnym 1003/3 w Giżycku, </w:t>
      </w:r>
      <w:r w:rsidR="007261F7">
        <w:rPr>
          <w:rFonts w:ascii="Arial" w:hAnsi="Arial" w:cs="Arial"/>
        </w:rPr>
        <w:br/>
      </w:r>
      <w:r w:rsidRPr="00A25CA6">
        <w:rPr>
          <w:rFonts w:ascii="Arial" w:hAnsi="Arial" w:cs="Arial"/>
        </w:rPr>
        <w:t>ul. Obwodowa 3</w:t>
      </w:r>
      <w:r w:rsidR="00595CEA" w:rsidRPr="00A25CA6">
        <w:rPr>
          <w:rFonts w:ascii="Arial" w:hAnsi="Arial" w:cs="Arial"/>
        </w:rPr>
        <w:t>.</w:t>
      </w:r>
    </w:p>
    <w:p w:rsidR="00595CEA" w:rsidRPr="00A25CA6" w:rsidRDefault="00595CEA" w:rsidP="006C56D1">
      <w:pPr>
        <w:spacing w:line="276" w:lineRule="auto"/>
        <w:jc w:val="both"/>
        <w:rPr>
          <w:rFonts w:ascii="Arial" w:hAnsi="Arial" w:cs="Arial"/>
        </w:rPr>
      </w:pPr>
    </w:p>
    <w:p w:rsidR="002443C7" w:rsidRPr="00A25CA6" w:rsidRDefault="002443C7" w:rsidP="002443C7">
      <w:pPr>
        <w:pStyle w:val="Akapitzlist"/>
        <w:numPr>
          <w:ilvl w:val="0"/>
          <w:numId w:val="58"/>
        </w:numPr>
        <w:spacing w:line="300" w:lineRule="auto"/>
        <w:ind w:left="426" w:hanging="426"/>
        <w:jc w:val="both"/>
        <w:rPr>
          <w:rFonts w:ascii="Arial" w:hAnsi="Arial" w:cs="Arial"/>
          <w:b/>
        </w:rPr>
      </w:pPr>
      <w:r w:rsidRPr="00A25CA6">
        <w:rPr>
          <w:rFonts w:ascii="Arial" w:hAnsi="Arial" w:cs="Arial"/>
          <w:b/>
        </w:rPr>
        <w:t>Przetwarzanie w instalacji</w:t>
      </w:r>
    </w:p>
    <w:p w:rsidR="00595CEA" w:rsidRPr="00A25CA6" w:rsidRDefault="00595CEA" w:rsidP="006C56D1">
      <w:pPr>
        <w:spacing w:line="276" w:lineRule="auto"/>
        <w:jc w:val="both"/>
        <w:rPr>
          <w:rFonts w:ascii="Arial" w:hAnsi="Arial" w:cs="Arial"/>
        </w:rPr>
      </w:pPr>
    </w:p>
    <w:p w:rsidR="00595CEA" w:rsidRPr="00A25CA6" w:rsidRDefault="00595CEA" w:rsidP="007D264C">
      <w:pPr>
        <w:spacing w:line="300" w:lineRule="auto"/>
        <w:ind w:firstLine="397"/>
        <w:jc w:val="both"/>
        <w:rPr>
          <w:rFonts w:ascii="Arial" w:hAnsi="Arial" w:cs="Arial"/>
        </w:rPr>
      </w:pPr>
      <w:r w:rsidRPr="00A25CA6">
        <w:rPr>
          <w:rFonts w:ascii="Arial" w:hAnsi="Arial" w:cs="Arial"/>
        </w:rPr>
        <w:t xml:space="preserve">Stacja demontażu pojazdów wycofanych z eksploatacji będzie prowadziła odzysk odpadów zużytych lub nienadających się do użytkowania pojazdów poprzez demontaż pojazdów wycofanych z eksploatacji. </w:t>
      </w:r>
    </w:p>
    <w:p w:rsidR="00595CEA" w:rsidRPr="00A25CA6" w:rsidRDefault="00595CEA" w:rsidP="007D264C">
      <w:pPr>
        <w:spacing w:line="300" w:lineRule="auto"/>
        <w:ind w:firstLine="397"/>
        <w:jc w:val="both"/>
        <w:rPr>
          <w:rFonts w:ascii="Arial" w:hAnsi="Arial" w:cs="Arial"/>
        </w:rPr>
      </w:pPr>
      <w:r w:rsidRPr="00A25CA6">
        <w:rPr>
          <w:rFonts w:ascii="Arial" w:hAnsi="Arial" w:cs="Arial"/>
        </w:rPr>
        <w:t xml:space="preserve">Zgodnie z załącznikiem numer 1 do ustawy z dnia 14 grudnia 2012 r. o odpadach </w:t>
      </w:r>
      <w:r w:rsidRPr="00A25CA6">
        <w:rPr>
          <w:rFonts w:ascii="Arial" w:hAnsi="Arial" w:cs="Arial"/>
        </w:rPr>
        <w:br/>
        <w:t xml:space="preserve">w przedmiotowej instalacji prowadzone będzie przetwarzanie odpadów w procesie  </w:t>
      </w:r>
      <w:r w:rsidRPr="00A25CA6">
        <w:rPr>
          <w:rFonts w:ascii="Arial" w:hAnsi="Arial" w:cs="Arial"/>
        </w:rPr>
        <w:br/>
      </w:r>
      <w:r w:rsidRPr="00A25CA6">
        <w:rPr>
          <w:rFonts w:ascii="Arial" w:hAnsi="Arial" w:cs="Arial"/>
          <w:b/>
          <w:lang w:eastAsia="en-US"/>
        </w:rPr>
        <w:t>R12</w:t>
      </w:r>
      <w:r w:rsidRPr="00A25CA6">
        <w:rPr>
          <w:rFonts w:ascii="Arial" w:hAnsi="Arial" w:cs="Arial"/>
          <w:lang w:eastAsia="en-US"/>
        </w:rPr>
        <w:t xml:space="preserve"> – wymiana odpadów w celu poddania ich któremukolwiek z procesów wymienionych </w:t>
      </w:r>
      <w:r w:rsidRPr="00A25CA6">
        <w:rPr>
          <w:rFonts w:ascii="Arial" w:hAnsi="Arial" w:cs="Arial"/>
          <w:lang w:eastAsia="en-US"/>
        </w:rPr>
        <w:br/>
        <w:t>w pozycji R1 – R11.</w:t>
      </w:r>
      <w:r w:rsidRPr="00A25CA6">
        <w:rPr>
          <w:rFonts w:ascii="Arial" w:hAnsi="Arial" w:cs="Arial"/>
        </w:rPr>
        <w:t xml:space="preserve"> </w:t>
      </w:r>
    </w:p>
    <w:p w:rsidR="00595CEA" w:rsidRPr="00A25CA6" w:rsidRDefault="00595CEA" w:rsidP="007D264C">
      <w:pPr>
        <w:spacing w:line="300" w:lineRule="auto"/>
        <w:ind w:firstLine="397"/>
        <w:jc w:val="both"/>
        <w:rPr>
          <w:rFonts w:ascii="Arial" w:hAnsi="Arial" w:cs="Arial"/>
        </w:rPr>
      </w:pPr>
      <w:r w:rsidRPr="00A25CA6">
        <w:rPr>
          <w:rFonts w:ascii="Arial" w:hAnsi="Arial" w:cs="Arial"/>
        </w:rPr>
        <w:t xml:space="preserve">Demontaż pojazdów prowadzony będzie zgodnie z § 11 rozporządzenia Ministra Gospodarki i Pracy z dnia 28 lipca 2005 r. w sprawie minimalnych wymagań dla stacji demontażu oraz sposobu demontażu pojazdów wycofanych z eksploatacji (Dz. U. z 2005 r. </w:t>
      </w:r>
      <w:r w:rsidR="007261F7">
        <w:rPr>
          <w:rFonts w:ascii="Arial" w:hAnsi="Arial" w:cs="Arial"/>
        </w:rPr>
        <w:br/>
      </w:r>
      <w:r w:rsidRPr="00A25CA6">
        <w:rPr>
          <w:rFonts w:ascii="Arial" w:hAnsi="Arial" w:cs="Arial"/>
        </w:rPr>
        <w:t xml:space="preserve">Nr 143, poz. 1206 z </w:t>
      </w:r>
      <w:proofErr w:type="spellStart"/>
      <w:r w:rsidRPr="00A25CA6">
        <w:rPr>
          <w:rFonts w:ascii="Arial" w:hAnsi="Arial" w:cs="Arial"/>
        </w:rPr>
        <w:t>późn</w:t>
      </w:r>
      <w:proofErr w:type="spellEnd"/>
      <w:r w:rsidRPr="00A25CA6">
        <w:rPr>
          <w:rFonts w:ascii="Arial" w:hAnsi="Arial" w:cs="Arial"/>
        </w:rPr>
        <w:t>. zm.).</w:t>
      </w:r>
    </w:p>
    <w:p w:rsidR="00595CEA" w:rsidRPr="00A25CA6" w:rsidRDefault="00595CEA" w:rsidP="007D264C">
      <w:pPr>
        <w:spacing w:line="300" w:lineRule="auto"/>
        <w:ind w:firstLine="397"/>
        <w:jc w:val="both"/>
        <w:rPr>
          <w:rFonts w:ascii="Arial" w:hAnsi="Arial" w:cs="Arial"/>
        </w:rPr>
      </w:pPr>
      <w:r w:rsidRPr="00A25CA6">
        <w:rPr>
          <w:rFonts w:ascii="Arial" w:hAnsi="Arial" w:cs="Arial"/>
        </w:rPr>
        <w:t>Do stacji przywożone będą pojazdy wycofane z eksploatacji o kodach:</w:t>
      </w:r>
    </w:p>
    <w:p w:rsidR="00595CEA" w:rsidRPr="00A25CA6" w:rsidRDefault="00595CEA" w:rsidP="007D264C">
      <w:pPr>
        <w:pStyle w:val="Akapitzlist"/>
        <w:numPr>
          <w:ilvl w:val="0"/>
          <w:numId w:val="27"/>
        </w:numPr>
        <w:spacing w:line="300" w:lineRule="auto"/>
        <w:ind w:left="851" w:firstLine="397"/>
        <w:jc w:val="both"/>
        <w:rPr>
          <w:rFonts w:ascii="Arial" w:hAnsi="Arial" w:cs="Arial"/>
        </w:rPr>
      </w:pPr>
      <w:r w:rsidRPr="00A25CA6">
        <w:rPr>
          <w:rFonts w:ascii="Arial" w:hAnsi="Arial" w:cs="Arial"/>
        </w:rPr>
        <w:t>16 01 04* - zużyte lub nienadające się do użytkowania pojazdy,</w:t>
      </w:r>
    </w:p>
    <w:p w:rsidR="00595CEA" w:rsidRPr="007D264C" w:rsidRDefault="00595CEA" w:rsidP="007D264C">
      <w:pPr>
        <w:pStyle w:val="Akapitzlist"/>
        <w:numPr>
          <w:ilvl w:val="0"/>
          <w:numId w:val="27"/>
        </w:numPr>
        <w:spacing w:line="300" w:lineRule="auto"/>
        <w:ind w:left="851" w:firstLine="397"/>
        <w:jc w:val="both"/>
        <w:rPr>
          <w:rFonts w:ascii="Arial" w:hAnsi="Arial" w:cs="Arial"/>
        </w:rPr>
      </w:pPr>
      <w:r w:rsidRPr="00A25CA6">
        <w:rPr>
          <w:rFonts w:ascii="Arial" w:hAnsi="Arial" w:cs="Arial"/>
        </w:rPr>
        <w:t>16 01 06 – zużyte lub nienadające się do użytkowania pojazdy niezawierające cieczy i innych niebezpiecznych elementów.</w:t>
      </w:r>
    </w:p>
    <w:p w:rsidR="00595CEA" w:rsidRPr="00A25CA6" w:rsidRDefault="00595CEA" w:rsidP="007D264C">
      <w:pPr>
        <w:spacing w:line="300" w:lineRule="auto"/>
        <w:ind w:firstLine="397"/>
        <w:jc w:val="both"/>
        <w:rPr>
          <w:rFonts w:ascii="Arial" w:hAnsi="Arial" w:cs="Arial"/>
          <w:b/>
        </w:rPr>
      </w:pPr>
      <w:r w:rsidRPr="00A25CA6">
        <w:rPr>
          <w:rFonts w:ascii="Arial" w:hAnsi="Arial" w:cs="Arial"/>
        </w:rPr>
        <w:t xml:space="preserve">Roczna moc przerobowa instalacji do przetwarzania ww. odpadów będzie wynosić </w:t>
      </w:r>
      <w:r w:rsidRPr="00A25CA6">
        <w:rPr>
          <w:rFonts w:ascii="Arial" w:hAnsi="Arial" w:cs="Arial"/>
        </w:rPr>
        <w:br/>
      </w:r>
      <w:r w:rsidRPr="00A25CA6">
        <w:rPr>
          <w:rFonts w:ascii="Arial" w:hAnsi="Arial" w:cs="Arial"/>
          <w:b/>
        </w:rPr>
        <w:t>2709,00 Mg/rok.</w:t>
      </w:r>
    </w:p>
    <w:p w:rsidR="00595CEA" w:rsidRPr="00A25CA6" w:rsidRDefault="00595CEA" w:rsidP="007D264C">
      <w:pPr>
        <w:spacing w:line="300" w:lineRule="auto"/>
        <w:ind w:firstLine="397"/>
        <w:jc w:val="both"/>
        <w:rPr>
          <w:rFonts w:ascii="Arial" w:hAnsi="Arial" w:cs="Arial"/>
        </w:rPr>
      </w:pPr>
    </w:p>
    <w:p w:rsidR="00EC768B" w:rsidRPr="00A25CA6" w:rsidRDefault="00EC768B" w:rsidP="007D264C">
      <w:pPr>
        <w:spacing w:line="300" w:lineRule="auto"/>
        <w:ind w:firstLine="397"/>
        <w:jc w:val="both"/>
        <w:rPr>
          <w:rFonts w:ascii="Arial" w:hAnsi="Arial" w:cs="Arial"/>
        </w:rPr>
      </w:pPr>
      <w:r w:rsidRPr="00A25CA6">
        <w:rPr>
          <w:rFonts w:ascii="Arial" w:hAnsi="Arial" w:cs="Arial"/>
        </w:rPr>
        <w:t xml:space="preserve">Wyposażenie stacji demontażu w specjalistyczne urządzenia i narzędzia powinno zapewnić maksymalny odzysk odpadów, przygotowywanie wytworzonych odpadów na surowce wtórne i organizację rynku odbiorców. </w:t>
      </w:r>
    </w:p>
    <w:p w:rsidR="00285DD6" w:rsidRPr="00A25CA6" w:rsidRDefault="00EC768B" w:rsidP="007D264C">
      <w:pPr>
        <w:spacing w:line="300" w:lineRule="auto"/>
        <w:ind w:firstLine="397"/>
        <w:jc w:val="both"/>
        <w:rPr>
          <w:rFonts w:ascii="Arial" w:hAnsi="Arial" w:cs="Arial"/>
        </w:rPr>
      </w:pPr>
      <w:r w:rsidRPr="00A25CA6">
        <w:rPr>
          <w:rFonts w:ascii="Arial" w:hAnsi="Arial" w:cs="Arial"/>
        </w:rPr>
        <w:t xml:space="preserve">W skład instalacji do demontażu pojazdów wycofanych z eksploatacji będą wchodziły urządzenia wykorzystywane do demontażu pojazdów takie jak: narzędzia ręczne (klucze, śrubokręty, szczypce, młotki, przecinaki, łomy i dźwignie), narzędzia pneumatyczne (klucze udarowe pneumatyczne, </w:t>
      </w:r>
      <w:r w:rsidR="00285DD6" w:rsidRPr="00A25CA6">
        <w:rPr>
          <w:rFonts w:ascii="Arial" w:hAnsi="Arial" w:cs="Arial"/>
        </w:rPr>
        <w:t>przecinaki pneumatyczne</w:t>
      </w:r>
      <w:r w:rsidRPr="00A25CA6">
        <w:rPr>
          <w:rFonts w:ascii="Arial" w:hAnsi="Arial" w:cs="Arial"/>
        </w:rPr>
        <w:t>), narzędzia elektryczne i akumulatorowe (wkrętarki, wiertarki, szlifierki kątowe, piły szablowe,</w:t>
      </w:r>
      <w:r w:rsidR="00285DD6" w:rsidRPr="00A25CA6">
        <w:rPr>
          <w:rFonts w:ascii="Arial" w:hAnsi="Arial" w:cs="Arial"/>
        </w:rPr>
        <w:t xml:space="preserve"> wyrzynarki do szyb, </w:t>
      </w:r>
      <w:proofErr w:type="spellStart"/>
      <w:r w:rsidR="00285DD6" w:rsidRPr="00A25CA6">
        <w:rPr>
          <w:rFonts w:ascii="Arial" w:hAnsi="Arial" w:cs="Arial"/>
        </w:rPr>
        <w:t>demontażownica</w:t>
      </w:r>
      <w:proofErr w:type="spellEnd"/>
      <w:r w:rsidR="00285DD6" w:rsidRPr="00A25CA6">
        <w:rPr>
          <w:rFonts w:ascii="Arial" w:hAnsi="Arial" w:cs="Arial"/>
        </w:rPr>
        <w:t xml:space="preserve"> do kół</w:t>
      </w:r>
      <w:r w:rsidR="0064336B" w:rsidRPr="00A25CA6">
        <w:rPr>
          <w:rFonts w:ascii="Arial" w:hAnsi="Arial" w:cs="Arial"/>
        </w:rPr>
        <w:t xml:space="preserve">, wiertarka stołowa </w:t>
      </w:r>
      <w:r w:rsidR="00817AEE">
        <w:rPr>
          <w:rFonts w:ascii="Arial" w:hAnsi="Arial" w:cs="Arial"/>
        </w:rPr>
        <w:t>d</w:t>
      </w:r>
      <w:r w:rsidR="0064336B" w:rsidRPr="00A25CA6">
        <w:rPr>
          <w:rFonts w:ascii="Arial" w:hAnsi="Arial" w:cs="Arial"/>
        </w:rPr>
        <w:t>o niszczenia tablic rejestracyjnych</w:t>
      </w:r>
      <w:r w:rsidR="00285DD6" w:rsidRPr="00A25CA6">
        <w:rPr>
          <w:rFonts w:ascii="Arial" w:hAnsi="Arial" w:cs="Arial"/>
        </w:rPr>
        <w:t>),</w:t>
      </w:r>
      <w:r w:rsidRPr="00A25CA6">
        <w:rPr>
          <w:rFonts w:ascii="Arial" w:hAnsi="Arial" w:cs="Arial"/>
        </w:rPr>
        <w:t xml:space="preserve"> podnośniki i urządzenia warsztatowe (urządzenia do osuszania demontowanych pojazdów i gromadzenia odzyskanych płynów, podnośniki hydrauliczne, wóz</w:t>
      </w:r>
      <w:r w:rsidR="0064336B" w:rsidRPr="00A25CA6">
        <w:rPr>
          <w:rFonts w:ascii="Arial" w:hAnsi="Arial" w:cs="Arial"/>
        </w:rPr>
        <w:t>ek widłowy, wózek demontażowy czterokołowy do wwożenia i wywożenia pojazdów z hali</w:t>
      </w:r>
      <w:r w:rsidRPr="00A25CA6">
        <w:rPr>
          <w:rFonts w:ascii="Arial" w:hAnsi="Arial" w:cs="Arial"/>
        </w:rPr>
        <w:t xml:space="preserve">, kompresory </w:t>
      </w:r>
      <w:r w:rsidR="00285DD6" w:rsidRPr="00A25CA6">
        <w:rPr>
          <w:rFonts w:ascii="Arial" w:hAnsi="Arial" w:cs="Arial"/>
        </w:rPr>
        <w:t>pneumatyczne, podnośniki demontażowe</w:t>
      </w:r>
      <w:r w:rsidR="0064336B" w:rsidRPr="00A25CA6">
        <w:rPr>
          <w:rFonts w:ascii="Arial" w:hAnsi="Arial" w:cs="Arial"/>
        </w:rPr>
        <w:t>, przecinarka plazmowa, palnik acetylenowy, wanny p</w:t>
      </w:r>
      <w:r w:rsidR="007E4C33" w:rsidRPr="00A25CA6">
        <w:rPr>
          <w:rFonts w:ascii="Arial" w:hAnsi="Arial" w:cs="Arial"/>
        </w:rPr>
        <w:t>rzechwytujące</w:t>
      </w:r>
      <w:r w:rsidRPr="00A25CA6">
        <w:rPr>
          <w:rFonts w:ascii="Arial" w:hAnsi="Arial" w:cs="Arial"/>
        </w:rPr>
        <w:t xml:space="preserve"> i inne)</w:t>
      </w:r>
      <w:r w:rsidR="0064336B" w:rsidRPr="00A25CA6">
        <w:rPr>
          <w:rFonts w:ascii="Arial" w:hAnsi="Arial" w:cs="Arial"/>
        </w:rPr>
        <w:t xml:space="preserve">, </w:t>
      </w:r>
      <w:r w:rsidRPr="00A25CA6">
        <w:rPr>
          <w:rFonts w:ascii="Arial" w:hAnsi="Arial" w:cs="Arial"/>
        </w:rPr>
        <w:t xml:space="preserve">urządzenie służące do unieszkodliwiania elementów zawierających materiały </w:t>
      </w:r>
      <w:r w:rsidRPr="00A25CA6">
        <w:rPr>
          <w:rFonts w:ascii="Arial" w:hAnsi="Arial" w:cs="Arial"/>
        </w:rPr>
        <w:lastRenderedPageBreak/>
        <w:t>wybuchowe poprzez ich wyzwolenie w sposób elektryczny wewnątrz pojazdu</w:t>
      </w:r>
      <w:r w:rsidR="0064336B" w:rsidRPr="00A25CA6">
        <w:rPr>
          <w:rFonts w:ascii="Arial" w:hAnsi="Arial" w:cs="Arial"/>
        </w:rPr>
        <w:t xml:space="preserve"> oraz urządzenia do mycia części przeznaczonych do sprzedaży (myjka wysokociśnieniowa, odkurzacz)</w:t>
      </w:r>
      <w:r w:rsidR="00E515EB">
        <w:rPr>
          <w:rFonts w:ascii="Arial" w:hAnsi="Arial" w:cs="Arial"/>
        </w:rPr>
        <w:t>.</w:t>
      </w:r>
    </w:p>
    <w:p w:rsidR="00EC768B" w:rsidRPr="00A25CA6" w:rsidRDefault="00EC768B" w:rsidP="007D264C">
      <w:pPr>
        <w:spacing w:line="300" w:lineRule="auto"/>
        <w:ind w:firstLine="397"/>
        <w:jc w:val="both"/>
        <w:rPr>
          <w:rFonts w:ascii="Arial" w:hAnsi="Arial" w:cs="Arial"/>
        </w:rPr>
      </w:pPr>
      <w:r w:rsidRPr="00A25CA6">
        <w:rPr>
          <w:rFonts w:ascii="Arial" w:hAnsi="Arial" w:cs="Arial"/>
        </w:rPr>
        <w:t xml:space="preserve">Wyposażenie techniczne stacji demontażu pojazdów powinno zapewnić bezpieczeństwo użytkownikowi oraz skutecznie chronić środowisko przed skażeniem powierzchni ziemi i wód niebezpiecznymi materiałami znajdującymi się w demontowanych pojazdach. Powinno również zapewnić możliwość zbierania danych do dokumentowania i wyliczania osiągniętych przez stację demontażu poziomów odzysku i recyklingu. </w:t>
      </w:r>
    </w:p>
    <w:p w:rsidR="00EC768B" w:rsidRPr="00A25CA6" w:rsidRDefault="00EC768B" w:rsidP="007D264C">
      <w:pPr>
        <w:spacing w:line="300" w:lineRule="auto"/>
        <w:ind w:firstLine="397"/>
        <w:jc w:val="both"/>
        <w:rPr>
          <w:rFonts w:ascii="Arial" w:hAnsi="Arial" w:cs="Arial"/>
        </w:rPr>
      </w:pPr>
      <w:r w:rsidRPr="00A25CA6">
        <w:rPr>
          <w:rFonts w:ascii="Arial" w:hAnsi="Arial" w:cs="Arial"/>
        </w:rPr>
        <w:t xml:space="preserve">Pojazdy wycofane z eksploatacji dostarczane będą do sektora przyjmowania pojazdów. Po zważeniu, sprawdzeniu kompletności pojazdu  i diagnostyce, określany jest stopień demontażu. W zależności od tego pojazdy będą trafiały do sektora magazynowania nieosuszonych pojazdów lub bezpośrednio do </w:t>
      </w:r>
      <w:r w:rsidR="00E515EB">
        <w:rPr>
          <w:rFonts w:ascii="Arial" w:hAnsi="Arial" w:cs="Arial"/>
        </w:rPr>
        <w:t>demontażu:</w:t>
      </w:r>
    </w:p>
    <w:p w:rsidR="00EC768B" w:rsidRPr="00A25CA6" w:rsidRDefault="00EC768B" w:rsidP="007D264C">
      <w:pPr>
        <w:spacing w:line="300" w:lineRule="auto"/>
        <w:ind w:firstLine="397"/>
        <w:jc w:val="both"/>
        <w:rPr>
          <w:rFonts w:ascii="Arial" w:hAnsi="Arial" w:cs="Arial"/>
        </w:rPr>
      </w:pPr>
    </w:p>
    <w:p w:rsidR="00EC768B" w:rsidRPr="00A25CA6" w:rsidRDefault="00EC768B" w:rsidP="007D264C">
      <w:pPr>
        <w:spacing w:line="300" w:lineRule="auto"/>
        <w:ind w:firstLine="397"/>
        <w:jc w:val="both"/>
        <w:rPr>
          <w:rFonts w:ascii="Arial" w:hAnsi="Arial" w:cs="Arial"/>
        </w:rPr>
      </w:pPr>
      <w:r w:rsidRPr="00A25CA6">
        <w:rPr>
          <w:rFonts w:ascii="Arial" w:hAnsi="Arial" w:cs="Arial"/>
        </w:rPr>
        <w:t>Demontaż pojazdów będzie obejmował następujące etapy:</w:t>
      </w:r>
    </w:p>
    <w:p w:rsidR="00EC768B" w:rsidRPr="00A25CA6" w:rsidRDefault="00EC768B" w:rsidP="007D264C">
      <w:pPr>
        <w:pStyle w:val="Akapitzlist"/>
        <w:numPr>
          <w:ilvl w:val="0"/>
          <w:numId w:val="38"/>
        </w:numPr>
        <w:spacing w:line="300" w:lineRule="auto"/>
        <w:ind w:hanging="294"/>
        <w:jc w:val="both"/>
        <w:rPr>
          <w:rFonts w:ascii="Arial" w:hAnsi="Arial" w:cs="Arial"/>
        </w:rPr>
      </w:pPr>
      <w:r w:rsidRPr="00A25CA6">
        <w:rPr>
          <w:rFonts w:ascii="Arial" w:hAnsi="Arial" w:cs="Arial"/>
        </w:rPr>
        <w:t>Usunięcie z pojazdów wycofanych z eksploatacji elementów i substancji niebezpiecznych, w tym płynów,</w:t>
      </w:r>
    </w:p>
    <w:p w:rsidR="00EC768B" w:rsidRPr="00A25CA6" w:rsidRDefault="00EC768B" w:rsidP="007D264C">
      <w:pPr>
        <w:pStyle w:val="Akapitzlist"/>
        <w:numPr>
          <w:ilvl w:val="0"/>
          <w:numId w:val="38"/>
        </w:numPr>
        <w:spacing w:line="300" w:lineRule="auto"/>
        <w:ind w:hanging="294"/>
        <w:jc w:val="both"/>
        <w:rPr>
          <w:rFonts w:ascii="Arial" w:hAnsi="Arial" w:cs="Arial"/>
        </w:rPr>
      </w:pPr>
      <w:r w:rsidRPr="00A25CA6">
        <w:rPr>
          <w:rFonts w:ascii="Arial" w:hAnsi="Arial" w:cs="Arial"/>
        </w:rPr>
        <w:t xml:space="preserve">Wymontowanie z pojazdów wycofanych z eksploatacji przedmiotów wyposażenia </w:t>
      </w:r>
      <w:r w:rsidRPr="00A25CA6">
        <w:rPr>
          <w:rFonts w:ascii="Arial" w:hAnsi="Arial" w:cs="Arial"/>
        </w:rPr>
        <w:br/>
        <w:t>i części nadających się do ponownego użycia,</w:t>
      </w:r>
    </w:p>
    <w:p w:rsidR="00EC768B" w:rsidRPr="00A25CA6" w:rsidRDefault="00EC768B" w:rsidP="007D264C">
      <w:pPr>
        <w:pStyle w:val="Akapitzlist"/>
        <w:numPr>
          <w:ilvl w:val="0"/>
          <w:numId w:val="38"/>
        </w:numPr>
        <w:spacing w:line="300" w:lineRule="auto"/>
        <w:ind w:hanging="294"/>
        <w:jc w:val="both"/>
        <w:rPr>
          <w:rFonts w:ascii="Arial" w:hAnsi="Arial" w:cs="Arial"/>
        </w:rPr>
      </w:pPr>
      <w:r w:rsidRPr="00A25CA6">
        <w:rPr>
          <w:rFonts w:ascii="Arial" w:hAnsi="Arial" w:cs="Arial"/>
        </w:rPr>
        <w:t xml:space="preserve">Wymontowanie z pojazdów wycofanych z eksploatacji elementów nadających się do </w:t>
      </w:r>
      <w:proofErr w:type="spellStart"/>
      <w:r w:rsidRPr="00A25CA6">
        <w:rPr>
          <w:rFonts w:ascii="Arial" w:hAnsi="Arial" w:cs="Arial"/>
        </w:rPr>
        <w:t>odzysku</w:t>
      </w:r>
      <w:r w:rsidR="00540058">
        <w:rPr>
          <w:rFonts w:ascii="Arial" w:hAnsi="Arial" w:cs="Arial"/>
        </w:rPr>
        <w:t>,</w:t>
      </w:r>
      <w:r w:rsidRPr="00A25CA6">
        <w:rPr>
          <w:rFonts w:ascii="Arial" w:hAnsi="Arial" w:cs="Arial"/>
        </w:rPr>
        <w:t>recyklingu</w:t>
      </w:r>
      <w:proofErr w:type="spellEnd"/>
      <w:r w:rsidR="00540058">
        <w:rPr>
          <w:rFonts w:ascii="Arial" w:hAnsi="Arial" w:cs="Arial"/>
        </w:rPr>
        <w:t xml:space="preserve"> lub unieszkodliwienia</w:t>
      </w:r>
      <w:r w:rsidRPr="00A25CA6">
        <w:rPr>
          <w:rFonts w:ascii="Arial" w:hAnsi="Arial" w:cs="Arial"/>
        </w:rPr>
        <w:t xml:space="preserve">. </w:t>
      </w:r>
    </w:p>
    <w:p w:rsidR="00EC768B" w:rsidRPr="00A25CA6" w:rsidRDefault="00EC768B" w:rsidP="007D264C">
      <w:pPr>
        <w:spacing w:line="300" w:lineRule="auto"/>
        <w:ind w:firstLine="397"/>
        <w:jc w:val="both"/>
        <w:rPr>
          <w:rFonts w:ascii="Arial" w:hAnsi="Arial" w:cs="Arial"/>
        </w:rPr>
      </w:pPr>
      <w:r w:rsidRPr="00A25CA6">
        <w:rPr>
          <w:rFonts w:ascii="Arial" w:hAnsi="Arial" w:cs="Arial"/>
        </w:rPr>
        <w:t>W sektorze usuwania z pojazdów elementów i substancji niebezpiecznych, w tym płynów,</w:t>
      </w:r>
      <w:r w:rsidRPr="00A25CA6">
        <w:rPr>
          <w:rFonts w:ascii="Arial" w:hAnsi="Arial" w:cs="Arial"/>
          <w:sz w:val="32"/>
          <w:szCs w:val="32"/>
        </w:rPr>
        <w:t xml:space="preserve"> </w:t>
      </w:r>
      <w:r w:rsidRPr="00A25CA6">
        <w:rPr>
          <w:rFonts w:ascii="Arial" w:hAnsi="Arial" w:cs="Arial"/>
        </w:rPr>
        <w:t xml:space="preserve">który będzie wyposażony w urządzenia do odsysania paliw i płynów eksploatacyjnych oraz </w:t>
      </w:r>
      <w:r w:rsidRPr="00A25CA6">
        <w:rPr>
          <w:rFonts w:ascii="Arial" w:hAnsi="Arial" w:cs="Arial"/>
        </w:rPr>
        <w:br/>
        <w:t xml:space="preserve">w sorbenty do neutralizacji ewentualnych wycieków, demontaż będzie prowadzony </w:t>
      </w:r>
      <w:r w:rsidRPr="00A25CA6">
        <w:rPr>
          <w:rFonts w:ascii="Arial" w:hAnsi="Arial" w:cs="Arial"/>
        </w:rPr>
        <w:br/>
        <w:t>w następujący sposób:</w:t>
      </w:r>
    </w:p>
    <w:p w:rsidR="00EC768B" w:rsidRPr="00A25CA6" w:rsidRDefault="00EC768B" w:rsidP="007D264C">
      <w:pPr>
        <w:spacing w:line="300" w:lineRule="auto"/>
        <w:ind w:firstLine="397"/>
        <w:jc w:val="both"/>
        <w:rPr>
          <w:rFonts w:ascii="Arial" w:hAnsi="Arial" w:cs="Arial"/>
        </w:rPr>
      </w:pPr>
    </w:p>
    <w:p w:rsidR="00EC768B" w:rsidRPr="00A25CA6" w:rsidRDefault="00EC768B" w:rsidP="004322D4">
      <w:pPr>
        <w:pStyle w:val="Akapitzlist"/>
        <w:numPr>
          <w:ilvl w:val="0"/>
          <w:numId w:val="39"/>
        </w:numPr>
        <w:spacing w:line="300" w:lineRule="auto"/>
        <w:ind w:left="-142" w:firstLine="397"/>
        <w:jc w:val="both"/>
        <w:rPr>
          <w:rFonts w:ascii="Arial" w:hAnsi="Arial" w:cs="Arial"/>
        </w:rPr>
      </w:pPr>
      <w:r w:rsidRPr="00A25CA6">
        <w:rPr>
          <w:rFonts w:ascii="Arial" w:hAnsi="Arial" w:cs="Arial"/>
        </w:rPr>
        <w:t>Usuwanie z pojazdów elementów i substancji niebezpiecznych, w tym:</w:t>
      </w:r>
    </w:p>
    <w:p w:rsidR="00EC768B" w:rsidRPr="007261F7" w:rsidRDefault="00EC768B" w:rsidP="000F5682">
      <w:pPr>
        <w:pStyle w:val="Akapitzlist"/>
        <w:numPr>
          <w:ilvl w:val="0"/>
          <w:numId w:val="57"/>
        </w:numPr>
        <w:spacing w:line="300" w:lineRule="auto"/>
        <w:ind w:left="709" w:hanging="283"/>
        <w:jc w:val="both"/>
        <w:rPr>
          <w:rFonts w:ascii="Arial" w:hAnsi="Arial" w:cs="Arial"/>
        </w:rPr>
      </w:pPr>
      <w:r w:rsidRPr="00A25CA6">
        <w:rPr>
          <w:rFonts w:ascii="Arial" w:hAnsi="Arial" w:cs="Arial"/>
        </w:rPr>
        <w:t xml:space="preserve">Osuszanie z płynów eksploatacyjnych i paliw, chyba, że znajdują się one </w:t>
      </w:r>
      <w:r w:rsidRPr="00A25CA6">
        <w:rPr>
          <w:rFonts w:ascii="Arial" w:hAnsi="Arial" w:cs="Arial"/>
        </w:rPr>
        <w:br/>
      </w:r>
      <w:r w:rsidRPr="007261F7">
        <w:rPr>
          <w:rFonts w:ascii="Arial" w:hAnsi="Arial" w:cs="Arial"/>
        </w:rPr>
        <w:t>w przedmiotach wyposażenia lub w częściach przeznaczonych do ponownego użycia (olej napędowy 13 07 01*, benzyna 13 07 02*, gaz płynny 13 07 03*, oleje silnikowe</w:t>
      </w:r>
      <w:r w:rsidR="00A11768" w:rsidRPr="007261F7">
        <w:rPr>
          <w:rFonts w:ascii="Arial" w:hAnsi="Arial" w:cs="Arial"/>
        </w:rPr>
        <w:t>,</w:t>
      </w:r>
      <w:r w:rsidRPr="007261F7">
        <w:rPr>
          <w:rFonts w:ascii="Arial" w:hAnsi="Arial" w:cs="Arial"/>
        </w:rPr>
        <w:t xml:space="preserve"> przekładniowe</w:t>
      </w:r>
      <w:r w:rsidR="00A11768" w:rsidRPr="007261F7">
        <w:rPr>
          <w:rFonts w:ascii="Arial" w:hAnsi="Arial" w:cs="Arial"/>
        </w:rPr>
        <w:t>, hydrauliczne i do przekładni hydraulicznych - dopuszcza się łączne gromadzenie olejów silnikowych, przekładniowych, hydraulicznych i do przekładni hydraulicznych klasyfikując te odpady pod kodem 13 02 08*</w:t>
      </w:r>
      <w:r w:rsidR="005B6D46" w:rsidRPr="007261F7">
        <w:rPr>
          <w:rFonts w:ascii="Arial" w:hAnsi="Arial" w:cs="Arial"/>
        </w:rPr>
        <w:t xml:space="preserve">, </w:t>
      </w:r>
      <w:r w:rsidRPr="007261F7">
        <w:rPr>
          <w:rFonts w:ascii="Arial" w:hAnsi="Arial" w:cs="Arial"/>
        </w:rPr>
        <w:t>płyny chłodzące  i płyny do spryskiwaczy zawierające substancje niebezpieczne 16 01 14*, płyny odmrażające, zapobiegające zamarzaniu, płyny ze spryskiwaczy niezawierające substancji niebezpiecznych 16 01 15, płynu hamulcowego 16 01 13*</w:t>
      </w:r>
      <w:r w:rsidR="005B6D46" w:rsidRPr="007261F7">
        <w:rPr>
          <w:rFonts w:ascii="Arial" w:hAnsi="Arial" w:cs="Arial"/>
        </w:rPr>
        <w:t xml:space="preserve">) </w:t>
      </w:r>
      <w:r w:rsidRPr="007261F7">
        <w:rPr>
          <w:rFonts w:ascii="Arial" w:hAnsi="Arial" w:cs="Arial"/>
        </w:rPr>
        <w:t xml:space="preserve">metodą odsysania </w:t>
      </w:r>
      <w:r w:rsidR="007261F7">
        <w:rPr>
          <w:rFonts w:ascii="Arial" w:hAnsi="Arial" w:cs="Arial"/>
        </w:rPr>
        <w:br/>
      </w:r>
      <w:r w:rsidRPr="007261F7">
        <w:rPr>
          <w:rFonts w:ascii="Arial" w:hAnsi="Arial" w:cs="Arial"/>
        </w:rPr>
        <w:t xml:space="preserve">w sektorze usuwania z pojazdów elementów i substancji niebezpiecznych, w tym płynów. Osuszanie będzie prowadzone w tzw. cyklu zamkniętym bez możliwości wydostania się płynów poza system osuszający. </w:t>
      </w:r>
    </w:p>
    <w:p w:rsidR="00EC768B" w:rsidRPr="007261F7" w:rsidRDefault="00EC768B" w:rsidP="000F5682">
      <w:pPr>
        <w:pStyle w:val="Akapitzlist"/>
        <w:numPr>
          <w:ilvl w:val="0"/>
          <w:numId w:val="57"/>
        </w:numPr>
        <w:spacing w:line="300" w:lineRule="auto"/>
        <w:ind w:left="709" w:hanging="283"/>
        <w:jc w:val="both"/>
        <w:rPr>
          <w:rFonts w:ascii="Arial" w:hAnsi="Arial" w:cs="Arial"/>
        </w:rPr>
      </w:pPr>
      <w:r w:rsidRPr="007261F7">
        <w:rPr>
          <w:rFonts w:ascii="Arial" w:hAnsi="Arial" w:cs="Arial"/>
        </w:rPr>
        <w:t>Usuwanie czynnika chłodniczego z układu klimatyzacyjnego zlecane będzie zewnętrznej firmie posiadającej odpowiednie uprawnienia.</w:t>
      </w:r>
    </w:p>
    <w:p w:rsidR="00EC768B" w:rsidRPr="007261F7" w:rsidRDefault="00EC768B" w:rsidP="000F5682">
      <w:pPr>
        <w:pStyle w:val="Akapitzlist"/>
        <w:numPr>
          <w:ilvl w:val="0"/>
          <w:numId w:val="57"/>
        </w:numPr>
        <w:spacing w:line="300" w:lineRule="auto"/>
        <w:ind w:left="709" w:hanging="283"/>
        <w:jc w:val="both"/>
        <w:rPr>
          <w:rFonts w:ascii="Arial" w:hAnsi="Arial" w:cs="Arial"/>
        </w:rPr>
      </w:pPr>
      <w:r w:rsidRPr="007261F7">
        <w:rPr>
          <w:rFonts w:ascii="Arial" w:hAnsi="Arial" w:cs="Arial"/>
        </w:rPr>
        <w:t>Wymontowani</w:t>
      </w:r>
      <w:r w:rsidR="00B77C61" w:rsidRPr="007261F7">
        <w:rPr>
          <w:rFonts w:ascii="Arial" w:hAnsi="Arial" w:cs="Arial"/>
        </w:rPr>
        <w:t>e</w:t>
      </w:r>
      <w:r w:rsidR="00D7144B" w:rsidRPr="007261F7">
        <w:rPr>
          <w:rFonts w:ascii="Arial" w:hAnsi="Arial" w:cs="Arial"/>
        </w:rPr>
        <w:t xml:space="preserve">: </w:t>
      </w:r>
      <w:r w:rsidRPr="007261F7">
        <w:rPr>
          <w:rFonts w:ascii="Arial" w:hAnsi="Arial" w:cs="Arial"/>
        </w:rPr>
        <w:t xml:space="preserve">filtrów oleju </w:t>
      </w:r>
      <w:r w:rsidR="00540058">
        <w:rPr>
          <w:rFonts w:ascii="Arial" w:hAnsi="Arial" w:cs="Arial"/>
        </w:rPr>
        <w:t>(</w:t>
      </w:r>
      <w:r w:rsidRPr="007261F7">
        <w:rPr>
          <w:rFonts w:ascii="Arial" w:hAnsi="Arial" w:cs="Arial"/>
        </w:rPr>
        <w:t>16 01 07*</w:t>
      </w:r>
      <w:r w:rsidR="00540058">
        <w:rPr>
          <w:rFonts w:ascii="Arial" w:hAnsi="Arial" w:cs="Arial"/>
        </w:rPr>
        <w:t>)</w:t>
      </w:r>
      <w:r w:rsidRPr="007261F7">
        <w:rPr>
          <w:rFonts w:ascii="Arial" w:hAnsi="Arial" w:cs="Arial"/>
        </w:rPr>
        <w:t>, akumulatorów (baterie i akumulatory ołowiowe 16 06 01*</w:t>
      </w:r>
      <w:r w:rsidR="00540058">
        <w:rPr>
          <w:rFonts w:ascii="Arial" w:hAnsi="Arial" w:cs="Arial"/>
        </w:rPr>
        <w:t>)</w:t>
      </w:r>
      <w:r w:rsidRPr="007261F7">
        <w:rPr>
          <w:rFonts w:ascii="Arial" w:hAnsi="Arial" w:cs="Arial"/>
        </w:rPr>
        <w:t>, bateri</w:t>
      </w:r>
      <w:r w:rsidR="00540058">
        <w:rPr>
          <w:rFonts w:ascii="Arial" w:hAnsi="Arial" w:cs="Arial"/>
        </w:rPr>
        <w:t>i</w:t>
      </w:r>
      <w:r w:rsidRPr="007261F7">
        <w:rPr>
          <w:rFonts w:ascii="Arial" w:hAnsi="Arial" w:cs="Arial"/>
        </w:rPr>
        <w:t xml:space="preserve"> i akumulator</w:t>
      </w:r>
      <w:r w:rsidR="00540058">
        <w:rPr>
          <w:rFonts w:ascii="Arial" w:hAnsi="Arial" w:cs="Arial"/>
        </w:rPr>
        <w:t>ów</w:t>
      </w:r>
      <w:r w:rsidRPr="007261F7">
        <w:rPr>
          <w:rFonts w:ascii="Arial" w:hAnsi="Arial" w:cs="Arial"/>
        </w:rPr>
        <w:t xml:space="preserve"> niklowo – kadmow</w:t>
      </w:r>
      <w:r w:rsidR="00540058">
        <w:rPr>
          <w:rFonts w:ascii="Arial" w:hAnsi="Arial" w:cs="Arial"/>
        </w:rPr>
        <w:t>ych</w:t>
      </w:r>
      <w:r w:rsidRPr="007261F7">
        <w:rPr>
          <w:rFonts w:ascii="Arial" w:hAnsi="Arial" w:cs="Arial"/>
        </w:rPr>
        <w:t xml:space="preserve"> </w:t>
      </w:r>
      <w:r w:rsidR="00540058">
        <w:rPr>
          <w:rFonts w:ascii="Arial" w:hAnsi="Arial" w:cs="Arial"/>
        </w:rPr>
        <w:t>(</w:t>
      </w:r>
      <w:r w:rsidRPr="007261F7">
        <w:rPr>
          <w:rFonts w:ascii="Arial" w:hAnsi="Arial" w:cs="Arial"/>
        </w:rPr>
        <w:t>16 06 02*</w:t>
      </w:r>
      <w:r w:rsidR="00540058">
        <w:rPr>
          <w:rFonts w:ascii="Arial" w:hAnsi="Arial" w:cs="Arial"/>
        </w:rPr>
        <w:t>)</w:t>
      </w:r>
      <w:r w:rsidRPr="007261F7">
        <w:rPr>
          <w:rFonts w:ascii="Arial" w:hAnsi="Arial" w:cs="Arial"/>
        </w:rPr>
        <w:t xml:space="preserve"> oraz inn</w:t>
      </w:r>
      <w:r w:rsidR="00540058">
        <w:rPr>
          <w:rFonts w:ascii="Arial" w:hAnsi="Arial" w:cs="Arial"/>
        </w:rPr>
        <w:t>ych</w:t>
      </w:r>
      <w:r w:rsidRPr="007261F7">
        <w:rPr>
          <w:rFonts w:ascii="Arial" w:hAnsi="Arial" w:cs="Arial"/>
        </w:rPr>
        <w:t xml:space="preserve"> baterie </w:t>
      </w:r>
      <w:r w:rsidRPr="007261F7">
        <w:rPr>
          <w:rFonts w:ascii="Arial" w:hAnsi="Arial" w:cs="Arial"/>
        </w:rPr>
        <w:br/>
        <w:t>i akumulator</w:t>
      </w:r>
      <w:r w:rsidR="00540058">
        <w:rPr>
          <w:rFonts w:ascii="Arial" w:hAnsi="Arial" w:cs="Arial"/>
        </w:rPr>
        <w:t>ów</w:t>
      </w:r>
      <w:r w:rsidRPr="007261F7">
        <w:rPr>
          <w:rFonts w:ascii="Arial" w:hAnsi="Arial" w:cs="Arial"/>
        </w:rPr>
        <w:t xml:space="preserve"> 16 06 05), zbiornika z gazem po uprzednim jego opróżnieniu </w:t>
      </w:r>
      <w:r w:rsidR="002A5656" w:rsidRPr="007261F7">
        <w:rPr>
          <w:rFonts w:ascii="Arial" w:hAnsi="Arial" w:cs="Arial"/>
        </w:rPr>
        <w:t xml:space="preserve">za pomocą </w:t>
      </w:r>
      <w:r w:rsidR="002A5656" w:rsidRPr="007261F7">
        <w:rPr>
          <w:rFonts w:ascii="Arial" w:hAnsi="Arial" w:cs="Arial"/>
        </w:rPr>
        <w:lastRenderedPageBreak/>
        <w:t>specjalnego urządzenia (</w:t>
      </w:r>
      <w:r w:rsidRPr="007261F7">
        <w:rPr>
          <w:rFonts w:ascii="Arial" w:hAnsi="Arial" w:cs="Arial"/>
        </w:rPr>
        <w:t>16 01 16), katalizatorów spalin</w:t>
      </w:r>
      <w:r w:rsidR="00540058">
        <w:rPr>
          <w:rFonts w:ascii="Arial" w:hAnsi="Arial" w:cs="Arial"/>
        </w:rPr>
        <w:t xml:space="preserve"> (</w:t>
      </w:r>
      <w:r w:rsidR="000D114E" w:rsidRPr="007261F7">
        <w:rPr>
          <w:rFonts w:ascii="Arial" w:hAnsi="Arial" w:cs="Arial"/>
        </w:rPr>
        <w:t xml:space="preserve">16 08 01, </w:t>
      </w:r>
      <w:r w:rsidRPr="007261F7">
        <w:rPr>
          <w:rFonts w:ascii="Arial" w:hAnsi="Arial" w:cs="Arial"/>
        </w:rPr>
        <w:t xml:space="preserve">16 08 02*, 16 08 </w:t>
      </w:r>
      <w:r w:rsidR="00633FB9" w:rsidRPr="007261F7">
        <w:rPr>
          <w:rFonts w:ascii="Arial" w:hAnsi="Arial" w:cs="Arial"/>
        </w:rPr>
        <w:t>03)</w:t>
      </w:r>
      <w:r w:rsidRPr="007261F7">
        <w:rPr>
          <w:rFonts w:ascii="Arial" w:hAnsi="Arial" w:cs="Arial"/>
        </w:rPr>
        <w:t>, transformatorów i kondensatorów zawierających PCB (16 02 09*), kondensatorów</w:t>
      </w:r>
      <w:r w:rsidR="00540058">
        <w:rPr>
          <w:rFonts w:ascii="Arial" w:hAnsi="Arial" w:cs="Arial"/>
        </w:rPr>
        <w:t>,</w:t>
      </w:r>
      <w:r w:rsidR="004322D4">
        <w:rPr>
          <w:rFonts w:ascii="Arial" w:hAnsi="Arial" w:cs="Arial"/>
        </w:rPr>
        <w:br/>
      </w:r>
      <w:r w:rsidRPr="007261F7">
        <w:rPr>
          <w:rFonts w:ascii="Arial" w:hAnsi="Arial" w:cs="Arial"/>
        </w:rPr>
        <w:t>z pojazdów wyprodukowanych przed dniem 1 stycznia 1986 r.</w:t>
      </w:r>
      <w:r w:rsidR="004322D4">
        <w:rPr>
          <w:rFonts w:ascii="Arial" w:hAnsi="Arial" w:cs="Arial"/>
        </w:rPr>
        <w:t xml:space="preserve"> </w:t>
      </w:r>
      <w:r w:rsidRPr="007261F7">
        <w:rPr>
          <w:rFonts w:ascii="Arial" w:hAnsi="Arial" w:cs="Arial"/>
        </w:rPr>
        <w:t xml:space="preserve">demontaż elementów zawierających rtęć (16 01 08*) </w:t>
      </w:r>
    </w:p>
    <w:p w:rsidR="00EC768B" w:rsidRPr="007261F7" w:rsidRDefault="00D7144B" w:rsidP="000F5682">
      <w:pPr>
        <w:pStyle w:val="Akapitzlist"/>
        <w:numPr>
          <w:ilvl w:val="0"/>
          <w:numId w:val="57"/>
        </w:numPr>
        <w:spacing w:line="300" w:lineRule="auto"/>
        <w:ind w:left="709" w:hanging="283"/>
        <w:jc w:val="both"/>
        <w:rPr>
          <w:rFonts w:ascii="Arial" w:hAnsi="Arial" w:cs="Arial"/>
        </w:rPr>
      </w:pPr>
      <w:r w:rsidRPr="007261F7">
        <w:rPr>
          <w:rFonts w:ascii="Arial" w:hAnsi="Arial" w:cs="Arial"/>
        </w:rPr>
        <w:t>Unieszkodliwiani</w:t>
      </w:r>
      <w:r w:rsidR="00B77C61" w:rsidRPr="007261F7">
        <w:rPr>
          <w:rFonts w:ascii="Arial" w:hAnsi="Arial" w:cs="Arial"/>
        </w:rPr>
        <w:t>e</w:t>
      </w:r>
      <w:r w:rsidRPr="007261F7">
        <w:rPr>
          <w:rFonts w:ascii="Arial" w:hAnsi="Arial" w:cs="Arial"/>
        </w:rPr>
        <w:t xml:space="preserve"> elementów zawierających materiały wybuchowe</w:t>
      </w:r>
      <w:r w:rsidR="002443C7" w:rsidRPr="007261F7">
        <w:rPr>
          <w:rFonts w:ascii="Arial" w:hAnsi="Arial" w:cs="Arial"/>
        </w:rPr>
        <w:t xml:space="preserve"> </w:t>
      </w:r>
      <w:r w:rsidRPr="007261F7">
        <w:rPr>
          <w:rFonts w:ascii="Arial" w:hAnsi="Arial" w:cs="Arial"/>
        </w:rPr>
        <w:t>poprzez ich wyzwolenie w sposób elektryczny wewnątrz pojazdu.</w:t>
      </w:r>
    </w:p>
    <w:p w:rsidR="00EC768B" w:rsidRPr="007261F7" w:rsidRDefault="00EC768B" w:rsidP="007D264C">
      <w:pPr>
        <w:spacing w:line="300" w:lineRule="auto"/>
        <w:ind w:firstLine="397"/>
        <w:jc w:val="both"/>
        <w:rPr>
          <w:rFonts w:ascii="Arial" w:hAnsi="Arial" w:cs="Arial"/>
        </w:rPr>
      </w:pPr>
    </w:p>
    <w:p w:rsidR="00EC768B" w:rsidRPr="007261F7" w:rsidRDefault="00EC768B" w:rsidP="004322D4">
      <w:pPr>
        <w:pStyle w:val="Akapitzlist"/>
        <w:numPr>
          <w:ilvl w:val="0"/>
          <w:numId w:val="39"/>
        </w:numPr>
        <w:spacing w:line="300" w:lineRule="auto"/>
        <w:ind w:left="567" w:hanging="283"/>
        <w:jc w:val="both"/>
        <w:rPr>
          <w:rFonts w:ascii="Arial" w:hAnsi="Arial" w:cs="Arial"/>
        </w:rPr>
      </w:pPr>
      <w:r w:rsidRPr="007261F7">
        <w:rPr>
          <w:rFonts w:ascii="Arial" w:hAnsi="Arial" w:cs="Arial"/>
        </w:rPr>
        <w:t>Po osuszeniu pojazdy będą trafiały do sektora demontażu części i materiałów z pojazdów wycofanych z eksploatacji. Demontaż pojazdu prowadzi się w sposób polegający na:</w:t>
      </w:r>
    </w:p>
    <w:p w:rsidR="00EC768B" w:rsidRPr="007261F7" w:rsidRDefault="00EC768B" w:rsidP="000F5682">
      <w:pPr>
        <w:pStyle w:val="Akapitzlist"/>
        <w:numPr>
          <w:ilvl w:val="0"/>
          <w:numId w:val="40"/>
        </w:numPr>
        <w:spacing w:line="300" w:lineRule="auto"/>
        <w:ind w:left="1276" w:hanging="283"/>
        <w:jc w:val="both"/>
        <w:rPr>
          <w:rFonts w:ascii="Arial" w:hAnsi="Arial" w:cs="Arial"/>
        </w:rPr>
      </w:pPr>
      <w:r w:rsidRPr="007261F7">
        <w:rPr>
          <w:rFonts w:ascii="Arial" w:hAnsi="Arial" w:cs="Arial"/>
        </w:rPr>
        <w:t xml:space="preserve"> wymontowaniu:</w:t>
      </w:r>
    </w:p>
    <w:p w:rsidR="00EC768B" w:rsidRPr="007261F7" w:rsidRDefault="00EC768B" w:rsidP="000F5682">
      <w:pPr>
        <w:pStyle w:val="Akapitzlist"/>
        <w:numPr>
          <w:ilvl w:val="0"/>
          <w:numId w:val="41"/>
        </w:numPr>
        <w:spacing w:line="300" w:lineRule="auto"/>
        <w:ind w:left="1560" w:hanging="283"/>
        <w:jc w:val="both"/>
        <w:rPr>
          <w:rFonts w:ascii="Arial" w:hAnsi="Arial" w:cs="Arial"/>
        </w:rPr>
      </w:pPr>
      <w:r w:rsidRPr="007261F7">
        <w:rPr>
          <w:rFonts w:ascii="Arial" w:hAnsi="Arial" w:cs="Arial"/>
        </w:rPr>
        <w:t>szyb ( 16 01 20)</w:t>
      </w:r>
    </w:p>
    <w:p w:rsidR="00EC768B" w:rsidRPr="007261F7" w:rsidRDefault="00EC768B" w:rsidP="000F5682">
      <w:pPr>
        <w:pStyle w:val="Akapitzlist"/>
        <w:numPr>
          <w:ilvl w:val="0"/>
          <w:numId w:val="41"/>
        </w:numPr>
        <w:spacing w:line="300" w:lineRule="auto"/>
        <w:ind w:left="1560" w:hanging="283"/>
        <w:jc w:val="both"/>
        <w:rPr>
          <w:rFonts w:ascii="Arial" w:hAnsi="Arial" w:cs="Arial"/>
        </w:rPr>
      </w:pPr>
      <w:r w:rsidRPr="007261F7">
        <w:rPr>
          <w:rFonts w:ascii="Arial" w:hAnsi="Arial" w:cs="Arial"/>
        </w:rPr>
        <w:t>opon (16 01 03)</w:t>
      </w:r>
    </w:p>
    <w:p w:rsidR="00EC768B" w:rsidRPr="007261F7" w:rsidRDefault="00EC768B" w:rsidP="000F5682">
      <w:pPr>
        <w:pStyle w:val="Akapitzlist"/>
        <w:numPr>
          <w:ilvl w:val="0"/>
          <w:numId w:val="41"/>
        </w:numPr>
        <w:spacing w:line="300" w:lineRule="auto"/>
        <w:ind w:left="1560" w:hanging="283"/>
        <w:jc w:val="both"/>
        <w:rPr>
          <w:rFonts w:ascii="Arial" w:hAnsi="Arial" w:cs="Arial"/>
        </w:rPr>
      </w:pPr>
      <w:r w:rsidRPr="007261F7">
        <w:rPr>
          <w:rFonts w:ascii="Arial" w:hAnsi="Arial" w:cs="Arial"/>
        </w:rPr>
        <w:t>części zawierających metale nieżelazne, np. gaźniki, felgi aluminiowe (16 01 18);</w:t>
      </w:r>
    </w:p>
    <w:p w:rsidR="00EC768B" w:rsidRPr="007261F7" w:rsidRDefault="00EC768B" w:rsidP="000F5682">
      <w:pPr>
        <w:pStyle w:val="Akapitzlist"/>
        <w:numPr>
          <w:ilvl w:val="0"/>
          <w:numId w:val="41"/>
        </w:numPr>
        <w:spacing w:line="300" w:lineRule="auto"/>
        <w:ind w:left="1560" w:hanging="283"/>
        <w:jc w:val="both"/>
        <w:rPr>
          <w:rFonts w:ascii="Arial" w:hAnsi="Arial" w:cs="Arial"/>
        </w:rPr>
      </w:pPr>
      <w:r w:rsidRPr="007261F7">
        <w:rPr>
          <w:rFonts w:ascii="Arial" w:hAnsi="Arial" w:cs="Arial"/>
        </w:rPr>
        <w:t xml:space="preserve">nadających się do recyklingu dużych części z tworzyw sztucznych, </w:t>
      </w:r>
      <w:r w:rsidRPr="007261F7">
        <w:rPr>
          <w:rFonts w:ascii="Arial" w:hAnsi="Arial" w:cs="Arial"/>
        </w:rPr>
        <w:br/>
        <w:t>w szczególności zderzaków, desek rozdzielczych, i pojemników na płyny</w:t>
      </w:r>
      <w:r w:rsidR="00AD62F2">
        <w:rPr>
          <w:rFonts w:ascii="Arial" w:hAnsi="Arial" w:cs="Arial"/>
        </w:rPr>
        <w:t xml:space="preserve"> </w:t>
      </w:r>
      <w:r w:rsidRPr="007261F7">
        <w:rPr>
          <w:rFonts w:ascii="Arial" w:hAnsi="Arial" w:cs="Arial"/>
        </w:rPr>
        <w:t xml:space="preserve"> (16 01 19).</w:t>
      </w:r>
    </w:p>
    <w:p w:rsidR="00EC768B" w:rsidRPr="00A25CA6" w:rsidRDefault="00EC768B" w:rsidP="007D264C">
      <w:pPr>
        <w:pStyle w:val="Akapitzlist"/>
        <w:spacing w:line="300" w:lineRule="auto"/>
        <w:ind w:firstLine="397"/>
        <w:jc w:val="both"/>
        <w:rPr>
          <w:rFonts w:ascii="Arial" w:hAnsi="Arial" w:cs="Arial"/>
        </w:rPr>
      </w:pPr>
    </w:p>
    <w:p w:rsidR="00EC768B" w:rsidRPr="00A25CA6" w:rsidRDefault="00EC768B" w:rsidP="000F5682">
      <w:pPr>
        <w:pStyle w:val="Akapitzlist"/>
        <w:numPr>
          <w:ilvl w:val="0"/>
          <w:numId w:val="40"/>
        </w:numPr>
        <w:spacing w:line="300" w:lineRule="auto"/>
        <w:ind w:left="993" w:hanging="284"/>
        <w:jc w:val="both"/>
        <w:rPr>
          <w:rFonts w:ascii="Arial" w:hAnsi="Arial" w:cs="Arial"/>
        </w:rPr>
      </w:pPr>
      <w:r w:rsidRPr="00A25CA6">
        <w:rPr>
          <w:rFonts w:ascii="Arial" w:hAnsi="Arial" w:cs="Arial"/>
        </w:rPr>
        <w:t>wymontowaniu przedmiotów wyposażenia i części przeznaczonych do ponownego użycia np.:</w:t>
      </w:r>
    </w:p>
    <w:p w:rsidR="00EC768B" w:rsidRPr="00A25CA6" w:rsidRDefault="00EC768B" w:rsidP="000F5682">
      <w:pPr>
        <w:pStyle w:val="Akapitzlist"/>
        <w:numPr>
          <w:ilvl w:val="0"/>
          <w:numId w:val="42"/>
        </w:numPr>
        <w:spacing w:line="300" w:lineRule="auto"/>
        <w:ind w:left="1276" w:hanging="283"/>
        <w:jc w:val="both"/>
        <w:rPr>
          <w:rFonts w:ascii="Arial" w:hAnsi="Arial" w:cs="Arial"/>
        </w:rPr>
      </w:pPr>
      <w:r w:rsidRPr="00A25CA6">
        <w:rPr>
          <w:rFonts w:ascii="Arial" w:hAnsi="Arial" w:cs="Arial"/>
        </w:rPr>
        <w:t>zespoły sterowane mechanicznie bardzo często używane typu: przełączniki, skrzynie biegów</w:t>
      </w:r>
    </w:p>
    <w:p w:rsidR="00EC768B" w:rsidRPr="00A25CA6" w:rsidRDefault="00EC768B" w:rsidP="000F5682">
      <w:pPr>
        <w:pStyle w:val="Akapitzlist"/>
        <w:numPr>
          <w:ilvl w:val="0"/>
          <w:numId w:val="42"/>
        </w:numPr>
        <w:spacing w:line="300" w:lineRule="auto"/>
        <w:ind w:left="1276" w:hanging="283"/>
        <w:jc w:val="both"/>
        <w:rPr>
          <w:rFonts w:ascii="Arial" w:hAnsi="Arial" w:cs="Arial"/>
        </w:rPr>
      </w:pPr>
      <w:r w:rsidRPr="00A25CA6">
        <w:rPr>
          <w:rFonts w:ascii="Arial" w:hAnsi="Arial" w:cs="Arial"/>
        </w:rPr>
        <w:t>urządzenia pracy ciągłej: alternatory i rozruszniki, silniki wycieraczek</w:t>
      </w:r>
    </w:p>
    <w:p w:rsidR="00EC768B" w:rsidRPr="00A25CA6" w:rsidRDefault="00EC768B" w:rsidP="000F5682">
      <w:pPr>
        <w:pStyle w:val="Akapitzlist"/>
        <w:numPr>
          <w:ilvl w:val="0"/>
          <w:numId w:val="42"/>
        </w:numPr>
        <w:spacing w:line="300" w:lineRule="auto"/>
        <w:ind w:left="1276" w:hanging="283"/>
        <w:jc w:val="both"/>
        <w:rPr>
          <w:rFonts w:ascii="Arial" w:hAnsi="Arial" w:cs="Arial"/>
        </w:rPr>
      </w:pPr>
      <w:r w:rsidRPr="00A25CA6">
        <w:rPr>
          <w:rFonts w:ascii="Arial" w:hAnsi="Arial" w:cs="Arial"/>
        </w:rPr>
        <w:t>zderzaki, chłodnice, maska silnika, klapa tyłu, szyby (spełniające wymagania), kompletne drzwi (z szybami i elementami mechanicznego lub elektrycznego podnoszenia)</w:t>
      </w:r>
    </w:p>
    <w:p w:rsidR="00EC768B" w:rsidRPr="00A25CA6" w:rsidRDefault="00EC768B" w:rsidP="000F5682">
      <w:pPr>
        <w:pStyle w:val="Akapitzlist"/>
        <w:numPr>
          <w:ilvl w:val="0"/>
          <w:numId w:val="42"/>
        </w:numPr>
        <w:spacing w:line="300" w:lineRule="auto"/>
        <w:ind w:left="1276" w:hanging="283"/>
        <w:jc w:val="both"/>
        <w:rPr>
          <w:rFonts w:ascii="Arial" w:hAnsi="Arial" w:cs="Arial"/>
        </w:rPr>
      </w:pPr>
      <w:r w:rsidRPr="00A25CA6">
        <w:rPr>
          <w:rFonts w:ascii="Arial" w:hAnsi="Arial" w:cs="Arial"/>
        </w:rPr>
        <w:t xml:space="preserve">koła </w:t>
      </w:r>
    </w:p>
    <w:p w:rsidR="00EC768B" w:rsidRPr="00A25CA6" w:rsidRDefault="00EC768B" w:rsidP="000F5682">
      <w:pPr>
        <w:pStyle w:val="Akapitzlist"/>
        <w:numPr>
          <w:ilvl w:val="0"/>
          <w:numId w:val="42"/>
        </w:numPr>
        <w:spacing w:line="300" w:lineRule="auto"/>
        <w:ind w:left="1276" w:hanging="283"/>
        <w:jc w:val="both"/>
        <w:rPr>
          <w:rFonts w:ascii="Arial" w:hAnsi="Arial" w:cs="Arial"/>
        </w:rPr>
      </w:pPr>
      <w:r w:rsidRPr="00A25CA6">
        <w:rPr>
          <w:rFonts w:ascii="Arial" w:hAnsi="Arial" w:cs="Arial"/>
        </w:rPr>
        <w:t>lampy przednie, lampy tylne, lusterka zewnętrzne.</w:t>
      </w:r>
    </w:p>
    <w:p w:rsidR="00EC768B" w:rsidRPr="00A25CA6" w:rsidRDefault="00EC768B" w:rsidP="007D264C">
      <w:pPr>
        <w:spacing w:line="300" w:lineRule="auto"/>
        <w:ind w:left="360" w:firstLine="397"/>
        <w:jc w:val="both"/>
        <w:rPr>
          <w:rFonts w:ascii="Arial" w:hAnsi="Arial" w:cs="Arial"/>
        </w:rPr>
      </w:pPr>
    </w:p>
    <w:p w:rsidR="00EC768B" w:rsidRPr="00A25CA6" w:rsidRDefault="00EC768B" w:rsidP="007D264C">
      <w:pPr>
        <w:spacing w:line="300" w:lineRule="auto"/>
        <w:ind w:firstLine="397"/>
        <w:jc w:val="both"/>
        <w:rPr>
          <w:rFonts w:ascii="Arial" w:hAnsi="Arial" w:cs="Arial"/>
        </w:rPr>
      </w:pPr>
      <w:r w:rsidRPr="00A25CA6">
        <w:rPr>
          <w:rFonts w:ascii="Arial" w:hAnsi="Arial" w:cs="Arial"/>
        </w:rPr>
        <w:t xml:space="preserve">Pozostałość po przeprowadzeniu demontażu pojazdu klasyfikuje się pod kodem </w:t>
      </w:r>
      <w:r w:rsidRPr="00A25CA6">
        <w:rPr>
          <w:rFonts w:ascii="Arial" w:hAnsi="Arial" w:cs="Arial"/>
        </w:rPr>
        <w:br/>
        <w:t>ex 16 01 17 – pozostałości z pojazdu wycofanego z eksploatacji przeznaczone do strzępienia.</w:t>
      </w:r>
    </w:p>
    <w:p w:rsidR="00EC768B" w:rsidRPr="00A25CA6" w:rsidRDefault="00EC768B" w:rsidP="007D264C">
      <w:pPr>
        <w:spacing w:line="300" w:lineRule="auto"/>
        <w:ind w:firstLine="397"/>
        <w:jc w:val="both"/>
        <w:rPr>
          <w:rFonts w:ascii="Arial" w:hAnsi="Arial" w:cs="Arial"/>
        </w:rPr>
      </w:pPr>
    </w:p>
    <w:p w:rsidR="00EC768B" w:rsidRPr="007261F7" w:rsidRDefault="00EC768B" w:rsidP="000F5682">
      <w:pPr>
        <w:pStyle w:val="Akapitzlist"/>
        <w:numPr>
          <w:ilvl w:val="0"/>
          <w:numId w:val="39"/>
        </w:numPr>
        <w:spacing w:line="300" w:lineRule="auto"/>
        <w:ind w:left="709" w:hanging="284"/>
        <w:jc w:val="both"/>
        <w:rPr>
          <w:rFonts w:ascii="Arial" w:hAnsi="Arial" w:cs="Arial"/>
        </w:rPr>
      </w:pPr>
      <w:r w:rsidRPr="00A25CA6">
        <w:rPr>
          <w:rFonts w:ascii="Arial" w:hAnsi="Arial" w:cs="Arial"/>
        </w:rPr>
        <w:t xml:space="preserve">Ponadto w stacji </w:t>
      </w:r>
      <w:r w:rsidRPr="007261F7">
        <w:rPr>
          <w:rFonts w:ascii="Arial" w:hAnsi="Arial" w:cs="Arial"/>
        </w:rPr>
        <w:t>demontażu będzie prowadzony tzw. demontaż głęboki, który prócz ww</w:t>
      </w:r>
      <w:r w:rsidR="00F033C8">
        <w:rPr>
          <w:rFonts w:ascii="Arial" w:hAnsi="Arial" w:cs="Arial"/>
        </w:rPr>
        <w:t>.</w:t>
      </w:r>
      <w:r w:rsidRPr="007261F7">
        <w:rPr>
          <w:rFonts w:ascii="Arial" w:hAnsi="Arial" w:cs="Arial"/>
        </w:rPr>
        <w:t xml:space="preserve"> </w:t>
      </w:r>
      <w:r w:rsidR="00F033C8">
        <w:rPr>
          <w:rFonts w:ascii="Arial" w:hAnsi="Arial" w:cs="Arial"/>
        </w:rPr>
        <w:t>czynności</w:t>
      </w:r>
      <w:r w:rsidR="00F033C8" w:rsidRPr="007261F7">
        <w:rPr>
          <w:rFonts w:ascii="Arial" w:hAnsi="Arial" w:cs="Arial"/>
        </w:rPr>
        <w:t xml:space="preserve"> </w:t>
      </w:r>
      <w:r w:rsidRPr="007261F7">
        <w:rPr>
          <w:rFonts w:ascii="Arial" w:hAnsi="Arial" w:cs="Arial"/>
        </w:rPr>
        <w:t xml:space="preserve">polegał będzie na </w:t>
      </w:r>
      <w:r w:rsidR="0094026D" w:rsidRPr="007261F7">
        <w:rPr>
          <w:rFonts w:ascii="Arial" w:hAnsi="Arial" w:cs="Arial"/>
        </w:rPr>
        <w:t>wymontowaniu:</w:t>
      </w:r>
    </w:p>
    <w:p w:rsidR="00BA3D09" w:rsidRPr="007261F7" w:rsidRDefault="00BA3D09" w:rsidP="000F5682">
      <w:pPr>
        <w:pStyle w:val="Akapitzlist"/>
        <w:numPr>
          <w:ilvl w:val="0"/>
          <w:numId w:val="59"/>
        </w:numPr>
        <w:spacing w:line="300" w:lineRule="auto"/>
        <w:ind w:left="993" w:hanging="301"/>
        <w:jc w:val="both"/>
        <w:rPr>
          <w:rFonts w:ascii="Arial" w:hAnsi="Arial" w:cs="Arial"/>
        </w:rPr>
      </w:pPr>
      <w:r w:rsidRPr="007261F7">
        <w:rPr>
          <w:rFonts w:ascii="Arial" w:hAnsi="Arial" w:cs="Arial"/>
        </w:rPr>
        <w:t>elementów składających się głównie z metali żelaznych w całości, bez dalszego demontażu, tj. skrzynie biegów, całe zestawy napędowe, rozruszniki, alternatory, tylni most, rama pojazdu, zawieszenie lub nienadające się do ponownego użytku silniki samochodowe (klasyfikowane pod kodem 16 01 17).</w:t>
      </w:r>
    </w:p>
    <w:p w:rsidR="00BA3D09" w:rsidRPr="007261F7" w:rsidRDefault="00BA3D09" w:rsidP="000F5682">
      <w:pPr>
        <w:pStyle w:val="Akapitzlist"/>
        <w:numPr>
          <w:ilvl w:val="0"/>
          <w:numId w:val="59"/>
        </w:numPr>
        <w:spacing w:line="300" w:lineRule="auto"/>
        <w:ind w:left="993" w:hanging="301"/>
        <w:jc w:val="both"/>
        <w:rPr>
          <w:rFonts w:ascii="Arial" w:hAnsi="Arial" w:cs="Arial"/>
        </w:rPr>
      </w:pPr>
      <w:r w:rsidRPr="007261F7">
        <w:rPr>
          <w:rFonts w:ascii="Arial" w:hAnsi="Arial" w:cs="Arial"/>
        </w:rPr>
        <w:t>Zużytych urządzeń elektrycznych i elektronicznych (16 02 14)</w:t>
      </w:r>
    </w:p>
    <w:p w:rsidR="00BA3D09" w:rsidRPr="007261F7" w:rsidRDefault="00BA3D09" w:rsidP="000F5682">
      <w:pPr>
        <w:pStyle w:val="Akapitzlist"/>
        <w:numPr>
          <w:ilvl w:val="0"/>
          <w:numId w:val="59"/>
        </w:numPr>
        <w:spacing w:line="300" w:lineRule="auto"/>
        <w:ind w:left="993" w:hanging="301"/>
        <w:jc w:val="both"/>
        <w:rPr>
          <w:rFonts w:ascii="Arial" w:hAnsi="Arial" w:cs="Arial"/>
        </w:rPr>
      </w:pPr>
      <w:r w:rsidRPr="007261F7">
        <w:rPr>
          <w:rFonts w:ascii="Arial" w:hAnsi="Arial" w:cs="Arial"/>
        </w:rPr>
        <w:t>Innych elementów szklanych (16 01 20)</w:t>
      </w:r>
    </w:p>
    <w:p w:rsidR="00BA3D09" w:rsidRPr="007261F7" w:rsidRDefault="00BA3D09" w:rsidP="000F5682">
      <w:pPr>
        <w:pStyle w:val="Akapitzlist"/>
        <w:numPr>
          <w:ilvl w:val="0"/>
          <w:numId w:val="59"/>
        </w:numPr>
        <w:spacing w:line="300" w:lineRule="auto"/>
        <w:ind w:left="993" w:hanging="301"/>
        <w:jc w:val="both"/>
        <w:rPr>
          <w:rFonts w:ascii="Arial" w:hAnsi="Arial" w:cs="Arial"/>
        </w:rPr>
      </w:pPr>
      <w:r w:rsidRPr="007261F7">
        <w:rPr>
          <w:rFonts w:ascii="Arial" w:hAnsi="Arial" w:cs="Arial"/>
        </w:rPr>
        <w:lastRenderedPageBreak/>
        <w:t>Pianki poliuretanowej i innych elementów z tworzyw sztucznych, np. tapicerka, pokrowce, osłonki od wiązek elektrycznych (16 01 19)</w:t>
      </w:r>
    </w:p>
    <w:p w:rsidR="00BA3D09" w:rsidRPr="007261F7" w:rsidRDefault="00BA3D09" w:rsidP="000F5682">
      <w:pPr>
        <w:pStyle w:val="Akapitzlist"/>
        <w:numPr>
          <w:ilvl w:val="0"/>
          <w:numId w:val="59"/>
        </w:numPr>
        <w:spacing w:line="300" w:lineRule="auto"/>
        <w:ind w:left="993" w:hanging="301"/>
        <w:jc w:val="both"/>
        <w:rPr>
          <w:rFonts w:ascii="Arial" w:hAnsi="Arial" w:cs="Arial"/>
        </w:rPr>
      </w:pPr>
      <w:r w:rsidRPr="007261F7">
        <w:rPr>
          <w:rFonts w:ascii="Arial" w:hAnsi="Arial" w:cs="Arial"/>
        </w:rPr>
        <w:t>Odpadów gumowych – poza oponami (16 01 99)</w:t>
      </w:r>
    </w:p>
    <w:p w:rsidR="00F02AC3" w:rsidRPr="007261F7" w:rsidRDefault="00F02AC3" w:rsidP="000F5682">
      <w:pPr>
        <w:pStyle w:val="Akapitzlist"/>
        <w:numPr>
          <w:ilvl w:val="0"/>
          <w:numId w:val="59"/>
        </w:numPr>
        <w:spacing w:line="300" w:lineRule="auto"/>
        <w:ind w:left="993" w:hanging="301"/>
        <w:jc w:val="both"/>
        <w:rPr>
          <w:rFonts w:ascii="Arial" w:hAnsi="Arial" w:cs="Arial"/>
        </w:rPr>
      </w:pPr>
      <w:r w:rsidRPr="007261F7">
        <w:rPr>
          <w:rFonts w:ascii="Arial" w:hAnsi="Arial" w:cs="Arial"/>
        </w:rPr>
        <w:t>Wiązek elektrycznych (16 01 22)</w:t>
      </w:r>
    </w:p>
    <w:p w:rsidR="00BA3D09" w:rsidRPr="00A25CA6" w:rsidRDefault="00BA3D09" w:rsidP="007D264C">
      <w:pPr>
        <w:pStyle w:val="Akapitzlist"/>
        <w:spacing w:line="300" w:lineRule="auto"/>
        <w:ind w:left="426" w:firstLine="397"/>
        <w:jc w:val="both"/>
        <w:rPr>
          <w:rFonts w:ascii="Arial" w:hAnsi="Arial" w:cs="Arial"/>
        </w:rPr>
      </w:pPr>
    </w:p>
    <w:p w:rsidR="00F23363" w:rsidRPr="00A25CA6" w:rsidRDefault="00FE42DA" w:rsidP="007D264C">
      <w:pPr>
        <w:spacing w:line="300" w:lineRule="auto"/>
        <w:ind w:firstLine="397"/>
        <w:jc w:val="both"/>
        <w:rPr>
          <w:rFonts w:ascii="Arial" w:hAnsi="Arial" w:cs="Arial"/>
        </w:rPr>
      </w:pPr>
      <w:r w:rsidRPr="00A25CA6">
        <w:rPr>
          <w:rFonts w:ascii="Arial" w:hAnsi="Arial" w:cs="Arial"/>
        </w:rPr>
        <w:t>W zależności od obłożenia w</w:t>
      </w:r>
      <w:r w:rsidR="009C41C9" w:rsidRPr="00A25CA6">
        <w:rPr>
          <w:rFonts w:ascii="Arial" w:hAnsi="Arial" w:cs="Arial"/>
        </w:rPr>
        <w:t xml:space="preserve"> przedmiotowej stacji demontażu pojazdów</w:t>
      </w:r>
      <w:r w:rsidR="00F23363" w:rsidRPr="00A25CA6">
        <w:rPr>
          <w:rFonts w:ascii="Arial" w:hAnsi="Arial" w:cs="Arial"/>
        </w:rPr>
        <w:t xml:space="preserve"> będą prowadzone procesy dalszego demontażu wymontowanych elementów, </w:t>
      </w:r>
      <w:proofErr w:type="spellStart"/>
      <w:r w:rsidR="00F23363" w:rsidRPr="00A25CA6">
        <w:rPr>
          <w:rFonts w:ascii="Arial" w:hAnsi="Arial" w:cs="Arial"/>
        </w:rPr>
        <w:t>tj</w:t>
      </w:r>
      <w:proofErr w:type="spellEnd"/>
      <w:r w:rsidR="00F23363" w:rsidRPr="00A25CA6">
        <w:rPr>
          <w:rFonts w:ascii="Arial" w:hAnsi="Arial" w:cs="Arial"/>
        </w:rPr>
        <w:t xml:space="preserve">: </w:t>
      </w:r>
    </w:p>
    <w:p w:rsidR="00F23363" w:rsidRPr="00A25CA6" w:rsidRDefault="00F23363" w:rsidP="000F5682">
      <w:pPr>
        <w:pStyle w:val="Akapitzlist"/>
        <w:numPr>
          <w:ilvl w:val="0"/>
          <w:numId w:val="61"/>
        </w:numPr>
        <w:spacing w:line="300" w:lineRule="auto"/>
        <w:ind w:hanging="408"/>
        <w:jc w:val="both"/>
        <w:rPr>
          <w:rFonts w:ascii="Arial" w:hAnsi="Arial" w:cs="Arial"/>
        </w:rPr>
      </w:pPr>
      <w:r w:rsidRPr="00A25CA6">
        <w:rPr>
          <w:rFonts w:ascii="Arial" w:hAnsi="Arial" w:cs="Arial"/>
        </w:rPr>
        <w:t xml:space="preserve">zbiorników z gazem poprzez usunięcie zaworu (16 01 18) i odbezpieczeniu </w:t>
      </w:r>
      <w:r w:rsidR="00110B2A">
        <w:rPr>
          <w:rFonts w:ascii="Arial" w:hAnsi="Arial" w:cs="Arial"/>
        </w:rPr>
        <w:t>poprzez przecięcie lub wywiercenie dziur</w:t>
      </w:r>
      <w:r w:rsidRPr="00A25CA6">
        <w:rPr>
          <w:rFonts w:ascii="Arial" w:hAnsi="Arial" w:cs="Arial"/>
        </w:rPr>
        <w:t xml:space="preserve">(16 01 17), </w:t>
      </w:r>
    </w:p>
    <w:p w:rsidR="00F23363" w:rsidRPr="00A25CA6" w:rsidRDefault="00F23363" w:rsidP="000F5682">
      <w:pPr>
        <w:pStyle w:val="Akapitzlist"/>
        <w:numPr>
          <w:ilvl w:val="0"/>
          <w:numId w:val="61"/>
        </w:numPr>
        <w:spacing w:line="300" w:lineRule="auto"/>
        <w:ind w:hanging="408"/>
        <w:jc w:val="both"/>
        <w:rPr>
          <w:rFonts w:ascii="Arial" w:hAnsi="Arial" w:cs="Arial"/>
        </w:rPr>
      </w:pPr>
      <w:r w:rsidRPr="00A25CA6">
        <w:rPr>
          <w:rFonts w:ascii="Arial" w:hAnsi="Arial" w:cs="Arial"/>
        </w:rPr>
        <w:t>silników samochodowych poprzez wyodrębnienie metali nieżelaznych (16 01 18), np.: aluminiowy blok silnika, głowica silnika od metali żelaznych (16 01 17)</w:t>
      </w:r>
    </w:p>
    <w:p w:rsidR="00F23363" w:rsidRPr="00A25CA6" w:rsidRDefault="00F23363" w:rsidP="000F5682">
      <w:pPr>
        <w:pStyle w:val="Akapitzlist"/>
        <w:numPr>
          <w:ilvl w:val="0"/>
          <w:numId w:val="61"/>
        </w:numPr>
        <w:spacing w:line="300" w:lineRule="auto"/>
        <w:ind w:hanging="408"/>
        <w:jc w:val="both"/>
        <w:rPr>
          <w:rFonts w:ascii="Arial" w:hAnsi="Arial" w:cs="Arial"/>
        </w:rPr>
      </w:pPr>
      <w:r w:rsidRPr="00A25CA6">
        <w:rPr>
          <w:rFonts w:ascii="Arial" w:hAnsi="Arial" w:cs="Arial"/>
        </w:rPr>
        <w:t xml:space="preserve">wiązek elektrycznych, poprzez oddzielenie drutu miedzianego (16 01 18) od osłonki z tworzywa sztucznego (16 01 19). </w:t>
      </w:r>
    </w:p>
    <w:p w:rsidR="00F23363" w:rsidRPr="00A25CA6" w:rsidRDefault="00F23363" w:rsidP="007D264C">
      <w:pPr>
        <w:pStyle w:val="Akapitzlist"/>
        <w:spacing w:line="300" w:lineRule="auto"/>
        <w:ind w:left="1117" w:firstLine="397"/>
        <w:jc w:val="both"/>
        <w:rPr>
          <w:rFonts w:ascii="Arial" w:hAnsi="Arial" w:cs="Arial"/>
        </w:rPr>
      </w:pPr>
    </w:p>
    <w:p w:rsidR="009C41C9" w:rsidRPr="00A25CA6" w:rsidRDefault="00F23363" w:rsidP="007D264C">
      <w:pPr>
        <w:spacing w:line="300" w:lineRule="auto"/>
        <w:ind w:firstLine="397"/>
        <w:jc w:val="both"/>
        <w:rPr>
          <w:rFonts w:ascii="Arial" w:hAnsi="Arial" w:cs="Arial"/>
        </w:rPr>
      </w:pPr>
      <w:r w:rsidRPr="00A25CA6">
        <w:rPr>
          <w:rFonts w:ascii="Arial" w:hAnsi="Arial" w:cs="Arial"/>
        </w:rPr>
        <w:t>W przedmiotowej stacji demontażu pojazdów wycofanych z eksploatacji</w:t>
      </w:r>
      <w:r w:rsidR="009C41C9" w:rsidRPr="00A25CA6">
        <w:rPr>
          <w:rFonts w:ascii="Arial" w:hAnsi="Arial" w:cs="Arial"/>
        </w:rPr>
        <w:t xml:space="preserve"> nie będą prowadzone procesy strzępienia</w:t>
      </w:r>
      <w:r w:rsidR="009F6FE2" w:rsidRPr="00A25CA6">
        <w:rPr>
          <w:rFonts w:ascii="Arial" w:hAnsi="Arial" w:cs="Arial"/>
        </w:rPr>
        <w:t>,</w:t>
      </w:r>
      <w:r w:rsidR="009C41C9" w:rsidRPr="00A25CA6">
        <w:rPr>
          <w:rFonts w:ascii="Arial" w:hAnsi="Arial" w:cs="Arial"/>
        </w:rPr>
        <w:t xml:space="preserve"> oddzielania obudowy katalizatorów od wkładu</w:t>
      </w:r>
      <w:r w:rsidR="009F6FE2" w:rsidRPr="00A25CA6">
        <w:rPr>
          <w:rFonts w:ascii="Arial" w:hAnsi="Arial" w:cs="Arial"/>
        </w:rPr>
        <w:t xml:space="preserve"> oraz separacji olejów z filtra</w:t>
      </w:r>
      <w:r w:rsidR="007E4C33" w:rsidRPr="00A25CA6">
        <w:rPr>
          <w:rFonts w:ascii="Arial" w:hAnsi="Arial" w:cs="Arial"/>
        </w:rPr>
        <w:t>, a także dalszy demontaż wiązek elektrycznych pochodzących z innych źródeł.</w:t>
      </w:r>
      <w:r w:rsidR="009C41C9" w:rsidRPr="00A25CA6">
        <w:rPr>
          <w:rFonts w:ascii="Arial" w:hAnsi="Arial" w:cs="Arial"/>
        </w:rPr>
        <w:t xml:space="preserve"> Usuwanie czynnika chłodniczego z układu klimatyzacyjnego przed wymontowaniem z pojazdu będzie zlecane specjalistycznej firmie posiadającej stosowne uprawnienia</w:t>
      </w:r>
      <w:r w:rsidR="002443C7" w:rsidRPr="00A25CA6">
        <w:rPr>
          <w:rFonts w:ascii="Arial" w:hAnsi="Arial" w:cs="Arial"/>
        </w:rPr>
        <w:t>, a unieszkodliwianie materiałów wybuchowych będzie następowało poprzez wyzwolenie w sposób elektryczny wewnątrz pojazdu</w:t>
      </w:r>
      <w:r w:rsidR="009C41C9" w:rsidRPr="00A25CA6">
        <w:rPr>
          <w:rFonts w:ascii="Arial" w:hAnsi="Arial" w:cs="Arial"/>
        </w:rPr>
        <w:t xml:space="preserve">. </w:t>
      </w:r>
    </w:p>
    <w:p w:rsidR="00466C64" w:rsidRPr="00A25CA6" w:rsidRDefault="00466C64" w:rsidP="007D264C">
      <w:pPr>
        <w:spacing w:line="300" w:lineRule="auto"/>
        <w:ind w:firstLine="397"/>
        <w:jc w:val="both"/>
        <w:rPr>
          <w:rFonts w:ascii="Arial" w:hAnsi="Arial" w:cs="Arial"/>
        </w:rPr>
      </w:pPr>
      <w:r w:rsidRPr="00A25CA6">
        <w:rPr>
          <w:rFonts w:ascii="Arial" w:hAnsi="Arial" w:cs="Arial"/>
        </w:rPr>
        <w:t xml:space="preserve">W przypadku wystąpienia pełnych zbiorników z gazem będą one natychmiast opróżniane za pomocą </w:t>
      </w:r>
      <w:proofErr w:type="spellStart"/>
      <w:r w:rsidRPr="00A25CA6">
        <w:rPr>
          <w:rFonts w:ascii="Arial" w:hAnsi="Arial" w:cs="Arial"/>
        </w:rPr>
        <w:t>odsysarki</w:t>
      </w:r>
      <w:proofErr w:type="spellEnd"/>
      <w:r w:rsidRPr="00A25CA6">
        <w:rPr>
          <w:rFonts w:ascii="Arial" w:hAnsi="Arial" w:cs="Arial"/>
        </w:rPr>
        <w:t xml:space="preserve"> do gazu, a następnie </w:t>
      </w:r>
      <w:r w:rsidR="00110B2A">
        <w:rPr>
          <w:rFonts w:ascii="Arial" w:hAnsi="Arial" w:cs="Arial"/>
        </w:rPr>
        <w:t>przetwarzane poza instalacją.</w:t>
      </w:r>
    </w:p>
    <w:p w:rsidR="002443C7" w:rsidRPr="00A25CA6" w:rsidRDefault="002443C7" w:rsidP="002443C7">
      <w:pPr>
        <w:spacing w:line="276" w:lineRule="auto"/>
        <w:jc w:val="both"/>
        <w:rPr>
          <w:rFonts w:ascii="Arial" w:hAnsi="Arial" w:cs="Arial"/>
          <w:szCs w:val="22"/>
        </w:rPr>
      </w:pPr>
    </w:p>
    <w:p w:rsidR="002443C7" w:rsidRPr="00A25CA6" w:rsidRDefault="002443C7" w:rsidP="00633FB9">
      <w:pPr>
        <w:pStyle w:val="Akapitzlist"/>
        <w:numPr>
          <w:ilvl w:val="0"/>
          <w:numId w:val="58"/>
        </w:numPr>
        <w:spacing w:line="300" w:lineRule="auto"/>
        <w:ind w:left="426" w:hanging="426"/>
        <w:jc w:val="both"/>
        <w:rPr>
          <w:rFonts w:ascii="Arial" w:hAnsi="Arial" w:cs="Arial"/>
          <w:b/>
        </w:rPr>
      </w:pPr>
      <w:r w:rsidRPr="00A25CA6">
        <w:rPr>
          <w:rFonts w:ascii="Arial" w:hAnsi="Arial" w:cs="Arial"/>
          <w:b/>
        </w:rPr>
        <w:t>Przetwarzanie poza instalacją</w:t>
      </w:r>
    </w:p>
    <w:p w:rsidR="00633FB9" w:rsidRPr="00A25CA6" w:rsidRDefault="00633FB9" w:rsidP="00633FB9">
      <w:pPr>
        <w:pStyle w:val="Akapitzlist"/>
        <w:spacing w:line="300" w:lineRule="auto"/>
        <w:ind w:firstLine="397"/>
        <w:jc w:val="both"/>
        <w:rPr>
          <w:rFonts w:ascii="Arial" w:hAnsi="Arial" w:cs="Arial"/>
        </w:rPr>
      </w:pPr>
    </w:p>
    <w:p w:rsidR="00633FB9" w:rsidRPr="00A25CA6" w:rsidRDefault="00633FB9" w:rsidP="00633FB9">
      <w:pPr>
        <w:spacing w:line="300" w:lineRule="auto"/>
        <w:ind w:firstLine="397"/>
        <w:jc w:val="both"/>
        <w:rPr>
          <w:rFonts w:ascii="Arial" w:hAnsi="Arial" w:cs="Arial"/>
        </w:rPr>
      </w:pPr>
      <w:r w:rsidRPr="00A25CA6">
        <w:rPr>
          <w:rFonts w:ascii="Arial" w:hAnsi="Arial" w:cs="Arial"/>
        </w:rPr>
        <w:t xml:space="preserve">W przedmiotowej stacji demontażu pojazdów prowadzone będzie także przetwarzanie poza instalacjami odpadów kodach 13 07 01* </w:t>
      </w:r>
      <w:r w:rsidR="007E4C33" w:rsidRPr="00A25CA6">
        <w:rPr>
          <w:rFonts w:ascii="Arial" w:hAnsi="Arial" w:cs="Arial"/>
        </w:rPr>
        <w:t xml:space="preserve">, </w:t>
      </w:r>
      <w:r w:rsidRPr="00A25CA6">
        <w:rPr>
          <w:rFonts w:ascii="Arial" w:hAnsi="Arial" w:cs="Arial"/>
        </w:rPr>
        <w:t xml:space="preserve">13 07 02* </w:t>
      </w:r>
      <w:r w:rsidR="007E4C33" w:rsidRPr="00A25CA6">
        <w:rPr>
          <w:rFonts w:ascii="Arial" w:hAnsi="Arial" w:cs="Arial"/>
        </w:rPr>
        <w:t xml:space="preserve">i 13 07 03* </w:t>
      </w:r>
      <w:r w:rsidRPr="00A25CA6">
        <w:rPr>
          <w:rFonts w:ascii="Arial" w:hAnsi="Arial" w:cs="Arial"/>
        </w:rPr>
        <w:t xml:space="preserve">w procesie odzysku R12 zgodnie z rozporządzeniem Ministra Środowiska z dnia 11 maja 2015 r. w sprawie odzysku </w:t>
      </w:r>
      <w:r w:rsidRPr="00110B2A">
        <w:rPr>
          <w:rFonts w:ascii="Arial" w:hAnsi="Arial" w:cs="Arial"/>
        </w:rPr>
        <w:t xml:space="preserve">odpadów poza instalacjami i urządzeniami (Dz. U. z 2015 r. poz. 796) w ramach przygotowania do ponownego użycia. Proces ten polegać będzie na sprawdzeniu i przeprowadzeniu bezpośredniej organoleptycznej oceny i walidacji przydatności przetwarzanych odpadów stosowania jako paliwo w posiadanych przez firmę </w:t>
      </w:r>
      <w:r w:rsidRPr="00A25CA6">
        <w:rPr>
          <w:rFonts w:ascii="Arial" w:hAnsi="Arial" w:cs="Arial"/>
        </w:rPr>
        <w:t xml:space="preserve">środków transportu. W ramach tego procesu produkty, które wcześniej były odpadami, będą przygotowywane do tego, aby mogły być ponownie wykorzystane bez jakichkolwiek innych czynności wstępnego przetwarzania. </w:t>
      </w:r>
    </w:p>
    <w:p w:rsidR="00633FB9" w:rsidRPr="00A25CA6" w:rsidRDefault="00633FB9" w:rsidP="00633FB9">
      <w:pPr>
        <w:spacing w:line="300" w:lineRule="auto"/>
        <w:ind w:firstLine="397"/>
        <w:jc w:val="both"/>
        <w:rPr>
          <w:rFonts w:ascii="Arial" w:hAnsi="Arial" w:cs="Arial"/>
        </w:rPr>
      </w:pPr>
      <w:r w:rsidRPr="00A25CA6">
        <w:rPr>
          <w:rFonts w:ascii="Arial" w:hAnsi="Arial" w:cs="Arial"/>
        </w:rPr>
        <w:t>Przetwarzanie to będzie prowadziło do utraty statusu odpadów dla ww. kodów odpadów. Paliwo będzie bezpośrednio wykorzystywane do własnych środków transportu, bez ich wcześniejszego magazynowania.</w:t>
      </w:r>
    </w:p>
    <w:p w:rsidR="00633FB9" w:rsidRPr="00A25CA6" w:rsidRDefault="00633FB9" w:rsidP="00633FB9">
      <w:pPr>
        <w:spacing w:line="300" w:lineRule="auto"/>
        <w:ind w:firstLine="397"/>
        <w:jc w:val="both"/>
        <w:rPr>
          <w:rFonts w:ascii="Arial" w:hAnsi="Arial" w:cs="Arial"/>
        </w:rPr>
      </w:pPr>
      <w:r w:rsidRPr="00A25CA6">
        <w:rPr>
          <w:rFonts w:ascii="Arial" w:hAnsi="Arial" w:cs="Arial"/>
        </w:rPr>
        <w:t xml:space="preserve">Przetwarzane w tym procesie mogą być wyłącznie odpady powstające w wyniku przetwarzania w trakcie demontażu pojazdów wycofanych z eksploatacji, prowadzonego na terenie stacji demontażu pojazdów wycofanych z eksploatacji zlokalizowanej w m. </w:t>
      </w:r>
      <w:r w:rsidR="007E4C33" w:rsidRPr="00A25CA6">
        <w:rPr>
          <w:rFonts w:ascii="Arial" w:hAnsi="Arial" w:cs="Arial"/>
        </w:rPr>
        <w:t xml:space="preserve">Giżycko, </w:t>
      </w:r>
      <w:r w:rsidRPr="00A25CA6">
        <w:rPr>
          <w:rFonts w:ascii="Arial" w:hAnsi="Arial" w:cs="Arial"/>
        </w:rPr>
        <w:t xml:space="preserve">przy ul. </w:t>
      </w:r>
      <w:r w:rsidR="007E4C33" w:rsidRPr="00A25CA6">
        <w:rPr>
          <w:rFonts w:ascii="Arial" w:hAnsi="Arial" w:cs="Arial"/>
        </w:rPr>
        <w:t>Obwodowej 3</w:t>
      </w:r>
      <w:r w:rsidRPr="00A25CA6">
        <w:rPr>
          <w:rFonts w:ascii="Arial" w:hAnsi="Arial" w:cs="Arial"/>
        </w:rPr>
        <w:t xml:space="preserve">. </w:t>
      </w:r>
    </w:p>
    <w:p w:rsidR="00E114C2" w:rsidRPr="00A25CA6" w:rsidRDefault="00E114C2" w:rsidP="000A1325">
      <w:pPr>
        <w:tabs>
          <w:tab w:val="left" w:pos="900"/>
          <w:tab w:val="left" w:pos="993"/>
          <w:tab w:val="left" w:pos="1134"/>
          <w:tab w:val="left" w:pos="1276"/>
        </w:tabs>
        <w:spacing w:line="276" w:lineRule="auto"/>
        <w:jc w:val="both"/>
        <w:rPr>
          <w:rFonts w:ascii="Arial" w:hAnsi="Arial" w:cs="Arial"/>
          <w:sz w:val="22"/>
          <w:szCs w:val="22"/>
        </w:rPr>
      </w:pPr>
    </w:p>
    <w:p w:rsidR="0078581F" w:rsidRPr="00A25CA6" w:rsidRDefault="00845257" w:rsidP="00595CEA">
      <w:pPr>
        <w:pStyle w:val="Akapitzlist"/>
        <w:numPr>
          <w:ilvl w:val="1"/>
          <w:numId w:val="5"/>
        </w:numPr>
        <w:tabs>
          <w:tab w:val="left" w:pos="900"/>
        </w:tabs>
        <w:ind w:left="851" w:hanging="567"/>
        <w:jc w:val="both"/>
        <w:rPr>
          <w:rFonts w:ascii="Arial" w:hAnsi="Arial" w:cs="Arial"/>
          <w:sz w:val="22"/>
          <w:szCs w:val="22"/>
        </w:rPr>
      </w:pPr>
      <w:r w:rsidRPr="00A25CA6">
        <w:rPr>
          <w:rFonts w:ascii="Arial" w:hAnsi="Arial" w:cs="Arial"/>
          <w:b/>
          <w:szCs w:val="22"/>
        </w:rPr>
        <w:t>Rodzaj i masa odpadów powstających w wyniku przetwarzania w okresie roku</w:t>
      </w:r>
      <w:r w:rsidR="006A2DEE">
        <w:rPr>
          <w:rFonts w:ascii="Arial" w:hAnsi="Arial" w:cs="Arial"/>
          <w:b/>
          <w:szCs w:val="22"/>
        </w:rPr>
        <w:t>:</w:t>
      </w:r>
    </w:p>
    <w:p w:rsidR="008F7027" w:rsidRPr="00A25CA6" w:rsidRDefault="008F7027" w:rsidP="008F7027">
      <w:pPr>
        <w:tabs>
          <w:tab w:val="left" w:pos="900"/>
        </w:tabs>
        <w:jc w:val="both"/>
        <w:rPr>
          <w:rFonts w:ascii="Arial" w:hAnsi="Arial" w:cs="Arial"/>
          <w:sz w:val="22"/>
          <w:szCs w:val="22"/>
        </w:rPr>
      </w:pPr>
    </w:p>
    <w:p w:rsidR="00845257" w:rsidRPr="00A25CA6" w:rsidRDefault="008F7027" w:rsidP="00845257">
      <w:pPr>
        <w:tabs>
          <w:tab w:val="left" w:pos="709"/>
        </w:tabs>
        <w:jc w:val="both"/>
        <w:rPr>
          <w:rFonts w:ascii="Arial" w:hAnsi="Arial" w:cs="Arial"/>
          <w:b/>
          <w:sz w:val="22"/>
          <w:szCs w:val="22"/>
        </w:rPr>
      </w:pPr>
      <w:r w:rsidRPr="00A25CA6">
        <w:rPr>
          <w:rFonts w:ascii="Arial" w:hAnsi="Arial" w:cs="Arial"/>
          <w:sz w:val="22"/>
          <w:szCs w:val="22"/>
        </w:rPr>
        <w:tab/>
      </w:r>
      <w:r w:rsidRPr="00A25CA6">
        <w:rPr>
          <w:rFonts w:ascii="Arial" w:hAnsi="Arial" w:cs="Arial"/>
          <w:b/>
          <w:sz w:val="22"/>
          <w:szCs w:val="22"/>
        </w:rPr>
        <w:t xml:space="preserve">Tabela nr </w:t>
      </w:r>
      <w:r w:rsidR="00845257" w:rsidRPr="00A25CA6">
        <w:rPr>
          <w:rFonts w:ascii="Arial" w:hAnsi="Arial" w:cs="Arial"/>
          <w:b/>
          <w:sz w:val="22"/>
          <w:szCs w:val="22"/>
        </w:rPr>
        <w:t>5</w:t>
      </w:r>
    </w:p>
    <w:p w:rsidR="008F2EB7" w:rsidRPr="00A25CA6" w:rsidRDefault="008F2EB7" w:rsidP="00845257">
      <w:pPr>
        <w:tabs>
          <w:tab w:val="left" w:pos="709"/>
        </w:tabs>
        <w:jc w:val="both"/>
        <w:rPr>
          <w:rFonts w:ascii="Arial" w:hAnsi="Arial" w:cs="Arial"/>
          <w:b/>
          <w:sz w:val="22"/>
          <w:szCs w:val="22"/>
        </w:rPr>
      </w:pPr>
    </w:p>
    <w:tbl>
      <w:tblPr>
        <w:tblStyle w:val="Tabela-Siatka1"/>
        <w:tblW w:w="9507" w:type="dxa"/>
        <w:tblInd w:w="108" w:type="dxa"/>
        <w:tblLayout w:type="fixed"/>
        <w:tblLook w:val="04A0" w:firstRow="1" w:lastRow="0" w:firstColumn="1" w:lastColumn="0" w:noHBand="0" w:noVBand="1"/>
      </w:tblPr>
      <w:tblGrid>
        <w:gridCol w:w="594"/>
        <w:gridCol w:w="1561"/>
        <w:gridCol w:w="6096"/>
        <w:gridCol w:w="1256"/>
      </w:tblGrid>
      <w:tr w:rsidR="00A25CA6" w:rsidRPr="00A25CA6" w:rsidTr="00A25CA6">
        <w:trPr>
          <w:trHeight w:val="455"/>
        </w:trPr>
        <w:tc>
          <w:tcPr>
            <w:tcW w:w="594" w:type="dxa"/>
            <w:shd w:val="clear" w:color="auto" w:fill="D9D9D9" w:themeFill="background1" w:themeFillShade="D9"/>
            <w:vAlign w:val="center"/>
          </w:tcPr>
          <w:p w:rsidR="008F2EB7" w:rsidRPr="00A25CA6" w:rsidRDefault="008F2EB7" w:rsidP="00060CAB">
            <w:pPr>
              <w:jc w:val="center"/>
              <w:rPr>
                <w:rFonts w:ascii="Arial" w:eastAsiaTheme="minorHAnsi" w:hAnsi="Arial" w:cs="Arial"/>
                <w:b/>
                <w:sz w:val="22"/>
                <w:lang w:eastAsia="en-US"/>
              </w:rPr>
            </w:pPr>
            <w:r w:rsidRPr="00A25CA6">
              <w:rPr>
                <w:rFonts w:ascii="Arial" w:eastAsiaTheme="minorHAnsi" w:hAnsi="Arial" w:cs="Arial"/>
                <w:b/>
                <w:sz w:val="22"/>
                <w:lang w:eastAsia="en-US"/>
              </w:rPr>
              <w:t>Lp.</w:t>
            </w:r>
          </w:p>
        </w:tc>
        <w:tc>
          <w:tcPr>
            <w:tcW w:w="1561" w:type="dxa"/>
            <w:shd w:val="clear" w:color="auto" w:fill="D9D9D9" w:themeFill="background1" w:themeFillShade="D9"/>
            <w:vAlign w:val="center"/>
          </w:tcPr>
          <w:p w:rsidR="008F2EB7" w:rsidRPr="00A25CA6" w:rsidRDefault="008F2EB7" w:rsidP="00060CAB">
            <w:pPr>
              <w:jc w:val="center"/>
              <w:rPr>
                <w:rFonts w:ascii="Arial" w:eastAsiaTheme="minorHAnsi" w:hAnsi="Arial" w:cs="Arial"/>
                <w:b/>
                <w:sz w:val="22"/>
                <w:lang w:eastAsia="en-US"/>
              </w:rPr>
            </w:pPr>
            <w:r w:rsidRPr="00A25CA6">
              <w:rPr>
                <w:rFonts w:ascii="Arial" w:eastAsiaTheme="minorHAnsi" w:hAnsi="Arial" w:cs="Arial"/>
                <w:b/>
                <w:sz w:val="22"/>
                <w:lang w:eastAsia="en-US"/>
              </w:rPr>
              <w:t>Kod odpadu</w:t>
            </w:r>
          </w:p>
        </w:tc>
        <w:tc>
          <w:tcPr>
            <w:tcW w:w="6096" w:type="dxa"/>
            <w:shd w:val="clear" w:color="auto" w:fill="D9D9D9" w:themeFill="background1" w:themeFillShade="D9"/>
            <w:vAlign w:val="center"/>
          </w:tcPr>
          <w:p w:rsidR="008F2EB7" w:rsidRPr="00A25CA6" w:rsidRDefault="008F2EB7" w:rsidP="00060CAB">
            <w:pPr>
              <w:jc w:val="center"/>
              <w:rPr>
                <w:rFonts w:ascii="Arial" w:eastAsiaTheme="minorHAnsi" w:hAnsi="Arial" w:cs="Arial"/>
                <w:b/>
                <w:sz w:val="22"/>
                <w:lang w:eastAsia="en-US"/>
              </w:rPr>
            </w:pPr>
            <w:r w:rsidRPr="00A25CA6">
              <w:rPr>
                <w:rFonts w:ascii="Arial" w:eastAsiaTheme="minorHAnsi" w:hAnsi="Arial" w:cs="Arial"/>
                <w:b/>
                <w:sz w:val="22"/>
                <w:lang w:eastAsia="en-US"/>
              </w:rPr>
              <w:t>Rodzaj odpadu</w:t>
            </w:r>
          </w:p>
        </w:tc>
        <w:tc>
          <w:tcPr>
            <w:tcW w:w="1256" w:type="dxa"/>
            <w:shd w:val="clear" w:color="auto" w:fill="D9D9D9" w:themeFill="background1" w:themeFillShade="D9"/>
            <w:vAlign w:val="center"/>
          </w:tcPr>
          <w:p w:rsidR="008F2EB7" w:rsidRPr="00A25CA6" w:rsidRDefault="008F2EB7" w:rsidP="00060CAB">
            <w:pPr>
              <w:jc w:val="center"/>
              <w:rPr>
                <w:rFonts w:ascii="Arial" w:eastAsiaTheme="minorHAnsi" w:hAnsi="Arial" w:cs="Arial"/>
                <w:b/>
                <w:sz w:val="22"/>
                <w:vertAlign w:val="superscript"/>
                <w:lang w:eastAsia="en-US"/>
              </w:rPr>
            </w:pPr>
            <w:r w:rsidRPr="00A25CA6">
              <w:rPr>
                <w:rFonts w:ascii="Arial" w:eastAsiaTheme="minorHAnsi" w:hAnsi="Arial" w:cs="Arial"/>
                <w:b/>
                <w:sz w:val="22"/>
                <w:lang w:eastAsia="en-US"/>
              </w:rPr>
              <w:t>Masa [Mg/rok]</w:t>
            </w:r>
            <w:r w:rsidRPr="00A25CA6">
              <w:rPr>
                <w:rFonts w:ascii="Arial" w:eastAsiaTheme="minorHAnsi" w:hAnsi="Arial" w:cs="Arial"/>
                <w:b/>
                <w:sz w:val="22"/>
                <w:vertAlign w:val="superscript"/>
                <w:lang w:eastAsia="en-US"/>
              </w:rPr>
              <w:t>*)</w:t>
            </w:r>
          </w:p>
        </w:tc>
      </w:tr>
      <w:tr w:rsidR="008F2EB7" w:rsidRPr="00A25CA6" w:rsidTr="00060CAB">
        <w:trPr>
          <w:trHeight w:val="319"/>
        </w:trPr>
        <w:tc>
          <w:tcPr>
            <w:tcW w:w="9507" w:type="dxa"/>
            <w:gridSpan w:val="4"/>
            <w:shd w:val="clear" w:color="auto" w:fill="D9D9D9" w:themeFill="background1" w:themeFillShade="D9"/>
            <w:vAlign w:val="center"/>
          </w:tcPr>
          <w:p w:rsidR="008F2EB7" w:rsidRPr="00A25CA6" w:rsidRDefault="008F2EB7" w:rsidP="00060CAB">
            <w:pPr>
              <w:jc w:val="center"/>
              <w:rPr>
                <w:rFonts w:ascii="Arial" w:eastAsiaTheme="minorHAnsi" w:hAnsi="Arial" w:cs="Arial"/>
                <w:b/>
                <w:sz w:val="22"/>
                <w:lang w:eastAsia="en-US"/>
              </w:rPr>
            </w:pPr>
            <w:r w:rsidRPr="00A25CA6">
              <w:rPr>
                <w:rFonts w:ascii="Arial" w:eastAsiaTheme="minorHAnsi" w:hAnsi="Arial" w:cs="Arial"/>
                <w:b/>
                <w:sz w:val="22"/>
                <w:lang w:eastAsia="en-US"/>
              </w:rPr>
              <w:t>ODPADY NIEBEZPIECZNE</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13 02 08*</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Inne oleje silnikowe, przekładniowe i smarowe</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20,00</w:t>
            </w:r>
          </w:p>
        </w:tc>
      </w:tr>
      <w:tr w:rsidR="00A25CA6" w:rsidRPr="00A25CA6" w:rsidTr="00A25CA6">
        <w:trPr>
          <w:trHeight w:val="221"/>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hAnsi="Arial" w:cs="Arial"/>
                <w:sz w:val="22"/>
              </w:rPr>
            </w:pPr>
            <w:r w:rsidRPr="00A25CA6">
              <w:rPr>
                <w:rFonts w:ascii="Arial" w:hAnsi="Arial" w:cs="Arial"/>
                <w:sz w:val="22"/>
              </w:rPr>
              <w:t>13 07 01*</w:t>
            </w:r>
          </w:p>
        </w:tc>
        <w:tc>
          <w:tcPr>
            <w:tcW w:w="6096" w:type="dxa"/>
            <w:vAlign w:val="center"/>
          </w:tcPr>
          <w:p w:rsidR="008F2EB7" w:rsidRPr="00A25CA6" w:rsidRDefault="008F2EB7" w:rsidP="00060CAB">
            <w:pPr>
              <w:jc w:val="center"/>
              <w:rPr>
                <w:rFonts w:ascii="Arial" w:hAnsi="Arial" w:cs="Arial"/>
                <w:sz w:val="22"/>
              </w:rPr>
            </w:pPr>
            <w:r w:rsidRPr="00A25CA6">
              <w:rPr>
                <w:rFonts w:ascii="Arial" w:eastAsiaTheme="minorHAnsi" w:hAnsi="Arial" w:cs="Arial"/>
                <w:sz w:val="22"/>
                <w:lang w:eastAsia="en-US"/>
              </w:rPr>
              <w:t>Olej opałowy i olej napędowy</w:t>
            </w:r>
          </w:p>
        </w:tc>
        <w:tc>
          <w:tcPr>
            <w:tcW w:w="1256" w:type="dxa"/>
            <w:vAlign w:val="center"/>
          </w:tcPr>
          <w:p w:rsidR="008F2EB7" w:rsidRPr="00A25CA6" w:rsidRDefault="008F2EB7" w:rsidP="00060CAB">
            <w:pPr>
              <w:jc w:val="center"/>
              <w:rPr>
                <w:rFonts w:ascii="Arial" w:hAnsi="Arial" w:cs="Arial"/>
                <w:sz w:val="22"/>
              </w:rPr>
            </w:pPr>
            <w:r w:rsidRPr="00A25CA6">
              <w:rPr>
                <w:rFonts w:ascii="Arial" w:hAnsi="Arial" w:cs="Arial"/>
                <w:sz w:val="22"/>
              </w:rPr>
              <w:t>1,00</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hAnsi="Arial" w:cs="Arial"/>
                <w:sz w:val="22"/>
              </w:rPr>
            </w:pPr>
            <w:r w:rsidRPr="00A25CA6">
              <w:rPr>
                <w:rFonts w:ascii="Arial" w:hAnsi="Arial" w:cs="Arial"/>
                <w:sz w:val="22"/>
              </w:rPr>
              <w:t>13 07 02*</w:t>
            </w:r>
          </w:p>
        </w:tc>
        <w:tc>
          <w:tcPr>
            <w:tcW w:w="6096" w:type="dxa"/>
            <w:vAlign w:val="center"/>
          </w:tcPr>
          <w:p w:rsidR="008F2EB7" w:rsidRPr="00A25CA6" w:rsidRDefault="008F2EB7" w:rsidP="00060CAB">
            <w:pPr>
              <w:jc w:val="center"/>
              <w:rPr>
                <w:rFonts w:ascii="Arial" w:hAnsi="Arial" w:cs="Arial"/>
                <w:sz w:val="22"/>
              </w:rPr>
            </w:pPr>
            <w:r w:rsidRPr="00A25CA6">
              <w:rPr>
                <w:rFonts w:ascii="Arial" w:eastAsiaTheme="minorHAnsi" w:hAnsi="Arial" w:cs="Arial"/>
                <w:sz w:val="22"/>
                <w:lang w:eastAsia="en-US"/>
              </w:rPr>
              <w:t>Benzyna</w:t>
            </w:r>
          </w:p>
        </w:tc>
        <w:tc>
          <w:tcPr>
            <w:tcW w:w="1256" w:type="dxa"/>
            <w:vAlign w:val="center"/>
          </w:tcPr>
          <w:p w:rsidR="008F2EB7" w:rsidRPr="00A25CA6" w:rsidRDefault="008F2EB7" w:rsidP="00060CAB">
            <w:pPr>
              <w:jc w:val="center"/>
              <w:rPr>
                <w:rFonts w:ascii="Arial" w:hAnsi="Arial" w:cs="Arial"/>
                <w:sz w:val="22"/>
              </w:rPr>
            </w:pPr>
            <w:r w:rsidRPr="00A25CA6">
              <w:rPr>
                <w:rFonts w:ascii="Arial" w:hAnsi="Arial" w:cs="Arial"/>
                <w:sz w:val="22"/>
              </w:rPr>
              <w:t>1,00</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hAnsi="Arial" w:cs="Arial"/>
                <w:sz w:val="22"/>
              </w:rPr>
            </w:pPr>
            <w:r w:rsidRPr="00A25CA6">
              <w:rPr>
                <w:rFonts w:ascii="Arial" w:hAnsi="Arial" w:cs="Arial"/>
                <w:sz w:val="22"/>
              </w:rPr>
              <w:t>13 07 03*</w:t>
            </w:r>
          </w:p>
        </w:tc>
        <w:tc>
          <w:tcPr>
            <w:tcW w:w="6096" w:type="dxa"/>
            <w:vAlign w:val="center"/>
          </w:tcPr>
          <w:p w:rsidR="008F2EB7" w:rsidRPr="00A25CA6" w:rsidRDefault="007E624C" w:rsidP="00060CAB">
            <w:pPr>
              <w:jc w:val="center"/>
              <w:rPr>
                <w:rFonts w:ascii="Arial" w:eastAsiaTheme="minorHAnsi" w:hAnsi="Arial" w:cs="Arial"/>
                <w:sz w:val="22"/>
                <w:lang w:eastAsia="en-US"/>
              </w:rPr>
            </w:pPr>
            <w:r w:rsidRPr="00A25CA6">
              <w:rPr>
                <w:rFonts w:ascii="Arial" w:eastAsiaTheme="minorHAnsi" w:hAnsi="Arial" w:cs="Arial"/>
                <w:sz w:val="22"/>
                <w:lang w:eastAsia="en-US"/>
              </w:rPr>
              <w:t>Inne paliwa (włącznie z mieszaninami)</w:t>
            </w:r>
          </w:p>
        </w:tc>
        <w:tc>
          <w:tcPr>
            <w:tcW w:w="1256" w:type="dxa"/>
            <w:vAlign w:val="center"/>
          </w:tcPr>
          <w:p w:rsidR="008F2EB7" w:rsidRPr="00A25CA6" w:rsidRDefault="008F2EB7" w:rsidP="00060CAB">
            <w:pPr>
              <w:jc w:val="center"/>
              <w:rPr>
                <w:rFonts w:ascii="Arial" w:hAnsi="Arial" w:cs="Arial"/>
                <w:sz w:val="22"/>
              </w:rPr>
            </w:pPr>
            <w:r w:rsidRPr="00A25CA6">
              <w:rPr>
                <w:rFonts w:ascii="Arial" w:hAnsi="Arial" w:cs="Arial"/>
                <w:sz w:val="22"/>
              </w:rPr>
              <w:t>1,00</w:t>
            </w:r>
          </w:p>
        </w:tc>
      </w:tr>
      <w:tr w:rsidR="00A25CA6" w:rsidRPr="00A25CA6" w:rsidTr="00A25CA6">
        <w:trPr>
          <w:trHeight w:val="221"/>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07*</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Filtry olejowe</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2,00</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08*</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Elementy zawierające rtęć</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0,50</w:t>
            </w:r>
          </w:p>
        </w:tc>
      </w:tr>
      <w:tr w:rsidR="00A25CA6" w:rsidRPr="00A25CA6" w:rsidTr="00A25CA6">
        <w:trPr>
          <w:trHeight w:val="221"/>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10*</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Elementy wybuchowe (np. poduszki powietrzne)</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1,00</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13*</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Płyny hamulcowe</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1,50</w:t>
            </w:r>
          </w:p>
        </w:tc>
      </w:tr>
      <w:tr w:rsidR="00A25CA6" w:rsidRPr="00A25CA6" w:rsidTr="00A25CA6">
        <w:trPr>
          <w:trHeight w:val="455"/>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14*</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Płyny zapobiegające zamarzaniu zawierające niebezpieczne substancje</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10,00</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02 09*</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Transformatory i kondensatory zawierające PCB</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5,00</w:t>
            </w:r>
          </w:p>
        </w:tc>
      </w:tr>
      <w:tr w:rsidR="00A25CA6" w:rsidRPr="00A25CA6" w:rsidTr="00A25CA6">
        <w:trPr>
          <w:trHeight w:val="221"/>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06 01*</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Baterie i akumulatory ołowiowe</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20,00</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06 02*</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Baterie i akumulatory niklowo – kadmowe</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1,50</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6"/>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hAnsi="Arial" w:cs="Arial"/>
                <w:sz w:val="22"/>
              </w:rPr>
            </w:pPr>
            <w:r w:rsidRPr="00A25CA6">
              <w:rPr>
                <w:rFonts w:ascii="Arial" w:hAnsi="Arial" w:cs="Arial"/>
                <w:sz w:val="22"/>
              </w:rPr>
              <w:t>16 08 02*</w:t>
            </w:r>
          </w:p>
        </w:tc>
        <w:tc>
          <w:tcPr>
            <w:tcW w:w="6096" w:type="dxa"/>
            <w:vAlign w:val="center"/>
          </w:tcPr>
          <w:p w:rsidR="008F2EB7" w:rsidRPr="00A25CA6" w:rsidRDefault="008F2EB7" w:rsidP="00060CAB">
            <w:pPr>
              <w:jc w:val="center"/>
              <w:rPr>
                <w:rFonts w:ascii="Arial" w:hAnsi="Arial" w:cs="Arial"/>
                <w:sz w:val="22"/>
              </w:rPr>
            </w:pPr>
            <w:r w:rsidRPr="00A25CA6">
              <w:rPr>
                <w:rFonts w:ascii="Arial" w:eastAsiaTheme="minorHAnsi" w:hAnsi="Arial" w:cs="Arial"/>
                <w:sz w:val="22"/>
                <w:szCs w:val="22"/>
                <w:lang w:eastAsia="en-US"/>
              </w:rPr>
              <w:t>Zużyte katalizatory zawierające niebezpieczne metale przejściowe lub ich niebezpieczne związki</w:t>
            </w:r>
          </w:p>
        </w:tc>
        <w:tc>
          <w:tcPr>
            <w:tcW w:w="1256" w:type="dxa"/>
            <w:vAlign w:val="center"/>
          </w:tcPr>
          <w:p w:rsidR="008F2EB7" w:rsidRPr="00A25CA6" w:rsidRDefault="008F2EB7" w:rsidP="00060CAB">
            <w:pPr>
              <w:jc w:val="center"/>
              <w:rPr>
                <w:rFonts w:ascii="Arial" w:hAnsi="Arial" w:cs="Arial"/>
                <w:sz w:val="22"/>
              </w:rPr>
            </w:pPr>
            <w:r w:rsidRPr="00A25CA6">
              <w:rPr>
                <w:rFonts w:ascii="Arial" w:hAnsi="Arial" w:cs="Arial"/>
                <w:sz w:val="22"/>
              </w:rPr>
              <w:t>0,10</w:t>
            </w:r>
          </w:p>
        </w:tc>
      </w:tr>
      <w:tr w:rsidR="008F2EB7" w:rsidRPr="00A25CA6" w:rsidTr="00060CAB">
        <w:trPr>
          <w:trHeight w:val="397"/>
        </w:trPr>
        <w:tc>
          <w:tcPr>
            <w:tcW w:w="9507" w:type="dxa"/>
            <w:gridSpan w:val="4"/>
            <w:shd w:val="clear" w:color="auto" w:fill="D9D9D9" w:themeFill="background1" w:themeFillShade="D9"/>
            <w:vAlign w:val="center"/>
          </w:tcPr>
          <w:p w:rsidR="008F2EB7" w:rsidRPr="00A25CA6" w:rsidRDefault="008F2EB7" w:rsidP="00060CAB">
            <w:pPr>
              <w:jc w:val="center"/>
              <w:rPr>
                <w:rFonts w:ascii="Arial" w:eastAsiaTheme="minorHAnsi" w:hAnsi="Arial" w:cs="Arial"/>
                <w:b/>
                <w:sz w:val="22"/>
                <w:lang w:eastAsia="en-US"/>
              </w:rPr>
            </w:pPr>
            <w:r w:rsidRPr="00A25CA6">
              <w:rPr>
                <w:rFonts w:ascii="Arial" w:eastAsiaTheme="minorHAnsi" w:hAnsi="Arial" w:cs="Arial"/>
                <w:b/>
                <w:sz w:val="22"/>
                <w:lang w:eastAsia="en-US"/>
              </w:rPr>
              <w:t>ODPADY INNE NIŻ NIEBEZPIECZNE</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16 01 03</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Zużyte opony</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50,00</w:t>
            </w:r>
          </w:p>
        </w:tc>
      </w:tr>
      <w:tr w:rsidR="00A25CA6" w:rsidRPr="00A25CA6" w:rsidTr="00A25CA6">
        <w:trPr>
          <w:trHeight w:val="221"/>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16 01 12</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Okładziny hamulcowe inne niż wymienione w 16 01 11</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1,00</w:t>
            </w:r>
          </w:p>
        </w:tc>
      </w:tr>
      <w:tr w:rsidR="00A25CA6" w:rsidRPr="00A25CA6" w:rsidTr="00A25CA6">
        <w:trPr>
          <w:trHeight w:val="469"/>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16 01 15</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Płyny zapobiegające zamarzaniu inne niż wymienione w 16 01 14</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10,00</w:t>
            </w:r>
          </w:p>
        </w:tc>
      </w:tr>
      <w:tr w:rsidR="00A25CA6" w:rsidRPr="00A25CA6" w:rsidTr="00A25CA6">
        <w:trPr>
          <w:trHeight w:val="221"/>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16 01 16</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Zbiorniki na gaz skroplony</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20,00</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16 01 17</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Metale żelazne</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1000,00</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hAnsi="Arial" w:cs="Arial"/>
                <w:sz w:val="22"/>
              </w:rPr>
            </w:pPr>
            <w:r w:rsidRPr="00A25CA6">
              <w:rPr>
                <w:rFonts w:ascii="Arial" w:hAnsi="Arial" w:cs="Arial"/>
                <w:sz w:val="22"/>
              </w:rPr>
              <w:t>Ex 16 01 17</w:t>
            </w:r>
          </w:p>
        </w:tc>
        <w:tc>
          <w:tcPr>
            <w:tcW w:w="6096" w:type="dxa"/>
            <w:vAlign w:val="center"/>
          </w:tcPr>
          <w:p w:rsidR="008F2EB7" w:rsidRPr="00A25CA6" w:rsidRDefault="00A25CA6" w:rsidP="00060CAB">
            <w:pPr>
              <w:jc w:val="center"/>
              <w:rPr>
                <w:rFonts w:ascii="Arial" w:hAnsi="Arial" w:cs="Arial"/>
                <w:sz w:val="22"/>
              </w:rPr>
            </w:pPr>
            <w:r w:rsidRPr="00A25CA6">
              <w:rPr>
                <w:rFonts w:ascii="Arial" w:hAnsi="Arial" w:cs="Arial"/>
              </w:rPr>
              <w:t>P</w:t>
            </w:r>
            <w:r w:rsidR="00B01939" w:rsidRPr="00A25CA6">
              <w:rPr>
                <w:rFonts w:ascii="Arial" w:hAnsi="Arial" w:cs="Arial"/>
              </w:rPr>
              <w:t>ozostałości z pojazdu wycofanego z eksploatacji przeznaczone do strzępienia</w:t>
            </w:r>
          </w:p>
        </w:tc>
        <w:tc>
          <w:tcPr>
            <w:tcW w:w="1256" w:type="dxa"/>
            <w:vAlign w:val="center"/>
          </w:tcPr>
          <w:p w:rsidR="008F2EB7" w:rsidRPr="00A25CA6" w:rsidRDefault="008F2EB7" w:rsidP="00060CAB">
            <w:pPr>
              <w:jc w:val="center"/>
              <w:rPr>
                <w:rFonts w:ascii="Arial" w:hAnsi="Arial" w:cs="Arial"/>
                <w:sz w:val="22"/>
              </w:rPr>
            </w:pPr>
            <w:r w:rsidRPr="00A25CA6">
              <w:rPr>
                <w:rFonts w:ascii="Arial" w:hAnsi="Arial" w:cs="Arial"/>
                <w:sz w:val="22"/>
              </w:rPr>
              <w:t>500,00</w:t>
            </w:r>
          </w:p>
        </w:tc>
      </w:tr>
      <w:tr w:rsidR="00A25CA6" w:rsidRPr="00A25CA6" w:rsidTr="00A25CA6">
        <w:trPr>
          <w:trHeight w:val="221"/>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16 01 18</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Metale nieżelazne</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160,00</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16 01 19</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Tworzywa sztuczne</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160,00</w:t>
            </w:r>
          </w:p>
        </w:tc>
      </w:tr>
      <w:tr w:rsidR="00A25CA6" w:rsidRPr="00A25CA6" w:rsidTr="00A25CA6">
        <w:trPr>
          <w:trHeight w:val="221"/>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16 01 20</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Szkło</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60,00</w:t>
            </w:r>
          </w:p>
        </w:tc>
      </w:tr>
      <w:tr w:rsidR="00A25CA6" w:rsidRPr="00A25CA6" w:rsidTr="00A25CA6">
        <w:trPr>
          <w:trHeight w:val="234"/>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16 01 22</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Inne niewymienione elementy</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40,00</w:t>
            </w:r>
          </w:p>
        </w:tc>
      </w:tr>
      <w:tr w:rsidR="00A25CA6" w:rsidRPr="00A25CA6" w:rsidTr="00A25CA6">
        <w:trPr>
          <w:trHeight w:val="221"/>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16 01 99</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Inne niewymienione odpady</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40,00</w:t>
            </w:r>
          </w:p>
        </w:tc>
      </w:tr>
      <w:tr w:rsidR="00A25CA6" w:rsidRPr="00A25CA6" w:rsidTr="00A25CA6">
        <w:trPr>
          <w:trHeight w:val="469"/>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16 02 14</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Zużyte urządzenia inne niż wymienione w 16 02 09 do 16 02 13</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10,00</w:t>
            </w:r>
          </w:p>
        </w:tc>
      </w:tr>
      <w:tr w:rsidR="00A25CA6" w:rsidRPr="00A25CA6" w:rsidTr="00044CD4">
        <w:trPr>
          <w:trHeight w:val="205"/>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hAnsi="Arial" w:cs="Arial"/>
                <w:sz w:val="22"/>
              </w:rPr>
            </w:pPr>
            <w:r w:rsidRPr="00A25CA6">
              <w:rPr>
                <w:rFonts w:ascii="Arial" w:hAnsi="Arial" w:cs="Arial"/>
                <w:sz w:val="22"/>
              </w:rPr>
              <w:t>16 06 05</w:t>
            </w:r>
          </w:p>
        </w:tc>
        <w:tc>
          <w:tcPr>
            <w:tcW w:w="6096" w:type="dxa"/>
            <w:vAlign w:val="center"/>
          </w:tcPr>
          <w:p w:rsidR="008F2EB7" w:rsidRPr="00A25CA6" w:rsidRDefault="009E701E" w:rsidP="00060CAB">
            <w:pPr>
              <w:jc w:val="center"/>
              <w:rPr>
                <w:rFonts w:ascii="Arial" w:hAnsi="Arial" w:cs="Arial"/>
                <w:sz w:val="22"/>
              </w:rPr>
            </w:pPr>
            <w:r w:rsidRPr="00A25CA6">
              <w:rPr>
                <w:rFonts w:ascii="Arial" w:hAnsi="Arial" w:cs="Arial"/>
                <w:sz w:val="22"/>
              </w:rPr>
              <w:t>Inne baterie i akumulatory</w:t>
            </w:r>
          </w:p>
        </w:tc>
        <w:tc>
          <w:tcPr>
            <w:tcW w:w="1256" w:type="dxa"/>
            <w:vAlign w:val="center"/>
          </w:tcPr>
          <w:p w:rsidR="008F2EB7" w:rsidRPr="00A25CA6" w:rsidRDefault="009E701E" w:rsidP="00060CAB">
            <w:pPr>
              <w:jc w:val="center"/>
              <w:rPr>
                <w:rFonts w:ascii="Arial" w:hAnsi="Arial" w:cs="Arial"/>
                <w:sz w:val="22"/>
              </w:rPr>
            </w:pPr>
            <w:r w:rsidRPr="00A25CA6">
              <w:rPr>
                <w:rFonts w:ascii="Arial" w:hAnsi="Arial" w:cs="Arial"/>
                <w:sz w:val="22"/>
              </w:rPr>
              <w:t>1,00</w:t>
            </w:r>
          </w:p>
        </w:tc>
      </w:tr>
      <w:tr w:rsidR="00A25CA6" w:rsidRPr="00A25CA6" w:rsidTr="00A25CA6">
        <w:trPr>
          <w:trHeight w:val="455"/>
        </w:trPr>
        <w:tc>
          <w:tcPr>
            <w:tcW w:w="594" w:type="dxa"/>
            <w:vAlign w:val="center"/>
          </w:tcPr>
          <w:p w:rsidR="008F2EB7" w:rsidRPr="00A25CA6" w:rsidRDefault="008F2EB7"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16 08 01</w:t>
            </w:r>
          </w:p>
        </w:tc>
        <w:tc>
          <w:tcPr>
            <w:tcW w:w="609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Zużyte katalizatory zawierające złoto, srebro, ren, rod, pallad, iryd lub platynę (z wyłączeniem 16 08 07)</w:t>
            </w:r>
          </w:p>
        </w:tc>
        <w:tc>
          <w:tcPr>
            <w:tcW w:w="1256" w:type="dxa"/>
            <w:vAlign w:val="center"/>
          </w:tcPr>
          <w:p w:rsidR="008F2EB7" w:rsidRPr="00A25CA6" w:rsidRDefault="008F2EB7" w:rsidP="00060CAB">
            <w:pPr>
              <w:jc w:val="center"/>
              <w:rPr>
                <w:rFonts w:ascii="Arial" w:eastAsiaTheme="minorHAnsi" w:hAnsi="Arial" w:cs="Arial"/>
                <w:sz w:val="22"/>
                <w:lang w:eastAsia="en-US"/>
              </w:rPr>
            </w:pPr>
            <w:r w:rsidRPr="00A25CA6">
              <w:rPr>
                <w:rFonts w:ascii="Arial" w:hAnsi="Arial" w:cs="Arial"/>
                <w:sz w:val="22"/>
              </w:rPr>
              <w:t>10,00</w:t>
            </w:r>
          </w:p>
        </w:tc>
      </w:tr>
      <w:tr w:rsidR="00A25CA6" w:rsidRPr="00A25CA6" w:rsidTr="00A25CA6">
        <w:trPr>
          <w:trHeight w:val="455"/>
        </w:trPr>
        <w:tc>
          <w:tcPr>
            <w:tcW w:w="594" w:type="dxa"/>
            <w:vAlign w:val="center"/>
          </w:tcPr>
          <w:p w:rsidR="009E701E" w:rsidRPr="00A25CA6" w:rsidRDefault="009E701E" w:rsidP="008F2EB7">
            <w:pPr>
              <w:pStyle w:val="Akapitzlist"/>
              <w:numPr>
                <w:ilvl w:val="0"/>
                <w:numId w:val="47"/>
              </w:numPr>
              <w:jc w:val="center"/>
              <w:rPr>
                <w:rFonts w:ascii="Arial" w:eastAsiaTheme="minorHAnsi" w:hAnsi="Arial" w:cs="Arial"/>
                <w:sz w:val="22"/>
                <w:lang w:eastAsia="en-US"/>
              </w:rPr>
            </w:pPr>
          </w:p>
        </w:tc>
        <w:tc>
          <w:tcPr>
            <w:tcW w:w="1561" w:type="dxa"/>
            <w:vAlign w:val="center"/>
          </w:tcPr>
          <w:p w:rsidR="009E701E" w:rsidRPr="00A25CA6" w:rsidRDefault="009E701E" w:rsidP="00060CAB">
            <w:pPr>
              <w:jc w:val="center"/>
              <w:rPr>
                <w:rFonts w:ascii="Arial" w:hAnsi="Arial" w:cs="Arial"/>
                <w:sz w:val="22"/>
              </w:rPr>
            </w:pPr>
            <w:r w:rsidRPr="00A25CA6">
              <w:rPr>
                <w:rFonts w:ascii="Arial" w:hAnsi="Arial" w:cs="Arial"/>
                <w:sz w:val="22"/>
              </w:rPr>
              <w:t>16 08 03</w:t>
            </w:r>
          </w:p>
        </w:tc>
        <w:tc>
          <w:tcPr>
            <w:tcW w:w="6096" w:type="dxa"/>
            <w:vAlign w:val="center"/>
          </w:tcPr>
          <w:p w:rsidR="009E701E" w:rsidRPr="00A25CA6" w:rsidRDefault="009E701E" w:rsidP="00060CAB">
            <w:pPr>
              <w:jc w:val="center"/>
              <w:rPr>
                <w:rFonts w:ascii="Arial" w:hAnsi="Arial" w:cs="Arial"/>
                <w:sz w:val="22"/>
              </w:rPr>
            </w:pPr>
            <w:r w:rsidRPr="00A25CA6">
              <w:rPr>
                <w:rFonts w:ascii="Arial" w:hAnsi="Arial" w:cs="Arial"/>
                <w:sz w:val="22"/>
              </w:rPr>
              <w:t xml:space="preserve">Zużyte </w:t>
            </w:r>
            <w:r w:rsidRPr="00A25CA6">
              <w:rPr>
                <w:rFonts w:ascii="Arial" w:hAnsi="Arial" w:cs="Arial"/>
              </w:rPr>
              <w:t>katalizatory zawierające metale przejściowe lub ich związki inne niż wymienione w 16 08 02</w:t>
            </w:r>
          </w:p>
        </w:tc>
        <w:tc>
          <w:tcPr>
            <w:tcW w:w="1256" w:type="dxa"/>
            <w:vAlign w:val="center"/>
          </w:tcPr>
          <w:p w:rsidR="009E701E" w:rsidRPr="00A25CA6" w:rsidRDefault="009E701E" w:rsidP="00060CAB">
            <w:pPr>
              <w:jc w:val="center"/>
              <w:rPr>
                <w:rFonts w:ascii="Arial" w:hAnsi="Arial" w:cs="Arial"/>
                <w:sz w:val="22"/>
              </w:rPr>
            </w:pPr>
            <w:r w:rsidRPr="00A25CA6">
              <w:rPr>
                <w:rFonts w:ascii="Arial" w:hAnsi="Arial" w:cs="Arial"/>
                <w:sz w:val="22"/>
              </w:rPr>
              <w:t>0,10</w:t>
            </w:r>
          </w:p>
        </w:tc>
      </w:tr>
    </w:tbl>
    <w:p w:rsidR="00845257" w:rsidRPr="00A25CA6" w:rsidRDefault="00A25CA6" w:rsidP="00A25CA6">
      <w:pPr>
        <w:tabs>
          <w:tab w:val="left" w:pos="900"/>
        </w:tabs>
        <w:ind w:left="360"/>
        <w:jc w:val="both"/>
        <w:rPr>
          <w:rFonts w:ascii="Arial" w:hAnsi="Arial" w:cs="Arial"/>
          <w:szCs w:val="22"/>
        </w:rPr>
      </w:pPr>
      <w:r w:rsidRPr="00A25CA6">
        <w:rPr>
          <w:rFonts w:ascii="Arial" w:hAnsi="Arial" w:cs="Arial"/>
          <w:sz w:val="22"/>
          <w:szCs w:val="22"/>
        </w:rPr>
        <w:t xml:space="preserve">*) </w:t>
      </w:r>
      <w:r w:rsidR="00E01770" w:rsidRPr="00A25CA6">
        <w:rPr>
          <w:rFonts w:ascii="Arial" w:hAnsi="Arial" w:cs="Arial"/>
          <w:sz w:val="22"/>
          <w:szCs w:val="22"/>
        </w:rPr>
        <w:t>sumaryczna ilość odpadów wytworzonych nie może być większa od ilości odpadów poddanych przetw</w:t>
      </w:r>
      <w:r w:rsidR="00840549" w:rsidRPr="00A25CA6">
        <w:rPr>
          <w:rFonts w:ascii="Arial" w:hAnsi="Arial" w:cs="Arial"/>
          <w:sz w:val="22"/>
          <w:szCs w:val="22"/>
        </w:rPr>
        <w:t>o</w:t>
      </w:r>
      <w:r w:rsidR="00E01770" w:rsidRPr="00A25CA6">
        <w:rPr>
          <w:rFonts w:ascii="Arial" w:hAnsi="Arial" w:cs="Arial"/>
          <w:sz w:val="22"/>
          <w:szCs w:val="22"/>
        </w:rPr>
        <w:t>rz</w:t>
      </w:r>
      <w:r w:rsidR="00840549" w:rsidRPr="00A25CA6">
        <w:rPr>
          <w:rFonts w:ascii="Arial" w:hAnsi="Arial" w:cs="Arial"/>
          <w:sz w:val="22"/>
          <w:szCs w:val="22"/>
        </w:rPr>
        <w:t>e</w:t>
      </w:r>
      <w:r w:rsidR="00E01770" w:rsidRPr="00A25CA6">
        <w:rPr>
          <w:rFonts w:ascii="Arial" w:hAnsi="Arial" w:cs="Arial"/>
          <w:sz w:val="22"/>
          <w:szCs w:val="22"/>
        </w:rPr>
        <w:t>niu</w:t>
      </w:r>
    </w:p>
    <w:p w:rsidR="00BD0BFE" w:rsidRPr="00A25CA6" w:rsidRDefault="00BD0BFE" w:rsidP="007A46CE">
      <w:pPr>
        <w:tabs>
          <w:tab w:val="left" w:pos="900"/>
        </w:tabs>
        <w:spacing w:line="276" w:lineRule="auto"/>
        <w:jc w:val="both"/>
        <w:rPr>
          <w:rFonts w:ascii="Arial" w:hAnsi="Arial" w:cs="Arial"/>
          <w:b/>
          <w:sz w:val="22"/>
          <w:szCs w:val="22"/>
        </w:rPr>
      </w:pPr>
    </w:p>
    <w:p w:rsidR="004B42B2" w:rsidRPr="00A25CA6" w:rsidRDefault="00B7001B" w:rsidP="00595CEA">
      <w:pPr>
        <w:pStyle w:val="Akapitzlist"/>
        <w:numPr>
          <w:ilvl w:val="1"/>
          <w:numId w:val="5"/>
        </w:numPr>
        <w:spacing w:line="276" w:lineRule="auto"/>
        <w:ind w:left="709" w:hanging="425"/>
        <w:jc w:val="both"/>
        <w:rPr>
          <w:rFonts w:ascii="Arial" w:hAnsi="Arial" w:cs="Arial"/>
          <w:b/>
          <w:sz w:val="22"/>
          <w:szCs w:val="22"/>
        </w:rPr>
      </w:pPr>
      <w:bookmarkStart w:id="5" w:name="_Hlk113879055"/>
      <w:r w:rsidRPr="00A25CA6">
        <w:rPr>
          <w:rFonts w:ascii="Arial" w:hAnsi="Arial" w:cs="Arial"/>
          <w:b/>
          <w:szCs w:val="22"/>
        </w:rPr>
        <w:t>Miejsc</w:t>
      </w:r>
      <w:r w:rsidR="00A37692" w:rsidRPr="00A25CA6">
        <w:rPr>
          <w:rFonts w:ascii="Arial" w:hAnsi="Arial" w:cs="Arial"/>
          <w:b/>
          <w:szCs w:val="22"/>
        </w:rPr>
        <w:t xml:space="preserve">a </w:t>
      </w:r>
      <w:r w:rsidR="005545DC" w:rsidRPr="00A25CA6">
        <w:rPr>
          <w:rFonts w:ascii="Arial" w:hAnsi="Arial" w:cs="Arial"/>
          <w:b/>
          <w:szCs w:val="22"/>
        </w:rPr>
        <w:t>i spos</w:t>
      </w:r>
      <w:r w:rsidR="00A37692" w:rsidRPr="00A25CA6">
        <w:rPr>
          <w:rFonts w:ascii="Arial" w:hAnsi="Arial" w:cs="Arial"/>
          <w:b/>
          <w:szCs w:val="22"/>
        </w:rPr>
        <w:t>o</w:t>
      </w:r>
      <w:r w:rsidR="005545DC" w:rsidRPr="00A25CA6">
        <w:rPr>
          <w:rFonts w:ascii="Arial" w:hAnsi="Arial" w:cs="Arial"/>
          <w:b/>
          <w:szCs w:val="22"/>
        </w:rPr>
        <w:t>b</w:t>
      </w:r>
      <w:r w:rsidR="00A37692" w:rsidRPr="00A25CA6">
        <w:rPr>
          <w:rFonts w:ascii="Arial" w:hAnsi="Arial" w:cs="Arial"/>
          <w:b/>
          <w:szCs w:val="22"/>
        </w:rPr>
        <w:t>y</w:t>
      </w:r>
      <w:r w:rsidR="005545DC" w:rsidRPr="00A25CA6">
        <w:rPr>
          <w:rFonts w:ascii="Arial" w:hAnsi="Arial" w:cs="Arial"/>
          <w:b/>
          <w:szCs w:val="22"/>
        </w:rPr>
        <w:t xml:space="preserve"> magazyno</w:t>
      </w:r>
      <w:r w:rsidR="00F61BDD" w:rsidRPr="00A25CA6">
        <w:rPr>
          <w:rFonts w:ascii="Arial" w:hAnsi="Arial" w:cs="Arial"/>
          <w:b/>
          <w:szCs w:val="22"/>
        </w:rPr>
        <w:t xml:space="preserve">wania </w:t>
      </w:r>
      <w:r w:rsidR="004B42B2" w:rsidRPr="00A25CA6">
        <w:rPr>
          <w:rFonts w:ascii="Arial" w:hAnsi="Arial" w:cs="Arial"/>
          <w:b/>
          <w:szCs w:val="22"/>
        </w:rPr>
        <w:t xml:space="preserve">poszczególnych rodzajów </w:t>
      </w:r>
      <w:r w:rsidR="00F61BDD" w:rsidRPr="00A25CA6">
        <w:rPr>
          <w:rFonts w:ascii="Arial" w:hAnsi="Arial" w:cs="Arial"/>
          <w:b/>
          <w:szCs w:val="22"/>
        </w:rPr>
        <w:t xml:space="preserve">odpadów przewidzianych do </w:t>
      </w:r>
      <w:r w:rsidR="00AC6493" w:rsidRPr="00A25CA6">
        <w:rPr>
          <w:rFonts w:ascii="Arial" w:hAnsi="Arial" w:cs="Arial"/>
          <w:b/>
          <w:szCs w:val="22"/>
        </w:rPr>
        <w:t xml:space="preserve">przetworzenia </w:t>
      </w:r>
    </w:p>
    <w:p w:rsidR="00E114C2" w:rsidRPr="00A25CA6" w:rsidRDefault="00E114C2" w:rsidP="005467D5">
      <w:pPr>
        <w:spacing w:line="276" w:lineRule="auto"/>
        <w:ind w:firstLine="708"/>
        <w:jc w:val="both"/>
        <w:rPr>
          <w:rFonts w:ascii="Arial" w:hAnsi="Arial" w:cs="Arial"/>
          <w:b/>
          <w:sz w:val="22"/>
          <w:szCs w:val="22"/>
        </w:rPr>
      </w:pPr>
    </w:p>
    <w:bookmarkEnd w:id="5"/>
    <w:p w:rsidR="00BD0BFE" w:rsidRPr="007261F7" w:rsidRDefault="009E701E" w:rsidP="00BD0BFE">
      <w:pPr>
        <w:pStyle w:val="Akapitzlist"/>
        <w:numPr>
          <w:ilvl w:val="0"/>
          <w:numId w:val="64"/>
        </w:numPr>
        <w:spacing w:line="276" w:lineRule="auto"/>
        <w:jc w:val="both"/>
        <w:rPr>
          <w:rFonts w:ascii="Arial" w:hAnsi="Arial" w:cs="Arial"/>
        </w:rPr>
      </w:pPr>
      <w:r w:rsidRPr="00BD0BFE">
        <w:rPr>
          <w:rFonts w:ascii="Arial" w:hAnsi="Arial" w:cs="Arial"/>
        </w:rPr>
        <w:t>Odpady przewidziane do przetworzenia - odpady o kodach 16 01 04</w:t>
      </w:r>
      <w:r w:rsidRPr="00BD0BFE">
        <w:rPr>
          <w:rFonts w:ascii="Arial" w:hAnsi="Arial" w:cs="Arial"/>
          <w:vertAlign w:val="superscript"/>
        </w:rPr>
        <w:t>*</w:t>
      </w:r>
      <w:r w:rsidRPr="00BD0BFE">
        <w:rPr>
          <w:rFonts w:ascii="Arial" w:hAnsi="Arial" w:cs="Arial"/>
        </w:rPr>
        <w:t xml:space="preserve"> i 16 01 06 będą magazynowane wyłącznie na terenie, do którego prowadzący instalację posiada tytuł </w:t>
      </w:r>
      <w:r w:rsidRPr="00BD0BFE">
        <w:rPr>
          <w:rFonts w:ascii="Arial" w:hAnsi="Arial" w:cs="Arial"/>
        </w:rPr>
        <w:lastRenderedPageBreak/>
        <w:t>prawny – teren stacji demontażu pojazdów wycofanych z eksploatacji zlokalizowanej na działce o nr ewidencyjnym 1003/3 w Giżycku, ul. Obwodowa 3.</w:t>
      </w:r>
    </w:p>
    <w:p w:rsidR="00BD0BFE" w:rsidRDefault="00BD0BFE" w:rsidP="00BD0BFE">
      <w:pPr>
        <w:spacing w:line="276" w:lineRule="auto"/>
        <w:jc w:val="both"/>
        <w:rPr>
          <w:rFonts w:ascii="Arial" w:hAnsi="Arial" w:cs="Arial"/>
        </w:rPr>
      </w:pPr>
    </w:p>
    <w:p w:rsidR="00B01939" w:rsidRPr="00721977" w:rsidRDefault="00B01939" w:rsidP="00721977">
      <w:pPr>
        <w:rPr>
          <w:rFonts w:ascii="Arial" w:hAnsi="Arial" w:cs="Arial"/>
          <w:b/>
          <w:sz w:val="22"/>
          <w:szCs w:val="22"/>
        </w:rPr>
      </w:pPr>
      <w:r w:rsidRPr="00721977">
        <w:rPr>
          <w:rFonts w:ascii="Arial" w:hAnsi="Arial" w:cs="Arial"/>
          <w:b/>
          <w:sz w:val="22"/>
          <w:szCs w:val="22"/>
        </w:rPr>
        <w:t>Tabela nr 6</w:t>
      </w:r>
    </w:p>
    <w:tbl>
      <w:tblPr>
        <w:tblStyle w:val="Tabela-Siatka"/>
        <w:tblW w:w="9644" w:type="dxa"/>
        <w:jc w:val="center"/>
        <w:tblLook w:val="04A0" w:firstRow="1" w:lastRow="0" w:firstColumn="1" w:lastColumn="0" w:noHBand="0" w:noVBand="1"/>
      </w:tblPr>
      <w:tblGrid>
        <w:gridCol w:w="614"/>
        <w:gridCol w:w="2863"/>
        <w:gridCol w:w="1196"/>
        <w:gridCol w:w="4971"/>
      </w:tblGrid>
      <w:tr w:rsidR="00A25CA6" w:rsidRPr="00A25CA6" w:rsidTr="00044CD4">
        <w:trPr>
          <w:trHeight w:val="57"/>
          <w:jc w:val="center"/>
        </w:trPr>
        <w:tc>
          <w:tcPr>
            <w:tcW w:w="614" w:type="dxa"/>
            <w:shd w:val="clear" w:color="auto" w:fill="F2F2F2" w:themeFill="background1" w:themeFillShade="F2"/>
            <w:vAlign w:val="center"/>
          </w:tcPr>
          <w:p w:rsidR="00B01939" w:rsidRPr="00A25CA6" w:rsidRDefault="00B01939" w:rsidP="00781BC0">
            <w:pPr>
              <w:pStyle w:val="Akapitzlist"/>
              <w:ind w:left="0"/>
              <w:jc w:val="center"/>
              <w:rPr>
                <w:rFonts w:ascii="Arial" w:hAnsi="Arial" w:cs="Arial"/>
                <w:b/>
                <w:sz w:val="22"/>
                <w:szCs w:val="22"/>
              </w:rPr>
            </w:pPr>
            <w:r w:rsidRPr="00A25CA6">
              <w:rPr>
                <w:rFonts w:ascii="Arial" w:hAnsi="Arial" w:cs="Arial"/>
                <w:b/>
                <w:sz w:val="22"/>
                <w:szCs w:val="22"/>
              </w:rPr>
              <w:t>Lp.</w:t>
            </w:r>
          </w:p>
        </w:tc>
        <w:tc>
          <w:tcPr>
            <w:tcW w:w="2863" w:type="dxa"/>
            <w:shd w:val="clear" w:color="auto" w:fill="F2F2F2" w:themeFill="background1" w:themeFillShade="F2"/>
            <w:vAlign w:val="center"/>
          </w:tcPr>
          <w:p w:rsidR="00B01939" w:rsidRPr="00A25CA6" w:rsidRDefault="00B01939" w:rsidP="00721977">
            <w:pPr>
              <w:pStyle w:val="Akapitzlist"/>
              <w:ind w:left="0"/>
              <w:jc w:val="center"/>
              <w:rPr>
                <w:rFonts w:ascii="Arial" w:hAnsi="Arial" w:cs="Arial"/>
                <w:b/>
                <w:sz w:val="22"/>
                <w:szCs w:val="22"/>
              </w:rPr>
            </w:pPr>
            <w:r w:rsidRPr="00A25CA6">
              <w:rPr>
                <w:rFonts w:ascii="Arial" w:hAnsi="Arial" w:cs="Arial"/>
                <w:b/>
                <w:sz w:val="22"/>
                <w:szCs w:val="22"/>
              </w:rPr>
              <w:t>Rodzaj odpadu</w:t>
            </w:r>
          </w:p>
        </w:tc>
        <w:tc>
          <w:tcPr>
            <w:tcW w:w="1196" w:type="dxa"/>
            <w:shd w:val="clear" w:color="auto" w:fill="F2F2F2" w:themeFill="background1" w:themeFillShade="F2"/>
            <w:vAlign w:val="center"/>
          </w:tcPr>
          <w:p w:rsidR="00B01939" w:rsidRPr="00A25CA6" w:rsidRDefault="00B01939" w:rsidP="00721977">
            <w:pPr>
              <w:pStyle w:val="Akapitzlist"/>
              <w:ind w:left="0"/>
              <w:jc w:val="center"/>
              <w:rPr>
                <w:rFonts w:ascii="Arial" w:hAnsi="Arial" w:cs="Arial"/>
                <w:b/>
                <w:sz w:val="22"/>
                <w:szCs w:val="22"/>
              </w:rPr>
            </w:pPr>
            <w:r w:rsidRPr="00A25CA6">
              <w:rPr>
                <w:rFonts w:ascii="Arial" w:hAnsi="Arial" w:cs="Arial"/>
                <w:b/>
                <w:sz w:val="22"/>
                <w:szCs w:val="22"/>
              </w:rPr>
              <w:t>Kod odpadu</w:t>
            </w:r>
          </w:p>
        </w:tc>
        <w:tc>
          <w:tcPr>
            <w:tcW w:w="4971" w:type="dxa"/>
            <w:shd w:val="clear" w:color="auto" w:fill="F2F2F2" w:themeFill="background1" w:themeFillShade="F2"/>
            <w:vAlign w:val="center"/>
          </w:tcPr>
          <w:p w:rsidR="00B01939" w:rsidRPr="00A25CA6" w:rsidRDefault="00B01939" w:rsidP="00721977">
            <w:pPr>
              <w:pStyle w:val="Akapitzlist"/>
              <w:ind w:left="0"/>
              <w:jc w:val="center"/>
              <w:rPr>
                <w:rFonts w:ascii="Arial" w:hAnsi="Arial" w:cs="Arial"/>
                <w:b/>
                <w:sz w:val="22"/>
                <w:szCs w:val="22"/>
              </w:rPr>
            </w:pPr>
            <w:r w:rsidRPr="00A25CA6">
              <w:rPr>
                <w:rFonts w:ascii="Arial" w:hAnsi="Arial" w:cs="Arial"/>
                <w:b/>
                <w:sz w:val="22"/>
                <w:szCs w:val="22"/>
              </w:rPr>
              <w:t>Miejsce i sposób magazynowania odpadów</w:t>
            </w:r>
          </w:p>
        </w:tc>
      </w:tr>
      <w:tr w:rsidR="00A25CA6" w:rsidRPr="00A25CA6" w:rsidTr="00044CD4">
        <w:trPr>
          <w:trHeight w:val="57"/>
          <w:jc w:val="center"/>
        </w:trPr>
        <w:tc>
          <w:tcPr>
            <w:tcW w:w="614" w:type="dxa"/>
            <w:vAlign w:val="center"/>
          </w:tcPr>
          <w:p w:rsidR="00B01939" w:rsidRPr="00A25CA6" w:rsidRDefault="00B01939" w:rsidP="00781BC0">
            <w:pPr>
              <w:jc w:val="center"/>
              <w:rPr>
                <w:rFonts w:ascii="Arial" w:hAnsi="Arial" w:cs="Arial"/>
                <w:sz w:val="22"/>
                <w:szCs w:val="22"/>
                <w:lang w:eastAsia="en-US"/>
              </w:rPr>
            </w:pPr>
            <w:r w:rsidRPr="00A25CA6">
              <w:rPr>
                <w:rFonts w:ascii="Arial" w:hAnsi="Arial" w:cs="Arial"/>
                <w:sz w:val="22"/>
                <w:szCs w:val="22"/>
                <w:lang w:eastAsia="en-US"/>
              </w:rPr>
              <w:t>1.</w:t>
            </w:r>
          </w:p>
        </w:tc>
        <w:tc>
          <w:tcPr>
            <w:tcW w:w="2863" w:type="dxa"/>
            <w:vAlign w:val="center"/>
          </w:tcPr>
          <w:p w:rsidR="00B01939" w:rsidRPr="00A25CA6" w:rsidRDefault="00B01939" w:rsidP="00721977">
            <w:pPr>
              <w:jc w:val="center"/>
              <w:rPr>
                <w:rFonts w:ascii="Arial" w:hAnsi="Arial" w:cs="Arial"/>
                <w:sz w:val="22"/>
                <w:szCs w:val="22"/>
                <w:lang w:eastAsia="en-US"/>
              </w:rPr>
            </w:pPr>
            <w:r w:rsidRPr="00A25CA6">
              <w:rPr>
                <w:rFonts w:ascii="Arial" w:hAnsi="Arial" w:cs="Arial"/>
                <w:sz w:val="22"/>
                <w:szCs w:val="22"/>
                <w:lang w:eastAsia="en-US"/>
              </w:rPr>
              <w:t>Zużyte lub nienadające się do użytkowania pojazdy</w:t>
            </w:r>
          </w:p>
        </w:tc>
        <w:tc>
          <w:tcPr>
            <w:tcW w:w="1196" w:type="dxa"/>
            <w:vAlign w:val="center"/>
          </w:tcPr>
          <w:p w:rsidR="00B01939" w:rsidRPr="00A25CA6" w:rsidRDefault="00B01939" w:rsidP="00721977">
            <w:pPr>
              <w:jc w:val="center"/>
              <w:rPr>
                <w:rFonts w:ascii="Arial" w:hAnsi="Arial" w:cs="Arial"/>
                <w:sz w:val="22"/>
                <w:szCs w:val="22"/>
                <w:vertAlign w:val="superscript"/>
                <w:lang w:eastAsia="en-US"/>
              </w:rPr>
            </w:pPr>
            <w:r w:rsidRPr="00A25CA6">
              <w:rPr>
                <w:rFonts w:ascii="Arial" w:hAnsi="Arial" w:cs="Arial"/>
                <w:sz w:val="22"/>
                <w:szCs w:val="22"/>
                <w:lang w:eastAsia="en-US"/>
              </w:rPr>
              <w:t>16 01 04</w:t>
            </w:r>
            <w:r w:rsidRPr="00A25CA6">
              <w:rPr>
                <w:rFonts w:ascii="Arial" w:hAnsi="Arial" w:cs="Arial"/>
                <w:sz w:val="22"/>
                <w:szCs w:val="22"/>
                <w:vertAlign w:val="superscript"/>
                <w:lang w:eastAsia="en-US"/>
              </w:rPr>
              <w:t>*</w:t>
            </w:r>
          </w:p>
        </w:tc>
        <w:tc>
          <w:tcPr>
            <w:tcW w:w="4971" w:type="dxa"/>
            <w:vAlign w:val="center"/>
          </w:tcPr>
          <w:p w:rsidR="00B01939" w:rsidRPr="00A25CA6" w:rsidRDefault="00B01939" w:rsidP="00721977">
            <w:pPr>
              <w:pStyle w:val="Style2"/>
              <w:shd w:val="clear" w:color="auto" w:fill="auto"/>
              <w:jc w:val="center"/>
              <w:rPr>
                <w:rFonts w:ascii="Arial" w:hAnsi="Arial" w:cs="Arial"/>
              </w:rPr>
            </w:pPr>
            <w:r w:rsidRPr="00A25CA6">
              <w:rPr>
                <w:rFonts w:ascii="Arial" w:hAnsi="Arial" w:cs="Arial"/>
              </w:rPr>
              <w:t>Odpady magazynowane będą w wydzielonym sektorze, posiadającym utwardzone i szczelne podłoże oraz system odprowadzania ścieków przemysłowych;</w:t>
            </w:r>
          </w:p>
          <w:p w:rsidR="00B01939" w:rsidRPr="00A25CA6" w:rsidRDefault="00B01939" w:rsidP="00721977">
            <w:pPr>
              <w:pStyle w:val="Akapitzlist"/>
              <w:ind w:left="0"/>
              <w:jc w:val="center"/>
              <w:rPr>
                <w:rFonts w:ascii="Arial" w:hAnsi="Arial" w:cs="Arial"/>
                <w:sz w:val="22"/>
                <w:szCs w:val="22"/>
              </w:rPr>
            </w:pPr>
            <w:r w:rsidRPr="00A25CA6">
              <w:rPr>
                <w:rFonts w:ascii="Arial" w:hAnsi="Arial" w:cs="Arial"/>
                <w:sz w:val="22"/>
                <w:szCs w:val="22"/>
              </w:rPr>
              <w:t xml:space="preserve">oznaczenie miejsca magazynowego – </w:t>
            </w:r>
            <w:r w:rsidRPr="00A25CA6">
              <w:rPr>
                <w:rFonts w:ascii="Arial" w:hAnsi="Arial" w:cs="Arial"/>
                <w:b/>
                <w:sz w:val="22"/>
                <w:szCs w:val="22"/>
                <w:u w:val="single"/>
              </w:rPr>
              <w:t>M13</w:t>
            </w:r>
          </w:p>
        </w:tc>
      </w:tr>
      <w:tr w:rsidR="00A25CA6" w:rsidRPr="00A25CA6" w:rsidTr="00044CD4">
        <w:trPr>
          <w:trHeight w:val="57"/>
          <w:jc w:val="center"/>
        </w:trPr>
        <w:tc>
          <w:tcPr>
            <w:tcW w:w="614" w:type="dxa"/>
            <w:vAlign w:val="center"/>
          </w:tcPr>
          <w:p w:rsidR="00B01939" w:rsidRPr="00A25CA6" w:rsidRDefault="00B01939" w:rsidP="00781BC0">
            <w:pPr>
              <w:jc w:val="center"/>
              <w:rPr>
                <w:rFonts w:ascii="Arial" w:hAnsi="Arial" w:cs="Arial"/>
                <w:sz w:val="22"/>
                <w:szCs w:val="22"/>
                <w:lang w:eastAsia="en-US"/>
              </w:rPr>
            </w:pPr>
            <w:r w:rsidRPr="00A25CA6">
              <w:rPr>
                <w:rFonts w:ascii="Arial" w:hAnsi="Arial" w:cs="Arial"/>
                <w:sz w:val="22"/>
                <w:szCs w:val="22"/>
                <w:lang w:eastAsia="en-US"/>
              </w:rPr>
              <w:t>2.</w:t>
            </w:r>
          </w:p>
        </w:tc>
        <w:tc>
          <w:tcPr>
            <w:tcW w:w="2863" w:type="dxa"/>
            <w:vAlign w:val="center"/>
          </w:tcPr>
          <w:p w:rsidR="00B01939" w:rsidRPr="00A25CA6" w:rsidRDefault="00B01939" w:rsidP="00721977">
            <w:pPr>
              <w:jc w:val="center"/>
              <w:rPr>
                <w:rFonts w:ascii="Arial" w:hAnsi="Arial" w:cs="Arial"/>
                <w:sz w:val="22"/>
                <w:szCs w:val="22"/>
                <w:lang w:eastAsia="en-US"/>
              </w:rPr>
            </w:pPr>
            <w:r w:rsidRPr="00A25CA6">
              <w:rPr>
                <w:rFonts w:ascii="Arial" w:hAnsi="Arial" w:cs="Arial"/>
                <w:sz w:val="22"/>
                <w:szCs w:val="22"/>
                <w:lang w:eastAsia="en-US"/>
              </w:rPr>
              <w:t>Zużyte lub nienadające się do użytkowania pojazdy niezawierające cieczy i innych niebezpiecznych elementów</w:t>
            </w:r>
          </w:p>
        </w:tc>
        <w:tc>
          <w:tcPr>
            <w:tcW w:w="1196" w:type="dxa"/>
            <w:vAlign w:val="center"/>
          </w:tcPr>
          <w:p w:rsidR="00B01939" w:rsidRPr="00A25CA6" w:rsidRDefault="00B01939" w:rsidP="00721977">
            <w:pPr>
              <w:jc w:val="center"/>
              <w:rPr>
                <w:rFonts w:ascii="Arial" w:hAnsi="Arial" w:cs="Arial"/>
                <w:sz w:val="22"/>
                <w:szCs w:val="22"/>
                <w:lang w:eastAsia="en-US"/>
              </w:rPr>
            </w:pPr>
            <w:r w:rsidRPr="00A25CA6">
              <w:rPr>
                <w:rFonts w:ascii="Arial" w:hAnsi="Arial" w:cs="Arial"/>
                <w:sz w:val="22"/>
                <w:szCs w:val="22"/>
                <w:lang w:eastAsia="en-US"/>
              </w:rPr>
              <w:t>16 01 06</w:t>
            </w:r>
          </w:p>
        </w:tc>
        <w:tc>
          <w:tcPr>
            <w:tcW w:w="4971" w:type="dxa"/>
            <w:vAlign w:val="center"/>
          </w:tcPr>
          <w:p w:rsidR="00B01939" w:rsidRPr="00A25CA6" w:rsidRDefault="00B01939" w:rsidP="00721977">
            <w:pPr>
              <w:pStyle w:val="Style2"/>
              <w:shd w:val="clear" w:color="auto" w:fill="auto"/>
              <w:jc w:val="center"/>
              <w:rPr>
                <w:rFonts w:ascii="Arial" w:hAnsi="Arial" w:cs="Arial"/>
                <w:szCs w:val="24"/>
              </w:rPr>
            </w:pPr>
            <w:r w:rsidRPr="00A25CA6">
              <w:rPr>
                <w:rFonts w:ascii="Arial" w:hAnsi="Arial" w:cs="Arial"/>
                <w:szCs w:val="24"/>
              </w:rPr>
              <w:t>Odpady magazynowane będą w wydzielonym sektorze posiadającym utwardzone i szczelne podłoże;</w:t>
            </w:r>
          </w:p>
          <w:p w:rsidR="00B01939" w:rsidRPr="00A25CA6" w:rsidRDefault="00B01939" w:rsidP="00721977">
            <w:pPr>
              <w:pStyle w:val="Akapitzlist"/>
              <w:ind w:left="0"/>
              <w:jc w:val="center"/>
              <w:rPr>
                <w:rFonts w:ascii="Arial" w:hAnsi="Arial" w:cs="Arial"/>
                <w:sz w:val="22"/>
                <w:szCs w:val="22"/>
              </w:rPr>
            </w:pPr>
            <w:r w:rsidRPr="00A25CA6">
              <w:rPr>
                <w:rFonts w:ascii="Arial" w:hAnsi="Arial" w:cs="Arial"/>
                <w:sz w:val="22"/>
              </w:rPr>
              <w:t xml:space="preserve">oznaczenie miejsca magazynowego – </w:t>
            </w:r>
            <w:r w:rsidRPr="00A25CA6">
              <w:rPr>
                <w:rFonts w:ascii="Arial" w:hAnsi="Arial" w:cs="Arial"/>
                <w:b/>
                <w:sz w:val="22"/>
                <w:u w:val="single"/>
              </w:rPr>
              <w:t>M3, M4.</w:t>
            </w:r>
          </w:p>
        </w:tc>
      </w:tr>
    </w:tbl>
    <w:p w:rsidR="009E701E" w:rsidRPr="00A25CA6" w:rsidRDefault="009E701E" w:rsidP="009E701E">
      <w:pPr>
        <w:spacing w:line="276" w:lineRule="auto"/>
        <w:jc w:val="both"/>
        <w:rPr>
          <w:rFonts w:ascii="Arial" w:hAnsi="Arial" w:cs="Arial"/>
        </w:rPr>
      </w:pPr>
    </w:p>
    <w:p w:rsidR="00060CAB" w:rsidRPr="00A25CA6" w:rsidRDefault="009E701E" w:rsidP="009E701E">
      <w:pPr>
        <w:tabs>
          <w:tab w:val="left" w:pos="900"/>
        </w:tabs>
        <w:spacing w:line="276" w:lineRule="auto"/>
        <w:jc w:val="both"/>
        <w:rPr>
          <w:rFonts w:ascii="Arial" w:hAnsi="Arial" w:cs="Arial"/>
          <w:u w:val="single"/>
        </w:rPr>
      </w:pPr>
      <w:r w:rsidRPr="00A25CA6">
        <w:rPr>
          <w:rFonts w:ascii="Arial" w:hAnsi="Arial" w:cs="Arial"/>
          <w:u w:val="single"/>
        </w:rPr>
        <w:t>Odpady o kodach 13 07 01</w:t>
      </w:r>
      <w:r w:rsidRPr="00A25CA6">
        <w:rPr>
          <w:rFonts w:ascii="Arial" w:hAnsi="Arial" w:cs="Arial"/>
          <w:u w:val="single"/>
          <w:vertAlign w:val="superscript"/>
        </w:rPr>
        <w:t>*</w:t>
      </w:r>
      <w:r w:rsidRPr="00A25CA6">
        <w:rPr>
          <w:rFonts w:ascii="Arial" w:hAnsi="Arial" w:cs="Arial"/>
          <w:u w:val="single"/>
        </w:rPr>
        <w:t>, 13 07 02</w:t>
      </w:r>
      <w:r w:rsidRPr="00A25CA6">
        <w:rPr>
          <w:rFonts w:ascii="Arial" w:hAnsi="Arial" w:cs="Arial"/>
          <w:u w:val="single"/>
          <w:vertAlign w:val="superscript"/>
        </w:rPr>
        <w:t>*</w:t>
      </w:r>
      <w:r w:rsidRPr="00A25CA6">
        <w:rPr>
          <w:rFonts w:ascii="Arial" w:hAnsi="Arial" w:cs="Arial"/>
          <w:u w:val="single"/>
        </w:rPr>
        <w:t xml:space="preserve"> i 13 07 03* nie będą magazynowane.</w:t>
      </w:r>
    </w:p>
    <w:p w:rsidR="00060CAB" w:rsidRPr="00A25CA6" w:rsidRDefault="00060CAB" w:rsidP="00060CAB">
      <w:pPr>
        <w:rPr>
          <w:rFonts w:ascii="Arial" w:hAnsi="Arial" w:cs="Arial"/>
        </w:rPr>
      </w:pPr>
      <w:r w:rsidRPr="00A25CA6">
        <w:rPr>
          <w:rFonts w:ascii="Arial" w:hAnsi="Arial" w:cs="Arial"/>
        </w:rPr>
        <w:t>b) Odpady powstające w wyniku przetwarzania:</w:t>
      </w:r>
    </w:p>
    <w:p w:rsidR="00060CAB" w:rsidRPr="00A25CA6" w:rsidRDefault="00060CAB" w:rsidP="00060CAB">
      <w:pPr>
        <w:rPr>
          <w:rFonts w:ascii="Arial" w:hAnsi="Arial" w:cs="Arial"/>
        </w:rPr>
      </w:pPr>
    </w:p>
    <w:p w:rsidR="00060CAB" w:rsidRPr="00A25CA6" w:rsidRDefault="00060CAB" w:rsidP="00060CAB">
      <w:pPr>
        <w:spacing w:line="276" w:lineRule="auto"/>
        <w:jc w:val="both"/>
        <w:rPr>
          <w:rFonts w:ascii="Arial" w:hAnsi="Arial" w:cs="Arial"/>
        </w:rPr>
      </w:pPr>
      <w:r w:rsidRPr="00A25CA6">
        <w:rPr>
          <w:rFonts w:ascii="Arial" w:hAnsi="Arial" w:cs="Arial"/>
        </w:rPr>
        <w:t>Miejsca i sposoby magazynowania odpadów powstających w wyniku przetwarzania określone zostały w tabeli znajdującej się w punkcie 3.</w:t>
      </w:r>
      <w:r w:rsidR="00C4163E">
        <w:rPr>
          <w:rFonts w:ascii="Arial" w:hAnsi="Arial" w:cs="Arial"/>
        </w:rPr>
        <w:t>3</w:t>
      </w:r>
      <w:r w:rsidRPr="00A25CA6">
        <w:rPr>
          <w:rFonts w:ascii="Arial" w:hAnsi="Arial" w:cs="Arial"/>
        </w:rPr>
        <w:t>. niniejszej decyzji.</w:t>
      </w:r>
    </w:p>
    <w:p w:rsidR="00D01D42" w:rsidRPr="00A25CA6" w:rsidRDefault="00CC7AEA" w:rsidP="00595CEA">
      <w:pPr>
        <w:pStyle w:val="Akapitzlist"/>
        <w:numPr>
          <w:ilvl w:val="1"/>
          <w:numId w:val="5"/>
        </w:numPr>
        <w:spacing w:line="276" w:lineRule="auto"/>
        <w:ind w:left="709" w:hanging="425"/>
        <w:jc w:val="both"/>
        <w:rPr>
          <w:rFonts w:ascii="Arial" w:hAnsi="Arial" w:cs="Arial"/>
          <w:b/>
          <w:szCs w:val="22"/>
        </w:rPr>
      </w:pPr>
      <w:r w:rsidRPr="00A25CA6">
        <w:rPr>
          <w:rFonts w:ascii="Arial" w:hAnsi="Arial" w:cs="Arial"/>
          <w:b/>
          <w:szCs w:val="22"/>
        </w:rPr>
        <w:t xml:space="preserve">Rodzaje i wielkości mas odpadów przewidzianych do magazynowania w określonym okresie czasu </w:t>
      </w:r>
      <w:r w:rsidR="00D01D42" w:rsidRPr="00A25CA6">
        <w:rPr>
          <w:rFonts w:ascii="Arial" w:hAnsi="Arial" w:cs="Arial"/>
          <w:b/>
        </w:rPr>
        <w:t xml:space="preserve">oraz całkowite pojemności </w:t>
      </w:r>
      <w:r w:rsidR="00D01D42" w:rsidRPr="00A25CA6">
        <w:rPr>
          <w:rFonts w:ascii="Arial" w:hAnsi="Arial" w:cs="Arial"/>
          <w:b/>
          <w:bCs/>
        </w:rPr>
        <w:t>instalacji, obiektu budowlanego lub jego części lub innego miejsca magazynowania odpadów</w:t>
      </w:r>
    </w:p>
    <w:p w:rsidR="00CC7AEA" w:rsidRPr="00A25CA6" w:rsidRDefault="00CC7AEA" w:rsidP="00004CD0">
      <w:pPr>
        <w:jc w:val="both"/>
        <w:rPr>
          <w:rFonts w:ascii="Arial" w:hAnsi="Arial" w:cs="Arial"/>
          <w:sz w:val="22"/>
          <w:szCs w:val="22"/>
        </w:rPr>
      </w:pPr>
    </w:p>
    <w:p w:rsidR="0067634B" w:rsidRPr="00A25CA6" w:rsidRDefault="00D01D42" w:rsidP="00721977">
      <w:pPr>
        <w:numPr>
          <w:ilvl w:val="0"/>
          <w:numId w:val="23"/>
        </w:numPr>
        <w:spacing w:line="276" w:lineRule="auto"/>
        <w:ind w:left="426" w:hanging="349"/>
        <w:contextualSpacing/>
        <w:jc w:val="both"/>
        <w:rPr>
          <w:rFonts w:ascii="Arial" w:hAnsi="Arial" w:cs="Arial"/>
        </w:rPr>
      </w:pPr>
      <w:r w:rsidRPr="00A25CA6">
        <w:rPr>
          <w:rFonts w:ascii="Arial" w:hAnsi="Arial" w:cs="Arial"/>
        </w:rPr>
        <w:t>Maksymalne masy poszczególnych rodzajów odpadów</w:t>
      </w:r>
      <w:r w:rsidRPr="00A25CA6">
        <w:rPr>
          <w:rFonts w:ascii="Arial" w:hAnsi="Arial" w:cs="Arial"/>
          <w:b/>
        </w:rPr>
        <w:t xml:space="preserve"> </w:t>
      </w:r>
      <w:r w:rsidRPr="00A25CA6">
        <w:rPr>
          <w:rFonts w:ascii="Arial" w:hAnsi="Arial" w:cs="Arial"/>
          <w:bCs/>
        </w:rPr>
        <w:t>przewidzianych do przetw</w:t>
      </w:r>
      <w:r w:rsidR="00D30544" w:rsidRPr="00A25CA6">
        <w:rPr>
          <w:rFonts w:ascii="Arial" w:hAnsi="Arial" w:cs="Arial"/>
          <w:bCs/>
        </w:rPr>
        <w:t>o</w:t>
      </w:r>
      <w:r w:rsidRPr="00A25CA6">
        <w:rPr>
          <w:rFonts w:ascii="Arial" w:hAnsi="Arial" w:cs="Arial"/>
          <w:bCs/>
        </w:rPr>
        <w:t>rz</w:t>
      </w:r>
      <w:r w:rsidR="00D30544" w:rsidRPr="00A25CA6">
        <w:rPr>
          <w:rFonts w:ascii="Arial" w:hAnsi="Arial" w:cs="Arial"/>
          <w:bCs/>
        </w:rPr>
        <w:t>e</w:t>
      </w:r>
      <w:r w:rsidRPr="00A25CA6">
        <w:rPr>
          <w:rFonts w:ascii="Arial" w:hAnsi="Arial" w:cs="Arial"/>
          <w:bCs/>
        </w:rPr>
        <w:t>nia</w:t>
      </w:r>
      <w:r w:rsidRPr="00A25CA6">
        <w:rPr>
          <w:rFonts w:ascii="Arial" w:hAnsi="Arial" w:cs="Arial"/>
        </w:rPr>
        <w:t>, które mogą być magazynowane w określonym okresie czasu</w:t>
      </w:r>
      <w:r w:rsidR="0081297A">
        <w:rPr>
          <w:rFonts w:ascii="Arial" w:hAnsi="Arial" w:cs="Arial"/>
        </w:rPr>
        <w:t>:</w:t>
      </w:r>
    </w:p>
    <w:p w:rsidR="00721977" w:rsidRDefault="00721977" w:rsidP="00D01D42">
      <w:pPr>
        <w:spacing w:line="276" w:lineRule="auto"/>
        <w:contextualSpacing/>
        <w:jc w:val="both"/>
        <w:rPr>
          <w:rFonts w:ascii="Arial" w:hAnsi="Arial" w:cs="Arial"/>
          <w:b/>
          <w:bCs/>
          <w:sz w:val="22"/>
          <w:szCs w:val="22"/>
        </w:rPr>
      </w:pPr>
    </w:p>
    <w:p w:rsidR="00721977" w:rsidRPr="00A25CA6" w:rsidRDefault="00721977" w:rsidP="00D01D42">
      <w:pPr>
        <w:spacing w:line="276" w:lineRule="auto"/>
        <w:contextualSpacing/>
        <w:jc w:val="both"/>
        <w:rPr>
          <w:rFonts w:ascii="Arial" w:hAnsi="Arial" w:cs="Arial"/>
          <w:b/>
          <w:bCs/>
          <w:sz w:val="22"/>
          <w:szCs w:val="22"/>
        </w:rPr>
      </w:pPr>
      <w:r>
        <w:rPr>
          <w:rFonts w:ascii="Arial" w:hAnsi="Arial" w:cs="Arial"/>
          <w:b/>
          <w:bCs/>
          <w:sz w:val="22"/>
          <w:szCs w:val="22"/>
        </w:rPr>
        <w:t>Tabela nr 7</w:t>
      </w:r>
    </w:p>
    <w:tbl>
      <w:tblPr>
        <w:tblW w:w="100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587"/>
        <w:gridCol w:w="1231"/>
        <w:gridCol w:w="4126"/>
        <w:gridCol w:w="2126"/>
        <w:gridCol w:w="1964"/>
      </w:tblGrid>
      <w:tr w:rsidR="00D01D42" w:rsidRPr="00A25CA6" w:rsidTr="00721977">
        <w:trPr>
          <w:trHeight w:val="18"/>
          <w:tblHeader/>
          <w:jc w:val="center"/>
        </w:trPr>
        <w:tc>
          <w:tcPr>
            <w:tcW w:w="58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D01D42" w:rsidRPr="00A25CA6" w:rsidRDefault="00721977" w:rsidP="00721977">
            <w:pPr>
              <w:jc w:val="center"/>
              <w:rPr>
                <w:rFonts w:ascii="Arial" w:hAnsi="Arial" w:cs="Arial"/>
                <w:b/>
                <w:bCs/>
                <w:sz w:val="22"/>
                <w:szCs w:val="22"/>
              </w:rPr>
            </w:pPr>
            <w:r>
              <w:rPr>
                <w:rFonts w:ascii="Arial" w:hAnsi="Arial" w:cs="Arial"/>
                <w:b/>
                <w:bCs/>
                <w:sz w:val="22"/>
                <w:szCs w:val="22"/>
              </w:rPr>
              <w:t>Lp</w:t>
            </w:r>
            <w:r w:rsidR="00D01D42" w:rsidRPr="00A25CA6">
              <w:rPr>
                <w:rFonts w:ascii="Arial" w:hAnsi="Arial" w:cs="Arial"/>
                <w:b/>
                <w:bCs/>
                <w:sz w:val="22"/>
                <w:szCs w:val="22"/>
              </w:rPr>
              <w:t>.</w:t>
            </w:r>
          </w:p>
        </w:tc>
        <w:tc>
          <w:tcPr>
            <w:tcW w:w="12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D01D42" w:rsidRPr="00A25CA6" w:rsidRDefault="00D01D42" w:rsidP="00721977">
            <w:pPr>
              <w:jc w:val="center"/>
              <w:rPr>
                <w:rFonts w:ascii="Arial" w:hAnsi="Arial" w:cs="Arial"/>
                <w:b/>
                <w:bCs/>
                <w:sz w:val="22"/>
                <w:szCs w:val="22"/>
              </w:rPr>
            </w:pPr>
            <w:r w:rsidRPr="00A25CA6">
              <w:rPr>
                <w:rFonts w:ascii="Arial" w:hAnsi="Arial" w:cs="Arial"/>
                <w:b/>
                <w:bCs/>
                <w:sz w:val="22"/>
                <w:szCs w:val="22"/>
                <w:lang w:eastAsia="ar-SA"/>
              </w:rPr>
              <w:t>Kod odpadu</w:t>
            </w:r>
          </w:p>
        </w:tc>
        <w:tc>
          <w:tcPr>
            <w:tcW w:w="41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D01D42" w:rsidRPr="00A25CA6" w:rsidRDefault="00D01D42" w:rsidP="00721977">
            <w:pPr>
              <w:jc w:val="center"/>
              <w:rPr>
                <w:rFonts w:ascii="Arial" w:hAnsi="Arial" w:cs="Arial"/>
                <w:b/>
                <w:bCs/>
                <w:sz w:val="22"/>
                <w:szCs w:val="22"/>
              </w:rPr>
            </w:pPr>
            <w:r w:rsidRPr="00A25CA6">
              <w:rPr>
                <w:rFonts w:ascii="Arial" w:hAnsi="Arial" w:cs="Arial"/>
                <w:b/>
                <w:bCs/>
                <w:sz w:val="22"/>
                <w:szCs w:val="22"/>
              </w:rPr>
              <w:t>Rodzaj odpadów</w:t>
            </w:r>
          </w:p>
        </w:tc>
        <w:tc>
          <w:tcPr>
            <w:tcW w:w="21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D01D42" w:rsidRPr="00A25CA6" w:rsidRDefault="00D01D42" w:rsidP="00721977">
            <w:pPr>
              <w:jc w:val="center"/>
              <w:rPr>
                <w:rFonts w:ascii="Arial" w:hAnsi="Arial" w:cs="Arial"/>
                <w:b/>
                <w:bCs/>
                <w:sz w:val="22"/>
                <w:szCs w:val="22"/>
              </w:rPr>
            </w:pPr>
            <w:r w:rsidRPr="00A25CA6">
              <w:rPr>
                <w:rFonts w:ascii="Arial" w:hAnsi="Arial" w:cs="Arial"/>
                <w:b/>
                <w:bCs/>
                <w:sz w:val="22"/>
                <w:szCs w:val="22"/>
              </w:rPr>
              <w:t>Maksymalna masa odpadów które mogą być magazynowane w tym samym czasie</w:t>
            </w:r>
          </w:p>
          <w:p w:rsidR="00D01D42" w:rsidRPr="00A25CA6" w:rsidRDefault="00D01D42" w:rsidP="00721977">
            <w:pPr>
              <w:jc w:val="center"/>
              <w:rPr>
                <w:rFonts w:ascii="Arial" w:hAnsi="Arial" w:cs="Arial"/>
                <w:b/>
                <w:bCs/>
                <w:sz w:val="22"/>
                <w:szCs w:val="22"/>
              </w:rPr>
            </w:pPr>
            <w:r w:rsidRPr="00A25CA6">
              <w:rPr>
                <w:rFonts w:ascii="Arial" w:hAnsi="Arial" w:cs="Arial"/>
                <w:b/>
                <w:bCs/>
                <w:sz w:val="22"/>
                <w:szCs w:val="22"/>
              </w:rPr>
              <w:t>[Mg]</w:t>
            </w:r>
          </w:p>
        </w:tc>
        <w:tc>
          <w:tcPr>
            <w:tcW w:w="19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D01D42" w:rsidRPr="00A25CA6" w:rsidRDefault="00D01D42" w:rsidP="00721977">
            <w:pPr>
              <w:jc w:val="center"/>
              <w:rPr>
                <w:rFonts w:ascii="Arial" w:hAnsi="Arial" w:cs="Arial"/>
                <w:b/>
                <w:bCs/>
                <w:sz w:val="22"/>
                <w:szCs w:val="22"/>
              </w:rPr>
            </w:pPr>
            <w:r w:rsidRPr="00A25CA6">
              <w:rPr>
                <w:rFonts w:ascii="Arial" w:hAnsi="Arial" w:cs="Arial"/>
                <w:b/>
                <w:bCs/>
                <w:sz w:val="22"/>
                <w:szCs w:val="22"/>
              </w:rPr>
              <w:t>Maksymalna masa odpadów które mogą być magazynowane w okresie roku</w:t>
            </w:r>
          </w:p>
          <w:p w:rsidR="00D01D42" w:rsidRPr="00A25CA6" w:rsidRDefault="00D01D42" w:rsidP="00721977">
            <w:pPr>
              <w:jc w:val="center"/>
              <w:rPr>
                <w:rFonts w:ascii="Arial" w:hAnsi="Arial" w:cs="Arial"/>
                <w:b/>
                <w:bCs/>
                <w:sz w:val="22"/>
                <w:szCs w:val="22"/>
              </w:rPr>
            </w:pPr>
            <w:r w:rsidRPr="00A25CA6">
              <w:rPr>
                <w:rFonts w:ascii="Arial" w:hAnsi="Arial" w:cs="Arial"/>
                <w:b/>
                <w:bCs/>
                <w:sz w:val="22"/>
                <w:szCs w:val="22"/>
              </w:rPr>
              <w:t>[Mg/rok]</w:t>
            </w:r>
          </w:p>
        </w:tc>
      </w:tr>
      <w:tr w:rsidR="00D01D42" w:rsidRPr="00A25CA6" w:rsidTr="00721977">
        <w:trPr>
          <w:trHeight w:val="327"/>
          <w:tblHeader/>
          <w:jc w:val="center"/>
        </w:trPr>
        <w:tc>
          <w:tcPr>
            <w:tcW w:w="1003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D01D42" w:rsidRPr="00A25CA6" w:rsidRDefault="00D01D42" w:rsidP="00721977">
            <w:pPr>
              <w:jc w:val="center"/>
              <w:rPr>
                <w:rFonts w:ascii="Arial" w:hAnsi="Arial" w:cs="Arial"/>
                <w:b/>
                <w:bCs/>
                <w:sz w:val="22"/>
                <w:szCs w:val="22"/>
              </w:rPr>
            </w:pPr>
            <w:r w:rsidRPr="00A25CA6">
              <w:rPr>
                <w:rFonts w:ascii="Arial" w:hAnsi="Arial" w:cs="Arial"/>
                <w:b/>
                <w:bCs/>
                <w:sz w:val="22"/>
                <w:szCs w:val="22"/>
              </w:rPr>
              <w:t>ODPADY NIEBEZPIECZNE</w:t>
            </w:r>
          </w:p>
        </w:tc>
      </w:tr>
      <w:tr w:rsidR="00D01D42" w:rsidRPr="00A25CA6" w:rsidTr="00721977">
        <w:trPr>
          <w:trHeight w:val="18"/>
          <w:tblHeader/>
          <w:jc w:val="center"/>
        </w:trPr>
        <w:tc>
          <w:tcPr>
            <w:tcW w:w="587" w:type="dxa"/>
            <w:tcBorders>
              <w:top w:val="single" w:sz="8" w:space="0" w:color="000000"/>
              <w:left w:val="single" w:sz="8" w:space="0" w:color="000000"/>
              <w:bottom w:val="single" w:sz="8" w:space="0" w:color="000000"/>
              <w:right w:val="single" w:sz="8" w:space="0" w:color="000000"/>
            </w:tcBorders>
            <w:vAlign w:val="center"/>
          </w:tcPr>
          <w:p w:rsidR="00D01D42" w:rsidRPr="00A25CA6" w:rsidRDefault="00D01D42" w:rsidP="00721977">
            <w:pPr>
              <w:numPr>
                <w:ilvl w:val="0"/>
                <w:numId w:val="24"/>
              </w:numPr>
              <w:jc w:val="center"/>
              <w:rPr>
                <w:rFonts w:ascii="Arial" w:hAnsi="Arial" w:cs="Arial"/>
                <w:b/>
                <w:sz w:val="22"/>
                <w:szCs w:val="22"/>
              </w:rPr>
            </w:pPr>
          </w:p>
        </w:tc>
        <w:tc>
          <w:tcPr>
            <w:tcW w:w="1231" w:type="dxa"/>
            <w:tcBorders>
              <w:top w:val="single" w:sz="8" w:space="0" w:color="000000"/>
              <w:left w:val="single" w:sz="8" w:space="0" w:color="000000"/>
              <w:bottom w:val="single" w:sz="8" w:space="0" w:color="000000"/>
              <w:right w:val="single" w:sz="8" w:space="0" w:color="000000"/>
            </w:tcBorders>
            <w:vAlign w:val="center"/>
          </w:tcPr>
          <w:p w:rsidR="00D01D42" w:rsidRPr="00A25CA6" w:rsidRDefault="00D01D42" w:rsidP="00721977">
            <w:pPr>
              <w:jc w:val="center"/>
              <w:rPr>
                <w:rFonts w:ascii="Arial" w:hAnsi="Arial" w:cs="Arial"/>
                <w:bCs/>
                <w:sz w:val="22"/>
                <w:szCs w:val="22"/>
              </w:rPr>
            </w:pPr>
            <w:r w:rsidRPr="00A25CA6">
              <w:rPr>
                <w:rFonts w:ascii="Arial" w:hAnsi="Arial" w:cs="Arial"/>
                <w:bCs/>
                <w:sz w:val="22"/>
                <w:szCs w:val="22"/>
              </w:rPr>
              <w:t>16 01 04*</w:t>
            </w:r>
          </w:p>
        </w:tc>
        <w:tc>
          <w:tcPr>
            <w:tcW w:w="4126" w:type="dxa"/>
            <w:tcBorders>
              <w:top w:val="single" w:sz="8" w:space="0" w:color="000000"/>
              <w:left w:val="single" w:sz="8" w:space="0" w:color="000000"/>
              <w:bottom w:val="single" w:sz="8" w:space="0" w:color="000000"/>
              <w:right w:val="single" w:sz="8" w:space="0" w:color="000000"/>
            </w:tcBorders>
            <w:vAlign w:val="center"/>
          </w:tcPr>
          <w:p w:rsidR="00D01D42" w:rsidRPr="00A25CA6" w:rsidRDefault="00D01D42" w:rsidP="00721977">
            <w:pPr>
              <w:jc w:val="center"/>
              <w:rPr>
                <w:rFonts w:ascii="Arial" w:hAnsi="Arial" w:cs="Arial"/>
                <w:bCs/>
                <w:sz w:val="22"/>
                <w:szCs w:val="22"/>
              </w:rPr>
            </w:pPr>
            <w:r w:rsidRPr="00A25CA6">
              <w:rPr>
                <w:rFonts w:ascii="Arial" w:hAnsi="Arial" w:cs="Arial"/>
                <w:bCs/>
                <w:sz w:val="22"/>
                <w:szCs w:val="22"/>
              </w:rPr>
              <w:t>Zużyte lub nienadające się do użytkowania pojazdy</w:t>
            </w:r>
          </w:p>
        </w:tc>
        <w:tc>
          <w:tcPr>
            <w:tcW w:w="2126" w:type="dxa"/>
            <w:tcBorders>
              <w:top w:val="single" w:sz="8" w:space="0" w:color="000000"/>
              <w:left w:val="single" w:sz="8" w:space="0" w:color="000000"/>
              <w:bottom w:val="single" w:sz="8" w:space="0" w:color="000000"/>
              <w:right w:val="single" w:sz="8" w:space="0" w:color="000000"/>
            </w:tcBorders>
            <w:vAlign w:val="center"/>
          </w:tcPr>
          <w:p w:rsidR="00D01D42" w:rsidRPr="00A25CA6" w:rsidRDefault="00911A2C" w:rsidP="00721977">
            <w:pPr>
              <w:pStyle w:val="Style2"/>
              <w:shd w:val="clear" w:color="auto" w:fill="auto"/>
              <w:jc w:val="center"/>
              <w:rPr>
                <w:rStyle w:val="CharStyle5"/>
                <w:rFonts w:ascii="Arial" w:hAnsi="Arial" w:cs="Arial"/>
                <w:b w:val="0"/>
                <w:sz w:val="22"/>
                <w:szCs w:val="22"/>
              </w:rPr>
            </w:pPr>
            <w:r w:rsidRPr="00A25CA6">
              <w:rPr>
                <w:rStyle w:val="CharStyle5"/>
                <w:rFonts w:ascii="Arial" w:hAnsi="Arial" w:cs="Arial"/>
                <w:b w:val="0"/>
                <w:sz w:val="22"/>
                <w:szCs w:val="22"/>
              </w:rPr>
              <w:t>25,00</w:t>
            </w:r>
          </w:p>
        </w:tc>
        <w:tc>
          <w:tcPr>
            <w:tcW w:w="1964" w:type="dxa"/>
            <w:tcBorders>
              <w:top w:val="single" w:sz="8" w:space="0" w:color="000000"/>
              <w:left w:val="single" w:sz="8" w:space="0" w:color="000000"/>
              <w:bottom w:val="single" w:sz="8" w:space="0" w:color="000000"/>
              <w:right w:val="single" w:sz="8" w:space="0" w:color="000000"/>
            </w:tcBorders>
            <w:vAlign w:val="center"/>
          </w:tcPr>
          <w:p w:rsidR="00D01D42" w:rsidRPr="00A25CA6" w:rsidRDefault="00911A2C" w:rsidP="00721977">
            <w:pPr>
              <w:jc w:val="center"/>
              <w:rPr>
                <w:rFonts w:ascii="Arial" w:hAnsi="Arial" w:cs="Arial"/>
                <w:sz w:val="22"/>
                <w:szCs w:val="22"/>
              </w:rPr>
            </w:pPr>
            <w:r w:rsidRPr="00A25CA6">
              <w:rPr>
                <w:rFonts w:ascii="Arial" w:hAnsi="Arial" w:cs="Arial"/>
                <w:sz w:val="22"/>
                <w:szCs w:val="22"/>
              </w:rPr>
              <w:t>2000,00</w:t>
            </w:r>
          </w:p>
        </w:tc>
      </w:tr>
      <w:tr w:rsidR="00D01D42" w:rsidRPr="00A25CA6" w:rsidTr="00721977">
        <w:trPr>
          <w:trHeight w:val="438"/>
          <w:tblHeader/>
          <w:jc w:val="center"/>
        </w:trPr>
        <w:tc>
          <w:tcPr>
            <w:tcW w:w="10034" w:type="dxa"/>
            <w:gridSpan w:val="5"/>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D01D42" w:rsidRPr="00A25CA6" w:rsidRDefault="00D01D42" w:rsidP="00721977">
            <w:pPr>
              <w:jc w:val="center"/>
              <w:rPr>
                <w:rFonts w:ascii="Arial" w:hAnsi="Arial" w:cs="Arial"/>
                <w:b/>
                <w:bCs/>
                <w:sz w:val="22"/>
                <w:szCs w:val="22"/>
              </w:rPr>
            </w:pPr>
            <w:r w:rsidRPr="00A25CA6">
              <w:rPr>
                <w:rFonts w:ascii="Arial" w:hAnsi="Arial" w:cs="Arial"/>
                <w:b/>
                <w:bCs/>
                <w:sz w:val="22"/>
                <w:szCs w:val="22"/>
              </w:rPr>
              <w:t>ODPADY INNE NIŻ NIEBEZPIECZNE</w:t>
            </w:r>
          </w:p>
        </w:tc>
      </w:tr>
      <w:tr w:rsidR="00D01D42" w:rsidRPr="00A25CA6" w:rsidTr="00721977">
        <w:trPr>
          <w:trHeight w:val="18"/>
          <w:tblHeader/>
          <w:jc w:val="center"/>
        </w:trPr>
        <w:tc>
          <w:tcPr>
            <w:tcW w:w="587" w:type="dxa"/>
            <w:tcBorders>
              <w:top w:val="single" w:sz="8" w:space="0" w:color="000000"/>
              <w:left w:val="single" w:sz="8" w:space="0" w:color="000000"/>
              <w:bottom w:val="single" w:sz="8" w:space="0" w:color="000000"/>
              <w:right w:val="single" w:sz="8" w:space="0" w:color="000000"/>
            </w:tcBorders>
            <w:vAlign w:val="center"/>
          </w:tcPr>
          <w:p w:rsidR="00D01D42" w:rsidRPr="00A25CA6" w:rsidRDefault="00D01D42" w:rsidP="00721977">
            <w:pPr>
              <w:numPr>
                <w:ilvl w:val="0"/>
                <w:numId w:val="25"/>
              </w:numPr>
              <w:jc w:val="center"/>
              <w:rPr>
                <w:rFonts w:ascii="Arial" w:hAnsi="Arial" w:cs="Arial"/>
                <w:b/>
                <w:sz w:val="22"/>
                <w:szCs w:val="22"/>
              </w:rPr>
            </w:pPr>
          </w:p>
        </w:tc>
        <w:tc>
          <w:tcPr>
            <w:tcW w:w="1231" w:type="dxa"/>
            <w:tcBorders>
              <w:top w:val="single" w:sz="8" w:space="0" w:color="000000"/>
              <w:left w:val="single" w:sz="8" w:space="0" w:color="000000"/>
              <w:bottom w:val="single" w:sz="8" w:space="0" w:color="000000"/>
              <w:right w:val="single" w:sz="8" w:space="0" w:color="000000"/>
            </w:tcBorders>
            <w:vAlign w:val="center"/>
          </w:tcPr>
          <w:p w:rsidR="00D01D42" w:rsidRPr="00A25CA6" w:rsidRDefault="00D01D42" w:rsidP="00721977">
            <w:pPr>
              <w:jc w:val="center"/>
              <w:rPr>
                <w:rFonts w:ascii="Arial" w:hAnsi="Arial" w:cs="Arial"/>
                <w:sz w:val="22"/>
                <w:szCs w:val="22"/>
              </w:rPr>
            </w:pPr>
            <w:r w:rsidRPr="00A25CA6">
              <w:rPr>
                <w:rFonts w:ascii="Arial" w:hAnsi="Arial" w:cs="Arial"/>
                <w:sz w:val="22"/>
                <w:szCs w:val="22"/>
              </w:rPr>
              <w:t>16 01 06</w:t>
            </w:r>
          </w:p>
        </w:tc>
        <w:tc>
          <w:tcPr>
            <w:tcW w:w="4126" w:type="dxa"/>
            <w:tcBorders>
              <w:top w:val="single" w:sz="8" w:space="0" w:color="000000"/>
              <w:left w:val="single" w:sz="8" w:space="0" w:color="000000"/>
              <w:bottom w:val="single" w:sz="8" w:space="0" w:color="000000"/>
              <w:right w:val="single" w:sz="8" w:space="0" w:color="000000"/>
            </w:tcBorders>
            <w:vAlign w:val="center"/>
          </w:tcPr>
          <w:p w:rsidR="00D01D42" w:rsidRPr="00A25CA6" w:rsidRDefault="00D01D42" w:rsidP="00721977">
            <w:pPr>
              <w:jc w:val="center"/>
              <w:rPr>
                <w:rFonts w:ascii="Arial" w:hAnsi="Arial" w:cs="Arial"/>
                <w:sz w:val="22"/>
                <w:szCs w:val="22"/>
              </w:rPr>
            </w:pPr>
            <w:r w:rsidRPr="00A25CA6">
              <w:rPr>
                <w:rFonts w:ascii="Arial" w:hAnsi="Arial" w:cs="Arial"/>
                <w:bCs/>
                <w:sz w:val="22"/>
                <w:szCs w:val="22"/>
              </w:rPr>
              <w:t>Zużyte lub nienadające się do użytkowania pojazdy niezawierające cieczy i innych niebezpiecznych elementów</w:t>
            </w:r>
          </w:p>
        </w:tc>
        <w:tc>
          <w:tcPr>
            <w:tcW w:w="2126" w:type="dxa"/>
            <w:tcBorders>
              <w:top w:val="single" w:sz="8" w:space="0" w:color="000000"/>
              <w:left w:val="single" w:sz="8" w:space="0" w:color="000000"/>
              <w:bottom w:val="single" w:sz="8" w:space="0" w:color="000000"/>
              <w:right w:val="single" w:sz="8" w:space="0" w:color="000000"/>
            </w:tcBorders>
            <w:vAlign w:val="center"/>
          </w:tcPr>
          <w:p w:rsidR="00D01D42" w:rsidRPr="00A25CA6" w:rsidRDefault="00911A2C" w:rsidP="00721977">
            <w:pPr>
              <w:jc w:val="center"/>
              <w:rPr>
                <w:rFonts w:ascii="Arial" w:hAnsi="Arial" w:cs="Arial"/>
                <w:sz w:val="22"/>
                <w:szCs w:val="22"/>
              </w:rPr>
            </w:pPr>
            <w:r w:rsidRPr="00A25CA6">
              <w:rPr>
                <w:rFonts w:ascii="Arial" w:hAnsi="Arial" w:cs="Arial"/>
                <w:sz w:val="22"/>
                <w:szCs w:val="22"/>
              </w:rPr>
              <w:t>6,00</w:t>
            </w:r>
          </w:p>
        </w:tc>
        <w:tc>
          <w:tcPr>
            <w:tcW w:w="1964" w:type="dxa"/>
            <w:tcBorders>
              <w:top w:val="single" w:sz="8" w:space="0" w:color="000000"/>
              <w:left w:val="single" w:sz="8" w:space="0" w:color="000000"/>
              <w:bottom w:val="single" w:sz="8" w:space="0" w:color="000000"/>
              <w:right w:val="single" w:sz="8" w:space="0" w:color="000000"/>
            </w:tcBorders>
            <w:vAlign w:val="center"/>
          </w:tcPr>
          <w:p w:rsidR="00D01D42" w:rsidRPr="00A25CA6" w:rsidRDefault="00911A2C" w:rsidP="00721977">
            <w:pPr>
              <w:jc w:val="center"/>
              <w:rPr>
                <w:rFonts w:ascii="Arial" w:hAnsi="Arial" w:cs="Arial"/>
                <w:sz w:val="22"/>
                <w:szCs w:val="22"/>
              </w:rPr>
            </w:pPr>
            <w:r w:rsidRPr="00A25CA6">
              <w:rPr>
                <w:rFonts w:ascii="Arial" w:hAnsi="Arial" w:cs="Arial"/>
                <w:sz w:val="22"/>
                <w:szCs w:val="22"/>
              </w:rPr>
              <w:t>2000,00</w:t>
            </w:r>
          </w:p>
        </w:tc>
      </w:tr>
    </w:tbl>
    <w:p w:rsidR="000F5682" w:rsidRDefault="000F5682" w:rsidP="00721977">
      <w:pPr>
        <w:ind w:left="284" w:hanging="426"/>
        <w:jc w:val="both"/>
        <w:rPr>
          <w:rFonts w:ascii="Arial" w:hAnsi="Arial" w:cs="Arial"/>
          <w:bCs/>
        </w:rPr>
      </w:pPr>
    </w:p>
    <w:p w:rsidR="000F5682" w:rsidRDefault="000F5682" w:rsidP="00721977">
      <w:pPr>
        <w:ind w:left="284" w:hanging="426"/>
        <w:jc w:val="both"/>
        <w:rPr>
          <w:rFonts w:ascii="Arial" w:hAnsi="Arial" w:cs="Arial"/>
          <w:bCs/>
        </w:rPr>
      </w:pPr>
    </w:p>
    <w:p w:rsidR="00911A2C" w:rsidRPr="00A25CA6" w:rsidRDefault="00911A2C" w:rsidP="00721977">
      <w:pPr>
        <w:ind w:left="284" w:hanging="426"/>
        <w:jc w:val="both"/>
        <w:rPr>
          <w:rFonts w:ascii="Arial" w:hAnsi="Arial" w:cs="Arial"/>
          <w:bCs/>
        </w:rPr>
      </w:pPr>
      <w:r w:rsidRPr="00A25CA6">
        <w:rPr>
          <w:rFonts w:ascii="Arial" w:hAnsi="Arial" w:cs="Arial"/>
          <w:bCs/>
        </w:rPr>
        <w:t>b) Maksymalna masa poszczególnych rodzajów odpadów i maksymalna łączna masa wszystkich rodzajów odpadów, które mogą być magazynowane w tym samym czasie oraz które mogą być magazynowane w okresie roku, dla odpadów powstających w wyniku przetwarzania:</w:t>
      </w:r>
    </w:p>
    <w:p w:rsidR="00F033C8" w:rsidRDefault="00F033C8" w:rsidP="00911A2C">
      <w:pPr>
        <w:rPr>
          <w:rFonts w:ascii="Arial" w:hAnsi="Arial" w:cs="Arial"/>
          <w:bCs/>
        </w:rPr>
      </w:pPr>
    </w:p>
    <w:p w:rsidR="00F033C8" w:rsidRPr="00A25CA6" w:rsidRDefault="00F033C8" w:rsidP="00911A2C">
      <w:pPr>
        <w:rPr>
          <w:rFonts w:ascii="Arial" w:hAnsi="Arial" w:cs="Arial"/>
          <w:bCs/>
        </w:rPr>
      </w:pPr>
    </w:p>
    <w:p w:rsidR="0067634B" w:rsidRPr="00A25CA6" w:rsidRDefault="00D21EC7" w:rsidP="0067634B">
      <w:pPr>
        <w:spacing w:line="276" w:lineRule="auto"/>
        <w:ind w:left="709" w:hanging="349"/>
        <w:jc w:val="both"/>
        <w:rPr>
          <w:rFonts w:ascii="Arial" w:hAnsi="Arial" w:cs="Arial"/>
          <w:b/>
          <w:sz w:val="22"/>
          <w:szCs w:val="22"/>
        </w:rPr>
      </w:pPr>
      <w:r w:rsidRPr="00A25CA6">
        <w:rPr>
          <w:rFonts w:ascii="Arial" w:hAnsi="Arial" w:cs="Arial"/>
          <w:b/>
          <w:sz w:val="22"/>
          <w:szCs w:val="22"/>
        </w:rPr>
        <w:t xml:space="preserve">Tabela </w:t>
      </w:r>
      <w:r w:rsidR="00004CD0" w:rsidRPr="00A25CA6">
        <w:rPr>
          <w:rFonts w:ascii="Arial" w:hAnsi="Arial" w:cs="Arial"/>
          <w:b/>
          <w:sz w:val="22"/>
          <w:szCs w:val="22"/>
        </w:rPr>
        <w:t>nr 8</w:t>
      </w:r>
    </w:p>
    <w:tbl>
      <w:tblPr>
        <w:tblW w:w="10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394"/>
        <w:gridCol w:w="1701"/>
        <w:gridCol w:w="1701"/>
        <w:gridCol w:w="1433"/>
      </w:tblGrid>
      <w:tr w:rsidR="00911A2C" w:rsidRPr="00A25CA6" w:rsidTr="00721977">
        <w:trPr>
          <w:cantSplit/>
          <w:trHeight w:val="47"/>
          <w:jc w:val="center"/>
        </w:trPr>
        <w:tc>
          <w:tcPr>
            <w:tcW w:w="988" w:type="dxa"/>
            <w:vMerge w:val="restart"/>
            <w:shd w:val="clear" w:color="auto" w:fill="D9D9D9" w:themeFill="background1" w:themeFillShade="D9"/>
            <w:vAlign w:val="center"/>
          </w:tcPr>
          <w:p w:rsidR="00911A2C" w:rsidRPr="00A25CA6" w:rsidRDefault="00911A2C" w:rsidP="00E94BBB">
            <w:pPr>
              <w:pStyle w:val="Default"/>
              <w:jc w:val="center"/>
              <w:rPr>
                <w:b/>
                <w:bCs/>
                <w:color w:val="auto"/>
                <w:sz w:val="22"/>
                <w:szCs w:val="22"/>
              </w:rPr>
            </w:pPr>
            <w:r w:rsidRPr="00A25CA6">
              <w:rPr>
                <w:b/>
                <w:bCs/>
                <w:color w:val="auto"/>
                <w:sz w:val="22"/>
                <w:szCs w:val="22"/>
              </w:rPr>
              <w:t>Lp.</w:t>
            </w:r>
          </w:p>
        </w:tc>
        <w:tc>
          <w:tcPr>
            <w:tcW w:w="4394" w:type="dxa"/>
            <w:vMerge w:val="restart"/>
            <w:shd w:val="clear" w:color="auto" w:fill="D9D9D9" w:themeFill="background1" w:themeFillShade="D9"/>
            <w:vAlign w:val="center"/>
          </w:tcPr>
          <w:p w:rsidR="00911A2C" w:rsidRPr="00A25CA6" w:rsidRDefault="00911A2C" w:rsidP="00E94BBB">
            <w:pPr>
              <w:pStyle w:val="Default"/>
              <w:jc w:val="center"/>
              <w:rPr>
                <w:b/>
                <w:bCs/>
                <w:color w:val="auto"/>
                <w:sz w:val="22"/>
                <w:szCs w:val="22"/>
              </w:rPr>
            </w:pPr>
            <w:r w:rsidRPr="00A25CA6">
              <w:rPr>
                <w:b/>
                <w:bCs/>
                <w:color w:val="auto"/>
                <w:sz w:val="22"/>
                <w:szCs w:val="22"/>
              </w:rPr>
              <w:t>Rodzaj odpadu</w:t>
            </w:r>
          </w:p>
        </w:tc>
        <w:tc>
          <w:tcPr>
            <w:tcW w:w="1701" w:type="dxa"/>
            <w:vMerge w:val="restart"/>
            <w:shd w:val="clear" w:color="auto" w:fill="D9D9D9" w:themeFill="background1" w:themeFillShade="D9"/>
            <w:vAlign w:val="center"/>
          </w:tcPr>
          <w:p w:rsidR="00911A2C" w:rsidRPr="00A25CA6" w:rsidRDefault="00911A2C" w:rsidP="00E94BBB">
            <w:pPr>
              <w:pStyle w:val="Default"/>
              <w:jc w:val="center"/>
              <w:rPr>
                <w:b/>
                <w:bCs/>
                <w:color w:val="auto"/>
                <w:sz w:val="22"/>
                <w:szCs w:val="22"/>
              </w:rPr>
            </w:pPr>
            <w:r w:rsidRPr="00A25CA6">
              <w:rPr>
                <w:b/>
                <w:bCs/>
                <w:color w:val="auto"/>
                <w:sz w:val="22"/>
                <w:szCs w:val="22"/>
              </w:rPr>
              <w:t>Kod odpadu</w:t>
            </w:r>
          </w:p>
        </w:tc>
        <w:tc>
          <w:tcPr>
            <w:tcW w:w="3134" w:type="dxa"/>
            <w:gridSpan w:val="2"/>
            <w:shd w:val="clear" w:color="auto" w:fill="D9D9D9" w:themeFill="background1" w:themeFillShade="D9"/>
          </w:tcPr>
          <w:p w:rsidR="00911A2C" w:rsidRPr="00A25CA6" w:rsidRDefault="00911A2C" w:rsidP="00E94BBB">
            <w:pPr>
              <w:pStyle w:val="Default"/>
              <w:jc w:val="center"/>
              <w:rPr>
                <w:b/>
                <w:bCs/>
                <w:color w:val="auto"/>
                <w:sz w:val="22"/>
                <w:szCs w:val="22"/>
              </w:rPr>
            </w:pPr>
            <w:r w:rsidRPr="00A25CA6">
              <w:rPr>
                <w:b/>
                <w:bCs/>
                <w:color w:val="auto"/>
                <w:sz w:val="22"/>
                <w:szCs w:val="22"/>
              </w:rPr>
              <w:t>Maksymalna masa poszczególnych rodzajów odpadów, które mogą być magazynowane</w:t>
            </w:r>
          </w:p>
        </w:tc>
      </w:tr>
      <w:tr w:rsidR="00911A2C" w:rsidRPr="00A25CA6" w:rsidTr="00721977">
        <w:trPr>
          <w:cantSplit/>
          <w:trHeight w:val="47"/>
          <w:jc w:val="center"/>
        </w:trPr>
        <w:tc>
          <w:tcPr>
            <w:tcW w:w="988" w:type="dxa"/>
            <w:vMerge/>
            <w:shd w:val="clear" w:color="auto" w:fill="D9D9D9" w:themeFill="background1" w:themeFillShade="D9"/>
            <w:vAlign w:val="center"/>
          </w:tcPr>
          <w:p w:rsidR="00911A2C" w:rsidRPr="00A25CA6" w:rsidRDefault="00911A2C" w:rsidP="00E94BBB">
            <w:pPr>
              <w:pStyle w:val="Default"/>
              <w:jc w:val="center"/>
              <w:rPr>
                <w:b/>
                <w:bCs/>
                <w:color w:val="auto"/>
                <w:sz w:val="22"/>
                <w:szCs w:val="22"/>
              </w:rPr>
            </w:pPr>
          </w:p>
        </w:tc>
        <w:tc>
          <w:tcPr>
            <w:tcW w:w="4394" w:type="dxa"/>
            <w:vMerge/>
            <w:shd w:val="clear" w:color="auto" w:fill="D9D9D9" w:themeFill="background1" w:themeFillShade="D9"/>
            <w:vAlign w:val="center"/>
          </w:tcPr>
          <w:p w:rsidR="00911A2C" w:rsidRPr="00A25CA6" w:rsidRDefault="00911A2C" w:rsidP="00E94BBB">
            <w:pPr>
              <w:pStyle w:val="Default"/>
              <w:jc w:val="center"/>
              <w:rPr>
                <w:b/>
                <w:bCs/>
                <w:color w:val="auto"/>
                <w:sz w:val="22"/>
                <w:szCs w:val="22"/>
              </w:rPr>
            </w:pPr>
          </w:p>
        </w:tc>
        <w:tc>
          <w:tcPr>
            <w:tcW w:w="1701" w:type="dxa"/>
            <w:vMerge/>
            <w:shd w:val="clear" w:color="auto" w:fill="D9D9D9" w:themeFill="background1" w:themeFillShade="D9"/>
            <w:vAlign w:val="center"/>
          </w:tcPr>
          <w:p w:rsidR="00911A2C" w:rsidRPr="00A25CA6" w:rsidRDefault="00911A2C" w:rsidP="00E94BBB">
            <w:pPr>
              <w:pStyle w:val="Default"/>
              <w:jc w:val="center"/>
              <w:rPr>
                <w:b/>
                <w:bCs/>
                <w:color w:val="auto"/>
                <w:sz w:val="22"/>
                <w:szCs w:val="22"/>
              </w:rPr>
            </w:pPr>
          </w:p>
        </w:tc>
        <w:tc>
          <w:tcPr>
            <w:tcW w:w="1701" w:type="dxa"/>
            <w:shd w:val="clear" w:color="auto" w:fill="D9D9D9" w:themeFill="background1" w:themeFillShade="D9"/>
          </w:tcPr>
          <w:p w:rsidR="00911A2C" w:rsidRPr="00A25CA6" w:rsidRDefault="00911A2C" w:rsidP="00E94BBB">
            <w:pPr>
              <w:pStyle w:val="Default"/>
              <w:jc w:val="center"/>
              <w:rPr>
                <w:b/>
                <w:bCs/>
                <w:color w:val="auto"/>
                <w:sz w:val="22"/>
                <w:szCs w:val="22"/>
              </w:rPr>
            </w:pPr>
            <w:r w:rsidRPr="00A25CA6">
              <w:rPr>
                <w:b/>
                <w:bCs/>
                <w:color w:val="auto"/>
                <w:sz w:val="22"/>
                <w:szCs w:val="22"/>
              </w:rPr>
              <w:t>W tym samym czasie</w:t>
            </w:r>
          </w:p>
          <w:p w:rsidR="00911A2C" w:rsidRPr="00A25CA6" w:rsidRDefault="00911A2C" w:rsidP="00E94BBB">
            <w:pPr>
              <w:pStyle w:val="Default"/>
              <w:jc w:val="center"/>
              <w:rPr>
                <w:b/>
                <w:bCs/>
                <w:color w:val="auto"/>
                <w:sz w:val="22"/>
                <w:szCs w:val="22"/>
              </w:rPr>
            </w:pPr>
            <w:r w:rsidRPr="00A25CA6">
              <w:rPr>
                <w:b/>
                <w:bCs/>
                <w:color w:val="auto"/>
                <w:sz w:val="22"/>
                <w:szCs w:val="22"/>
              </w:rPr>
              <w:t>[Mg]</w:t>
            </w:r>
          </w:p>
        </w:tc>
        <w:tc>
          <w:tcPr>
            <w:tcW w:w="1433" w:type="dxa"/>
            <w:shd w:val="clear" w:color="auto" w:fill="D9D9D9" w:themeFill="background1" w:themeFillShade="D9"/>
            <w:vAlign w:val="center"/>
          </w:tcPr>
          <w:p w:rsidR="00911A2C" w:rsidRPr="00A25CA6" w:rsidRDefault="00911A2C" w:rsidP="00E94BBB">
            <w:pPr>
              <w:pStyle w:val="Default"/>
              <w:jc w:val="center"/>
              <w:rPr>
                <w:b/>
                <w:bCs/>
                <w:color w:val="auto"/>
                <w:sz w:val="22"/>
                <w:szCs w:val="22"/>
              </w:rPr>
            </w:pPr>
            <w:r w:rsidRPr="00A25CA6">
              <w:rPr>
                <w:b/>
                <w:bCs/>
                <w:color w:val="auto"/>
                <w:sz w:val="22"/>
                <w:szCs w:val="22"/>
              </w:rPr>
              <w:t>W okresie roku [Mg/rok]</w:t>
            </w:r>
          </w:p>
        </w:tc>
      </w:tr>
      <w:tr w:rsidR="00911A2C" w:rsidRPr="00A25CA6" w:rsidTr="00721977">
        <w:trPr>
          <w:cantSplit/>
          <w:trHeight w:val="47"/>
          <w:jc w:val="center"/>
        </w:trPr>
        <w:tc>
          <w:tcPr>
            <w:tcW w:w="10217" w:type="dxa"/>
            <w:gridSpan w:val="5"/>
            <w:shd w:val="clear" w:color="auto" w:fill="D9D9D9" w:themeFill="background1" w:themeFillShade="D9"/>
            <w:vAlign w:val="center"/>
          </w:tcPr>
          <w:p w:rsidR="00911A2C" w:rsidRPr="00A25CA6" w:rsidRDefault="00911A2C" w:rsidP="00E94BBB">
            <w:pPr>
              <w:pStyle w:val="Default"/>
              <w:jc w:val="center"/>
              <w:rPr>
                <w:b/>
                <w:bCs/>
                <w:color w:val="auto"/>
                <w:sz w:val="22"/>
                <w:szCs w:val="22"/>
              </w:rPr>
            </w:pPr>
            <w:r w:rsidRPr="00A25CA6">
              <w:rPr>
                <w:b/>
                <w:bCs/>
                <w:color w:val="auto"/>
                <w:sz w:val="22"/>
                <w:szCs w:val="22"/>
              </w:rPr>
              <w:t>ODPADY NIEBEZPIECZNE</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49"/>
              </w:numPr>
              <w:jc w:val="center"/>
              <w:rPr>
                <w:bCs/>
                <w:color w:val="auto"/>
                <w:sz w:val="22"/>
                <w:szCs w:val="22"/>
              </w:rPr>
            </w:pPr>
          </w:p>
        </w:tc>
        <w:tc>
          <w:tcPr>
            <w:tcW w:w="4394" w:type="dxa"/>
            <w:vAlign w:val="center"/>
          </w:tcPr>
          <w:p w:rsidR="00911A2C" w:rsidRPr="00A25CA6" w:rsidRDefault="00911A2C" w:rsidP="00E94BBB">
            <w:pPr>
              <w:pStyle w:val="Tekstpodstawowy"/>
              <w:snapToGrid w:val="0"/>
              <w:spacing w:line="240" w:lineRule="auto"/>
              <w:jc w:val="center"/>
              <w:rPr>
                <w:rFonts w:ascii="Arial" w:hAnsi="Arial" w:cs="Arial"/>
                <w:sz w:val="22"/>
                <w:szCs w:val="22"/>
                <w:lang w:val="pl-PL"/>
              </w:rPr>
            </w:pPr>
            <w:r w:rsidRPr="00A25CA6">
              <w:rPr>
                <w:rFonts w:ascii="Arial" w:hAnsi="Arial" w:cs="Arial"/>
                <w:sz w:val="22"/>
                <w:szCs w:val="22"/>
                <w:lang w:val="pl-PL"/>
              </w:rPr>
              <w:t>Inne oleje silnikowe, przekładniowe i smarowe</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13 02 08*</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20,00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49"/>
              </w:numPr>
              <w:jc w:val="center"/>
              <w:rPr>
                <w:bCs/>
                <w:color w:val="auto"/>
                <w:sz w:val="22"/>
                <w:szCs w:val="22"/>
              </w:rPr>
            </w:pPr>
          </w:p>
        </w:tc>
        <w:tc>
          <w:tcPr>
            <w:tcW w:w="4394" w:type="dxa"/>
            <w:vAlign w:val="center"/>
          </w:tcPr>
          <w:p w:rsidR="00911A2C" w:rsidRPr="00A25CA6" w:rsidRDefault="00911A2C" w:rsidP="00E94BBB">
            <w:pPr>
              <w:pStyle w:val="Tekstpodstawowy"/>
              <w:spacing w:line="240" w:lineRule="auto"/>
              <w:jc w:val="center"/>
              <w:rPr>
                <w:rFonts w:ascii="Arial" w:hAnsi="Arial" w:cs="Arial"/>
                <w:sz w:val="22"/>
                <w:szCs w:val="22"/>
                <w:lang w:val="pl-PL"/>
              </w:rPr>
            </w:pPr>
            <w:r w:rsidRPr="00A25CA6">
              <w:rPr>
                <w:rFonts w:ascii="Arial" w:hAnsi="Arial" w:cs="Arial"/>
                <w:sz w:val="22"/>
                <w:szCs w:val="22"/>
                <w:lang w:val="pl-PL"/>
              </w:rPr>
              <w:t>Sorbenty, materiały filtracyjne (w tym filtry olejowe nieujęte w innych grupach), tkaniny do wycierania (np. szmaty, ścierki) i ubrania ochronne zanieczyszczone substancjami niebezpiecznymi (np. PCB)</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15 02 02*</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0,02</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49"/>
              </w:numPr>
              <w:jc w:val="center"/>
              <w:rPr>
                <w:bCs/>
                <w:color w:val="auto"/>
                <w:sz w:val="22"/>
                <w:szCs w:val="22"/>
              </w:rPr>
            </w:pPr>
          </w:p>
        </w:tc>
        <w:tc>
          <w:tcPr>
            <w:tcW w:w="4394" w:type="dxa"/>
            <w:vAlign w:val="center"/>
          </w:tcPr>
          <w:p w:rsidR="00911A2C" w:rsidRPr="00A25CA6" w:rsidRDefault="00911A2C" w:rsidP="00E94BBB">
            <w:pPr>
              <w:pStyle w:val="Tekstpodstawowy"/>
              <w:snapToGrid w:val="0"/>
              <w:spacing w:line="240" w:lineRule="auto"/>
              <w:jc w:val="center"/>
              <w:rPr>
                <w:rFonts w:ascii="Arial" w:hAnsi="Arial" w:cs="Arial"/>
                <w:sz w:val="22"/>
                <w:szCs w:val="22"/>
                <w:lang w:val="pl-PL"/>
              </w:rPr>
            </w:pPr>
            <w:r w:rsidRPr="00A25CA6">
              <w:rPr>
                <w:rFonts w:ascii="Arial" w:hAnsi="Arial" w:cs="Arial"/>
                <w:sz w:val="22"/>
                <w:szCs w:val="22"/>
                <w:lang w:val="pl-PL"/>
              </w:rPr>
              <w:t>Filtry olejowe</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07*</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0,35</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2,00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49"/>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lang w:eastAsia="ar-SA"/>
              </w:rPr>
            </w:pPr>
            <w:r w:rsidRPr="00A25CA6">
              <w:rPr>
                <w:rFonts w:ascii="Arial" w:hAnsi="Arial" w:cs="Arial"/>
                <w:sz w:val="22"/>
                <w:szCs w:val="22"/>
                <w:lang w:eastAsia="ar-SA"/>
              </w:rPr>
              <w:t>Elementy zawierające rtęć</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08*</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0,10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0,50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49"/>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lang w:eastAsia="ar-SA"/>
              </w:rPr>
            </w:pPr>
            <w:r w:rsidRPr="00A25CA6">
              <w:rPr>
                <w:rFonts w:ascii="Arial" w:hAnsi="Arial" w:cs="Arial"/>
                <w:sz w:val="22"/>
                <w:szCs w:val="22"/>
                <w:lang w:eastAsia="ar-SA"/>
              </w:rPr>
              <w:t>Elementy wybuchowe (np. poduszki powietrzne)</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10*</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0,10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49"/>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lang w:eastAsia="ar-SA"/>
              </w:rPr>
            </w:pPr>
            <w:r w:rsidRPr="00A25CA6">
              <w:rPr>
                <w:rFonts w:ascii="Arial" w:hAnsi="Arial" w:cs="Arial"/>
                <w:sz w:val="22"/>
                <w:szCs w:val="22"/>
                <w:lang w:eastAsia="ar-SA"/>
              </w:rPr>
              <w:t>Płyny hamulcowe</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13*</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0,20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1,50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49"/>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lang w:eastAsia="ar-SA"/>
              </w:rPr>
            </w:pPr>
            <w:r w:rsidRPr="00A25CA6">
              <w:rPr>
                <w:rFonts w:ascii="Arial" w:hAnsi="Arial" w:cs="Arial"/>
                <w:sz w:val="22"/>
                <w:szCs w:val="22"/>
                <w:lang w:eastAsia="ar-SA"/>
              </w:rPr>
              <w:t>Płyny zapobiegające zamarzaniu zawierające niebezpieczne substancje</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14*</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0,20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49"/>
              </w:numPr>
              <w:jc w:val="center"/>
              <w:rPr>
                <w:bCs/>
                <w:color w:val="auto"/>
                <w:sz w:val="22"/>
                <w:szCs w:val="22"/>
              </w:rPr>
            </w:pPr>
          </w:p>
        </w:tc>
        <w:tc>
          <w:tcPr>
            <w:tcW w:w="4394" w:type="dxa"/>
            <w:vAlign w:val="center"/>
          </w:tcPr>
          <w:p w:rsidR="00911A2C" w:rsidRPr="00A25CA6" w:rsidRDefault="00911A2C" w:rsidP="00E94BBB">
            <w:pPr>
              <w:pStyle w:val="Tekstpodstawowy"/>
              <w:snapToGrid w:val="0"/>
              <w:spacing w:line="240" w:lineRule="auto"/>
              <w:jc w:val="center"/>
              <w:rPr>
                <w:rFonts w:ascii="Arial" w:hAnsi="Arial" w:cs="Arial"/>
                <w:sz w:val="22"/>
                <w:szCs w:val="22"/>
                <w:lang w:val="pl-PL"/>
              </w:rPr>
            </w:pPr>
            <w:r w:rsidRPr="00A25CA6">
              <w:rPr>
                <w:rFonts w:ascii="Arial" w:hAnsi="Arial" w:cs="Arial"/>
                <w:sz w:val="22"/>
                <w:szCs w:val="22"/>
                <w:lang w:val="pl-PL"/>
              </w:rPr>
              <w:t>Transformatory i kondensatory zawierające PCB</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02 09*</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0,10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5,00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49"/>
              </w:numPr>
              <w:jc w:val="center"/>
              <w:rPr>
                <w:bCs/>
                <w:color w:val="auto"/>
                <w:sz w:val="22"/>
                <w:szCs w:val="22"/>
              </w:rPr>
            </w:pPr>
          </w:p>
        </w:tc>
        <w:tc>
          <w:tcPr>
            <w:tcW w:w="4394" w:type="dxa"/>
            <w:vAlign w:val="center"/>
          </w:tcPr>
          <w:p w:rsidR="00911A2C" w:rsidRPr="00A25CA6" w:rsidRDefault="00911A2C" w:rsidP="00E94BBB">
            <w:pPr>
              <w:pStyle w:val="Tekstpodstawowy"/>
              <w:snapToGrid w:val="0"/>
              <w:spacing w:line="240" w:lineRule="auto"/>
              <w:jc w:val="center"/>
              <w:rPr>
                <w:rFonts w:ascii="Arial" w:hAnsi="Arial" w:cs="Arial"/>
                <w:sz w:val="22"/>
                <w:szCs w:val="22"/>
                <w:lang w:val="pl-PL"/>
              </w:rPr>
            </w:pPr>
            <w:r w:rsidRPr="00A25CA6">
              <w:rPr>
                <w:rFonts w:ascii="Arial" w:hAnsi="Arial" w:cs="Arial"/>
                <w:sz w:val="22"/>
                <w:szCs w:val="22"/>
                <w:lang w:val="pl-PL"/>
              </w:rPr>
              <w:t>Baterie i akumulatory ołowiowe</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06 01*</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3,30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20,00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49"/>
              </w:numPr>
              <w:jc w:val="center"/>
              <w:rPr>
                <w:bCs/>
                <w:color w:val="auto"/>
                <w:sz w:val="22"/>
                <w:szCs w:val="22"/>
              </w:rPr>
            </w:pPr>
          </w:p>
        </w:tc>
        <w:tc>
          <w:tcPr>
            <w:tcW w:w="4394" w:type="dxa"/>
            <w:vAlign w:val="center"/>
          </w:tcPr>
          <w:p w:rsidR="00911A2C" w:rsidRPr="00A25CA6" w:rsidRDefault="00911A2C" w:rsidP="00E94BBB">
            <w:pPr>
              <w:pStyle w:val="Tekstpodstawowy"/>
              <w:snapToGrid w:val="0"/>
              <w:spacing w:line="240" w:lineRule="auto"/>
              <w:jc w:val="center"/>
              <w:rPr>
                <w:rFonts w:ascii="Arial" w:hAnsi="Arial" w:cs="Arial"/>
                <w:sz w:val="22"/>
                <w:szCs w:val="22"/>
                <w:lang w:val="pl-PL"/>
              </w:rPr>
            </w:pPr>
            <w:r w:rsidRPr="00A25CA6">
              <w:rPr>
                <w:rFonts w:ascii="Arial" w:hAnsi="Arial" w:cs="Arial"/>
                <w:sz w:val="22"/>
                <w:szCs w:val="22"/>
                <w:lang w:val="pl-PL"/>
              </w:rPr>
              <w:t>Baterie i akumulatory niklowo-kadmowe</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06 02*</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1,10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1,50</w:t>
            </w:r>
          </w:p>
        </w:tc>
      </w:tr>
      <w:tr w:rsidR="00911A2C" w:rsidRPr="00A25CA6" w:rsidTr="00721977">
        <w:trPr>
          <w:cantSplit/>
          <w:trHeight w:val="47"/>
          <w:jc w:val="center"/>
        </w:trPr>
        <w:tc>
          <w:tcPr>
            <w:tcW w:w="10217" w:type="dxa"/>
            <w:gridSpan w:val="5"/>
            <w:shd w:val="clear" w:color="auto" w:fill="D9D9D9" w:themeFill="background1" w:themeFillShade="D9"/>
            <w:vAlign w:val="center"/>
          </w:tcPr>
          <w:p w:rsidR="00911A2C" w:rsidRPr="00A25CA6" w:rsidRDefault="00911A2C" w:rsidP="00E94BBB">
            <w:pPr>
              <w:suppressAutoHyphens/>
              <w:jc w:val="center"/>
              <w:rPr>
                <w:rFonts w:ascii="Arial" w:hAnsi="Arial" w:cs="Arial"/>
                <w:b/>
                <w:sz w:val="22"/>
                <w:szCs w:val="22"/>
                <w:lang w:eastAsia="ar-SA"/>
              </w:rPr>
            </w:pPr>
            <w:r w:rsidRPr="00A25CA6">
              <w:rPr>
                <w:rFonts w:ascii="Arial" w:hAnsi="Arial" w:cs="Arial"/>
                <w:b/>
                <w:sz w:val="22"/>
                <w:szCs w:val="22"/>
                <w:lang w:eastAsia="ar-SA"/>
              </w:rPr>
              <w:t>ODPADY INNE NIŻ NIEBEZPIECZNE</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rPr>
            </w:pPr>
            <w:r w:rsidRPr="00A25CA6">
              <w:rPr>
                <w:rFonts w:ascii="Arial" w:hAnsi="Arial" w:cs="Arial"/>
                <w:sz w:val="22"/>
                <w:szCs w:val="22"/>
              </w:rPr>
              <w:t>Sorbenty, materiały filtracyjne, tkaniny do wycierania (np. szmaty, ścierki) i ubrania ochronne inne niż wymienione w 15 02 02</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15 02 03</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0,10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lang w:eastAsia="en-US"/>
              </w:rPr>
            </w:pPr>
            <w:r w:rsidRPr="00A25CA6">
              <w:rPr>
                <w:rFonts w:ascii="Arial" w:hAnsi="Arial" w:cs="Arial"/>
                <w:sz w:val="22"/>
                <w:szCs w:val="22"/>
              </w:rPr>
              <w:t>Zużyte opony</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16 01 03</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9,00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50,00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lang w:eastAsia="en-US"/>
              </w:rPr>
            </w:pPr>
            <w:r w:rsidRPr="00A25CA6">
              <w:rPr>
                <w:rFonts w:ascii="Arial" w:hAnsi="Arial" w:cs="Arial"/>
                <w:sz w:val="22"/>
                <w:szCs w:val="22"/>
              </w:rPr>
              <w:t>Okładziny hamulcowe inne niż wymienione w 16 01 11</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16 01 12</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0,10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F033C8" w:rsidRDefault="00911A2C" w:rsidP="00E94BBB">
            <w:pPr>
              <w:jc w:val="center"/>
              <w:rPr>
                <w:rFonts w:ascii="Arial" w:hAnsi="Arial" w:cs="Arial"/>
                <w:sz w:val="22"/>
                <w:szCs w:val="22"/>
                <w:lang w:eastAsia="en-US"/>
              </w:rPr>
            </w:pPr>
            <w:r w:rsidRPr="00F033C8">
              <w:rPr>
                <w:rFonts w:ascii="Arial" w:hAnsi="Arial" w:cs="Arial"/>
                <w:sz w:val="22"/>
                <w:szCs w:val="22"/>
              </w:rPr>
              <w:t>Płyny zapobiegające zamarzaniu inne niż wymienione w 16 01 14*</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16 01 15</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F033C8" w:rsidRDefault="00911A2C" w:rsidP="00E94BBB">
            <w:pPr>
              <w:jc w:val="center"/>
              <w:rPr>
                <w:rFonts w:ascii="Arial" w:hAnsi="Arial" w:cs="Arial"/>
                <w:sz w:val="22"/>
                <w:szCs w:val="22"/>
                <w:lang w:eastAsia="en-US"/>
              </w:rPr>
            </w:pPr>
            <w:r w:rsidRPr="00F033C8">
              <w:rPr>
                <w:rFonts w:ascii="Arial" w:hAnsi="Arial" w:cs="Arial"/>
                <w:sz w:val="22"/>
                <w:szCs w:val="22"/>
              </w:rPr>
              <w:t>Zbiorniki na gaz skroplony</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16 01 16</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20,00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F033C8" w:rsidRDefault="00911A2C" w:rsidP="00E94BBB">
            <w:pPr>
              <w:jc w:val="center"/>
              <w:rPr>
                <w:rFonts w:ascii="Arial" w:hAnsi="Arial" w:cs="Arial"/>
                <w:sz w:val="22"/>
                <w:szCs w:val="22"/>
                <w:lang w:eastAsia="en-US"/>
              </w:rPr>
            </w:pPr>
            <w:r w:rsidRPr="00F033C8">
              <w:rPr>
                <w:rFonts w:ascii="Arial" w:hAnsi="Arial" w:cs="Arial"/>
                <w:sz w:val="22"/>
                <w:szCs w:val="22"/>
              </w:rPr>
              <w:t>Metale żelazne</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16 01 17</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95,00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F033C8" w:rsidRDefault="009864D1" w:rsidP="00E94BBB">
            <w:pPr>
              <w:jc w:val="center"/>
              <w:rPr>
                <w:rFonts w:ascii="Arial" w:hAnsi="Arial" w:cs="Arial"/>
                <w:sz w:val="22"/>
                <w:szCs w:val="22"/>
              </w:rPr>
            </w:pPr>
            <w:r w:rsidRPr="00044CD4">
              <w:rPr>
                <w:rFonts w:ascii="Arial" w:hAnsi="Arial" w:cs="Arial"/>
                <w:sz w:val="22"/>
                <w:szCs w:val="22"/>
              </w:rPr>
              <w:t>P</w:t>
            </w:r>
            <w:r w:rsidR="00B01939" w:rsidRPr="00044CD4">
              <w:rPr>
                <w:rFonts w:ascii="Arial" w:hAnsi="Arial" w:cs="Arial"/>
                <w:sz w:val="22"/>
                <w:szCs w:val="22"/>
              </w:rPr>
              <w:t>ozostałości z pojazdu wycofanego z eksploatacji przeznaczone do strzępienia</w:t>
            </w:r>
          </w:p>
        </w:tc>
        <w:tc>
          <w:tcPr>
            <w:tcW w:w="1701" w:type="dxa"/>
            <w:vAlign w:val="center"/>
          </w:tcPr>
          <w:p w:rsidR="00911A2C" w:rsidRPr="00A25CA6" w:rsidRDefault="00911A2C" w:rsidP="00E94BBB">
            <w:pPr>
              <w:suppressAutoHyphens/>
              <w:jc w:val="center"/>
              <w:rPr>
                <w:rFonts w:ascii="Arial" w:hAnsi="Arial" w:cs="Arial"/>
                <w:sz w:val="22"/>
                <w:szCs w:val="22"/>
              </w:rPr>
            </w:pPr>
            <w:r w:rsidRPr="00A25CA6">
              <w:rPr>
                <w:rFonts w:ascii="Arial" w:hAnsi="Arial" w:cs="Arial"/>
                <w:sz w:val="22"/>
                <w:szCs w:val="22"/>
              </w:rPr>
              <w:t>Ex 16 01 17</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23,00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500,00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F033C8" w:rsidRDefault="00911A2C" w:rsidP="00E94BBB">
            <w:pPr>
              <w:jc w:val="center"/>
              <w:rPr>
                <w:rFonts w:ascii="Arial" w:hAnsi="Arial" w:cs="Arial"/>
                <w:sz w:val="22"/>
                <w:szCs w:val="22"/>
                <w:lang w:eastAsia="en-US"/>
              </w:rPr>
            </w:pPr>
            <w:r w:rsidRPr="00F033C8">
              <w:rPr>
                <w:rFonts w:ascii="Arial" w:hAnsi="Arial" w:cs="Arial"/>
                <w:sz w:val="22"/>
                <w:szCs w:val="22"/>
              </w:rPr>
              <w:t>Metale nieżelazne</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16 01 18</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8,00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160,00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F033C8" w:rsidRDefault="00911A2C" w:rsidP="00E94BBB">
            <w:pPr>
              <w:jc w:val="center"/>
              <w:rPr>
                <w:rFonts w:ascii="Arial" w:hAnsi="Arial" w:cs="Arial"/>
                <w:sz w:val="22"/>
                <w:szCs w:val="22"/>
                <w:lang w:eastAsia="en-US"/>
              </w:rPr>
            </w:pPr>
            <w:r w:rsidRPr="00F033C8">
              <w:rPr>
                <w:rFonts w:ascii="Arial" w:hAnsi="Arial" w:cs="Arial"/>
                <w:sz w:val="22"/>
                <w:szCs w:val="22"/>
              </w:rPr>
              <w:t>Tworzywa sztuczne</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16 01 19</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3,00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160,00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lang w:eastAsia="en-US"/>
              </w:rPr>
            </w:pPr>
            <w:r w:rsidRPr="00A25CA6">
              <w:rPr>
                <w:rFonts w:ascii="Arial" w:hAnsi="Arial" w:cs="Arial"/>
                <w:sz w:val="22"/>
                <w:szCs w:val="22"/>
              </w:rPr>
              <w:t>Szkło</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16 01 20</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8,50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60,00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lang w:eastAsia="en-US"/>
              </w:rPr>
            </w:pPr>
            <w:r w:rsidRPr="00A25CA6">
              <w:rPr>
                <w:rFonts w:ascii="Arial" w:hAnsi="Arial" w:cs="Arial"/>
                <w:sz w:val="22"/>
                <w:szCs w:val="22"/>
              </w:rPr>
              <w:t>Inne niewymienione elementy</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16 01 22</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40,00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rPr>
            </w:pPr>
            <w:r w:rsidRPr="00A25CA6">
              <w:rPr>
                <w:rFonts w:ascii="Arial" w:hAnsi="Arial" w:cs="Arial"/>
                <w:sz w:val="22"/>
                <w:szCs w:val="22"/>
              </w:rPr>
              <w:t>Inne niewymienione odpady</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16 01 99</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40,00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lang w:eastAsia="en-US"/>
              </w:rPr>
            </w:pPr>
            <w:r w:rsidRPr="00A25CA6">
              <w:rPr>
                <w:rFonts w:ascii="Arial" w:hAnsi="Arial" w:cs="Arial"/>
                <w:sz w:val="22"/>
                <w:szCs w:val="22"/>
              </w:rPr>
              <w:t>Zużyte urządzenia inne niż wymienione w 16 02 09 do 16 02 13</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16 02 14</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0,30</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10,00</w:t>
            </w:r>
          </w:p>
        </w:tc>
      </w:tr>
      <w:tr w:rsidR="00911A2C" w:rsidRPr="00A25CA6" w:rsidTr="00721977">
        <w:trPr>
          <w:cantSplit/>
          <w:trHeight w:val="47"/>
          <w:jc w:val="center"/>
        </w:trPr>
        <w:tc>
          <w:tcPr>
            <w:tcW w:w="988" w:type="dxa"/>
            <w:vAlign w:val="center"/>
          </w:tcPr>
          <w:p w:rsidR="00911A2C" w:rsidRPr="00A25CA6" w:rsidRDefault="00911A2C" w:rsidP="00911A2C">
            <w:pPr>
              <w:pStyle w:val="Default"/>
              <w:numPr>
                <w:ilvl w:val="0"/>
                <w:numId w:val="50"/>
              </w:numPr>
              <w:jc w:val="center"/>
              <w:rPr>
                <w:bCs/>
                <w:color w:val="auto"/>
                <w:sz w:val="22"/>
                <w:szCs w:val="22"/>
              </w:rPr>
            </w:pPr>
          </w:p>
        </w:tc>
        <w:tc>
          <w:tcPr>
            <w:tcW w:w="4394" w:type="dxa"/>
            <w:vAlign w:val="center"/>
          </w:tcPr>
          <w:p w:rsidR="00911A2C" w:rsidRPr="00A25CA6" w:rsidRDefault="00911A2C" w:rsidP="00E94BBB">
            <w:pPr>
              <w:jc w:val="center"/>
              <w:rPr>
                <w:rFonts w:ascii="Arial" w:hAnsi="Arial" w:cs="Arial"/>
                <w:sz w:val="22"/>
                <w:szCs w:val="22"/>
              </w:rPr>
            </w:pPr>
            <w:r w:rsidRPr="00A25CA6">
              <w:rPr>
                <w:rFonts w:ascii="Arial" w:hAnsi="Arial" w:cs="Arial"/>
                <w:sz w:val="22"/>
                <w:szCs w:val="22"/>
              </w:rPr>
              <w:t>Zużyte katalizatory zawierające złoto, srebro, ren, rod, pallad, iryd lub platynę (z wyłączeniem 16 08 07)</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rPr>
              <w:t>16 08 01</w:t>
            </w:r>
          </w:p>
        </w:tc>
        <w:tc>
          <w:tcPr>
            <w:tcW w:w="1701"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0,15</w:t>
            </w:r>
          </w:p>
        </w:tc>
        <w:tc>
          <w:tcPr>
            <w:tcW w:w="1433" w:type="dxa"/>
            <w:vAlign w:val="center"/>
          </w:tcPr>
          <w:p w:rsidR="00911A2C" w:rsidRPr="00A25CA6" w:rsidRDefault="00911A2C" w:rsidP="00E94BBB">
            <w:pPr>
              <w:suppressAutoHyphens/>
              <w:jc w:val="center"/>
              <w:rPr>
                <w:rFonts w:ascii="Arial" w:hAnsi="Arial" w:cs="Arial"/>
                <w:sz w:val="22"/>
                <w:szCs w:val="22"/>
                <w:lang w:eastAsia="ar-SA"/>
              </w:rPr>
            </w:pPr>
            <w:r w:rsidRPr="00A25CA6">
              <w:rPr>
                <w:rFonts w:ascii="Arial" w:hAnsi="Arial" w:cs="Arial"/>
                <w:sz w:val="22"/>
                <w:szCs w:val="22"/>
                <w:lang w:eastAsia="ar-SA"/>
              </w:rPr>
              <w:t>10,00</w:t>
            </w:r>
          </w:p>
        </w:tc>
      </w:tr>
    </w:tbl>
    <w:p w:rsidR="000F5682" w:rsidRDefault="000F5682" w:rsidP="00721977">
      <w:pPr>
        <w:pStyle w:val="Akapitzlist"/>
        <w:ind w:left="709" w:hanging="425"/>
        <w:jc w:val="both"/>
        <w:rPr>
          <w:rFonts w:ascii="Arial" w:hAnsi="Arial" w:cs="Arial"/>
          <w:bCs/>
        </w:rPr>
      </w:pPr>
    </w:p>
    <w:p w:rsidR="000F5682" w:rsidRDefault="000F5682" w:rsidP="00721977">
      <w:pPr>
        <w:pStyle w:val="Akapitzlist"/>
        <w:ind w:left="709" w:hanging="425"/>
        <w:jc w:val="both"/>
        <w:rPr>
          <w:rFonts w:ascii="Arial" w:hAnsi="Arial" w:cs="Arial"/>
          <w:bCs/>
        </w:rPr>
      </w:pPr>
    </w:p>
    <w:p w:rsidR="004322D4" w:rsidRDefault="004322D4" w:rsidP="00721977">
      <w:pPr>
        <w:pStyle w:val="Akapitzlist"/>
        <w:ind w:left="709" w:hanging="425"/>
        <w:jc w:val="both"/>
        <w:rPr>
          <w:rFonts w:ascii="Arial" w:hAnsi="Arial" w:cs="Arial"/>
          <w:bCs/>
        </w:rPr>
      </w:pPr>
    </w:p>
    <w:p w:rsidR="00004CD0" w:rsidRPr="00721977" w:rsidRDefault="00FE07EB" w:rsidP="00721977">
      <w:pPr>
        <w:pStyle w:val="Akapitzlist"/>
        <w:ind w:left="709" w:hanging="425"/>
        <w:jc w:val="both"/>
        <w:rPr>
          <w:rFonts w:ascii="Arial" w:hAnsi="Arial" w:cs="Arial"/>
          <w:bCs/>
        </w:rPr>
      </w:pPr>
      <w:r w:rsidRPr="00721977">
        <w:rPr>
          <w:rFonts w:ascii="Arial" w:hAnsi="Arial" w:cs="Arial"/>
          <w:bCs/>
        </w:rPr>
        <w:lastRenderedPageBreak/>
        <w:t xml:space="preserve">c) </w:t>
      </w:r>
      <w:r w:rsidR="00004CD0" w:rsidRPr="00721977">
        <w:rPr>
          <w:rFonts w:ascii="Arial" w:hAnsi="Arial" w:cs="Arial"/>
          <w:bCs/>
        </w:rPr>
        <w:t>Maksymalne łączne masy wszystkich rodzajów odpadów, które mogą być magazynowane w określonym czasie oraz największe masy odpadów, które mogłyby być magazynowane w tym samym czasie w wyznaczonych miejscach do magazynowania odpadów, w tym całkowite pojemności (wyrażone w Mg) tych miejsc</w:t>
      </w:r>
    </w:p>
    <w:p w:rsidR="00004CD0" w:rsidRPr="00A25CA6" w:rsidRDefault="00004CD0" w:rsidP="00004CD0">
      <w:pPr>
        <w:spacing w:line="276" w:lineRule="auto"/>
        <w:ind w:left="1134" w:hanging="567"/>
        <w:contextualSpacing/>
        <w:jc w:val="both"/>
        <w:rPr>
          <w:rFonts w:ascii="Arial" w:eastAsia="Calibri" w:hAnsi="Arial" w:cs="Arial"/>
          <w:sz w:val="28"/>
          <w:szCs w:val="28"/>
        </w:rPr>
      </w:pPr>
    </w:p>
    <w:p w:rsidR="0085474E" w:rsidRPr="00A25CA6" w:rsidRDefault="0085474E" w:rsidP="0085474E">
      <w:pPr>
        <w:spacing w:line="276" w:lineRule="auto"/>
        <w:ind w:left="567"/>
        <w:contextualSpacing/>
        <w:jc w:val="both"/>
        <w:rPr>
          <w:rFonts w:ascii="Arial" w:eastAsia="Calibri" w:hAnsi="Arial" w:cs="Arial"/>
          <w:b/>
          <w:bCs/>
        </w:rPr>
      </w:pPr>
      <w:r w:rsidRPr="00A25CA6">
        <w:rPr>
          <w:rFonts w:ascii="Arial" w:eastAsia="Calibri" w:hAnsi="Arial" w:cs="Arial"/>
          <w:b/>
          <w:bCs/>
        </w:rPr>
        <w:t>Tabela</w:t>
      </w:r>
      <w:r w:rsidR="00004CD0" w:rsidRPr="00A25CA6">
        <w:rPr>
          <w:rFonts w:ascii="Arial" w:eastAsia="Calibri" w:hAnsi="Arial" w:cs="Arial"/>
          <w:b/>
          <w:bCs/>
        </w:rPr>
        <w:t xml:space="preserve"> nr </w:t>
      </w:r>
      <w:r w:rsidRPr="00A25CA6">
        <w:rPr>
          <w:rFonts w:ascii="Arial" w:eastAsia="Calibri" w:hAnsi="Arial" w:cs="Arial"/>
          <w:b/>
          <w:bCs/>
        </w:rPr>
        <w:t xml:space="preserve"> </w:t>
      </w:r>
      <w:r w:rsidR="00004CD0" w:rsidRPr="00A25CA6">
        <w:rPr>
          <w:rFonts w:ascii="Arial" w:eastAsia="Calibri" w:hAnsi="Arial" w:cs="Arial"/>
          <w:b/>
          <w:bCs/>
        </w:rPr>
        <w:t>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
        <w:gridCol w:w="4334"/>
        <w:gridCol w:w="2292"/>
        <w:gridCol w:w="2581"/>
      </w:tblGrid>
      <w:tr w:rsidR="00104240" w:rsidRPr="00A25CA6" w:rsidTr="00721977">
        <w:trPr>
          <w:trHeight w:val="170"/>
        </w:trPr>
        <w:tc>
          <w:tcPr>
            <w:tcW w:w="358" w:type="pct"/>
            <w:shd w:val="clear" w:color="auto" w:fill="D9D9D9" w:themeFill="background1" w:themeFillShade="D9"/>
            <w:vAlign w:val="center"/>
          </w:tcPr>
          <w:p w:rsidR="00104240" w:rsidRPr="00A25CA6" w:rsidRDefault="00104240" w:rsidP="00E94BBB">
            <w:pPr>
              <w:jc w:val="center"/>
              <w:rPr>
                <w:rFonts w:ascii="Arial" w:hAnsi="Arial" w:cs="Arial"/>
                <w:b/>
                <w:sz w:val="22"/>
                <w:szCs w:val="22"/>
              </w:rPr>
            </w:pPr>
            <w:bookmarkStart w:id="6" w:name="_Hlk114654143"/>
            <w:r w:rsidRPr="00A25CA6">
              <w:rPr>
                <w:rFonts w:ascii="Arial" w:hAnsi="Arial" w:cs="Arial"/>
                <w:b/>
                <w:sz w:val="22"/>
                <w:szCs w:val="22"/>
              </w:rPr>
              <w:t>Lp.</w:t>
            </w:r>
          </w:p>
        </w:tc>
        <w:tc>
          <w:tcPr>
            <w:tcW w:w="2180" w:type="pct"/>
            <w:shd w:val="clear" w:color="auto" w:fill="D9D9D9" w:themeFill="background1" w:themeFillShade="D9"/>
            <w:vAlign w:val="center"/>
            <w:hideMark/>
          </w:tcPr>
          <w:p w:rsidR="00104240" w:rsidRPr="00A25CA6" w:rsidRDefault="00104240" w:rsidP="00E94BBB">
            <w:pPr>
              <w:jc w:val="center"/>
              <w:rPr>
                <w:rFonts w:ascii="Arial" w:hAnsi="Arial" w:cs="Arial"/>
                <w:b/>
                <w:sz w:val="22"/>
                <w:szCs w:val="22"/>
              </w:rPr>
            </w:pPr>
            <w:r w:rsidRPr="00A25CA6">
              <w:rPr>
                <w:rFonts w:ascii="Arial" w:hAnsi="Arial" w:cs="Arial"/>
                <w:b/>
                <w:sz w:val="22"/>
                <w:szCs w:val="22"/>
              </w:rPr>
              <w:t>Nazwa strefy magazynowej</w:t>
            </w:r>
          </w:p>
        </w:tc>
        <w:tc>
          <w:tcPr>
            <w:tcW w:w="1158" w:type="pct"/>
            <w:shd w:val="clear" w:color="auto" w:fill="D9D9D9" w:themeFill="background1" w:themeFillShade="D9"/>
            <w:vAlign w:val="center"/>
            <w:hideMark/>
          </w:tcPr>
          <w:p w:rsidR="00104240" w:rsidRPr="00A25CA6" w:rsidRDefault="00104240" w:rsidP="00E94BBB">
            <w:pPr>
              <w:jc w:val="center"/>
              <w:rPr>
                <w:rFonts w:ascii="Arial" w:hAnsi="Arial" w:cs="Arial"/>
                <w:b/>
                <w:sz w:val="22"/>
                <w:szCs w:val="22"/>
              </w:rPr>
            </w:pPr>
            <w:r w:rsidRPr="00A25CA6">
              <w:rPr>
                <w:rFonts w:ascii="Arial" w:hAnsi="Arial" w:cs="Arial"/>
                <w:b/>
                <w:sz w:val="22"/>
                <w:szCs w:val="22"/>
              </w:rPr>
              <w:t>Największa masa odpadów wynikająca z wymiarów obiektu [Mg]</w:t>
            </w:r>
          </w:p>
        </w:tc>
        <w:tc>
          <w:tcPr>
            <w:tcW w:w="1304" w:type="pct"/>
            <w:shd w:val="clear" w:color="auto" w:fill="D9D9D9" w:themeFill="background1" w:themeFillShade="D9"/>
            <w:vAlign w:val="center"/>
            <w:hideMark/>
          </w:tcPr>
          <w:p w:rsidR="00104240" w:rsidRPr="00A25CA6" w:rsidRDefault="00104240" w:rsidP="00E94BBB">
            <w:pPr>
              <w:jc w:val="center"/>
              <w:rPr>
                <w:rFonts w:ascii="Arial" w:hAnsi="Arial" w:cs="Arial"/>
                <w:b/>
                <w:sz w:val="22"/>
                <w:szCs w:val="22"/>
              </w:rPr>
            </w:pPr>
            <w:r w:rsidRPr="00A25CA6">
              <w:rPr>
                <w:rFonts w:ascii="Arial" w:hAnsi="Arial" w:cs="Arial"/>
                <w:b/>
                <w:sz w:val="22"/>
                <w:szCs w:val="22"/>
              </w:rPr>
              <w:t>Całkowita pojemność obiektu [Mg]</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ind w:left="714" w:hanging="357"/>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M1</w:t>
            </w:r>
          </w:p>
          <w:p w:rsidR="00104240" w:rsidRPr="00A25CA6" w:rsidRDefault="00104240" w:rsidP="00E94BBB">
            <w:pPr>
              <w:jc w:val="center"/>
              <w:rPr>
                <w:rFonts w:ascii="Arial" w:hAnsi="Arial" w:cs="Arial"/>
                <w:sz w:val="22"/>
                <w:szCs w:val="22"/>
              </w:rPr>
            </w:pPr>
            <w:r w:rsidRPr="00A25CA6">
              <w:rPr>
                <w:rFonts w:ascii="Arial" w:hAnsi="Arial" w:cs="Arial"/>
                <w:sz w:val="22"/>
                <w:szCs w:val="22"/>
              </w:rPr>
              <w:t>Plac magazynowy</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31,00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31,00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M2</w:t>
            </w:r>
          </w:p>
          <w:p w:rsidR="00104240" w:rsidRPr="00A25CA6" w:rsidRDefault="00104240" w:rsidP="00E94BBB">
            <w:pPr>
              <w:jc w:val="center"/>
              <w:rPr>
                <w:rFonts w:ascii="Arial" w:hAnsi="Arial" w:cs="Arial"/>
                <w:sz w:val="22"/>
                <w:szCs w:val="22"/>
              </w:rPr>
            </w:pPr>
            <w:r w:rsidRPr="00A25CA6">
              <w:rPr>
                <w:rFonts w:ascii="Arial" w:hAnsi="Arial" w:cs="Arial"/>
                <w:sz w:val="22"/>
                <w:szCs w:val="22"/>
              </w:rPr>
              <w:t>Plac magazynowy</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22,00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22,00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M3</w:t>
            </w:r>
          </w:p>
          <w:p w:rsidR="00104240" w:rsidRPr="00A25CA6" w:rsidRDefault="00104240" w:rsidP="00E94BBB">
            <w:pPr>
              <w:jc w:val="center"/>
              <w:rPr>
                <w:rFonts w:ascii="Arial" w:hAnsi="Arial" w:cs="Arial"/>
                <w:sz w:val="22"/>
                <w:szCs w:val="22"/>
              </w:rPr>
            </w:pPr>
            <w:r w:rsidRPr="00A25CA6">
              <w:rPr>
                <w:rFonts w:ascii="Arial" w:hAnsi="Arial" w:cs="Arial"/>
                <w:sz w:val="22"/>
                <w:szCs w:val="22"/>
              </w:rPr>
              <w:t>Plac magazynowy</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18,00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18,00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M4</w:t>
            </w:r>
          </w:p>
          <w:p w:rsidR="00104240" w:rsidRPr="00A25CA6" w:rsidRDefault="00104240" w:rsidP="00E94BBB">
            <w:pPr>
              <w:jc w:val="center"/>
              <w:rPr>
                <w:rFonts w:ascii="Arial" w:hAnsi="Arial" w:cs="Arial"/>
                <w:sz w:val="22"/>
                <w:szCs w:val="22"/>
              </w:rPr>
            </w:pPr>
            <w:r w:rsidRPr="00A25CA6">
              <w:rPr>
                <w:rFonts w:ascii="Arial" w:hAnsi="Arial" w:cs="Arial"/>
                <w:sz w:val="22"/>
                <w:szCs w:val="22"/>
              </w:rPr>
              <w:t>Plac magazynowy</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42,90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42,90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M5</w:t>
            </w:r>
          </w:p>
          <w:p w:rsidR="00104240" w:rsidRPr="00A25CA6" w:rsidRDefault="00104240" w:rsidP="00E94BBB">
            <w:pPr>
              <w:jc w:val="center"/>
              <w:rPr>
                <w:rFonts w:ascii="Arial" w:hAnsi="Arial" w:cs="Arial"/>
                <w:sz w:val="22"/>
                <w:szCs w:val="22"/>
              </w:rPr>
            </w:pPr>
            <w:r w:rsidRPr="00A25CA6">
              <w:rPr>
                <w:rFonts w:ascii="Arial" w:hAnsi="Arial" w:cs="Arial"/>
                <w:sz w:val="22"/>
                <w:szCs w:val="22"/>
              </w:rPr>
              <w:t>Kontener</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1,00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1,00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M6</w:t>
            </w:r>
          </w:p>
          <w:p w:rsidR="00104240" w:rsidRPr="00A25CA6" w:rsidRDefault="00104240" w:rsidP="00E94BBB">
            <w:pPr>
              <w:jc w:val="center"/>
              <w:rPr>
                <w:rFonts w:ascii="Arial" w:hAnsi="Arial" w:cs="Arial"/>
                <w:sz w:val="22"/>
                <w:szCs w:val="22"/>
              </w:rPr>
            </w:pPr>
            <w:r w:rsidRPr="00A25CA6">
              <w:rPr>
                <w:rFonts w:ascii="Arial" w:hAnsi="Arial" w:cs="Arial"/>
                <w:sz w:val="22"/>
                <w:szCs w:val="22"/>
              </w:rPr>
              <w:t>Zbiornik oraz regał w murowanym budynku</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3,00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3,00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M7</w:t>
            </w:r>
          </w:p>
          <w:p w:rsidR="00104240" w:rsidRPr="00A25CA6" w:rsidRDefault="00104240" w:rsidP="00E94BBB">
            <w:pPr>
              <w:jc w:val="center"/>
              <w:rPr>
                <w:rFonts w:ascii="Arial" w:hAnsi="Arial" w:cs="Arial"/>
                <w:sz w:val="22"/>
                <w:szCs w:val="22"/>
              </w:rPr>
            </w:pPr>
            <w:r w:rsidRPr="00A25CA6">
              <w:rPr>
                <w:rFonts w:ascii="Arial" w:hAnsi="Arial" w:cs="Arial"/>
                <w:sz w:val="22"/>
                <w:szCs w:val="22"/>
              </w:rPr>
              <w:t>Pomieszczenie demontażu</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5,00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5,00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M8</w:t>
            </w:r>
          </w:p>
          <w:p w:rsidR="00104240" w:rsidRPr="00A25CA6" w:rsidRDefault="00104240" w:rsidP="00E94BBB">
            <w:pPr>
              <w:jc w:val="center"/>
              <w:rPr>
                <w:rFonts w:ascii="Arial" w:hAnsi="Arial" w:cs="Arial"/>
                <w:sz w:val="22"/>
                <w:szCs w:val="22"/>
              </w:rPr>
            </w:pPr>
            <w:r w:rsidRPr="00A25CA6">
              <w:rPr>
                <w:rFonts w:ascii="Arial" w:hAnsi="Arial" w:cs="Arial"/>
                <w:sz w:val="22"/>
                <w:szCs w:val="22"/>
              </w:rPr>
              <w:t>Murowana hala</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0,80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0,80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M9</w:t>
            </w:r>
          </w:p>
          <w:p w:rsidR="00104240" w:rsidRPr="00A25CA6" w:rsidRDefault="00104240" w:rsidP="00E94BBB">
            <w:pPr>
              <w:jc w:val="center"/>
              <w:rPr>
                <w:rFonts w:ascii="Arial" w:hAnsi="Arial" w:cs="Arial"/>
                <w:sz w:val="22"/>
                <w:szCs w:val="22"/>
              </w:rPr>
            </w:pPr>
            <w:r w:rsidRPr="00A25CA6">
              <w:rPr>
                <w:rFonts w:ascii="Arial" w:hAnsi="Arial" w:cs="Arial"/>
                <w:sz w:val="22"/>
                <w:szCs w:val="22"/>
              </w:rPr>
              <w:t>Kontenery na placu magazynowym</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23,00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23,00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M10</w:t>
            </w:r>
          </w:p>
          <w:p w:rsidR="00104240" w:rsidRPr="00A25CA6" w:rsidRDefault="00104240" w:rsidP="00E94BBB">
            <w:pPr>
              <w:jc w:val="center"/>
              <w:rPr>
                <w:rFonts w:ascii="Arial" w:hAnsi="Arial" w:cs="Arial"/>
                <w:sz w:val="22"/>
                <w:szCs w:val="22"/>
              </w:rPr>
            </w:pPr>
            <w:r w:rsidRPr="00A25CA6">
              <w:rPr>
                <w:rFonts w:ascii="Arial" w:hAnsi="Arial" w:cs="Arial"/>
                <w:sz w:val="22"/>
                <w:szCs w:val="22"/>
              </w:rPr>
              <w:t>Plac magazynowy</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4,00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4,00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M11</w:t>
            </w:r>
          </w:p>
          <w:p w:rsidR="00104240" w:rsidRPr="00A25CA6" w:rsidRDefault="00104240" w:rsidP="00E94BBB">
            <w:pPr>
              <w:jc w:val="center"/>
              <w:rPr>
                <w:rFonts w:ascii="Arial" w:hAnsi="Arial" w:cs="Arial"/>
                <w:sz w:val="22"/>
                <w:szCs w:val="22"/>
              </w:rPr>
            </w:pPr>
            <w:r w:rsidRPr="00A25CA6">
              <w:rPr>
                <w:rFonts w:ascii="Arial" w:hAnsi="Arial" w:cs="Arial"/>
                <w:sz w:val="22"/>
                <w:szCs w:val="22"/>
              </w:rPr>
              <w:t>Plac magazynowy</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6,00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6,00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M12</w:t>
            </w:r>
          </w:p>
          <w:p w:rsidR="00104240" w:rsidRPr="00A25CA6" w:rsidRDefault="00104240" w:rsidP="00E94BBB">
            <w:pPr>
              <w:jc w:val="center"/>
              <w:rPr>
                <w:rFonts w:ascii="Arial" w:hAnsi="Arial" w:cs="Arial"/>
                <w:sz w:val="22"/>
                <w:szCs w:val="22"/>
              </w:rPr>
            </w:pPr>
            <w:r w:rsidRPr="00A25CA6">
              <w:rPr>
                <w:rFonts w:ascii="Arial" w:hAnsi="Arial" w:cs="Arial"/>
                <w:sz w:val="22"/>
                <w:szCs w:val="22"/>
              </w:rPr>
              <w:t>Dwa kontenery</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9,00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9,00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M13</w:t>
            </w:r>
          </w:p>
          <w:p w:rsidR="00104240" w:rsidRPr="00A25CA6" w:rsidRDefault="00104240" w:rsidP="00E94BBB">
            <w:pPr>
              <w:jc w:val="center"/>
              <w:rPr>
                <w:rFonts w:ascii="Arial" w:hAnsi="Arial" w:cs="Arial"/>
                <w:sz w:val="22"/>
                <w:szCs w:val="22"/>
              </w:rPr>
            </w:pPr>
            <w:r w:rsidRPr="00A25CA6">
              <w:rPr>
                <w:rFonts w:ascii="Arial" w:hAnsi="Arial" w:cs="Arial"/>
                <w:sz w:val="22"/>
                <w:szCs w:val="22"/>
              </w:rPr>
              <w:t>Plac magazynowy</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25,00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25,00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M14</w:t>
            </w:r>
          </w:p>
          <w:p w:rsidR="00104240" w:rsidRPr="00A25CA6" w:rsidRDefault="00104240" w:rsidP="00E94BBB">
            <w:pPr>
              <w:jc w:val="center"/>
              <w:rPr>
                <w:rFonts w:ascii="Arial" w:hAnsi="Arial" w:cs="Arial"/>
                <w:sz w:val="22"/>
                <w:szCs w:val="22"/>
              </w:rPr>
            </w:pPr>
            <w:r w:rsidRPr="00A25CA6">
              <w:rPr>
                <w:rFonts w:ascii="Arial" w:hAnsi="Arial" w:cs="Arial"/>
                <w:sz w:val="22"/>
                <w:szCs w:val="22"/>
              </w:rPr>
              <w:t>Plac magazynowy</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8,00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8,00</w:t>
            </w:r>
          </w:p>
        </w:tc>
      </w:tr>
      <w:tr w:rsidR="00104240" w:rsidRPr="00A25CA6" w:rsidTr="00721977">
        <w:trPr>
          <w:trHeight w:val="170"/>
        </w:trPr>
        <w:tc>
          <w:tcPr>
            <w:tcW w:w="358" w:type="pct"/>
            <w:vAlign w:val="center"/>
          </w:tcPr>
          <w:p w:rsidR="00104240" w:rsidRPr="00A25CA6" w:rsidRDefault="00104240" w:rsidP="00104240">
            <w:pPr>
              <w:numPr>
                <w:ilvl w:val="0"/>
                <w:numId w:val="51"/>
              </w:numPr>
              <w:tabs>
                <w:tab w:val="left" w:pos="708"/>
              </w:tabs>
              <w:jc w:val="center"/>
              <w:rPr>
                <w:rFonts w:ascii="Arial" w:hAnsi="Arial" w:cs="Arial"/>
                <w:sz w:val="22"/>
                <w:szCs w:val="22"/>
              </w:rPr>
            </w:pPr>
          </w:p>
        </w:tc>
        <w:tc>
          <w:tcPr>
            <w:tcW w:w="2180"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M15</w:t>
            </w:r>
          </w:p>
          <w:p w:rsidR="00104240" w:rsidRPr="00A25CA6" w:rsidRDefault="00104240" w:rsidP="00E94BBB">
            <w:pPr>
              <w:jc w:val="center"/>
              <w:rPr>
                <w:rFonts w:ascii="Arial" w:hAnsi="Arial" w:cs="Arial"/>
                <w:sz w:val="22"/>
                <w:szCs w:val="22"/>
              </w:rPr>
            </w:pPr>
            <w:r w:rsidRPr="00A25CA6">
              <w:rPr>
                <w:rFonts w:ascii="Arial" w:hAnsi="Arial" w:cs="Arial"/>
                <w:sz w:val="22"/>
                <w:szCs w:val="22"/>
              </w:rPr>
              <w:t>Murowana hala</w:t>
            </w:r>
          </w:p>
        </w:tc>
        <w:tc>
          <w:tcPr>
            <w:tcW w:w="1158"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10,00</w:t>
            </w:r>
          </w:p>
        </w:tc>
        <w:tc>
          <w:tcPr>
            <w:tcW w:w="1304" w:type="pct"/>
            <w:shd w:val="clear" w:color="auto" w:fill="auto"/>
            <w:noWrap/>
            <w:vAlign w:val="center"/>
          </w:tcPr>
          <w:p w:rsidR="00104240" w:rsidRPr="00A25CA6" w:rsidRDefault="00104240" w:rsidP="00E94BBB">
            <w:pPr>
              <w:jc w:val="center"/>
              <w:rPr>
                <w:rFonts w:ascii="Arial" w:hAnsi="Arial" w:cs="Arial"/>
                <w:sz w:val="22"/>
                <w:szCs w:val="22"/>
              </w:rPr>
            </w:pPr>
            <w:r w:rsidRPr="00A25CA6">
              <w:rPr>
                <w:rFonts w:ascii="Arial" w:hAnsi="Arial" w:cs="Arial"/>
                <w:sz w:val="22"/>
                <w:szCs w:val="22"/>
              </w:rPr>
              <w:t>10,00</w:t>
            </w:r>
          </w:p>
        </w:tc>
      </w:tr>
      <w:bookmarkEnd w:id="6"/>
    </w:tbl>
    <w:p w:rsidR="00D21EC7" w:rsidRPr="00A25CA6" w:rsidRDefault="00D21EC7" w:rsidP="001F4C67">
      <w:pPr>
        <w:rPr>
          <w:rFonts w:ascii="Arial" w:hAnsi="Arial" w:cs="Arial"/>
          <w:sz w:val="22"/>
          <w:szCs w:val="22"/>
        </w:rPr>
      </w:pPr>
    </w:p>
    <w:p w:rsidR="00D21EC7" w:rsidRPr="00A25CA6" w:rsidRDefault="00D21EC7" w:rsidP="007F77D5">
      <w:pPr>
        <w:pStyle w:val="Akapitzlist"/>
        <w:rPr>
          <w:rFonts w:ascii="Arial" w:hAnsi="Arial" w:cs="Arial"/>
          <w:sz w:val="22"/>
          <w:szCs w:val="22"/>
        </w:rPr>
      </w:pPr>
    </w:p>
    <w:p w:rsidR="00104240" w:rsidRPr="005A6021" w:rsidRDefault="002B5712" w:rsidP="005A6021">
      <w:pPr>
        <w:jc w:val="both"/>
        <w:rPr>
          <w:rFonts w:ascii="Arial" w:hAnsi="Arial" w:cs="Arial"/>
          <w:b/>
          <w:bCs/>
        </w:rPr>
      </w:pPr>
      <w:r>
        <w:rPr>
          <w:rFonts w:ascii="Arial" w:hAnsi="Arial" w:cs="Arial"/>
          <w:b/>
          <w:bCs/>
        </w:rPr>
        <w:t xml:space="preserve">5. </w:t>
      </w:r>
      <w:r w:rsidR="00104240" w:rsidRPr="005A6021">
        <w:rPr>
          <w:rFonts w:ascii="Arial" w:hAnsi="Arial" w:cs="Arial"/>
          <w:b/>
          <w:bCs/>
        </w:rPr>
        <w:t>Rodzaje odpadów, które mogą utracić status odpadów:</w:t>
      </w:r>
    </w:p>
    <w:p w:rsidR="00104240" w:rsidRPr="00A25CA6" w:rsidRDefault="00104240" w:rsidP="00104240">
      <w:pPr>
        <w:ind w:left="851"/>
        <w:jc w:val="both"/>
        <w:rPr>
          <w:rFonts w:ascii="Arial" w:hAnsi="Arial" w:cs="Arial"/>
          <w:b/>
          <w:bCs/>
        </w:rPr>
      </w:pPr>
    </w:p>
    <w:p w:rsidR="00104240" w:rsidRPr="00A25CA6" w:rsidRDefault="00104240" w:rsidP="00104240">
      <w:pPr>
        <w:jc w:val="both"/>
        <w:rPr>
          <w:rFonts w:ascii="Arial" w:hAnsi="Arial" w:cs="Arial"/>
          <w:b/>
          <w:bCs/>
        </w:rPr>
      </w:pPr>
      <w:r w:rsidRPr="00A25CA6">
        <w:rPr>
          <w:rFonts w:ascii="Arial" w:hAnsi="Arial" w:cs="Arial"/>
          <w:b/>
          <w:bCs/>
        </w:rPr>
        <w:t>Tabela nr 12</w:t>
      </w:r>
    </w:p>
    <w:tbl>
      <w:tblPr>
        <w:tblW w:w="10105" w:type="dxa"/>
        <w:jc w:val="center"/>
        <w:tblCellMar>
          <w:left w:w="10" w:type="dxa"/>
          <w:right w:w="10" w:type="dxa"/>
        </w:tblCellMar>
        <w:tblLook w:val="0000" w:firstRow="0" w:lastRow="0" w:firstColumn="0" w:lastColumn="0" w:noHBand="0" w:noVBand="0"/>
      </w:tblPr>
      <w:tblGrid>
        <w:gridCol w:w="616"/>
        <w:gridCol w:w="1358"/>
        <w:gridCol w:w="3678"/>
        <w:gridCol w:w="4453"/>
      </w:tblGrid>
      <w:tr w:rsidR="00A25CA6" w:rsidRPr="00A25CA6" w:rsidTr="00721977">
        <w:trPr>
          <w:trHeight w:val="205"/>
          <w:jc w:val="center"/>
        </w:trPr>
        <w:tc>
          <w:tcPr>
            <w:tcW w:w="6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b/>
                <w:sz w:val="22"/>
                <w:szCs w:val="22"/>
              </w:rPr>
            </w:pPr>
            <w:bookmarkStart w:id="7" w:name="_Hlk167174363"/>
            <w:r w:rsidRPr="00A25CA6">
              <w:rPr>
                <w:rFonts w:ascii="Arial" w:hAnsi="Arial" w:cs="Arial"/>
                <w:b/>
                <w:sz w:val="22"/>
                <w:szCs w:val="22"/>
              </w:rPr>
              <w:t>Lp.</w:t>
            </w:r>
          </w:p>
        </w:tc>
        <w:tc>
          <w:tcPr>
            <w:tcW w:w="13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b/>
                <w:sz w:val="22"/>
                <w:szCs w:val="22"/>
              </w:rPr>
            </w:pPr>
            <w:r w:rsidRPr="00A25CA6">
              <w:rPr>
                <w:rFonts w:ascii="Arial" w:hAnsi="Arial" w:cs="Arial"/>
                <w:b/>
                <w:sz w:val="22"/>
                <w:szCs w:val="22"/>
              </w:rPr>
              <w:t>Kod odpadów</w:t>
            </w:r>
          </w:p>
        </w:tc>
        <w:tc>
          <w:tcPr>
            <w:tcW w:w="3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b/>
                <w:sz w:val="22"/>
                <w:szCs w:val="22"/>
              </w:rPr>
            </w:pPr>
            <w:r w:rsidRPr="00A25CA6">
              <w:rPr>
                <w:rFonts w:ascii="Arial" w:hAnsi="Arial" w:cs="Arial"/>
                <w:b/>
                <w:sz w:val="22"/>
                <w:szCs w:val="22"/>
              </w:rPr>
              <w:t>Rodzaj odpadów</w:t>
            </w:r>
          </w:p>
        </w:tc>
        <w:tc>
          <w:tcPr>
            <w:tcW w:w="44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4240" w:rsidRPr="00A25CA6" w:rsidRDefault="00104240" w:rsidP="00E94BBB">
            <w:pPr>
              <w:spacing w:line="276" w:lineRule="auto"/>
              <w:jc w:val="center"/>
              <w:rPr>
                <w:rFonts w:ascii="Arial" w:hAnsi="Arial" w:cs="Arial"/>
                <w:b/>
                <w:sz w:val="22"/>
                <w:szCs w:val="22"/>
              </w:rPr>
            </w:pPr>
            <w:r w:rsidRPr="00A25CA6">
              <w:rPr>
                <w:rFonts w:ascii="Arial" w:hAnsi="Arial" w:cs="Arial"/>
                <w:b/>
                <w:sz w:val="22"/>
                <w:szCs w:val="22"/>
              </w:rPr>
              <w:t>Metoda odzysku</w:t>
            </w:r>
          </w:p>
        </w:tc>
      </w:tr>
      <w:tr w:rsidR="00A25CA6" w:rsidRPr="00A25CA6" w:rsidTr="00721977">
        <w:trPr>
          <w:trHeight w:val="428"/>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sz w:val="22"/>
                <w:szCs w:val="22"/>
              </w:rPr>
            </w:pPr>
            <w:r w:rsidRPr="00A25CA6">
              <w:rPr>
                <w:rFonts w:ascii="Arial" w:hAnsi="Arial" w:cs="Arial"/>
                <w:sz w:val="22"/>
                <w:szCs w:val="22"/>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sz w:val="22"/>
                <w:szCs w:val="22"/>
              </w:rPr>
            </w:pPr>
            <w:r w:rsidRPr="00A25CA6">
              <w:rPr>
                <w:rFonts w:ascii="Arial" w:hAnsi="Arial" w:cs="Arial"/>
                <w:sz w:val="22"/>
                <w:szCs w:val="22"/>
              </w:rPr>
              <w:t>13 07 01*</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sz w:val="22"/>
                <w:szCs w:val="22"/>
              </w:rPr>
            </w:pPr>
            <w:r w:rsidRPr="00A25CA6">
              <w:rPr>
                <w:rFonts w:ascii="Arial" w:hAnsi="Arial" w:cs="Arial"/>
                <w:sz w:val="22"/>
                <w:szCs w:val="22"/>
              </w:rPr>
              <w:t>Olej opałowy i olej napędowy</w:t>
            </w:r>
          </w:p>
        </w:tc>
        <w:tc>
          <w:tcPr>
            <w:tcW w:w="4453" w:type="dxa"/>
            <w:vMerge w:val="restart"/>
            <w:tcBorders>
              <w:top w:val="single" w:sz="4" w:space="0" w:color="000000"/>
              <w:left w:val="single" w:sz="4" w:space="0" w:color="000000"/>
              <w:right w:val="single" w:sz="4" w:space="0" w:color="000000"/>
            </w:tcBorders>
            <w:vAlign w:val="center"/>
          </w:tcPr>
          <w:p w:rsidR="00104240" w:rsidRPr="00A25CA6" w:rsidRDefault="00104240" w:rsidP="00E94BBB">
            <w:pPr>
              <w:spacing w:line="276" w:lineRule="auto"/>
              <w:jc w:val="center"/>
              <w:rPr>
                <w:rFonts w:ascii="Arial" w:hAnsi="Arial" w:cs="Arial"/>
                <w:sz w:val="22"/>
                <w:szCs w:val="22"/>
              </w:rPr>
            </w:pPr>
            <w:r w:rsidRPr="00A25CA6">
              <w:rPr>
                <w:rFonts w:ascii="Arial" w:hAnsi="Arial" w:cs="Arial"/>
                <w:sz w:val="22"/>
                <w:szCs w:val="22"/>
              </w:rPr>
              <w:t xml:space="preserve">R12 – wymiana odpadów w celu poddania ich któremukolwiek z procesów wymienionych </w:t>
            </w:r>
          </w:p>
          <w:p w:rsidR="00104240" w:rsidRPr="00A25CA6" w:rsidRDefault="00104240" w:rsidP="00E94BBB">
            <w:pPr>
              <w:spacing w:line="276" w:lineRule="auto"/>
              <w:jc w:val="center"/>
              <w:rPr>
                <w:rFonts w:ascii="Arial" w:hAnsi="Arial" w:cs="Arial"/>
                <w:sz w:val="22"/>
                <w:szCs w:val="22"/>
              </w:rPr>
            </w:pPr>
            <w:r w:rsidRPr="00A25CA6">
              <w:rPr>
                <w:rFonts w:ascii="Arial" w:hAnsi="Arial" w:cs="Arial"/>
                <w:sz w:val="22"/>
                <w:szCs w:val="22"/>
              </w:rPr>
              <w:t>w pozycji R1 – R11</w:t>
            </w:r>
          </w:p>
        </w:tc>
      </w:tr>
      <w:tr w:rsidR="00A25CA6" w:rsidRPr="00A25CA6" w:rsidTr="00721977">
        <w:trPr>
          <w:trHeight w:val="334"/>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sz w:val="22"/>
                <w:szCs w:val="22"/>
              </w:rPr>
            </w:pPr>
            <w:r w:rsidRPr="00A25CA6">
              <w:rPr>
                <w:rFonts w:ascii="Arial" w:hAnsi="Arial" w:cs="Arial"/>
                <w:sz w:val="22"/>
                <w:szCs w:val="22"/>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sz w:val="22"/>
                <w:szCs w:val="22"/>
              </w:rPr>
            </w:pPr>
            <w:r w:rsidRPr="00A25CA6">
              <w:rPr>
                <w:rFonts w:ascii="Arial" w:hAnsi="Arial" w:cs="Arial"/>
                <w:sz w:val="22"/>
                <w:szCs w:val="22"/>
              </w:rPr>
              <w:t>13 07 02*</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sz w:val="22"/>
                <w:szCs w:val="22"/>
              </w:rPr>
            </w:pPr>
            <w:r w:rsidRPr="00A25CA6">
              <w:rPr>
                <w:rFonts w:ascii="Arial" w:hAnsi="Arial" w:cs="Arial"/>
                <w:sz w:val="22"/>
                <w:szCs w:val="22"/>
              </w:rPr>
              <w:t>Benzyna</w:t>
            </w:r>
          </w:p>
        </w:tc>
        <w:tc>
          <w:tcPr>
            <w:tcW w:w="4453" w:type="dxa"/>
            <w:vMerge/>
            <w:tcBorders>
              <w:left w:val="single" w:sz="4" w:space="0" w:color="000000"/>
              <w:right w:val="single" w:sz="4" w:space="0" w:color="000000"/>
            </w:tcBorders>
            <w:vAlign w:val="center"/>
          </w:tcPr>
          <w:p w:rsidR="00104240" w:rsidRPr="00A25CA6" w:rsidRDefault="00104240" w:rsidP="00E94BBB">
            <w:pPr>
              <w:spacing w:line="276" w:lineRule="auto"/>
              <w:jc w:val="center"/>
              <w:rPr>
                <w:rFonts w:ascii="Arial" w:hAnsi="Arial" w:cs="Arial"/>
                <w:sz w:val="22"/>
                <w:szCs w:val="22"/>
              </w:rPr>
            </w:pPr>
          </w:p>
        </w:tc>
      </w:tr>
      <w:tr w:rsidR="00A25CA6" w:rsidRPr="00A25CA6" w:rsidTr="00721977">
        <w:trPr>
          <w:trHeight w:val="334"/>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sz w:val="22"/>
                <w:szCs w:val="22"/>
              </w:rPr>
            </w:pPr>
            <w:r w:rsidRPr="00A25CA6">
              <w:rPr>
                <w:rFonts w:ascii="Arial" w:hAnsi="Arial" w:cs="Arial"/>
                <w:sz w:val="22"/>
                <w:szCs w:val="22"/>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sz w:val="22"/>
                <w:szCs w:val="22"/>
              </w:rPr>
            </w:pPr>
            <w:r w:rsidRPr="00A25CA6">
              <w:rPr>
                <w:rFonts w:ascii="Arial" w:hAnsi="Arial" w:cs="Arial"/>
                <w:sz w:val="22"/>
                <w:szCs w:val="22"/>
              </w:rPr>
              <w:t>13 07 03*</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4240" w:rsidRPr="00A25CA6" w:rsidRDefault="00104240" w:rsidP="00E94BBB">
            <w:pPr>
              <w:spacing w:line="276" w:lineRule="auto"/>
              <w:jc w:val="center"/>
              <w:rPr>
                <w:rFonts w:ascii="Arial" w:hAnsi="Arial" w:cs="Arial"/>
                <w:sz w:val="22"/>
                <w:szCs w:val="22"/>
              </w:rPr>
            </w:pPr>
            <w:r w:rsidRPr="00A25CA6">
              <w:rPr>
                <w:rFonts w:ascii="Arial" w:hAnsi="Arial" w:cs="Arial"/>
                <w:sz w:val="22"/>
                <w:szCs w:val="22"/>
              </w:rPr>
              <w:t>Inne paliwa (włącznie z mieszaninami)</w:t>
            </w:r>
          </w:p>
        </w:tc>
        <w:tc>
          <w:tcPr>
            <w:tcW w:w="4453" w:type="dxa"/>
            <w:vMerge/>
            <w:tcBorders>
              <w:left w:val="single" w:sz="4" w:space="0" w:color="000000"/>
              <w:bottom w:val="single" w:sz="4" w:space="0" w:color="000000"/>
              <w:right w:val="single" w:sz="4" w:space="0" w:color="000000"/>
            </w:tcBorders>
            <w:vAlign w:val="center"/>
          </w:tcPr>
          <w:p w:rsidR="00104240" w:rsidRPr="00A25CA6" w:rsidRDefault="00104240" w:rsidP="00E94BBB">
            <w:pPr>
              <w:spacing w:line="276" w:lineRule="auto"/>
              <w:jc w:val="center"/>
              <w:rPr>
                <w:rFonts w:ascii="Arial" w:hAnsi="Arial" w:cs="Arial"/>
                <w:sz w:val="22"/>
                <w:szCs w:val="22"/>
              </w:rPr>
            </w:pPr>
          </w:p>
        </w:tc>
      </w:tr>
      <w:bookmarkEnd w:id="7"/>
    </w:tbl>
    <w:p w:rsidR="00104240" w:rsidRPr="00A25CA6" w:rsidRDefault="00104240" w:rsidP="00104240">
      <w:pPr>
        <w:spacing w:after="60" w:line="276" w:lineRule="auto"/>
        <w:ind w:left="705" w:hanging="705"/>
        <w:jc w:val="both"/>
        <w:rPr>
          <w:rFonts w:ascii="Arial" w:hAnsi="Arial" w:cs="Arial"/>
          <w:b/>
        </w:rPr>
      </w:pPr>
    </w:p>
    <w:p w:rsidR="00104240" w:rsidRPr="00A25CA6" w:rsidRDefault="00104240" w:rsidP="00104240">
      <w:pPr>
        <w:spacing w:line="300" w:lineRule="auto"/>
        <w:jc w:val="both"/>
        <w:rPr>
          <w:rFonts w:ascii="Arial" w:hAnsi="Arial" w:cs="Arial"/>
          <w:bCs/>
        </w:rPr>
      </w:pPr>
      <w:bookmarkStart w:id="8" w:name="_Hlk167174346"/>
      <w:r w:rsidRPr="00A25CA6">
        <w:rPr>
          <w:rFonts w:ascii="Arial" w:hAnsi="Arial" w:cs="Arial"/>
          <w:bCs/>
        </w:rPr>
        <w:lastRenderedPageBreak/>
        <w:t>Zgodnie z art. 14 ust. 1 ustawy o odpadach określone rodzaje odpadów przestają być odpadami, jeżeli na skutek poddania ich recyklingowi lub innemu odzyskowi spełniają łącznie następujące warunki:</w:t>
      </w:r>
    </w:p>
    <w:bookmarkEnd w:id="8"/>
    <w:p w:rsidR="00104240" w:rsidRPr="00A25CA6" w:rsidRDefault="00104240" w:rsidP="00104240">
      <w:pPr>
        <w:spacing w:line="300" w:lineRule="auto"/>
        <w:jc w:val="both"/>
        <w:rPr>
          <w:rFonts w:ascii="Arial" w:hAnsi="Arial" w:cs="Arial"/>
          <w:bCs/>
        </w:rPr>
      </w:pPr>
    </w:p>
    <w:p w:rsidR="00104240" w:rsidRPr="00A25CA6" w:rsidRDefault="00104240" w:rsidP="00104240">
      <w:pPr>
        <w:spacing w:line="300" w:lineRule="auto"/>
        <w:ind w:left="284" w:hanging="284"/>
        <w:jc w:val="both"/>
        <w:rPr>
          <w:rFonts w:ascii="Arial" w:hAnsi="Arial" w:cs="Arial"/>
          <w:bCs/>
        </w:rPr>
      </w:pPr>
      <w:r w:rsidRPr="00A25CA6">
        <w:rPr>
          <w:rFonts w:ascii="Arial" w:hAnsi="Arial" w:cs="Arial"/>
          <w:b/>
          <w:bCs/>
        </w:rPr>
        <w:t>a) przedmiot lub substancja mają zostać wykorzystane do konkretnych celów</w:t>
      </w:r>
      <w:r w:rsidRPr="00A25CA6">
        <w:rPr>
          <w:rFonts w:ascii="Arial" w:hAnsi="Arial" w:cs="Arial"/>
          <w:bCs/>
        </w:rPr>
        <w:t xml:space="preserve"> –</w:t>
      </w:r>
      <w:r w:rsidRPr="00A25CA6">
        <w:rPr>
          <w:rFonts w:ascii="Arial" w:eastAsia="Calibri" w:hAnsi="Arial" w:cs="Arial"/>
          <w:bCs/>
          <w:lang w:eastAsia="en-US"/>
        </w:rPr>
        <w:t>olej napędowy oraz benzyna</w:t>
      </w:r>
      <w:r w:rsidR="001F741A" w:rsidRPr="00A25CA6">
        <w:rPr>
          <w:rFonts w:ascii="Arial" w:eastAsia="Calibri" w:hAnsi="Arial" w:cs="Arial"/>
          <w:bCs/>
          <w:lang w:eastAsia="en-US"/>
        </w:rPr>
        <w:t xml:space="preserve"> i gaz płynny</w:t>
      </w:r>
      <w:r w:rsidRPr="00A25CA6">
        <w:rPr>
          <w:rFonts w:ascii="Arial" w:hAnsi="Arial" w:cs="Arial"/>
          <w:bCs/>
        </w:rPr>
        <w:t xml:space="preserve"> to typowe paliwa stosowane w układzie napędowym środków transportu; </w:t>
      </w:r>
    </w:p>
    <w:p w:rsidR="00104240" w:rsidRPr="00A25CA6" w:rsidRDefault="00104240" w:rsidP="00104240">
      <w:pPr>
        <w:spacing w:line="300" w:lineRule="auto"/>
        <w:jc w:val="both"/>
        <w:rPr>
          <w:rFonts w:ascii="Arial" w:hAnsi="Arial" w:cs="Arial"/>
          <w:bCs/>
        </w:rPr>
      </w:pPr>
    </w:p>
    <w:p w:rsidR="00104240" w:rsidRPr="00A25CA6" w:rsidRDefault="00104240" w:rsidP="00104240">
      <w:pPr>
        <w:spacing w:line="300" w:lineRule="auto"/>
        <w:ind w:left="284" w:hanging="284"/>
        <w:jc w:val="both"/>
        <w:rPr>
          <w:rFonts w:ascii="Arial" w:eastAsia="Calibri" w:hAnsi="Arial" w:cs="Arial"/>
          <w:bCs/>
          <w:lang w:eastAsia="en-US"/>
        </w:rPr>
      </w:pPr>
      <w:r w:rsidRPr="00A25CA6">
        <w:rPr>
          <w:rFonts w:ascii="Arial" w:eastAsia="Calibri" w:hAnsi="Arial" w:cs="Arial"/>
          <w:b/>
          <w:lang w:eastAsia="en-US"/>
        </w:rPr>
        <w:t xml:space="preserve">b) istnieje rynek takich przedmiotów lub substancji lub popyt na nie </w:t>
      </w:r>
      <w:r w:rsidRPr="00A25CA6">
        <w:rPr>
          <w:rFonts w:ascii="Arial" w:eastAsia="Calibri" w:hAnsi="Arial" w:cs="Arial"/>
          <w:lang w:eastAsia="en-US"/>
        </w:rPr>
        <w:t>–</w:t>
      </w:r>
      <w:r w:rsidRPr="00A25CA6">
        <w:rPr>
          <w:rFonts w:ascii="Arial" w:eastAsia="Calibri" w:hAnsi="Arial" w:cs="Arial"/>
          <w:bCs/>
          <w:lang w:eastAsia="en-US"/>
        </w:rPr>
        <w:t>olej napędowy oraz benzyna</w:t>
      </w:r>
      <w:r w:rsidR="001F741A" w:rsidRPr="00A25CA6">
        <w:rPr>
          <w:rFonts w:ascii="Arial" w:eastAsia="Calibri" w:hAnsi="Arial" w:cs="Arial"/>
          <w:bCs/>
          <w:lang w:eastAsia="en-US"/>
        </w:rPr>
        <w:t xml:space="preserve"> i gaz płynny</w:t>
      </w:r>
      <w:r w:rsidRPr="00A25CA6">
        <w:rPr>
          <w:rFonts w:ascii="Arial" w:eastAsia="Calibri" w:hAnsi="Arial" w:cs="Arial"/>
          <w:bCs/>
          <w:lang w:eastAsia="en-US"/>
        </w:rPr>
        <w:t xml:space="preserve"> nie będą wprowadzane do obrotu. Bezpośrednio po osuszeniu zbiorników paliwowych będą stosowane we własnych urządzeniach i pojazdach.</w:t>
      </w:r>
    </w:p>
    <w:p w:rsidR="00104240" w:rsidRPr="00A25CA6" w:rsidRDefault="00104240" w:rsidP="00104240">
      <w:pPr>
        <w:spacing w:line="300" w:lineRule="auto"/>
        <w:ind w:left="284" w:hanging="284"/>
        <w:jc w:val="both"/>
        <w:rPr>
          <w:rFonts w:ascii="Arial" w:eastAsia="Calibri" w:hAnsi="Arial" w:cs="Arial"/>
          <w:bCs/>
          <w:lang w:eastAsia="en-US"/>
        </w:rPr>
      </w:pPr>
    </w:p>
    <w:p w:rsidR="00104240" w:rsidRPr="00A25CA6" w:rsidRDefault="00104240" w:rsidP="001F741A">
      <w:pPr>
        <w:spacing w:line="300" w:lineRule="auto"/>
        <w:ind w:left="284" w:hanging="284"/>
        <w:jc w:val="both"/>
        <w:rPr>
          <w:rFonts w:ascii="Arial" w:eastAsia="Calibri" w:hAnsi="Arial" w:cs="Arial"/>
          <w:bCs/>
          <w:lang w:eastAsia="en-US"/>
        </w:rPr>
      </w:pPr>
      <w:r w:rsidRPr="00A25CA6">
        <w:rPr>
          <w:rFonts w:ascii="Arial" w:eastAsia="Calibri" w:hAnsi="Arial" w:cs="Arial"/>
          <w:b/>
          <w:lang w:eastAsia="en-US"/>
        </w:rPr>
        <w:t>c) przedmiot lub substancja spełniają wymagania techniczne dla zastosowania do konkretnych celów oraz wymagania określone w przepisach, w szczególności dotyczących chemikaliów i produktów mających zastosowanie do danego przedmiotu lub danej substancji, i w normach mających zastosowanie do danego produktu</w:t>
      </w:r>
      <w:r w:rsidRPr="00A25CA6">
        <w:rPr>
          <w:rFonts w:ascii="Arial" w:eastAsia="Calibri" w:hAnsi="Arial" w:cs="Arial"/>
          <w:bCs/>
          <w:i/>
          <w:iCs/>
          <w:lang w:eastAsia="en-US"/>
        </w:rPr>
        <w:t xml:space="preserve"> </w:t>
      </w:r>
      <w:r w:rsidRPr="00A25CA6">
        <w:rPr>
          <w:rFonts w:ascii="Arial" w:eastAsia="Calibri" w:hAnsi="Arial" w:cs="Arial"/>
          <w:bCs/>
          <w:lang w:eastAsia="en-US"/>
        </w:rPr>
        <w:t xml:space="preserve">–olej napędowy oraz benzyna </w:t>
      </w:r>
      <w:r w:rsidR="001F741A" w:rsidRPr="00A25CA6">
        <w:rPr>
          <w:rFonts w:ascii="Arial" w:eastAsia="Calibri" w:hAnsi="Arial" w:cs="Arial"/>
          <w:bCs/>
          <w:lang w:eastAsia="en-US"/>
        </w:rPr>
        <w:t xml:space="preserve">i gaz płynny </w:t>
      </w:r>
      <w:r w:rsidRPr="00A25CA6">
        <w:rPr>
          <w:rFonts w:ascii="Arial" w:eastAsia="Calibri" w:hAnsi="Arial" w:cs="Arial"/>
          <w:bCs/>
          <w:lang w:eastAsia="en-US"/>
        </w:rPr>
        <w:t>powstające w wyniku demontażu pojazdów wycofanych z eksploatacji poddawane będą ocenie organoleptycznej, a następnie wykorzystywane na potrzeby własne do eksploatacji urządzeń oraz pojazdów znajdujących się na terenie zakładu</w:t>
      </w:r>
      <w:r w:rsidR="001F741A" w:rsidRPr="00A25CA6">
        <w:rPr>
          <w:rFonts w:ascii="Arial" w:eastAsia="Calibri" w:hAnsi="Arial" w:cs="Arial"/>
          <w:bCs/>
          <w:lang w:eastAsia="en-US"/>
        </w:rPr>
        <w:t xml:space="preserve"> m.in. wózków widłowych, ładowarki kołowej, agregatu prądotwórczego, odśnieżarki czy opryskiwacza spalinowego;</w:t>
      </w:r>
      <w:r w:rsidRPr="00A25CA6">
        <w:rPr>
          <w:rFonts w:ascii="Arial" w:eastAsia="Calibri" w:hAnsi="Arial" w:cs="Arial"/>
          <w:bCs/>
          <w:lang w:eastAsia="en-US"/>
        </w:rPr>
        <w:t xml:space="preserve"> paliwa te będą posiadały takie same właściwości jak paliwa nowe;</w:t>
      </w:r>
    </w:p>
    <w:p w:rsidR="00104240" w:rsidRPr="00A25CA6" w:rsidRDefault="00104240" w:rsidP="00104240">
      <w:pPr>
        <w:spacing w:line="300" w:lineRule="auto"/>
        <w:ind w:left="284" w:hanging="284"/>
        <w:jc w:val="both"/>
        <w:rPr>
          <w:rFonts w:ascii="Arial" w:eastAsia="Calibri" w:hAnsi="Arial" w:cs="Arial"/>
          <w:bCs/>
          <w:lang w:eastAsia="en-US"/>
        </w:rPr>
      </w:pPr>
    </w:p>
    <w:p w:rsidR="00104240" w:rsidRPr="00A25CA6" w:rsidRDefault="00104240" w:rsidP="00104240">
      <w:pPr>
        <w:spacing w:after="60" w:line="300" w:lineRule="auto"/>
        <w:ind w:left="284" w:hanging="284"/>
        <w:jc w:val="both"/>
        <w:rPr>
          <w:rFonts w:ascii="Arial" w:eastAsia="Calibri" w:hAnsi="Arial" w:cs="Arial"/>
          <w:bCs/>
          <w:lang w:eastAsia="en-US"/>
        </w:rPr>
      </w:pPr>
      <w:r w:rsidRPr="00A25CA6">
        <w:rPr>
          <w:rFonts w:ascii="Arial" w:eastAsia="Calibri" w:hAnsi="Arial" w:cs="Arial"/>
          <w:b/>
          <w:lang w:eastAsia="en-US"/>
        </w:rPr>
        <w:t>d) zastosowanie przedmiotu lub substancji nie prowadzi do negatywnych skutków dla życia, zdrowia ludzi lub środowiska</w:t>
      </w:r>
      <w:r w:rsidRPr="00A25CA6">
        <w:rPr>
          <w:rFonts w:ascii="Arial" w:eastAsia="Calibri" w:hAnsi="Arial" w:cs="Arial"/>
          <w:bCs/>
          <w:i/>
          <w:iCs/>
          <w:lang w:eastAsia="en-US"/>
        </w:rPr>
        <w:t xml:space="preserve"> </w:t>
      </w:r>
      <w:r w:rsidRPr="00A25CA6">
        <w:rPr>
          <w:rFonts w:ascii="Arial" w:eastAsia="Calibri" w:hAnsi="Arial" w:cs="Arial"/>
          <w:bCs/>
          <w:lang w:eastAsia="en-US"/>
        </w:rPr>
        <w:t>–olej napędowy oraz benzyna</w:t>
      </w:r>
      <w:r w:rsidR="001F741A" w:rsidRPr="00A25CA6">
        <w:rPr>
          <w:rFonts w:ascii="Arial" w:eastAsia="Calibri" w:hAnsi="Arial" w:cs="Arial"/>
          <w:bCs/>
          <w:lang w:eastAsia="en-US"/>
        </w:rPr>
        <w:t xml:space="preserve"> i gaz płynny</w:t>
      </w:r>
      <w:r w:rsidRPr="00A25CA6">
        <w:rPr>
          <w:rFonts w:ascii="Arial" w:eastAsia="Calibri" w:hAnsi="Arial" w:cs="Arial"/>
          <w:bCs/>
          <w:lang w:eastAsia="en-US"/>
        </w:rPr>
        <w:t xml:space="preserve"> to typowe paliwa stosowane w układzie napędowym pojazdów mechanicznych, nie wpływają więc negatywnie na życie, zdrowie ludzi lub środowisko. </w:t>
      </w:r>
    </w:p>
    <w:p w:rsidR="00CF4BDD" w:rsidRPr="00A25CA6" w:rsidRDefault="00CF4BDD" w:rsidP="00104240">
      <w:pPr>
        <w:spacing w:after="60" w:line="300" w:lineRule="auto"/>
        <w:ind w:left="284" w:hanging="284"/>
        <w:jc w:val="both"/>
        <w:rPr>
          <w:rFonts w:ascii="Arial" w:eastAsia="Calibri" w:hAnsi="Arial" w:cs="Arial"/>
          <w:bCs/>
          <w:lang w:eastAsia="en-US"/>
        </w:rPr>
      </w:pPr>
    </w:p>
    <w:p w:rsidR="00CF4BDD" w:rsidRPr="00A25CA6" w:rsidRDefault="002B5712" w:rsidP="00721977">
      <w:pPr>
        <w:pStyle w:val="Akapitzlist"/>
        <w:spacing w:line="276" w:lineRule="auto"/>
        <w:ind w:left="0"/>
        <w:jc w:val="both"/>
        <w:rPr>
          <w:rFonts w:ascii="Arial" w:hAnsi="Arial" w:cs="Arial"/>
          <w:b/>
        </w:rPr>
      </w:pPr>
      <w:r>
        <w:rPr>
          <w:rFonts w:ascii="Arial" w:hAnsi="Arial" w:cs="Arial"/>
          <w:b/>
        </w:rPr>
        <w:t xml:space="preserve">6. </w:t>
      </w:r>
      <w:r w:rsidR="00CF4BDD" w:rsidRPr="00A25CA6">
        <w:rPr>
          <w:rFonts w:ascii="Arial" w:hAnsi="Arial" w:cs="Arial"/>
          <w:b/>
        </w:rPr>
        <w:t>Wymagania wynikające z przepisów odrębnych:</w:t>
      </w:r>
    </w:p>
    <w:p w:rsidR="00CF4BDD" w:rsidRPr="00A25CA6" w:rsidRDefault="00CF4BDD" w:rsidP="00CF4BDD">
      <w:pPr>
        <w:pStyle w:val="Akapitzlist"/>
        <w:spacing w:line="276" w:lineRule="auto"/>
        <w:ind w:left="709"/>
        <w:jc w:val="both"/>
        <w:rPr>
          <w:rFonts w:ascii="Arial" w:hAnsi="Arial" w:cs="Arial"/>
        </w:rPr>
      </w:pPr>
    </w:p>
    <w:p w:rsidR="009864D1" w:rsidRPr="00A25CA6" w:rsidRDefault="009864D1" w:rsidP="009864D1">
      <w:pPr>
        <w:pStyle w:val="Akapitzlist"/>
        <w:spacing w:line="300" w:lineRule="auto"/>
        <w:ind w:left="284" w:hanging="142"/>
        <w:jc w:val="both"/>
        <w:rPr>
          <w:rFonts w:ascii="Arial" w:hAnsi="Arial" w:cs="Arial"/>
        </w:rPr>
      </w:pPr>
      <w:r w:rsidRPr="00A25CA6">
        <w:rPr>
          <w:rFonts w:ascii="Arial" w:hAnsi="Arial" w:cs="Arial"/>
        </w:rPr>
        <w:t>Zobowiązuje się prowadzącego instalację do:</w:t>
      </w:r>
    </w:p>
    <w:p w:rsidR="009864D1" w:rsidRPr="00A25CA6" w:rsidRDefault="009864D1" w:rsidP="00721977">
      <w:pPr>
        <w:pStyle w:val="Akapitzlist"/>
        <w:numPr>
          <w:ilvl w:val="0"/>
          <w:numId w:val="29"/>
        </w:numPr>
        <w:spacing w:line="300" w:lineRule="auto"/>
        <w:ind w:left="709"/>
        <w:jc w:val="both"/>
        <w:rPr>
          <w:rFonts w:ascii="Arial" w:hAnsi="Arial" w:cs="Arial"/>
        </w:rPr>
      </w:pPr>
      <w:r w:rsidRPr="00A25CA6">
        <w:rPr>
          <w:rFonts w:ascii="Arial" w:hAnsi="Arial" w:cs="Arial"/>
        </w:rPr>
        <w:t xml:space="preserve">przestrzegania obowiązków określonych w rozdziale 4 ustawy z dnia 20 stycznia </w:t>
      </w:r>
      <w:r w:rsidR="00721977">
        <w:rPr>
          <w:rFonts w:ascii="Arial" w:hAnsi="Arial" w:cs="Arial"/>
        </w:rPr>
        <w:br/>
      </w:r>
      <w:r w:rsidRPr="00A25CA6">
        <w:rPr>
          <w:rFonts w:ascii="Arial" w:hAnsi="Arial" w:cs="Arial"/>
        </w:rPr>
        <w:t xml:space="preserve">2005 r. o recyklingu pojazdów wycofanych z eksploatacji (Dz. U. z 2020 r. poz. 2056 </w:t>
      </w:r>
      <w:r w:rsidR="00721977">
        <w:rPr>
          <w:rFonts w:ascii="Arial" w:hAnsi="Arial" w:cs="Arial"/>
        </w:rPr>
        <w:br/>
      </w:r>
      <w:r w:rsidRPr="00A25CA6">
        <w:rPr>
          <w:rFonts w:ascii="Arial" w:hAnsi="Arial" w:cs="Arial"/>
        </w:rPr>
        <w:t xml:space="preserve">z </w:t>
      </w:r>
      <w:proofErr w:type="spellStart"/>
      <w:r w:rsidRPr="00A25CA6">
        <w:rPr>
          <w:rFonts w:ascii="Arial" w:hAnsi="Arial" w:cs="Arial"/>
        </w:rPr>
        <w:t>późn</w:t>
      </w:r>
      <w:proofErr w:type="spellEnd"/>
      <w:r w:rsidRPr="00A25CA6">
        <w:rPr>
          <w:rFonts w:ascii="Arial" w:hAnsi="Arial" w:cs="Arial"/>
        </w:rPr>
        <w:t>. zm.);</w:t>
      </w:r>
    </w:p>
    <w:p w:rsidR="009864D1" w:rsidRPr="00A25CA6" w:rsidRDefault="009864D1" w:rsidP="00721977">
      <w:pPr>
        <w:pStyle w:val="Akapitzlist"/>
        <w:numPr>
          <w:ilvl w:val="0"/>
          <w:numId w:val="29"/>
        </w:numPr>
        <w:spacing w:line="300" w:lineRule="auto"/>
        <w:ind w:left="709"/>
        <w:jc w:val="both"/>
        <w:rPr>
          <w:rFonts w:ascii="Arial" w:hAnsi="Arial" w:cs="Arial"/>
        </w:rPr>
      </w:pPr>
      <w:r w:rsidRPr="00A25CA6">
        <w:rPr>
          <w:rFonts w:ascii="Arial" w:hAnsi="Arial" w:cs="Arial"/>
        </w:rPr>
        <w:t xml:space="preserve">organizacji demontażu w sposób </w:t>
      </w:r>
      <w:r w:rsidR="00F033C8">
        <w:rPr>
          <w:rFonts w:ascii="Arial" w:hAnsi="Arial" w:cs="Arial"/>
        </w:rPr>
        <w:t>umożliwiający</w:t>
      </w:r>
      <w:r w:rsidR="00F033C8" w:rsidRPr="00A25CA6">
        <w:rPr>
          <w:rFonts w:ascii="Arial" w:hAnsi="Arial" w:cs="Arial"/>
        </w:rPr>
        <w:t xml:space="preserve"> </w:t>
      </w:r>
      <w:r w:rsidRPr="00A25CA6">
        <w:rPr>
          <w:rFonts w:ascii="Arial" w:hAnsi="Arial" w:cs="Arial"/>
        </w:rPr>
        <w:t xml:space="preserve">osiągnięcie określonych w art. 28 ww. ustawy o recyklingu pojazdów wycofanych z eksploatacji poziomów odzysku </w:t>
      </w:r>
      <w:r w:rsidRPr="00A25CA6">
        <w:rPr>
          <w:rFonts w:ascii="Arial" w:hAnsi="Arial" w:cs="Arial"/>
        </w:rPr>
        <w:br/>
        <w:t>i recyklingu odpadów powstających z pojazdów wycofanych z eksploatacji;</w:t>
      </w:r>
    </w:p>
    <w:p w:rsidR="009864D1" w:rsidRPr="00A25CA6" w:rsidRDefault="009864D1" w:rsidP="00721977">
      <w:pPr>
        <w:pStyle w:val="Akapitzlist"/>
        <w:numPr>
          <w:ilvl w:val="0"/>
          <w:numId w:val="29"/>
        </w:numPr>
        <w:spacing w:line="300" w:lineRule="auto"/>
        <w:ind w:left="709"/>
        <w:jc w:val="both"/>
        <w:rPr>
          <w:rFonts w:ascii="Arial" w:hAnsi="Arial" w:cs="Arial"/>
        </w:rPr>
      </w:pPr>
      <w:r w:rsidRPr="00A25CA6">
        <w:rPr>
          <w:rFonts w:ascii="Arial" w:hAnsi="Arial" w:cs="Arial"/>
        </w:rPr>
        <w:t xml:space="preserve">prowadzenia ewidencji zaświadczeń o demontażu pojazdów oraz zaświadczeń </w:t>
      </w:r>
      <w:r w:rsidRPr="00A25CA6">
        <w:rPr>
          <w:rFonts w:ascii="Arial" w:hAnsi="Arial" w:cs="Arial"/>
        </w:rPr>
        <w:br/>
        <w:t xml:space="preserve">o przyjęciu niekompletnego pojazdu, o których mowa w art. 24 i art. 25 ustawy </w:t>
      </w:r>
      <w:r w:rsidRPr="00A25CA6">
        <w:rPr>
          <w:rFonts w:ascii="Arial" w:hAnsi="Arial" w:cs="Arial"/>
        </w:rPr>
        <w:br/>
        <w:t>o recyklingu pojazdów wycofanych z eksploatacji;</w:t>
      </w:r>
    </w:p>
    <w:p w:rsidR="009864D1" w:rsidRPr="00A25CA6" w:rsidRDefault="009864D1" w:rsidP="00721977">
      <w:pPr>
        <w:pStyle w:val="Akapitzlist"/>
        <w:numPr>
          <w:ilvl w:val="0"/>
          <w:numId w:val="29"/>
        </w:numPr>
        <w:spacing w:line="300" w:lineRule="auto"/>
        <w:ind w:left="709"/>
        <w:jc w:val="both"/>
        <w:rPr>
          <w:rFonts w:ascii="Arial" w:hAnsi="Arial" w:cs="Arial"/>
          <w:bCs/>
        </w:rPr>
      </w:pPr>
      <w:r w:rsidRPr="00A25CA6">
        <w:rPr>
          <w:rFonts w:ascii="Arial" w:hAnsi="Arial" w:cs="Arial"/>
        </w:rPr>
        <w:t xml:space="preserve">prowadzenia wizyjnego systemu kontroli miejsc magazynowania odpadów za pomocą urządzeń technicznych zapewniających przez całą dobę zapis obrazu </w:t>
      </w:r>
      <w:r w:rsidRPr="00A25CA6">
        <w:rPr>
          <w:rFonts w:ascii="Arial" w:hAnsi="Arial" w:cs="Arial"/>
        </w:rPr>
        <w:br/>
      </w:r>
      <w:r w:rsidRPr="00A25CA6">
        <w:rPr>
          <w:rFonts w:ascii="Arial" w:hAnsi="Arial" w:cs="Arial"/>
        </w:rPr>
        <w:lastRenderedPageBreak/>
        <w:t xml:space="preserve">i identyfikację osób przebywających w tym miejscu zgodnie z art. 25 ust. 6a </w:t>
      </w:r>
      <w:r w:rsidRPr="00A25CA6">
        <w:rPr>
          <w:rFonts w:ascii="Arial" w:hAnsi="Arial" w:cs="Arial"/>
          <w:bCs/>
        </w:rPr>
        <w:t xml:space="preserve">ustawy </w:t>
      </w:r>
      <w:r w:rsidR="00721977">
        <w:rPr>
          <w:rFonts w:ascii="Arial" w:hAnsi="Arial" w:cs="Arial"/>
          <w:bCs/>
        </w:rPr>
        <w:br/>
      </w:r>
      <w:r w:rsidRPr="00A25CA6">
        <w:rPr>
          <w:rFonts w:ascii="Arial" w:hAnsi="Arial" w:cs="Arial"/>
          <w:bCs/>
        </w:rPr>
        <w:t>z dnia 14 grudnia 2012 r. o odpadach.</w:t>
      </w:r>
    </w:p>
    <w:p w:rsidR="001F741A" w:rsidRPr="00A25CA6" w:rsidRDefault="001F741A" w:rsidP="00104240">
      <w:pPr>
        <w:spacing w:after="60" w:line="300" w:lineRule="auto"/>
        <w:ind w:left="284" w:hanging="284"/>
        <w:jc w:val="both"/>
        <w:rPr>
          <w:rFonts w:ascii="Arial" w:eastAsia="Calibri" w:hAnsi="Arial" w:cs="Arial"/>
          <w:bCs/>
          <w:lang w:eastAsia="en-US"/>
        </w:rPr>
      </w:pPr>
    </w:p>
    <w:p w:rsidR="001F741A" w:rsidRPr="00A25CA6" w:rsidRDefault="001730AF" w:rsidP="00721977">
      <w:pPr>
        <w:spacing w:line="300" w:lineRule="auto"/>
        <w:ind w:left="284" w:hanging="284"/>
        <w:jc w:val="both"/>
        <w:rPr>
          <w:rFonts w:ascii="Arial" w:eastAsia="Calibri" w:hAnsi="Arial" w:cs="Arial"/>
          <w:b/>
          <w:lang w:eastAsia="en-US"/>
        </w:rPr>
      </w:pPr>
      <w:r>
        <w:rPr>
          <w:rFonts w:ascii="Arial" w:eastAsia="Calibri" w:hAnsi="Arial" w:cs="Arial"/>
          <w:b/>
          <w:lang w:eastAsia="en-US"/>
        </w:rPr>
        <w:t xml:space="preserve">7. </w:t>
      </w:r>
      <w:r w:rsidR="001F741A" w:rsidRPr="00A25CA6">
        <w:rPr>
          <w:rFonts w:ascii="Arial" w:eastAsia="Calibri" w:hAnsi="Arial" w:cs="Arial"/>
          <w:b/>
          <w:lang w:eastAsia="en-US"/>
        </w:rPr>
        <w:t>Wymagania wynikające z warunków ochrony przeciwpożarowej instalacji, obiektu budowlanego lub jego części lub innego miejsca magazynowania odpadów:</w:t>
      </w:r>
    </w:p>
    <w:p w:rsidR="001F741A" w:rsidRPr="00A25CA6" w:rsidRDefault="001F741A" w:rsidP="001F741A">
      <w:pPr>
        <w:spacing w:line="300" w:lineRule="auto"/>
        <w:ind w:left="426"/>
        <w:contextualSpacing/>
        <w:jc w:val="both"/>
        <w:rPr>
          <w:rFonts w:ascii="Arial" w:eastAsia="Calibri" w:hAnsi="Arial" w:cs="Arial"/>
          <w:lang w:eastAsia="en-US"/>
        </w:rPr>
      </w:pP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Przestrzeganie obowiązujących przepisów przeciwpożarowych;</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Przestrzeganie warunków ochrony przeciwpożarowej zawartych w operacie przeciwpożarowym oraz postanowieniach Komendanta Powiatowego Państwowej Straży Pożarnej w Giżycku z dnia 06.02.2024 r., znak: PZ.5268.1.2024.1, oraz z dnia 22.10.2024 r., znak: PZ.5268.4.2024.4 uzgadniających te warunki;</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Przestrzeganie przeciwpożarowych wymagań techniczno-budowlanych, instalacyjnych i technologicznych;</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 xml:space="preserve">Zapewnienie, aby instalacje, obiekty budowlane lub ich części oraz inne miejsca przeznaczone do zbierania, magazynowania lub przetwarzania odpadów, były wyposażone, uruchamiane, użytkowane i zarządzane w sposób ograniczający możliwość powstania pożaru; </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Wyposażenie budynków, obiektów budowlanych lub terenu w wymagane urządzenia przeciwpożarowe i gaśnice;</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 xml:space="preserve">Zapewnienie konserwacji oraz naprawy urządzeń przeciwpożarowych i gaśnic </w:t>
      </w:r>
      <w:r w:rsidRPr="00A25CA6">
        <w:rPr>
          <w:rFonts w:ascii="Arial" w:eastAsia="Calibri" w:hAnsi="Arial" w:cs="Arial"/>
          <w:lang w:eastAsia="en-US"/>
        </w:rPr>
        <w:br/>
        <w:t>w sposób gwarantujący ich sprawne i niezawodne funkcjonowanie;</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Zapewnienie osobom przebywającym na terenie instalacji bezpieczeństwa i możliwości ewakuacji;</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Przygotowanie budynków, obiektów budowlanych lub terenu do prowadzenia akcji ratowniczej;</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Zapewnienie nośności ogniowej konstrukcji przez określony czas;</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Zapewnienie ograniczenia rozprzestrzeniania się ognia i dymu w ich obrębie;</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Zapewnienie ograniczenia rozprzestrzeniania się pożaru na sąsiednie obiekty budowlane lub tereny przyległe;</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Zapewnienie instalacji i urządzeń elektrycznych o stopniu bezpieczeństwa odpowiadającym występującemu zagrożeniu pożarowemu lub zagrożenia wybuchem;</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Zapewnienie dróg pożarowych;</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Zapewnienie wody do celów przeciwpożarowych;</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 xml:space="preserve">Zapewnienie oznakowania znakami bezpieczeństwa; </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Zapoznanie pracowników z przepisami przeciwpożarowymi;</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Uwzględnienie bezpieczeństwa ekip ratowniczych, a w szczególności zapewnienie warunków do podejmowania przez te ekipy działań gaśniczych.</w:t>
      </w:r>
    </w:p>
    <w:p w:rsidR="001F741A" w:rsidRPr="00A25CA6" w:rsidRDefault="001F741A" w:rsidP="000F5682">
      <w:pPr>
        <w:numPr>
          <w:ilvl w:val="0"/>
          <w:numId w:val="53"/>
        </w:numPr>
        <w:spacing w:line="300" w:lineRule="auto"/>
        <w:ind w:left="709" w:hanging="425"/>
        <w:contextualSpacing/>
        <w:jc w:val="both"/>
        <w:rPr>
          <w:rFonts w:ascii="Arial" w:eastAsia="Calibri" w:hAnsi="Arial" w:cs="Arial"/>
          <w:lang w:eastAsia="en-US"/>
        </w:rPr>
      </w:pPr>
      <w:r w:rsidRPr="00A25CA6">
        <w:rPr>
          <w:rFonts w:ascii="Arial" w:eastAsia="Calibri" w:hAnsi="Arial" w:cs="Arial"/>
          <w:lang w:eastAsia="en-US"/>
        </w:rPr>
        <w:t>Ustalenie sposobów postępowania na wypadek powstania pożaru.</w:t>
      </w:r>
    </w:p>
    <w:p w:rsidR="00266335" w:rsidRPr="00A25CA6" w:rsidRDefault="00266335" w:rsidP="00C52B2C"/>
    <w:p w:rsidR="00A25CA6" w:rsidRPr="008A1526" w:rsidRDefault="00A25CA6" w:rsidP="00A25CA6">
      <w:pPr>
        <w:pStyle w:val="Akapitzlist"/>
        <w:numPr>
          <w:ilvl w:val="0"/>
          <w:numId w:val="2"/>
        </w:numPr>
        <w:spacing w:line="276" w:lineRule="auto"/>
        <w:jc w:val="both"/>
        <w:rPr>
          <w:rFonts w:ascii="Arial" w:eastAsia="Calibri" w:hAnsi="Arial" w:cs="Arial"/>
          <w:b/>
          <w:lang w:eastAsia="en-US"/>
        </w:rPr>
      </w:pPr>
      <w:r w:rsidRPr="008A1526">
        <w:rPr>
          <w:rFonts w:ascii="Arial" w:hAnsi="Arial" w:cs="Arial"/>
          <w:b/>
        </w:rPr>
        <w:t xml:space="preserve">Określić termin obowiązywania pozwolenia na wytwarzanie odpadów uwzględniającego przetwarzanie odpadów - do dnia </w:t>
      </w:r>
      <w:r w:rsidR="00DA0AAD">
        <w:rPr>
          <w:rFonts w:ascii="Arial" w:hAnsi="Arial" w:cs="Arial"/>
          <w:b/>
        </w:rPr>
        <w:t xml:space="preserve">28 lipca </w:t>
      </w:r>
      <w:r w:rsidRPr="008A1526">
        <w:rPr>
          <w:rFonts w:ascii="Arial" w:hAnsi="Arial" w:cs="Arial"/>
          <w:b/>
        </w:rPr>
        <w:t>2035 r.</w:t>
      </w:r>
    </w:p>
    <w:p w:rsidR="00266335" w:rsidRPr="008A1526" w:rsidRDefault="00266335" w:rsidP="00A25CA6">
      <w:pPr>
        <w:pStyle w:val="Akapitzlist"/>
        <w:spacing w:line="276" w:lineRule="auto"/>
        <w:ind w:left="1241"/>
        <w:jc w:val="both"/>
        <w:rPr>
          <w:rFonts w:ascii="Arial" w:hAnsi="Arial" w:cs="Arial"/>
        </w:rPr>
      </w:pPr>
    </w:p>
    <w:p w:rsidR="00A25CA6" w:rsidRPr="008A1526" w:rsidRDefault="00A25CA6" w:rsidP="00A25CA6">
      <w:pPr>
        <w:pStyle w:val="Akapitzlist"/>
        <w:numPr>
          <w:ilvl w:val="0"/>
          <w:numId w:val="2"/>
        </w:numPr>
        <w:spacing w:line="300" w:lineRule="auto"/>
        <w:jc w:val="both"/>
        <w:rPr>
          <w:rFonts w:ascii="Arial" w:hAnsi="Arial" w:cs="Arial"/>
        </w:rPr>
      </w:pPr>
      <w:r w:rsidRPr="008A1526">
        <w:rPr>
          <w:rFonts w:ascii="Arial" w:hAnsi="Arial" w:cs="Arial"/>
        </w:rPr>
        <w:lastRenderedPageBreak/>
        <w:t xml:space="preserve">Ustalić </w:t>
      </w:r>
      <w:r w:rsidRPr="008A1526">
        <w:rPr>
          <w:rFonts w:ascii="Arial" w:hAnsi="Arial" w:cs="Arial"/>
          <w:szCs w:val="22"/>
        </w:rPr>
        <w:t xml:space="preserve">pana </w:t>
      </w:r>
      <w:r w:rsidR="00832A82">
        <w:rPr>
          <w:rFonts w:ascii="Arial" w:hAnsi="Arial" w:cs="Arial"/>
          <w:szCs w:val="22"/>
        </w:rPr>
        <w:t xml:space="preserve">Antoniego Roberta </w:t>
      </w:r>
      <w:proofErr w:type="spellStart"/>
      <w:r w:rsidR="00832A82">
        <w:rPr>
          <w:rFonts w:ascii="Arial" w:hAnsi="Arial" w:cs="Arial"/>
          <w:szCs w:val="22"/>
        </w:rPr>
        <w:t>Ołowia</w:t>
      </w:r>
      <w:proofErr w:type="spellEnd"/>
      <w:r w:rsidR="00832A82">
        <w:rPr>
          <w:rFonts w:ascii="Arial" w:hAnsi="Arial" w:cs="Arial"/>
          <w:szCs w:val="22"/>
        </w:rPr>
        <w:t>,</w:t>
      </w:r>
      <w:r w:rsidRPr="008A1526">
        <w:rPr>
          <w:rFonts w:ascii="Arial" w:hAnsi="Arial" w:cs="Arial"/>
          <w:szCs w:val="22"/>
        </w:rPr>
        <w:t xml:space="preserve"> </w:t>
      </w:r>
      <w:r w:rsidR="00832A82" w:rsidRPr="00A25CA6">
        <w:rPr>
          <w:rFonts w:ascii="Arial" w:hAnsi="Arial" w:cs="Arial"/>
          <w:szCs w:val="22"/>
        </w:rPr>
        <w:t xml:space="preserve">prowadzącego działalność gospodarczą pod nazwą </w:t>
      </w:r>
      <w:r w:rsidR="00832A82" w:rsidRPr="00A25CA6">
        <w:rPr>
          <w:rFonts w:ascii="Arial" w:hAnsi="Arial" w:cs="Arial"/>
          <w:i/>
          <w:szCs w:val="22"/>
        </w:rPr>
        <w:t xml:space="preserve">AUTO – ZŁOM, AUTO – Naprawa – Komis – Części Ołów Antoni Robert, </w:t>
      </w:r>
      <w:r w:rsidR="00DA0AAD">
        <w:rPr>
          <w:rFonts w:ascii="Arial" w:hAnsi="Arial" w:cs="Arial"/>
          <w:i/>
          <w:szCs w:val="22"/>
        </w:rPr>
        <w:br/>
      </w:r>
      <w:r w:rsidR="00832A82" w:rsidRPr="00A25CA6">
        <w:rPr>
          <w:rFonts w:ascii="Arial" w:hAnsi="Arial" w:cs="Arial"/>
          <w:i/>
          <w:szCs w:val="22"/>
        </w:rPr>
        <w:t>ul. Obwodowa 3, 11</w:t>
      </w:r>
      <w:r w:rsidR="00DA0AAD">
        <w:rPr>
          <w:rFonts w:ascii="Arial" w:hAnsi="Arial" w:cs="Arial"/>
          <w:i/>
          <w:szCs w:val="22"/>
        </w:rPr>
        <w:t>-</w:t>
      </w:r>
      <w:r w:rsidR="00832A82" w:rsidRPr="00A25CA6">
        <w:rPr>
          <w:rFonts w:ascii="Arial" w:hAnsi="Arial" w:cs="Arial"/>
          <w:i/>
          <w:szCs w:val="22"/>
        </w:rPr>
        <w:t>500 Giżyck</w:t>
      </w:r>
      <w:r w:rsidR="00832A82">
        <w:rPr>
          <w:rFonts w:ascii="Arial" w:hAnsi="Arial" w:cs="Arial"/>
          <w:i/>
          <w:szCs w:val="22"/>
        </w:rPr>
        <w:t>o</w:t>
      </w:r>
      <w:r w:rsidRPr="008A1526">
        <w:rPr>
          <w:rFonts w:ascii="Arial" w:hAnsi="Arial" w:cs="Arial"/>
          <w:szCs w:val="22"/>
        </w:rPr>
        <w:t>,</w:t>
      </w:r>
      <w:r w:rsidRPr="008A1526">
        <w:rPr>
          <w:rFonts w:ascii="Arial" w:hAnsi="Arial" w:cs="Arial"/>
        </w:rPr>
        <w:t xml:space="preserve"> odpowiedzialnym za ewentualne straty wynikłe z nieprawidłowego wykonania warunków niniejszej decyzji.</w:t>
      </w:r>
    </w:p>
    <w:p w:rsidR="00266335" w:rsidRPr="008A1526" w:rsidRDefault="00266335" w:rsidP="00A25CA6">
      <w:pPr>
        <w:pStyle w:val="Akapitzlist"/>
        <w:spacing w:line="300" w:lineRule="auto"/>
        <w:jc w:val="both"/>
        <w:rPr>
          <w:rFonts w:ascii="Arial" w:hAnsi="Arial" w:cs="Arial"/>
        </w:rPr>
      </w:pPr>
    </w:p>
    <w:p w:rsidR="00A25CA6" w:rsidRPr="008A1526" w:rsidRDefault="00D6073A" w:rsidP="00A25CA6">
      <w:pPr>
        <w:pStyle w:val="Akapitzlist"/>
        <w:numPr>
          <w:ilvl w:val="0"/>
          <w:numId w:val="2"/>
        </w:numPr>
        <w:spacing w:line="300" w:lineRule="auto"/>
        <w:jc w:val="both"/>
        <w:rPr>
          <w:rFonts w:ascii="Arial" w:hAnsi="Arial" w:cs="Arial"/>
          <w:b/>
          <w:bCs/>
        </w:rPr>
      </w:pPr>
      <w:r>
        <w:rPr>
          <w:rFonts w:ascii="Arial" w:hAnsi="Arial" w:cs="Arial"/>
        </w:rPr>
        <w:t xml:space="preserve">Pozostawić </w:t>
      </w:r>
      <w:r w:rsidR="00A25CA6" w:rsidRPr="008A1526">
        <w:rPr>
          <w:rFonts w:ascii="Arial" w:hAnsi="Arial" w:cs="Arial"/>
          <w:szCs w:val="22"/>
        </w:rPr>
        <w:t>pana</w:t>
      </w:r>
      <w:r w:rsidR="00832A82" w:rsidRPr="00832A82">
        <w:rPr>
          <w:rFonts w:ascii="Arial" w:hAnsi="Arial" w:cs="Arial"/>
          <w:szCs w:val="22"/>
        </w:rPr>
        <w:t xml:space="preserve"> </w:t>
      </w:r>
      <w:r w:rsidR="00832A82">
        <w:rPr>
          <w:rFonts w:ascii="Arial" w:hAnsi="Arial" w:cs="Arial"/>
          <w:szCs w:val="22"/>
        </w:rPr>
        <w:t xml:space="preserve">Antoniego Roberta </w:t>
      </w:r>
      <w:proofErr w:type="spellStart"/>
      <w:r w:rsidR="00832A82">
        <w:rPr>
          <w:rFonts w:ascii="Arial" w:hAnsi="Arial" w:cs="Arial"/>
          <w:szCs w:val="22"/>
        </w:rPr>
        <w:t>Ołowia</w:t>
      </w:r>
      <w:proofErr w:type="spellEnd"/>
      <w:r w:rsidR="00832A82">
        <w:rPr>
          <w:rFonts w:ascii="Arial" w:hAnsi="Arial" w:cs="Arial"/>
          <w:szCs w:val="22"/>
        </w:rPr>
        <w:t>,</w:t>
      </w:r>
      <w:r w:rsidR="00832A82" w:rsidRPr="008A1526">
        <w:rPr>
          <w:rFonts w:ascii="Arial" w:hAnsi="Arial" w:cs="Arial"/>
          <w:szCs w:val="22"/>
        </w:rPr>
        <w:t xml:space="preserve"> </w:t>
      </w:r>
      <w:r w:rsidR="00832A82" w:rsidRPr="00A25CA6">
        <w:rPr>
          <w:rFonts w:ascii="Arial" w:hAnsi="Arial" w:cs="Arial"/>
          <w:szCs w:val="22"/>
        </w:rPr>
        <w:t xml:space="preserve">prowadzącego działalność gospodarczą pod nazwą </w:t>
      </w:r>
      <w:r w:rsidR="00832A82" w:rsidRPr="00A25CA6">
        <w:rPr>
          <w:rFonts w:ascii="Arial" w:hAnsi="Arial" w:cs="Arial"/>
          <w:i/>
          <w:szCs w:val="22"/>
        </w:rPr>
        <w:t>AUTO – ZŁOM, AUTO – Naprawa – Komis – Części Ołów Antoni Robert, ul. Obwodowa 3, 11 – 500 Giżyck</w:t>
      </w:r>
      <w:r w:rsidR="00832A82">
        <w:rPr>
          <w:rFonts w:ascii="Arial" w:hAnsi="Arial" w:cs="Arial"/>
          <w:i/>
          <w:szCs w:val="22"/>
        </w:rPr>
        <w:t>o,</w:t>
      </w:r>
      <w:r w:rsidR="00A25CA6" w:rsidRPr="008A1526">
        <w:rPr>
          <w:rFonts w:ascii="Arial" w:hAnsi="Arial" w:cs="Arial"/>
          <w:b/>
        </w:rPr>
        <w:t xml:space="preserve"> </w:t>
      </w:r>
      <w:r w:rsidR="00A25CA6" w:rsidRPr="008A1526">
        <w:rPr>
          <w:rFonts w:ascii="Arial" w:hAnsi="Arial" w:cs="Arial"/>
        </w:rPr>
        <w:t>w</w:t>
      </w:r>
      <w:r w:rsidR="00A25CA6" w:rsidRPr="008A1526">
        <w:rPr>
          <w:rFonts w:ascii="Arial" w:hAnsi="Arial" w:cs="Arial"/>
          <w:b/>
        </w:rPr>
        <w:t> </w:t>
      </w:r>
      <w:r w:rsidR="00A25CA6" w:rsidRPr="008A1526">
        <w:rPr>
          <w:rFonts w:ascii="Arial" w:hAnsi="Arial" w:cs="Arial"/>
        </w:rPr>
        <w:t xml:space="preserve">prowadzonym przez Marszałka Województwa Warmińsko-Mazurskiego wykazie przedsiębiorców prowadzących stacje demontażu pojazdów pod numerem </w:t>
      </w:r>
      <w:r w:rsidR="00A25CA6" w:rsidRPr="008A1526">
        <w:rPr>
          <w:rFonts w:ascii="Arial" w:hAnsi="Arial" w:cs="Arial"/>
          <w:b/>
          <w:bCs/>
        </w:rPr>
        <w:t xml:space="preserve">– </w:t>
      </w:r>
      <w:r w:rsidR="00A25CA6" w:rsidRPr="008A1526">
        <w:rPr>
          <w:rFonts w:ascii="Arial" w:hAnsi="Arial" w:cs="Arial"/>
          <w:b/>
          <w:bCs/>
          <w:u w:val="single"/>
        </w:rPr>
        <w:t>N/3.</w:t>
      </w:r>
    </w:p>
    <w:p w:rsidR="00A25CA6" w:rsidRPr="008A1526" w:rsidRDefault="00A25CA6" w:rsidP="00A25CA6">
      <w:pPr>
        <w:jc w:val="both"/>
        <w:rPr>
          <w:rFonts w:ascii="Arial" w:hAnsi="Arial" w:cs="Arial"/>
          <w:b/>
          <w:sz w:val="22"/>
          <w:szCs w:val="22"/>
        </w:rPr>
      </w:pPr>
    </w:p>
    <w:p w:rsidR="00A25CA6" w:rsidRPr="008A1526" w:rsidRDefault="00A25CA6" w:rsidP="00A25CA6">
      <w:pPr>
        <w:jc w:val="both"/>
        <w:rPr>
          <w:rFonts w:ascii="Arial" w:hAnsi="Arial" w:cs="Arial"/>
          <w:b/>
          <w:sz w:val="22"/>
          <w:szCs w:val="22"/>
        </w:rPr>
      </w:pPr>
    </w:p>
    <w:p w:rsidR="00A25CA6" w:rsidRPr="008A1526" w:rsidRDefault="00A25CA6" w:rsidP="00A25CA6">
      <w:pPr>
        <w:ind w:left="705" w:hanging="705"/>
        <w:jc w:val="center"/>
        <w:rPr>
          <w:rFonts w:ascii="Arial" w:hAnsi="Arial" w:cs="Arial"/>
          <w:b/>
          <w:szCs w:val="22"/>
        </w:rPr>
      </w:pPr>
      <w:r w:rsidRPr="008A1526">
        <w:rPr>
          <w:rFonts w:ascii="Arial" w:hAnsi="Arial" w:cs="Arial"/>
          <w:b/>
          <w:szCs w:val="22"/>
        </w:rPr>
        <w:t>UZASADNIENIE</w:t>
      </w:r>
    </w:p>
    <w:p w:rsidR="00A25CA6" w:rsidRPr="008A1526" w:rsidRDefault="00A25CA6" w:rsidP="00A25CA6">
      <w:pPr>
        <w:spacing w:line="276" w:lineRule="auto"/>
        <w:rPr>
          <w:rFonts w:ascii="Arial" w:hAnsi="Arial" w:cs="Arial"/>
          <w:b/>
          <w:sz w:val="22"/>
          <w:szCs w:val="22"/>
        </w:rPr>
      </w:pPr>
    </w:p>
    <w:p w:rsidR="00832A82" w:rsidRDefault="00832A82" w:rsidP="00832A82">
      <w:pPr>
        <w:spacing w:line="300" w:lineRule="auto"/>
        <w:ind w:firstLine="397"/>
        <w:jc w:val="both"/>
        <w:rPr>
          <w:rFonts w:ascii="Arial" w:hAnsi="Arial" w:cs="Arial"/>
        </w:rPr>
      </w:pPr>
      <w:r w:rsidRPr="007F2F7E">
        <w:rPr>
          <w:rFonts w:ascii="Arial" w:hAnsi="Arial" w:cs="Arial"/>
        </w:rPr>
        <w:t>W dniu 23.01.2024 r. wpłynął do Urzędu Marszałkowskiego Województwa Warmińsko</w:t>
      </w:r>
      <w:r w:rsidR="00266335">
        <w:rPr>
          <w:rFonts w:ascii="Arial" w:hAnsi="Arial" w:cs="Arial"/>
        </w:rPr>
        <w:t xml:space="preserve"> </w:t>
      </w:r>
      <w:r w:rsidR="00266335">
        <w:rPr>
          <w:rFonts w:ascii="Arial" w:hAnsi="Arial" w:cs="Arial"/>
        </w:rPr>
        <w:br/>
        <w:t xml:space="preserve">– </w:t>
      </w:r>
      <w:r w:rsidRPr="007F2F7E">
        <w:rPr>
          <w:rFonts w:ascii="Arial" w:hAnsi="Arial" w:cs="Arial"/>
        </w:rPr>
        <w:t xml:space="preserve">Mazurskiego w Olsztynie wniosek pana Antoniego Roberta </w:t>
      </w:r>
      <w:proofErr w:type="spellStart"/>
      <w:r w:rsidRPr="007F2F7E">
        <w:rPr>
          <w:rFonts w:ascii="Arial" w:hAnsi="Arial" w:cs="Arial"/>
        </w:rPr>
        <w:t>Ołowia</w:t>
      </w:r>
      <w:proofErr w:type="spellEnd"/>
      <w:r w:rsidRPr="007F2F7E">
        <w:rPr>
          <w:rFonts w:ascii="Arial" w:hAnsi="Arial" w:cs="Arial"/>
        </w:rPr>
        <w:t xml:space="preserve">, prowadzącego działalność gospodarczą pod </w:t>
      </w:r>
      <w:r>
        <w:rPr>
          <w:rFonts w:ascii="Arial" w:hAnsi="Arial" w:cs="Arial"/>
        </w:rPr>
        <w:t>nazwą</w:t>
      </w:r>
      <w:r w:rsidRPr="007F2F7E">
        <w:rPr>
          <w:rFonts w:ascii="Arial" w:hAnsi="Arial" w:cs="Arial"/>
        </w:rPr>
        <w:t xml:space="preserve"> </w:t>
      </w:r>
      <w:r w:rsidRPr="007F2F7E">
        <w:rPr>
          <w:rFonts w:ascii="Arial" w:hAnsi="Arial" w:cs="Arial"/>
          <w:i/>
        </w:rPr>
        <w:t>AUTO-ZŁOM Auto-Naprawa-Komis-Części Ołów Antoni Robert, ul. Obwodowa 3, 11-500 Giżycko</w:t>
      </w:r>
      <w:r w:rsidRPr="007F2F7E">
        <w:rPr>
          <w:rFonts w:ascii="Arial" w:hAnsi="Arial" w:cs="Arial"/>
        </w:rPr>
        <w:t xml:space="preserve">, w sprawie wydania pozwolenia na wytwarzanie odpadów oraz zezwolenia na przetwarzanie i zbieranie odpadów w związku z eksploatacją instalacji – stacji demontażu pojazdów wycofanych z eksploatacji zlokalizowanej </w:t>
      </w:r>
      <w:r w:rsidR="00DA0AAD">
        <w:rPr>
          <w:rFonts w:ascii="Arial" w:hAnsi="Arial" w:cs="Arial"/>
        </w:rPr>
        <w:br/>
      </w:r>
      <w:r w:rsidRPr="007F2F7E">
        <w:rPr>
          <w:rFonts w:ascii="Arial" w:hAnsi="Arial" w:cs="Arial"/>
        </w:rPr>
        <w:t>w miejscowości Giżycko, ul. Obwodowa 3 na działce oznaczonej w ewidencji nr 1003/3, obręb 0002 Giżycko.</w:t>
      </w:r>
    </w:p>
    <w:p w:rsidR="00832A82" w:rsidRPr="008A1526" w:rsidRDefault="00832A82" w:rsidP="00832A82">
      <w:pPr>
        <w:spacing w:line="300" w:lineRule="auto"/>
        <w:ind w:firstLine="397"/>
        <w:jc w:val="both"/>
        <w:rPr>
          <w:rFonts w:ascii="Arial" w:hAnsi="Arial" w:cs="Arial"/>
        </w:rPr>
      </w:pPr>
      <w:r w:rsidRPr="008A1526">
        <w:rPr>
          <w:rFonts w:ascii="Arial" w:hAnsi="Arial" w:cs="Arial"/>
        </w:rPr>
        <w:t xml:space="preserve">Na podstawie art. 378 ust. 2a pkt 2 ustawy z dnia 27 kwietnia 2001 r. </w:t>
      </w:r>
      <w:r w:rsidR="00266335">
        <w:rPr>
          <w:rFonts w:ascii="Arial" w:hAnsi="Arial" w:cs="Arial"/>
        </w:rPr>
        <w:t>–</w:t>
      </w:r>
      <w:r w:rsidRPr="008A1526">
        <w:rPr>
          <w:rFonts w:ascii="Arial" w:hAnsi="Arial" w:cs="Arial"/>
        </w:rPr>
        <w:t xml:space="preserve"> Prawo ochrony środowiska (Dz. U. z 202</w:t>
      </w:r>
      <w:r>
        <w:rPr>
          <w:rFonts w:ascii="Arial" w:hAnsi="Arial" w:cs="Arial"/>
        </w:rPr>
        <w:t>5</w:t>
      </w:r>
      <w:r w:rsidRPr="008A1526">
        <w:rPr>
          <w:rFonts w:ascii="Arial" w:hAnsi="Arial" w:cs="Arial"/>
        </w:rPr>
        <w:t xml:space="preserve"> r. poz. </w:t>
      </w:r>
      <w:r>
        <w:rPr>
          <w:rFonts w:ascii="Arial" w:hAnsi="Arial" w:cs="Arial"/>
        </w:rPr>
        <w:t>647 tj</w:t>
      </w:r>
      <w:r w:rsidRPr="008A1526">
        <w:rPr>
          <w:rFonts w:ascii="Arial" w:hAnsi="Arial" w:cs="Arial"/>
        </w:rPr>
        <w:t>.), w związku z § 2 ust. 1 pkt 42 rozporządzenia Rady Ministrów z dnia 10 września 2019 r. w sprawie przedsięwzięć mogących znacząco oddziaływać na środowisko (Dz. U. z 2019 r. poz. 1839 ze zm.) i art. 40 ust. 1 ustawy z dnia 20 stycznia 2005 r. o recyklingu pojazdów wycofanych z eksploatacji (Dz. U. z 2020 r. poz. 2056 ze zm.) organem właściwym do wydania niniejszej decyzji jest marszałek województwa.</w:t>
      </w:r>
    </w:p>
    <w:p w:rsidR="00E5473B" w:rsidRPr="00721977" w:rsidRDefault="00E5473B" w:rsidP="00E5473B">
      <w:pPr>
        <w:spacing w:line="300" w:lineRule="auto"/>
        <w:ind w:firstLine="397"/>
        <w:jc w:val="both"/>
        <w:rPr>
          <w:rFonts w:ascii="Arial" w:hAnsi="Arial" w:cs="Arial"/>
          <w:sz w:val="28"/>
          <w:szCs w:val="28"/>
        </w:rPr>
      </w:pPr>
      <w:r w:rsidRPr="00721977">
        <w:rPr>
          <w:rFonts w:ascii="Arial" w:hAnsi="Arial" w:cs="Arial"/>
        </w:rPr>
        <w:t xml:space="preserve">Zgodnie z art. 45 ust. 6 oraz ust. 8 ustawy z dnia 14 grudnia 2012 r. o odpadach </w:t>
      </w:r>
      <w:r w:rsidRPr="00721977">
        <w:rPr>
          <w:rFonts w:ascii="Arial" w:hAnsi="Arial" w:cs="Arial"/>
        </w:rPr>
        <w:br/>
        <w:t>(Dz.U. z 2023 r. poz. 1587 ze zm.) właściwy organ, wydając pozwolenie na wytwarzanie odpadów, uwzględnia odpowiednio wymagania przewidziane dla zezwolenia na przetwarzanie odpadów.</w:t>
      </w:r>
      <w:r w:rsidRPr="00721977">
        <w:rPr>
          <w:rFonts w:ascii="Arial" w:hAnsi="Arial" w:cs="Arial"/>
          <w:sz w:val="28"/>
          <w:szCs w:val="28"/>
        </w:rPr>
        <w:t xml:space="preserve"> </w:t>
      </w:r>
      <w:r w:rsidRPr="00721977">
        <w:rPr>
          <w:rFonts w:ascii="Arial" w:hAnsi="Arial" w:cs="Arial"/>
        </w:rPr>
        <w:t>Pozwolenie na wytwarzanie odpadów, o którym mowa w ust. 6, jest jednocześnie odpowiednio zezwoleniem na przetwarzanie odpadów.</w:t>
      </w:r>
    </w:p>
    <w:p w:rsidR="00E5473B" w:rsidRPr="00721977" w:rsidRDefault="00E5473B" w:rsidP="00E5473B">
      <w:pPr>
        <w:spacing w:line="300" w:lineRule="auto"/>
        <w:ind w:firstLine="397"/>
        <w:jc w:val="both"/>
        <w:rPr>
          <w:rFonts w:ascii="Arial" w:hAnsi="Arial" w:cs="Arial"/>
        </w:rPr>
      </w:pPr>
      <w:r w:rsidRPr="00721977">
        <w:rPr>
          <w:rFonts w:ascii="Arial" w:hAnsi="Arial" w:cs="Arial"/>
        </w:rPr>
        <w:t>Stosownie do postanowień art. 32 ust. 2 i 3 ustawy z dnia 6 marca 2018 r. Prawo przedsiębiorców (Dz.U. z 2024 r. poz. 236 ze zm.) wysłano Stronie pismo</w:t>
      </w:r>
      <w:r w:rsidRPr="00721977">
        <w:rPr>
          <w:rFonts w:ascii="Arial" w:hAnsi="Arial" w:cs="Arial"/>
          <w:lang w:eastAsia="en-US"/>
        </w:rPr>
        <w:t xml:space="preserve"> z dnia </w:t>
      </w:r>
      <w:r w:rsidR="00951005" w:rsidRPr="00721977">
        <w:rPr>
          <w:rFonts w:ascii="Arial" w:hAnsi="Arial" w:cs="Arial"/>
          <w:lang w:eastAsia="en-US"/>
        </w:rPr>
        <w:t>01</w:t>
      </w:r>
      <w:r w:rsidRPr="00721977">
        <w:rPr>
          <w:rFonts w:ascii="Arial" w:hAnsi="Arial" w:cs="Arial"/>
          <w:lang w:eastAsia="en-US"/>
        </w:rPr>
        <w:t>.</w:t>
      </w:r>
      <w:r w:rsidR="00951005" w:rsidRPr="00721977">
        <w:rPr>
          <w:rFonts w:ascii="Arial" w:hAnsi="Arial" w:cs="Arial"/>
          <w:lang w:eastAsia="en-US"/>
        </w:rPr>
        <w:t>0</w:t>
      </w:r>
      <w:r w:rsidRPr="00721977">
        <w:rPr>
          <w:rFonts w:ascii="Arial" w:hAnsi="Arial" w:cs="Arial"/>
          <w:lang w:eastAsia="en-US"/>
        </w:rPr>
        <w:t>2.202</w:t>
      </w:r>
      <w:r w:rsidR="00951005" w:rsidRPr="00721977">
        <w:rPr>
          <w:rFonts w:ascii="Arial" w:hAnsi="Arial" w:cs="Arial"/>
          <w:lang w:eastAsia="en-US"/>
        </w:rPr>
        <w:t>4</w:t>
      </w:r>
      <w:r w:rsidRPr="00721977">
        <w:rPr>
          <w:rFonts w:ascii="Arial" w:hAnsi="Arial" w:cs="Arial"/>
          <w:lang w:eastAsia="en-US"/>
        </w:rPr>
        <w:t xml:space="preserve"> r. </w:t>
      </w:r>
      <w:r w:rsidRPr="00721977">
        <w:rPr>
          <w:rFonts w:ascii="Arial" w:hAnsi="Arial" w:cs="Arial"/>
        </w:rPr>
        <w:t>potwierdzające przyjęcie wniosku.</w:t>
      </w:r>
    </w:p>
    <w:p w:rsidR="00832A82" w:rsidRPr="007F2F7E" w:rsidRDefault="00832A82" w:rsidP="00832A82">
      <w:pPr>
        <w:spacing w:line="300" w:lineRule="auto"/>
        <w:ind w:firstLine="397"/>
        <w:jc w:val="both"/>
        <w:rPr>
          <w:rFonts w:ascii="Arial" w:hAnsi="Arial" w:cs="Arial"/>
        </w:rPr>
      </w:pPr>
      <w:r w:rsidRPr="007F2F7E">
        <w:rPr>
          <w:rFonts w:ascii="Arial" w:hAnsi="Arial" w:cs="Arial"/>
        </w:rPr>
        <w:t>Po przeanalizowaniu przedłożonej dokumentacji, pismem z dnia 22.02.2024 r. wezwano Wnioskodawcę do uzupełnienia braków formalnych.</w:t>
      </w:r>
    </w:p>
    <w:p w:rsidR="00832A82" w:rsidRPr="007F2F7E" w:rsidRDefault="00832A82" w:rsidP="00832A82">
      <w:pPr>
        <w:spacing w:line="300" w:lineRule="auto"/>
        <w:ind w:firstLine="397"/>
        <w:jc w:val="both"/>
        <w:rPr>
          <w:rFonts w:ascii="Arial" w:hAnsi="Arial" w:cs="Arial"/>
        </w:rPr>
      </w:pPr>
      <w:r w:rsidRPr="007F2F7E">
        <w:rPr>
          <w:rFonts w:ascii="Arial" w:hAnsi="Arial" w:cs="Arial"/>
        </w:rPr>
        <w:t xml:space="preserve">Następnie, pismem z dnia 11.04.2024 r. Wnioskodawca zwrócił się do tut. Urzędu </w:t>
      </w:r>
      <w:r>
        <w:rPr>
          <w:rFonts w:ascii="Arial" w:hAnsi="Arial" w:cs="Arial"/>
        </w:rPr>
        <w:br/>
      </w:r>
      <w:r w:rsidRPr="007F2F7E">
        <w:rPr>
          <w:rFonts w:ascii="Arial" w:hAnsi="Arial" w:cs="Arial"/>
        </w:rPr>
        <w:t xml:space="preserve">z prośbą o przedłużenie terminu uzupełnienia wniosku do dnia 30.06.2024 r. </w:t>
      </w:r>
    </w:p>
    <w:p w:rsidR="00832A82" w:rsidRDefault="00832A82" w:rsidP="00832A82">
      <w:pPr>
        <w:spacing w:line="300" w:lineRule="auto"/>
        <w:ind w:firstLine="397"/>
        <w:jc w:val="both"/>
        <w:rPr>
          <w:rFonts w:ascii="Arial" w:hAnsi="Arial" w:cs="Arial"/>
        </w:rPr>
      </w:pPr>
      <w:r w:rsidRPr="007F2F7E">
        <w:rPr>
          <w:rFonts w:ascii="Arial" w:hAnsi="Arial" w:cs="Arial"/>
        </w:rPr>
        <w:t xml:space="preserve">Tut. Organ, pismem z dnia 16.04.2024 r. poinformował Wnioskodawcę o wyrażeniu zgody na przedłużenie terminu do 30.06.2024 r. </w:t>
      </w:r>
    </w:p>
    <w:p w:rsidR="00147520" w:rsidRPr="007F2F7E" w:rsidRDefault="00147520" w:rsidP="00832A82">
      <w:pPr>
        <w:spacing w:line="300" w:lineRule="auto"/>
        <w:ind w:firstLine="397"/>
        <w:jc w:val="both"/>
        <w:rPr>
          <w:rFonts w:ascii="Arial" w:hAnsi="Arial" w:cs="Arial"/>
        </w:rPr>
      </w:pPr>
      <w:r>
        <w:rPr>
          <w:rFonts w:ascii="Arial" w:hAnsi="Arial" w:cs="Arial"/>
        </w:rPr>
        <w:lastRenderedPageBreak/>
        <w:t xml:space="preserve">Jednocześnie, pismem  dnia 21.06.2024 r., na podstawie art. 61 § 4 ustawy z dnia </w:t>
      </w:r>
      <w:r w:rsidR="00266335">
        <w:rPr>
          <w:rFonts w:ascii="Arial" w:hAnsi="Arial" w:cs="Arial"/>
        </w:rPr>
        <w:br/>
        <w:t xml:space="preserve"> </w:t>
      </w:r>
      <w:r>
        <w:rPr>
          <w:rFonts w:ascii="Arial" w:hAnsi="Arial" w:cs="Arial"/>
        </w:rPr>
        <w:t>14 czerwca 1960 r. – Kodeks postępowania administracyjnego (Dz. U. z 2024 r. poz. 572 tj.) poinformowano Strony o toczącym się postępowaniu.</w:t>
      </w:r>
    </w:p>
    <w:p w:rsidR="00832A82" w:rsidRPr="007F2F7E" w:rsidRDefault="00832A82" w:rsidP="00832A82">
      <w:pPr>
        <w:spacing w:line="300" w:lineRule="auto"/>
        <w:ind w:firstLine="397"/>
        <w:jc w:val="both"/>
        <w:rPr>
          <w:rFonts w:ascii="Arial" w:hAnsi="Arial" w:cs="Arial"/>
        </w:rPr>
      </w:pPr>
      <w:r w:rsidRPr="007F2F7E">
        <w:rPr>
          <w:rFonts w:ascii="Arial" w:hAnsi="Arial" w:cs="Arial"/>
        </w:rPr>
        <w:t>W dniu 24.06.2024 r. wpłynęło stosowne uzupełnienie wraz z nowym operatem przeciwpożarowym.</w:t>
      </w:r>
    </w:p>
    <w:p w:rsidR="00832A82" w:rsidRPr="007F2F7E" w:rsidRDefault="00832A82" w:rsidP="00832A82">
      <w:pPr>
        <w:suppressAutoHyphens/>
        <w:autoSpaceDN w:val="0"/>
        <w:spacing w:line="300" w:lineRule="auto"/>
        <w:ind w:firstLine="397"/>
        <w:jc w:val="both"/>
        <w:rPr>
          <w:rFonts w:ascii="Arial" w:hAnsi="Arial" w:cs="Arial"/>
        </w:rPr>
      </w:pPr>
      <w:r w:rsidRPr="007F2F7E">
        <w:rPr>
          <w:rFonts w:ascii="Arial" w:hAnsi="Arial" w:cs="Arial"/>
        </w:rPr>
        <w:t>Następnie tut. Organ zwrócił się pismami z dnia 26.06.2024 r. do:</w:t>
      </w:r>
    </w:p>
    <w:p w:rsidR="00832A82" w:rsidRPr="007F2F7E" w:rsidRDefault="00832A82" w:rsidP="00832A82">
      <w:pPr>
        <w:pStyle w:val="Akapitzlist"/>
        <w:numPr>
          <w:ilvl w:val="0"/>
          <w:numId w:val="63"/>
        </w:numPr>
        <w:suppressAutoHyphens/>
        <w:autoSpaceDN w:val="0"/>
        <w:spacing w:line="300" w:lineRule="auto"/>
        <w:ind w:left="851" w:hanging="283"/>
        <w:jc w:val="both"/>
        <w:rPr>
          <w:rFonts w:ascii="Arial" w:hAnsi="Arial" w:cs="Arial"/>
        </w:rPr>
      </w:pPr>
      <w:r w:rsidRPr="007F2F7E">
        <w:rPr>
          <w:rFonts w:ascii="Arial" w:hAnsi="Arial" w:cs="Arial"/>
        </w:rPr>
        <w:t xml:space="preserve">Komendanta Powiatowego Państwowej Straży Pożarnej w Giżycku, zgodnie </w:t>
      </w:r>
      <w:r>
        <w:rPr>
          <w:rFonts w:ascii="Arial" w:hAnsi="Arial" w:cs="Arial"/>
        </w:rPr>
        <w:br/>
      </w:r>
      <w:r w:rsidRPr="007F2F7E">
        <w:rPr>
          <w:rFonts w:ascii="Arial" w:hAnsi="Arial" w:cs="Arial"/>
        </w:rPr>
        <w:t xml:space="preserve">z art. 41a ust. 1a i 2 ustawy z dnia 14 grudnia 2012 r. o odpadach, z prośbą </w:t>
      </w:r>
      <w:r>
        <w:rPr>
          <w:rFonts w:ascii="Arial" w:hAnsi="Arial" w:cs="Arial"/>
        </w:rPr>
        <w:br/>
      </w:r>
      <w:r w:rsidRPr="007F2F7E">
        <w:rPr>
          <w:rFonts w:ascii="Arial" w:hAnsi="Arial" w:cs="Arial"/>
        </w:rPr>
        <w:t xml:space="preserve">o przeprowadzenie kontroli instalacji, obiektu budowlanego lub jego części lub miejsc magazynowania odpadów, w których ma być prowadzone przetwarzanie odpadów, </w:t>
      </w:r>
      <w:r>
        <w:rPr>
          <w:rFonts w:ascii="Arial" w:hAnsi="Arial" w:cs="Arial"/>
        </w:rPr>
        <w:br/>
      </w:r>
      <w:r w:rsidRPr="007F2F7E">
        <w:rPr>
          <w:rFonts w:ascii="Arial" w:hAnsi="Arial" w:cs="Arial"/>
        </w:rPr>
        <w:t xml:space="preserve">w zakresie spełniania wymagań określonych w przepisach dotyczących ochrony przeciwpożarowej oraz w zakresie zgodności z warunkami ochrony przeciwpożarowej, </w:t>
      </w:r>
      <w:r>
        <w:rPr>
          <w:rFonts w:ascii="Arial" w:hAnsi="Arial" w:cs="Arial"/>
        </w:rPr>
        <w:br/>
      </w:r>
      <w:r w:rsidRPr="007F2F7E">
        <w:rPr>
          <w:rFonts w:ascii="Arial" w:hAnsi="Arial" w:cs="Arial"/>
        </w:rPr>
        <w:t>o których mowa w operacie przeciwpożarowym, oraz</w:t>
      </w:r>
    </w:p>
    <w:p w:rsidR="00832A82" w:rsidRPr="007F2F7E" w:rsidRDefault="00832A82" w:rsidP="00832A82">
      <w:pPr>
        <w:pStyle w:val="Akapitzlist"/>
        <w:numPr>
          <w:ilvl w:val="0"/>
          <w:numId w:val="63"/>
        </w:numPr>
        <w:suppressAutoHyphens/>
        <w:autoSpaceDN w:val="0"/>
        <w:spacing w:line="300" w:lineRule="auto"/>
        <w:ind w:left="851" w:hanging="283"/>
        <w:jc w:val="both"/>
        <w:rPr>
          <w:rFonts w:ascii="Arial" w:hAnsi="Arial" w:cs="Arial"/>
        </w:rPr>
      </w:pPr>
      <w:r w:rsidRPr="007F2F7E">
        <w:rPr>
          <w:rFonts w:ascii="Arial" w:hAnsi="Arial" w:cs="Arial"/>
        </w:rPr>
        <w:t>Burmistrza Giżycka</w:t>
      </w:r>
      <w:r w:rsidR="002F176F">
        <w:rPr>
          <w:rFonts w:ascii="Arial" w:hAnsi="Arial" w:cs="Arial"/>
        </w:rPr>
        <w:t xml:space="preserve">, </w:t>
      </w:r>
      <w:r w:rsidR="002F176F" w:rsidRPr="007F2F7E">
        <w:rPr>
          <w:rFonts w:ascii="Arial" w:hAnsi="Arial" w:cs="Arial"/>
        </w:rPr>
        <w:t>zgodnie</w:t>
      </w:r>
      <w:r w:rsidR="002F176F">
        <w:rPr>
          <w:rFonts w:ascii="Arial" w:hAnsi="Arial" w:cs="Arial"/>
        </w:rPr>
        <w:t xml:space="preserve"> </w:t>
      </w:r>
      <w:r w:rsidR="002F176F" w:rsidRPr="007F2F7E">
        <w:rPr>
          <w:rFonts w:ascii="Arial" w:hAnsi="Arial" w:cs="Arial"/>
        </w:rPr>
        <w:t xml:space="preserve">z art. 41 ust. </w:t>
      </w:r>
      <w:r w:rsidR="002F176F">
        <w:rPr>
          <w:rFonts w:ascii="Arial" w:hAnsi="Arial" w:cs="Arial"/>
        </w:rPr>
        <w:t>6</w:t>
      </w:r>
      <w:r w:rsidR="002F176F" w:rsidRPr="007F2F7E">
        <w:rPr>
          <w:rFonts w:ascii="Arial" w:hAnsi="Arial" w:cs="Arial"/>
        </w:rPr>
        <w:t xml:space="preserve"> ustawy o odpadach</w:t>
      </w:r>
      <w:r w:rsidR="002F176F">
        <w:rPr>
          <w:rFonts w:ascii="Arial" w:hAnsi="Arial" w:cs="Arial"/>
        </w:rPr>
        <w:t>,</w:t>
      </w:r>
      <w:r w:rsidRPr="007F2F7E">
        <w:rPr>
          <w:rFonts w:ascii="Arial" w:hAnsi="Arial" w:cs="Arial"/>
        </w:rPr>
        <w:t xml:space="preserve"> z prośbą o wydanie opinii w przedmiotowej sprawie oraz</w:t>
      </w:r>
      <w:r w:rsidR="00451363">
        <w:rPr>
          <w:rFonts w:ascii="Arial" w:hAnsi="Arial" w:cs="Arial"/>
        </w:rPr>
        <w:t xml:space="preserve"> </w:t>
      </w:r>
      <w:r w:rsidRPr="007F2F7E">
        <w:rPr>
          <w:rFonts w:ascii="Arial" w:hAnsi="Arial" w:cs="Arial"/>
        </w:rPr>
        <w:t>o określenie czy sposób gospodarowania odpadami w ww. instalacji jest zgodny</w:t>
      </w:r>
      <w:r w:rsidR="00451363">
        <w:rPr>
          <w:rFonts w:ascii="Arial" w:hAnsi="Arial" w:cs="Arial"/>
        </w:rPr>
        <w:t xml:space="preserve"> </w:t>
      </w:r>
      <w:r w:rsidRPr="007F2F7E">
        <w:rPr>
          <w:rFonts w:ascii="Arial" w:hAnsi="Arial" w:cs="Arial"/>
        </w:rPr>
        <w:t>z przepisami prawa miejscowego.</w:t>
      </w:r>
    </w:p>
    <w:p w:rsidR="00266335" w:rsidRDefault="00266335" w:rsidP="00832A82">
      <w:pPr>
        <w:suppressAutoHyphens/>
        <w:autoSpaceDN w:val="0"/>
        <w:spacing w:line="300" w:lineRule="auto"/>
        <w:ind w:firstLine="397"/>
        <w:jc w:val="both"/>
        <w:rPr>
          <w:rFonts w:ascii="Arial" w:hAnsi="Arial" w:cs="Arial"/>
        </w:rPr>
      </w:pPr>
    </w:p>
    <w:p w:rsidR="00832A82" w:rsidRPr="007F2F7E" w:rsidRDefault="00832A82" w:rsidP="00832A82">
      <w:pPr>
        <w:suppressAutoHyphens/>
        <w:autoSpaceDN w:val="0"/>
        <w:spacing w:line="300" w:lineRule="auto"/>
        <w:ind w:firstLine="397"/>
        <w:jc w:val="both"/>
        <w:rPr>
          <w:rFonts w:ascii="Arial" w:hAnsi="Arial" w:cs="Arial"/>
        </w:rPr>
      </w:pPr>
      <w:r w:rsidRPr="007F2F7E">
        <w:rPr>
          <w:rFonts w:ascii="Arial" w:hAnsi="Arial" w:cs="Arial"/>
        </w:rPr>
        <w:t xml:space="preserve">Burmistrz </w:t>
      </w:r>
      <w:r w:rsidR="00E5473B">
        <w:rPr>
          <w:rFonts w:ascii="Arial" w:hAnsi="Arial" w:cs="Arial"/>
        </w:rPr>
        <w:t>Giżycka</w:t>
      </w:r>
      <w:r w:rsidRPr="007F2F7E">
        <w:rPr>
          <w:rFonts w:ascii="Arial" w:hAnsi="Arial" w:cs="Arial"/>
        </w:rPr>
        <w:t xml:space="preserve"> postanowieniem z dnia 3.07..2024 r., znak: WGK.6030.111.2024.EP wyraził pozytywną opinię dla przedmiotowego przedsięwzięcia i potwierdził, że jest ono zgodne z przepisami prawa miejscowego.</w:t>
      </w:r>
    </w:p>
    <w:p w:rsidR="00832A82" w:rsidRPr="000D4379" w:rsidRDefault="00832A82" w:rsidP="00832A82">
      <w:pPr>
        <w:suppressAutoHyphens/>
        <w:autoSpaceDN w:val="0"/>
        <w:spacing w:line="300" w:lineRule="auto"/>
        <w:ind w:firstLine="397"/>
        <w:jc w:val="both"/>
        <w:rPr>
          <w:rFonts w:ascii="Arial" w:hAnsi="Arial" w:cs="Arial"/>
        </w:rPr>
      </w:pPr>
      <w:r w:rsidRPr="007F2F7E">
        <w:rPr>
          <w:rFonts w:ascii="Arial" w:hAnsi="Arial" w:cs="Arial"/>
        </w:rPr>
        <w:t xml:space="preserve">Pismem z dnia 9.07.2024 r. tut. Organ ponownie zwrócił się do Wnioskodawcy </w:t>
      </w:r>
      <w:r>
        <w:rPr>
          <w:rFonts w:ascii="Arial" w:hAnsi="Arial" w:cs="Arial"/>
        </w:rPr>
        <w:br/>
      </w:r>
      <w:r w:rsidRPr="000D4379">
        <w:rPr>
          <w:rFonts w:ascii="Arial" w:hAnsi="Arial" w:cs="Arial"/>
        </w:rPr>
        <w:t>o przesłanie dodatkowych informacji i dokumentów.</w:t>
      </w:r>
    </w:p>
    <w:p w:rsidR="00832A82" w:rsidRPr="000D4379" w:rsidRDefault="00832A82" w:rsidP="00832A82">
      <w:pPr>
        <w:suppressAutoHyphens/>
        <w:autoSpaceDN w:val="0"/>
        <w:spacing w:line="300" w:lineRule="auto"/>
        <w:ind w:firstLine="397"/>
        <w:jc w:val="both"/>
        <w:rPr>
          <w:rFonts w:ascii="Arial" w:hAnsi="Arial" w:cs="Arial"/>
        </w:rPr>
      </w:pPr>
      <w:r w:rsidRPr="000D4379">
        <w:rPr>
          <w:rFonts w:ascii="Arial" w:hAnsi="Arial" w:cs="Arial"/>
        </w:rPr>
        <w:t>W dniu 22.07.2024 r. wpłynęło stosowne uzupełnienie</w:t>
      </w:r>
      <w:r w:rsidR="005A6021">
        <w:rPr>
          <w:rFonts w:ascii="Arial" w:hAnsi="Arial" w:cs="Arial"/>
        </w:rPr>
        <w:t>, w którym Wnioskodawca zawarł informację, iż wniosek dotyczy tylko magazynowania odpadów w celu ich przetwarzania, a nie gromadzenia</w:t>
      </w:r>
      <w:r w:rsidRPr="000D4379">
        <w:rPr>
          <w:rFonts w:ascii="Arial" w:hAnsi="Arial" w:cs="Arial"/>
        </w:rPr>
        <w:t>.</w:t>
      </w:r>
    </w:p>
    <w:p w:rsidR="00832A82" w:rsidRPr="000D4379" w:rsidRDefault="00832A82" w:rsidP="00832A82">
      <w:pPr>
        <w:suppressAutoHyphens/>
        <w:autoSpaceDN w:val="0"/>
        <w:spacing w:line="300" w:lineRule="auto"/>
        <w:ind w:firstLine="397"/>
        <w:jc w:val="both"/>
        <w:rPr>
          <w:rFonts w:ascii="Arial" w:hAnsi="Arial" w:cs="Arial"/>
        </w:rPr>
      </w:pPr>
      <w:r w:rsidRPr="000D4379">
        <w:rPr>
          <w:rFonts w:ascii="Arial" w:hAnsi="Arial" w:cs="Arial"/>
        </w:rPr>
        <w:t xml:space="preserve">Następnie, pismem z dnia 13.08.2024 r. tut. </w:t>
      </w:r>
      <w:r w:rsidR="00183CE3">
        <w:rPr>
          <w:rFonts w:ascii="Arial" w:hAnsi="Arial" w:cs="Arial"/>
        </w:rPr>
        <w:t>Organ</w:t>
      </w:r>
      <w:r w:rsidRPr="000D4379">
        <w:rPr>
          <w:rFonts w:ascii="Arial" w:hAnsi="Arial" w:cs="Arial"/>
        </w:rPr>
        <w:t xml:space="preserve"> zwrócił się do Warmińsko </w:t>
      </w:r>
      <w:r w:rsidRPr="000D4379">
        <w:rPr>
          <w:rFonts w:ascii="Arial" w:hAnsi="Arial" w:cs="Arial"/>
        </w:rPr>
        <w:br/>
        <w:t xml:space="preserve">– Mazurskiego Wojewódzkiego Inspektora Ochrony Środowiska, zgodnie z art. 41a ust. 1 i 2 ustawy z dnia 14 grudnia 2012 r. o odpadach, z prośbą o przeprowadzenie kontroli instalacji, obiektu budowlanego lub jego części lub miejsc magazynowania odpadów, w których ma być prowadzone przetwarzanie odpadów, w zakresie spełniania wymagań określonych </w:t>
      </w:r>
      <w:r w:rsidRPr="000D4379">
        <w:rPr>
          <w:rFonts w:ascii="Arial" w:hAnsi="Arial" w:cs="Arial"/>
        </w:rPr>
        <w:br/>
        <w:t>w przepisach ochrony środowiska.</w:t>
      </w:r>
    </w:p>
    <w:p w:rsidR="00832A82" w:rsidRPr="000D4379" w:rsidRDefault="00832A82" w:rsidP="00832A82">
      <w:pPr>
        <w:spacing w:line="300" w:lineRule="auto"/>
        <w:ind w:firstLine="397"/>
        <w:jc w:val="both"/>
        <w:rPr>
          <w:rFonts w:ascii="Arial" w:hAnsi="Arial" w:cs="Arial"/>
        </w:rPr>
      </w:pPr>
      <w:r w:rsidRPr="000D4379">
        <w:rPr>
          <w:rFonts w:ascii="Arial" w:hAnsi="Arial" w:cs="Arial"/>
        </w:rPr>
        <w:t xml:space="preserve">W dniu 20.09.2024 r. odbyły się oględziny miejsc magazynowania odpadów przeprowadzone przez Wojewódzki Inspektorat Ochrony Środowiska w Olsztynie przy udziale pracownika tut. Organu. Z kontroli został sporządzony protokół nr GIZ 170/2024 </w:t>
      </w:r>
      <w:r w:rsidRPr="000D4379">
        <w:rPr>
          <w:rFonts w:ascii="Arial" w:hAnsi="Arial" w:cs="Arial"/>
        </w:rPr>
        <w:br/>
        <w:t>z dnia 3.10.2024 r.</w:t>
      </w:r>
    </w:p>
    <w:p w:rsidR="00832A82" w:rsidRPr="000D4379" w:rsidRDefault="00832A82" w:rsidP="00832A82">
      <w:pPr>
        <w:spacing w:line="300" w:lineRule="auto"/>
        <w:ind w:firstLine="397"/>
        <w:jc w:val="both"/>
        <w:rPr>
          <w:rFonts w:ascii="Arial" w:hAnsi="Arial" w:cs="Arial"/>
        </w:rPr>
      </w:pPr>
      <w:r w:rsidRPr="000D4379">
        <w:rPr>
          <w:rFonts w:ascii="Arial" w:hAnsi="Arial" w:cs="Arial"/>
        </w:rPr>
        <w:t xml:space="preserve">Postanowieniem z dnia 7.10.2024 r., znak: WIOŚ-I.703.12.12.3.2024.kt.as Warmińsko </w:t>
      </w:r>
      <w:r w:rsidRPr="000D4379">
        <w:rPr>
          <w:rFonts w:ascii="Arial" w:hAnsi="Arial" w:cs="Arial"/>
        </w:rPr>
        <w:br/>
        <w:t>– Mazurski Wojewódzki Inspektor Ochrony Środowiska stwierdził, że instalacja oraz miejsca magazynowania odpadów spełniają wymagania określone w przepisach ochrony środowiska.</w:t>
      </w:r>
    </w:p>
    <w:p w:rsidR="00832A82" w:rsidRPr="000D4379" w:rsidRDefault="00832A82" w:rsidP="00832A82">
      <w:pPr>
        <w:spacing w:line="300" w:lineRule="auto"/>
        <w:ind w:firstLine="397"/>
        <w:jc w:val="both"/>
        <w:rPr>
          <w:rFonts w:ascii="Arial" w:hAnsi="Arial" w:cs="Arial"/>
        </w:rPr>
      </w:pPr>
      <w:r w:rsidRPr="000D4379">
        <w:rPr>
          <w:rFonts w:ascii="Arial" w:hAnsi="Arial" w:cs="Arial"/>
        </w:rPr>
        <w:t>Strona, pismem z dnia 07.10.2024 r. zawnioskowała o utratę statusu odpadów dla dwóch kodów odpadów</w:t>
      </w:r>
      <w:r w:rsidR="00691F2F" w:rsidRPr="000D4379">
        <w:rPr>
          <w:rFonts w:ascii="Arial" w:hAnsi="Arial" w:cs="Arial"/>
        </w:rPr>
        <w:t xml:space="preserve">, tj. 13 07 01* olej opałowy i olej napędowy oraz 13 07 02* benzyna </w:t>
      </w:r>
      <w:r w:rsidRPr="000D4379">
        <w:rPr>
          <w:rFonts w:ascii="Arial" w:hAnsi="Arial" w:cs="Arial"/>
        </w:rPr>
        <w:t xml:space="preserve">wraz </w:t>
      </w:r>
      <w:r w:rsidR="00266335">
        <w:rPr>
          <w:rFonts w:ascii="Arial" w:hAnsi="Arial" w:cs="Arial"/>
        </w:rPr>
        <w:br/>
      </w:r>
      <w:r w:rsidRPr="000D4379">
        <w:rPr>
          <w:rFonts w:ascii="Arial" w:hAnsi="Arial" w:cs="Arial"/>
        </w:rPr>
        <w:t>z dodaniem ich do listy odpadów wytwarzanych.</w:t>
      </w:r>
    </w:p>
    <w:p w:rsidR="00832A82" w:rsidRPr="000D4379" w:rsidRDefault="00832A82" w:rsidP="00832A82">
      <w:pPr>
        <w:spacing w:line="300" w:lineRule="auto"/>
        <w:ind w:firstLine="397"/>
        <w:jc w:val="both"/>
        <w:rPr>
          <w:rFonts w:ascii="Arial" w:hAnsi="Arial" w:cs="Arial"/>
        </w:rPr>
      </w:pPr>
      <w:r w:rsidRPr="000D4379">
        <w:rPr>
          <w:rFonts w:ascii="Arial" w:hAnsi="Arial" w:cs="Arial"/>
        </w:rPr>
        <w:lastRenderedPageBreak/>
        <w:t xml:space="preserve">Następnie, w dniu 4.11.2024 r. wpłynęło postanowienie Komendanta Powiatowego Państwowej Straży Pożarnej w Giżycku z dnia 22.10.2024 r., znak: PZ.5268.4.2024.4, stwierdzające spełnienie wymagań określonych w przepisach dotyczących ochrony przeciwpożarowej oraz zgodność z warunkami ochrony przeciwpożarowej, o których mowa </w:t>
      </w:r>
      <w:r w:rsidRPr="000D4379">
        <w:rPr>
          <w:rFonts w:ascii="Arial" w:hAnsi="Arial" w:cs="Arial"/>
        </w:rPr>
        <w:br/>
        <w:t>w operacie przeciwpożarowym.</w:t>
      </w:r>
    </w:p>
    <w:p w:rsidR="00832A82" w:rsidRPr="000D4379" w:rsidRDefault="00832A82" w:rsidP="00832A82">
      <w:pPr>
        <w:spacing w:line="300" w:lineRule="auto"/>
        <w:ind w:firstLine="397"/>
        <w:jc w:val="both"/>
        <w:rPr>
          <w:rFonts w:ascii="Arial" w:hAnsi="Arial" w:cs="Arial"/>
        </w:rPr>
      </w:pPr>
      <w:r w:rsidRPr="000D4379">
        <w:rPr>
          <w:rFonts w:ascii="Arial" w:hAnsi="Arial" w:cs="Arial"/>
        </w:rPr>
        <w:t>W dniu 2</w:t>
      </w:r>
      <w:r w:rsidR="00902FEE">
        <w:rPr>
          <w:rFonts w:ascii="Arial" w:hAnsi="Arial" w:cs="Arial"/>
        </w:rPr>
        <w:t>4</w:t>
      </w:r>
      <w:r w:rsidRPr="000D4379">
        <w:rPr>
          <w:rFonts w:ascii="Arial" w:hAnsi="Arial" w:cs="Arial"/>
        </w:rPr>
        <w:t xml:space="preserve">.12.2024 r. wpłynęło pismo stanowiące uzupełnienie do wniosku, </w:t>
      </w:r>
      <w:r w:rsidR="00902FEE">
        <w:rPr>
          <w:rFonts w:ascii="Arial" w:hAnsi="Arial" w:cs="Arial"/>
        </w:rPr>
        <w:t>w zakresie</w:t>
      </w:r>
      <w:r w:rsidRPr="000D4379">
        <w:rPr>
          <w:rFonts w:ascii="Arial" w:hAnsi="Arial" w:cs="Arial"/>
        </w:rPr>
        <w:t xml:space="preserve"> dopisani</w:t>
      </w:r>
      <w:r w:rsidR="00902FEE">
        <w:rPr>
          <w:rFonts w:ascii="Arial" w:hAnsi="Arial" w:cs="Arial"/>
        </w:rPr>
        <w:t>a</w:t>
      </w:r>
      <w:r w:rsidRPr="000D4379">
        <w:rPr>
          <w:rFonts w:ascii="Arial" w:hAnsi="Arial" w:cs="Arial"/>
        </w:rPr>
        <w:t xml:space="preserve"> do odpadów powstających w wyniku przetwarzania odpadów o kodach: 13 07 01*</w:t>
      </w:r>
      <w:r w:rsidR="00266335">
        <w:rPr>
          <w:rFonts w:ascii="Arial" w:hAnsi="Arial" w:cs="Arial"/>
        </w:rPr>
        <w:t xml:space="preserve"> </w:t>
      </w:r>
      <w:r w:rsidR="00266335">
        <w:rPr>
          <w:rFonts w:ascii="Arial" w:hAnsi="Arial" w:cs="Arial"/>
        </w:rPr>
        <w:br/>
      </w:r>
      <w:r w:rsidRPr="000D4379">
        <w:rPr>
          <w:rFonts w:ascii="Arial" w:hAnsi="Arial" w:cs="Arial"/>
        </w:rPr>
        <w:t>-</w:t>
      </w:r>
      <w:r w:rsidR="00266335">
        <w:rPr>
          <w:rFonts w:ascii="Arial" w:hAnsi="Arial" w:cs="Arial"/>
        </w:rPr>
        <w:t xml:space="preserve"> olej</w:t>
      </w:r>
      <w:r w:rsidRPr="000D4379">
        <w:rPr>
          <w:rFonts w:ascii="Arial" w:hAnsi="Arial" w:cs="Arial"/>
        </w:rPr>
        <w:t xml:space="preserve"> opałowy i olej napędowy oraz 13 07 02* - benzyna, a także przypisanie im właściwości niebezpiecznych „HP”.</w:t>
      </w:r>
    </w:p>
    <w:p w:rsidR="00832A82" w:rsidRPr="000D4379" w:rsidRDefault="00832A82" w:rsidP="00832A82">
      <w:pPr>
        <w:spacing w:line="300" w:lineRule="auto"/>
        <w:ind w:firstLine="397"/>
        <w:jc w:val="both"/>
        <w:rPr>
          <w:rFonts w:ascii="Arial" w:hAnsi="Arial" w:cs="Arial"/>
        </w:rPr>
      </w:pPr>
      <w:r w:rsidRPr="000D4379">
        <w:rPr>
          <w:rFonts w:ascii="Arial" w:hAnsi="Arial" w:cs="Arial"/>
        </w:rPr>
        <w:t>Po ponownym dokładnym przeanalizowaniu dokumentacji, tut. Organ, pismem z dnia 13.02.2025 r. zwrócił się do Wnioskodawcy o uzupełnienie wniosku, w terminie 60 dni od daty otrzymania ww. pisma, poprzez dostosowanie go do przepisów prawa w zakresie odpadów powstających w wyniku demontażu pojazdów wycofanych z eksploatacji.</w:t>
      </w:r>
    </w:p>
    <w:p w:rsidR="00E5473B" w:rsidRPr="000D4379" w:rsidRDefault="00832A82" w:rsidP="00266335">
      <w:pPr>
        <w:spacing w:line="300" w:lineRule="auto"/>
        <w:ind w:firstLine="397"/>
        <w:jc w:val="both"/>
        <w:rPr>
          <w:rFonts w:ascii="Arial" w:hAnsi="Arial" w:cs="Arial"/>
        </w:rPr>
      </w:pPr>
      <w:r w:rsidRPr="000D4379">
        <w:rPr>
          <w:rFonts w:ascii="Arial" w:hAnsi="Arial" w:cs="Arial"/>
        </w:rPr>
        <w:t xml:space="preserve">W dniu 10.03.2025 r. </w:t>
      </w:r>
      <w:r w:rsidR="00691F2F" w:rsidRPr="000D4379">
        <w:rPr>
          <w:rFonts w:ascii="Arial" w:hAnsi="Arial" w:cs="Arial"/>
        </w:rPr>
        <w:t>wpłynęło uzupełnienie, w którym zawnioskowano</w:t>
      </w:r>
      <w:r w:rsidR="00197C3F" w:rsidRPr="000D4379">
        <w:rPr>
          <w:rFonts w:ascii="Arial" w:hAnsi="Arial" w:cs="Arial"/>
        </w:rPr>
        <w:t xml:space="preserve"> także</w:t>
      </w:r>
      <w:r w:rsidR="00691F2F" w:rsidRPr="000D4379">
        <w:rPr>
          <w:rFonts w:ascii="Arial" w:hAnsi="Arial" w:cs="Arial"/>
        </w:rPr>
        <w:t xml:space="preserve"> </w:t>
      </w:r>
      <w:r w:rsidR="00266335">
        <w:rPr>
          <w:rFonts w:ascii="Arial" w:hAnsi="Arial" w:cs="Arial"/>
        </w:rPr>
        <w:br/>
      </w:r>
      <w:r w:rsidR="00691F2F" w:rsidRPr="000D4379">
        <w:rPr>
          <w:rFonts w:ascii="Arial" w:hAnsi="Arial" w:cs="Arial"/>
        </w:rPr>
        <w:t xml:space="preserve">o rozszerzenie odpadów </w:t>
      </w:r>
      <w:r w:rsidR="00197C3F" w:rsidRPr="000D4379">
        <w:rPr>
          <w:rFonts w:ascii="Arial" w:hAnsi="Arial" w:cs="Arial"/>
        </w:rPr>
        <w:t>powstających w wyniku przetwarzania</w:t>
      </w:r>
      <w:r w:rsidR="00691F2F" w:rsidRPr="000D4379">
        <w:rPr>
          <w:rFonts w:ascii="Arial" w:hAnsi="Arial" w:cs="Arial"/>
        </w:rPr>
        <w:t xml:space="preserve"> o następujące kody odpadów: </w:t>
      </w:r>
      <w:r w:rsidR="00197C3F" w:rsidRPr="000D4379">
        <w:rPr>
          <w:rFonts w:ascii="Arial" w:hAnsi="Arial" w:cs="Arial"/>
        </w:rPr>
        <w:t>13 07 03</w:t>
      </w:r>
      <w:r w:rsidR="00691F2F" w:rsidRPr="000D4379">
        <w:rPr>
          <w:rFonts w:ascii="Arial" w:hAnsi="Arial" w:cs="Arial"/>
        </w:rPr>
        <w:t>*, 16 06 05, 16 08 02*</w:t>
      </w:r>
      <w:r w:rsidR="00197C3F" w:rsidRPr="000D4379">
        <w:rPr>
          <w:rFonts w:ascii="Arial" w:hAnsi="Arial" w:cs="Arial"/>
        </w:rPr>
        <w:t xml:space="preserve">, </w:t>
      </w:r>
      <w:r w:rsidR="00691F2F" w:rsidRPr="000D4379">
        <w:rPr>
          <w:rFonts w:ascii="Arial" w:hAnsi="Arial" w:cs="Arial"/>
        </w:rPr>
        <w:t>16 08 03</w:t>
      </w:r>
      <w:r w:rsidR="00197C3F" w:rsidRPr="000D4379">
        <w:rPr>
          <w:rFonts w:ascii="Arial" w:hAnsi="Arial" w:cs="Arial"/>
        </w:rPr>
        <w:t xml:space="preserve"> oraz ex 16 01 17. Wnioskodawca dodatkowo przedłożył umowę współpracy w zakresie opróżniania urządzeń klimatyzacyjnych pochodzących z demontażu pojazdów, pozwolenie na użytkowanie, a także aneks do operatu przeciwpożarowego, w którym zostały zawarte zapisy, iż </w:t>
      </w:r>
      <w:r w:rsidR="001156C3" w:rsidRPr="000D4379">
        <w:rPr>
          <w:rFonts w:ascii="Arial" w:hAnsi="Arial" w:cs="Arial"/>
        </w:rPr>
        <w:t xml:space="preserve">zmiana odpadów o kodzie 16 01 17 magazynowanych w miejscu M9 na odpady o kodzie ex 16 01 17, z uwagi na taki sam skład, nie wpłynie na zmianę założeń zawartych </w:t>
      </w:r>
      <w:r w:rsidR="006D097C">
        <w:rPr>
          <w:rFonts w:ascii="Arial" w:hAnsi="Arial" w:cs="Arial"/>
        </w:rPr>
        <w:t xml:space="preserve">w </w:t>
      </w:r>
      <w:r w:rsidR="001156C3" w:rsidRPr="000D4379">
        <w:rPr>
          <w:rFonts w:ascii="Arial" w:hAnsi="Arial" w:cs="Arial"/>
        </w:rPr>
        <w:t>ww. operacie oraz na warunki ochrony przeciwpożarowej.</w:t>
      </w:r>
      <w:r w:rsidRPr="000D4379">
        <w:rPr>
          <w:rFonts w:ascii="Arial" w:hAnsi="Arial" w:cs="Arial"/>
        </w:rPr>
        <w:t xml:space="preserve"> </w:t>
      </w:r>
    </w:p>
    <w:p w:rsidR="00A25CA6" w:rsidRPr="00DA0AAD" w:rsidRDefault="00A25CA6" w:rsidP="00266335">
      <w:pPr>
        <w:spacing w:line="300" w:lineRule="auto"/>
        <w:ind w:firstLine="397"/>
        <w:jc w:val="both"/>
        <w:rPr>
          <w:rFonts w:ascii="Arial" w:hAnsi="Arial" w:cs="Arial"/>
        </w:rPr>
      </w:pPr>
      <w:r w:rsidRPr="000D4379">
        <w:rPr>
          <w:rFonts w:ascii="Arial" w:hAnsi="Arial" w:cs="Arial"/>
        </w:rPr>
        <w:t xml:space="preserve">W toku prowadzonego postępowania, tut. Organ, po ponownym dokładnym przeanalizowaniu dokumentacji, stwierdził, że wniosek wymaga uzupełnienia, w związku z tym, pismem z dnia </w:t>
      </w:r>
      <w:r w:rsidR="001156C3" w:rsidRPr="000D4379">
        <w:rPr>
          <w:rFonts w:ascii="Arial" w:hAnsi="Arial" w:cs="Arial"/>
        </w:rPr>
        <w:t xml:space="preserve">10.04.2025 </w:t>
      </w:r>
      <w:r w:rsidRPr="000D4379">
        <w:rPr>
          <w:rFonts w:ascii="Arial" w:hAnsi="Arial" w:cs="Arial"/>
        </w:rPr>
        <w:t xml:space="preserve">zwrócił się do </w:t>
      </w:r>
      <w:r w:rsidR="001156C3" w:rsidRPr="000D4379">
        <w:rPr>
          <w:rFonts w:ascii="Arial" w:hAnsi="Arial" w:cs="Arial"/>
        </w:rPr>
        <w:t xml:space="preserve">Strony </w:t>
      </w:r>
      <w:r w:rsidRPr="000D4379">
        <w:rPr>
          <w:rFonts w:ascii="Arial" w:hAnsi="Arial" w:cs="Arial"/>
        </w:rPr>
        <w:t>o wyjaśnienie kwestii związanyc</w:t>
      </w:r>
      <w:r w:rsidR="001156C3" w:rsidRPr="000D4379">
        <w:rPr>
          <w:rFonts w:ascii="Arial" w:hAnsi="Arial" w:cs="Arial"/>
        </w:rPr>
        <w:t>h między innymi ze sposobem demontażu elementów zawierających materiały wybuchowe i udzielenie informacji czy w przedmiotowej stacji demontażu pojazdów prowadzone będą procesy separacji olejów z filtra oraz dalszy demontaż wymontowanych elementów, tj. oddzielenie obudowy katalizatora od jego wkładu, wymontowaniu elementów silnika</w:t>
      </w:r>
      <w:r w:rsidR="00D516A6" w:rsidRPr="000D4379">
        <w:rPr>
          <w:rFonts w:ascii="Arial" w:hAnsi="Arial" w:cs="Arial"/>
        </w:rPr>
        <w:t xml:space="preserve">, a także podanie podstawowego składu chemicznego i właściwości HP ww. dodanych odpadów, korektę nazwy odpadu o kodzie 13 07 03* oraz ex 16 01 17, zgodnie z rozporządzeniem  Ministra Klimatu </w:t>
      </w:r>
      <w:r w:rsidR="00266335">
        <w:rPr>
          <w:rFonts w:ascii="Arial" w:hAnsi="Arial" w:cs="Arial"/>
        </w:rPr>
        <w:br/>
      </w:r>
      <w:r w:rsidR="00D516A6" w:rsidRPr="000D4379">
        <w:rPr>
          <w:rFonts w:ascii="Arial" w:hAnsi="Arial" w:cs="Arial"/>
        </w:rPr>
        <w:t xml:space="preserve">z dnia 2 stycznia 2020 r. w sprawie katalogu odpadów, oraz wskazanie dokładnej kolejności przetwarzania odpadów, zgodnie z rozporządzeniem Ministra Gospodarki i Pracy z dnia </w:t>
      </w:r>
      <w:r w:rsidR="00266335">
        <w:rPr>
          <w:rFonts w:ascii="Arial" w:hAnsi="Arial" w:cs="Arial"/>
        </w:rPr>
        <w:br/>
      </w:r>
      <w:r w:rsidR="00D516A6" w:rsidRPr="000D4379">
        <w:rPr>
          <w:rFonts w:ascii="Arial" w:hAnsi="Arial" w:cs="Arial"/>
        </w:rPr>
        <w:t>28 lipca 2005 r. w sprawie mi</w:t>
      </w:r>
      <w:r w:rsidR="00C20CCB" w:rsidRPr="000D4379">
        <w:rPr>
          <w:rFonts w:ascii="Arial" w:hAnsi="Arial" w:cs="Arial"/>
        </w:rPr>
        <w:t xml:space="preserve">nimalnych wymagań dla stacji demontażu oraz </w:t>
      </w:r>
      <w:r w:rsidR="00266335" w:rsidRPr="000D4379">
        <w:rPr>
          <w:rFonts w:ascii="Arial" w:hAnsi="Arial" w:cs="Arial"/>
        </w:rPr>
        <w:t>sposobu</w:t>
      </w:r>
      <w:r w:rsidR="00C20CCB" w:rsidRPr="000D4379">
        <w:rPr>
          <w:rFonts w:ascii="Arial" w:hAnsi="Arial" w:cs="Arial"/>
        </w:rPr>
        <w:t xml:space="preserve"> </w:t>
      </w:r>
      <w:r w:rsidR="00C20CCB" w:rsidRPr="00DA0AAD">
        <w:rPr>
          <w:rFonts w:ascii="Arial" w:hAnsi="Arial" w:cs="Arial"/>
        </w:rPr>
        <w:t>demontażu pojazdów wycofanych z eksploatacji.</w:t>
      </w:r>
    </w:p>
    <w:p w:rsidR="00AC70F7" w:rsidRPr="00DA0AAD" w:rsidRDefault="00AC70F7" w:rsidP="00266335">
      <w:pPr>
        <w:spacing w:line="300" w:lineRule="auto"/>
        <w:ind w:firstLine="397"/>
        <w:jc w:val="both"/>
        <w:rPr>
          <w:rFonts w:ascii="Arial" w:hAnsi="Arial" w:cs="Arial"/>
        </w:rPr>
      </w:pPr>
      <w:r w:rsidRPr="00DA0AAD">
        <w:rPr>
          <w:rFonts w:ascii="Arial" w:hAnsi="Arial" w:cs="Arial"/>
        </w:rPr>
        <w:t xml:space="preserve">W dniu </w:t>
      </w:r>
      <w:r w:rsidR="00C20CCB" w:rsidRPr="00DA0AAD">
        <w:rPr>
          <w:rFonts w:ascii="Arial" w:hAnsi="Arial" w:cs="Arial"/>
        </w:rPr>
        <w:t>5.05.2025</w:t>
      </w:r>
      <w:r w:rsidRPr="00DA0AAD">
        <w:rPr>
          <w:rFonts w:ascii="Arial" w:hAnsi="Arial" w:cs="Arial"/>
        </w:rPr>
        <w:t xml:space="preserve"> r. wpłynęło uzupełnienie</w:t>
      </w:r>
      <w:r w:rsidR="00C20CCB" w:rsidRPr="00DA0AAD">
        <w:rPr>
          <w:rFonts w:ascii="Arial" w:hAnsi="Arial" w:cs="Arial"/>
        </w:rPr>
        <w:t xml:space="preserve"> na powyższe</w:t>
      </w:r>
      <w:r w:rsidRPr="00DA0AAD">
        <w:rPr>
          <w:rFonts w:ascii="Arial" w:hAnsi="Arial" w:cs="Arial"/>
        </w:rPr>
        <w:t>, w którym Wnioskodawca wskazał, iż prowadzone są ww. procesy, za wyjątkiem separacji olejów z filtra, dalszego demontażu katalizatorów oraz demontaż elementów innych niż o przewadze metali żelaznych, nieżelaznych, tworzyw sztucznych lub szkła. Ponadto wyjaśnił, że elementy zawierające materiały wybuchowe zostają unieszkodliwione poprzez wyzwolenie w sposób elektryczny wewnątrz pojazdu</w:t>
      </w:r>
      <w:r w:rsidR="00D516A6" w:rsidRPr="00DA0AAD">
        <w:rPr>
          <w:rFonts w:ascii="Arial" w:hAnsi="Arial" w:cs="Arial"/>
        </w:rPr>
        <w:t xml:space="preserve">, w związku z tym odstąpiono od wpisania </w:t>
      </w:r>
      <w:r w:rsidR="00155504" w:rsidRPr="00DA0AAD">
        <w:rPr>
          <w:rFonts w:ascii="Arial" w:hAnsi="Arial" w:cs="Arial"/>
        </w:rPr>
        <w:t xml:space="preserve">odpadu o kodzie </w:t>
      </w:r>
      <w:r w:rsidR="00D516A6" w:rsidRPr="00DA0AAD">
        <w:rPr>
          <w:rFonts w:ascii="Arial" w:hAnsi="Arial" w:cs="Arial"/>
        </w:rPr>
        <w:t xml:space="preserve">16 01 10* </w:t>
      </w:r>
      <w:r w:rsidR="00266335" w:rsidRPr="00DA0AAD">
        <w:rPr>
          <w:rFonts w:ascii="Arial" w:hAnsi="Arial" w:cs="Arial"/>
        </w:rPr>
        <w:br/>
      </w:r>
      <w:r w:rsidR="00D516A6" w:rsidRPr="00DA0AAD">
        <w:rPr>
          <w:rFonts w:ascii="Arial" w:hAnsi="Arial" w:cs="Arial"/>
        </w:rPr>
        <w:t xml:space="preserve">w niniejszą decyzję. </w:t>
      </w:r>
    </w:p>
    <w:p w:rsidR="00A25CA6" w:rsidRPr="00DA0AAD" w:rsidRDefault="00A25CA6" w:rsidP="00266335">
      <w:pPr>
        <w:suppressAutoHyphens/>
        <w:spacing w:line="300" w:lineRule="auto"/>
        <w:ind w:right="-2" w:firstLine="397"/>
        <w:jc w:val="both"/>
        <w:rPr>
          <w:rFonts w:ascii="Arial" w:hAnsi="Arial" w:cs="Arial"/>
          <w:lang w:eastAsia="ar-SA"/>
        </w:rPr>
      </w:pPr>
      <w:r w:rsidRPr="00DA0AAD">
        <w:rPr>
          <w:rFonts w:ascii="Arial" w:hAnsi="Arial" w:cs="Arial"/>
          <w:lang w:eastAsia="ar-SA"/>
        </w:rPr>
        <w:lastRenderedPageBreak/>
        <w:t>W toku przedmiotowego postępowania ze względu na skomplikowany charakter sprawy, tut. Organ wielokrotnie zawiadomieniami informował stronę o niezałatwieniu sprawy w terminie i wyznaczał nowy termin jej załatwienia.</w:t>
      </w:r>
    </w:p>
    <w:p w:rsidR="00A25CA6" w:rsidRPr="000D4379" w:rsidRDefault="00A25CA6" w:rsidP="00A25CA6">
      <w:pPr>
        <w:suppressAutoHyphens/>
        <w:spacing w:line="300" w:lineRule="auto"/>
        <w:ind w:right="-2" w:firstLine="397"/>
        <w:jc w:val="both"/>
        <w:rPr>
          <w:rFonts w:ascii="Arial" w:hAnsi="Arial" w:cs="Arial"/>
          <w:lang w:eastAsia="ar-SA"/>
        </w:rPr>
      </w:pPr>
    </w:p>
    <w:p w:rsidR="00A25CA6" w:rsidRPr="000D4379" w:rsidRDefault="00A25CA6" w:rsidP="00A25CA6">
      <w:pPr>
        <w:suppressAutoHyphens/>
        <w:spacing w:line="300" w:lineRule="auto"/>
        <w:ind w:right="-2" w:firstLine="397"/>
        <w:jc w:val="both"/>
        <w:rPr>
          <w:rFonts w:ascii="Arial" w:hAnsi="Arial" w:cs="Arial"/>
          <w:spacing w:val="-3"/>
        </w:rPr>
      </w:pPr>
      <w:r w:rsidRPr="000D4379">
        <w:rPr>
          <w:rFonts w:ascii="Arial" w:hAnsi="Arial" w:cs="Arial"/>
          <w:spacing w:val="-3"/>
        </w:rPr>
        <w:t xml:space="preserve">Wniosek wraz ze zgromadzoną dokumentacją spełnia wymagania art. 184 ust. 2 i ust. 2b ustawy </w:t>
      </w:r>
      <w:r w:rsidRPr="000D4379">
        <w:rPr>
          <w:rFonts w:ascii="Arial" w:hAnsi="Arial" w:cs="Arial"/>
        </w:rPr>
        <w:t>z dnia 27 kwietnia 2001 r. - Prawo ochrony środowiska (Dz. U. z 202</w:t>
      </w:r>
      <w:r w:rsidR="00C20CCB" w:rsidRPr="000D4379">
        <w:rPr>
          <w:rFonts w:ascii="Arial" w:hAnsi="Arial" w:cs="Arial"/>
        </w:rPr>
        <w:t>5</w:t>
      </w:r>
      <w:r w:rsidRPr="000D4379">
        <w:rPr>
          <w:rFonts w:ascii="Arial" w:hAnsi="Arial" w:cs="Arial"/>
        </w:rPr>
        <w:t xml:space="preserve"> r. poz. </w:t>
      </w:r>
      <w:r w:rsidR="00C20CCB" w:rsidRPr="000D4379">
        <w:rPr>
          <w:rFonts w:ascii="Arial" w:hAnsi="Arial" w:cs="Arial"/>
        </w:rPr>
        <w:t>647 tj</w:t>
      </w:r>
      <w:r w:rsidRPr="000D4379">
        <w:rPr>
          <w:rFonts w:ascii="Arial" w:hAnsi="Arial" w:cs="Arial"/>
        </w:rPr>
        <w:t xml:space="preserve">.) oraz art. 42 ust. 2 ustawy z dnia 14 grudnia 2012 r. o odpadach (Dz. U. z 2023 r. </w:t>
      </w:r>
      <w:r w:rsidRPr="000D4379">
        <w:rPr>
          <w:rFonts w:ascii="Arial" w:hAnsi="Arial" w:cs="Arial"/>
        </w:rPr>
        <w:br/>
        <w:t xml:space="preserve">poz. 1587 z </w:t>
      </w:r>
      <w:proofErr w:type="spellStart"/>
      <w:r w:rsidRPr="000D4379">
        <w:rPr>
          <w:rFonts w:ascii="Arial" w:hAnsi="Arial" w:cs="Arial"/>
        </w:rPr>
        <w:t>późn</w:t>
      </w:r>
      <w:proofErr w:type="spellEnd"/>
      <w:r w:rsidRPr="000D4379">
        <w:rPr>
          <w:rFonts w:ascii="Arial" w:hAnsi="Arial" w:cs="Arial"/>
        </w:rPr>
        <w:t>. zm.).</w:t>
      </w:r>
      <w:r w:rsidRPr="000D4379">
        <w:rPr>
          <w:rFonts w:ascii="Arial" w:hAnsi="Arial" w:cs="Arial"/>
          <w:spacing w:val="-3"/>
        </w:rPr>
        <w:t xml:space="preserve"> Do wniosku załączono wymaganą dokumentację oraz dokumenty potwierdzające wniesienie opłaty skarbowej za wydanie niniejszej decyzji.</w:t>
      </w:r>
    </w:p>
    <w:p w:rsidR="00A25CA6" w:rsidRPr="000D4379" w:rsidRDefault="00A25CA6" w:rsidP="00A25CA6">
      <w:pPr>
        <w:spacing w:line="300" w:lineRule="auto"/>
        <w:ind w:firstLine="397"/>
        <w:jc w:val="both"/>
        <w:rPr>
          <w:rFonts w:ascii="Arial" w:hAnsi="Arial" w:cs="Arial"/>
          <w:bCs/>
        </w:rPr>
      </w:pPr>
      <w:r w:rsidRPr="000D4379">
        <w:rPr>
          <w:rFonts w:ascii="Arial" w:hAnsi="Arial" w:cs="Arial"/>
        </w:rPr>
        <w:t xml:space="preserve">W pozwoleniu określono numer NIP i REGON posiadacza odpadów, parametry i opis instalacji, ilości i rodzaje odpadów przewidzianych do wytwarzania z uwzględnieniem ich podstawowego składu chemicznego i właściwości (tj. HP) określonych zgodnie </w:t>
      </w:r>
      <w:r w:rsidRPr="000D4379">
        <w:rPr>
          <w:rFonts w:ascii="Arial" w:hAnsi="Arial" w:cs="Arial"/>
        </w:rPr>
        <w:br/>
        <w:t xml:space="preserve">z Rozporządzeniem Komisji (UE) nr 1357/2014 z dnia 18 grudnia 2014 r. zastępującym załącznik III do dyrektywy Parlamentu Europejskiego i Rady 2008/98/WE w sprawie odpadów oraz uchylającej niektóre dyrektywy, miejsca i sposoby magazynowania, sposoby zapobiegania powstawaniu odpadów oraz gospodarowania odpadami zgodnie </w:t>
      </w:r>
      <w:r w:rsidRPr="000D4379">
        <w:rPr>
          <w:rFonts w:ascii="Arial" w:hAnsi="Arial" w:cs="Arial"/>
        </w:rPr>
        <w:br/>
        <w:t xml:space="preserve">z przedłożonym wnioskiem dla  instalacji stacji demontażu pojazdów wycofanych z eksploatacji oraz </w:t>
      </w:r>
      <w:r w:rsidRPr="000D4379">
        <w:rPr>
          <w:rFonts w:ascii="Arial" w:hAnsi="Arial" w:cs="Arial"/>
          <w:bCs/>
        </w:rPr>
        <w:t>dodatkowe obowiązki w zakresie gospodarowania odpadami.</w:t>
      </w:r>
    </w:p>
    <w:p w:rsidR="00A25CA6" w:rsidRPr="000D4379" w:rsidRDefault="00A25CA6" w:rsidP="00A25CA6">
      <w:pPr>
        <w:spacing w:line="300" w:lineRule="auto"/>
        <w:ind w:firstLine="397"/>
        <w:jc w:val="both"/>
        <w:rPr>
          <w:rFonts w:ascii="Arial" w:hAnsi="Arial" w:cs="Arial"/>
        </w:rPr>
      </w:pPr>
      <w:r w:rsidRPr="000D4379">
        <w:rPr>
          <w:rFonts w:ascii="Arial" w:hAnsi="Arial" w:cs="Arial"/>
        </w:rPr>
        <w:t>Zgodnie z art. 45 ust. 6 ustawy o odpadach, w pozwoleniu na wytwarzanie odpadów uwzględniono wymagania przewidziane dla zezwolenia na przetwarzanie odpadów dla instalacji stacji demontażu pojazdów wycofanych z eksploatacji.</w:t>
      </w:r>
    </w:p>
    <w:p w:rsidR="00A25CA6" w:rsidRPr="000D4379" w:rsidRDefault="00A25CA6" w:rsidP="00A25CA6">
      <w:pPr>
        <w:spacing w:line="300" w:lineRule="auto"/>
        <w:ind w:firstLine="397"/>
        <w:jc w:val="both"/>
        <w:rPr>
          <w:rFonts w:ascii="Arial" w:hAnsi="Arial" w:cs="Arial"/>
        </w:rPr>
      </w:pPr>
      <w:r w:rsidRPr="000D4379">
        <w:rPr>
          <w:rFonts w:ascii="Arial" w:hAnsi="Arial" w:cs="Arial"/>
        </w:rPr>
        <w:t xml:space="preserve">Stacja demontażu pojazdów wycofanych z eksploatacji to zakład prowadzący  demontaż zużytych pojazdów wycofanych z eksploatacji w celu wyodrębnienia materiałów, części </w:t>
      </w:r>
      <w:r w:rsidRPr="000D4379">
        <w:rPr>
          <w:rFonts w:ascii="Arial" w:hAnsi="Arial" w:cs="Arial"/>
        </w:rPr>
        <w:br/>
        <w:t xml:space="preserve">i innych odpadów, a następnie przygotowania ich do ponownego użycia, odzysku bądź recyklingu. Na terenie przedmiotowej instalacji – stacji demontażu pojazdów wycofanych </w:t>
      </w:r>
      <w:r w:rsidRPr="000D4379">
        <w:rPr>
          <w:rFonts w:ascii="Arial" w:hAnsi="Arial" w:cs="Arial"/>
        </w:rPr>
        <w:br/>
        <w:t xml:space="preserve">z eksploatacji, prowadzony będzie demontaż pojazdów tj. przetwarzanie odpadów o kodach 16 01 04* i 16 01 06. Roczna moc przerobowa instalacji do przetwarzania ww. odpadów będzie wynosić  </w:t>
      </w:r>
      <w:r w:rsidR="00C20CCB" w:rsidRPr="000D4379">
        <w:rPr>
          <w:rFonts w:ascii="Arial" w:hAnsi="Arial" w:cs="Arial"/>
          <w:bCs/>
        </w:rPr>
        <w:t>2709</w:t>
      </w:r>
      <w:r w:rsidRPr="000D4379">
        <w:rPr>
          <w:rFonts w:ascii="Arial" w:hAnsi="Arial" w:cs="Arial"/>
          <w:bCs/>
        </w:rPr>
        <w:t xml:space="preserve"> Mg/rok.</w:t>
      </w:r>
      <w:r w:rsidRPr="000D4379">
        <w:rPr>
          <w:rFonts w:ascii="Arial" w:hAnsi="Arial" w:cs="Arial"/>
        </w:rPr>
        <w:t xml:space="preserve"> Ww. działanie będzie powodowało powstawanie zarówno elementów nadających się do ponownego użycia, jak i odpadów. </w:t>
      </w:r>
    </w:p>
    <w:p w:rsidR="00A25CA6" w:rsidRPr="000D4379" w:rsidRDefault="00A25CA6" w:rsidP="00A25CA6">
      <w:pPr>
        <w:pStyle w:val="Default"/>
        <w:spacing w:line="300" w:lineRule="auto"/>
        <w:ind w:firstLine="397"/>
        <w:jc w:val="both"/>
        <w:rPr>
          <w:color w:val="auto"/>
        </w:rPr>
      </w:pPr>
      <w:r w:rsidRPr="000D4379">
        <w:rPr>
          <w:color w:val="auto"/>
        </w:rPr>
        <w:t xml:space="preserve">Na stacji demontażu pojazdów wycofanych z eksploatacji realizowana będzie następująca technologia demontażu: </w:t>
      </w:r>
    </w:p>
    <w:p w:rsidR="00A25CA6" w:rsidRPr="000D4379" w:rsidRDefault="00A25CA6" w:rsidP="00A25CA6">
      <w:pPr>
        <w:pStyle w:val="Default"/>
        <w:numPr>
          <w:ilvl w:val="0"/>
          <w:numId w:val="35"/>
        </w:numPr>
        <w:spacing w:line="300" w:lineRule="auto"/>
        <w:ind w:hanging="294"/>
        <w:jc w:val="both"/>
        <w:rPr>
          <w:color w:val="auto"/>
        </w:rPr>
      </w:pPr>
      <w:r w:rsidRPr="000D4379">
        <w:rPr>
          <w:color w:val="auto"/>
        </w:rPr>
        <w:t xml:space="preserve">przyjęcie pojazdu wycofanego z eksploatacji; </w:t>
      </w:r>
    </w:p>
    <w:p w:rsidR="00A25CA6" w:rsidRPr="000D4379" w:rsidRDefault="00A25CA6" w:rsidP="00A25CA6">
      <w:pPr>
        <w:pStyle w:val="Default"/>
        <w:numPr>
          <w:ilvl w:val="0"/>
          <w:numId w:val="35"/>
        </w:numPr>
        <w:spacing w:line="300" w:lineRule="auto"/>
        <w:ind w:hanging="294"/>
        <w:jc w:val="both"/>
        <w:rPr>
          <w:color w:val="auto"/>
        </w:rPr>
      </w:pPr>
      <w:r w:rsidRPr="000D4379">
        <w:rPr>
          <w:color w:val="auto"/>
        </w:rPr>
        <w:t>diagnostyka przyjętego pojazdu;</w:t>
      </w:r>
    </w:p>
    <w:p w:rsidR="00A25CA6" w:rsidRPr="000D4379" w:rsidRDefault="00A25CA6" w:rsidP="00A25CA6">
      <w:pPr>
        <w:pStyle w:val="Default"/>
        <w:numPr>
          <w:ilvl w:val="0"/>
          <w:numId w:val="35"/>
        </w:numPr>
        <w:spacing w:line="300" w:lineRule="auto"/>
        <w:ind w:hanging="294"/>
        <w:jc w:val="both"/>
        <w:rPr>
          <w:color w:val="auto"/>
        </w:rPr>
      </w:pPr>
      <w:r w:rsidRPr="000D4379">
        <w:rPr>
          <w:color w:val="auto"/>
        </w:rPr>
        <w:t xml:space="preserve">usuwanie z pojazdów elementów i substancji niebezpiecznych w tym płynów; </w:t>
      </w:r>
    </w:p>
    <w:p w:rsidR="00A25CA6" w:rsidRPr="000D4379" w:rsidRDefault="00A25CA6" w:rsidP="00A25CA6">
      <w:pPr>
        <w:pStyle w:val="Default"/>
        <w:numPr>
          <w:ilvl w:val="0"/>
          <w:numId w:val="35"/>
        </w:numPr>
        <w:spacing w:line="300" w:lineRule="auto"/>
        <w:ind w:hanging="294"/>
        <w:jc w:val="both"/>
        <w:rPr>
          <w:color w:val="auto"/>
        </w:rPr>
      </w:pPr>
      <w:r w:rsidRPr="000D4379">
        <w:rPr>
          <w:color w:val="auto"/>
        </w:rPr>
        <w:t xml:space="preserve">demontaż z pojazdów przedmiotów wyposażenia i części nadających się do ponownego użycia oraz elementów, w tym odpadów nadających się do odzysku lub recyklingu albo unieszkodliwienia; </w:t>
      </w:r>
    </w:p>
    <w:p w:rsidR="00A25CA6" w:rsidRPr="000D4379" w:rsidRDefault="00A25CA6" w:rsidP="00A25CA6">
      <w:pPr>
        <w:pStyle w:val="Default"/>
        <w:numPr>
          <w:ilvl w:val="0"/>
          <w:numId w:val="35"/>
        </w:numPr>
        <w:spacing w:line="300" w:lineRule="auto"/>
        <w:ind w:hanging="294"/>
        <w:jc w:val="both"/>
        <w:rPr>
          <w:color w:val="auto"/>
        </w:rPr>
      </w:pPr>
      <w:r w:rsidRPr="000D4379">
        <w:rPr>
          <w:color w:val="auto"/>
        </w:rPr>
        <w:t xml:space="preserve">magazynowanie odpadów pochodzących z demontażu pojazdów; </w:t>
      </w:r>
    </w:p>
    <w:p w:rsidR="00A25CA6" w:rsidRPr="000D4379" w:rsidRDefault="00A25CA6" w:rsidP="00A25CA6">
      <w:pPr>
        <w:pStyle w:val="Default"/>
        <w:numPr>
          <w:ilvl w:val="0"/>
          <w:numId w:val="35"/>
        </w:numPr>
        <w:spacing w:line="300" w:lineRule="auto"/>
        <w:ind w:hanging="294"/>
        <w:jc w:val="both"/>
        <w:rPr>
          <w:color w:val="auto"/>
        </w:rPr>
      </w:pPr>
      <w:r w:rsidRPr="000D4379">
        <w:rPr>
          <w:color w:val="auto"/>
        </w:rPr>
        <w:t xml:space="preserve">magazynowanie części wymontowanych z pojazdów, przedmiotów wyposażenia </w:t>
      </w:r>
      <w:r w:rsidRPr="000D4379">
        <w:rPr>
          <w:color w:val="auto"/>
        </w:rPr>
        <w:br/>
        <w:t xml:space="preserve">i części nadających się do ponownego użycia, </w:t>
      </w:r>
    </w:p>
    <w:p w:rsidR="00A25CA6" w:rsidRPr="000D4379" w:rsidRDefault="00A25CA6" w:rsidP="00A25CA6">
      <w:pPr>
        <w:spacing w:before="120" w:line="300" w:lineRule="auto"/>
        <w:ind w:firstLine="397"/>
        <w:jc w:val="both"/>
        <w:rPr>
          <w:rFonts w:ascii="Arial" w:hAnsi="Arial" w:cs="Arial"/>
        </w:rPr>
      </w:pPr>
      <w:r w:rsidRPr="000D4379">
        <w:rPr>
          <w:rFonts w:ascii="Arial" w:hAnsi="Arial" w:cs="Arial"/>
        </w:rPr>
        <w:lastRenderedPageBreak/>
        <w:t xml:space="preserve">Prowadzący instalację będzie prowadził działalność polegającą na przetwarzaniu odpadów w procesie </w:t>
      </w:r>
      <w:r w:rsidRPr="000D4379">
        <w:rPr>
          <w:rFonts w:ascii="Arial" w:hAnsi="Arial" w:cs="Arial"/>
          <w:bCs/>
          <w:lang w:eastAsia="en-US"/>
        </w:rPr>
        <w:t>R12</w:t>
      </w:r>
      <w:r w:rsidRPr="000D4379">
        <w:rPr>
          <w:rFonts w:ascii="Arial" w:hAnsi="Arial" w:cs="Arial"/>
          <w:lang w:eastAsia="en-US"/>
        </w:rPr>
        <w:t xml:space="preserve"> – wymiana odpadów w celu poddania ich któremukolwiek z procesów wymienionych w pozycji R1 – R11. </w:t>
      </w:r>
      <w:r w:rsidRPr="000D4379">
        <w:rPr>
          <w:rFonts w:ascii="Arial" w:hAnsi="Arial" w:cs="Arial"/>
        </w:rPr>
        <w:t xml:space="preserve">Stosowne procesy przetwarzania odpadów prowadzone będą w sposób zorganizowany oraz niestwarzający zagrożenia dla środowiska. Demontaż pojazdów prowadzony będzie zgodnie z § 11 rozporządzenia Ministra Gospodarki i Pracy </w:t>
      </w:r>
      <w:r w:rsidRPr="000D4379">
        <w:rPr>
          <w:rFonts w:ascii="Arial" w:hAnsi="Arial" w:cs="Arial"/>
        </w:rPr>
        <w:br/>
        <w:t xml:space="preserve">z dnia 28 lipca 2005 r. w sprawie minimalnych wymagań dla stacji demontażu oraz sposobu demontażu pojazdów wycofanych z eksploatacji (Dz. U. z 2005 r. Nr 143, poz. 1206 </w:t>
      </w:r>
      <w:r w:rsidRPr="000D4379">
        <w:rPr>
          <w:rFonts w:ascii="Arial" w:hAnsi="Arial" w:cs="Arial"/>
        </w:rPr>
        <w:br/>
        <w:t xml:space="preserve">z </w:t>
      </w:r>
      <w:proofErr w:type="spellStart"/>
      <w:r w:rsidRPr="000D4379">
        <w:rPr>
          <w:rFonts w:ascii="Arial" w:hAnsi="Arial" w:cs="Arial"/>
        </w:rPr>
        <w:t>późn</w:t>
      </w:r>
      <w:proofErr w:type="spellEnd"/>
      <w:r w:rsidRPr="000D4379">
        <w:rPr>
          <w:rFonts w:ascii="Arial" w:hAnsi="Arial" w:cs="Arial"/>
        </w:rPr>
        <w:t>. zm.).</w:t>
      </w:r>
    </w:p>
    <w:p w:rsidR="00A25CA6" w:rsidRPr="000D4379" w:rsidRDefault="00A25CA6" w:rsidP="00A25CA6">
      <w:pPr>
        <w:spacing w:line="300" w:lineRule="auto"/>
        <w:ind w:firstLine="397"/>
        <w:jc w:val="both"/>
        <w:rPr>
          <w:rFonts w:ascii="Arial" w:hAnsi="Arial" w:cs="Arial"/>
        </w:rPr>
      </w:pPr>
      <w:r w:rsidRPr="000D4379">
        <w:rPr>
          <w:rFonts w:ascii="Arial" w:hAnsi="Arial" w:cs="Arial"/>
        </w:rPr>
        <w:t xml:space="preserve">W decyzji określono ilości i rodzaje odpadów przewidywanych do przetworzenia </w:t>
      </w:r>
      <w:r w:rsidRPr="000D4379">
        <w:rPr>
          <w:rFonts w:ascii="Arial" w:hAnsi="Arial" w:cs="Arial"/>
        </w:rPr>
        <w:br/>
        <w:t>i powstających w wyniku przetwarzania w okresie roku, miejsca i dopuszczoną metodę przetwarzania odpadów ze wskazaniem procesu przetwarzania odpadów oraz opis procesu technologicznego z podaniem rocznej mocy przerobowej instalacji, miejsca i sposoby magazynowania odpadów, zgodnie z przedłożonym wnioskiem.</w:t>
      </w:r>
    </w:p>
    <w:p w:rsidR="00A25CA6" w:rsidRPr="000D4379" w:rsidRDefault="00A25CA6" w:rsidP="00A25CA6">
      <w:pPr>
        <w:spacing w:line="300" w:lineRule="auto"/>
        <w:ind w:firstLine="397"/>
        <w:jc w:val="both"/>
        <w:rPr>
          <w:rFonts w:ascii="Arial" w:hAnsi="Arial" w:cs="Arial"/>
        </w:rPr>
      </w:pPr>
      <w:r w:rsidRPr="000D4379">
        <w:rPr>
          <w:rFonts w:ascii="Arial" w:hAnsi="Arial" w:cs="Arial"/>
        </w:rPr>
        <w:t>Miejsca magazynowania odpadów poddawanych przetwarzaniu położone są na terenie, do którego prowadzący instalację posiada tytuł prawny oraz zabezpieczone są przed dostępem osób trzecich. Czas magazynowania odpadów nie będzie przekraczać terminów określonych w ustawie o odpadach. Magazynowanie odpadów na terenie stacji demontażu odpadów będzie prowadzone zgodnie z obowiązującymi przepisami.</w:t>
      </w:r>
    </w:p>
    <w:p w:rsidR="00A25CA6" w:rsidRPr="000D4379" w:rsidRDefault="00A25CA6" w:rsidP="00A25CA6">
      <w:pPr>
        <w:spacing w:line="300" w:lineRule="auto"/>
        <w:ind w:firstLine="397"/>
        <w:jc w:val="both"/>
        <w:rPr>
          <w:rFonts w:ascii="Arial" w:hAnsi="Arial" w:cs="Arial"/>
        </w:rPr>
      </w:pPr>
      <w:r w:rsidRPr="000D4379">
        <w:rPr>
          <w:rFonts w:ascii="Arial" w:hAnsi="Arial" w:cs="Arial"/>
        </w:rPr>
        <w:t xml:space="preserve">Ponadto zgodnie z art. 43 ust. 2 pkt 5 ustawy o odpadach w niniejszej decyzji wskazano: maksymalne masy poszczególnych rodzajów odpadów i maksymalne łączne masy wszystkich rodzajów odpadów, które mogą być magazynowane w tym samym czasie oraz które mogą być magazynowane w okresie roku w danym miejscu magazynowania, największe masy odpadów, które mogłyby być magazynowane w tym samym czasie w wyznaczonych miejscach magazynowania odpadów oraz całkowite pojemności (wyrażone w Mg) wyznaczonych miejsc magazynowania odpadów. </w:t>
      </w:r>
    </w:p>
    <w:p w:rsidR="00A25CA6" w:rsidRPr="000D4379" w:rsidRDefault="00A25CA6" w:rsidP="00A25CA6">
      <w:pPr>
        <w:spacing w:before="120" w:after="120" w:line="300" w:lineRule="auto"/>
        <w:ind w:right="-2" w:firstLine="397"/>
        <w:contextualSpacing/>
        <w:jc w:val="both"/>
        <w:rPr>
          <w:rFonts w:ascii="Arial" w:hAnsi="Arial" w:cs="Arial"/>
        </w:rPr>
      </w:pPr>
      <w:r w:rsidRPr="000D4379">
        <w:rPr>
          <w:rFonts w:ascii="Arial" w:hAnsi="Arial" w:cs="Arial"/>
        </w:rPr>
        <w:t xml:space="preserve">Ponadto, w pozwoleniu zostały określone warunki przeciwpożarowe wynikające z operatu przeciwpożarowego i postanowień Komendanta Powiatowego Państwowej Straży Pożarnej </w:t>
      </w:r>
      <w:r w:rsidRPr="000D4379">
        <w:rPr>
          <w:rFonts w:ascii="Arial" w:hAnsi="Arial" w:cs="Arial"/>
        </w:rPr>
        <w:br/>
      </w:r>
      <w:r w:rsidRPr="000D4379">
        <w:rPr>
          <w:rFonts w:ascii="Arial" w:eastAsia="Arial" w:hAnsi="Arial" w:cs="Arial"/>
        </w:rPr>
        <w:t xml:space="preserve">w </w:t>
      </w:r>
      <w:r w:rsidR="00C20CCB" w:rsidRPr="000D4379">
        <w:rPr>
          <w:rFonts w:ascii="Arial" w:eastAsia="Arial" w:hAnsi="Arial" w:cs="Arial"/>
        </w:rPr>
        <w:t>Giżycku</w:t>
      </w:r>
      <w:r w:rsidRPr="000D4379">
        <w:rPr>
          <w:rFonts w:ascii="Arial" w:eastAsia="Arial" w:hAnsi="Arial" w:cs="Arial"/>
        </w:rPr>
        <w:t>.</w:t>
      </w:r>
      <w:r w:rsidRPr="000D4379">
        <w:rPr>
          <w:rFonts w:ascii="Arial" w:hAnsi="Arial" w:cs="Arial"/>
        </w:rPr>
        <w:t xml:space="preserve"> </w:t>
      </w:r>
    </w:p>
    <w:p w:rsidR="00A25CA6" w:rsidRPr="000D4379" w:rsidRDefault="00A25CA6" w:rsidP="00A25CA6">
      <w:pPr>
        <w:spacing w:line="300" w:lineRule="auto"/>
        <w:ind w:firstLine="397"/>
        <w:jc w:val="both"/>
        <w:rPr>
          <w:rFonts w:ascii="Arial" w:hAnsi="Arial" w:cs="Arial"/>
        </w:rPr>
      </w:pPr>
      <w:r w:rsidRPr="000D4379">
        <w:rPr>
          <w:rFonts w:ascii="Arial" w:hAnsi="Arial" w:cs="Arial"/>
        </w:rPr>
        <w:t xml:space="preserve">W decyzji zobowiązano również prowadzącego instalację do prowadzenia wizyjnego systemu kontroli miejsc magazynowania odpadów. Zgodnie bowiem z art. 25 ust. 6a-6e ustawy z dnia 14 grudnia 2012 r. o odpadach posiadacz odpadów obowiązany do uzyskania pozwolenia na wytwarzanie odpadów uwzględniającego przetwarzanie odpadów, prowadzący magazynowanie odpadów, z wyjątkiem wstępnego magazynowania odpadów przez ich wytwórcę jest obowiązany do prowadzenia wizyjnego systemu kontroli miejsca magazynowania odpadów przy użyciu urządzeń technicznych zapewniających przez całą dobę zapis obrazu i identyfikację osób przebywających w tym miejscu. Wyżej wymieniony zapis przechowuje się przez miesiąc od daty dokonania zapisu, zabezpieczając go przed dostępem osób nieuprawnionych oraz jego utratą, w szczególności wskutek zniszczenia lub kradzieży. Utrwalony obraz lub jego kopię należy udostępnić na żądanie organu uprawnionego do kontroli działalności w zakresie gospodarki odpadami, sądu, prokuratury, Policji, Krajowej Administracji Skarbowej, Straży Granicznej, Agencji Bezpieczeństwa Wewnętrznego lub Centralnego Biura Antykorupcyjnego. </w:t>
      </w:r>
    </w:p>
    <w:p w:rsidR="00A25CA6" w:rsidRDefault="00A25CA6" w:rsidP="00A25CA6">
      <w:pPr>
        <w:spacing w:line="300" w:lineRule="auto"/>
        <w:ind w:firstLine="397"/>
        <w:jc w:val="both"/>
        <w:rPr>
          <w:rFonts w:ascii="Arial" w:hAnsi="Arial" w:cs="Arial"/>
          <w:bCs/>
        </w:rPr>
      </w:pPr>
      <w:r w:rsidRPr="000D4379">
        <w:rPr>
          <w:rFonts w:ascii="Arial" w:hAnsi="Arial" w:cs="Arial"/>
          <w:bCs/>
        </w:rPr>
        <w:lastRenderedPageBreak/>
        <w:t xml:space="preserve">Niniejsze pozwolenie na wytwarzanie odpadów uwzględniające przetwarzanie odpadów zostało udzielone zgodnie z obowiązującymi przepisami oraz wnioskiem </w:t>
      </w:r>
      <w:r w:rsidR="00C20CCB" w:rsidRPr="000D4379">
        <w:rPr>
          <w:rFonts w:ascii="Arial" w:hAnsi="Arial" w:cs="Arial"/>
          <w:bCs/>
        </w:rPr>
        <w:t>S</w:t>
      </w:r>
      <w:r w:rsidRPr="000D4379">
        <w:rPr>
          <w:rFonts w:ascii="Arial" w:hAnsi="Arial" w:cs="Arial"/>
          <w:bCs/>
        </w:rPr>
        <w:t xml:space="preserve">trony na okres </w:t>
      </w:r>
      <w:r w:rsidRPr="000D4379">
        <w:rPr>
          <w:rFonts w:ascii="Arial" w:hAnsi="Arial" w:cs="Arial"/>
          <w:bCs/>
        </w:rPr>
        <w:br/>
        <w:t xml:space="preserve">10 lat. </w:t>
      </w:r>
    </w:p>
    <w:p w:rsidR="000F5682" w:rsidRPr="000D4379" w:rsidRDefault="000F5682" w:rsidP="00A25CA6">
      <w:pPr>
        <w:spacing w:line="300" w:lineRule="auto"/>
        <w:ind w:firstLine="397"/>
        <w:jc w:val="both"/>
        <w:rPr>
          <w:rFonts w:ascii="Arial" w:hAnsi="Arial" w:cs="Arial"/>
          <w:spacing w:val="-3"/>
        </w:rPr>
      </w:pPr>
    </w:p>
    <w:p w:rsidR="00A25CA6" w:rsidRPr="000D4379" w:rsidRDefault="00A25CA6" w:rsidP="00266335">
      <w:pPr>
        <w:spacing w:line="300" w:lineRule="auto"/>
        <w:ind w:right="1" w:firstLine="397"/>
        <w:jc w:val="both"/>
        <w:rPr>
          <w:rFonts w:ascii="Arial" w:hAnsi="Arial" w:cs="Arial"/>
        </w:rPr>
      </w:pPr>
      <w:r w:rsidRPr="000D4379">
        <w:rPr>
          <w:rFonts w:ascii="Arial" w:hAnsi="Arial" w:cs="Arial"/>
        </w:rPr>
        <w:t>Zgodnie z art. 10 § 1 ustawy z dnia 14 czerwca 1960 roku</w:t>
      </w:r>
      <w:r w:rsidR="00C20CCB" w:rsidRPr="000D4379">
        <w:rPr>
          <w:rFonts w:ascii="Arial" w:hAnsi="Arial" w:cs="Arial"/>
        </w:rPr>
        <w:t xml:space="preserve"> –</w:t>
      </w:r>
      <w:r w:rsidRPr="000D4379">
        <w:rPr>
          <w:rFonts w:ascii="Arial" w:hAnsi="Arial" w:cs="Arial"/>
        </w:rPr>
        <w:t xml:space="preserve"> Kodeks postępowania administracyjnego przed wydaniem decyzji orzekającej co do istoty sprawy Stronom przysługuje prawo zapoznania się z aktami, wypowiedzenia się co do zebranych dowodów </w:t>
      </w:r>
      <w:r w:rsidRPr="000D4379">
        <w:rPr>
          <w:rFonts w:ascii="Arial" w:hAnsi="Arial" w:cs="Arial"/>
        </w:rPr>
        <w:br/>
        <w:t xml:space="preserve">i materiałów oraz zgłoszonych żądań. W związku z powyższym w </w:t>
      </w:r>
      <w:r w:rsidR="00FE5E42" w:rsidRPr="000D4379">
        <w:rPr>
          <w:rFonts w:ascii="Arial" w:hAnsi="Arial" w:cs="Arial"/>
        </w:rPr>
        <w:t>pismach z dnia 2.06.2025 r. oraz 4.06.2025</w:t>
      </w:r>
      <w:r w:rsidRPr="000D4379">
        <w:rPr>
          <w:rFonts w:ascii="Arial" w:hAnsi="Arial" w:cs="Arial"/>
        </w:rPr>
        <w:t xml:space="preserve"> r. poinformowano Strony o możliwości zapoznania się z aktami sprawy oraz składania końcowych oświadczeń i uwag w terminie 7 dni od daty otrzymania zawiadomienia.</w:t>
      </w:r>
      <w:r w:rsidRPr="000D4379">
        <w:rPr>
          <w:rFonts w:ascii="Arial" w:eastAsia="Calibri" w:hAnsi="Arial" w:cs="Arial"/>
        </w:rPr>
        <w:t xml:space="preserve"> </w:t>
      </w:r>
      <w:r w:rsidRPr="000D4379">
        <w:rPr>
          <w:rFonts w:ascii="Arial" w:eastAsia="Calibri" w:hAnsi="Arial" w:cs="Arial"/>
        </w:rPr>
        <w:br/>
      </w:r>
      <w:r w:rsidRPr="000D4379">
        <w:rPr>
          <w:rFonts w:ascii="Arial" w:hAnsi="Arial" w:cs="Arial"/>
        </w:rPr>
        <w:t xml:space="preserve">W </w:t>
      </w:r>
      <w:r w:rsidR="00921CCB">
        <w:rPr>
          <w:rFonts w:ascii="Arial" w:hAnsi="Arial" w:cs="Arial"/>
        </w:rPr>
        <w:t xml:space="preserve">dniu 14.07.2025 r. wpłynęło do tut. Organu uzupełnienie wniosku, w którym wnioskodawca doprecyzował informację dotyczącą właściwości odpadów, a także zasadę działania </w:t>
      </w:r>
      <w:proofErr w:type="spellStart"/>
      <w:r w:rsidR="00921CCB">
        <w:rPr>
          <w:rFonts w:ascii="Arial" w:hAnsi="Arial" w:cs="Arial"/>
        </w:rPr>
        <w:t>odsysarki</w:t>
      </w:r>
      <w:proofErr w:type="spellEnd"/>
      <w:r w:rsidR="00921CCB">
        <w:rPr>
          <w:rFonts w:ascii="Arial" w:hAnsi="Arial" w:cs="Arial"/>
        </w:rPr>
        <w:t xml:space="preserve"> do gazu oraz wskazał, iż jej obsługą zajmuje się osoba uprawniona</w:t>
      </w:r>
    </w:p>
    <w:p w:rsidR="00A25CA6" w:rsidRPr="000D4379" w:rsidRDefault="00A25CA6" w:rsidP="00266335">
      <w:pPr>
        <w:spacing w:line="300" w:lineRule="auto"/>
        <w:ind w:firstLine="397"/>
        <w:jc w:val="both"/>
        <w:rPr>
          <w:rFonts w:ascii="Arial" w:hAnsi="Arial" w:cs="Arial"/>
        </w:rPr>
      </w:pPr>
      <w:r w:rsidRPr="000D4379">
        <w:rPr>
          <w:rFonts w:ascii="Arial" w:hAnsi="Arial" w:cs="Arial"/>
        </w:rPr>
        <w:t>Zgodnie z art.  42  ust. 1</w:t>
      </w:r>
      <w:r w:rsidRPr="000D4379">
        <w:rPr>
          <w:rStyle w:val="alb-s"/>
          <w:rFonts w:ascii="Arial" w:hAnsi="Arial" w:cs="Arial"/>
        </w:rPr>
        <w:t xml:space="preserve"> ustawy</w:t>
      </w:r>
      <w:r w:rsidRPr="000D4379">
        <w:rPr>
          <w:rStyle w:val="alb-s"/>
        </w:rPr>
        <w:t xml:space="preserve"> </w:t>
      </w:r>
      <w:r w:rsidRPr="000D4379">
        <w:rPr>
          <w:rFonts w:ascii="Arial" w:hAnsi="Arial" w:cs="Arial"/>
          <w:szCs w:val="22"/>
        </w:rPr>
        <w:t xml:space="preserve">z dnia 20 stycznia 2005 r. o recyklingu pojazdów wycofanych z eksploatacji (Dz. U. z 2020 r. poz. 2056 z </w:t>
      </w:r>
      <w:proofErr w:type="spellStart"/>
      <w:r w:rsidRPr="000D4379">
        <w:rPr>
          <w:rFonts w:ascii="Arial" w:hAnsi="Arial" w:cs="Arial"/>
          <w:szCs w:val="22"/>
        </w:rPr>
        <w:t>późn</w:t>
      </w:r>
      <w:proofErr w:type="spellEnd"/>
      <w:r w:rsidRPr="000D4379">
        <w:rPr>
          <w:rFonts w:ascii="Arial" w:hAnsi="Arial" w:cs="Arial"/>
          <w:szCs w:val="22"/>
        </w:rPr>
        <w:t>. zm.),</w:t>
      </w:r>
      <w:r w:rsidRPr="000D4379">
        <w:rPr>
          <w:rStyle w:val="alb-s"/>
        </w:rPr>
        <w:t xml:space="preserve"> </w:t>
      </w:r>
      <w:r w:rsidRPr="000D4379">
        <w:rPr>
          <w:rFonts w:ascii="Arial" w:hAnsi="Arial" w:cs="Arial"/>
        </w:rPr>
        <w:t xml:space="preserve">marszałek województwa zamieszcza na stronie internetowej Biuletynu Informacji Publicznej urzędu marszałkowskiego wykaz przedsiębiorców prowadzących stacje demontażu oraz punkty zbierania pojazdów, wpisanych do rejestru, o którym mowa w ustawie z dnia 14 grudnia 2012 r. o odpadach. </w:t>
      </w:r>
    </w:p>
    <w:p w:rsidR="00A25CA6" w:rsidRPr="000D4379" w:rsidRDefault="00A25CA6" w:rsidP="00266335">
      <w:pPr>
        <w:spacing w:line="300" w:lineRule="auto"/>
        <w:ind w:firstLine="397"/>
        <w:jc w:val="both"/>
        <w:rPr>
          <w:rFonts w:ascii="Arial" w:hAnsi="Arial" w:cs="Arial"/>
          <w:b/>
        </w:rPr>
      </w:pPr>
      <w:r w:rsidRPr="000D4379">
        <w:rPr>
          <w:rFonts w:ascii="Arial" w:hAnsi="Arial" w:cs="Arial"/>
        </w:rPr>
        <w:t xml:space="preserve">W związku z ww. obowiązkiem wpisano </w:t>
      </w:r>
      <w:r w:rsidR="00FE5E42" w:rsidRPr="000D4379">
        <w:rPr>
          <w:rFonts w:ascii="Arial" w:hAnsi="Arial" w:cs="Arial"/>
          <w:szCs w:val="22"/>
        </w:rPr>
        <w:t xml:space="preserve">pana Antoniego Roberta </w:t>
      </w:r>
      <w:proofErr w:type="spellStart"/>
      <w:r w:rsidR="00FE5E42" w:rsidRPr="000D4379">
        <w:rPr>
          <w:rFonts w:ascii="Arial" w:hAnsi="Arial" w:cs="Arial"/>
          <w:szCs w:val="22"/>
        </w:rPr>
        <w:t>Ołowia</w:t>
      </w:r>
      <w:proofErr w:type="spellEnd"/>
      <w:r w:rsidR="00FE5E42" w:rsidRPr="000D4379">
        <w:rPr>
          <w:rFonts w:ascii="Arial" w:hAnsi="Arial" w:cs="Arial"/>
          <w:szCs w:val="22"/>
        </w:rPr>
        <w:t xml:space="preserve">, prowadzącego działalność gospodarczą pod nazwą </w:t>
      </w:r>
      <w:r w:rsidR="00FE5E42" w:rsidRPr="000D4379">
        <w:rPr>
          <w:rFonts w:ascii="Arial" w:hAnsi="Arial" w:cs="Arial"/>
          <w:i/>
          <w:szCs w:val="22"/>
        </w:rPr>
        <w:t>AUTO – ZŁOM, AUTO – Naprawa – Komis – Części Ołów Antoni Robert, ul. Obwodowa 3, 11 – 500 Giżycko</w:t>
      </w:r>
      <w:r w:rsidRPr="000D4379">
        <w:rPr>
          <w:rFonts w:ascii="Arial" w:hAnsi="Arial" w:cs="Arial"/>
          <w:i/>
          <w:szCs w:val="22"/>
        </w:rPr>
        <w:t>,</w:t>
      </w:r>
      <w:r w:rsidRPr="000D4379">
        <w:rPr>
          <w:rFonts w:ascii="Arial" w:hAnsi="Arial" w:cs="Arial"/>
        </w:rPr>
        <w:t xml:space="preserve"> w</w:t>
      </w:r>
      <w:r w:rsidRPr="000D4379">
        <w:rPr>
          <w:rFonts w:ascii="Arial" w:hAnsi="Arial" w:cs="Arial"/>
          <w:b/>
        </w:rPr>
        <w:t> </w:t>
      </w:r>
      <w:r w:rsidRPr="000D4379">
        <w:rPr>
          <w:rFonts w:ascii="Arial" w:hAnsi="Arial" w:cs="Arial"/>
        </w:rPr>
        <w:t xml:space="preserve">prowadzonym przez Marszałka Województwa Warmińsko – Mazurskiego wykazie przedsiębiorców prowadzących stacje demontażu pojazdów pod numerem – </w:t>
      </w:r>
      <w:r w:rsidRPr="000D4379">
        <w:rPr>
          <w:rFonts w:ascii="Arial" w:hAnsi="Arial" w:cs="Arial"/>
          <w:b/>
          <w:u w:val="single"/>
        </w:rPr>
        <w:t>N/3.</w:t>
      </w:r>
    </w:p>
    <w:p w:rsidR="00A25CA6" w:rsidRPr="000D4379" w:rsidRDefault="00A25CA6" w:rsidP="00266335">
      <w:pPr>
        <w:spacing w:line="300" w:lineRule="auto"/>
        <w:ind w:right="1" w:firstLine="397"/>
        <w:jc w:val="both"/>
        <w:rPr>
          <w:rFonts w:ascii="Arial" w:hAnsi="Arial" w:cs="Arial"/>
        </w:rPr>
      </w:pPr>
    </w:p>
    <w:p w:rsidR="00A25CA6" w:rsidRDefault="00A25CA6" w:rsidP="00266335">
      <w:pPr>
        <w:spacing w:line="300" w:lineRule="auto"/>
        <w:ind w:firstLine="397"/>
        <w:jc w:val="both"/>
        <w:rPr>
          <w:rFonts w:ascii="Arial" w:hAnsi="Arial" w:cs="Arial"/>
        </w:rPr>
      </w:pPr>
      <w:r w:rsidRPr="000D4379">
        <w:rPr>
          <w:rFonts w:ascii="Arial" w:hAnsi="Arial" w:cs="Arial"/>
        </w:rPr>
        <w:t xml:space="preserve">Z przedstawionego wniosku wynika, że sposób prowadzenia działalności w przedmiotowej instalacji - </w:t>
      </w:r>
      <w:r w:rsidR="00147520" w:rsidRPr="000D4379">
        <w:rPr>
          <w:rFonts w:ascii="Arial" w:hAnsi="Arial" w:cs="Arial"/>
          <w:szCs w:val="22"/>
        </w:rPr>
        <w:t xml:space="preserve">stacji demontażu pojazdów wycofanych z eksploatacji, zlokalizowanej w m. Giżycko, ul. Obwodowa 3, na działce o nr ewidencyjnym 1003/3, obręb 0002 Giżycko, </w:t>
      </w:r>
      <w:r w:rsidRPr="000D4379">
        <w:rPr>
          <w:rFonts w:ascii="Arial" w:hAnsi="Arial" w:cs="Arial"/>
        </w:rPr>
        <w:t xml:space="preserve">będzie zgodny </w:t>
      </w:r>
      <w:r w:rsidR="00DA0AAD">
        <w:rPr>
          <w:rFonts w:ascii="Arial" w:hAnsi="Arial" w:cs="Arial"/>
        </w:rPr>
        <w:br/>
      </w:r>
      <w:r w:rsidRPr="000D4379">
        <w:rPr>
          <w:rFonts w:ascii="Arial" w:hAnsi="Arial" w:cs="Arial"/>
        </w:rPr>
        <w:t>z obowiązującymi przepisami z zakresu ochrony środowiska. Zamierzony sposób gospodarki odpadami nie jest niezgodny z przepisami prawa miejscowego oraz planami gospodarki odpadami. Właściwe postępowanie z odpadami nie będzie powodowało zagrożenia dla życia, zdrowia ludzi lub dla środowiska.</w:t>
      </w:r>
    </w:p>
    <w:p w:rsidR="0062618C" w:rsidRPr="000D4379" w:rsidRDefault="0062618C" w:rsidP="00266335">
      <w:pPr>
        <w:spacing w:line="300" w:lineRule="auto"/>
        <w:ind w:firstLine="397"/>
        <w:jc w:val="both"/>
        <w:rPr>
          <w:rFonts w:ascii="Arial" w:hAnsi="Arial" w:cs="Arial"/>
          <w:szCs w:val="22"/>
        </w:rPr>
      </w:pPr>
    </w:p>
    <w:p w:rsidR="00A25CA6" w:rsidRDefault="00A25CA6" w:rsidP="00266335">
      <w:pPr>
        <w:spacing w:line="300" w:lineRule="auto"/>
        <w:ind w:firstLine="397"/>
        <w:jc w:val="both"/>
        <w:rPr>
          <w:rFonts w:ascii="Arial" w:hAnsi="Arial" w:cs="Arial"/>
        </w:rPr>
      </w:pPr>
      <w:r w:rsidRPr="000D4379">
        <w:rPr>
          <w:rFonts w:ascii="Arial" w:hAnsi="Arial" w:cs="Arial"/>
        </w:rPr>
        <w:t xml:space="preserve">Z uwagi na to, że wniosek wypełnił wymogi ustawy z dnia 27 kwietnia 2001 r. – Prawo ochrony Środowiska, ustawy z dnia 14 grudnia 2012 r. o odpadach oraz ustawy z dnia </w:t>
      </w:r>
      <w:r w:rsidRPr="000D4379">
        <w:rPr>
          <w:rFonts w:ascii="Arial" w:hAnsi="Arial" w:cs="Arial"/>
        </w:rPr>
        <w:br/>
        <w:t xml:space="preserve">20 stycznia 2005 r. o recyklingu pojazdów wycofanych z eksploatacji orzeczono jak w sentencji. </w:t>
      </w:r>
    </w:p>
    <w:p w:rsidR="004322D4" w:rsidRDefault="004322D4" w:rsidP="00266335">
      <w:pPr>
        <w:spacing w:line="300" w:lineRule="auto"/>
        <w:ind w:firstLine="397"/>
        <w:jc w:val="both"/>
        <w:rPr>
          <w:rFonts w:ascii="Arial" w:hAnsi="Arial" w:cs="Arial"/>
        </w:rPr>
      </w:pPr>
    </w:p>
    <w:p w:rsidR="00A25CA6" w:rsidRPr="008A1526" w:rsidRDefault="00A25CA6" w:rsidP="00A25CA6">
      <w:pPr>
        <w:spacing w:line="300" w:lineRule="auto"/>
        <w:ind w:firstLine="397"/>
        <w:jc w:val="center"/>
        <w:rPr>
          <w:rFonts w:ascii="Arial" w:hAnsi="Arial" w:cs="Arial"/>
          <w:b/>
        </w:rPr>
      </w:pPr>
      <w:r w:rsidRPr="008A1526">
        <w:rPr>
          <w:rFonts w:ascii="Arial" w:hAnsi="Arial" w:cs="Arial"/>
          <w:b/>
        </w:rPr>
        <w:t>Pouczenie</w:t>
      </w:r>
    </w:p>
    <w:p w:rsidR="00A25CA6" w:rsidRPr="008A1526" w:rsidRDefault="00A25CA6" w:rsidP="00A25CA6">
      <w:pPr>
        <w:spacing w:line="300" w:lineRule="auto"/>
        <w:ind w:firstLine="397"/>
        <w:jc w:val="center"/>
        <w:rPr>
          <w:rFonts w:ascii="Arial" w:hAnsi="Arial" w:cs="Arial"/>
          <w:b/>
          <w:sz w:val="22"/>
          <w:szCs w:val="22"/>
        </w:rPr>
      </w:pPr>
    </w:p>
    <w:p w:rsidR="00A25CA6" w:rsidRDefault="00A25CA6" w:rsidP="00A25CA6">
      <w:pPr>
        <w:spacing w:line="300" w:lineRule="auto"/>
        <w:ind w:firstLine="397"/>
        <w:jc w:val="both"/>
        <w:rPr>
          <w:rFonts w:ascii="Arial" w:hAnsi="Arial" w:cs="Arial"/>
          <w:b/>
          <w:bCs/>
          <w:i/>
        </w:rPr>
      </w:pPr>
      <w:r w:rsidRPr="008A1526">
        <w:rPr>
          <w:rFonts w:ascii="Arial" w:hAnsi="Arial" w:cs="Arial"/>
          <w:b/>
          <w:bCs/>
          <w:i/>
        </w:rPr>
        <w:t xml:space="preserve">Od niniejszej decyzji służy stronie prawo wniesienia odwołania do Ministra Klimatu i Środowiska za pośrednictwem Marszałka Województwa Warmińsko – Mazurskiego w terminie 14 dni od daty jej doręczenia. </w:t>
      </w:r>
    </w:p>
    <w:p w:rsidR="0062618C" w:rsidRPr="008A1526" w:rsidRDefault="0062618C" w:rsidP="00A25CA6">
      <w:pPr>
        <w:spacing w:line="300" w:lineRule="auto"/>
        <w:ind w:firstLine="397"/>
        <w:jc w:val="both"/>
        <w:rPr>
          <w:rFonts w:ascii="Arial" w:hAnsi="Arial" w:cs="Arial"/>
          <w:b/>
          <w:bCs/>
          <w:i/>
        </w:rPr>
      </w:pPr>
    </w:p>
    <w:p w:rsidR="00A25CA6" w:rsidRDefault="00A25CA6" w:rsidP="00A25CA6">
      <w:pPr>
        <w:spacing w:line="300" w:lineRule="auto"/>
        <w:ind w:firstLine="397"/>
        <w:jc w:val="both"/>
        <w:rPr>
          <w:rFonts w:ascii="Arial" w:hAnsi="Arial" w:cs="Arial"/>
          <w:i/>
        </w:rPr>
      </w:pPr>
      <w:r w:rsidRPr="008A1526">
        <w:rPr>
          <w:rFonts w:ascii="Arial" w:hAnsi="Arial" w:cs="Arial"/>
          <w:i/>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Pr="008A1526">
        <w:rPr>
          <w:rFonts w:ascii="Arial" w:hAnsi="Arial" w:cs="Arial"/>
          <w:i/>
        </w:rPr>
        <w:br/>
        <w:t xml:space="preserve">i prawomocna, co oznacza, iż brak jest możliwości zaskarżenia decyzji do Wojewódzkiego Sądu Administracyjnego. </w:t>
      </w:r>
    </w:p>
    <w:p w:rsidR="000F5682" w:rsidRPr="008A1526" w:rsidRDefault="000F5682" w:rsidP="00A25CA6">
      <w:pPr>
        <w:spacing w:line="300" w:lineRule="auto"/>
        <w:ind w:firstLine="397"/>
        <w:jc w:val="both"/>
        <w:rPr>
          <w:rFonts w:ascii="Arial" w:hAnsi="Arial" w:cs="Arial"/>
          <w:i/>
        </w:rPr>
      </w:pPr>
    </w:p>
    <w:p w:rsidR="00A25CA6" w:rsidRPr="008A1526" w:rsidRDefault="00A25CA6" w:rsidP="00A25CA6">
      <w:pPr>
        <w:spacing w:line="300" w:lineRule="auto"/>
        <w:ind w:firstLine="397"/>
        <w:jc w:val="both"/>
        <w:rPr>
          <w:rFonts w:ascii="Arial" w:hAnsi="Arial" w:cs="Arial"/>
          <w:i/>
        </w:rPr>
      </w:pPr>
      <w:r w:rsidRPr="008A1526">
        <w:rPr>
          <w:rFonts w:ascii="Arial" w:hAnsi="Arial" w:cs="Arial"/>
          <w:i/>
        </w:rPr>
        <w:t xml:space="preserve">Jeżeli niniejsza decyzja została wydana z naruszeniem przepisów postępowania, </w:t>
      </w:r>
      <w:r w:rsidRPr="008A1526">
        <w:rPr>
          <w:rFonts w:ascii="Arial" w:hAnsi="Arial" w:cs="Arial"/>
          <w:i/>
        </w:rPr>
        <w:br/>
        <w:t>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rsidR="00A25CA6" w:rsidRPr="008A1526" w:rsidRDefault="00A25CA6" w:rsidP="00A25CA6">
      <w:pPr>
        <w:rPr>
          <w:rFonts w:ascii="Arial" w:hAnsi="Arial" w:cs="Arial"/>
          <w:b/>
          <w:sz w:val="22"/>
          <w:szCs w:val="22"/>
          <w:u w:val="single"/>
        </w:rPr>
      </w:pPr>
    </w:p>
    <w:p w:rsidR="001A3195" w:rsidRDefault="001A3195" w:rsidP="00A25CA6">
      <w:pPr>
        <w:rPr>
          <w:rFonts w:ascii="Arial" w:hAnsi="Arial" w:cs="Arial"/>
          <w:b/>
          <w:sz w:val="22"/>
          <w:szCs w:val="22"/>
          <w:u w:val="single"/>
        </w:rPr>
      </w:pPr>
    </w:p>
    <w:p w:rsidR="00DA57F4" w:rsidRDefault="00DA57F4" w:rsidP="00A25CA6">
      <w:pPr>
        <w:rPr>
          <w:rFonts w:ascii="Arial" w:hAnsi="Arial" w:cs="Arial"/>
          <w:b/>
          <w:sz w:val="22"/>
          <w:szCs w:val="22"/>
          <w:u w:val="single"/>
        </w:rPr>
      </w:pPr>
    </w:p>
    <w:p w:rsidR="00DA57F4" w:rsidRDefault="00DA57F4" w:rsidP="00A25CA6">
      <w:pPr>
        <w:rPr>
          <w:rFonts w:ascii="Arial" w:hAnsi="Arial" w:cs="Arial"/>
          <w:b/>
          <w:sz w:val="22"/>
          <w:szCs w:val="22"/>
          <w:u w:val="single"/>
        </w:rPr>
      </w:pPr>
    </w:p>
    <w:p w:rsidR="00DA57F4" w:rsidRDefault="00DA57F4" w:rsidP="00A25CA6">
      <w:pPr>
        <w:rPr>
          <w:rFonts w:ascii="Arial" w:hAnsi="Arial" w:cs="Arial"/>
          <w:b/>
          <w:sz w:val="22"/>
          <w:szCs w:val="22"/>
          <w:u w:val="single"/>
        </w:rPr>
      </w:pPr>
    </w:p>
    <w:p w:rsidR="00DA57F4" w:rsidRDefault="00DA57F4" w:rsidP="00A25CA6">
      <w:pPr>
        <w:rPr>
          <w:rFonts w:ascii="Arial" w:hAnsi="Arial" w:cs="Arial"/>
          <w:b/>
          <w:sz w:val="22"/>
          <w:szCs w:val="22"/>
          <w:u w:val="single"/>
        </w:rPr>
      </w:pPr>
    </w:p>
    <w:p w:rsidR="00DA57F4" w:rsidRDefault="00DA57F4" w:rsidP="00A25CA6">
      <w:pPr>
        <w:rPr>
          <w:rFonts w:ascii="Arial" w:hAnsi="Arial" w:cs="Arial"/>
          <w:b/>
          <w:sz w:val="22"/>
          <w:szCs w:val="22"/>
          <w:u w:val="single"/>
        </w:rPr>
      </w:pPr>
    </w:p>
    <w:p w:rsidR="000F5682" w:rsidRDefault="000F5682" w:rsidP="00A25CA6">
      <w:pPr>
        <w:rPr>
          <w:rFonts w:ascii="Arial" w:hAnsi="Arial" w:cs="Arial"/>
          <w:b/>
          <w:sz w:val="22"/>
          <w:szCs w:val="22"/>
          <w:u w:val="single"/>
        </w:rPr>
      </w:pPr>
    </w:p>
    <w:p w:rsidR="00E07512" w:rsidRPr="00E07512" w:rsidRDefault="00E07512" w:rsidP="00E07512">
      <w:pPr>
        <w:autoSpaceDE w:val="0"/>
        <w:autoSpaceDN w:val="0"/>
        <w:adjustRightInd w:val="0"/>
        <w:ind w:left="4111"/>
        <w:jc w:val="center"/>
        <w:rPr>
          <w:rFonts w:ascii="Arial" w:hAnsi="Arial" w:cs="Arial"/>
          <w:color w:val="000000"/>
          <w:sz w:val="22"/>
          <w:szCs w:val="20"/>
        </w:rPr>
      </w:pPr>
      <w:r w:rsidRPr="00E07512">
        <w:rPr>
          <w:rFonts w:ascii="Arial" w:hAnsi="Arial" w:cs="Arial"/>
          <w:color w:val="000000"/>
          <w:sz w:val="22"/>
          <w:szCs w:val="20"/>
        </w:rPr>
        <w:t>Z upoważnienia</w:t>
      </w:r>
    </w:p>
    <w:p w:rsidR="00E07512" w:rsidRPr="00E07512" w:rsidRDefault="00E07512" w:rsidP="00E07512">
      <w:pPr>
        <w:autoSpaceDE w:val="0"/>
        <w:autoSpaceDN w:val="0"/>
        <w:adjustRightInd w:val="0"/>
        <w:ind w:left="4111"/>
        <w:jc w:val="center"/>
        <w:rPr>
          <w:rFonts w:ascii="Arial" w:hAnsi="Arial" w:cs="Arial"/>
          <w:color w:val="000000"/>
          <w:sz w:val="22"/>
          <w:szCs w:val="20"/>
        </w:rPr>
      </w:pPr>
      <w:r w:rsidRPr="00E07512">
        <w:rPr>
          <w:rFonts w:ascii="Arial" w:hAnsi="Arial" w:cs="Arial"/>
          <w:color w:val="000000"/>
          <w:sz w:val="22"/>
          <w:szCs w:val="20"/>
        </w:rPr>
        <w:t>Marszałka Województwa Warmińsko-Mazurskiego</w:t>
      </w:r>
    </w:p>
    <w:p w:rsidR="00E07512" w:rsidRPr="00E07512" w:rsidRDefault="00E07512" w:rsidP="00E07512">
      <w:pPr>
        <w:autoSpaceDE w:val="0"/>
        <w:autoSpaceDN w:val="0"/>
        <w:adjustRightInd w:val="0"/>
        <w:ind w:left="4111"/>
        <w:jc w:val="center"/>
        <w:rPr>
          <w:rFonts w:ascii="Arial" w:hAnsi="Arial" w:cs="Arial"/>
          <w:color w:val="000000"/>
          <w:sz w:val="22"/>
          <w:szCs w:val="20"/>
        </w:rPr>
      </w:pPr>
      <w:r w:rsidRPr="00E07512">
        <w:rPr>
          <w:rFonts w:ascii="Arial" w:hAnsi="Arial" w:cs="Arial"/>
          <w:b/>
          <w:bCs/>
          <w:color w:val="000000"/>
          <w:sz w:val="22"/>
          <w:szCs w:val="20"/>
        </w:rPr>
        <w:t xml:space="preserve">Bogdan </w:t>
      </w:r>
      <w:proofErr w:type="spellStart"/>
      <w:r w:rsidRPr="00E07512">
        <w:rPr>
          <w:rFonts w:ascii="Arial" w:hAnsi="Arial" w:cs="Arial"/>
          <w:b/>
          <w:bCs/>
          <w:color w:val="000000"/>
          <w:sz w:val="22"/>
          <w:szCs w:val="20"/>
        </w:rPr>
        <w:t>Meina</w:t>
      </w:r>
      <w:proofErr w:type="spellEnd"/>
    </w:p>
    <w:p w:rsidR="00E07512" w:rsidRPr="00E07512" w:rsidRDefault="00E07512" w:rsidP="00E07512">
      <w:pPr>
        <w:spacing w:line="276" w:lineRule="auto"/>
        <w:ind w:left="4111"/>
        <w:jc w:val="center"/>
        <w:rPr>
          <w:rFonts w:ascii="Arial" w:hAnsi="Arial" w:cs="Arial"/>
          <w:szCs w:val="22"/>
        </w:rPr>
      </w:pPr>
      <w:r w:rsidRPr="00E07512">
        <w:rPr>
          <w:rFonts w:ascii="Arial" w:hAnsi="Arial" w:cs="Arial"/>
          <w:sz w:val="22"/>
          <w:szCs w:val="20"/>
        </w:rPr>
        <w:t>Dyrektor Departamentu Ochrony Środowiska</w:t>
      </w:r>
    </w:p>
    <w:p w:rsidR="00DA57F4" w:rsidRDefault="00DA57F4" w:rsidP="00A25CA6">
      <w:pPr>
        <w:rPr>
          <w:rFonts w:ascii="Arial" w:hAnsi="Arial" w:cs="Arial"/>
          <w:b/>
          <w:sz w:val="22"/>
          <w:szCs w:val="22"/>
          <w:u w:val="single"/>
        </w:rPr>
      </w:pPr>
    </w:p>
    <w:p w:rsidR="00DA57F4" w:rsidRDefault="00DA57F4" w:rsidP="00A25CA6">
      <w:pPr>
        <w:rPr>
          <w:rFonts w:ascii="Arial" w:hAnsi="Arial" w:cs="Arial"/>
          <w:b/>
          <w:sz w:val="22"/>
          <w:szCs w:val="22"/>
          <w:u w:val="single"/>
        </w:rPr>
      </w:pPr>
    </w:p>
    <w:p w:rsidR="00DA0AAD" w:rsidRDefault="00DA0AAD" w:rsidP="00A25CA6">
      <w:pPr>
        <w:rPr>
          <w:rFonts w:ascii="Arial" w:hAnsi="Arial" w:cs="Arial"/>
          <w:b/>
          <w:sz w:val="22"/>
          <w:szCs w:val="22"/>
          <w:u w:val="single"/>
        </w:rPr>
      </w:pPr>
    </w:p>
    <w:p w:rsidR="00DA0AAD" w:rsidRDefault="00DA0AAD" w:rsidP="00A25CA6">
      <w:pPr>
        <w:rPr>
          <w:rFonts w:ascii="Arial" w:hAnsi="Arial" w:cs="Arial"/>
          <w:b/>
          <w:sz w:val="22"/>
          <w:szCs w:val="22"/>
          <w:u w:val="single"/>
        </w:rPr>
      </w:pPr>
    </w:p>
    <w:p w:rsidR="000F5682" w:rsidRDefault="000F5682" w:rsidP="00A25CA6">
      <w:pPr>
        <w:rPr>
          <w:rFonts w:ascii="Arial" w:hAnsi="Arial" w:cs="Arial"/>
          <w:b/>
          <w:sz w:val="22"/>
          <w:szCs w:val="22"/>
          <w:u w:val="single"/>
        </w:rPr>
      </w:pPr>
    </w:p>
    <w:p w:rsidR="000F5682" w:rsidRDefault="000F5682" w:rsidP="00A25CA6">
      <w:pPr>
        <w:rPr>
          <w:rFonts w:ascii="Arial" w:hAnsi="Arial" w:cs="Arial"/>
          <w:b/>
          <w:sz w:val="22"/>
          <w:szCs w:val="22"/>
          <w:u w:val="single"/>
        </w:rPr>
      </w:pPr>
    </w:p>
    <w:p w:rsidR="000F5682" w:rsidRPr="008A1526" w:rsidRDefault="000F5682" w:rsidP="00A25CA6">
      <w:pPr>
        <w:rPr>
          <w:rFonts w:ascii="Arial" w:hAnsi="Arial" w:cs="Arial"/>
          <w:b/>
          <w:sz w:val="22"/>
          <w:szCs w:val="22"/>
          <w:u w:val="single"/>
        </w:rPr>
      </w:pPr>
    </w:p>
    <w:p w:rsidR="001625DD" w:rsidRPr="008B4878" w:rsidRDefault="001625DD" w:rsidP="000F5682">
      <w:pPr>
        <w:spacing w:line="276" w:lineRule="auto"/>
        <w:rPr>
          <w:rFonts w:ascii="Arial" w:hAnsi="Arial" w:cs="Arial"/>
          <w:b/>
          <w:i/>
          <w:sz w:val="20"/>
          <w:szCs w:val="20"/>
        </w:rPr>
      </w:pPr>
      <w:r w:rsidRPr="008B4878">
        <w:rPr>
          <w:rFonts w:ascii="Arial" w:hAnsi="Arial" w:cs="Arial"/>
          <w:b/>
          <w:sz w:val="20"/>
          <w:szCs w:val="20"/>
          <w:u w:val="single"/>
        </w:rPr>
        <w:t>Otrzymują:</w:t>
      </w:r>
      <w:r w:rsidRPr="008B4878">
        <w:rPr>
          <w:rFonts w:ascii="Arial" w:hAnsi="Arial" w:cs="Arial"/>
          <w:b/>
          <w:i/>
          <w:sz w:val="20"/>
          <w:szCs w:val="20"/>
        </w:rPr>
        <w:t xml:space="preserve"> </w:t>
      </w:r>
    </w:p>
    <w:p w:rsidR="007D0B1D" w:rsidRDefault="00A40ACB" w:rsidP="000F5682">
      <w:pPr>
        <w:pStyle w:val="Akapitzlist"/>
        <w:numPr>
          <w:ilvl w:val="1"/>
          <w:numId w:val="4"/>
        </w:numPr>
        <w:tabs>
          <w:tab w:val="clear" w:pos="1440"/>
        </w:tabs>
        <w:spacing w:line="276" w:lineRule="auto"/>
        <w:ind w:left="284" w:hanging="284"/>
        <w:jc w:val="both"/>
        <w:rPr>
          <w:rFonts w:ascii="Arial" w:hAnsi="Arial" w:cs="Arial"/>
          <w:iCs/>
          <w:sz w:val="20"/>
          <w:szCs w:val="20"/>
        </w:rPr>
      </w:pPr>
      <w:bookmarkStart w:id="9" w:name="_Hlk181875893"/>
      <w:r>
        <w:rPr>
          <w:rFonts w:ascii="Arial" w:hAnsi="Arial" w:cs="Arial"/>
          <w:iCs/>
          <w:sz w:val="20"/>
          <w:szCs w:val="20"/>
        </w:rPr>
        <w:t xml:space="preserve">Pan </w:t>
      </w:r>
      <w:r w:rsidRPr="00A40ACB">
        <w:rPr>
          <w:rFonts w:ascii="Arial" w:hAnsi="Arial" w:cs="Arial"/>
          <w:iCs/>
          <w:sz w:val="20"/>
          <w:szCs w:val="20"/>
        </w:rPr>
        <w:t>Antoni Robert Ołów</w:t>
      </w:r>
      <w:r>
        <w:rPr>
          <w:rFonts w:ascii="Arial" w:hAnsi="Arial" w:cs="Arial"/>
          <w:iCs/>
          <w:sz w:val="20"/>
          <w:szCs w:val="20"/>
        </w:rPr>
        <w:t>,</w:t>
      </w:r>
      <w:r w:rsidRPr="00A40ACB">
        <w:rPr>
          <w:rFonts w:ascii="Arial" w:hAnsi="Arial" w:cs="Arial"/>
          <w:iCs/>
          <w:sz w:val="20"/>
          <w:szCs w:val="20"/>
        </w:rPr>
        <w:t xml:space="preserve"> </w:t>
      </w:r>
      <w:r w:rsidR="001625DD" w:rsidRPr="00A40ACB">
        <w:rPr>
          <w:rFonts w:ascii="Arial" w:hAnsi="Arial" w:cs="Arial"/>
          <w:iCs/>
          <w:sz w:val="20"/>
          <w:szCs w:val="20"/>
        </w:rPr>
        <w:t xml:space="preserve">AUTO-ZŁOM Auto-Naprawa-Komis-Części Antoni Robert Ołów </w:t>
      </w:r>
    </w:p>
    <w:p w:rsidR="001625DD" w:rsidRPr="00A40ACB" w:rsidRDefault="001625DD" w:rsidP="000F5682">
      <w:pPr>
        <w:pStyle w:val="Akapitzlist"/>
        <w:spacing w:line="276" w:lineRule="auto"/>
        <w:ind w:left="284"/>
        <w:jc w:val="both"/>
        <w:rPr>
          <w:rFonts w:ascii="Arial" w:hAnsi="Arial" w:cs="Arial"/>
          <w:iCs/>
          <w:sz w:val="20"/>
          <w:szCs w:val="20"/>
        </w:rPr>
      </w:pPr>
      <w:r w:rsidRPr="00A40ACB">
        <w:rPr>
          <w:rFonts w:ascii="Arial" w:hAnsi="Arial" w:cs="Arial"/>
          <w:iCs/>
          <w:sz w:val="20"/>
          <w:szCs w:val="20"/>
        </w:rPr>
        <w:t xml:space="preserve">ul. Obwodowa 3, 11-500 Giżycko </w:t>
      </w:r>
    </w:p>
    <w:bookmarkEnd w:id="9"/>
    <w:p w:rsidR="001625DD" w:rsidRPr="008B4878" w:rsidRDefault="00E07512" w:rsidP="000F5682">
      <w:pPr>
        <w:pStyle w:val="Akapitzlist"/>
        <w:numPr>
          <w:ilvl w:val="1"/>
          <w:numId w:val="4"/>
        </w:numPr>
        <w:tabs>
          <w:tab w:val="clear" w:pos="1440"/>
        </w:tabs>
        <w:spacing w:line="276" w:lineRule="auto"/>
        <w:ind w:left="284" w:hanging="284"/>
        <w:jc w:val="both"/>
        <w:rPr>
          <w:rFonts w:ascii="Arial" w:hAnsi="Arial" w:cs="Arial"/>
          <w:sz w:val="20"/>
          <w:szCs w:val="20"/>
        </w:rPr>
      </w:pPr>
      <w:r>
        <w:rPr>
          <w:rFonts w:ascii="Arial" w:hAnsi="Arial" w:cs="Arial"/>
          <w:sz w:val="20"/>
          <w:szCs w:val="20"/>
        </w:rPr>
        <w:t>_______________________________________________</w:t>
      </w:r>
    </w:p>
    <w:p w:rsidR="001625DD" w:rsidRPr="008B4878" w:rsidRDefault="001625DD" w:rsidP="000F5682">
      <w:pPr>
        <w:pStyle w:val="Akapitzlist"/>
        <w:numPr>
          <w:ilvl w:val="1"/>
          <w:numId w:val="4"/>
        </w:numPr>
        <w:tabs>
          <w:tab w:val="clear" w:pos="1440"/>
        </w:tabs>
        <w:spacing w:line="276" w:lineRule="auto"/>
        <w:ind w:left="284" w:hanging="284"/>
        <w:jc w:val="both"/>
        <w:rPr>
          <w:rFonts w:ascii="Arial" w:hAnsi="Arial" w:cs="Arial"/>
          <w:sz w:val="20"/>
          <w:szCs w:val="20"/>
        </w:rPr>
      </w:pPr>
      <w:r w:rsidRPr="008B4878">
        <w:rPr>
          <w:rFonts w:ascii="Arial" w:hAnsi="Arial" w:cs="Arial"/>
          <w:sz w:val="20"/>
          <w:szCs w:val="20"/>
        </w:rPr>
        <w:t>a/a (2 egz.)</w:t>
      </w:r>
    </w:p>
    <w:p w:rsidR="001625DD" w:rsidRPr="008B4878" w:rsidRDefault="001625DD" w:rsidP="000F5682">
      <w:pPr>
        <w:pStyle w:val="Akapitzlist"/>
        <w:spacing w:line="276" w:lineRule="auto"/>
        <w:ind w:left="0"/>
        <w:jc w:val="both"/>
        <w:rPr>
          <w:rFonts w:ascii="Arial" w:hAnsi="Arial" w:cs="Arial"/>
          <w:b/>
          <w:sz w:val="20"/>
          <w:szCs w:val="20"/>
          <w:u w:val="single"/>
        </w:rPr>
      </w:pPr>
      <w:r w:rsidRPr="008B4878">
        <w:rPr>
          <w:rFonts w:ascii="Arial" w:hAnsi="Arial" w:cs="Arial"/>
          <w:b/>
          <w:sz w:val="20"/>
          <w:szCs w:val="20"/>
          <w:u w:val="single"/>
        </w:rPr>
        <w:t>Do wiadomości:</w:t>
      </w:r>
    </w:p>
    <w:p w:rsidR="001625DD" w:rsidRPr="008B4878" w:rsidRDefault="001625DD" w:rsidP="000F5682">
      <w:pPr>
        <w:pStyle w:val="Akapitzlist"/>
        <w:numPr>
          <w:ilvl w:val="2"/>
          <w:numId w:val="4"/>
        </w:numPr>
        <w:tabs>
          <w:tab w:val="clear" w:pos="2160"/>
          <w:tab w:val="num" w:pos="426"/>
        </w:tabs>
        <w:spacing w:line="276" w:lineRule="auto"/>
        <w:ind w:hanging="2160"/>
        <w:jc w:val="both"/>
        <w:rPr>
          <w:rFonts w:ascii="Arial" w:hAnsi="Arial" w:cs="Arial"/>
          <w:sz w:val="20"/>
          <w:szCs w:val="20"/>
        </w:rPr>
      </w:pPr>
      <w:r w:rsidRPr="008B4878">
        <w:rPr>
          <w:rFonts w:ascii="Arial" w:hAnsi="Arial" w:cs="Arial"/>
          <w:sz w:val="20"/>
          <w:szCs w:val="20"/>
        </w:rPr>
        <w:t xml:space="preserve">Warmińsko-Mazurski Wojewódzki Inspektor Ochrony Środowiska - </w:t>
      </w:r>
      <w:proofErr w:type="spellStart"/>
      <w:r w:rsidRPr="008B4878">
        <w:rPr>
          <w:rFonts w:ascii="Arial" w:hAnsi="Arial" w:cs="Arial"/>
          <w:sz w:val="20"/>
          <w:szCs w:val="20"/>
        </w:rPr>
        <w:t>ePUAP</w:t>
      </w:r>
      <w:proofErr w:type="spellEnd"/>
    </w:p>
    <w:p w:rsidR="001625DD" w:rsidRPr="008B4878" w:rsidRDefault="001625DD" w:rsidP="000F5682">
      <w:pPr>
        <w:pStyle w:val="Akapitzlist"/>
        <w:numPr>
          <w:ilvl w:val="2"/>
          <w:numId w:val="4"/>
        </w:numPr>
        <w:tabs>
          <w:tab w:val="clear" w:pos="2160"/>
        </w:tabs>
        <w:spacing w:line="276" w:lineRule="auto"/>
        <w:ind w:left="426" w:hanging="426"/>
        <w:jc w:val="both"/>
        <w:rPr>
          <w:rFonts w:ascii="Arial" w:hAnsi="Arial" w:cs="Arial"/>
          <w:sz w:val="20"/>
          <w:szCs w:val="20"/>
        </w:rPr>
      </w:pPr>
      <w:r w:rsidRPr="008B4878">
        <w:rPr>
          <w:rFonts w:ascii="Arial" w:hAnsi="Arial" w:cs="Arial"/>
          <w:sz w:val="20"/>
          <w:szCs w:val="20"/>
        </w:rPr>
        <w:t xml:space="preserve">Burmistrz Giżycka, al. 1 Maja 14, 11 – 500 Giżycko - </w:t>
      </w:r>
      <w:proofErr w:type="spellStart"/>
      <w:r w:rsidRPr="008B4878">
        <w:rPr>
          <w:rFonts w:ascii="Arial" w:hAnsi="Arial" w:cs="Arial"/>
          <w:sz w:val="20"/>
          <w:szCs w:val="20"/>
        </w:rPr>
        <w:t>ePUAP</w:t>
      </w:r>
      <w:proofErr w:type="spellEnd"/>
    </w:p>
    <w:p w:rsidR="00A25CA6" w:rsidRPr="008A1526" w:rsidRDefault="00A25CA6" w:rsidP="000F5682">
      <w:pPr>
        <w:pStyle w:val="Akapitzlist"/>
        <w:spacing w:line="276" w:lineRule="auto"/>
        <w:ind w:left="2160"/>
        <w:jc w:val="both"/>
        <w:rPr>
          <w:rFonts w:ascii="Arial" w:hAnsi="Arial" w:cs="Arial"/>
          <w:sz w:val="20"/>
          <w:szCs w:val="20"/>
        </w:rPr>
      </w:pPr>
    </w:p>
    <w:p w:rsidR="00A25CA6" w:rsidRPr="008A1526" w:rsidRDefault="00A25CA6" w:rsidP="000F5682">
      <w:pPr>
        <w:pStyle w:val="Akapitzlist"/>
        <w:spacing w:line="276" w:lineRule="auto"/>
        <w:ind w:left="2160"/>
        <w:rPr>
          <w:rFonts w:ascii="Arial" w:hAnsi="Arial" w:cs="Arial"/>
          <w:sz w:val="20"/>
          <w:szCs w:val="20"/>
        </w:rPr>
      </w:pPr>
    </w:p>
    <w:p w:rsidR="00D94947" w:rsidRPr="00A25CA6" w:rsidRDefault="00A25CA6" w:rsidP="000F5682">
      <w:pPr>
        <w:spacing w:line="276" w:lineRule="auto"/>
        <w:jc w:val="both"/>
        <w:rPr>
          <w:rFonts w:ascii="Arial" w:hAnsi="Arial" w:cs="Arial"/>
          <w:sz w:val="18"/>
          <w:szCs w:val="18"/>
        </w:rPr>
      </w:pPr>
      <w:r w:rsidRPr="008A1526">
        <w:rPr>
          <w:rFonts w:ascii="Arial" w:hAnsi="Arial" w:cs="Arial"/>
          <w:sz w:val="20"/>
          <w:szCs w:val="20"/>
        </w:rPr>
        <w:t xml:space="preserve">Za wydanie pozwolenia uiszczono opłatę skarbową w dniu </w:t>
      </w:r>
      <w:r w:rsidR="001625DD">
        <w:rPr>
          <w:rFonts w:ascii="Arial" w:hAnsi="Arial" w:cs="Arial"/>
          <w:sz w:val="20"/>
          <w:szCs w:val="20"/>
        </w:rPr>
        <w:t>18.01.2024</w:t>
      </w:r>
      <w:r w:rsidRPr="008A1526">
        <w:rPr>
          <w:rFonts w:ascii="Arial" w:hAnsi="Arial" w:cs="Arial"/>
          <w:sz w:val="20"/>
          <w:szCs w:val="20"/>
        </w:rPr>
        <w:t xml:space="preserve"> r. zgodnie z ustawą z 16 listopada 2006 r. o opłacie skarbowej. Opłatę wniesiono przelewem na konto Urzędu Miasta Olsztyna.</w:t>
      </w:r>
    </w:p>
    <w:sectPr w:rsidR="00D94947" w:rsidRPr="00A25CA6" w:rsidSect="001F4647">
      <w:footerReference w:type="even" r:id="rId9"/>
      <w:footerReference w:type="default" r:id="rId10"/>
      <w:pgSz w:w="11906" w:h="16838"/>
      <w:pgMar w:top="993" w:right="907" w:bottom="709" w:left="1077" w:header="709"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8B99E" w16cex:dateUtc="2025-07-21T11: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329" w:rsidRDefault="00655329">
      <w:r>
        <w:separator/>
      </w:r>
    </w:p>
  </w:endnote>
  <w:endnote w:type="continuationSeparator" w:id="0">
    <w:p w:rsidR="00655329" w:rsidRDefault="0065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xi Serif">
    <w:altName w:val="Times New Roman"/>
    <w:charset w:val="00"/>
    <w:family w:val="roman"/>
    <w:pitch w:val="variable"/>
  </w:font>
  <w:font w:name="Andale Sans UI">
    <w:charset w:val="00"/>
    <w:family w:val="auto"/>
    <w:pitch w:val="variable"/>
  </w:font>
  <w:font w:name="Arial,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74E" w:rsidRDefault="00FB674E" w:rsidP="005545D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B674E" w:rsidRDefault="00FB674E" w:rsidP="005545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74E" w:rsidRDefault="00FB674E">
    <w:pPr>
      <w:pStyle w:val="Stopka"/>
      <w:jc w:val="right"/>
    </w:pPr>
  </w:p>
  <w:p w:rsidR="00FB674E" w:rsidRDefault="00FB674E" w:rsidP="00721977">
    <w:pPr>
      <w:pStyle w:val="Stopka"/>
    </w:pPr>
    <w:r w:rsidRPr="00B50828">
      <w:rPr>
        <w:rFonts w:ascii="Arial" w:hAnsi="Arial" w:cs="Arial"/>
        <w:sz w:val="22"/>
        <w:szCs w:val="22"/>
      </w:rPr>
      <w:t>OŚ-PŚ.7243.</w:t>
    </w:r>
    <w:r>
      <w:rPr>
        <w:rFonts w:ascii="Arial" w:hAnsi="Arial" w:cs="Arial"/>
        <w:sz w:val="22"/>
        <w:szCs w:val="22"/>
      </w:rPr>
      <w:t xml:space="preserve">8.2024                                                                                                      </w:t>
    </w:r>
    <w:sdt>
      <w:sdtPr>
        <w:id w:val="860082579"/>
        <w:docPartObj>
          <w:docPartGallery w:val="Page Numbers (Top of Page)"/>
          <w:docPartUnique/>
        </w:docPartObj>
      </w:sdtPr>
      <w:sdtEndPr/>
      <w:sdtContent>
        <w:r w:rsidRPr="00067B5A">
          <w:rPr>
            <w:rFonts w:ascii="Arial" w:hAnsi="Arial" w:cs="Arial"/>
          </w:rPr>
          <w:t xml:space="preserve">Strona </w:t>
        </w:r>
        <w:r w:rsidRPr="00067B5A">
          <w:rPr>
            <w:rFonts w:ascii="Arial" w:hAnsi="Arial" w:cs="Arial"/>
            <w:bCs/>
          </w:rPr>
          <w:fldChar w:fldCharType="begin"/>
        </w:r>
        <w:r w:rsidRPr="00067B5A">
          <w:rPr>
            <w:rFonts w:ascii="Arial" w:hAnsi="Arial" w:cs="Arial"/>
            <w:bCs/>
          </w:rPr>
          <w:instrText>PAGE</w:instrText>
        </w:r>
        <w:r w:rsidRPr="00067B5A">
          <w:rPr>
            <w:rFonts w:ascii="Arial" w:hAnsi="Arial" w:cs="Arial"/>
            <w:bCs/>
          </w:rPr>
          <w:fldChar w:fldCharType="separate"/>
        </w:r>
        <w:r w:rsidR="00F033C8">
          <w:rPr>
            <w:rFonts w:ascii="Arial" w:hAnsi="Arial" w:cs="Arial"/>
            <w:bCs/>
            <w:noProof/>
          </w:rPr>
          <w:t>29</w:t>
        </w:r>
        <w:r w:rsidRPr="00067B5A">
          <w:rPr>
            <w:rFonts w:ascii="Arial" w:hAnsi="Arial" w:cs="Arial"/>
            <w:bCs/>
          </w:rPr>
          <w:fldChar w:fldCharType="end"/>
        </w:r>
        <w:r w:rsidRPr="00067B5A">
          <w:rPr>
            <w:rFonts w:ascii="Arial" w:hAnsi="Arial" w:cs="Arial"/>
          </w:rPr>
          <w:t xml:space="preserve"> z </w:t>
        </w:r>
        <w:r w:rsidRPr="00067B5A">
          <w:rPr>
            <w:rFonts w:ascii="Arial" w:hAnsi="Arial" w:cs="Arial"/>
            <w:bCs/>
          </w:rPr>
          <w:fldChar w:fldCharType="begin"/>
        </w:r>
        <w:r w:rsidRPr="00067B5A">
          <w:rPr>
            <w:rFonts w:ascii="Arial" w:hAnsi="Arial" w:cs="Arial"/>
            <w:bCs/>
          </w:rPr>
          <w:instrText>NUMPAGES</w:instrText>
        </w:r>
        <w:r w:rsidRPr="00067B5A">
          <w:rPr>
            <w:rFonts w:ascii="Arial" w:hAnsi="Arial" w:cs="Arial"/>
            <w:bCs/>
          </w:rPr>
          <w:fldChar w:fldCharType="separate"/>
        </w:r>
        <w:r w:rsidR="00F033C8">
          <w:rPr>
            <w:rFonts w:ascii="Arial" w:hAnsi="Arial" w:cs="Arial"/>
            <w:bCs/>
            <w:noProof/>
          </w:rPr>
          <w:t>34</w:t>
        </w:r>
        <w:r w:rsidRPr="00067B5A">
          <w:rPr>
            <w:rFonts w:ascii="Arial" w:hAnsi="Arial" w:cs="Arial"/>
            <w:bCs/>
          </w:rPr>
          <w:fldChar w:fldCharType="end"/>
        </w:r>
      </w:sdtContent>
    </w:sdt>
  </w:p>
  <w:p w:rsidR="00FB674E" w:rsidRPr="00CB5D8D" w:rsidRDefault="00FB674E" w:rsidP="00CB5D8D">
    <w:pP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329" w:rsidRDefault="00655329">
      <w:r>
        <w:separator/>
      </w:r>
    </w:p>
  </w:footnote>
  <w:footnote w:type="continuationSeparator" w:id="0">
    <w:p w:rsidR="00655329" w:rsidRDefault="00655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7E460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0B4151"/>
    <w:multiLevelType w:val="hybridMultilevel"/>
    <w:tmpl w:val="FCDADB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508363E"/>
    <w:multiLevelType w:val="hybridMultilevel"/>
    <w:tmpl w:val="36864028"/>
    <w:lvl w:ilvl="0" w:tplc="D4A0867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20982"/>
    <w:multiLevelType w:val="hybridMultilevel"/>
    <w:tmpl w:val="DCEE4A4A"/>
    <w:lvl w:ilvl="0" w:tplc="E63E7532">
      <w:start w:val="1"/>
      <w:numFmt w:val="bullet"/>
      <w:lvlText w:val="­"/>
      <w:lvlJc w:val="left"/>
      <w:pPr>
        <w:tabs>
          <w:tab w:val="num" w:pos="360"/>
        </w:tabs>
        <w:ind w:left="36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D35F0"/>
    <w:multiLevelType w:val="hybridMultilevel"/>
    <w:tmpl w:val="8F8C8850"/>
    <w:lvl w:ilvl="0" w:tplc="6CCEA3E2">
      <w:start w:val="1"/>
      <w:numFmt w:val="decimal"/>
      <w:lvlText w:val="%1."/>
      <w:lvlJc w:val="left"/>
      <w:pPr>
        <w:ind w:left="59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5" w15:restartNumberingAfterBreak="0">
    <w:nsid w:val="129B78D8"/>
    <w:multiLevelType w:val="hybridMultilevel"/>
    <w:tmpl w:val="970C0C3C"/>
    <w:lvl w:ilvl="0" w:tplc="931ADF24">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160CB"/>
    <w:multiLevelType w:val="hybridMultilevel"/>
    <w:tmpl w:val="09F2E712"/>
    <w:lvl w:ilvl="0" w:tplc="2668DFD8">
      <w:start w:val="1"/>
      <w:numFmt w:val="bullet"/>
      <w:lvlText w:val="-"/>
      <w:lvlJc w:val="left"/>
      <w:pPr>
        <w:ind w:left="1360" w:hanging="360"/>
      </w:pPr>
      <w:rPr>
        <w:rFonts w:ascii="Arial" w:hAnsi="Arial" w:hint="default"/>
      </w:rPr>
    </w:lvl>
    <w:lvl w:ilvl="1" w:tplc="04150003" w:tentative="1">
      <w:start w:val="1"/>
      <w:numFmt w:val="bullet"/>
      <w:lvlText w:val="o"/>
      <w:lvlJc w:val="left"/>
      <w:pPr>
        <w:ind w:left="2080" w:hanging="360"/>
      </w:pPr>
      <w:rPr>
        <w:rFonts w:ascii="Courier New" w:hAnsi="Courier New" w:cs="Courier New" w:hint="default"/>
      </w:rPr>
    </w:lvl>
    <w:lvl w:ilvl="2" w:tplc="04150005" w:tentative="1">
      <w:start w:val="1"/>
      <w:numFmt w:val="bullet"/>
      <w:lvlText w:val=""/>
      <w:lvlJc w:val="left"/>
      <w:pPr>
        <w:ind w:left="2800" w:hanging="360"/>
      </w:pPr>
      <w:rPr>
        <w:rFonts w:ascii="Wingdings" w:hAnsi="Wingdings" w:hint="default"/>
      </w:rPr>
    </w:lvl>
    <w:lvl w:ilvl="3" w:tplc="04150001" w:tentative="1">
      <w:start w:val="1"/>
      <w:numFmt w:val="bullet"/>
      <w:lvlText w:val=""/>
      <w:lvlJc w:val="left"/>
      <w:pPr>
        <w:ind w:left="3520" w:hanging="360"/>
      </w:pPr>
      <w:rPr>
        <w:rFonts w:ascii="Symbol" w:hAnsi="Symbol" w:hint="default"/>
      </w:rPr>
    </w:lvl>
    <w:lvl w:ilvl="4" w:tplc="04150003" w:tentative="1">
      <w:start w:val="1"/>
      <w:numFmt w:val="bullet"/>
      <w:lvlText w:val="o"/>
      <w:lvlJc w:val="left"/>
      <w:pPr>
        <w:ind w:left="4240" w:hanging="360"/>
      </w:pPr>
      <w:rPr>
        <w:rFonts w:ascii="Courier New" w:hAnsi="Courier New" w:cs="Courier New" w:hint="default"/>
      </w:rPr>
    </w:lvl>
    <w:lvl w:ilvl="5" w:tplc="04150005" w:tentative="1">
      <w:start w:val="1"/>
      <w:numFmt w:val="bullet"/>
      <w:lvlText w:val=""/>
      <w:lvlJc w:val="left"/>
      <w:pPr>
        <w:ind w:left="4960" w:hanging="360"/>
      </w:pPr>
      <w:rPr>
        <w:rFonts w:ascii="Wingdings" w:hAnsi="Wingdings" w:hint="default"/>
      </w:rPr>
    </w:lvl>
    <w:lvl w:ilvl="6" w:tplc="04150001" w:tentative="1">
      <w:start w:val="1"/>
      <w:numFmt w:val="bullet"/>
      <w:lvlText w:val=""/>
      <w:lvlJc w:val="left"/>
      <w:pPr>
        <w:ind w:left="5680" w:hanging="360"/>
      </w:pPr>
      <w:rPr>
        <w:rFonts w:ascii="Symbol" w:hAnsi="Symbol" w:hint="default"/>
      </w:rPr>
    </w:lvl>
    <w:lvl w:ilvl="7" w:tplc="04150003" w:tentative="1">
      <w:start w:val="1"/>
      <w:numFmt w:val="bullet"/>
      <w:lvlText w:val="o"/>
      <w:lvlJc w:val="left"/>
      <w:pPr>
        <w:ind w:left="6400" w:hanging="360"/>
      </w:pPr>
      <w:rPr>
        <w:rFonts w:ascii="Courier New" w:hAnsi="Courier New" w:cs="Courier New" w:hint="default"/>
      </w:rPr>
    </w:lvl>
    <w:lvl w:ilvl="8" w:tplc="04150005" w:tentative="1">
      <w:start w:val="1"/>
      <w:numFmt w:val="bullet"/>
      <w:lvlText w:val=""/>
      <w:lvlJc w:val="left"/>
      <w:pPr>
        <w:ind w:left="7120" w:hanging="360"/>
      </w:pPr>
      <w:rPr>
        <w:rFonts w:ascii="Wingdings" w:hAnsi="Wingdings" w:hint="default"/>
      </w:rPr>
    </w:lvl>
  </w:abstractNum>
  <w:abstractNum w:abstractNumId="7" w15:restartNumberingAfterBreak="0">
    <w:nsid w:val="178912BB"/>
    <w:multiLevelType w:val="hybridMultilevel"/>
    <w:tmpl w:val="8AE4DCA2"/>
    <w:lvl w:ilvl="0" w:tplc="C28CE7AC">
      <w:start w:val="1"/>
      <w:numFmt w:val="decimal"/>
      <w:lvlText w:val="%1."/>
      <w:lvlJc w:val="left"/>
      <w:pPr>
        <w:tabs>
          <w:tab w:val="num" w:pos="2030"/>
        </w:tabs>
        <w:ind w:left="203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A416D78"/>
    <w:multiLevelType w:val="hybridMultilevel"/>
    <w:tmpl w:val="2C2048C4"/>
    <w:lvl w:ilvl="0" w:tplc="C1CAE92C">
      <w:start w:val="1"/>
      <w:numFmt w:val="decimal"/>
      <w:lvlText w:val="%1."/>
      <w:lvlJc w:val="left"/>
      <w:pPr>
        <w:ind w:left="4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14DB8"/>
    <w:multiLevelType w:val="hybridMultilevel"/>
    <w:tmpl w:val="5C5473BA"/>
    <w:lvl w:ilvl="0" w:tplc="252A46D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AE6EB9"/>
    <w:multiLevelType w:val="hybridMultilevel"/>
    <w:tmpl w:val="0EFE89F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CF35870"/>
    <w:multiLevelType w:val="hybridMultilevel"/>
    <w:tmpl w:val="42D8A56A"/>
    <w:lvl w:ilvl="0" w:tplc="2668DFD8">
      <w:start w:val="1"/>
      <w:numFmt w:val="bullet"/>
      <w:lvlText w:val="-"/>
      <w:lvlJc w:val="left"/>
      <w:pPr>
        <w:ind w:left="1428" w:hanging="360"/>
      </w:pPr>
      <w:rPr>
        <w:rFonts w:ascii="Arial" w:hAnsi="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F900F60"/>
    <w:multiLevelType w:val="hybridMultilevel"/>
    <w:tmpl w:val="2E5AB9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D57F5A"/>
    <w:multiLevelType w:val="hybridMultilevel"/>
    <w:tmpl w:val="0DD4E854"/>
    <w:lvl w:ilvl="0" w:tplc="A4AE4A46">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4" w15:restartNumberingAfterBreak="0">
    <w:nsid w:val="22DC0EBB"/>
    <w:multiLevelType w:val="hybridMultilevel"/>
    <w:tmpl w:val="D5C21F24"/>
    <w:lvl w:ilvl="0" w:tplc="E63E753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37E4296"/>
    <w:multiLevelType w:val="hybridMultilevel"/>
    <w:tmpl w:val="6D8AE1D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85C0180"/>
    <w:multiLevelType w:val="hybridMultilevel"/>
    <w:tmpl w:val="90F69784"/>
    <w:lvl w:ilvl="0" w:tplc="E63E753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805308"/>
    <w:multiLevelType w:val="hybridMultilevel"/>
    <w:tmpl w:val="5A3E738C"/>
    <w:lvl w:ilvl="0" w:tplc="32181832">
      <w:start w:val="1"/>
      <w:numFmt w:val="upperRoman"/>
      <w:lvlText w:val="%1."/>
      <w:lvlJc w:val="left"/>
      <w:pPr>
        <w:tabs>
          <w:tab w:val="num" w:pos="720"/>
        </w:tabs>
        <w:ind w:left="720" w:hanging="72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DD87701"/>
    <w:multiLevelType w:val="hybridMultilevel"/>
    <w:tmpl w:val="11462BE8"/>
    <w:lvl w:ilvl="0" w:tplc="5E4E6AAE">
      <w:start w:val="1"/>
      <w:numFmt w:val="decimal"/>
      <w:lvlText w:val="%1."/>
      <w:lvlJc w:val="left"/>
      <w:pPr>
        <w:ind w:left="227" w:hanging="22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FF34786"/>
    <w:multiLevelType w:val="hybridMultilevel"/>
    <w:tmpl w:val="2F228520"/>
    <w:lvl w:ilvl="0" w:tplc="2668DFD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873E91"/>
    <w:multiLevelType w:val="hybridMultilevel"/>
    <w:tmpl w:val="2460D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7E476C"/>
    <w:multiLevelType w:val="multilevel"/>
    <w:tmpl w:val="7ED66C54"/>
    <w:lvl w:ilvl="0">
      <w:start w:val="3"/>
      <w:numFmt w:val="decimal"/>
      <w:lvlText w:val="%1."/>
      <w:lvlJc w:val="left"/>
      <w:pPr>
        <w:ind w:left="1241" w:hanging="390"/>
      </w:pPr>
      <w:rPr>
        <w:rFonts w:hint="default"/>
        <w:color w:val="auto"/>
      </w:rPr>
    </w:lvl>
    <w:lvl w:ilvl="1">
      <w:start w:val="1"/>
      <w:numFmt w:val="decimal"/>
      <w:lvlText w:val="%1.%2."/>
      <w:lvlJc w:val="left"/>
      <w:pPr>
        <w:ind w:left="1146" w:hanging="720"/>
      </w:pPr>
      <w:rPr>
        <w:rFonts w:hint="default"/>
        <w:b/>
        <w:color w:val="auto"/>
        <w:sz w:val="24"/>
      </w:rPr>
    </w:lvl>
    <w:lvl w:ilvl="2">
      <w:start w:val="1"/>
      <w:numFmt w:val="decimal"/>
      <w:lvlText w:val="%1.%2.%3."/>
      <w:lvlJc w:val="left"/>
      <w:pPr>
        <w:ind w:left="1429" w:hanging="720"/>
      </w:pPr>
      <w:rPr>
        <w:rFonts w:hint="default"/>
        <w:sz w:val="24"/>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15:restartNumberingAfterBreak="0">
    <w:nsid w:val="35A41CB9"/>
    <w:multiLevelType w:val="hybridMultilevel"/>
    <w:tmpl w:val="474CB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1F6C31"/>
    <w:multiLevelType w:val="hybridMultilevel"/>
    <w:tmpl w:val="DFAC586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CF25F57"/>
    <w:multiLevelType w:val="hybridMultilevel"/>
    <w:tmpl w:val="ABDA6A9E"/>
    <w:lvl w:ilvl="0" w:tplc="04150001">
      <w:start w:val="1"/>
      <w:numFmt w:val="bullet"/>
      <w:lvlText w:val=""/>
      <w:lvlJc w:val="left"/>
      <w:pPr>
        <w:ind w:left="1360" w:hanging="360"/>
      </w:pPr>
      <w:rPr>
        <w:rFonts w:ascii="Symbol" w:hAnsi="Symbol" w:hint="default"/>
      </w:rPr>
    </w:lvl>
    <w:lvl w:ilvl="1" w:tplc="04150003" w:tentative="1">
      <w:start w:val="1"/>
      <w:numFmt w:val="bullet"/>
      <w:lvlText w:val="o"/>
      <w:lvlJc w:val="left"/>
      <w:pPr>
        <w:ind w:left="2080" w:hanging="360"/>
      </w:pPr>
      <w:rPr>
        <w:rFonts w:ascii="Courier New" w:hAnsi="Courier New" w:cs="Courier New" w:hint="default"/>
      </w:rPr>
    </w:lvl>
    <w:lvl w:ilvl="2" w:tplc="04150005" w:tentative="1">
      <w:start w:val="1"/>
      <w:numFmt w:val="bullet"/>
      <w:lvlText w:val=""/>
      <w:lvlJc w:val="left"/>
      <w:pPr>
        <w:ind w:left="2800" w:hanging="360"/>
      </w:pPr>
      <w:rPr>
        <w:rFonts w:ascii="Wingdings" w:hAnsi="Wingdings" w:hint="default"/>
      </w:rPr>
    </w:lvl>
    <w:lvl w:ilvl="3" w:tplc="04150001" w:tentative="1">
      <w:start w:val="1"/>
      <w:numFmt w:val="bullet"/>
      <w:lvlText w:val=""/>
      <w:lvlJc w:val="left"/>
      <w:pPr>
        <w:ind w:left="3520" w:hanging="360"/>
      </w:pPr>
      <w:rPr>
        <w:rFonts w:ascii="Symbol" w:hAnsi="Symbol" w:hint="default"/>
      </w:rPr>
    </w:lvl>
    <w:lvl w:ilvl="4" w:tplc="04150003" w:tentative="1">
      <w:start w:val="1"/>
      <w:numFmt w:val="bullet"/>
      <w:lvlText w:val="o"/>
      <w:lvlJc w:val="left"/>
      <w:pPr>
        <w:ind w:left="4240" w:hanging="360"/>
      </w:pPr>
      <w:rPr>
        <w:rFonts w:ascii="Courier New" w:hAnsi="Courier New" w:cs="Courier New" w:hint="default"/>
      </w:rPr>
    </w:lvl>
    <w:lvl w:ilvl="5" w:tplc="04150005" w:tentative="1">
      <w:start w:val="1"/>
      <w:numFmt w:val="bullet"/>
      <w:lvlText w:val=""/>
      <w:lvlJc w:val="left"/>
      <w:pPr>
        <w:ind w:left="4960" w:hanging="360"/>
      </w:pPr>
      <w:rPr>
        <w:rFonts w:ascii="Wingdings" w:hAnsi="Wingdings" w:hint="default"/>
      </w:rPr>
    </w:lvl>
    <w:lvl w:ilvl="6" w:tplc="04150001" w:tentative="1">
      <w:start w:val="1"/>
      <w:numFmt w:val="bullet"/>
      <w:lvlText w:val=""/>
      <w:lvlJc w:val="left"/>
      <w:pPr>
        <w:ind w:left="5680" w:hanging="360"/>
      </w:pPr>
      <w:rPr>
        <w:rFonts w:ascii="Symbol" w:hAnsi="Symbol" w:hint="default"/>
      </w:rPr>
    </w:lvl>
    <w:lvl w:ilvl="7" w:tplc="04150003" w:tentative="1">
      <w:start w:val="1"/>
      <w:numFmt w:val="bullet"/>
      <w:lvlText w:val="o"/>
      <w:lvlJc w:val="left"/>
      <w:pPr>
        <w:ind w:left="6400" w:hanging="360"/>
      </w:pPr>
      <w:rPr>
        <w:rFonts w:ascii="Courier New" w:hAnsi="Courier New" w:cs="Courier New" w:hint="default"/>
      </w:rPr>
    </w:lvl>
    <w:lvl w:ilvl="8" w:tplc="04150005" w:tentative="1">
      <w:start w:val="1"/>
      <w:numFmt w:val="bullet"/>
      <w:lvlText w:val=""/>
      <w:lvlJc w:val="left"/>
      <w:pPr>
        <w:ind w:left="7120" w:hanging="360"/>
      </w:pPr>
      <w:rPr>
        <w:rFonts w:ascii="Wingdings" w:hAnsi="Wingdings" w:hint="default"/>
      </w:rPr>
    </w:lvl>
  </w:abstractNum>
  <w:abstractNum w:abstractNumId="25" w15:restartNumberingAfterBreak="0">
    <w:nsid w:val="42190803"/>
    <w:multiLevelType w:val="hybridMultilevel"/>
    <w:tmpl w:val="EB8CF828"/>
    <w:lvl w:ilvl="0" w:tplc="C2FE0B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6D045E"/>
    <w:multiLevelType w:val="hybridMultilevel"/>
    <w:tmpl w:val="E92E5244"/>
    <w:lvl w:ilvl="0" w:tplc="93269CFE">
      <w:start w:val="1"/>
      <w:numFmt w:val="decimal"/>
      <w:lvlText w:val="%1."/>
      <w:lvlJc w:val="left"/>
      <w:pPr>
        <w:ind w:left="360" w:hanging="360"/>
      </w:pPr>
      <w:rPr>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316514"/>
    <w:multiLevelType w:val="hybridMultilevel"/>
    <w:tmpl w:val="1E40C64A"/>
    <w:lvl w:ilvl="0" w:tplc="962E0BC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463812"/>
    <w:multiLevelType w:val="hybridMultilevel"/>
    <w:tmpl w:val="A9D6E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CF3919"/>
    <w:multiLevelType w:val="hybridMultilevel"/>
    <w:tmpl w:val="5BA8B850"/>
    <w:lvl w:ilvl="0" w:tplc="638082B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760625D"/>
    <w:multiLevelType w:val="hybridMultilevel"/>
    <w:tmpl w:val="5BA8B850"/>
    <w:lvl w:ilvl="0" w:tplc="638082B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4016F1"/>
    <w:multiLevelType w:val="hybridMultilevel"/>
    <w:tmpl w:val="AA8C4F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B455EF2"/>
    <w:multiLevelType w:val="hybridMultilevel"/>
    <w:tmpl w:val="5740B4CA"/>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33" w15:restartNumberingAfterBreak="0">
    <w:nsid w:val="4BA413A7"/>
    <w:multiLevelType w:val="multilevel"/>
    <w:tmpl w:val="5FB07A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F6A6D27"/>
    <w:multiLevelType w:val="hybridMultilevel"/>
    <w:tmpl w:val="5DD4E3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10B4FAB"/>
    <w:multiLevelType w:val="multilevel"/>
    <w:tmpl w:val="3278AAFE"/>
    <w:lvl w:ilvl="0">
      <w:start w:val="1"/>
      <w:numFmt w:val="bullet"/>
      <w:lvlText w:val="-"/>
      <w:lvlJc w:val="left"/>
      <w:rPr>
        <w:rFonts w:ascii="Arial" w:hAnsi="Arial" w:hint="default"/>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36" w15:restartNumberingAfterBreak="0">
    <w:nsid w:val="51794A04"/>
    <w:multiLevelType w:val="hybridMultilevel"/>
    <w:tmpl w:val="F7BA3E1E"/>
    <w:lvl w:ilvl="0" w:tplc="9E9659D6">
      <w:start w:val="1"/>
      <w:numFmt w:val="decimal"/>
      <w:lvlText w:val="%1."/>
      <w:lvlJc w:val="left"/>
      <w:pPr>
        <w:ind w:left="227" w:hanging="22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21E0744"/>
    <w:multiLevelType w:val="hybridMultilevel"/>
    <w:tmpl w:val="B2143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8196EB9"/>
    <w:multiLevelType w:val="hybridMultilevel"/>
    <w:tmpl w:val="D59AF2C4"/>
    <w:lvl w:ilvl="0" w:tplc="DDB649B6">
      <w:start w:val="1"/>
      <w:numFmt w:val="decimal"/>
      <w:lvlText w:val="%1."/>
      <w:lvlJc w:val="left"/>
      <w:pPr>
        <w:ind w:left="432"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4A2A88"/>
    <w:multiLevelType w:val="hybridMultilevel"/>
    <w:tmpl w:val="45D0C10C"/>
    <w:lvl w:ilvl="0" w:tplc="936886C6">
      <w:start w:val="1"/>
      <w:numFmt w:val="decimal"/>
      <w:lvlText w:val="%1."/>
      <w:lvlJc w:val="center"/>
      <w:pPr>
        <w:ind w:left="780" w:hanging="360"/>
      </w:pPr>
      <w:rPr>
        <w:rFonts w:hint="default"/>
        <w:sz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5D69540F"/>
    <w:multiLevelType w:val="hybridMultilevel"/>
    <w:tmpl w:val="8D9AB8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5DC356E8"/>
    <w:multiLevelType w:val="hybridMultilevel"/>
    <w:tmpl w:val="7CC658E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638B12DC"/>
    <w:multiLevelType w:val="hybridMultilevel"/>
    <w:tmpl w:val="EB8CF828"/>
    <w:lvl w:ilvl="0" w:tplc="C2FE0B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4D752D8"/>
    <w:multiLevelType w:val="hybridMultilevel"/>
    <w:tmpl w:val="39225C3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679A56B1"/>
    <w:multiLevelType w:val="hybridMultilevel"/>
    <w:tmpl w:val="362EEB6E"/>
    <w:lvl w:ilvl="0" w:tplc="E63E7532">
      <w:start w:val="1"/>
      <w:numFmt w:val="bullet"/>
      <w:lvlText w:val="­"/>
      <w:lvlJc w:val="left"/>
      <w:pPr>
        <w:tabs>
          <w:tab w:val="num" w:pos="360"/>
        </w:tabs>
        <w:ind w:left="36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A15431"/>
    <w:multiLevelType w:val="hybridMultilevel"/>
    <w:tmpl w:val="E7CE8E34"/>
    <w:lvl w:ilvl="0" w:tplc="C7A0FC8C">
      <w:start w:val="1"/>
      <w:numFmt w:val="decimal"/>
      <w:lvlText w:val="%1."/>
      <w:lvlJc w:val="center"/>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E15DDA"/>
    <w:multiLevelType w:val="multilevel"/>
    <w:tmpl w:val="194034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color w:val="auto"/>
        <w:sz w:val="24"/>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47" w15:restartNumberingAfterBreak="0">
    <w:nsid w:val="689D2DF2"/>
    <w:multiLevelType w:val="hybridMultilevel"/>
    <w:tmpl w:val="12ACCE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B16B1A"/>
    <w:multiLevelType w:val="hybridMultilevel"/>
    <w:tmpl w:val="3714601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9" w15:restartNumberingAfterBreak="0">
    <w:nsid w:val="6A452B0E"/>
    <w:multiLevelType w:val="hybridMultilevel"/>
    <w:tmpl w:val="C6C4F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A4A650D"/>
    <w:multiLevelType w:val="hybridMultilevel"/>
    <w:tmpl w:val="17349DB2"/>
    <w:lvl w:ilvl="0" w:tplc="4420D2D6">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B54AB4"/>
    <w:multiLevelType w:val="multilevel"/>
    <w:tmpl w:val="505AF20E"/>
    <w:lvl w:ilvl="0">
      <w:start w:val="4"/>
      <w:numFmt w:val="decimal"/>
      <w:lvlText w:val="%1."/>
      <w:lvlJc w:val="left"/>
      <w:pPr>
        <w:ind w:left="408" w:hanging="408"/>
      </w:pPr>
      <w:rPr>
        <w:rFonts w:hint="default"/>
        <w:b/>
        <w:color w:val="auto"/>
      </w:rPr>
    </w:lvl>
    <w:lvl w:ilvl="1">
      <w:start w:val="4"/>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52" w15:restartNumberingAfterBreak="0">
    <w:nsid w:val="6E3527C5"/>
    <w:multiLevelType w:val="hybridMultilevel"/>
    <w:tmpl w:val="C4440A54"/>
    <w:lvl w:ilvl="0" w:tplc="04150005">
      <w:start w:val="1"/>
      <w:numFmt w:val="bullet"/>
      <w:lvlText w:val=""/>
      <w:lvlJc w:val="left"/>
      <w:pPr>
        <w:tabs>
          <w:tab w:val="num" w:pos="1503"/>
        </w:tabs>
        <w:ind w:left="1503"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15:restartNumberingAfterBreak="0">
    <w:nsid w:val="716570E9"/>
    <w:multiLevelType w:val="multilevel"/>
    <w:tmpl w:val="C480D566"/>
    <w:lvl w:ilvl="0">
      <w:start w:val="2"/>
      <w:numFmt w:val="decimal"/>
      <w:lvlText w:val="%1."/>
      <w:lvlJc w:val="left"/>
      <w:pPr>
        <w:ind w:left="720" w:hanging="360"/>
      </w:pPr>
      <w:rPr>
        <w:rFonts w:hint="default"/>
        <w:b/>
        <w:color w:val="auto"/>
      </w:rPr>
    </w:lvl>
    <w:lvl w:ilvl="1">
      <w:start w:val="1"/>
      <w:numFmt w:val="decimal"/>
      <w:lvlText w:val="%2."/>
      <w:lvlJc w:val="left"/>
      <w:pPr>
        <w:ind w:left="1287" w:hanging="72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4" w15:restartNumberingAfterBreak="0">
    <w:nsid w:val="71B62762"/>
    <w:multiLevelType w:val="hybridMultilevel"/>
    <w:tmpl w:val="4EF80A00"/>
    <w:lvl w:ilvl="0" w:tplc="2668DFD8">
      <w:start w:val="1"/>
      <w:numFmt w:val="bullet"/>
      <w:lvlText w:val="-"/>
      <w:lvlJc w:val="left"/>
      <w:pPr>
        <w:ind w:left="1428" w:hanging="360"/>
      </w:pPr>
      <w:rPr>
        <w:rFonts w:ascii="Arial" w:hAnsi="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5" w15:restartNumberingAfterBreak="0">
    <w:nsid w:val="746A5BDD"/>
    <w:multiLevelType w:val="hybridMultilevel"/>
    <w:tmpl w:val="9214902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3202E6"/>
    <w:multiLevelType w:val="hybridMultilevel"/>
    <w:tmpl w:val="BC46824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B14E2A"/>
    <w:multiLevelType w:val="hybridMultilevel"/>
    <w:tmpl w:val="85049172"/>
    <w:lvl w:ilvl="0" w:tplc="14AE9C90">
      <w:numFmt w:val="bullet"/>
      <w:lvlText w:val="•"/>
      <w:lvlJc w:val="left"/>
      <w:pPr>
        <w:ind w:left="927" w:hanging="360"/>
      </w:pPr>
      <w:rPr>
        <w:rFonts w:ascii="Arial" w:eastAsiaTheme="minorHAnsi"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8" w15:restartNumberingAfterBreak="0">
    <w:nsid w:val="7A375FE0"/>
    <w:multiLevelType w:val="hybridMultilevel"/>
    <w:tmpl w:val="D4820A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AE2612"/>
    <w:multiLevelType w:val="multilevel"/>
    <w:tmpl w:val="7ED66C54"/>
    <w:lvl w:ilvl="0">
      <w:start w:val="3"/>
      <w:numFmt w:val="decimal"/>
      <w:lvlText w:val="%1."/>
      <w:lvlJc w:val="left"/>
      <w:pPr>
        <w:ind w:left="1241" w:hanging="390"/>
      </w:pPr>
      <w:rPr>
        <w:rFonts w:hint="default"/>
        <w:color w:val="auto"/>
      </w:rPr>
    </w:lvl>
    <w:lvl w:ilvl="1">
      <w:start w:val="1"/>
      <w:numFmt w:val="decimal"/>
      <w:lvlText w:val="%1.%2."/>
      <w:lvlJc w:val="left"/>
      <w:pPr>
        <w:ind w:left="1146" w:hanging="720"/>
      </w:pPr>
      <w:rPr>
        <w:rFonts w:hint="default"/>
        <w:b/>
        <w:color w:val="auto"/>
        <w:sz w:val="24"/>
      </w:rPr>
    </w:lvl>
    <w:lvl w:ilvl="2">
      <w:start w:val="1"/>
      <w:numFmt w:val="decimal"/>
      <w:lvlText w:val="%1.%2.%3."/>
      <w:lvlJc w:val="left"/>
      <w:pPr>
        <w:ind w:left="1429" w:hanging="720"/>
      </w:pPr>
      <w:rPr>
        <w:rFonts w:hint="default"/>
        <w:sz w:val="24"/>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0" w15:restartNumberingAfterBreak="0">
    <w:nsid w:val="7C0F1BFB"/>
    <w:multiLevelType w:val="hybridMultilevel"/>
    <w:tmpl w:val="9FAE56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CCD1C13"/>
    <w:multiLevelType w:val="hybridMultilevel"/>
    <w:tmpl w:val="11462BE8"/>
    <w:lvl w:ilvl="0" w:tplc="5E4E6AAE">
      <w:start w:val="1"/>
      <w:numFmt w:val="decimal"/>
      <w:lvlText w:val="%1."/>
      <w:lvlJc w:val="left"/>
      <w:pPr>
        <w:ind w:left="227" w:hanging="22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DFB5357"/>
    <w:multiLevelType w:val="hybridMultilevel"/>
    <w:tmpl w:val="F17237EA"/>
    <w:lvl w:ilvl="0" w:tplc="A4AE4A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num>
  <w:num w:numId="6">
    <w:abstractNumId w:val="30"/>
  </w:num>
  <w:num w:numId="7">
    <w:abstractNumId w:val="42"/>
  </w:num>
  <w:num w:numId="8">
    <w:abstractNumId w:val="46"/>
  </w:num>
  <w:num w:numId="9">
    <w:abstractNumId w:val="3"/>
  </w:num>
  <w:num w:numId="10">
    <w:abstractNumId w:val="44"/>
  </w:num>
  <w:num w:numId="11">
    <w:abstractNumId w:val="23"/>
  </w:num>
  <w:num w:numId="12">
    <w:abstractNumId w:val="60"/>
  </w:num>
  <w:num w:numId="13">
    <w:abstractNumId w:val="31"/>
  </w:num>
  <w:num w:numId="14">
    <w:abstractNumId w:val="19"/>
  </w:num>
  <w:num w:numId="15">
    <w:abstractNumId w:val="6"/>
  </w:num>
  <w:num w:numId="16">
    <w:abstractNumId w:val="24"/>
  </w:num>
  <w:num w:numId="17">
    <w:abstractNumId w:val="35"/>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9"/>
  </w:num>
  <w:num w:numId="21">
    <w:abstractNumId w:val="25"/>
  </w:num>
  <w:num w:numId="22">
    <w:abstractNumId w:val="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15"/>
  </w:num>
  <w:num w:numId="28">
    <w:abstractNumId w:val="10"/>
  </w:num>
  <w:num w:numId="29">
    <w:abstractNumId w:val="11"/>
  </w:num>
  <w:num w:numId="30">
    <w:abstractNumId w:val="53"/>
  </w:num>
  <w:num w:numId="31">
    <w:abstractNumId w:val="33"/>
  </w:num>
  <w:num w:numId="32">
    <w:abstractNumId w:val="18"/>
  </w:num>
  <w:num w:numId="33">
    <w:abstractNumId w:val="32"/>
  </w:num>
  <w:num w:numId="34">
    <w:abstractNumId w:val="4"/>
  </w:num>
  <w:num w:numId="35">
    <w:abstractNumId w:val="16"/>
  </w:num>
  <w:num w:numId="36">
    <w:abstractNumId w:val="43"/>
  </w:num>
  <w:num w:numId="37">
    <w:abstractNumId w:val="14"/>
  </w:num>
  <w:num w:numId="38">
    <w:abstractNumId w:val="22"/>
  </w:num>
  <w:num w:numId="39">
    <w:abstractNumId w:val="45"/>
  </w:num>
  <w:num w:numId="40">
    <w:abstractNumId w:val="62"/>
  </w:num>
  <w:num w:numId="41">
    <w:abstractNumId w:val="49"/>
  </w:num>
  <w:num w:numId="42">
    <w:abstractNumId w:val="37"/>
  </w:num>
  <w:num w:numId="43">
    <w:abstractNumId w:val="20"/>
  </w:num>
  <w:num w:numId="44">
    <w:abstractNumId w:val="50"/>
  </w:num>
  <w:num w:numId="45">
    <w:abstractNumId w:val="39"/>
  </w:num>
  <w:num w:numId="46">
    <w:abstractNumId w:val="27"/>
  </w:num>
  <w:num w:numId="47">
    <w:abstractNumId w:val="2"/>
  </w:num>
  <w:num w:numId="48">
    <w:abstractNumId w:val="58"/>
  </w:num>
  <w:num w:numId="49">
    <w:abstractNumId w:val="38"/>
  </w:num>
  <w:num w:numId="50">
    <w:abstractNumId w:val="26"/>
  </w:num>
  <w:num w:numId="51">
    <w:abstractNumId w:val="5"/>
  </w:num>
  <w:num w:numId="52">
    <w:abstractNumId w:val="51"/>
  </w:num>
  <w:num w:numId="53">
    <w:abstractNumId w:val="34"/>
  </w:num>
  <w:num w:numId="54">
    <w:abstractNumId w:val="8"/>
  </w:num>
  <w:num w:numId="55">
    <w:abstractNumId w:val="28"/>
  </w:num>
  <w:num w:numId="56">
    <w:abstractNumId w:val="21"/>
  </w:num>
  <w:num w:numId="57">
    <w:abstractNumId w:val="12"/>
  </w:num>
  <w:num w:numId="58">
    <w:abstractNumId w:val="55"/>
  </w:num>
  <w:num w:numId="59">
    <w:abstractNumId w:val="56"/>
  </w:num>
  <w:num w:numId="60">
    <w:abstractNumId w:val="41"/>
  </w:num>
  <w:num w:numId="61">
    <w:abstractNumId w:val="48"/>
  </w:num>
  <w:num w:numId="62">
    <w:abstractNumId w:val="54"/>
  </w:num>
  <w:num w:numId="63">
    <w:abstractNumId w:val="57"/>
  </w:num>
  <w:num w:numId="64">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2C"/>
    <w:rsid w:val="0000034E"/>
    <w:rsid w:val="000013DD"/>
    <w:rsid w:val="00001752"/>
    <w:rsid w:val="0000224C"/>
    <w:rsid w:val="00003B8B"/>
    <w:rsid w:val="00004CD0"/>
    <w:rsid w:val="00005F75"/>
    <w:rsid w:val="00006183"/>
    <w:rsid w:val="0001343D"/>
    <w:rsid w:val="00013A62"/>
    <w:rsid w:val="000165BF"/>
    <w:rsid w:val="00016A27"/>
    <w:rsid w:val="00016DC5"/>
    <w:rsid w:val="000175A3"/>
    <w:rsid w:val="000221E6"/>
    <w:rsid w:val="000225D6"/>
    <w:rsid w:val="00022CAE"/>
    <w:rsid w:val="000233CE"/>
    <w:rsid w:val="00025EC0"/>
    <w:rsid w:val="00026D0B"/>
    <w:rsid w:val="0003033C"/>
    <w:rsid w:val="0003049D"/>
    <w:rsid w:val="00032467"/>
    <w:rsid w:val="00033045"/>
    <w:rsid w:val="00034AC1"/>
    <w:rsid w:val="00036C9F"/>
    <w:rsid w:val="00040FFE"/>
    <w:rsid w:val="00042291"/>
    <w:rsid w:val="00042D6D"/>
    <w:rsid w:val="00044CD4"/>
    <w:rsid w:val="00047B22"/>
    <w:rsid w:val="0005004E"/>
    <w:rsid w:val="0005040E"/>
    <w:rsid w:val="00050DC0"/>
    <w:rsid w:val="00050E5F"/>
    <w:rsid w:val="00053AE7"/>
    <w:rsid w:val="00053E38"/>
    <w:rsid w:val="00054DCD"/>
    <w:rsid w:val="000555BB"/>
    <w:rsid w:val="00055B9E"/>
    <w:rsid w:val="00056104"/>
    <w:rsid w:val="00056825"/>
    <w:rsid w:val="00060CAB"/>
    <w:rsid w:val="00061147"/>
    <w:rsid w:val="000618E5"/>
    <w:rsid w:val="00061CB2"/>
    <w:rsid w:val="0006322E"/>
    <w:rsid w:val="00063EF0"/>
    <w:rsid w:val="00065525"/>
    <w:rsid w:val="000663AC"/>
    <w:rsid w:val="00067B5A"/>
    <w:rsid w:val="000725A2"/>
    <w:rsid w:val="00072A63"/>
    <w:rsid w:val="00072F27"/>
    <w:rsid w:val="00073574"/>
    <w:rsid w:val="00080464"/>
    <w:rsid w:val="00081A18"/>
    <w:rsid w:val="00081B4C"/>
    <w:rsid w:val="0008289B"/>
    <w:rsid w:val="0008448B"/>
    <w:rsid w:val="0008455C"/>
    <w:rsid w:val="00084646"/>
    <w:rsid w:val="00084A9C"/>
    <w:rsid w:val="00090125"/>
    <w:rsid w:val="00090BCB"/>
    <w:rsid w:val="000916D8"/>
    <w:rsid w:val="000919B5"/>
    <w:rsid w:val="00092B3C"/>
    <w:rsid w:val="000948C8"/>
    <w:rsid w:val="00096248"/>
    <w:rsid w:val="0009648C"/>
    <w:rsid w:val="000A0865"/>
    <w:rsid w:val="000A086D"/>
    <w:rsid w:val="000A1325"/>
    <w:rsid w:val="000A1983"/>
    <w:rsid w:val="000A38CF"/>
    <w:rsid w:val="000A47D0"/>
    <w:rsid w:val="000A4B5D"/>
    <w:rsid w:val="000A5659"/>
    <w:rsid w:val="000B137E"/>
    <w:rsid w:val="000B54B7"/>
    <w:rsid w:val="000B6CDB"/>
    <w:rsid w:val="000B7123"/>
    <w:rsid w:val="000B73BF"/>
    <w:rsid w:val="000C0EAA"/>
    <w:rsid w:val="000C2076"/>
    <w:rsid w:val="000C385A"/>
    <w:rsid w:val="000C3A96"/>
    <w:rsid w:val="000C4447"/>
    <w:rsid w:val="000C4679"/>
    <w:rsid w:val="000C7BBD"/>
    <w:rsid w:val="000D0E66"/>
    <w:rsid w:val="000D114E"/>
    <w:rsid w:val="000D2FF5"/>
    <w:rsid w:val="000D4379"/>
    <w:rsid w:val="000D49E6"/>
    <w:rsid w:val="000D5C98"/>
    <w:rsid w:val="000E3A85"/>
    <w:rsid w:val="000E69F1"/>
    <w:rsid w:val="000F27B6"/>
    <w:rsid w:val="000F415F"/>
    <w:rsid w:val="000F498D"/>
    <w:rsid w:val="000F5682"/>
    <w:rsid w:val="000F7274"/>
    <w:rsid w:val="00100618"/>
    <w:rsid w:val="001015B3"/>
    <w:rsid w:val="00104240"/>
    <w:rsid w:val="00104B4F"/>
    <w:rsid w:val="00104FCD"/>
    <w:rsid w:val="00105F7A"/>
    <w:rsid w:val="00106CA1"/>
    <w:rsid w:val="00107E00"/>
    <w:rsid w:val="00110B2A"/>
    <w:rsid w:val="00113BC6"/>
    <w:rsid w:val="001148D3"/>
    <w:rsid w:val="001156C3"/>
    <w:rsid w:val="001158C3"/>
    <w:rsid w:val="00122F84"/>
    <w:rsid w:val="00124DB3"/>
    <w:rsid w:val="00124EE8"/>
    <w:rsid w:val="00125288"/>
    <w:rsid w:val="001263B5"/>
    <w:rsid w:val="001277AF"/>
    <w:rsid w:val="001303B1"/>
    <w:rsid w:val="00131B10"/>
    <w:rsid w:val="0013226F"/>
    <w:rsid w:val="00134E44"/>
    <w:rsid w:val="00135BAE"/>
    <w:rsid w:val="00135F25"/>
    <w:rsid w:val="00136F5F"/>
    <w:rsid w:val="00136F60"/>
    <w:rsid w:val="00137DF7"/>
    <w:rsid w:val="00137F1A"/>
    <w:rsid w:val="001418F3"/>
    <w:rsid w:val="00141F46"/>
    <w:rsid w:val="001431CB"/>
    <w:rsid w:val="00143CA3"/>
    <w:rsid w:val="001465F0"/>
    <w:rsid w:val="00147520"/>
    <w:rsid w:val="0015038D"/>
    <w:rsid w:val="00150EE6"/>
    <w:rsid w:val="00153EC8"/>
    <w:rsid w:val="001549FD"/>
    <w:rsid w:val="00155504"/>
    <w:rsid w:val="00155CDE"/>
    <w:rsid w:val="00155DA6"/>
    <w:rsid w:val="00156F15"/>
    <w:rsid w:val="00160A7C"/>
    <w:rsid w:val="001625DD"/>
    <w:rsid w:val="00163BD7"/>
    <w:rsid w:val="00165365"/>
    <w:rsid w:val="001730AF"/>
    <w:rsid w:val="0017325B"/>
    <w:rsid w:val="00173938"/>
    <w:rsid w:val="00173BB7"/>
    <w:rsid w:val="0017484A"/>
    <w:rsid w:val="00174B4C"/>
    <w:rsid w:val="00174EBE"/>
    <w:rsid w:val="00177328"/>
    <w:rsid w:val="001818B9"/>
    <w:rsid w:val="00182DD4"/>
    <w:rsid w:val="00183CE3"/>
    <w:rsid w:val="00185139"/>
    <w:rsid w:val="0019175A"/>
    <w:rsid w:val="00192E8E"/>
    <w:rsid w:val="00195927"/>
    <w:rsid w:val="001967DF"/>
    <w:rsid w:val="0019728E"/>
    <w:rsid w:val="00197C3F"/>
    <w:rsid w:val="001A05C5"/>
    <w:rsid w:val="001A111B"/>
    <w:rsid w:val="001A23C2"/>
    <w:rsid w:val="001A3195"/>
    <w:rsid w:val="001A669F"/>
    <w:rsid w:val="001A72AC"/>
    <w:rsid w:val="001B0359"/>
    <w:rsid w:val="001B12A7"/>
    <w:rsid w:val="001B2559"/>
    <w:rsid w:val="001B32EA"/>
    <w:rsid w:val="001B3663"/>
    <w:rsid w:val="001B3D66"/>
    <w:rsid w:val="001B5350"/>
    <w:rsid w:val="001B6152"/>
    <w:rsid w:val="001B6723"/>
    <w:rsid w:val="001B7970"/>
    <w:rsid w:val="001C182A"/>
    <w:rsid w:val="001C18AA"/>
    <w:rsid w:val="001C6978"/>
    <w:rsid w:val="001C76B6"/>
    <w:rsid w:val="001D031D"/>
    <w:rsid w:val="001D2102"/>
    <w:rsid w:val="001D23DC"/>
    <w:rsid w:val="001D4594"/>
    <w:rsid w:val="001D587B"/>
    <w:rsid w:val="001D59C6"/>
    <w:rsid w:val="001E07AF"/>
    <w:rsid w:val="001E1258"/>
    <w:rsid w:val="001E26BE"/>
    <w:rsid w:val="001E27C2"/>
    <w:rsid w:val="001E2A4F"/>
    <w:rsid w:val="001E3E6E"/>
    <w:rsid w:val="001E41B9"/>
    <w:rsid w:val="001E4AEB"/>
    <w:rsid w:val="001E66DC"/>
    <w:rsid w:val="001E6FC4"/>
    <w:rsid w:val="001E7142"/>
    <w:rsid w:val="001F03A0"/>
    <w:rsid w:val="001F0A07"/>
    <w:rsid w:val="001F2E77"/>
    <w:rsid w:val="001F3154"/>
    <w:rsid w:val="001F3752"/>
    <w:rsid w:val="001F3C6C"/>
    <w:rsid w:val="001F45E2"/>
    <w:rsid w:val="001F4647"/>
    <w:rsid w:val="001F4C67"/>
    <w:rsid w:val="001F5555"/>
    <w:rsid w:val="001F5ED6"/>
    <w:rsid w:val="001F6F5C"/>
    <w:rsid w:val="001F741A"/>
    <w:rsid w:val="00203896"/>
    <w:rsid w:val="002043C7"/>
    <w:rsid w:val="0020490F"/>
    <w:rsid w:val="00205C2B"/>
    <w:rsid w:val="0020609B"/>
    <w:rsid w:val="00206715"/>
    <w:rsid w:val="0020759A"/>
    <w:rsid w:val="002126F1"/>
    <w:rsid w:val="00213321"/>
    <w:rsid w:val="00214E8D"/>
    <w:rsid w:val="0021600E"/>
    <w:rsid w:val="00216D29"/>
    <w:rsid w:val="00217FC3"/>
    <w:rsid w:val="0022255F"/>
    <w:rsid w:val="00222E2D"/>
    <w:rsid w:val="0022545B"/>
    <w:rsid w:val="00225586"/>
    <w:rsid w:val="00226542"/>
    <w:rsid w:val="0023137E"/>
    <w:rsid w:val="00232D2A"/>
    <w:rsid w:val="002343C7"/>
    <w:rsid w:val="00241AB6"/>
    <w:rsid w:val="00244281"/>
    <w:rsid w:val="002443C7"/>
    <w:rsid w:val="00244AE5"/>
    <w:rsid w:val="00246D3C"/>
    <w:rsid w:val="002476E1"/>
    <w:rsid w:val="00250A32"/>
    <w:rsid w:val="00250E44"/>
    <w:rsid w:val="00255250"/>
    <w:rsid w:val="00256864"/>
    <w:rsid w:val="00256C0A"/>
    <w:rsid w:val="00256C9C"/>
    <w:rsid w:val="002604C6"/>
    <w:rsid w:val="00262353"/>
    <w:rsid w:val="0026254F"/>
    <w:rsid w:val="00262F0C"/>
    <w:rsid w:val="002636AA"/>
    <w:rsid w:val="00264205"/>
    <w:rsid w:val="00266335"/>
    <w:rsid w:val="002674FE"/>
    <w:rsid w:val="00270A62"/>
    <w:rsid w:val="00271DB6"/>
    <w:rsid w:val="0027353B"/>
    <w:rsid w:val="002743C8"/>
    <w:rsid w:val="00275950"/>
    <w:rsid w:val="00276791"/>
    <w:rsid w:val="00276EC9"/>
    <w:rsid w:val="00277852"/>
    <w:rsid w:val="002803AA"/>
    <w:rsid w:val="002807B8"/>
    <w:rsid w:val="002811FA"/>
    <w:rsid w:val="00282798"/>
    <w:rsid w:val="00283A73"/>
    <w:rsid w:val="00283C1D"/>
    <w:rsid w:val="00285910"/>
    <w:rsid w:val="00285DD6"/>
    <w:rsid w:val="002861A5"/>
    <w:rsid w:val="00287A6B"/>
    <w:rsid w:val="00287C5F"/>
    <w:rsid w:val="00290C70"/>
    <w:rsid w:val="00293725"/>
    <w:rsid w:val="00293EB1"/>
    <w:rsid w:val="00297055"/>
    <w:rsid w:val="002A2382"/>
    <w:rsid w:val="002A4D3B"/>
    <w:rsid w:val="002A5656"/>
    <w:rsid w:val="002A5FAF"/>
    <w:rsid w:val="002A6554"/>
    <w:rsid w:val="002A772D"/>
    <w:rsid w:val="002A7A90"/>
    <w:rsid w:val="002B0AA8"/>
    <w:rsid w:val="002B1AB6"/>
    <w:rsid w:val="002B28DA"/>
    <w:rsid w:val="002B37F2"/>
    <w:rsid w:val="002B4423"/>
    <w:rsid w:val="002B5712"/>
    <w:rsid w:val="002C02B3"/>
    <w:rsid w:val="002C35A1"/>
    <w:rsid w:val="002C40E5"/>
    <w:rsid w:val="002C4DFE"/>
    <w:rsid w:val="002C63A5"/>
    <w:rsid w:val="002D0F5D"/>
    <w:rsid w:val="002D120D"/>
    <w:rsid w:val="002D1DB0"/>
    <w:rsid w:val="002D26E7"/>
    <w:rsid w:val="002D4743"/>
    <w:rsid w:val="002D56F8"/>
    <w:rsid w:val="002D5F0C"/>
    <w:rsid w:val="002D67B9"/>
    <w:rsid w:val="002D7059"/>
    <w:rsid w:val="002E14E6"/>
    <w:rsid w:val="002E288D"/>
    <w:rsid w:val="002E4FFF"/>
    <w:rsid w:val="002E684E"/>
    <w:rsid w:val="002E76EE"/>
    <w:rsid w:val="002E795E"/>
    <w:rsid w:val="002F000C"/>
    <w:rsid w:val="002F176F"/>
    <w:rsid w:val="002F1C8A"/>
    <w:rsid w:val="002F4EB4"/>
    <w:rsid w:val="002F5231"/>
    <w:rsid w:val="002F63EF"/>
    <w:rsid w:val="002F7FB3"/>
    <w:rsid w:val="00300BBA"/>
    <w:rsid w:val="00302BC6"/>
    <w:rsid w:val="00303872"/>
    <w:rsid w:val="00303995"/>
    <w:rsid w:val="00303BAA"/>
    <w:rsid w:val="00303E37"/>
    <w:rsid w:val="00304BB6"/>
    <w:rsid w:val="00306A24"/>
    <w:rsid w:val="00306AAC"/>
    <w:rsid w:val="00310329"/>
    <w:rsid w:val="00313D13"/>
    <w:rsid w:val="00315418"/>
    <w:rsid w:val="00316294"/>
    <w:rsid w:val="00322C33"/>
    <w:rsid w:val="00322E81"/>
    <w:rsid w:val="0032491F"/>
    <w:rsid w:val="003249E3"/>
    <w:rsid w:val="00325C33"/>
    <w:rsid w:val="00325EC7"/>
    <w:rsid w:val="003272A4"/>
    <w:rsid w:val="00327603"/>
    <w:rsid w:val="00327D08"/>
    <w:rsid w:val="00330F33"/>
    <w:rsid w:val="00331ECA"/>
    <w:rsid w:val="003322EB"/>
    <w:rsid w:val="003356B8"/>
    <w:rsid w:val="00335940"/>
    <w:rsid w:val="003369A2"/>
    <w:rsid w:val="00336E9B"/>
    <w:rsid w:val="00340899"/>
    <w:rsid w:val="0034384A"/>
    <w:rsid w:val="00343CDF"/>
    <w:rsid w:val="00344EC4"/>
    <w:rsid w:val="00346520"/>
    <w:rsid w:val="003466A7"/>
    <w:rsid w:val="00346861"/>
    <w:rsid w:val="003473D3"/>
    <w:rsid w:val="003477B1"/>
    <w:rsid w:val="00347CF6"/>
    <w:rsid w:val="003500A6"/>
    <w:rsid w:val="00350718"/>
    <w:rsid w:val="00351538"/>
    <w:rsid w:val="00351E74"/>
    <w:rsid w:val="00351EE8"/>
    <w:rsid w:val="00352516"/>
    <w:rsid w:val="00354523"/>
    <w:rsid w:val="00355BA3"/>
    <w:rsid w:val="00360E98"/>
    <w:rsid w:val="00361E76"/>
    <w:rsid w:val="00363C40"/>
    <w:rsid w:val="0036480F"/>
    <w:rsid w:val="00364CDD"/>
    <w:rsid w:val="0036512D"/>
    <w:rsid w:val="00370234"/>
    <w:rsid w:val="00371818"/>
    <w:rsid w:val="00371C14"/>
    <w:rsid w:val="003733D9"/>
    <w:rsid w:val="00374C43"/>
    <w:rsid w:val="00375FE2"/>
    <w:rsid w:val="00376779"/>
    <w:rsid w:val="003774E0"/>
    <w:rsid w:val="0037782E"/>
    <w:rsid w:val="00377994"/>
    <w:rsid w:val="003804A2"/>
    <w:rsid w:val="00381CBD"/>
    <w:rsid w:val="00383493"/>
    <w:rsid w:val="00386B52"/>
    <w:rsid w:val="003875E9"/>
    <w:rsid w:val="0039166A"/>
    <w:rsid w:val="00391F46"/>
    <w:rsid w:val="00394B8B"/>
    <w:rsid w:val="003A03B5"/>
    <w:rsid w:val="003A4389"/>
    <w:rsid w:val="003A67A7"/>
    <w:rsid w:val="003A7B75"/>
    <w:rsid w:val="003B077D"/>
    <w:rsid w:val="003B0E3E"/>
    <w:rsid w:val="003B2D8D"/>
    <w:rsid w:val="003B448C"/>
    <w:rsid w:val="003B5395"/>
    <w:rsid w:val="003B61AB"/>
    <w:rsid w:val="003B7164"/>
    <w:rsid w:val="003C0C88"/>
    <w:rsid w:val="003C1BAE"/>
    <w:rsid w:val="003C279D"/>
    <w:rsid w:val="003C5984"/>
    <w:rsid w:val="003C5CC5"/>
    <w:rsid w:val="003C670D"/>
    <w:rsid w:val="003C74C4"/>
    <w:rsid w:val="003C75AC"/>
    <w:rsid w:val="003C7C54"/>
    <w:rsid w:val="003D2B06"/>
    <w:rsid w:val="003D2F8E"/>
    <w:rsid w:val="003D4E0E"/>
    <w:rsid w:val="003D507E"/>
    <w:rsid w:val="003E03EA"/>
    <w:rsid w:val="003E2178"/>
    <w:rsid w:val="003E29AF"/>
    <w:rsid w:val="003E38FC"/>
    <w:rsid w:val="003E7441"/>
    <w:rsid w:val="003F0921"/>
    <w:rsid w:val="003F15E9"/>
    <w:rsid w:val="003F2539"/>
    <w:rsid w:val="003F5981"/>
    <w:rsid w:val="00404AFE"/>
    <w:rsid w:val="00410793"/>
    <w:rsid w:val="0041323F"/>
    <w:rsid w:val="0041399F"/>
    <w:rsid w:val="00413ECA"/>
    <w:rsid w:val="00414496"/>
    <w:rsid w:val="004151F7"/>
    <w:rsid w:val="00420285"/>
    <w:rsid w:val="00421F57"/>
    <w:rsid w:val="00425D36"/>
    <w:rsid w:val="00425DAD"/>
    <w:rsid w:val="00426E56"/>
    <w:rsid w:val="004279FD"/>
    <w:rsid w:val="00427FAB"/>
    <w:rsid w:val="0043113E"/>
    <w:rsid w:val="00431B39"/>
    <w:rsid w:val="004322D4"/>
    <w:rsid w:val="00434B18"/>
    <w:rsid w:val="0043657B"/>
    <w:rsid w:val="004437EE"/>
    <w:rsid w:val="00444333"/>
    <w:rsid w:val="00444AA3"/>
    <w:rsid w:val="00445C46"/>
    <w:rsid w:val="0044721B"/>
    <w:rsid w:val="00451363"/>
    <w:rsid w:val="00452234"/>
    <w:rsid w:val="0045407A"/>
    <w:rsid w:val="00456072"/>
    <w:rsid w:val="0045778B"/>
    <w:rsid w:val="00462FE6"/>
    <w:rsid w:val="00464127"/>
    <w:rsid w:val="004645A6"/>
    <w:rsid w:val="00466A27"/>
    <w:rsid w:val="00466C64"/>
    <w:rsid w:val="004725EA"/>
    <w:rsid w:val="00473401"/>
    <w:rsid w:val="00474497"/>
    <w:rsid w:val="00477DB8"/>
    <w:rsid w:val="00481371"/>
    <w:rsid w:val="004838FE"/>
    <w:rsid w:val="00484BE4"/>
    <w:rsid w:val="00484C80"/>
    <w:rsid w:val="00484D87"/>
    <w:rsid w:val="0048509B"/>
    <w:rsid w:val="00485982"/>
    <w:rsid w:val="00485BDE"/>
    <w:rsid w:val="00490B40"/>
    <w:rsid w:val="0049130B"/>
    <w:rsid w:val="00491B1F"/>
    <w:rsid w:val="00491F50"/>
    <w:rsid w:val="004939C1"/>
    <w:rsid w:val="00494428"/>
    <w:rsid w:val="00495574"/>
    <w:rsid w:val="004959D2"/>
    <w:rsid w:val="004A1ADD"/>
    <w:rsid w:val="004A32FC"/>
    <w:rsid w:val="004A3DAC"/>
    <w:rsid w:val="004A656A"/>
    <w:rsid w:val="004A6974"/>
    <w:rsid w:val="004A7F2F"/>
    <w:rsid w:val="004B0A02"/>
    <w:rsid w:val="004B3171"/>
    <w:rsid w:val="004B324E"/>
    <w:rsid w:val="004B3262"/>
    <w:rsid w:val="004B3949"/>
    <w:rsid w:val="004B3EF0"/>
    <w:rsid w:val="004B42B2"/>
    <w:rsid w:val="004B4831"/>
    <w:rsid w:val="004B4DF1"/>
    <w:rsid w:val="004B5344"/>
    <w:rsid w:val="004B6774"/>
    <w:rsid w:val="004B6F16"/>
    <w:rsid w:val="004C08A1"/>
    <w:rsid w:val="004C10D6"/>
    <w:rsid w:val="004C10F1"/>
    <w:rsid w:val="004C19AF"/>
    <w:rsid w:val="004C24D3"/>
    <w:rsid w:val="004C2A67"/>
    <w:rsid w:val="004C68BF"/>
    <w:rsid w:val="004C6B2B"/>
    <w:rsid w:val="004C6DA4"/>
    <w:rsid w:val="004C7361"/>
    <w:rsid w:val="004C7BB3"/>
    <w:rsid w:val="004D0538"/>
    <w:rsid w:val="004D1D94"/>
    <w:rsid w:val="004D20FF"/>
    <w:rsid w:val="004E1111"/>
    <w:rsid w:val="004E263A"/>
    <w:rsid w:val="004E7843"/>
    <w:rsid w:val="004F03EC"/>
    <w:rsid w:val="004F0CD1"/>
    <w:rsid w:val="004F4378"/>
    <w:rsid w:val="004F4544"/>
    <w:rsid w:val="004F72EE"/>
    <w:rsid w:val="004F7C91"/>
    <w:rsid w:val="005002B4"/>
    <w:rsid w:val="00500B22"/>
    <w:rsid w:val="005010DB"/>
    <w:rsid w:val="00501BCF"/>
    <w:rsid w:val="00503DEE"/>
    <w:rsid w:val="00503E3A"/>
    <w:rsid w:val="005045C7"/>
    <w:rsid w:val="005051CB"/>
    <w:rsid w:val="005136A1"/>
    <w:rsid w:val="005138A6"/>
    <w:rsid w:val="005164F1"/>
    <w:rsid w:val="005202F9"/>
    <w:rsid w:val="00520B84"/>
    <w:rsid w:val="005211A6"/>
    <w:rsid w:val="0052184E"/>
    <w:rsid w:val="005230F1"/>
    <w:rsid w:val="00524BEB"/>
    <w:rsid w:val="00527E03"/>
    <w:rsid w:val="00527E4B"/>
    <w:rsid w:val="005332D9"/>
    <w:rsid w:val="00533872"/>
    <w:rsid w:val="00533DE5"/>
    <w:rsid w:val="005349B9"/>
    <w:rsid w:val="005356C6"/>
    <w:rsid w:val="00540058"/>
    <w:rsid w:val="005403B5"/>
    <w:rsid w:val="00541879"/>
    <w:rsid w:val="0054398D"/>
    <w:rsid w:val="00544EF9"/>
    <w:rsid w:val="0054622D"/>
    <w:rsid w:val="005467D5"/>
    <w:rsid w:val="00547F9C"/>
    <w:rsid w:val="0055024B"/>
    <w:rsid w:val="00551315"/>
    <w:rsid w:val="00552917"/>
    <w:rsid w:val="005545DC"/>
    <w:rsid w:val="00556760"/>
    <w:rsid w:val="0056045F"/>
    <w:rsid w:val="00560DF7"/>
    <w:rsid w:val="00561487"/>
    <w:rsid w:val="005619F9"/>
    <w:rsid w:val="00565B46"/>
    <w:rsid w:val="00567323"/>
    <w:rsid w:val="0057093A"/>
    <w:rsid w:val="0057269E"/>
    <w:rsid w:val="0057355D"/>
    <w:rsid w:val="00573ECD"/>
    <w:rsid w:val="00574712"/>
    <w:rsid w:val="00577D45"/>
    <w:rsid w:val="00584DE6"/>
    <w:rsid w:val="00586187"/>
    <w:rsid w:val="005866AA"/>
    <w:rsid w:val="00587B12"/>
    <w:rsid w:val="00591416"/>
    <w:rsid w:val="005926B1"/>
    <w:rsid w:val="00592BFA"/>
    <w:rsid w:val="0059577D"/>
    <w:rsid w:val="00595CEA"/>
    <w:rsid w:val="0059622D"/>
    <w:rsid w:val="00596876"/>
    <w:rsid w:val="00596BEB"/>
    <w:rsid w:val="005A03C7"/>
    <w:rsid w:val="005A2E6B"/>
    <w:rsid w:val="005A3A8A"/>
    <w:rsid w:val="005A5B0A"/>
    <w:rsid w:val="005A5BF8"/>
    <w:rsid w:val="005A5CFE"/>
    <w:rsid w:val="005A6021"/>
    <w:rsid w:val="005A65EA"/>
    <w:rsid w:val="005A6D93"/>
    <w:rsid w:val="005B1CC5"/>
    <w:rsid w:val="005B31DA"/>
    <w:rsid w:val="005B3435"/>
    <w:rsid w:val="005B35E6"/>
    <w:rsid w:val="005B4DC9"/>
    <w:rsid w:val="005B55B3"/>
    <w:rsid w:val="005B57D4"/>
    <w:rsid w:val="005B640C"/>
    <w:rsid w:val="005B6D46"/>
    <w:rsid w:val="005B761B"/>
    <w:rsid w:val="005C2237"/>
    <w:rsid w:val="005C3650"/>
    <w:rsid w:val="005C48AC"/>
    <w:rsid w:val="005C4C7E"/>
    <w:rsid w:val="005C66E3"/>
    <w:rsid w:val="005C6BCB"/>
    <w:rsid w:val="005D03E8"/>
    <w:rsid w:val="005D1FDF"/>
    <w:rsid w:val="005D245B"/>
    <w:rsid w:val="005D2BDE"/>
    <w:rsid w:val="005D2C04"/>
    <w:rsid w:val="005D6551"/>
    <w:rsid w:val="005E0A59"/>
    <w:rsid w:val="005E1232"/>
    <w:rsid w:val="005E1FE2"/>
    <w:rsid w:val="005E74BD"/>
    <w:rsid w:val="005F2204"/>
    <w:rsid w:val="005F313F"/>
    <w:rsid w:val="005F4743"/>
    <w:rsid w:val="005F55D8"/>
    <w:rsid w:val="00602133"/>
    <w:rsid w:val="0060223E"/>
    <w:rsid w:val="00604945"/>
    <w:rsid w:val="00604E40"/>
    <w:rsid w:val="0060568F"/>
    <w:rsid w:val="00605AE6"/>
    <w:rsid w:val="00606031"/>
    <w:rsid w:val="00610126"/>
    <w:rsid w:val="0061035E"/>
    <w:rsid w:val="00614A65"/>
    <w:rsid w:val="00614EF9"/>
    <w:rsid w:val="0061513B"/>
    <w:rsid w:val="00615CA6"/>
    <w:rsid w:val="00616702"/>
    <w:rsid w:val="006228C4"/>
    <w:rsid w:val="00623506"/>
    <w:rsid w:val="0062618C"/>
    <w:rsid w:val="006264AF"/>
    <w:rsid w:val="0063035D"/>
    <w:rsid w:val="00630EF0"/>
    <w:rsid w:val="00632BA2"/>
    <w:rsid w:val="00633FB9"/>
    <w:rsid w:val="0063448F"/>
    <w:rsid w:val="006354E7"/>
    <w:rsid w:val="006358A1"/>
    <w:rsid w:val="00640F43"/>
    <w:rsid w:val="0064336B"/>
    <w:rsid w:val="0064597F"/>
    <w:rsid w:val="00645C6C"/>
    <w:rsid w:val="006507A7"/>
    <w:rsid w:val="006516A7"/>
    <w:rsid w:val="006521C0"/>
    <w:rsid w:val="00654F96"/>
    <w:rsid w:val="00655329"/>
    <w:rsid w:val="00657F67"/>
    <w:rsid w:val="00662B3C"/>
    <w:rsid w:val="006648C2"/>
    <w:rsid w:val="0066746A"/>
    <w:rsid w:val="00670288"/>
    <w:rsid w:val="0067587B"/>
    <w:rsid w:val="00675A42"/>
    <w:rsid w:val="00675F25"/>
    <w:rsid w:val="0067634B"/>
    <w:rsid w:val="00677FF4"/>
    <w:rsid w:val="00681586"/>
    <w:rsid w:val="00681B22"/>
    <w:rsid w:val="006821E4"/>
    <w:rsid w:val="0068281D"/>
    <w:rsid w:val="00684D29"/>
    <w:rsid w:val="006874E4"/>
    <w:rsid w:val="0069068E"/>
    <w:rsid w:val="006908FB"/>
    <w:rsid w:val="00690A22"/>
    <w:rsid w:val="00691F2F"/>
    <w:rsid w:val="00692722"/>
    <w:rsid w:val="00693445"/>
    <w:rsid w:val="00696FDF"/>
    <w:rsid w:val="006971E6"/>
    <w:rsid w:val="00697F48"/>
    <w:rsid w:val="006A0FD9"/>
    <w:rsid w:val="006A20ED"/>
    <w:rsid w:val="006A2DEE"/>
    <w:rsid w:val="006A39B7"/>
    <w:rsid w:val="006A4071"/>
    <w:rsid w:val="006A719F"/>
    <w:rsid w:val="006B1760"/>
    <w:rsid w:val="006B27F4"/>
    <w:rsid w:val="006B3EBC"/>
    <w:rsid w:val="006B5A0D"/>
    <w:rsid w:val="006C03CD"/>
    <w:rsid w:val="006C060A"/>
    <w:rsid w:val="006C066E"/>
    <w:rsid w:val="006C2437"/>
    <w:rsid w:val="006C2E70"/>
    <w:rsid w:val="006C4D95"/>
    <w:rsid w:val="006C56D1"/>
    <w:rsid w:val="006C5762"/>
    <w:rsid w:val="006C666C"/>
    <w:rsid w:val="006C6B60"/>
    <w:rsid w:val="006C6B98"/>
    <w:rsid w:val="006C7AF1"/>
    <w:rsid w:val="006D097C"/>
    <w:rsid w:val="006D1B11"/>
    <w:rsid w:val="006E0515"/>
    <w:rsid w:val="006E068A"/>
    <w:rsid w:val="006E1F64"/>
    <w:rsid w:val="006E298A"/>
    <w:rsid w:val="006E29C6"/>
    <w:rsid w:val="006E3DB2"/>
    <w:rsid w:val="006E40D1"/>
    <w:rsid w:val="006E437F"/>
    <w:rsid w:val="006E4C95"/>
    <w:rsid w:val="006E68A7"/>
    <w:rsid w:val="006E7DE7"/>
    <w:rsid w:val="006F3C1F"/>
    <w:rsid w:val="006F5C4D"/>
    <w:rsid w:val="006F5DBF"/>
    <w:rsid w:val="006F5EC6"/>
    <w:rsid w:val="00700EF5"/>
    <w:rsid w:val="0070150A"/>
    <w:rsid w:val="007044B4"/>
    <w:rsid w:val="00706AB6"/>
    <w:rsid w:val="0071077B"/>
    <w:rsid w:val="007108E8"/>
    <w:rsid w:val="007109CD"/>
    <w:rsid w:val="00710E33"/>
    <w:rsid w:val="00711B2B"/>
    <w:rsid w:val="00713B49"/>
    <w:rsid w:val="007156E7"/>
    <w:rsid w:val="007160A2"/>
    <w:rsid w:val="00716698"/>
    <w:rsid w:val="00716BF7"/>
    <w:rsid w:val="00721057"/>
    <w:rsid w:val="007213AD"/>
    <w:rsid w:val="00721977"/>
    <w:rsid w:val="0072294D"/>
    <w:rsid w:val="00723C1F"/>
    <w:rsid w:val="00725E70"/>
    <w:rsid w:val="007261F7"/>
    <w:rsid w:val="00726372"/>
    <w:rsid w:val="00726801"/>
    <w:rsid w:val="007269D9"/>
    <w:rsid w:val="00726F3D"/>
    <w:rsid w:val="00727F67"/>
    <w:rsid w:val="007347B0"/>
    <w:rsid w:val="007443B8"/>
    <w:rsid w:val="0074519C"/>
    <w:rsid w:val="0074530F"/>
    <w:rsid w:val="00746452"/>
    <w:rsid w:val="00747C17"/>
    <w:rsid w:val="0075291B"/>
    <w:rsid w:val="007552F3"/>
    <w:rsid w:val="007558EE"/>
    <w:rsid w:val="00755E27"/>
    <w:rsid w:val="0075609A"/>
    <w:rsid w:val="007560EE"/>
    <w:rsid w:val="00760DB6"/>
    <w:rsid w:val="0076237D"/>
    <w:rsid w:val="00766DCC"/>
    <w:rsid w:val="00767C90"/>
    <w:rsid w:val="007710D1"/>
    <w:rsid w:val="007716E6"/>
    <w:rsid w:val="00772DA8"/>
    <w:rsid w:val="007738C1"/>
    <w:rsid w:val="00774F7E"/>
    <w:rsid w:val="00775FE0"/>
    <w:rsid w:val="007801DE"/>
    <w:rsid w:val="0078051D"/>
    <w:rsid w:val="00781222"/>
    <w:rsid w:val="00781BC0"/>
    <w:rsid w:val="00782D26"/>
    <w:rsid w:val="00782E3E"/>
    <w:rsid w:val="0078581F"/>
    <w:rsid w:val="00785B41"/>
    <w:rsid w:val="00785FFA"/>
    <w:rsid w:val="00794745"/>
    <w:rsid w:val="007954C5"/>
    <w:rsid w:val="00796279"/>
    <w:rsid w:val="0079678C"/>
    <w:rsid w:val="00796A81"/>
    <w:rsid w:val="007A46CE"/>
    <w:rsid w:val="007A59FB"/>
    <w:rsid w:val="007A6D45"/>
    <w:rsid w:val="007B1C85"/>
    <w:rsid w:val="007B211F"/>
    <w:rsid w:val="007B2BD6"/>
    <w:rsid w:val="007B3B35"/>
    <w:rsid w:val="007B6AC4"/>
    <w:rsid w:val="007B6CD9"/>
    <w:rsid w:val="007C1D1C"/>
    <w:rsid w:val="007C2D43"/>
    <w:rsid w:val="007C4375"/>
    <w:rsid w:val="007C4948"/>
    <w:rsid w:val="007C67F0"/>
    <w:rsid w:val="007C6EAE"/>
    <w:rsid w:val="007C7099"/>
    <w:rsid w:val="007D0B1D"/>
    <w:rsid w:val="007D0F1B"/>
    <w:rsid w:val="007D264C"/>
    <w:rsid w:val="007D38E2"/>
    <w:rsid w:val="007D4429"/>
    <w:rsid w:val="007D4A6B"/>
    <w:rsid w:val="007D6458"/>
    <w:rsid w:val="007E3489"/>
    <w:rsid w:val="007E4C33"/>
    <w:rsid w:val="007E4D85"/>
    <w:rsid w:val="007E624C"/>
    <w:rsid w:val="007E6B88"/>
    <w:rsid w:val="007E6F3E"/>
    <w:rsid w:val="007F0F3C"/>
    <w:rsid w:val="007F2B9D"/>
    <w:rsid w:val="007F4656"/>
    <w:rsid w:val="007F5D60"/>
    <w:rsid w:val="007F6989"/>
    <w:rsid w:val="007F77A8"/>
    <w:rsid w:val="007F77D5"/>
    <w:rsid w:val="008019E1"/>
    <w:rsid w:val="00803257"/>
    <w:rsid w:val="008033F9"/>
    <w:rsid w:val="0080503F"/>
    <w:rsid w:val="00805A4F"/>
    <w:rsid w:val="00806517"/>
    <w:rsid w:val="008071BB"/>
    <w:rsid w:val="00807C0F"/>
    <w:rsid w:val="0081297A"/>
    <w:rsid w:val="00815B2D"/>
    <w:rsid w:val="00817AEE"/>
    <w:rsid w:val="00820673"/>
    <w:rsid w:val="00820A2B"/>
    <w:rsid w:val="00822B87"/>
    <w:rsid w:val="00822B8A"/>
    <w:rsid w:val="0082441B"/>
    <w:rsid w:val="00825998"/>
    <w:rsid w:val="008259C8"/>
    <w:rsid w:val="00832A82"/>
    <w:rsid w:val="00832FF6"/>
    <w:rsid w:val="00833BFD"/>
    <w:rsid w:val="00833E90"/>
    <w:rsid w:val="0083505C"/>
    <w:rsid w:val="008360D7"/>
    <w:rsid w:val="008361E6"/>
    <w:rsid w:val="00836B5E"/>
    <w:rsid w:val="00840549"/>
    <w:rsid w:val="008406E8"/>
    <w:rsid w:val="00842097"/>
    <w:rsid w:val="00842436"/>
    <w:rsid w:val="00844046"/>
    <w:rsid w:val="00844EDF"/>
    <w:rsid w:val="00845257"/>
    <w:rsid w:val="00845CF7"/>
    <w:rsid w:val="00850F53"/>
    <w:rsid w:val="008517BC"/>
    <w:rsid w:val="0085474E"/>
    <w:rsid w:val="00855991"/>
    <w:rsid w:val="00855BF3"/>
    <w:rsid w:val="00857642"/>
    <w:rsid w:val="0086011C"/>
    <w:rsid w:val="008626A9"/>
    <w:rsid w:val="00862D2B"/>
    <w:rsid w:val="00863045"/>
    <w:rsid w:val="00863D9A"/>
    <w:rsid w:val="0086598D"/>
    <w:rsid w:val="00866149"/>
    <w:rsid w:val="008662E3"/>
    <w:rsid w:val="008667D3"/>
    <w:rsid w:val="0086758E"/>
    <w:rsid w:val="00867AFF"/>
    <w:rsid w:val="00871C57"/>
    <w:rsid w:val="00874E65"/>
    <w:rsid w:val="008752E4"/>
    <w:rsid w:val="0087572D"/>
    <w:rsid w:val="00875BF0"/>
    <w:rsid w:val="00875E8B"/>
    <w:rsid w:val="00877C84"/>
    <w:rsid w:val="00880D0E"/>
    <w:rsid w:val="00883F7A"/>
    <w:rsid w:val="008865D0"/>
    <w:rsid w:val="00886AA6"/>
    <w:rsid w:val="008871BC"/>
    <w:rsid w:val="008927CE"/>
    <w:rsid w:val="00895F59"/>
    <w:rsid w:val="008A1644"/>
    <w:rsid w:val="008A1D6F"/>
    <w:rsid w:val="008A3BA7"/>
    <w:rsid w:val="008A4AE7"/>
    <w:rsid w:val="008A642F"/>
    <w:rsid w:val="008A76EF"/>
    <w:rsid w:val="008B1184"/>
    <w:rsid w:val="008B175E"/>
    <w:rsid w:val="008B1A18"/>
    <w:rsid w:val="008B1CB4"/>
    <w:rsid w:val="008B2AE2"/>
    <w:rsid w:val="008B4B91"/>
    <w:rsid w:val="008B6063"/>
    <w:rsid w:val="008C2A82"/>
    <w:rsid w:val="008C2CA3"/>
    <w:rsid w:val="008D26DD"/>
    <w:rsid w:val="008D3547"/>
    <w:rsid w:val="008D67AB"/>
    <w:rsid w:val="008D6A5D"/>
    <w:rsid w:val="008D7149"/>
    <w:rsid w:val="008D771C"/>
    <w:rsid w:val="008E2DD2"/>
    <w:rsid w:val="008E57F5"/>
    <w:rsid w:val="008F04C5"/>
    <w:rsid w:val="008F276C"/>
    <w:rsid w:val="008F2EB7"/>
    <w:rsid w:val="008F3C2D"/>
    <w:rsid w:val="008F4592"/>
    <w:rsid w:val="008F4E38"/>
    <w:rsid w:val="008F569E"/>
    <w:rsid w:val="008F7027"/>
    <w:rsid w:val="008F75CD"/>
    <w:rsid w:val="008F774C"/>
    <w:rsid w:val="00902FEE"/>
    <w:rsid w:val="00905A25"/>
    <w:rsid w:val="0090667E"/>
    <w:rsid w:val="0090733C"/>
    <w:rsid w:val="009075CF"/>
    <w:rsid w:val="00907AF7"/>
    <w:rsid w:val="00911A2C"/>
    <w:rsid w:val="00912404"/>
    <w:rsid w:val="00912635"/>
    <w:rsid w:val="00913AE8"/>
    <w:rsid w:val="00914018"/>
    <w:rsid w:val="009156EB"/>
    <w:rsid w:val="00915B32"/>
    <w:rsid w:val="00916552"/>
    <w:rsid w:val="009169FD"/>
    <w:rsid w:val="009173B0"/>
    <w:rsid w:val="00921294"/>
    <w:rsid w:val="00921CCB"/>
    <w:rsid w:val="00923D58"/>
    <w:rsid w:val="00926188"/>
    <w:rsid w:val="00930062"/>
    <w:rsid w:val="0093044F"/>
    <w:rsid w:val="00930E7C"/>
    <w:rsid w:val="0093337E"/>
    <w:rsid w:val="009338B8"/>
    <w:rsid w:val="00934E64"/>
    <w:rsid w:val="009350B2"/>
    <w:rsid w:val="00935DFD"/>
    <w:rsid w:val="0094026D"/>
    <w:rsid w:val="0094218C"/>
    <w:rsid w:val="00944CBB"/>
    <w:rsid w:val="00951005"/>
    <w:rsid w:val="00952D3F"/>
    <w:rsid w:val="009541CC"/>
    <w:rsid w:val="009558B0"/>
    <w:rsid w:val="00955D82"/>
    <w:rsid w:val="00960563"/>
    <w:rsid w:val="00960794"/>
    <w:rsid w:val="009607A7"/>
    <w:rsid w:val="00960B9B"/>
    <w:rsid w:val="00963746"/>
    <w:rsid w:val="009638F9"/>
    <w:rsid w:val="00964BCB"/>
    <w:rsid w:val="00966D49"/>
    <w:rsid w:val="00967459"/>
    <w:rsid w:val="00972538"/>
    <w:rsid w:val="009741B5"/>
    <w:rsid w:val="00976486"/>
    <w:rsid w:val="00976C72"/>
    <w:rsid w:val="00977A12"/>
    <w:rsid w:val="00977CFD"/>
    <w:rsid w:val="00977D11"/>
    <w:rsid w:val="00981759"/>
    <w:rsid w:val="00982685"/>
    <w:rsid w:val="009833A1"/>
    <w:rsid w:val="009864D1"/>
    <w:rsid w:val="00987B85"/>
    <w:rsid w:val="00990813"/>
    <w:rsid w:val="00990C92"/>
    <w:rsid w:val="00992342"/>
    <w:rsid w:val="009930A0"/>
    <w:rsid w:val="009941F3"/>
    <w:rsid w:val="00994D68"/>
    <w:rsid w:val="009A0B8B"/>
    <w:rsid w:val="009A1F62"/>
    <w:rsid w:val="009A4A5E"/>
    <w:rsid w:val="009A535F"/>
    <w:rsid w:val="009A5BCE"/>
    <w:rsid w:val="009A7AF7"/>
    <w:rsid w:val="009B117D"/>
    <w:rsid w:val="009B253A"/>
    <w:rsid w:val="009B3CBC"/>
    <w:rsid w:val="009B4E4A"/>
    <w:rsid w:val="009B5F68"/>
    <w:rsid w:val="009B62B9"/>
    <w:rsid w:val="009B76D7"/>
    <w:rsid w:val="009C269F"/>
    <w:rsid w:val="009C2D74"/>
    <w:rsid w:val="009C3D40"/>
    <w:rsid w:val="009C418A"/>
    <w:rsid w:val="009C41C9"/>
    <w:rsid w:val="009C5836"/>
    <w:rsid w:val="009C614F"/>
    <w:rsid w:val="009D03A3"/>
    <w:rsid w:val="009D12EE"/>
    <w:rsid w:val="009D418E"/>
    <w:rsid w:val="009D73FD"/>
    <w:rsid w:val="009E0A42"/>
    <w:rsid w:val="009E1336"/>
    <w:rsid w:val="009E40E4"/>
    <w:rsid w:val="009E701E"/>
    <w:rsid w:val="009F047C"/>
    <w:rsid w:val="009F0A72"/>
    <w:rsid w:val="009F6FE2"/>
    <w:rsid w:val="00A041AF"/>
    <w:rsid w:val="00A045D6"/>
    <w:rsid w:val="00A056A6"/>
    <w:rsid w:val="00A057DA"/>
    <w:rsid w:val="00A05ABA"/>
    <w:rsid w:val="00A079F9"/>
    <w:rsid w:val="00A07C52"/>
    <w:rsid w:val="00A07CAC"/>
    <w:rsid w:val="00A11768"/>
    <w:rsid w:val="00A20E33"/>
    <w:rsid w:val="00A213A9"/>
    <w:rsid w:val="00A24F75"/>
    <w:rsid w:val="00A25CA6"/>
    <w:rsid w:val="00A2755B"/>
    <w:rsid w:val="00A3333E"/>
    <w:rsid w:val="00A348DE"/>
    <w:rsid w:val="00A34EDD"/>
    <w:rsid w:val="00A35698"/>
    <w:rsid w:val="00A3632A"/>
    <w:rsid w:val="00A37692"/>
    <w:rsid w:val="00A403FF"/>
    <w:rsid w:val="00A40ACB"/>
    <w:rsid w:val="00A41699"/>
    <w:rsid w:val="00A436EE"/>
    <w:rsid w:val="00A451C5"/>
    <w:rsid w:val="00A46B69"/>
    <w:rsid w:val="00A52A8D"/>
    <w:rsid w:val="00A52E03"/>
    <w:rsid w:val="00A5442F"/>
    <w:rsid w:val="00A54AD5"/>
    <w:rsid w:val="00A55EE0"/>
    <w:rsid w:val="00A61F36"/>
    <w:rsid w:val="00A62BBB"/>
    <w:rsid w:val="00A65D97"/>
    <w:rsid w:val="00A6697C"/>
    <w:rsid w:val="00A67BA4"/>
    <w:rsid w:val="00A71B3D"/>
    <w:rsid w:val="00A72AB1"/>
    <w:rsid w:val="00A72B6B"/>
    <w:rsid w:val="00A73F32"/>
    <w:rsid w:val="00A75D00"/>
    <w:rsid w:val="00A7728E"/>
    <w:rsid w:val="00A77BD0"/>
    <w:rsid w:val="00A82916"/>
    <w:rsid w:val="00A863CA"/>
    <w:rsid w:val="00A87AFA"/>
    <w:rsid w:val="00A905BF"/>
    <w:rsid w:val="00AA0B70"/>
    <w:rsid w:val="00AA1A06"/>
    <w:rsid w:val="00AA21CD"/>
    <w:rsid w:val="00AA32BE"/>
    <w:rsid w:val="00AA3509"/>
    <w:rsid w:val="00AA388C"/>
    <w:rsid w:val="00AA4A54"/>
    <w:rsid w:val="00AA7209"/>
    <w:rsid w:val="00AA7885"/>
    <w:rsid w:val="00AB0E1D"/>
    <w:rsid w:val="00AB3935"/>
    <w:rsid w:val="00AB57F1"/>
    <w:rsid w:val="00AB76C9"/>
    <w:rsid w:val="00AC2ED7"/>
    <w:rsid w:val="00AC3B3A"/>
    <w:rsid w:val="00AC5F82"/>
    <w:rsid w:val="00AC635E"/>
    <w:rsid w:val="00AC6493"/>
    <w:rsid w:val="00AC70F7"/>
    <w:rsid w:val="00AC71E7"/>
    <w:rsid w:val="00AD4500"/>
    <w:rsid w:val="00AD4DAD"/>
    <w:rsid w:val="00AD62F2"/>
    <w:rsid w:val="00AD64C0"/>
    <w:rsid w:val="00AE2739"/>
    <w:rsid w:val="00AE31D4"/>
    <w:rsid w:val="00AE646A"/>
    <w:rsid w:val="00AE7150"/>
    <w:rsid w:val="00AE7DF6"/>
    <w:rsid w:val="00AF05E4"/>
    <w:rsid w:val="00AF2C3D"/>
    <w:rsid w:val="00AF323F"/>
    <w:rsid w:val="00AF3919"/>
    <w:rsid w:val="00AF4057"/>
    <w:rsid w:val="00AF50EF"/>
    <w:rsid w:val="00AF65AE"/>
    <w:rsid w:val="00AF74F3"/>
    <w:rsid w:val="00AF7726"/>
    <w:rsid w:val="00B00240"/>
    <w:rsid w:val="00B003F2"/>
    <w:rsid w:val="00B00466"/>
    <w:rsid w:val="00B00A89"/>
    <w:rsid w:val="00B01230"/>
    <w:rsid w:val="00B014C2"/>
    <w:rsid w:val="00B01939"/>
    <w:rsid w:val="00B038EB"/>
    <w:rsid w:val="00B05670"/>
    <w:rsid w:val="00B071FC"/>
    <w:rsid w:val="00B1308B"/>
    <w:rsid w:val="00B1444B"/>
    <w:rsid w:val="00B15894"/>
    <w:rsid w:val="00B2154A"/>
    <w:rsid w:val="00B22880"/>
    <w:rsid w:val="00B238A5"/>
    <w:rsid w:val="00B24DE6"/>
    <w:rsid w:val="00B30015"/>
    <w:rsid w:val="00B32297"/>
    <w:rsid w:val="00B34245"/>
    <w:rsid w:val="00B3490F"/>
    <w:rsid w:val="00B355AF"/>
    <w:rsid w:val="00B368D7"/>
    <w:rsid w:val="00B372C5"/>
    <w:rsid w:val="00B37DAB"/>
    <w:rsid w:val="00B416EF"/>
    <w:rsid w:val="00B4608C"/>
    <w:rsid w:val="00B463C4"/>
    <w:rsid w:val="00B475C7"/>
    <w:rsid w:val="00B50828"/>
    <w:rsid w:val="00B50F19"/>
    <w:rsid w:val="00B52979"/>
    <w:rsid w:val="00B53626"/>
    <w:rsid w:val="00B54C12"/>
    <w:rsid w:val="00B57FC5"/>
    <w:rsid w:val="00B622EC"/>
    <w:rsid w:val="00B64AFF"/>
    <w:rsid w:val="00B667A7"/>
    <w:rsid w:val="00B7001B"/>
    <w:rsid w:val="00B757A5"/>
    <w:rsid w:val="00B77C61"/>
    <w:rsid w:val="00B80254"/>
    <w:rsid w:val="00B80E19"/>
    <w:rsid w:val="00B81841"/>
    <w:rsid w:val="00B8204C"/>
    <w:rsid w:val="00B83E50"/>
    <w:rsid w:val="00B85139"/>
    <w:rsid w:val="00B860AD"/>
    <w:rsid w:val="00B86E32"/>
    <w:rsid w:val="00B90D72"/>
    <w:rsid w:val="00B938DD"/>
    <w:rsid w:val="00B945FD"/>
    <w:rsid w:val="00B967B5"/>
    <w:rsid w:val="00B96892"/>
    <w:rsid w:val="00BA0006"/>
    <w:rsid w:val="00BA14BF"/>
    <w:rsid w:val="00BA1805"/>
    <w:rsid w:val="00BA1876"/>
    <w:rsid w:val="00BA3D09"/>
    <w:rsid w:val="00BB0788"/>
    <w:rsid w:val="00BB26E1"/>
    <w:rsid w:val="00BB44C5"/>
    <w:rsid w:val="00BB4D01"/>
    <w:rsid w:val="00BB6AEE"/>
    <w:rsid w:val="00BB70A0"/>
    <w:rsid w:val="00BC020B"/>
    <w:rsid w:val="00BC2CD2"/>
    <w:rsid w:val="00BC31E2"/>
    <w:rsid w:val="00BC37E8"/>
    <w:rsid w:val="00BC53D7"/>
    <w:rsid w:val="00BC62AF"/>
    <w:rsid w:val="00BC6E3B"/>
    <w:rsid w:val="00BC6F4E"/>
    <w:rsid w:val="00BC7501"/>
    <w:rsid w:val="00BC7FB2"/>
    <w:rsid w:val="00BD0BFE"/>
    <w:rsid w:val="00BD20BF"/>
    <w:rsid w:val="00BD25D2"/>
    <w:rsid w:val="00BD39EF"/>
    <w:rsid w:val="00BD5A9C"/>
    <w:rsid w:val="00BD5D7F"/>
    <w:rsid w:val="00BE75C1"/>
    <w:rsid w:val="00BE76E5"/>
    <w:rsid w:val="00BF169F"/>
    <w:rsid w:val="00BF23A5"/>
    <w:rsid w:val="00BF4D59"/>
    <w:rsid w:val="00BF57F6"/>
    <w:rsid w:val="00BF702C"/>
    <w:rsid w:val="00C008FB"/>
    <w:rsid w:val="00C01883"/>
    <w:rsid w:val="00C030A9"/>
    <w:rsid w:val="00C03DEA"/>
    <w:rsid w:val="00C03FE9"/>
    <w:rsid w:val="00C0440A"/>
    <w:rsid w:val="00C063EF"/>
    <w:rsid w:val="00C116DF"/>
    <w:rsid w:val="00C1198C"/>
    <w:rsid w:val="00C11B73"/>
    <w:rsid w:val="00C12241"/>
    <w:rsid w:val="00C12530"/>
    <w:rsid w:val="00C150A2"/>
    <w:rsid w:val="00C15F25"/>
    <w:rsid w:val="00C160EF"/>
    <w:rsid w:val="00C17DAC"/>
    <w:rsid w:val="00C20CCB"/>
    <w:rsid w:val="00C2161A"/>
    <w:rsid w:val="00C21B72"/>
    <w:rsid w:val="00C22676"/>
    <w:rsid w:val="00C23705"/>
    <w:rsid w:val="00C264FB"/>
    <w:rsid w:val="00C279C9"/>
    <w:rsid w:val="00C31B60"/>
    <w:rsid w:val="00C370C7"/>
    <w:rsid w:val="00C37A1D"/>
    <w:rsid w:val="00C37FE5"/>
    <w:rsid w:val="00C4120E"/>
    <w:rsid w:val="00C4163E"/>
    <w:rsid w:val="00C42CCE"/>
    <w:rsid w:val="00C4718F"/>
    <w:rsid w:val="00C50032"/>
    <w:rsid w:val="00C50DD0"/>
    <w:rsid w:val="00C52B2C"/>
    <w:rsid w:val="00C52BD7"/>
    <w:rsid w:val="00C549C9"/>
    <w:rsid w:val="00C56E97"/>
    <w:rsid w:val="00C57FA7"/>
    <w:rsid w:val="00C60D85"/>
    <w:rsid w:val="00C61411"/>
    <w:rsid w:val="00C62736"/>
    <w:rsid w:val="00C63D63"/>
    <w:rsid w:val="00C64EE9"/>
    <w:rsid w:val="00C65B6A"/>
    <w:rsid w:val="00C65FBA"/>
    <w:rsid w:val="00C6608D"/>
    <w:rsid w:val="00C70511"/>
    <w:rsid w:val="00C710FF"/>
    <w:rsid w:val="00C7181A"/>
    <w:rsid w:val="00C71A06"/>
    <w:rsid w:val="00C740AC"/>
    <w:rsid w:val="00C7688E"/>
    <w:rsid w:val="00C776AD"/>
    <w:rsid w:val="00C801B8"/>
    <w:rsid w:val="00C82999"/>
    <w:rsid w:val="00C829BC"/>
    <w:rsid w:val="00C85F3A"/>
    <w:rsid w:val="00C90501"/>
    <w:rsid w:val="00C93BC6"/>
    <w:rsid w:val="00C93C51"/>
    <w:rsid w:val="00C97817"/>
    <w:rsid w:val="00C97BB7"/>
    <w:rsid w:val="00CA3073"/>
    <w:rsid w:val="00CA33FB"/>
    <w:rsid w:val="00CA7282"/>
    <w:rsid w:val="00CA7722"/>
    <w:rsid w:val="00CB24ED"/>
    <w:rsid w:val="00CB2788"/>
    <w:rsid w:val="00CB3611"/>
    <w:rsid w:val="00CB5D8D"/>
    <w:rsid w:val="00CB7C27"/>
    <w:rsid w:val="00CC08B8"/>
    <w:rsid w:val="00CC6167"/>
    <w:rsid w:val="00CC7AEA"/>
    <w:rsid w:val="00CD03C6"/>
    <w:rsid w:val="00CD48DF"/>
    <w:rsid w:val="00CD5E0A"/>
    <w:rsid w:val="00CD68BA"/>
    <w:rsid w:val="00CD7345"/>
    <w:rsid w:val="00CE25E4"/>
    <w:rsid w:val="00CE5865"/>
    <w:rsid w:val="00CE5DA9"/>
    <w:rsid w:val="00CE607A"/>
    <w:rsid w:val="00CE6556"/>
    <w:rsid w:val="00CE6795"/>
    <w:rsid w:val="00CE7675"/>
    <w:rsid w:val="00CF05BA"/>
    <w:rsid w:val="00CF12DC"/>
    <w:rsid w:val="00CF168E"/>
    <w:rsid w:val="00CF16A4"/>
    <w:rsid w:val="00CF18DB"/>
    <w:rsid w:val="00CF2A90"/>
    <w:rsid w:val="00CF4119"/>
    <w:rsid w:val="00CF4BDD"/>
    <w:rsid w:val="00CF4FC4"/>
    <w:rsid w:val="00CF5EAC"/>
    <w:rsid w:val="00CF748C"/>
    <w:rsid w:val="00D01D42"/>
    <w:rsid w:val="00D02780"/>
    <w:rsid w:val="00D031A5"/>
    <w:rsid w:val="00D0348D"/>
    <w:rsid w:val="00D035A7"/>
    <w:rsid w:val="00D03E4B"/>
    <w:rsid w:val="00D05237"/>
    <w:rsid w:val="00D100D8"/>
    <w:rsid w:val="00D13AE8"/>
    <w:rsid w:val="00D20476"/>
    <w:rsid w:val="00D20725"/>
    <w:rsid w:val="00D20E21"/>
    <w:rsid w:val="00D21EC7"/>
    <w:rsid w:val="00D224A0"/>
    <w:rsid w:val="00D23137"/>
    <w:rsid w:val="00D27397"/>
    <w:rsid w:val="00D27657"/>
    <w:rsid w:val="00D30544"/>
    <w:rsid w:val="00D30577"/>
    <w:rsid w:val="00D3174A"/>
    <w:rsid w:val="00D31BD3"/>
    <w:rsid w:val="00D3222C"/>
    <w:rsid w:val="00D34357"/>
    <w:rsid w:val="00D35FB6"/>
    <w:rsid w:val="00D363F8"/>
    <w:rsid w:val="00D36A40"/>
    <w:rsid w:val="00D36C32"/>
    <w:rsid w:val="00D402DB"/>
    <w:rsid w:val="00D41125"/>
    <w:rsid w:val="00D41294"/>
    <w:rsid w:val="00D4400A"/>
    <w:rsid w:val="00D45CE7"/>
    <w:rsid w:val="00D478FC"/>
    <w:rsid w:val="00D516A6"/>
    <w:rsid w:val="00D51E30"/>
    <w:rsid w:val="00D559CE"/>
    <w:rsid w:val="00D57051"/>
    <w:rsid w:val="00D57E31"/>
    <w:rsid w:val="00D60078"/>
    <w:rsid w:val="00D6073A"/>
    <w:rsid w:val="00D60867"/>
    <w:rsid w:val="00D60B14"/>
    <w:rsid w:val="00D60DBD"/>
    <w:rsid w:val="00D612EF"/>
    <w:rsid w:val="00D6247E"/>
    <w:rsid w:val="00D667F9"/>
    <w:rsid w:val="00D66D8A"/>
    <w:rsid w:val="00D672A2"/>
    <w:rsid w:val="00D70F76"/>
    <w:rsid w:val="00D7144B"/>
    <w:rsid w:val="00D714A3"/>
    <w:rsid w:val="00D71C3C"/>
    <w:rsid w:val="00D71C9A"/>
    <w:rsid w:val="00D72944"/>
    <w:rsid w:val="00D73DD8"/>
    <w:rsid w:val="00D73E8D"/>
    <w:rsid w:val="00D75334"/>
    <w:rsid w:val="00D75B32"/>
    <w:rsid w:val="00D76FE6"/>
    <w:rsid w:val="00D80C19"/>
    <w:rsid w:val="00D81989"/>
    <w:rsid w:val="00D84508"/>
    <w:rsid w:val="00D84F79"/>
    <w:rsid w:val="00D8512A"/>
    <w:rsid w:val="00D85502"/>
    <w:rsid w:val="00D8592B"/>
    <w:rsid w:val="00D90496"/>
    <w:rsid w:val="00D90F60"/>
    <w:rsid w:val="00D91256"/>
    <w:rsid w:val="00D9139A"/>
    <w:rsid w:val="00D92A9A"/>
    <w:rsid w:val="00D934A1"/>
    <w:rsid w:val="00D94947"/>
    <w:rsid w:val="00D9630C"/>
    <w:rsid w:val="00D97B05"/>
    <w:rsid w:val="00DA0AAD"/>
    <w:rsid w:val="00DA23F8"/>
    <w:rsid w:val="00DA3E3B"/>
    <w:rsid w:val="00DA410F"/>
    <w:rsid w:val="00DA57F4"/>
    <w:rsid w:val="00DA5C38"/>
    <w:rsid w:val="00DA70FE"/>
    <w:rsid w:val="00DB1865"/>
    <w:rsid w:val="00DB42AA"/>
    <w:rsid w:val="00DB4F29"/>
    <w:rsid w:val="00DB6A6B"/>
    <w:rsid w:val="00DB7478"/>
    <w:rsid w:val="00DB74B1"/>
    <w:rsid w:val="00DB74EC"/>
    <w:rsid w:val="00DC0B55"/>
    <w:rsid w:val="00DC2201"/>
    <w:rsid w:val="00DC3225"/>
    <w:rsid w:val="00DC3D7A"/>
    <w:rsid w:val="00DC4129"/>
    <w:rsid w:val="00DC5137"/>
    <w:rsid w:val="00DC79C3"/>
    <w:rsid w:val="00DD0C18"/>
    <w:rsid w:val="00DD18DD"/>
    <w:rsid w:val="00DD5EA6"/>
    <w:rsid w:val="00DD6794"/>
    <w:rsid w:val="00DD7ABD"/>
    <w:rsid w:val="00DE1E2D"/>
    <w:rsid w:val="00DE51E6"/>
    <w:rsid w:val="00DF1406"/>
    <w:rsid w:val="00DF2F47"/>
    <w:rsid w:val="00DF3B6D"/>
    <w:rsid w:val="00DF4BE4"/>
    <w:rsid w:val="00E009C0"/>
    <w:rsid w:val="00E01770"/>
    <w:rsid w:val="00E027E2"/>
    <w:rsid w:val="00E04B6B"/>
    <w:rsid w:val="00E0596D"/>
    <w:rsid w:val="00E05CA1"/>
    <w:rsid w:val="00E07512"/>
    <w:rsid w:val="00E10AAC"/>
    <w:rsid w:val="00E114C2"/>
    <w:rsid w:val="00E12E83"/>
    <w:rsid w:val="00E143DE"/>
    <w:rsid w:val="00E171FA"/>
    <w:rsid w:val="00E21942"/>
    <w:rsid w:val="00E21A97"/>
    <w:rsid w:val="00E22DA3"/>
    <w:rsid w:val="00E23256"/>
    <w:rsid w:val="00E2603E"/>
    <w:rsid w:val="00E346B3"/>
    <w:rsid w:val="00E347C0"/>
    <w:rsid w:val="00E347C6"/>
    <w:rsid w:val="00E35362"/>
    <w:rsid w:val="00E36427"/>
    <w:rsid w:val="00E4050F"/>
    <w:rsid w:val="00E40A47"/>
    <w:rsid w:val="00E419AB"/>
    <w:rsid w:val="00E4263F"/>
    <w:rsid w:val="00E42DF0"/>
    <w:rsid w:val="00E43569"/>
    <w:rsid w:val="00E43C3D"/>
    <w:rsid w:val="00E4453C"/>
    <w:rsid w:val="00E44FE6"/>
    <w:rsid w:val="00E467B5"/>
    <w:rsid w:val="00E478E7"/>
    <w:rsid w:val="00E47F5D"/>
    <w:rsid w:val="00E515EB"/>
    <w:rsid w:val="00E5473B"/>
    <w:rsid w:val="00E54E5B"/>
    <w:rsid w:val="00E55566"/>
    <w:rsid w:val="00E55C37"/>
    <w:rsid w:val="00E5774B"/>
    <w:rsid w:val="00E60E3C"/>
    <w:rsid w:val="00E61779"/>
    <w:rsid w:val="00E61B48"/>
    <w:rsid w:val="00E61B65"/>
    <w:rsid w:val="00E639EE"/>
    <w:rsid w:val="00E65D65"/>
    <w:rsid w:val="00E65E20"/>
    <w:rsid w:val="00E70C51"/>
    <w:rsid w:val="00E72240"/>
    <w:rsid w:val="00E72D3D"/>
    <w:rsid w:val="00E7373F"/>
    <w:rsid w:val="00E73A49"/>
    <w:rsid w:val="00E74156"/>
    <w:rsid w:val="00E754BD"/>
    <w:rsid w:val="00E777DE"/>
    <w:rsid w:val="00E811B2"/>
    <w:rsid w:val="00E81538"/>
    <w:rsid w:val="00E821E4"/>
    <w:rsid w:val="00E94BBB"/>
    <w:rsid w:val="00E94EC4"/>
    <w:rsid w:val="00E95410"/>
    <w:rsid w:val="00E97634"/>
    <w:rsid w:val="00EA1BA0"/>
    <w:rsid w:val="00EA3129"/>
    <w:rsid w:val="00EA404F"/>
    <w:rsid w:val="00EA4552"/>
    <w:rsid w:val="00EA4A61"/>
    <w:rsid w:val="00EA56C2"/>
    <w:rsid w:val="00EA5778"/>
    <w:rsid w:val="00EA724C"/>
    <w:rsid w:val="00EB231D"/>
    <w:rsid w:val="00EB250B"/>
    <w:rsid w:val="00EB3F74"/>
    <w:rsid w:val="00EB4125"/>
    <w:rsid w:val="00EB44CC"/>
    <w:rsid w:val="00EB530B"/>
    <w:rsid w:val="00EB7611"/>
    <w:rsid w:val="00EB7963"/>
    <w:rsid w:val="00EB7E5A"/>
    <w:rsid w:val="00EC2B4A"/>
    <w:rsid w:val="00EC3AA5"/>
    <w:rsid w:val="00EC54ED"/>
    <w:rsid w:val="00EC768B"/>
    <w:rsid w:val="00EC7E82"/>
    <w:rsid w:val="00ED325E"/>
    <w:rsid w:val="00ED719B"/>
    <w:rsid w:val="00EE005F"/>
    <w:rsid w:val="00EE0741"/>
    <w:rsid w:val="00EE3B18"/>
    <w:rsid w:val="00EE4389"/>
    <w:rsid w:val="00EE5EFE"/>
    <w:rsid w:val="00EE630D"/>
    <w:rsid w:val="00EF1F08"/>
    <w:rsid w:val="00EF21BB"/>
    <w:rsid w:val="00EF5619"/>
    <w:rsid w:val="00EF784E"/>
    <w:rsid w:val="00F02AC3"/>
    <w:rsid w:val="00F03274"/>
    <w:rsid w:val="00F033C8"/>
    <w:rsid w:val="00F04687"/>
    <w:rsid w:val="00F0513D"/>
    <w:rsid w:val="00F05526"/>
    <w:rsid w:val="00F05BD4"/>
    <w:rsid w:val="00F05CC9"/>
    <w:rsid w:val="00F062E8"/>
    <w:rsid w:val="00F11108"/>
    <w:rsid w:val="00F1324B"/>
    <w:rsid w:val="00F13A6B"/>
    <w:rsid w:val="00F1531D"/>
    <w:rsid w:val="00F155DC"/>
    <w:rsid w:val="00F16E27"/>
    <w:rsid w:val="00F20C32"/>
    <w:rsid w:val="00F227C8"/>
    <w:rsid w:val="00F22DC4"/>
    <w:rsid w:val="00F23363"/>
    <w:rsid w:val="00F25692"/>
    <w:rsid w:val="00F25CD8"/>
    <w:rsid w:val="00F27663"/>
    <w:rsid w:val="00F27F37"/>
    <w:rsid w:val="00F32C66"/>
    <w:rsid w:val="00F335AC"/>
    <w:rsid w:val="00F34AD4"/>
    <w:rsid w:val="00F37001"/>
    <w:rsid w:val="00F44C22"/>
    <w:rsid w:val="00F45268"/>
    <w:rsid w:val="00F457C4"/>
    <w:rsid w:val="00F51654"/>
    <w:rsid w:val="00F52BBB"/>
    <w:rsid w:val="00F531B6"/>
    <w:rsid w:val="00F5334A"/>
    <w:rsid w:val="00F539CB"/>
    <w:rsid w:val="00F56245"/>
    <w:rsid w:val="00F56CE0"/>
    <w:rsid w:val="00F6017B"/>
    <w:rsid w:val="00F618A1"/>
    <w:rsid w:val="00F61BDD"/>
    <w:rsid w:val="00F62A16"/>
    <w:rsid w:val="00F63F0E"/>
    <w:rsid w:val="00F65DC7"/>
    <w:rsid w:val="00F662F7"/>
    <w:rsid w:val="00F66640"/>
    <w:rsid w:val="00F67779"/>
    <w:rsid w:val="00F71184"/>
    <w:rsid w:val="00F718EB"/>
    <w:rsid w:val="00F71BCF"/>
    <w:rsid w:val="00F72741"/>
    <w:rsid w:val="00F73134"/>
    <w:rsid w:val="00F74A0B"/>
    <w:rsid w:val="00F80DA5"/>
    <w:rsid w:val="00F811A6"/>
    <w:rsid w:val="00F8201B"/>
    <w:rsid w:val="00F824BE"/>
    <w:rsid w:val="00F82C80"/>
    <w:rsid w:val="00F87104"/>
    <w:rsid w:val="00F90266"/>
    <w:rsid w:val="00F90354"/>
    <w:rsid w:val="00F9109B"/>
    <w:rsid w:val="00F95FC6"/>
    <w:rsid w:val="00FA03FD"/>
    <w:rsid w:val="00FA0DBD"/>
    <w:rsid w:val="00FA3AC4"/>
    <w:rsid w:val="00FA7153"/>
    <w:rsid w:val="00FB3E44"/>
    <w:rsid w:val="00FB40F8"/>
    <w:rsid w:val="00FB4A32"/>
    <w:rsid w:val="00FB674E"/>
    <w:rsid w:val="00FB6CB9"/>
    <w:rsid w:val="00FB7392"/>
    <w:rsid w:val="00FC0687"/>
    <w:rsid w:val="00FC0C29"/>
    <w:rsid w:val="00FC1016"/>
    <w:rsid w:val="00FC1732"/>
    <w:rsid w:val="00FC1B67"/>
    <w:rsid w:val="00FC2F49"/>
    <w:rsid w:val="00FC483E"/>
    <w:rsid w:val="00FC5F60"/>
    <w:rsid w:val="00FC6C44"/>
    <w:rsid w:val="00FC6D9E"/>
    <w:rsid w:val="00FD0482"/>
    <w:rsid w:val="00FD2836"/>
    <w:rsid w:val="00FD2936"/>
    <w:rsid w:val="00FD6171"/>
    <w:rsid w:val="00FD6C5E"/>
    <w:rsid w:val="00FE07EB"/>
    <w:rsid w:val="00FE186A"/>
    <w:rsid w:val="00FE1E86"/>
    <w:rsid w:val="00FE3317"/>
    <w:rsid w:val="00FE362E"/>
    <w:rsid w:val="00FE3CDA"/>
    <w:rsid w:val="00FE42DA"/>
    <w:rsid w:val="00FE5E42"/>
    <w:rsid w:val="00FE7328"/>
    <w:rsid w:val="00FF0FA7"/>
    <w:rsid w:val="00FF2148"/>
    <w:rsid w:val="00FF25DD"/>
    <w:rsid w:val="00FF273E"/>
    <w:rsid w:val="00FF4764"/>
    <w:rsid w:val="00FF4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2C2D"/>
  <w15:docId w15:val="{11C179AA-25BB-46EC-ACC3-09157B74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45D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5545DC"/>
    <w:pPr>
      <w:keepNext/>
      <w:jc w:val="center"/>
      <w:outlineLvl w:val="1"/>
    </w:pPr>
    <w:rPr>
      <w:b/>
      <w:sz w:val="32"/>
      <w:szCs w:val="20"/>
    </w:rPr>
  </w:style>
  <w:style w:type="paragraph" w:styleId="Nagwek3">
    <w:name w:val="heading 3"/>
    <w:basedOn w:val="Normalny"/>
    <w:next w:val="Normalny"/>
    <w:link w:val="Nagwek3Znak"/>
    <w:uiPriority w:val="9"/>
    <w:semiHidden/>
    <w:unhideWhenUsed/>
    <w:qFormat/>
    <w:rsid w:val="00C160E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545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rsid w:val="005545DC"/>
    <w:pPr>
      <w:numPr>
        <w:numId w:val="1"/>
      </w:numPr>
    </w:pPr>
  </w:style>
  <w:style w:type="paragraph" w:styleId="Stopka">
    <w:name w:val="footer"/>
    <w:basedOn w:val="Normalny"/>
    <w:link w:val="StopkaZnak"/>
    <w:uiPriority w:val="99"/>
    <w:rsid w:val="005545DC"/>
    <w:pPr>
      <w:tabs>
        <w:tab w:val="center" w:pos="4536"/>
        <w:tab w:val="right" w:pos="9072"/>
      </w:tabs>
    </w:pPr>
  </w:style>
  <w:style w:type="character" w:customStyle="1" w:styleId="StopkaZnak">
    <w:name w:val="Stopka Znak"/>
    <w:basedOn w:val="Domylnaczcionkaakapitu"/>
    <w:link w:val="Stopka"/>
    <w:uiPriority w:val="99"/>
    <w:rsid w:val="005545DC"/>
    <w:rPr>
      <w:rFonts w:ascii="Times New Roman" w:eastAsia="Times New Roman" w:hAnsi="Times New Roman" w:cs="Times New Roman"/>
      <w:sz w:val="24"/>
      <w:szCs w:val="24"/>
      <w:lang w:eastAsia="pl-PL"/>
    </w:rPr>
  </w:style>
  <w:style w:type="character" w:styleId="Numerstrony">
    <w:name w:val="page number"/>
    <w:basedOn w:val="Domylnaczcionkaakapitu"/>
    <w:rsid w:val="005545DC"/>
  </w:style>
  <w:style w:type="character" w:customStyle="1" w:styleId="Nagwek2Znak">
    <w:name w:val="Nagłówek 2 Znak"/>
    <w:basedOn w:val="Domylnaczcionkaakapitu"/>
    <w:link w:val="Nagwek2"/>
    <w:rsid w:val="005545DC"/>
    <w:rPr>
      <w:rFonts w:ascii="Times New Roman" w:eastAsia="Times New Roman" w:hAnsi="Times New Roman" w:cs="Times New Roman"/>
      <w:b/>
      <w:sz w:val="32"/>
      <w:szCs w:val="20"/>
      <w:lang w:eastAsia="pl-PL"/>
    </w:rPr>
  </w:style>
  <w:style w:type="paragraph" w:styleId="Akapitzlist">
    <w:name w:val="List Paragraph"/>
    <w:aliases w:val="Normal,ECN - Nagłówek 2,RP-AK_LISTA,Przypis,ROŚ-AK_LISTA,1_literowka,Literowanie,Numerowanie,BulletC,Obiekt,Akapit z listą11,normalny tekst,Wyliczanie,Akapit z listą31,Akapit z listą3,Bullets"/>
    <w:basedOn w:val="Normalny"/>
    <w:link w:val="AkapitzlistZnak"/>
    <w:uiPriority w:val="34"/>
    <w:qFormat/>
    <w:rsid w:val="005545DC"/>
    <w:pPr>
      <w:ind w:left="720"/>
      <w:contextualSpacing/>
    </w:pPr>
  </w:style>
  <w:style w:type="paragraph" w:customStyle="1" w:styleId="NORMA">
    <w:name w:val="NORMA"/>
    <w:basedOn w:val="Normalny"/>
    <w:rsid w:val="00606031"/>
    <w:pPr>
      <w:autoSpaceDE w:val="0"/>
      <w:autoSpaceDN w:val="0"/>
      <w:adjustRightInd w:val="0"/>
      <w:spacing w:line="360" w:lineRule="auto"/>
      <w:jc w:val="both"/>
    </w:pPr>
    <w:rPr>
      <w:rFonts w:eastAsia="ArialMT"/>
    </w:rPr>
  </w:style>
  <w:style w:type="paragraph" w:styleId="Tekstdymka">
    <w:name w:val="Balloon Text"/>
    <w:basedOn w:val="Normalny"/>
    <w:link w:val="TekstdymkaZnak"/>
    <w:uiPriority w:val="99"/>
    <w:semiHidden/>
    <w:unhideWhenUsed/>
    <w:rsid w:val="00277852"/>
    <w:rPr>
      <w:rFonts w:ascii="Tahoma" w:hAnsi="Tahoma" w:cs="Tahoma"/>
      <w:sz w:val="16"/>
      <w:szCs w:val="16"/>
    </w:rPr>
  </w:style>
  <w:style w:type="character" w:customStyle="1" w:styleId="TekstdymkaZnak">
    <w:name w:val="Tekst dymka Znak"/>
    <w:basedOn w:val="Domylnaczcionkaakapitu"/>
    <w:link w:val="Tekstdymka"/>
    <w:uiPriority w:val="99"/>
    <w:semiHidden/>
    <w:rsid w:val="00277852"/>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DE1E2D"/>
    <w:rPr>
      <w:sz w:val="20"/>
      <w:szCs w:val="20"/>
    </w:rPr>
  </w:style>
  <w:style w:type="character" w:customStyle="1" w:styleId="TekstprzypisukocowegoZnak">
    <w:name w:val="Tekst przypisu końcowego Znak"/>
    <w:basedOn w:val="Domylnaczcionkaakapitu"/>
    <w:link w:val="Tekstprzypisukocowego"/>
    <w:uiPriority w:val="99"/>
    <w:semiHidden/>
    <w:rsid w:val="00DE1E2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E1E2D"/>
    <w:rPr>
      <w:vertAlign w:val="superscript"/>
    </w:rPr>
  </w:style>
  <w:style w:type="paragraph" w:styleId="Nagwek">
    <w:name w:val="header"/>
    <w:basedOn w:val="Normalny"/>
    <w:link w:val="NagwekZnak"/>
    <w:uiPriority w:val="99"/>
    <w:unhideWhenUsed/>
    <w:rsid w:val="00067B5A"/>
    <w:pPr>
      <w:tabs>
        <w:tab w:val="center" w:pos="4536"/>
        <w:tab w:val="right" w:pos="9072"/>
      </w:tabs>
    </w:pPr>
  </w:style>
  <w:style w:type="character" w:customStyle="1" w:styleId="NagwekZnak">
    <w:name w:val="Nagłówek Znak"/>
    <w:basedOn w:val="Domylnaczcionkaakapitu"/>
    <w:link w:val="Nagwek"/>
    <w:uiPriority w:val="99"/>
    <w:rsid w:val="00067B5A"/>
    <w:rPr>
      <w:rFonts w:ascii="Times New Roman" w:eastAsia="Times New Roman" w:hAnsi="Times New Roman" w:cs="Times New Roman"/>
      <w:sz w:val="24"/>
      <w:szCs w:val="24"/>
      <w:lang w:eastAsia="pl-PL"/>
    </w:rPr>
  </w:style>
  <w:style w:type="paragraph" w:customStyle="1" w:styleId="Default">
    <w:name w:val="Default"/>
    <w:qFormat/>
    <w:rsid w:val="004B32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unhideWhenUsed/>
    <w:rsid w:val="00C50032"/>
    <w:pPr>
      <w:suppressAutoHyphens/>
      <w:spacing w:line="360" w:lineRule="auto"/>
    </w:pPr>
    <w:rPr>
      <w:szCs w:val="20"/>
      <w:lang w:val="x-none" w:eastAsia="ar-SA"/>
    </w:rPr>
  </w:style>
  <w:style w:type="character" w:customStyle="1" w:styleId="TekstpodstawowyZnak">
    <w:name w:val="Tekst podstawowy Znak"/>
    <w:basedOn w:val="Domylnaczcionkaakapitu"/>
    <w:link w:val="Tekstpodstawowy"/>
    <w:rsid w:val="00C50032"/>
    <w:rPr>
      <w:rFonts w:ascii="Times New Roman" w:eastAsia="Times New Roman" w:hAnsi="Times New Roman" w:cs="Times New Roman"/>
      <w:sz w:val="24"/>
      <w:szCs w:val="20"/>
      <w:lang w:val="x-none" w:eastAsia="ar-SA"/>
    </w:rPr>
  </w:style>
  <w:style w:type="paragraph" w:styleId="Bezodstpw">
    <w:name w:val="No Spacing"/>
    <w:qFormat/>
    <w:rsid w:val="00C50032"/>
    <w:pPr>
      <w:spacing w:after="0" w:line="240" w:lineRule="auto"/>
    </w:pPr>
    <w:rPr>
      <w:rFonts w:ascii="Calibri" w:eastAsia="Calibri" w:hAnsi="Calibri" w:cs="Times New Roman"/>
    </w:rPr>
  </w:style>
  <w:style w:type="paragraph" w:customStyle="1" w:styleId="Normalny1">
    <w:name w:val="Normalny1"/>
    <w:basedOn w:val="Normalny"/>
    <w:rsid w:val="00C50032"/>
    <w:pPr>
      <w:widowControl w:val="0"/>
      <w:suppressAutoHyphens/>
    </w:pPr>
    <w:rPr>
      <w:rFonts w:ascii="Luxi Serif" w:eastAsia="Andale Sans UI" w:hAnsi="Luxi Serif"/>
      <w:lang w:eastAsia="ar-SA"/>
    </w:rPr>
  </w:style>
  <w:style w:type="paragraph" w:customStyle="1" w:styleId="Tekstpodstawowy2">
    <w:name w:val="Tekst podstawowy2"/>
    <w:basedOn w:val="Normalny1"/>
    <w:rsid w:val="00C50032"/>
    <w:pPr>
      <w:autoSpaceDE w:val="0"/>
      <w:jc w:val="both"/>
    </w:pPr>
    <w:rPr>
      <w:rFonts w:ascii="Times New Roman" w:eastAsia="Times New Roman" w:hAnsi="Times New Roman"/>
      <w:lang w:eastAsia="pl-PL" w:bidi="pl-PL"/>
    </w:rPr>
  </w:style>
  <w:style w:type="paragraph" w:customStyle="1" w:styleId="Tekstpodstawowy1">
    <w:name w:val="Tekst podstawowy1"/>
    <w:basedOn w:val="Normalny"/>
    <w:rsid w:val="00C50032"/>
    <w:pPr>
      <w:widowControl w:val="0"/>
      <w:suppressAutoHyphens/>
      <w:autoSpaceDE w:val="0"/>
      <w:jc w:val="both"/>
    </w:pPr>
    <w:rPr>
      <w:lang w:bidi="pl-PL"/>
    </w:rPr>
  </w:style>
  <w:style w:type="paragraph" w:customStyle="1" w:styleId="Zawartotabeli">
    <w:name w:val="Zawartość tabeli"/>
    <w:basedOn w:val="Normalny"/>
    <w:rsid w:val="00FF2148"/>
    <w:pPr>
      <w:suppressLineNumbers/>
      <w:suppressAutoHyphens/>
    </w:pPr>
    <w:rPr>
      <w:sz w:val="20"/>
      <w:szCs w:val="20"/>
      <w:lang w:eastAsia="ar-SA"/>
    </w:rPr>
  </w:style>
  <w:style w:type="paragraph" w:styleId="NormalnyWeb">
    <w:name w:val="Normal (Web)"/>
    <w:basedOn w:val="Normalny"/>
    <w:uiPriority w:val="99"/>
    <w:unhideWhenUsed/>
    <w:rsid w:val="0075291B"/>
    <w:pPr>
      <w:spacing w:before="100" w:beforeAutospacing="1" w:after="100" w:afterAutospacing="1"/>
    </w:pPr>
  </w:style>
  <w:style w:type="paragraph" w:customStyle="1" w:styleId="Przegldekologiczny">
    <w:name w:val="Przegląd ekologiczny"/>
    <w:basedOn w:val="Normalny"/>
    <w:rsid w:val="00E10AAC"/>
    <w:pPr>
      <w:spacing w:line="360" w:lineRule="auto"/>
      <w:jc w:val="both"/>
    </w:pPr>
    <w:rPr>
      <w:rFonts w:ascii="Arial" w:hAnsi="Arial"/>
      <w:sz w:val="22"/>
      <w:szCs w:val="20"/>
    </w:rPr>
  </w:style>
  <w:style w:type="character" w:customStyle="1" w:styleId="hgkelc">
    <w:name w:val="hgkelc"/>
    <w:basedOn w:val="Domylnaczcionkaakapitu"/>
    <w:rsid w:val="00080464"/>
  </w:style>
  <w:style w:type="character" w:styleId="Hipercze">
    <w:name w:val="Hyperlink"/>
    <w:basedOn w:val="Domylnaczcionkaakapitu"/>
    <w:uiPriority w:val="99"/>
    <w:semiHidden/>
    <w:unhideWhenUsed/>
    <w:rsid w:val="00080464"/>
    <w:rPr>
      <w:color w:val="0000FF"/>
      <w:u w:val="single"/>
    </w:r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uiPriority w:val="34"/>
    <w:qFormat/>
    <w:rsid w:val="002743C8"/>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C5836"/>
    <w:rPr>
      <w:i/>
      <w:iCs/>
    </w:rPr>
  </w:style>
  <w:style w:type="character" w:customStyle="1" w:styleId="CharStyle3">
    <w:name w:val="Char Style 3"/>
    <w:link w:val="Style2"/>
    <w:uiPriority w:val="99"/>
    <w:locked/>
    <w:rsid w:val="00D21EC7"/>
    <w:rPr>
      <w:shd w:val="clear" w:color="auto" w:fill="FFFFFF"/>
    </w:rPr>
  </w:style>
  <w:style w:type="paragraph" w:customStyle="1" w:styleId="Style2">
    <w:name w:val="Style 2"/>
    <w:basedOn w:val="Normalny"/>
    <w:link w:val="CharStyle3"/>
    <w:uiPriority w:val="99"/>
    <w:rsid w:val="00D21EC7"/>
    <w:pPr>
      <w:widowControl w:val="0"/>
      <w:shd w:val="clear" w:color="auto" w:fill="FFFFFF"/>
    </w:pPr>
    <w:rPr>
      <w:rFonts w:asciiTheme="minorHAnsi" w:eastAsiaTheme="minorHAnsi" w:hAnsiTheme="minorHAnsi" w:cstheme="minorBidi"/>
      <w:sz w:val="22"/>
      <w:szCs w:val="22"/>
      <w:lang w:eastAsia="en-US"/>
    </w:rPr>
  </w:style>
  <w:style w:type="character" w:customStyle="1" w:styleId="CharStyle5">
    <w:name w:val="Char Style 5"/>
    <w:uiPriority w:val="99"/>
    <w:rsid w:val="00D21EC7"/>
    <w:rPr>
      <w:b/>
      <w:bCs/>
      <w:sz w:val="10"/>
      <w:szCs w:val="10"/>
      <w:shd w:val="clear" w:color="auto" w:fill="FFFFFF"/>
    </w:rPr>
  </w:style>
  <w:style w:type="character" w:customStyle="1" w:styleId="Nagwek3Znak">
    <w:name w:val="Nagłówek 3 Znak"/>
    <w:basedOn w:val="Domylnaczcionkaakapitu"/>
    <w:link w:val="Nagwek3"/>
    <w:uiPriority w:val="9"/>
    <w:semiHidden/>
    <w:rsid w:val="00C160EF"/>
    <w:rPr>
      <w:rFonts w:asciiTheme="majorHAnsi" w:eastAsiaTheme="majorEastAsia" w:hAnsiTheme="majorHAnsi" w:cstheme="majorBidi"/>
      <w:b/>
      <w:bCs/>
      <w:color w:val="4F81BD" w:themeColor="accent1"/>
      <w:sz w:val="24"/>
      <w:szCs w:val="24"/>
      <w:lang w:eastAsia="pl-PL"/>
    </w:rPr>
  </w:style>
  <w:style w:type="character" w:customStyle="1" w:styleId="ng-binding">
    <w:name w:val="ng-binding"/>
    <w:basedOn w:val="Domylnaczcionkaakapitu"/>
    <w:rsid w:val="00C160EF"/>
  </w:style>
  <w:style w:type="character" w:customStyle="1" w:styleId="alb-s">
    <w:name w:val="a_lb-s"/>
    <w:basedOn w:val="Domylnaczcionkaakapitu"/>
    <w:rsid w:val="0071077B"/>
  </w:style>
  <w:style w:type="character" w:styleId="Odwoaniedokomentarza">
    <w:name w:val="annotation reference"/>
    <w:basedOn w:val="Domylnaczcionkaakapitu"/>
    <w:uiPriority w:val="99"/>
    <w:semiHidden/>
    <w:unhideWhenUsed/>
    <w:rsid w:val="00C12241"/>
    <w:rPr>
      <w:sz w:val="16"/>
      <w:szCs w:val="16"/>
    </w:rPr>
  </w:style>
  <w:style w:type="paragraph" w:styleId="Tekstkomentarza">
    <w:name w:val="annotation text"/>
    <w:basedOn w:val="Normalny"/>
    <w:link w:val="TekstkomentarzaZnak"/>
    <w:uiPriority w:val="99"/>
    <w:semiHidden/>
    <w:unhideWhenUsed/>
    <w:rsid w:val="00C12241"/>
    <w:rPr>
      <w:sz w:val="20"/>
      <w:szCs w:val="20"/>
    </w:rPr>
  </w:style>
  <w:style w:type="character" w:customStyle="1" w:styleId="TekstkomentarzaZnak">
    <w:name w:val="Tekst komentarza Znak"/>
    <w:basedOn w:val="Domylnaczcionkaakapitu"/>
    <w:link w:val="Tekstkomentarza"/>
    <w:uiPriority w:val="99"/>
    <w:semiHidden/>
    <w:rsid w:val="00C122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41"/>
    <w:rPr>
      <w:b/>
      <w:bCs/>
    </w:rPr>
  </w:style>
  <w:style w:type="character" w:customStyle="1" w:styleId="TematkomentarzaZnak">
    <w:name w:val="Temat komentarza Znak"/>
    <w:basedOn w:val="TekstkomentarzaZnak"/>
    <w:link w:val="Tematkomentarza"/>
    <w:uiPriority w:val="99"/>
    <w:semiHidden/>
    <w:rsid w:val="00C12241"/>
    <w:rPr>
      <w:rFonts w:ascii="Times New Roman" w:eastAsia="Times New Roman" w:hAnsi="Times New Roman" w:cs="Times New Roman"/>
      <w:b/>
      <w:bCs/>
      <w:sz w:val="20"/>
      <w:szCs w:val="20"/>
      <w:lang w:eastAsia="pl-PL"/>
    </w:rPr>
  </w:style>
  <w:style w:type="character" w:customStyle="1" w:styleId="CharStyle10">
    <w:name w:val="Char Style 10"/>
    <w:basedOn w:val="CharStyle3"/>
    <w:uiPriority w:val="99"/>
    <w:rsid w:val="006C6B60"/>
    <w:rPr>
      <w:rFonts w:cs="Times New Roman"/>
      <w:sz w:val="18"/>
      <w:szCs w:val="18"/>
      <w:u w:val="none"/>
      <w:shd w:val="clear" w:color="auto" w:fill="FFFFFF"/>
    </w:rPr>
  </w:style>
  <w:style w:type="table" w:customStyle="1" w:styleId="Tabela-Siatka1">
    <w:name w:val="Tabela - Siatka1"/>
    <w:basedOn w:val="Standardowy"/>
    <w:next w:val="Tabela-Siatka"/>
    <w:uiPriority w:val="59"/>
    <w:rsid w:val="008F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3403">
      <w:bodyDiv w:val="1"/>
      <w:marLeft w:val="0"/>
      <w:marRight w:val="0"/>
      <w:marTop w:val="0"/>
      <w:marBottom w:val="0"/>
      <w:divBdr>
        <w:top w:val="none" w:sz="0" w:space="0" w:color="auto"/>
        <w:left w:val="none" w:sz="0" w:space="0" w:color="auto"/>
        <w:bottom w:val="none" w:sz="0" w:space="0" w:color="auto"/>
        <w:right w:val="none" w:sz="0" w:space="0" w:color="auto"/>
      </w:divBdr>
    </w:div>
    <w:div w:id="31460923">
      <w:bodyDiv w:val="1"/>
      <w:marLeft w:val="0"/>
      <w:marRight w:val="0"/>
      <w:marTop w:val="0"/>
      <w:marBottom w:val="0"/>
      <w:divBdr>
        <w:top w:val="none" w:sz="0" w:space="0" w:color="auto"/>
        <w:left w:val="none" w:sz="0" w:space="0" w:color="auto"/>
        <w:bottom w:val="none" w:sz="0" w:space="0" w:color="auto"/>
        <w:right w:val="none" w:sz="0" w:space="0" w:color="auto"/>
      </w:divBdr>
      <w:divsChild>
        <w:div w:id="1484201974">
          <w:marLeft w:val="0"/>
          <w:marRight w:val="0"/>
          <w:marTop w:val="0"/>
          <w:marBottom w:val="0"/>
          <w:divBdr>
            <w:top w:val="none" w:sz="0" w:space="0" w:color="auto"/>
            <w:left w:val="none" w:sz="0" w:space="0" w:color="auto"/>
            <w:bottom w:val="none" w:sz="0" w:space="0" w:color="auto"/>
            <w:right w:val="none" w:sz="0" w:space="0" w:color="auto"/>
          </w:divBdr>
          <w:divsChild>
            <w:div w:id="1828325769">
              <w:marLeft w:val="0"/>
              <w:marRight w:val="0"/>
              <w:marTop w:val="0"/>
              <w:marBottom w:val="0"/>
              <w:divBdr>
                <w:top w:val="none" w:sz="0" w:space="0" w:color="auto"/>
                <w:left w:val="none" w:sz="0" w:space="0" w:color="auto"/>
                <w:bottom w:val="none" w:sz="0" w:space="0" w:color="auto"/>
                <w:right w:val="none" w:sz="0" w:space="0" w:color="auto"/>
              </w:divBdr>
            </w:div>
          </w:divsChild>
        </w:div>
        <w:div w:id="442575226">
          <w:marLeft w:val="0"/>
          <w:marRight w:val="0"/>
          <w:marTop w:val="0"/>
          <w:marBottom w:val="0"/>
          <w:divBdr>
            <w:top w:val="none" w:sz="0" w:space="0" w:color="auto"/>
            <w:left w:val="none" w:sz="0" w:space="0" w:color="auto"/>
            <w:bottom w:val="none" w:sz="0" w:space="0" w:color="auto"/>
            <w:right w:val="none" w:sz="0" w:space="0" w:color="auto"/>
          </w:divBdr>
          <w:divsChild>
            <w:div w:id="672076615">
              <w:marLeft w:val="0"/>
              <w:marRight w:val="0"/>
              <w:marTop w:val="0"/>
              <w:marBottom w:val="0"/>
              <w:divBdr>
                <w:top w:val="none" w:sz="0" w:space="0" w:color="auto"/>
                <w:left w:val="none" w:sz="0" w:space="0" w:color="auto"/>
                <w:bottom w:val="none" w:sz="0" w:space="0" w:color="auto"/>
                <w:right w:val="none" w:sz="0" w:space="0" w:color="auto"/>
              </w:divBdr>
            </w:div>
          </w:divsChild>
        </w:div>
        <w:div w:id="1712221542">
          <w:marLeft w:val="0"/>
          <w:marRight w:val="0"/>
          <w:marTop w:val="0"/>
          <w:marBottom w:val="0"/>
          <w:divBdr>
            <w:top w:val="none" w:sz="0" w:space="0" w:color="auto"/>
            <w:left w:val="none" w:sz="0" w:space="0" w:color="auto"/>
            <w:bottom w:val="none" w:sz="0" w:space="0" w:color="auto"/>
            <w:right w:val="none" w:sz="0" w:space="0" w:color="auto"/>
          </w:divBdr>
          <w:divsChild>
            <w:div w:id="9219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551">
      <w:bodyDiv w:val="1"/>
      <w:marLeft w:val="0"/>
      <w:marRight w:val="0"/>
      <w:marTop w:val="0"/>
      <w:marBottom w:val="0"/>
      <w:divBdr>
        <w:top w:val="none" w:sz="0" w:space="0" w:color="auto"/>
        <w:left w:val="none" w:sz="0" w:space="0" w:color="auto"/>
        <w:bottom w:val="none" w:sz="0" w:space="0" w:color="auto"/>
        <w:right w:val="none" w:sz="0" w:space="0" w:color="auto"/>
      </w:divBdr>
    </w:div>
    <w:div w:id="67576474">
      <w:bodyDiv w:val="1"/>
      <w:marLeft w:val="0"/>
      <w:marRight w:val="0"/>
      <w:marTop w:val="0"/>
      <w:marBottom w:val="0"/>
      <w:divBdr>
        <w:top w:val="none" w:sz="0" w:space="0" w:color="auto"/>
        <w:left w:val="none" w:sz="0" w:space="0" w:color="auto"/>
        <w:bottom w:val="none" w:sz="0" w:space="0" w:color="auto"/>
        <w:right w:val="none" w:sz="0" w:space="0" w:color="auto"/>
      </w:divBdr>
    </w:div>
    <w:div w:id="112990470">
      <w:bodyDiv w:val="1"/>
      <w:marLeft w:val="0"/>
      <w:marRight w:val="0"/>
      <w:marTop w:val="0"/>
      <w:marBottom w:val="0"/>
      <w:divBdr>
        <w:top w:val="none" w:sz="0" w:space="0" w:color="auto"/>
        <w:left w:val="none" w:sz="0" w:space="0" w:color="auto"/>
        <w:bottom w:val="none" w:sz="0" w:space="0" w:color="auto"/>
        <w:right w:val="none" w:sz="0" w:space="0" w:color="auto"/>
      </w:divBdr>
    </w:div>
    <w:div w:id="115608359">
      <w:bodyDiv w:val="1"/>
      <w:marLeft w:val="0"/>
      <w:marRight w:val="0"/>
      <w:marTop w:val="0"/>
      <w:marBottom w:val="0"/>
      <w:divBdr>
        <w:top w:val="none" w:sz="0" w:space="0" w:color="auto"/>
        <w:left w:val="none" w:sz="0" w:space="0" w:color="auto"/>
        <w:bottom w:val="none" w:sz="0" w:space="0" w:color="auto"/>
        <w:right w:val="none" w:sz="0" w:space="0" w:color="auto"/>
      </w:divBdr>
    </w:div>
    <w:div w:id="142551748">
      <w:bodyDiv w:val="1"/>
      <w:marLeft w:val="0"/>
      <w:marRight w:val="0"/>
      <w:marTop w:val="0"/>
      <w:marBottom w:val="0"/>
      <w:divBdr>
        <w:top w:val="none" w:sz="0" w:space="0" w:color="auto"/>
        <w:left w:val="none" w:sz="0" w:space="0" w:color="auto"/>
        <w:bottom w:val="none" w:sz="0" w:space="0" w:color="auto"/>
        <w:right w:val="none" w:sz="0" w:space="0" w:color="auto"/>
      </w:divBdr>
    </w:div>
    <w:div w:id="164396455">
      <w:bodyDiv w:val="1"/>
      <w:marLeft w:val="0"/>
      <w:marRight w:val="0"/>
      <w:marTop w:val="0"/>
      <w:marBottom w:val="0"/>
      <w:divBdr>
        <w:top w:val="none" w:sz="0" w:space="0" w:color="auto"/>
        <w:left w:val="none" w:sz="0" w:space="0" w:color="auto"/>
        <w:bottom w:val="none" w:sz="0" w:space="0" w:color="auto"/>
        <w:right w:val="none" w:sz="0" w:space="0" w:color="auto"/>
      </w:divBdr>
    </w:div>
    <w:div w:id="164709457">
      <w:bodyDiv w:val="1"/>
      <w:marLeft w:val="0"/>
      <w:marRight w:val="0"/>
      <w:marTop w:val="0"/>
      <w:marBottom w:val="0"/>
      <w:divBdr>
        <w:top w:val="none" w:sz="0" w:space="0" w:color="auto"/>
        <w:left w:val="none" w:sz="0" w:space="0" w:color="auto"/>
        <w:bottom w:val="none" w:sz="0" w:space="0" w:color="auto"/>
        <w:right w:val="none" w:sz="0" w:space="0" w:color="auto"/>
      </w:divBdr>
    </w:div>
    <w:div w:id="194194813">
      <w:bodyDiv w:val="1"/>
      <w:marLeft w:val="0"/>
      <w:marRight w:val="0"/>
      <w:marTop w:val="0"/>
      <w:marBottom w:val="0"/>
      <w:divBdr>
        <w:top w:val="none" w:sz="0" w:space="0" w:color="auto"/>
        <w:left w:val="none" w:sz="0" w:space="0" w:color="auto"/>
        <w:bottom w:val="none" w:sz="0" w:space="0" w:color="auto"/>
        <w:right w:val="none" w:sz="0" w:space="0" w:color="auto"/>
      </w:divBdr>
    </w:div>
    <w:div w:id="197278217">
      <w:bodyDiv w:val="1"/>
      <w:marLeft w:val="0"/>
      <w:marRight w:val="0"/>
      <w:marTop w:val="0"/>
      <w:marBottom w:val="0"/>
      <w:divBdr>
        <w:top w:val="none" w:sz="0" w:space="0" w:color="auto"/>
        <w:left w:val="none" w:sz="0" w:space="0" w:color="auto"/>
        <w:bottom w:val="none" w:sz="0" w:space="0" w:color="auto"/>
        <w:right w:val="none" w:sz="0" w:space="0" w:color="auto"/>
      </w:divBdr>
    </w:div>
    <w:div w:id="198859959">
      <w:bodyDiv w:val="1"/>
      <w:marLeft w:val="0"/>
      <w:marRight w:val="0"/>
      <w:marTop w:val="0"/>
      <w:marBottom w:val="0"/>
      <w:divBdr>
        <w:top w:val="none" w:sz="0" w:space="0" w:color="auto"/>
        <w:left w:val="none" w:sz="0" w:space="0" w:color="auto"/>
        <w:bottom w:val="none" w:sz="0" w:space="0" w:color="auto"/>
        <w:right w:val="none" w:sz="0" w:space="0" w:color="auto"/>
      </w:divBdr>
    </w:div>
    <w:div w:id="207038867">
      <w:bodyDiv w:val="1"/>
      <w:marLeft w:val="0"/>
      <w:marRight w:val="0"/>
      <w:marTop w:val="0"/>
      <w:marBottom w:val="0"/>
      <w:divBdr>
        <w:top w:val="none" w:sz="0" w:space="0" w:color="auto"/>
        <w:left w:val="none" w:sz="0" w:space="0" w:color="auto"/>
        <w:bottom w:val="none" w:sz="0" w:space="0" w:color="auto"/>
        <w:right w:val="none" w:sz="0" w:space="0" w:color="auto"/>
      </w:divBdr>
    </w:div>
    <w:div w:id="273054125">
      <w:bodyDiv w:val="1"/>
      <w:marLeft w:val="0"/>
      <w:marRight w:val="0"/>
      <w:marTop w:val="0"/>
      <w:marBottom w:val="0"/>
      <w:divBdr>
        <w:top w:val="none" w:sz="0" w:space="0" w:color="auto"/>
        <w:left w:val="none" w:sz="0" w:space="0" w:color="auto"/>
        <w:bottom w:val="none" w:sz="0" w:space="0" w:color="auto"/>
        <w:right w:val="none" w:sz="0" w:space="0" w:color="auto"/>
      </w:divBdr>
      <w:divsChild>
        <w:div w:id="1680499694">
          <w:marLeft w:val="0"/>
          <w:marRight w:val="0"/>
          <w:marTop w:val="0"/>
          <w:marBottom w:val="0"/>
          <w:divBdr>
            <w:top w:val="none" w:sz="0" w:space="0" w:color="auto"/>
            <w:left w:val="none" w:sz="0" w:space="0" w:color="auto"/>
            <w:bottom w:val="none" w:sz="0" w:space="0" w:color="auto"/>
            <w:right w:val="none" w:sz="0" w:space="0" w:color="auto"/>
          </w:divBdr>
        </w:div>
        <w:div w:id="78522246">
          <w:marLeft w:val="0"/>
          <w:marRight w:val="0"/>
          <w:marTop w:val="0"/>
          <w:marBottom w:val="0"/>
          <w:divBdr>
            <w:top w:val="none" w:sz="0" w:space="0" w:color="auto"/>
            <w:left w:val="none" w:sz="0" w:space="0" w:color="auto"/>
            <w:bottom w:val="none" w:sz="0" w:space="0" w:color="auto"/>
            <w:right w:val="none" w:sz="0" w:space="0" w:color="auto"/>
          </w:divBdr>
          <w:divsChild>
            <w:div w:id="1174340241">
              <w:marLeft w:val="0"/>
              <w:marRight w:val="0"/>
              <w:marTop w:val="0"/>
              <w:marBottom w:val="0"/>
              <w:divBdr>
                <w:top w:val="none" w:sz="0" w:space="0" w:color="auto"/>
                <w:left w:val="none" w:sz="0" w:space="0" w:color="auto"/>
                <w:bottom w:val="none" w:sz="0" w:space="0" w:color="auto"/>
                <w:right w:val="none" w:sz="0" w:space="0" w:color="auto"/>
              </w:divBdr>
            </w:div>
          </w:divsChild>
        </w:div>
        <w:div w:id="1099374231">
          <w:marLeft w:val="0"/>
          <w:marRight w:val="0"/>
          <w:marTop w:val="0"/>
          <w:marBottom w:val="0"/>
          <w:divBdr>
            <w:top w:val="none" w:sz="0" w:space="0" w:color="auto"/>
            <w:left w:val="none" w:sz="0" w:space="0" w:color="auto"/>
            <w:bottom w:val="none" w:sz="0" w:space="0" w:color="auto"/>
            <w:right w:val="none" w:sz="0" w:space="0" w:color="auto"/>
          </w:divBdr>
          <w:divsChild>
            <w:div w:id="11945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69">
      <w:bodyDiv w:val="1"/>
      <w:marLeft w:val="0"/>
      <w:marRight w:val="0"/>
      <w:marTop w:val="0"/>
      <w:marBottom w:val="0"/>
      <w:divBdr>
        <w:top w:val="none" w:sz="0" w:space="0" w:color="auto"/>
        <w:left w:val="none" w:sz="0" w:space="0" w:color="auto"/>
        <w:bottom w:val="none" w:sz="0" w:space="0" w:color="auto"/>
        <w:right w:val="none" w:sz="0" w:space="0" w:color="auto"/>
      </w:divBdr>
      <w:divsChild>
        <w:div w:id="1905751923">
          <w:marLeft w:val="0"/>
          <w:marRight w:val="0"/>
          <w:marTop w:val="0"/>
          <w:marBottom w:val="0"/>
          <w:divBdr>
            <w:top w:val="none" w:sz="0" w:space="0" w:color="auto"/>
            <w:left w:val="none" w:sz="0" w:space="0" w:color="auto"/>
            <w:bottom w:val="none" w:sz="0" w:space="0" w:color="auto"/>
            <w:right w:val="none" w:sz="0" w:space="0" w:color="auto"/>
          </w:divBdr>
        </w:div>
        <w:div w:id="99688224">
          <w:marLeft w:val="0"/>
          <w:marRight w:val="0"/>
          <w:marTop w:val="0"/>
          <w:marBottom w:val="0"/>
          <w:divBdr>
            <w:top w:val="none" w:sz="0" w:space="0" w:color="auto"/>
            <w:left w:val="none" w:sz="0" w:space="0" w:color="auto"/>
            <w:bottom w:val="none" w:sz="0" w:space="0" w:color="auto"/>
            <w:right w:val="none" w:sz="0" w:space="0" w:color="auto"/>
          </w:divBdr>
          <w:divsChild>
            <w:div w:id="8711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346">
      <w:bodyDiv w:val="1"/>
      <w:marLeft w:val="0"/>
      <w:marRight w:val="0"/>
      <w:marTop w:val="0"/>
      <w:marBottom w:val="0"/>
      <w:divBdr>
        <w:top w:val="none" w:sz="0" w:space="0" w:color="auto"/>
        <w:left w:val="none" w:sz="0" w:space="0" w:color="auto"/>
        <w:bottom w:val="none" w:sz="0" w:space="0" w:color="auto"/>
        <w:right w:val="none" w:sz="0" w:space="0" w:color="auto"/>
      </w:divBdr>
    </w:div>
    <w:div w:id="374307478">
      <w:bodyDiv w:val="1"/>
      <w:marLeft w:val="0"/>
      <w:marRight w:val="0"/>
      <w:marTop w:val="0"/>
      <w:marBottom w:val="0"/>
      <w:divBdr>
        <w:top w:val="none" w:sz="0" w:space="0" w:color="auto"/>
        <w:left w:val="none" w:sz="0" w:space="0" w:color="auto"/>
        <w:bottom w:val="none" w:sz="0" w:space="0" w:color="auto"/>
        <w:right w:val="none" w:sz="0" w:space="0" w:color="auto"/>
      </w:divBdr>
    </w:div>
    <w:div w:id="395325243">
      <w:bodyDiv w:val="1"/>
      <w:marLeft w:val="0"/>
      <w:marRight w:val="0"/>
      <w:marTop w:val="0"/>
      <w:marBottom w:val="0"/>
      <w:divBdr>
        <w:top w:val="none" w:sz="0" w:space="0" w:color="auto"/>
        <w:left w:val="none" w:sz="0" w:space="0" w:color="auto"/>
        <w:bottom w:val="none" w:sz="0" w:space="0" w:color="auto"/>
        <w:right w:val="none" w:sz="0" w:space="0" w:color="auto"/>
      </w:divBdr>
    </w:div>
    <w:div w:id="401833450">
      <w:bodyDiv w:val="1"/>
      <w:marLeft w:val="0"/>
      <w:marRight w:val="0"/>
      <w:marTop w:val="0"/>
      <w:marBottom w:val="0"/>
      <w:divBdr>
        <w:top w:val="none" w:sz="0" w:space="0" w:color="auto"/>
        <w:left w:val="none" w:sz="0" w:space="0" w:color="auto"/>
        <w:bottom w:val="none" w:sz="0" w:space="0" w:color="auto"/>
        <w:right w:val="none" w:sz="0" w:space="0" w:color="auto"/>
      </w:divBdr>
    </w:div>
    <w:div w:id="462697330">
      <w:bodyDiv w:val="1"/>
      <w:marLeft w:val="0"/>
      <w:marRight w:val="0"/>
      <w:marTop w:val="0"/>
      <w:marBottom w:val="0"/>
      <w:divBdr>
        <w:top w:val="none" w:sz="0" w:space="0" w:color="auto"/>
        <w:left w:val="none" w:sz="0" w:space="0" w:color="auto"/>
        <w:bottom w:val="none" w:sz="0" w:space="0" w:color="auto"/>
        <w:right w:val="none" w:sz="0" w:space="0" w:color="auto"/>
      </w:divBdr>
    </w:div>
    <w:div w:id="624385819">
      <w:bodyDiv w:val="1"/>
      <w:marLeft w:val="0"/>
      <w:marRight w:val="0"/>
      <w:marTop w:val="0"/>
      <w:marBottom w:val="0"/>
      <w:divBdr>
        <w:top w:val="none" w:sz="0" w:space="0" w:color="auto"/>
        <w:left w:val="none" w:sz="0" w:space="0" w:color="auto"/>
        <w:bottom w:val="none" w:sz="0" w:space="0" w:color="auto"/>
        <w:right w:val="none" w:sz="0" w:space="0" w:color="auto"/>
      </w:divBdr>
    </w:div>
    <w:div w:id="664632660">
      <w:bodyDiv w:val="1"/>
      <w:marLeft w:val="0"/>
      <w:marRight w:val="0"/>
      <w:marTop w:val="0"/>
      <w:marBottom w:val="0"/>
      <w:divBdr>
        <w:top w:val="none" w:sz="0" w:space="0" w:color="auto"/>
        <w:left w:val="none" w:sz="0" w:space="0" w:color="auto"/>
        <w:bottom w:val="none" w:sz="0" w:space="0" w:color="auto"/>
        <w:right w:val="none" w:sz="0" w:space="0" w:color="auto"/>
      </w:divBdr>
    </w:div>
    <w:div w:id="678234351">
      <w:bodyDiv w:val="1"/>
      <w:marLeft w:val="0"/>
      <w:marRight w:val="0"/>
      <w:marTop w:val="0"/>
      <w:marBottom w:val="0"/>
      <w:divBdr>
        <w:top w:val="none" w:sz="0" w:space="0" w:color="auto"/>
        <w:left w:val="none" w:sz="0" w:space="0" w:color="auto"/>
        <w:bottom w:val="none" w:sz="0" w:space="0" w:color="auto"/>
        <w:right w:val="none" w:sz="0" w:space="0" w:color="auto"/>
      </w:divBdr>
    </w:div>
    <w:div w:id="713850651">
      <w:bodyDiv w:val="1"/>
      <w:marLeft w:val="0"/>
      <w:marRight w:val="0"/>
      <w:marTop w:val="0"/>
      <w:marBottom w:val="0"/>
      <w:divBdr>
        <w:top w:val="none" w:sz="0" w:space="0" w:color="auto"/>
        <w:left w:val="none" w:sz="0" w:space="0" w:color="auto"/>
        <w:bottom w:val="none" w:sz="0" w:space="0" w:color="auto"/>
        <w:right w:val="none" w:sz="0" w:space="0" w:color="auto"/>
      </w:divBdr>
    </w:div>
    <w:div w:id="753358873">
      <w:bodyDiv w:val="1"/>
      <w:marLeft w:val="0"/>
      <w:marRight w:val="0"/>
      <w:marTop w:val="0"/>
      <w:marBottom w:val="0"/>
      <w:divBdr>
        <w:top w:val="none" w:sz="0" w:space="0" w:color="auto"/>
        <w:left w:val="none" w:sz="0" w:space="0" w:color="auto"/>
        <w:bottom w:val="none" w:sz="0" w:space="0" w:color="auto"/>
        <w:right w:val="none" w:sz="0" w:space="0" w:color="auto"/>
      </w:divBdr>
    </w:div>
    <w:div w:id="759446979">
      <w:bodyDiv w:val="1"/>
      <w:marLeft w:val="0"/>
      <w:marRight w:val="0"/>
      <w:marTop w:val="0"/>
      <w:marBottom w:val="0"/>
      <w:divBdr>
        <w:top w:val="none" w:sz="0" w:space="0" w:color="auto"/>
        <w:left w:val="none" w:sz="0" w:space="0" w:color="auto"/>
        <w:bottom w:val="none" w:sz="0" w:space="0" w:color="auto"/>
        <w:right w:val="none" w:sz="0" w:space="0" w:color="auto"/>
      </w:divBdr>
    </w:div>
    <w:div w:id="764231751">
      <w:bodyDiv w:val="1"/>
      <w:marLeft w:val="0"/>
      <w:marRight w:val="0"/>
      <w:marTop w:val="0"/>
      <w:marBottom w:val="0"/>
      <w:divBdr>
        <w:top w:val="none" w:sz="0" w:space="0" w:color="auto"/>
        <w:left w:val="none" w:sz="0" w:space="0" w:color="auto"/>
        <w:bottom w:val="none" w:sz="0" w:space="0" w:color="auto"/>
        <w:right w:val="none" w:sz="0" w:space="0" w:color="auto"/>
      </w:divBdr>
    </w:div>
    <w:div w:id="767969469">
      <w:bodyDiv w:val="1"/>
      <w:marLeft w:val="0"/>
      <w:marRight w:val="0"/>
      <w:marTop w:val="0"/>
      <w:marBottom w:val="0"/>
      <w:divBdr>
        <w:top w:val="none" w:sz="0" w:space="0" w:color="auto"/>
        <w:left w:val="none" w:sz="0" w:space="0" w:color="auto"/>
        <w:bottom w:val="none" w:sz="0" w:space="0" w:color="auto"/>
        <w:right w:val="none" w:sz="0" w:space="0" w:color="auto"/>
      </w:divBdr>
    </w:div>
    <w:div w:id="790781127">
      <w:bodyDiv w:val="1"/>
      <w:marLeft w:val="0"/>
      <w:marRight w:val="0"/>
      <w:marTop w:val="0"/>
      <w:marBottom w:val="0"/>
      <w:divBdr>
        <w:top w:val="none" w:sz="0" w:space="0" w:color="auto"/>
        <w:left w:val="none" w:sz="0" w:space="0" w:color="auto"/>
        <w:bottom w:val="none" w:sz="0" w:space="0" w:color="auto"/>
        <w:right w:val="none" w:sz="0" w:space="0" w:color="auto"/>
      </w:divBdr>
    </w:div>
    <w:div w:id="841118513">
      <w:bodyDiv w:val="1"/>
      <w:marLeft w:val="0"/>
      <w:marRight w:val="0"/>
      <w:marTop w:val="0"/>
      <w:marBottom w:val="0"/>
      <w:divBdr>
        <w:top w:val="none" w:sz="0" w:space="0" w:color="auto"/>
        <w:left w:val="none" w:sz="0" w:space="0" w:color="auto"/>
        <w:bottom w:val="none" w:sz="0" w:space="0" w:color="auto"/>
        <w:right w:val="none" w:sz="0" w:space="0" w:color="auto"/>
      </w:divBdr>
    </w:div>
    <w:div w:id="859782906">
      <w:bodyDiv w:val="1"/>
      <w:marLeft w:val="0"/>
      <w:marRight w:val="0"/>
      <w:marTop w:val="0"/>
      <w:marBottom w:val="0"/>
      <w:divBdr>
        <w:top w:val="none" w:sz="0" w:space="0" w:color="auto"/>
        <w:left w:val="none" w:sz="0" w:space="0" w:color="auto"/>
        <w:bottom w:val="none" w:sz="0" w:space="0" w:color="auto"/>
        <w:right w:val="none" w:sz="0" w:space="0" w:color="auto"/>
      </w:divBdr>
    </w:div>
    <w:div w:id="861699636">
      <w:bodyDiv w:val="1"/>
      <w:marLeft w:val="0"/>
      <w:marRight w:val="0"/>
      <w:marTop w:val="0"/>
      <w:marBottom w:val="0"/>
      <w:divBdr>
        <w:top w:val="none" w:sz="0" w:space="0" w:color="auto"/>
        <w:left w:val="none" w:sz="0" w:space="0" w:color="auto"/>
        <w:bottom w:val="none" w:sz="0" w:space="0" w:color="auto"/>
        <w:right w:val="none" w:sz="0" w:space="0" w:color="auto"/>
      </w:divBdr>
      <w:divsChild>
        <w:div w:id="127936833">
          <w:marLeft w:val="0"/>
          <w:marRight w:val="0"/>
          <w:marTop w:val="0"/>
          <w:marBottom w:val="0"/>
          <w:divBdr>
            <w:top w:val="none" w:sz="0" w:space="0" w:color="auto"/>
            <w:left w:val="none" w:sz="0" w:space="0" w:color="auto"/>
            <w:bottom w:val="none" w:sz="0" w:space="0" w:color="auto"/>
            <w:right w:val="none" w:sz="0" w:space="0" w:color="auto"/>
          </w:divBdr>
        </w:div>
      </w:divsChild>
    </w:div>
    <w:div w:id="862934369">
      <w:bodyDiv w:val="1"/>
      <w:marLeft w:val="0"/>
      <w:marRight w:val="0"/>
      <w:marTop w:val="0"/>
      <w:marBottom w:val="0"/>
      <w:divBdr>
        <w:top w:val="none" w:sz="0" w:space="0" w:color="auto"/>
        <w:left w:val="none" w:sz="0" w:space="0" w:color="auto"/>
        <w:bottom w:val="none" w:sz="0" w:space="0" w:color="auto"/>
        <w:right w:val="none" w:sz="0" w:space="0" w:color="auto"/>
      </w:divBdr>
    </w:div>
    <w:div w:id="905795915">
      <w:bodyDiv w:val="1"/>
      <w:marLeft w:val="0"/>
      <w:marRight w:val="0"/>
      <w:marTop w:val="0"/>
      <w:marBottom w:val="0"/>
      <w:divBdr>
        <w:top w:val="none" w:sz="0" w:space="0" w:color="auto"/>
        <w:left w:val="none" w:sz="0" w:space="0" w:color="auto"/>
        <w:bottom w:val="none" w:sz="0" w:space="0" w:color="auto"/>
        <w:right w:val="none" w:sz="0" w:space="0" w:color="auto"/>
      </w:divBdr>
      <w:divsChild>
        <w:div w:id="214507772">
          <w:marLeft w:val="0"/>
          <w:marRight w:val="0"/>
          <w:marTop w:val="0"/>
          <w:marBottom w:val="0"/>
          <w:divBdr>
            <w:top w:val="none" w:sz="0" w:space="0" w:color="auto"/>
            <w:left w:val="none" w:sz="0" w:space="0" w:color="auto"/>
            <w:bottom w:val="none" w:sz="0" w:space="0" w:color="auto"/>
            <w:right w:val="none" w:sz="0" w:space="0" w:color="auto"/>
          </w:divBdr>
        </w:div>
        <w:div w:id="321080393">
          <w:marLeft w:val="0"/>
          <w:marRight w:val="0"/>
          <w:marTop w:val="0"/>
          <w:marBottom w:val="0"/>
          <w:divBdr>
            <w:top w:val="none" w:sz="0" w:space="0" w:color="auto"/>
            <w:left w:val="none" w:sz="0" w:space="0" w:color="auto"/>
            <w:bottom w:val="none" w:sz="0" w:space="0" w:color="auto"/>
            <w:right w:val="none" w:sz="0" w:space="0" w:color="auto"/>
          </w:divBdr>
          <w:divsChild>
            <w:div w:id="919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8121">
      <w:bodyDiv w:val="1"/>
      <w:marLeft w:val="0"/>
      <w:marRight w:val="0"/>
      <w:marTop w:val="0"/>
      <w:marBottom w:val="0"/>
      <w:divBdr>
        <w:top w:val="none" w:sz="0" w:space="0" w:color="auto"/>
        <w:left w:val="none" w:sz="0" w:space="0" w:color="auto"/>
        <w:bottom w:val="none" w:sz="0" w:space="0" w:color="auto"/>
        <w:right w:val="none" w:sz="0" w:space="0" w:color="auto"/>
      </w:divBdr>
      <w:divsChild>
        <w:div w:id="389812657">
          <w:marLeft w:val="0"/>
          <w:marRight w:val="0"/>
          <w:marTop w:val="0"/>
          <w:marBottom w:val="0"/>
          <w:divBdr>
            <w:top w:val="none" w:sz="0" w:space="0" w:color="auto"/>
            <w:left w:val="none" w:sz="0" w:space="0" w:color="auto"/>
            <w:bottom w:val="none" w:sz="0" w:space="0" w:color="auto"/>
            <w:right w:val="none" w:sz="0" w:space="0" w:color="auto"/>
          </w:divBdr>
        </w:div>
        <w:div w:id="1252280144">
          <w:marLeft w:val="0"/>
          <w:marRight w:val="0"/>
          <w:marTop w:val="0"/>
          <w:marBottom w:val="0"/>
          <w:divBdr>
            <w:top w:val="none" w:sz="0" w:space="0" w:color="auto"/>
            <w:left w:val="none" w:sz="0" w:space="0" w:color="auto"/>
            <w:bottom w:val="none" w:sz="0" w:space="0" w:color="auto"/>
            <w:right w:val="none" w:sz="0" w:space="0" w:color="auto"/>
          </w:divBdr>
        </w:div>
        <w:div w:id="1484658347">
          <w:marLeft w:val="0"/>
          <w:marRight w:val="0"/>
          <w:marTop w:val="0"/>
          <w:marBottom w:val="0"/>
          <w:divBdr>
            <w:top w:val="none" w:sz="0" w:space="0" w:color="auto"/>
            <w:left w:val="none" w:sz="0" w:space="0" w:color="auto"/>
            <w:bottom w:val="none" w:sz="0" w:space="0" w:color="auto"/>
            <w:right w:val="none" w:sz="0" w:space="0" w:color="auto"/>
          </w:divBdr>
        </w:div>
        <w:div w:id="763842614">
          <w:marLeft w:val="0"/>
          <w:marRight w:val="0"/>
          <w:marTop w:val="0"/>
          <w:marBottom w:val="0"/>
          <w:divBdr>
            <w:top w:val="none" w:sz="0" w:space="0" w:color="auto"/>
            <w:left w:val="none" w:sz="0" w:space="0" w:color="auto"/>
            <w:bottom w:val="none" w:sz="0" w:space="0" w:color="auto"/>
            <w:right w:val="none" w:sz="0" w:space="0" w:color="auto"/>
          </w:divBdr>
        </w:div>
      </w:divsChild>
    </w:div>
    <w:div w:id="926351938">
      <w:bodyDiv w:val="1"/>
      <w:marLeft w:val="0"/>
      <w:marRight w:val="0"/>
      <w:marTop w:val="0"/>
      <w:marBottom w:val="0"/>
      <w:divBdr>
        <w:top w:val="none" w:sz="0" w:space="0" w:color="auto"/>
        <w:left w:val="none" w:sz="0" w:space="0" w:color="auto"/>
        <w:bottom w:val="none" w:sz="0" w:space="0" w:color="auto"/>
        <w:right w:val="none" w:sz="0" w:space="0" w:color="auto"/>
      </w:divBdr>
    </w:div>
    <w:div w:id="978193402">
      <w:bodyDiv w:val="1"/>
      <w:marLeft w:val="0"/>
      <w:marRight w:val="0"/>
      <w:marTop w:val="0"/>
      <w:marBottom w:val="0"/>
      <w:divBdr>
        <w:top w:val="none" w:sz="0" w:space="0" w:color="auto"/>
        <w:left w:val="none" w:sz="0" w:space="0" w:color="auto"/>
        <w:bottom w:val="none" w:sz="0" w:space="0" w:color="auto"/>
        <w:right w:val="none" w:sz="0" w:space="0" w:color="auto"/>
      </w:divBdr>
      <w:divsChild>
        <w:div w:id="402803215">
          <w:marLeft w:val="0"/>
          <w:marRight w:val="0"/>
          <w:marTop w:val="0"/>
          <w:marBottom w:val="0"/>
          <w:divBdr>
            <w:top w:val="none" w:sz="0" w:space="0" w:color="auto"/>
            <w:left w:val="none" w:sz="0" w:space="0" w:color="auto"/>
            <w:bottom w:val="none" w:sz="0" w:space="0" w:color="auto"/>
            <w:right w:val="none" w:sz="0" w:space="0" w:color="auto"/>
          </w:divBdr>
        </w:div>
        <w:div w:id="141045721">
          <w:marLeft w:val="0"/>
          <w:marRight w:val="0"/>
          <w:marTop w:val="0"/>
          <w:marBottom w:val="0"/>
          <w:divBdr>
            <w:top w:val="none" w:sz="0" w:space="0" w:color="auto"/>
            <w:left w:val="none" w:sz="0" w:space="0" w:color="auto"/>
            <w:bottom w:val="none" w:sz="0" w:space="0" w:color="auto"/>
            <w:right w:val="none" w:sz="0" w:space="0" w:color="auto"/>
          </w:divBdr>
          <w:divsChild>
            <w:div w:id="11295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5992">
      <w:bodyDiv w:val="1"/>
      <w:marLeft w:val="0"/>
      <w:marRight w:val="0"/>
      <w:marTop w:val="0"/>
      <w:marBottom w:val="0"/>
      <w:divBdr>
        <w:top w:val="none" w:sz="0" w:space="0" w:color="auto"/>
        <w:left w:val="none" w:sz="0" w:space="0" w:color="auto"/>
        <w:bottom w:val="none" w:sz="0" w:space="0" w:color="auto"/>
        <w:right w:val="none" w:sz="0" w:space="0" w:color="auto"/>
      </w:divBdr>
      <w:divsChild>
        <w:div w:id="102848510">
          <w:marLeft w:val="0"/>
          <w:marRight w:val="0"/>
          <w:marTop w:val="0"/>
          <w:marBottom w:val="0"/>
          <w:divBdr>
            <w:top w:val="none" w:sz="0" w:space="0" w:color="auto"/>
            <w:left w:val="none" w:sz="0" w:space="0" w:color="auto"/>
            <w:bottom w:val="none" w:sz="0" w:space="0" w:color="auto"/>
            <w:right w:val="none" w:sz="0" w:space="0" w:color="auto"/>
          </w:divBdr>
        </w:div>
      </w:divsChild>
    </w:div>
    <w:div w:id="1053625034">
      <w:bodyDiv w:val="1"/>
      <w:marLeft w:val="0"/>
      <w:marRight w:val="0"/>
      <w:marTop w:val="0"/>
      <w:marBottom w:val="0"/>
      <w:divBdr>
        <w:top w:val="none" w:sz="0" w:space="0" w:color="auto"/>
        <w:left w:val="none" w:sz="0" w:space="0" w:color="auto"/>
        <w:bottom w:val="none" w:sz="0" w:space="0" w:color="auto"/>
        <w:right w:val="none" w:sz="0" w:space="0" w:color="auto"/>
      </w:divBdr>
      <w:divsChild>
        <w:div w:id="24717526">
          <w:marLeft w:val="0"/>
          <w:marRight w:val="0"/>
          <w:marTop w:val="0"/>
          <w:marBottom w:val="0"/>
          <w:divBdr>
            <w:top w:val="none" w:sz="0" w:space="0" w:color="auto"/>
            <w:left w:val="none" w:sz="0" w:space="0" w:color="auto"/>
            <w:bottom w:val="none" w:sz="0" w:space="0" w:color="auto"/>
            <w:right w:val="none" w:sz="0" w:space="0" w:color="auto"/>
          </w:divBdr>
          <w:divsChild>
            <w:div w:id="17467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7573">
      <w:bodyDiv w:val="1"/>
      <w:marLeft w:val="0"/>
      <w:marRight w:val="0"/>
      <w:marTop w:val="0"/>
      <w:marBottom w:val="0"/>
      <w:divBdr>
        <w:top w:val="none" w:sz="0" w:space="0" w:color="auto"/>
        <w:left w:val="none" w:sz="0" w:space="0" w:color="auto"/>
        <w:bottom w:val="none" w:sz="0" w:space="0" w:color="auto"/>
        <w:right w:val="none" w:sz="0" w:space="0" w:color="auto"/>
      </w:divBdr>
    </w:div>
    <w:div w:id="1105461489">
      <w:bodyDiv w:val="1"/>
      <w:marLeft w:val="0"/>
      <w:marRight w:val="0"/>
      <w:marTop w:val="0"/>
      <w:marBottom w:val="0"/>
      <w:divBdr>
        <w:top w:val="none" w:sz="0" w:space="0" w:color="auto"/>
        <w:left w:val="none" w:sz="0" w:space="0" w:color="auto"/>
        <w:bottom w:val="none" w:sz="0" w:space="0" w:color="auto"/>
        <w:right w:val="none" w:sz="0" w:space="0" w:color="auto"/>
      </w:divBdr>
    </w:div>
    <w:div w:id="1118261070">
      <w:bodyDiv w:val="1"/>
      <w:marLeft w:val="0"/>
      <w:marRight w:val="0"/>
      <w:marTop w:val="0"/>
      <w:marBottom w:val="0"/>
      <w:divBdr>
        <w:top w:val="none" w:sz="0" w:space="0" w:color="auto"/>
        <w:left w:val="none" w:sz="0" w:space="0" w:color="auto"/>
        <w:bottom w:val="none" w:sz="0" w:space="0" w:color="auto"/>
        <w:right w:val="none" w:sz="0" w:space="0" w:color="auto"/>
      </w:divBdr>
    </w:div>
    <w:div w:id="1137720510">
      <w:bodyDiv w:val="1"/>
      <w:marLeft w:val="0"/>
      <w:marRight w:val="0"/>
      <w:marTop w:val="0"/>
      <w:marBottom w:val="0"/>
      <w:divBdr>
        <w:top w:val="none" w:sz="0" w:space="0" w:color="auto"/>
        <w:left w:val="none" w:sz="0" w:space="0" w:color="auto"/>
        <w:bottom w:val="none" w:sz="0" w:space="0" w:color="auto"/>
        <w:right w:val="none" w:sz="0" w:space="0" w:color="auto"/>
      </w:divBdr>
      <w:divsChild>
        <w:div w:id="1751730666">
          <w:marLeft w:val="0"/>
          <w:marRight w:val="0"/>
          <w:marTop w:val="0"/>
          <w:marBottom w:val="0"/>
          <w:divBdr>
            <w:top w:val="none" w:sz="0" w:space="0" w:color="auto"/>
            <w:left w:val="none" w:sz="0" w:space="0" w:color="auto"/>
            <w:bottom w:val="none" w:sz="0" w:space="0" w:color="auto"/>
            <w:right w:val="none" w:sz="0" w:space="0" w:color="auto"/>
          </w:divBdr>
        </w:div>
        <w:div w:id="362367119">
          <w:marLeft w:val="0"/>
          <w:marRight w:val="0"/>
          <w:marTop w:val="0"/>
          <w:marBottom w:val="0"/>
          <w:divBdr>
            <w:top w:val="none" w:sz="0" w:space="0" w:color="auto"/>
            <w:left w:val="none" w:sz="0" w:space="0" w:color="auto"/>
            <w:bottom w:val="none" w:sz="0" w:space="0" w:color="auto"/>
            <w:right w:val="none" w:sz="0" w:space="0" w:color="auto"/>
          </w:divBdr>
          <w:divsChild>
            <w:div w:id="11145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991">
      <w:bodyDiv w:val="1"/>
      <w:marLeft w:val="0"/>
      <w:marRight w:val="0"/>
      <w:marTop w:val="0"/>
      <w:marBottom w:val="0"/>
      <w:divBdr>
        <w:top w:val="none" w:sz="0" w:space="0" w:color="auto"/>
        <w:left w:val="none" w:sz="0" w:space="0" w:color="auto"/>
        <w:bottom w:val="none" w:sz="0" w:space="0" w:color="auto"/>
        <w:right w:val="none" w:sz="0" w:space="0" w:color="auto"/>
      </w:divBdr>
      <w:divsChild>
        <w:div w:id="1765152534">
          <w:marLeft w:val="0"/>
          <w:marRight w:val="0"/>
          <w:marTop w:val="0"/>
          <w:marBottom w:val="0"/>
          <w:divBdr>
            <w:top w:val="none" w:sz="0" w:space="0" w:color="auto"/>
            <w:left w:val="none" w:sz="0" w:space="0" w:color="auto"/>
            <w:bottom w:val="none" w:sz="0" w:space="0" w:color="auto"/>
            <w:right w:val="none" w:sz="0" w:space="0" w:color="auto"/>
          </w:divBdr>
        </w:div>
        <w:div w:id="222106107">
          <w:marLeft w:val="0"/>
          <w:marRight w:val="0"/>
          <w:marTop w:val="0"/>
          <w:marBottom w:val="0"/>
          <w:divBdr>
            <w:top w:val="none" w:sz="0" w:space="0" w:color="auto"/>
            <w:left w:val="none" w:sz="0" w:space="0" w:color="auto"/>
            <w:bottom w:val="none" w:sz="0" w:space="0" w:color="auto"/>
            <w:right w:val="none" w:sz="0" w:space="0" w:color="auto"/>
          </w:divBdr>
          <w:divsChild>
            <w:div w:id="6336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18179">
      <w:bodyDiv w:val="1"/>
      <w:marLeft w:val="0"/>
      <w:marRight w:val="0"/>
      <w:marTop w:val="0"/>
      <w:marBottom w:val="0"/>
      <w:divBdr>
        <w:top w:val="none" w:sz="0" w:space="0" w:color="auto"/>
        <w:left w:val="none" w:sz="0" w:space="0" w:color="auto"/>
        <w:bottom w:val="none" w:sz="0" w:space="0" w:color="auto"/>
        <w:right w:val="none" w:sz="0" w:space="0" w:color="auto"/>
      </w:divBdr>
    </w:div>
    <w:div w:id="1207791823">
      <w:bodyDiv w:val="1"/>
      <w:marLeft w:val="0"/>
      <w:marRight w:val="0"/>
      <w:marTop w:val="0"/>
      <w:marBottom w:val="0"/>
      <w:divBdr>
        <w:top w:val="none" w:sz="0" w:space="0" w:color="auto"/>
        <w:left w:val="none" w:sz="0" w:space="0" w:color="auto"/>
        <w:bottom w:val="none" w:sz="0" w:space="0" w:color="auto"/>
        <w:right w:val="none" w:sz="0" w:space="0" w:color="auto"/>
      </w:divBdr>
      <w:divsChild>
        <w:div w:id="1731999129">
          <w:marLeft w:val="0"/>
          <w:marRight w:val="0"/>
          <w:marTop w:val="0"/>
          <w:marBottom w:val="0"/>
          <w:divBdr>
            <w:top w:val="none" w:sz="0" w:space="0" w:color="auto"/>
            <w:left w:val="none" w:sz="0" w:space="0" w:color="auto"/>
            <w:bottom w:val="none" w:sz="0" w:space="0" w:color="auto"/>
            <w:right w:val="none" w:sz="0" w:space="0" w:color="auto"/>
          </w:divBdr>
        </w:div>
        <w:div w:id="313069220">
          <w:marLeft w:val="0"/>
          <w:marRight w:val="0"/>
          <w:marTop w:val="0"/>
          <w:marBottom w:val="0"/>
          <w:divBdr>
            <w:top w:val="none" w:sz="0" w:space="0" w:color="auto"/>
            <w:left w:val="none" w:sz="0" w:space="0" w:color="auto"/>
            <w:bottom w:val="none" w:sz="0" w:space="0" w:color="auto"/>
            <w:right w:val="none" w:sz="0" w:space="0" w:color="auto"/>
          </w:divBdr>
          <w:divsChild>
            <w:div w:id="14306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7956">
      <w:bodyDiv w:val="1"/>
      <w:marLeft w:val="0"/>
      <w:marRight w:val="0"/>
      <w:marTop w:val="0"/>
      <w:marBottom w:val="0"/>
      <w:divBdr>
        <w:top w:val="none" w:sz="0" w:space="0" w:color="auto"/>
        <w:left w:val="none" w:sz="0" w:space="0" w:color="auto"/>
        <w:bottom w:val="none" w:sz="0" w:space="0" w:color="auto"/>
        <w:right w:val="none" w:sz="0" w:space="0" w:color="auto"/>
      </w:divBdr>
    </w:div>
    <w:div w:id="1234504901">
      <w:bodyDiv w:val="1"/>
      <w:marLeft w:val="0"/>
      <w:marRight w:val="0"/>
      <w:marTop w:val="0"/>
      <w:marBottom w:val="0"/>
      <w:divBdr>
        <w:top w:val="none" w:sz="0" w:space="0" w:color="auto"/>
        <w:left w:val="none" w:sz="0" w:space="0" w:color="auto"/>
        <w:bottom w:val="none" w:sz="0" w:space="0" w:color="auto"/>
        <w:right w:val="none" w:sz="0" w:space="0" w:color="auto"/>
      </w:divBdr>
    </w:div>
    <w:div w:id="1240214646">
      <w:bodyDiv w:val="1"/>
      <w:marLeft w:val="0"/>
      <w:marRight w:val="0"/>
      <w:marTop w:val="0"/>
      <w:marBottom w:val="0"/>
      <w:divBdr>
        <w:top w:val="none" w:sz="0" w:space="0" w:color="auto"/>
        <w:left w:val="none" w:sz="0" w:space="0" w:color="auto"/>
        <w:bottom w:val="none" w:sz="0" w:space="0" w:color="auto"/>
        <w:right w:val="none" w:sz="0" w:space="0" w:color="auto"/>
      </w:divBdr>
    </w:div>
    <w:div w:id="1248153471">
      <w:bodyDiv w:val="1"/>
      <w:marLeft w:val="0"/>
      <w:marRight w:val="0"/>
      <w:marTop w:val="0"/>
      <w:marBottom w:val="0"/>
      <w:divBdr>
        <w:top w:val="none" w:sz="0" w:space="0" w:color="auto"/>
        <w:left w:val="none" w:sz="0" w:space="0" w:color="auto"/>
        <w:bottom w:val="none" w:sz="0" w:space="0" w:color="auto"/>
        <w:right w:val="none" w:sz="0" w:space="0" w:color="auto"/>
      </w:divBdr>
      <w:divsChild>
        <w:div w:id="349069808">
          <w:marLeft w:val="0"/>
          <w:marRight w:val="0"/>
          <w:marTop w:val="0"/>
          <w:marBottom w:val="0"/>
          <w:divBdr>
            <w:top w:val="none" w:sz="0" w:space="0" w:color="auto"/>
            <w:left w:val="none" w:sz="0" w:space="0" w:color="auto"/>
            <w:bottom w:val="none" w:sz="0" w:space="0" w:color="auto"/>
            <w:right w:val="none" w:sz="0" w:space="0" w:color="auto"/>
          </w:divBdr>
        </w:div>
      </w:divsChild>
    </w:div>
    <w:div w:id="1264537476">
      <w:bodyDiv w:val="1"/>
      <w:marLeft w:val="0"/>
      <w:marRight w:val="0"/>
      <w:marTop w:val="0"/>
      <w:marBottom w:val="0"/>
      <w:divBdr>
        <w:top w:val="none" w:sz="0" w:space="0" w:color="auto"/>
        <w:left w:val="none" w:sz="0" w:space="0" w:color="auto"/>
        <w:bottom w:val="none" w:sz="0" w:space="0" w:color="auto"/>
        <w:right w:val="none" w:sz="0" w:space="0" w:color="auto"/>
      </w:divBdr>
      <w:divsChild>
        <w:div w:id="38436635">
          <w:marLeft w:val="0"/>
          <w:marRight w:val="0"/>
          <w:marTop w:val="0"/>
          <w:marBottom w:val="0"/>
          <w:divBdr>
            <w:top w:val="none" w:sz="0" w:space="0" w:color="auto"/>
            <w:left w:val="none" w:sz="0" w:space="0" w:color="auto"/>
            <w:bottom w:val="none" w:sz="0" w:space="0" w:color="auto"/>
            <w:right w:val="none" w:sz="0" w:space="0" w:color="auto"/>
          </w:divBdr>
        </w:div>
      </w:divsChild>
    </w:div>
    <w:div w:id="1275215715">
      <w:bodyDiv w:val="1"/>
      <w:marLeft w:val="0"/>
      <w:marRight w:val="0"/>
      <w:marTop w:val="0"/>
      <w:marBottom w:val="0"/>
      <w:divBdr>
        <w:top w:val="none" w:sz="0" w:space="0" w:color="auto"/>
        <w:left w:val="none" w:sz="0" w:space="0" w:color="auto"/>
        <w:bottom w:val="none" w:sz="0" w:space="0" w:color="auto"/>
        <w:right w:val="none" w:sz="0" w:space="0" w:color="auto"/>
      </w:divBdr>
    </w:div>
    <w:div w:id="1309020638">
      <w:bodyDiv w:val="1"/>
      <w:marLeft w:val="0"/>
      <w:marRight w:val="0"/>
      <w:marTop w:val="0"/>
      <w:marBottom w:val="0"/>
      <w:divBdr>
        <w:top w:val="none" w:sz="0" w:space="0" w:color="auto"/>
        <w:left w:val="none" w:sz="0" w:space="0" w:color="auto"/>
        <w:bottom w:val="none" w:sz="0" w:space="0" w:color="auto"/>
        <w:right w:val="none" w:sz="0" w:space="0" w:color="auto"/>
      </w:divBdr>
    </w:div>
    <w:div w:id="1360857151">
      <w:bodyDiv w:val="1"/>
      <w:marLeft w:val="0"/>
      <w:marRight w:val="0"/>
      <w:marTop w:val="0"/>
      <w:marBottom w:val="0"/>
      <w:divBdr>
        <w:top w:val="none" w:sz="0" w:space="0" w:color="auto"/>
        <w:left w:val="none" w:sz="0" w:space="0" w:color="auto"/>
        <w:bottom w:val="none" w:sz="0" w:space="0" w:color="auto"/>
        <w:right w:val="none" w:sz="0" w:space="0" w:color="auto"/>
      </w:divBdr>
    </w:div>
    <w:div w:id="1383678101">
      <w:bodyDiv w:val="1"/>
      <w:marLeft w:val="0"/>
      <w:marRight w:val="0"/>
      <w:marTop w:val="0"/>
      <w:marBottom w:val="0"/>
      <w:divBdr>
        <w:top w:val="none" w:sz="0" w:space="0" w:color="auto"/>
        <w:left w:val="none" w:sz="0" w:space="0" w:color="auto"/>
        <w:bottom w:val="none" w:sz="0" w:space="0" w:color="auto"/>
        <w:right w:val="none" w:sz="0" w:space="0" w:color="auto"/>
      </w:divBdr>
    </w:div>
    <w:div w:id="1409040363">
      <w:bodyDiv w:val="1"/>
      <w:marLeft w:val="0"/>
      <w:marRight w:val="0"/>
      <w:marTop w:val="0"/>
      <w:marBottom w:val="0"/>
      <w:divBdr>
        <w:top w:val="none" w:sz="0" w:space="0" w:color="auto"/>
        <w:left w:val="none" w:sz="0" w:space="0" w:color="auto"/>
        <w:bottom w:val="none" w:sz="0" w:space="0" w:color="auto"/>
        <w:right w:val="none" w:sz="0" w:space="0" w:color="auto"/>
      </w:divBdr>
    </w:div>
    <w:div w:id="1421102481">
      <w:bodyDiv w:val="1"/>
      <w:marLeft w:val="0"/>
      <w:marRight w:val="0"/>
      <w:marTop w:val="0"/>
      <w:marBottom w:val="0"/>
      <w:divBdr>
        <w:top w:val="none" w:sz="0" w:space="0" w:color="auto"/>
        <w:left w:val="none" w:sz="0" w:space="0" w:color="auto"/>
        <w:bottom w:val="none" w:sz="0" w:space="0" w:color="auto"/>
        <w:right w:val="none" w:sz="0" w:space="0" w:color="auto"/>
      </w:divBdr>
    </w:div>
    <w:div w:id="1424254345">
      <w:bodyDiv w:val="1"/>
      <w:marLeft w:val="0"/>
      <w:marRight w:val="0"/>
      <w:marTop w:val="0"/>
      <w:marBottom w:val="0"/>
      <w:divBdr>
        <w:top w:val="none" w:sz="0" w:space="0" w:color="auto"/>
        <w:left w:val="none" w:sz="0" w:space="0" w:color="auto"/>
        <w:bottom w:val="none" w:sz="0" w:space="0" w:color="auto"/>
        <w:right w:val="none" w:sz="0" w:space="0" w:color="auto"/>
      </w:divBdr>
    </w:div>
    <w:div w:id="1515421117">
      <w:bodyDiv w:val="1"/>
      <w:marLeft w:val="0"/>
      <w:marRight w:val="0"/>
      <w:marTop w:val="0"/>
      <w:marBottom w:val="0"/>
      <w:divBdr>
        <w:top w:val="none" w:sz="0" w:space="0" w:color="auto"/>
        <w:left w:val="none" w:sz="0" w:space="0" w:color="auto"/>
        <w:bottom w:val="none" w:sz="0" w:space="0" w:color="auto"/>
        <w:right w:val="none" w:sz="0" w:space="0" w:color="auto"/>
      </w:divBdr>
    </w:div>
    <w:div w:id="1542860008">
      <w:bodyDiv w:val="1"/>
      <w:marLeft w:val="0"/>
      <w:marRight w:val="0"/>
      <w:marTop w:val="0"/>
      <w:marBottom w:val="0"/>
      <w:divBdr>
        <w:top w:val="none" w:sz="0" w:space="0" w:color="auto"/>
        <w:left w:val="none" w:sz="0" w:space="0" w:color="auto"/>
        <w:bottom w:val="none" w:sz="0" w:space="0" w:color="auto"/>
        <w:right w:val="none" w:sz="0" w:space="0" w:color="auto"/>
      </w:divBdr>
    </w:div>
    <w:div w:id="1546022592">
      <w:bodyDiv w:val="1"/>
      <w:marLeft w:val="0"/>
      <w:marRight w:val="0"/>
      <w:marTop w:val="0"/>
      <w:marBottom w:val="0"/>
      <w:divBdr>
        <w:top w:val="none" w:sz="0" w:space="0" w:color="auto"/>
        <w:left w:val="none" w:sz="0" w:space="0" w:color="auto"/>
        <w:bottom w:val="none" w:sz="0" w:space="0" w:color="auto"/>
        <w:right w:val="none" w:sz="0" w:space="0" w:color="auto"/>
      </w:divBdr>
      <w:divsChild>
        <w:div w:id="1928227027">
          <w:marLeft w:val="0"/>
          <w:marRight w:val="0"/>
          <w:marTop w:val="0"/>
          <w:marBottom w:val="0"/>
          <w:divBdr>
            <w:top w:val="none" w:sz="0" w:space="0" w:color="auto"/>
            <w:left w:val="none" w:sz="0" w:space="0" w:color="auto"/>
            <w:bottom w:val="none" w:sz="0" w:space="0" w:color="auto"/>
            <w:right w:val="none" w:sz="0" w:space="0" w:color="auto"/>
          </w:divBdr>
        </w:div>
        <w:div w:id="1059280107">
          <w:marLeft w:val="0"/>
          <w:marRight w:val="0"/>
          <w:marTop w:val="0"/>
          <w:marBottom w:val="0"/>
          <w:divBdr>
            <w:top w:val="none" w:sz="0" w:space="0" w:color="auto"/>
            <w:left w:val="none" w:sz="0" w:space="0" w:color="auto"/>
            <w:bottom w:val="none" w:sz="0" w:space="0" w:color="auto"/>
            <w:right w:val="none" w:sz="0" w:space="0" w:color="auto"/>
          </w:divBdr>
          <w:divsChild>
            <w:div w:id="378823528">
              <w:marLeft w:val="0"/>
              <w:marRight w:val="0"/>
              <w:marTop w:val="0"/>
              <w:marBottom w:val="0"/>
              <w:divBdr>
                <w:top w:val="none" w:sz="0" w:space="0" w:color="auto"/>
                <w:left w:val="none" w:sz="0" w:space="0" w:color="auto"/>
                <w:bottom w:val="none" w:sz="0" w:space="0" w:color="auto"/>
                <w:right w:val="none" w:sz="0" w:space="0" w:color="auto"/>
              </w:divBdr>
            </w:div>
          </w:divsChild>
        </w:div>
        <w:div w:id="882404055">
          <w:marLeft w:val="0"/>
          <w:marRight w:val="0"/>
          <w:marTop w:val="0"/>
          <w:marBottom w:val="0"/>
          <w:divBdr>
            <w:top w:val="none" w:sz="0" w:space="0" w:color="auto"/>
            <w:left w:val="none" w:sz="0" w:space="0" w:color="auto"/>
            <w:bottom w:val="none" w:sz="0" w:space="0" w:color="auto"/>
            <w:right w:val="none" w:sz="0" w:space="0" w:color="auto"/>
          </w:divBdr>
          <w:divsChild>
            <w:div w:id="14422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30226">
      <w:bodyDiv w:val="1"/>
      <w:marLeft w:val="0"/>
      <w:marRight w:val="0"/>
      <w:marTop w:val="0"/>
      <w:marBottom w:val="0"/>
      <w:divBdr>
        <w:top w:val="none" w:sz="0" w:space="0" w:color="auto"/>
        <w:left w:val="none" w:sz="0" w:space="0" w:color="auto"/>
        <w:bottom w:val="none" w:sz="0" w:space="0" w:color="auto"/>
        <w:right w:val="none" w:sz="0" w:space="0" w:color="auto"/>
      </w:divBdr>
    </w:div>
    <w:div w:id="1689216435">
      <w:bodyDiv w:val="1"/>
      <w:marLeft w:val="0"/>
      <w:marRight w:val="0"/>
      <w:marTop w:val="0"/>
      <w:marBottom w:val="0"/>
      <w:divBdr>
        <w:top w:val="none" w:sz="0" w:space="0" w:color="auto"/>
        <w:left w:val="none" w:sz="0" w:space="0" w:color="auto"/>
        <w:bottom w:val="none" w:sz="0" w:space="0" w:color="auto"/>
        <w:right w:val="none" w:sz="0" w:space="0" w:color="auto"/>
      </w:divBdr>
      <w:divsChild>
        <w:div w:id="269821057">
          <w:marLeft w:val="0"/>
          <w:marRight w:val="0"/>
          <w:marTop w:val="0"/>
          <w:marBottom w:val="0"/>
          <w:divBdr>
            <w:top w:val="none" w:sz="0" w:space="0" w:color="auto"/>
            <w:left w:val="none" w:sz="0" w:space="0" w:color="auto"/>
            <w:bottom w:val="none" w:sz="0" w:space="0" w:color="auto"/>
            <w:right w:val="none" w:sz="0" w:space="0" w:color="auto"/>
          </w:divBdr>
        </w:div>
        <w:div w:id="827089706">
          <w:marLeft w:val="0"/>
          <w:marRight w:val="0"/>
          <w:marTop w:val="0"/>
          <w:marBottom w:val="0"/>
          <w:divBdr>
            <w:top w:val="none" w:sz="0" w:space="0" w:color="auto"/>
            <w:left w:val="none" w:sz="0" w:space="0" w:color="auto"/>
            <w:bottom w:val="none" w:sz="0" w:space="0" w:color="auto"/>
            <w:right w:val="none" w:sz="0" w:space="0" w:color="auto"/>
          </w:divBdr>
          <w:divsChild>
            <w:div w:id="18338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2079">
      <w:bodyDiv w:val="1"/>
      <w:marLeft w:val="0"/>
      <w:marRight w:val="0"/>
      <w:marTop w:val="0"/>
      <w:marBottom w:val="0"/>
      <w:divBdr>
        <w:top w:val="none" w:sz="0" w:space="0" w:color="auto"/>
        <w:left w:val="none" w:sz="0" w:space="0" w:color="auto"/>
        <w:bottom w:val="none" w:sz="0" w:space="0" w:color="auto"/>
        <w:right w:val="none" w:sz="0" w:space="0" w:color="auto"/>
      </w:divBdr>
    </w:div>
    <w:div w:id="1799373408">
      <w:bodyDiv w:val="1"/>
      <w:marLeft w:val="0"/>
      <w:marRight w:val="0"/>
      <w:marTop w:val="0"/>
      <w:marBottom w:val="0"/>
      <w:divBdr>
        <w:top w:val="none" w:sz="0" w:space="0" w:color="auto"/>
        <w:left w:val="none" w:sz="0" w:space="0" w:color="auto"/>
        <w:bottom w:val="none" w:sz="0" w:space="0" w:color="auto"/>
        <w:right w:val="none" w:sz="0" w:space="0" w:color="auto"/>
      </w:divBdr>
    </w:div>
    <w:div w:id="1945072645">
      <w:bodyDiv w:val="1"/>
      <w:marLeft w:val="0"/>
      <w:marRight w:val="0"/>
      <w:marTop w:val="0"/>
      <w:marBottom w:val="0"/>
      <w:divBdr>
        <w:top w:val="none" w:sz="0" w:space="0" w:color="auto"/>
        <w:left w:val="none" w:sz="0" w:space="0" w:color="auto"/>
        <w:bottom w:val="none" w:sz="0" w:space="0" w:color="auto"/>
        <w:right w:val="none" w:sz="0" w:space="0" w:color="auto"/>
      </w:divBdr>
    </w:div>
    <w:div w:id="1950813728">
      <w:bodyDiv w:val="1"/>
      <w:marLeft w:val="0"/>
      <w:marRight w:val="0"/>
      <w:marTop w:val="0"/>
      <w:marBottom w:val="0"/>
      <w:divBdr>
        <w:top w:val="none" w:sz="0" w:space="0" w:color="auto"/>
        <w:left w:val="none" w:sz="0" w:space="0" w:color="auto"/>
        <w:bottom w:val="none" w:sz="0" w:space="0" w:color="auto"/>
        <w:right w:val="none" w:sz="0" w:space="0" w:color="auto"/>
      </w:divBdr>
    </w:div>
    <w:div w:id="1996567943">
      <w:bodyDiv w:val="1"/>
      <w:marLeft w:val="0"/>
      <w:marRight w:val="0"/>
      <w:marTop w:val="0"/>
      <w:marBottom w:val="0"/>
      <w:divBdr>
        <w:top w:val="none" w:sz="0" w:space="0" w:color="auto"/>
        <w:left w:val="none" w:sz="0" w:space="0" w:color="auto"/>
        <w:bottom w:val="none" w:sz="0" w:space="0" w:color="auto"/>
        <w:right w:val="none" w:sz="0" w:space="0" w:color="auto"/>
      </w:divBdr>
    </w:div>
    <w:div w:id="2004890216">
      <w:bodyDiv w:val="1"/>
      <w:marLeft w:val="0"/>
      <w:marRight w:val="0"/>
      <w:marTop w:val="0"/>
      <w:marBottom w:val="0"/>
      <w:divBdr>
        <w:top w:val="none" w:sz="0" w:space="0" w:color="auto"/>
        <w:left w:val="none" w:sz="0" w:space="0" w:color="auto"/>
        <w:bottom w:val="none" w:sz="0" w:space="0" w:color="auto"/>
        <w:right w:val="none" w:sz="0" w:space="0" w:color="auto"/>
      </w:divBdr>
    </w:div>
    <w:div w:id="2026519512">
      <w:bodyDiv w:val="1"/>
      <w:marLeft w:val="0"/>
      <w:marRight w:val="0"/>
      <w:marTop w:val="0"/>
      <w:marBottom w:val="0"/>
      <w:divBdr>
        <w:top w:val="none" w:sz="0" w:space="0" w:color="auto"/>
        <w:left w:val="none" w:sz="0" w:space="0" w:color="auto"/>
        <w:bottom w:val="none" w:sz="0" w:space="0" w:color="auto"/>
        <w:right w:val="none" w:sz="0" w:space="0" w:color="auto"/>
      </w:divBdr>
    </w:div>
    <w:div w:id="2046906519">
      <w:bodyDiv w:val="1"/>
      <w:marLeft w:val="0"/>
      <w:marRight w:val="0"/>
      <w:marTop w:val="0"/>
      <w:marBottom w:val="0"/>
      <w:divBdr>
        <w:top w:val="none" w:sz="0" w:space="0" w:color="auto"/>
        <w:left w:val="none" w:sz="0" w:space="0" w:color="auto"/>
        <w:bottom w:val="none" w:sz="0" w:space="0" w:color="auto"/>
        <w:right w:val="none" w:sz="0" w:space="0" w:color="auto"/>
      </w:divBdr>
    </w:div>
    <w:div w:id="2089841714">
      <w:bodyDiv w:val="1"/>
      <w:marLeft w:val="0"/>
      <w:marRight w:val="0"/>
      <w:marTop w:val="0"/>
      <w:marBottom w:val="0"/>
      <w:divBdr>
        <w:top w:val="none" w:sz="0" w:space="0" w:color="auto"/>
        <w:left w:val="none" w:sz="0" w:space="0" w:color="auto"/>
        <w:bottom w:val="none" w:sz="0" w:space="0" w:color="auto"/>
        <w:right w:val="none" w:sz="0" w:space="0" w:color="auto"/>
      </w:divBdr>
    </w:div>
    <w:div w:id="2110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3019-0753-48B7-BB1A-6F0686D0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11133</Words>
  <Characters>66804</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UMWWM w Olsztynie</Company>
  <LinksUpToDate>false</LinksUpToDate>
  <CharactersWithSpaces>77782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Faszcza</dc:creator>
  <cp:keywords/>
  <dc:description/>
  <cp:lastModifiedBy>Daria Wojciechowska</cp:lastModifiedBy>
  <cp:revision>6</cp:revision>
  <cp:lastPrinted>2025-07-30T08:43:00Z</cp:lastPrinted>
  <dcterms:created xsi:type="dcterms:W3CDTF">2025-07-29T12:14:00Z</dcterms:created>
  <dcterms:modified xsi:type="dcterms:W3CDTF">2025-07-30T08:43:00Z</dcterms:modified>
</cp:coreProperties>
</file>