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129D2" w14:textId="77777777" w:rsidR="00E50922" w:rsidRPr="008851BF" w:rsidRDefault="00E50922" w:rsidP="00467F91">
      <w:pPr>
        <w:keepNext/>
        <w:tabs>
          <w:tab w:val="left" w:pos="0"/>
          <w:tab w:val="center" w:pos="5387"/>
        </w:tabs>
        <w:spacing w:line="276" w:lineRule="auto"/>
        <w:outlineLvl w:val="1"/>
        <w:rPr>
          <w:rFonts w:ascii="Arial" w:hAnsi="Arial" w:cs="Arial"/>
          <w:b/>
        </w:rPr>
      </w:pPr>
      <w:r w:rsidRPr="008851BF">
        <w:rPr>
          <w:rFonts w:ascii="Arial" w:hAnsi="Arial" w:cs="Arial"/>
          <w:b/>
        </w:rPr>
        <w:t xml:space="preserve">                            MARSZAŁEK</w:t>
      </w:r>
    </w:p>
    <w:p w14:paraId="612E5C71" w14:textId="77777777" w:rsidR="00E50922" w:rsidRPr="008851BF" w:rsidRDefault="00E50922" w:rsidP="00467F91">
      <w:pPr>
        <w:spacing w:line="276" w:lineRule="auto"/>
        <w:rPr>
          <w:rFonts w:ascii="Arial" w:hAnsi="Arial" w:cs="Arial"/>
        </w:rPr>
      </w:pPr>
      <w:r w:rsidRPr="008851BF">
        <w:rPr>
          <w:rFonts w:ascii="Arial" w:hAnsi="Arial" w:cs="Arial"/>
          <w:b/>
        </w:rPr>
        <w:t>WOJEWÓDZTWA WARMIŃSKO-MAZURSKIEGO</w:t>
      </w:r>
    </w:p>
    <w:p w14:paraId="4A9D3E41" w14:textId="77777777" w:rsidR="00E50922" w:rsidRPr="008851BF" w:rsidRDefault="00E50922" w:rsidP="00467F91">
      <w:pPr>
        <w:spacing w:line="276" w:lineRule="auto"/>
        <w:rPr>
          <w:rFonts w:ascii="Arial" w:hAnsi="Arial" w:cs="Arial"/>
        </w:rPr>
      </w:pPr>
    </w:p>
    <w:p w14:paraId="0D6A3056" w14:textId="6B2BFB7E" w:rsidR="00E50922" w:rsidRPr="00A803D7" w:rsidRDefault="004C4FD2" w:rsidP="0050551B">
      <w:pPr>
        <w:spacing w:line="276" w:lineRule="auto"/>
        <w:jc w:val="right"/>
        <w:rPr>
          <w:rFonts w:ascii="Arial" w:hAnsi="Arial" w:cs="Arial"/>
        </w:rPr>
      </w:pPr>
      <w:r w:rsidRPr="00A803D7">
        <w:rPr>
          <w:rFonts w:ascii="Arial" w:hAnsi="Arial" w:cs="Arial"/>
        </w:rPr>
        <w:tab/>
      </w:r>
      <w:r w:rsidRPr="00A803D7">
        <w:rPr>
          <w:rFonts w:ascii="Arial" w:hAnsi="Arial" w:cs="Arial"/>
        </w:rPr>
        <w:tab/>
      </w:r>
      <w:r w:rsidRPr="00A803D7">
        <w:rPr>
          <w:rFonts w:ascii="Arial" w:hAnsi="Arial" w:cs="Arial"/>
        </w:rPr>
        <w:tab/>
      </w:r>
      <w:r w:rsidRPr="00A803D7">
        <w:rPr>
          <w:rFonts w:ascii="Arial" w:hAnsi="Arial" w:cs="Arial"/>
        </w:rPr>
        <w:tab/>
      </w:r>
      <w:r w:rsidRPr="00A803D7">
        <w:rPr>
          <w:rFonts w:ascii="Arial" w:hAnsi="Arial" w:cs="Arial"/>
        </w:rPr>
        <w:tab/>
      </w:r>
      <w:r w:rsidRPr="00A803D7">
        <w:rPr>
          <w:rFonts w:ascii="Arial" w:hAnsi="Arial" w:cs="Arial"/>
        </w:rPr>
        <w:tab/>
        <w:t xml:space="preserve">Olsztyn, dnia </w:t>
      </w:r>
      <w:r w:rsidR="0038024B">
        <w:rPr>
          <w:rFonts w:ascii="Arial" w:hAnsi="Arial" w:cs="Arial"/>
        </w:rPr>
        <w:t>2</w:t>
      </w:r>
      <w:r w:rsidR="00E40501">
        <w:rPr>
          <w:rFonts w:ascii="Arial" w:hAnsi="Arial" w:cs="Arial"/>
        </w:rPr>
        <w:t>7</w:t>
      </w:r>
      <w:r w:rsidR="0038024B">
        <w:rPr>
          <w:rFonts w:ascii="Arial" w:hAnsi="Arial" w:cs="Arial"/>
        </w:rPr>
        <w:t xml:space="preserve"> lutego 2025</w:t>
      </w:r>
      <w:r w:rsidR="00E50922" w:rsidRPr="00A803D7">
        <w:rPr>
          <w:rFonts w:ascii="Arial" w:hAnsi="Arial" w:cs="Arial"/>
        </w:rPr>
        <w:t xml:space="preserve"> r.</w:t>
      </w:r>
    </w:p>
    <w:p w14:paraId="3DCD1C39" w14:textId="42421E73" w:rsidR="00D31AE2" w:rsidRPr="00A803D7" w:rsidRDefault="0014295D" w:rsidP="0050551B">
      <w:pPr>
        <w:spacing w:line="276" w:lineRule="auto"/>
        <w:rPr>
          <w:rFonts w:ascii="Arial" w:hAnsi="Arial" w:cs="Arial"/>
        </w:rPr>
      </w:pPr>
      <w:r w:rsidRPr="00A803D7">
        <w:rPr>
          <w:rFonts w:ascii="Arial" w:hAnsi="Arial" w:cs="Arial"/>
        </w:rPr>
        <w:t>OŚ-</w:t>
      </w:r>
      <w:r w:rsidR="0038024B">
        <w:rPr>
          <w:rFonts w:ascii="Arial" w:hAnsi="Arial" w:cs="Arial"/>
        </w:rPr>
        <w:t>GO.7243.14.2020</w:t>
      </w:r>
    </w:p>
    <w:p w14:paraId="00C08D67" w14:textId="77777777" w:rsidR="0014295D" w:rsidRPr="00A803D7" w:rsidRDefault="0014295D" w:rsidP="0050551B">
      <w:pPr>
        <w:spacing w:line="276" w:lineRule="auto"/>
        <w:rPr>
          <w:rFonts w:ascii="Arial" w:hAnsi="Arial" w:cs="Arial"/>
        </w:rPr>
      </w:pPr>
    </w:p>
    <w:p w14:paraId="14A40764" w14:textId="77777777" w:rsidR="00E50922" w:rsidRPr="00A803D7" w:rsidRDefault="00E50922" w:rsidP="0050551B">
      <w:pPr>
        <w:spacing w:line="276" w:lineRule="auto"/>
        <w:jc w:val="center"/>
        <w:rPr>
          <w:rFonts w:ascii="Arial" w:hAnsi="Arial" w:cs="Arial"/>
          <w:b/>
        </w:rPr>
      </w:pPr>
      <w:r w:rsidRPr="00A803D7">
        <w:rPr>
          <w:rFonts w:ascii="Arial" w:hAnsi="Arial" w:cs="Arial"/>
          <w:b/>
        </w:rPr>
        <w:t>POSTANOWIENIE</w:t>
      </w:r>
    </w:p>
    <w:p w14:paraId="73BC516E" w14:textId="77777777" w:rsidR="00E50922" w:rsidRPr="00A803D7" w:rsidRDefault="00E50922" w:rsidP="0050551B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1A8CDB74" w14:textId="4DC739A9" w:rsidR="00E50922" w:rsidRPr="00A803D7" w:rsidRDefault="00E50922" w:rsidP="00E40501">
      <w:pPr>
        <w:spacing w:line="300" w:lineRule="auto"/>
        <w:ind w:firstLine="397"/>
        <w:jc w:val="both"/>
        <w:rPr>
          <w:rFonts w:ascii="Arial" w:hAnsi="Arial" w:cs="Arial"/>
          <w:color w:val="FF0000"/>
        </w:rPr>
      </w:pPr>
      <w:r w:rsidRPr="00A803D7">
        <w:rPr>
          <w:rFonts w:ascii="Arial" w:hAnsi="Arial" w:cs="Arial"/>
        </w:rPr>
        <w:t xml:space="preserve">Na podstawie art. </w:t>
      </w:r>
      <w:r w:rsidR="0050551B">
        <w:rPr>
          <w:rFonts w:ascii="Arial" w:hAnsi="Arial" w:cs="Arial"/>
        </w:rPr>
        <w:t>111</w:t>
      </w:r>
      <w:r w:rsidRPr="00A803D7">
        <w:rPr>
          <w:rFonts w:ascii="Arial" w:hAnsi="Arial" w:cs="Arial"/>
        </w:rPr>
        <w:t xml:space="preserve"> § 1</w:t>
      </w:r>
      <w:r w:rsidR="0038024B">
        <w:rPr>
          <w:rFonts w:ascii="Arial" w:hAnsi="Arial" w:cs="Arial"/>
        </w:rPr>
        <w:t>a</w:t>
      </w:r>
      <w:r w:rsidR="00032470">
        <w:rPr>
          <w:rFonts w:ascii="Arial" w:hAnsi="Arial" w:cs="Arial"/>
        </w:rPr>
        <w:t>,</w:t>
      </w:r>
      <w:r w:rsidRPr="00A803D7">
        <w:rPr>
          <w:rFonts w:ascii="Arial" w:hAnsi="Arial" w:cs="Arial"/>
        </w:rPr>
        <w:t xml:space="preserve"> § </w:t>
      </w:r>
      <w:r w:rsidR="0050551B">
        <w:rPr>
          <w:rFonts w:ascii="Arial" w:hAnsi="Arial" w:cs="Arial"/>
        </w:rPr>
        <w:t>1</w:t>
      </w:r>
      <w:r w:rsidR="00210873">
        <w:rPr>
          <w:rFonts w:ascii="Arial" w:hAnsi="Arial" w:cs="Arial"/>
        </w:rPr>
        <w:t>b</w:t>
      </w:r>
      <w:r w:rsidR="00032470">
        <w:rPr>
          <w:rFonts w:ascii="Arial" w:hAnsi="Arial" w:cs="Arial"/>
        </w:rPr>
        <w:t xml:space="preserve"> i </w:t>
      </w:r>
      <w:r w:rsidR="00032470" w:rsidRPr="00A803D7">
        <w:rPr>
          <w:rFonts w:ascii="Arial" w:hAnsi="Arial" w:cs="Arial"/>
        </w:rPr>
        <w:t xml:space="preserve">§ </w:t>
      </w:r>
      <w:r w:rsidR="00032470">
        <w:rPr>
          <w:rFonts w:ascii="Arial" w:hAnsi="Arial" w:cs="Arial"/>
        </w:rPr>
        <w:t>2</w:t>
      </w:r>
      <w:r w:rsidRPr="00A803D7">
        <w:rPr>
          <w:rFonts w:ascii="Arial" w:hAnsi="Arial" w:cs="Arial"/>
        </w:rPr>
        <w:t xml:space="preserve"> ustawy z dnia 14 czerwca 1960 roku - Kodeks postępowania </w:t>
      </w:r>
      <w:r w:rsidR="0014295D" w:rsidRPr="00A803D7">
        <w:rPr>
          <w:rFonts w:ascii="Arial" w:hAnsi="Arial" w:cs="Arial"/>
        </w:rPr>
        <w:t>administracyjnego (Dz. U. z 202</w:t>
      </w:r>
      <w:r w:rsidR="00F27332">
        <w:rPr>
          <w:rFonts w:ascii="Arial" w:hAnsi="Arial" w:cs="Arial"/>
        </w:rPr>
        <w:t>4</w:t>
      </w:r>
      <w:r w:rsidR="0014295D" w:rsidRPr="00A803D7">
        <w:rPr>
          <w:rFonts w:ascii="Arial" w:hAnsi="Arial" w:cs="Arial"/>
        </w:rPr>
        <w:t xml:space="preserve"> r. poz. </w:t>
      </w:r>
      <w:r w:rsidR="00F27332">
        <w:rPr>
          <w:rFonts w:ascii="Arial" w:hAnsi="Arial" w:cs="Arial"/>
        </w:rPr>
        <w:t>572</w:t>
      </w:r>
      <w:r w:rsidR="0014295D" w:rsidRPr="00A803D7">
        <w:rPr>
          <w:rFonts w:ascii="Arial" w:hAnsi="Arial" w:cs="Arial"/>
        </w:rPr>
        <w:t xml:space="preserve"> </w:t>
      </w:r>
      <w:r w:rsidR="00F27332">
        <w:rPr>
          <w:rFonts w:ascii="Arial" w:hAnsi="Arial" w:cs="Arial"/>
        </w:rPr>
        <w:t>tj</w:t>
      </w:r>
      <w:r w:rsidRPr="00A803D7">
        <w:rPr>
          <w:rFonts w:ascii="Arial" w:hAnsi="Arial" w:cs="Arial"/>
        </w:rPr>
        <w:t>.)</w:t>
      </w:r>
    </w:p>
    <w:p w14:paraId="28CBB999" w14:textId="77777777" w:rsidR="00E50922" w:rsidRPr="00A803D7" w:rsidRDefault="00E50922" w:rsidP="00E40501">
      <w:pPr>
        <w:spacing w:line="300" w:lineRule="auto"/>
        <w:jc w:val="both"/>
        <w:rPr>
          <w:rFonts w:ascii="Arial" w:hAnsi="Arial" w:cs="Arial"/>
          <w:b/>
        </w:rPr>
      </w:pPr>
    </w:p>
    <w:p w14:paraId="3B274451" w14:textId="77777777" w:rsidR="00E50922" w:rsidRPr="00A803D7" w:rsidRDefault="00E50922" w:rsidP="00E40501">
      <w:pPr>
        <w:spacing w:line="300" w:lineRule="auto"/>
        <w:jc w:val="center"/>
        <w:rPr>
          <w:rFonts w:ascii="Arial" w:hAnsi="Arial" w:cs="Arial"/>
          <w:b/>
        </w:rPr>
      </w:pPr>
      <w:r w:rsidRPr="00A803D7">
        <w:rPr>
          <w:rFonts w:ascii="Arial" w:hAnsi="Arial" w:cs="Arial"/>
          <w:b/>
        </w:rPr>
        <w:t>postanawiam:</w:t>
      </w:r>
    </w:p>
    <w:p w14:paraId="6C749B75" w14:textId="77777777" w:rsidR="00E50922" w:rsidRPr="0068126B" w:rsidRDefault="00E50922" w:rsidP="00E40501">
      <w:pPr>
        <w:spacing w:line="300" w:lineRule="auto"/>
        <w:jc w:val="both"/>
        <w:rPr>
          <w:rFonts w:ascii="Arial" w:hAnsi="Arial" w:cs="Arial"/>
        </w:rPr>
      </w:pPr>
    </w:p>
    <w:p w14:paraId="507CD502" w14:textId="4E47C292" w:rsidR="00E50922" w:rsidRPr="0068126B" w:rsidRDefault="0050551B" w:rsidP="00E40501">
      <w:pPr>
        <w:spacing w:line="300" w:lineRule="auto"/>
        <w:jc w:val="both"/>
        <w:rPr>
          <w:rFonts w:ascii="Arial" w:hAnsi="Arial" w:cs="Arial"/>
          <w:b/>
        </w:rPr>
      </w:pPr>
      <w:r w:rsidRPr="0068126B">
        <w:rPr>
          <w:rFonts w:ascii="Arial" w:hAnsi="Arial" w:cs="Arial"/>
          <w:b/>
        </w:rPr>
        <w:t>uzupełnić</w:t>
      </w:r>
      <w:r w:rsidR="00467F91" w:rsidRPr="0068126B">
        <w:rPr>
          <w:rFonts w:ascii="Arial" w:hAnsi="Arial" w:cs="Arial"/>
          <w:b/>
        </w:rPr>
        <w:t xml:space="preserve"> </w:t>
      </w:r>
      <w:r w:rsidR="0038024B" w:rsidRPr="0068126B">
        <w:rPr>
          <w:rFonts w:ascii="Arial" w:hAnsi="Arial" w:cs="Arial"/>
          <w:b/>
        </w:rPr>
        <w:t>z urzędu</w:t>
      </w:r>
      <w:r w:rsidRPr="0068126B">
        <w:rPr>
          <w:rFonts w:ascii="Arial" w:hAnsi="Arial" w:cs="Arial"/>
          <w:b/>
        </w:rPr>
        <w:t xml:space="preserve"> </w:t>
      </w:r>
      <w:r w:rsidR="00210873" w:rsidRPr="0068126B">
        <w:rPr>
          <w:rFonts w:ascii="Arial" w:hAnsi="Arial" w:cs="Arial"/>
          <w:b/>
        </w:rPr>
        <w:t>decyzję Marszałka Województwa Warmińsko</w:t>
      </w:r>
      <w:r w:rsidR="00F27332" w:rsidRPr="0068126B">
        <w:rPr>
          <w:rFonts w:ascii="Arial" w:hAnsi="Arial" w:cs="Arial"/>
          <w:b/>
        </w:rPr>
        <w:t xml:space="preserve"> – Mazurskiego </w:t>
      </w:r>
      <w:r w:rsidR="00210873" w:rsidRPr="0068126B">
        <w:rPr>
          <w:rFonts w:ascii="Arial" w:hAnsi="Arial" w:cs="Arial"/>
          <w:b/>
        </w:rPr>
        <w:t xml:space="preserve">z dnia </w:t>
      </w:r>
      <w:r w:rsidR="0038024B" w:rsidRPr="0068126B">
        <w:rPr>
          <w:rFonts w:ascii="Arial" w:hAnsi="Arial" w:cs="Arial"/>
          <w:b/>
        </w:rPr>
        <w:t>19.02.2025</w:t>
      </w:r>
      <w:r w:rsidR="00210873" w:rsidRPr="0068126B">
        <w:rPr>
          <w:rFonts w:ascii="Arial" w:hAnsi="Arial" w:cs="Arial"/>
          <w:b/>
        </w:rPr>
        <w:t xml:space="preserve"> r., znak: </w:t>
      </w:r>
      <w:r w:rsidR="0038024B" w:rsidRPr="0068126B">
        <w:rPr>
          <w:rFonts w:ascii="Arial" w:hAnsi="Arial" w:cs="Arial"/>
          <w:b/>
        </w:rPr>
        <w:t>OŚ-GO.7243.14.2020</w:t>
      </w:r>
      <w:r w:rsidR="00210873" w:rsidRPr="0068126B">
        <w:rPr>
          <w:rFonts w:ascii="Arial" w:hAnsi="Arial" w:cs="Arial"/>
          <w:b/>
        </w:rPr>
        <w:t xml:space="preserve">, </w:t>
      </w:r>
      <w:r w:rsidR="0038024B" w:rsidRPr="0068126B">
        <w:rPr>
          <w:rFonts w:ascii="Arial" w:hAnsi="Arial" w:cs="Arial"/>
          <w:b/>
        </w:rPr>
        <w:t xml:space="preserve">zmieniającą decyzję  Marszałka Województwa Warmińsko – Mazurskiego z dnia 11.04.2018 r., znak: OŚ-GO.7243.11.2016 udzielającą spółce Przedsiębiorstwo Usługowo – Handlowo – Produkcyjne „AMBIT” Sp. z o.o., </w:t>
      </w:r>
      <w:r w:rsidR="00E40501">
        <w:rPr>
          <w:rFonts w:ascii="Arial" w:hAnsi="Arial" w:cs="Arial"/>
          <w:b/>
        </w:rPr>
        <w:br/>
      </w:r>
      <w:r w:rsidR="0038024B" w:rsidRPr="0068126B">
        <w:rPr>
          <w:rFonts w:ascii="Arial" w:hAnsi="Arial" w:cs="Arial"/>
          <w:b/>
        </w:rPr>
        <w:t xml:space="preserve">ul. Jaracza 1, 15 – 186 Białystok (NIP: 542-020-68-40, REGON: 050029097) pozwolenia na wytwarzanie odpadów oraz zezwolenia na przetwarzanie odpadów w związku </w:t>
      </w:r>
      <w:r w:rsidR="00E40501">
        <w:rPr>
          <w:rFonts w:ascii="Arial" w:hAnsi="Arial" w:cs="Arial"/>
          <w:b/>
        </w:rPr>
        <w:br/>
      </w:r>
      <w:r w:rsidR="0038024B" w:rsidRPr="0068126B">
        <w:rPr>
          <w:rFonts w:ascii="Arial" w:hAnsi="Arial" w:cs="Arial"/>
          <w:b/>
        </w:rPr>
        <w:t xml:space="preserve">z eksploatacją instalacji – stacji demontażu pojazdów wycofanych z eksploatacji, zlokalizowanej w Ełku przy ul. Gen. W. Sikorskiego 34C na dz. o nr. </w:t>
      </w:r>
      <w:proofErr w:type="spellStart"/>
      <w:r w:rsidR="0038024B" w:rsidRPr="0068126B">
        <w:rPr>
          <w:rFonts w:ascii="Arial" w:hAnsi="Arial" w:cs="Arial"/>
          <w:b/>
        </w:rPr>
        <w:t>ewid</w:t>
      </w:r>
      <w:proofErr w:type="spellEnd"/>
      <w:r w:rsidR="0038024B" w:rsidRPr="0068126B">
        <w:rPr>
          <w:rFonts w:ascii="Arial" w:hAnsi="Arial" w:cs="Arial"/>
          <w:b/>
        </w:rPr>
        <w:t xml:space="preserve">.: 2781/85 </w:t>
      </w:r>
      <w:r w:rsidR="00E40501">
        <w:rPr>
          <w:rFonts w:ascii="Arial" w:hAnsi="Arial" w:cs="Arial"/>
          <w:b/>
        </w:rPr>
        <w:br/>
      </w:r>
      <w:r w:rsidR="0038024B" w:rsidRPr="0068126B">
        <w:rPr>
          <w:rFonts w:ascii="Arial" w:hAnsi="Arial" w:cs="Arial"/>
          <w:b/>
        </w:rPr>
        <w:t>i 1436/80 obręb 2-Ełk 2 oraz zezwolenia na przetwarzanie odpadów w procesie R12 poza instalacjami i urządzeniami i zezwolenia na zbieranie odpadów</w:t>
      </w:r>
      <w:r w:rsidR="004721BD" w:rsidRPr="0068126B">
        <w:rPr>
          <w:rFonts w:ascii="Arial" w:hAnsi="Arial" w:cs="Arial"/>
          <w:b/>
        </w:rPr>
        <w:t xml:space="preserve">, </w:t>
      </w:r>
      <w:r w:rsidR="00E82811" w:rsidRPr="0068126B">
        <w:rPr>
          <w:rFonts w:ascii="Arial" w:hAnsi="Arial" w:cs="Arial"/>
          <w:b/>
        </w:rPr>
        <w:t xml:space="preserve">co do prawa </w:t>
      </w:r>
      <w:r w:rsidR="004721BD" w:rsidRPr="0068126B">
        <w:rPr>
          <w:rFonts w:ascii="Arial" w:hAnsi="Arial" w:cs="Arial"/>
          <w:b/>
        </w:rPr>
        <w:t>wniesienia odwołania do Ministra Klimatu i Środowiska</w:t>
      </w:r>
      <w:r w:rsidR="00E82811" w:rsidRPr="0068126B">
        <w:rPr>
          <w:rFonts w:ascii="Arial" w:hAnsi="Arial" w:cs="Arial"/>
          <w:b/>
        </w:rPr>
        <w:t xml:space="preserve">, </w:t>
      </w:r>
      <w:r w:rsidR="00E50922" w:rsidRPr="0068126B">
        <w:rPr>
          <w:rFonts w:ascii="Arial" w:hAnsi="Arial" w:cs="Arial"/>
          <w:b/>
        </w:rPr>
        <w:t>w następujący sposób:</w:t>
      </w:r>
    </w:p>
    <w:p w14:paraId="60049128" w14:textId="00F2ECA7" w:rsidR="0068085F" w:rsidRPr="0068126B" w:rsidRDefault="0068085F" w:rsidP="00E40501">
      <w:pPr>
        <w:spacing w:line="300" w:lineRule="auto"/>
        <w:jc w:val="both"/>
        <w:rPr>
          <w:rFonts w:ascii="Arial" w:hAnsi="Arial" w:cs="Arial"/>
          <w:b/>
        </w:rPr>
      </w:pPr>
    </w:p>
    <w:p w14:paraId="2A4186CC" w14:textId="7D282A0E" w:rsidR="00E85926" w:rsidRPr="0068126B" w:rsidRDefault="005C1804" w:rsidP="00E40501">
      <w:pPr>
        <w:pStyle w:val="Akapitzlist"/>
        <w:numPr>
          <w:ilvl w:val="0"/>
          <w:numId w:val="14"/>
        </w:numPr>
        <w:spacing w:line="300" w:lineRule="auto"/>
        <w:jc w:val="both"/>
        <w:rPr>
          <w:rFonts w:ascii="Arial" w:hAnsi="Arial" w:cs="Arial"/>
          <w:b/>
          <w:sz w:val="24"/>
          <w:szCs w:val="24"/>
        </w:rPr>
      </w:pPr>
      <w:r w:rsidRPr="0068126B">
        <w:rPr>
          <w:rFonts w:ascii="Arial" w:hAnsi="Arial" w:cs="Arial"/>
          <w:b/>
          <w:sz w:val="24"/>
          <w:szCs w:val="24"/>
        </w:rPr>
        <w:t xml:space="preserve">W </w:t>
      </w:r>
      <w:r w:rsidR="0050551B" w:rsidRPr="0068126B">
        <w:rPr>
          <w:rFonts w:ascii="Arial" w:hAnsi="Arial" w:cs="Arial"/>
          <w:b/>
          <w:sz w:val="24"/>
          <w:szCs w:val="24"/>
        </w:rPr>
        <w:t xml:space="preserve">decyzji dodać </w:t>
      </w:r>
      <w:r w:rsidR="0038024B" w:rsidRPr="0068126B">
        <w:rPr>
          <w:rFonts w:ascii="Arial" w:hAnsi="Arial" w:cs="Arial"/>
          <w:b/>
          <w:sz w:val="24"/>
          <w:szCs w:val="24"/>
        </w:rPr>
        <w:t>pouczenie o następującej treści:</w:t>
      </w:r>
    </w:p>
    <w:p w14:paraId="2EDCFCBA" w14:textId="77777777" w:rsidR="00E77872" w:rsidRPr="0068126B" w:rsidRDefault="00E77872" w:rsidP="00E40501">
      <w:pPr>
        <w:pStyle w:val="Akapitzlist"/>
        <w:spacing w:after="0" w:line="300" w:lineRule="auto"/>
        <w:ind w:left="284"/>
        <w:jc w:val="both"/>
        <w:rPr>
          <w:rStyle w:val="Pogrubienie"/>
          <w:rFonts w:ascii="Arial" w:hAnsi="Arial" w:cs="Arial"/>
          <w:sz w:val="24"/>
          <w:szCs w:val="24"/>
        </w:rPr>
      </w:pPr>
    </w:p>
    <w:p w14:paraId="1B98FAFE" w14:textId="2A7BB8C8" w:rsidR="004721BD" w:rsidRPr="0068126B" w:rsidRDefault="004721BD" w:rsidP="00E40501">
      <w:pPr>
        <w:spacing w:line="300" w:lineRule="auto"/>
        <w:jc w:val="center"/>
        <w:rPr>
          <w:rFonts w:ascii="Arial" w:hAnsi="Arial" w:cs="Arial"/>
          <w:b/>
        </w:rPr>
      </w:pPr>
      <w:r w:rsidRPr="0068126B">
        <w:rPr>
          <w:rFonts w:ascii="Arial" w:hAnsi="Arial" w:cs="Arial"/>
          <w:b/>
        </w:rPr>
        <w:t>Pouczenie</w:t>
      </w:r>
    </w:p>
    <w:p w14:paraId="56E1A795" w14:textId="77777777" w:rsidR="004721BD" w:rsidRPr="0068126B" w:rsidRDefault="004721BD" w:rsidP="00E40501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29E6D9A5" w14:textId="77777777" w:rsidR="004721BD" w:rsidRPr="0068126B" w:rsidRDefault="004721BD" w:rsidP="00E40501">
      <w:pPr>
        <w:spacing w:line="300" w:lineRule="auto"/>
        <w:ind w:firstLine="397"/>
        <w:jc w:val="both"/>
        <w:rPr>
          <w:rFonts w:ascii="Arial" w:hAnsi="Arial" w:cs="Arial"/>
          <w:b/>
          <w:bCs/>
          <w:i/>
        </w:rPr>
      </w:pPr>
      <w:r w:rsidRPr="0068126B">
        <w:rPr>
          <w:rFonts w:ascii="Arial" w:hAnsi="Arial" w:cs="Arial"/>
          <w:b/>
          <w:bCs/>
          <w:i/>
        </w:rPr>
        <w:t xml:space="preserve">Od niniejszej decyzji służy stronie prawo wniesienia odwołania do Ministra Klimatu </w:t>
      </w:r>
      <w:r w:rsidRPr="0068126B">
        <w:rPr>
          <w:rFonts w:ascii="Arial" w:hAnsi="Arial" w:cs="Arial"/>
          <w:b/>
          <w:bCs/>
          <w:i/>
        </w:rPr>
        <w:br/>
        <w:t xml:space="preserve">i Środowiska za pośrednictwem Marszałka Województwa Warmińsko – Mazurskiego w terminie 14 dni od daty jej doręczenia. </w:t>
      </w:r>
    </w:p>
    <w:p w14:paraId="1838529B" w14:textId="77777777" w:rsidR="004721BD" w:rsidRPr="0068126B" w:rsidRDefault="004721BD" w:rsidP="00E40501">
      <w:pPr>
        <w:spacing w:line="300" w:lineRule="auto"/>
        <w:ind w:firstLine="397"/>
        <w:jc w:val="both"/>
        <w:rPr>
          <w:rFonts w:ascii="Arial" w:hAnsi="Arial" w:cs="Arial"/>
          <w:i/>
        </w:rPr>
      </w:pPr>
      <w:r w:rsidRPr="0068126B">
        <w:rPr>
          <w:rFonts w:ascii="Arial" w:hAnsi="Arial" w:cs="Arial"/>
          <w:i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</w:t>
      </w:r>
      <w:r w:rsidRPr="0068126B">
        <w:rPr>
          <w:rFonts w:ascii="Arial" w:hAnsi="Arial" w:cs="Arial"/>
          <w:i/>
        </w:rPr>
        <w:br/>
        <w:t xml:space="preserve">i prawomocna, co oznacza, iż brak jest możliwości zaskarżenia decyzji do Wojewódzkiego Sądu Administracyjnego. </w:t>
      </w:r>
    </w:p>
    <w:p w14:paraId="43C5B89C" w14:textId="676C9E0E" w:rsidR="004721BD" w:rsidRPr="0068126B" w:rsidRDefault="004721BD" w:rsidP="00E40501">
      <w:pPr>
        <w:spacing w:line="300" w:lineRule="auto"/>
        <w:ind w:firstLine="397"/>
        <w:jc w:val="both"/>
        <w:rPr>
          <w:rFonts w:ascii="Arial" w:hAnsi="Arial" w:cs="Arial"/>
          <w:i/>
        </w:rPr>
      </w:pPr>
      <w:r w:rsidRPr="0068126B">
        <w:rPr>
          <w:rFonts w:ascii="Arial" w:hAnsi="Arial" w:cs="Arial"/>
          <w:i/>
        </w:rPr>
        <w:t xml:space="preserve">Jeżeli niniejsza decyzja została wydana z naruszeniem przepisów postępowania, </w:t>
      </w:r>
      <w:r w:rsidRPr="0068126B">
        <w:rPr>
          <w:rFonts w:ascii="Arial" w:hAnsi="Arial" w:cs="Arial"/>
          <w:i/>
        </w:rPr>
        <w:br/>
        <w:t xml:space="preserve">a 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</w:t>
      </w:r>
      <w:r w:rsidRPr="0068126B">
        <w:rPr>
          <w:rFonts w:ascii="Arial" w:hAnsi="Arial" w:cs="Arial"/>
          <w:i/>
        </w:rPr>
        <w:lastRenderedPageBreak/>
        <w:t>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721E83BC" w14:textId="77777777" w:rsidR="004721BD" w:rsidRPr="0068126B" w:rsidRDefault="004721BD" w:rsidP="004721BD">
      <w:pPr>
        <w:spacing w:line="276" w:lineRule="auto"/>
        <w:ind w:firstLine="709"/>
        <w:jc w:val="both"/>
        <w:rPr>
          <w:rFonts w:ascii="Arial" w:hAnsi="Arial" w:cs="Arial"/>
          <w:b/>
        </w:rPr>
      </w:pPr>
    </w:p>
    <w:p w14:paraId="4C037A99" w14:textId="699F55C7" w:rsidR="00A92A6D" w:rsidRPr="0068126B" w:rsidRDefault="00A92A6D" w:rsidP="004721BD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68126B">
        <w:rPr>
          <w:rFonts w:ascii="Arial" w:hAnsi="Arial" w:cs="Arial"/>
          <w:b/>
        </w:rPr>
        <w:t>UZASADNIENIE</w:t>
      </w:r>
    </w:p>
    <w:p w14:paraId="20AAA33D" w14:textId="77777777" w:rsidR="004721BD" w:rsidRPr="0068126B" w:rsidRDefault="004721BD" w:rsidP="00E40501">
      <w:pPr>
        <w:spacing w:line="276" w:lineRule="auto"/>
        <w:ind w:firstLine="397"/>
        <w:jc w:val="center"/>
        <w:rPr>
          <w:rFonts w:ascii="Arial" w:hAnsi="Arial" w:cs="Arial"/>
          <w:b/>
        </w:rPr>
      </w:pPr>
    </w:p>
    <w:p w14:paraId="6230CBD3" w14:textId="70B13144" w:rsidR="00990B00" w:rsidRPr="0068126B" w:rsidRDefault="00A92A6D" w:rsidP="00E40501">
      <w:pPr>
        <w:spacing w:line="300" w:lineRule="auto"/>
        <w:ind w:firstLine="397"/>
        <w:jc w:val="both"/>
        <w:rPr>
          <w:rFonts w:ascii="Arial" w:hAnsi="Arial" w:cs="Arial"/>
        </w:rPr>
      </w:pPr>
      <w:r w:rsidRPr="0068126B">
        <w:rPr>
          <w:rFonts w:ascii="Arial" w:hAnsi="Arial" w:cs="Arial"/>
        </w:rPr>
        <w:t>Marszałek Województwa Warmińsko</w:t>
      </w:r>
      <w:r w:rsidR="00A617F4" w:rsidRPr="0068126B">
        <w:rPr>
          <w:rFonts w:ascii="Arial" w:hAnsi="Arial" w:cs="Arial"/>
        </w:rPr>
        <w:t xml:space="preserve"> – Mazurskiego </w:t>
      </w:r>
      <w:r w:rsidR="00315A4A" w:rsidRPr="0068126B">
        <w:rPr>
          <w:rFonts w:ascii="Arial" w:hAnsi="Arial" w:cs="Arial"/>
        </w:rPr>
        <w:t xml:space="preserve">decyzją </w:t>
      </w:r>
      <w:r w:rsidR="00A617F4" w:rsidRPr="0068126B">
        <w:rPr>
          <w:rFonts w:ascii="Arial" w:hAnsi="Arial" w:cs="Arial"/>
        </w:rPr>
        <w:t xml:space="preserve">z dnia </w:t>
      </w:r>
      <w:r w:rsidR="004721BD" w:rsidRPr="0068126B">
        <w:rPr>
          <w:rFonts w:ascii="Arial" w:hAnsi="Arial" w:cs="Arial"/>
          <w:b/>
        </w:rPr>
        <w:t>19.02.2025 r., znak: OŚ-GO.7243.14.2020</w:t>
      </w:r>
      <w:r w:rsidRPr="0068126B">
        <w:rPr>
          <w:rFonts w:ascii="Arial" w:hAnsi="Arial" w:cs="Arial"/>
        </w:rPr>
        <w:t xml:space="preserve"> </w:t>
      </w:r>
      <w:r w:rsidR="004721BD" w:rsidRPr="0068126B">
        <w:rPr>
          <w:rFonts w:ascii="Arial" w:hAnsi="Arial" w:cs="Arial"/>
        </w:rPr>
        <w:t xml:space="preserve">zmienił </w:t>
      </w:r>
      <w:r w:rsidR="004721BD" w:rsidRPr="0068126B">
        <w:rPr>
          <w:rFonts w:ascii="Arial" w:hAnsi="Arial" w:cs="Arial"/>
          <w:b/>
        </w:rPr>
        <w:t xml:space="preserve">decyzję Marszałka Województwa Warmińsko </w:t>
      </w:r>
      <w:r w:rsidR="00E40501">
        <w:rPr>
          <w:rFonts w:ascii="Arial" w:hAnsi="Arial" w:cs="Arial"/>
          <w:b/>
        </w:rPr>
        <w:br/>
      </w:r>
      <w:r w:rsidR="004721BD" w:rsidRPr="0068126B">
        <w:rPr>
          <w:rFonts w:ascii="Arial" w:hAnsi="Arial" w:cs="Arial"/>
          <w:b/>
        </w:rPr>
        <w:t xml:space="preserve">– Mazurskiego z dnia 11.04.2018 r., znak: OŚ-GO.7243.11.2016 udzielającą spółce Przedsiębiorstwo Usługowo – Handlowo – Produkcyjne „AMBIT” Sp. z o.o., ul. Jaracza 1, 15 – 186 Białystok (NIP: 542-020-68-40, REGON: 050029097) pozwolenia na wytwarzanie odpadów oraz zezwolenia na przetwarzanie odpadów w związku </w:t>
      </w:r>
      <w:r w:rsidR="00E40501">
        <w:rPr>
          <w:rFonts w:ascii="Arial" w:hAnsi="Arial" w:cs="Arial"/>
          <w:b/>
        </w:rPr>
        <w:br/>
      </w:r>
      <w:r w:rsidR="004721BD" w:rsidRPr="0068126B">
        <w:rPr>
          <w:rFonts w:ascii="Arial" w:hAnsi="Arial" w:cs="Arial"/>
          <w:b/>
        </w:rPr>
        <w:t xml:space="preserve">z eksploatacją instalacji – stacji demontażu pojazdów wycofanych z eksploatacji, zlokalizowanej w Ełku przy ul. Gen. W. Sikorskiego 34C na dz. o nr. </w:t>
      </w:r>
      <w:proofErr w:type="spellStart"/>
      <w:r w:rsidR="004721BD" w:rsidRPr="0068126B">
        <w:rPr>
          <w:rFonts w:ascii="Arial" w:hAnsi="Arial" w:cs="Arial"/>
          <w:b/>
        </w:rPr>
        <w:t>ewid</w:t>
      </w:r>
      <w:proofErr w:type="spellEnd"/>
      <w:r w:rsidR="004721BD" w:rsidRPr="0068126B">
        <w:rPr>
          <w:rFonts w:ascii="Arial" w:hAnsi="Arial" w:cs="Arial"/>
          <w:b/>
        </w:rPr>
        <w:t xml:space="preserve">.: 2781/85 </w:t>
      </w:r>
      <w:r w:rsidR="00E40501">
        <w:rPr>
          <w:rFonts w:ascii="Arial" w:hAnsi="Arial" w:cs="Arial"/>
          <w:b/>
        </w:rPr>
        <w:br/>
      </w:r>
      <w:r w:rsidR="004721BD" w:rsidRPr="0068126B">
        <w:rPr>
          <w:rFonts w:ascii="Arial" w:hAnsi="Arial" w:cs="Arial"/>
          <w:b/>
        </w:rPr>
        <w:t>i 1436/80 obręb 2-Ełk 2 oraz zezwolenia na przetwarzanie odpadów w procesie R12 poza instalacjami i urządzeniami i zezwolenia na zbieranie odpadów.</w:t>
      </w:r>
    </w:p>
    <w:p w14:paraId="3DC8CF93" w14:textId="136705BA" w:rsidR="00DF7A98" w:rsidRPr="0068126B" w:rsidRDefault="00DF7A98" w:rsidP="00E40501">
      <w:pPr>
        <w:spacing w:line="300" w:lineRule="auto"/>
        <w:ind w:firstLine="397"/>
        <w:jc w:val="both"/>
        <w:rPr>
          <w:rFonts w:ascii="Arial" w:hAnsi="Arial" w:cs="Arial"/>
          <w:color w:val="FF0000"/>
        </w:rPr>
      </w:pPr>
      <w:r w:rsidRPr="0068126B">
        <w:rPr>
          <w:rFonts w:ascii="Arial" w:hAnsi="Arial" w:cs="Arial"/>
        </w:rPr>
        <w:t>Zgodnie z art. 111 § 1</w:t>
      </w:r>
      <w:r w:rsidR="004721BD" w:rsidRPr="0068126B">
        <w:rPr>
          <w:rFonts w:ascii="Arial" w:hAnsi="Arial" w:cs="Arial"/>
        </w:rPr>
        <w:t>a</w:t>
      </w:r>
      <w:r w:rsidRPr="0068126B">
        <w:rPr>
          <w:rFonts w:ascii="Arial" w:hAnsi="Arial" w:cs="Arial"/>
        </w:rPr>
        <w:t xml:space="preserve"> i § 1b ustawy z dnia 14 czerwca 1960 roku - Kodeks postępowania administracyjnego (Dz. U. z 202</w:t>
      </w:r>
      <w:r w:rsidR="00F27332" w:rsidRPr="0068126B">
        <w:rPr>
          <w:rFonts w:ascii="Arial" w:hAnsi="Arial" w:cs="Arial"/>
        </w:rPr>
        <w:t>4</w:t>
      </w:r>
      <w:r w:rsidRPr="0068126B">
        <w:rPr>
          <w:rFonts w:ascii="Arial" w:hAnsi="Arial" w:cs="Arial"/>
        </w:rPr>
        <w:t xml:space="preserve"> r. poz. </w:t>
      </w:r>
      <w:r w:rsidR="00F27332" w:rsidRPr="0068126B">
        <w:rPr>
          <w:rFonts w:ascii="Arial" w:hAnsi="Arial" w:cs="Arial"/>
        </w:rPr>
        <w:t>572 tj</w:t>
      </w:r>
      <w:r w:rsidRPr="0068126B">
        <w:rPr>
          <w:rFonts w:ascii="Arial" w:hAnsi="Arial" w:cs="Arial"/>
        </w:rPr>
        <w:t>.)</w:t>
      </w:r>
      <w:r w:rsidR="00AB57A1" w:rsidRPr="0068126B">
        <w:rPr>
          <w:rFonts w:ascii="Arial" w:hAnsi="Arial" w:cs="Arial"/>
        </w:rPr>
        <w:t xml:space="preserve"> </w:t>
      </w:r>
      <w:r w:rsidR="004721BD" w:rsidRPr="0068126B">
        <w:rPr>
          <w:rFonts w:ascii="Arial" w:hAnsi="Arial" w:cs="Arial"/>
          <w:color w:val="333333"/>
          <w:shd w:val="clear" w:color="auto" w:fill="FFFFFF"/>
        </w:rPr>
        <w:t xml:space="preserve">organ administracji publicznej, który wydał decyzję, może ją uzupełnić lub sprostować z urzędu w zakresie, o którym mowa </w:t>
      </w:r>
      <w:r w:rsidR="00E40501">
        <w:rPr>
          <w:rFonts w:ascii="Arial" w:hAnsi="Arial" w:cs="Arial"/>
          <w:color w:val="333333"/>
          <w:shd w:val="clear" w:color="auto" w:fill="FFFFFF"/>
        </w:rPr>
        <w:br/>
      </w:r>
      <w:r w:rsidR="004721BD" w:rsidRPr="0068126B">
        <w:rPr>
          <w:rFonts w:ascii="Arial" w:hAnsi="Arial" w:cs="Arial"/>
          <w:color w:val="333333"/>
          <w:shd w:val="clear" w:color="auto" w:fill="FFFFFF"/>
        </w:rPr>
        <w:t>w § 1, w terminie czternastu dni od dnia doręczenia lub ogłoszenia decyzji</w:t>
      </w:r>
      <w:r w:rsidR="00AB57A1" w:rsidRPr="0068126B">
        <w:rPr>
          <w:rFonts w:ascii="Arial" w:hAnsi="Arial" w:cs="Arial"/>
        </w:rPr>
        <w:t>.</w:t>
      </w:r>
      <w:r w:rsidR="008374EF" w:rsidRPr="0068126B">
        <w:rPr>
          <w:rFonts w:ascii="Arial" w:hAnsi="Arial" w:cs="Arial"/>
        </w:rPr>
        <w:t xml:space="preserve"> </w:t>
      </w:r>
      <w:r w:rsidR="0068126B" w:rsidRPr="0068126B">
        <w:rPr>
          <w:rFonts w:ascii="Arial" w:hAnsi="Arial" w:cs="Arial"/>
          <w:color w:val="333333"/>
          <w:shd w:val="clear" w:color="auto" w:fill="FFFFFF"/>
        </w:rPr>
        <w:t>Uzupełnienie lub odmowa uzupełnienia decyzji następuje w formie postanowienia</w:t>
      </w:r>
      <w:r w:rsidR="00145A35">
        <w:rPr>
          <w:rFonts w:ascii="Arial" w:hAnsi="Arial" w:cs="Arial"/>
          <w:color w:val="333333"/>
          <w:shd w:val="clear" w:color="auto" w:fill="FFFFFF"/>
        </w:rPr>
        <w:t>.</w:t>
      </w:r>
    </w:p>
    <w:p w14:paraId="493EDF74" w14:textId="200B27C6" w:rsidR="00990B00" w:rsidRPr="0068126B" w:rsidRDefault="00990B00" w:rsidP="00E40501">
      <w:pPr>
        <w:pStyle w:val="Akapitzlist"/>
        <w:spacing w:line="300" w:lineRule="auto"/>
        <w:ind w:left="142" w:firstLine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126B">
        <w:rPr>
          <w:rFonts w:ascii="Arial" w:eastAsia="Times New Roman" w:hAnsi="Arial" w:cs="Arial"/>
          <w:sz w:val="24"/>
          <w:szCs w:val="24"/>
          <w:lang w:eastAsia="pl-PL"/>
        </w:rPr>
        <w:t>Wobec powyższego postanowiono jak w sentencji</w:t>
      </w:r>
      <w:r w:rsidR="002E26A9" w:rsidRPr="006812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20507F" w14:textId="3615DE66" w:rsidR="00116B93" w:rsidRPr="00A803D7" w:rsidRDefault="00116B93" w:rsidP="00E40501">
      <w:pPr>
        <w:pStyle w:val="Akapitzlist"/>
        <w:spacing w:after="0"/>
        <w:ind w:left="142" w:firstLine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BD16FE" w14:textId="0D813797" w:rsidR="00735F8C" w:rsidRPr="00A803D7" w:rsidRDefault="00467F91" w:rsidP="00E40501">
      <w:pPr>
        <w:pStyle w:val="Akapitzlist"/>
        <w:spacing w:after="0"/>
        <w:ind w:left="0" w:firstLine="39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03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</w:t>
      </w:r>
    </w:p>
    <w:p w14:paraId="313E65E3" w14:textId="77777777" w:rsidR="00467F91" w:rsidRPr="00A803D7" w:rsidRDefault="00467F91" w:rsidP="00E40501">
      <w:pPr>
        <w:pStyle w:val="Akapitzlist"/>
        <w:spacing w:after="0"/>
        <w:ind w:left="0" w:firstLine="39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22C05D7" w14:textId="064AAE65" w:rsidR="006D5952" w:rsidRPr="006D5952" w:rsidRDefault="00655245" w:rsidP="00E40501">
      <w:pPr>
        <w:pStyle w:val="Akapitzlist"/>
        <w:spacing w:after="0" w:line="300" w:lineRule="auto"/>
        <w:ind w:left="142" w:firstLine="39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E50922" w:rsidRPr="00A803D7">
        <w:rPr>
          <w:rFonts w:ascii="Arial" w:hAnsi="Arial" w:cs="Arial"/>
          <w:b/>
          <w:sz w:val="24"/>
          <w:szCs w:val="24"/>
        </w:rPr>
        <w:t xml:space="preserve">a niniejsze postanowienie </w:t>
      </w:r>
      <w:r w:rsidR="006D5952">
        <w:rPr>
          <w:rFonts w:ascii="Arial" w:hAnsi="Arial" w:cs="Arial"/>
          <w:b/>
          <w:sz w:val="24"/>
          <w:szCs w:val="24"/>
        </w:rPr>
        <w:t xml:space="preserve">nie </w:t>
      </w:r>
      <w:r w:rsidR="00E50922" w:rsidRPr="00A803D7">
        <w:rPr>
          <w:rFonts w:ascii="Arial" w:hAnsi="Arial" w:cs="Arial"/>
          <w:b/>
          <w:sz w:val="24"/>
          <w:szCs w:val="24"/>
        </w:rPr>
        <w:t>służy Stronie zażalenie</w:t>
      </w:r>
      <w:r w:rsidR="006D5952">
        <w:rPr>
          <w:rFonts w:ascii="Arial" w:hAnsi="Arial" w:cs="Arial"/>
          <w:b/>
          <w:sz w:val="24"/>
          <w:szCs w:val="24"/>
        </w:rPr>
        <w:t>.</w:t>
      </w:r>
      <w:r w:rsidR="006D5952" w:rsidRPr="006D5952">
        <w:t xml:space="preserve"> </w:t>
      </w:r>
      <w:r w:rsidR="006D5952" w:rsidRPr="006D5952">
        <w:rPr>
          <w:rFonts w:ascii="Arial" w:hAnsi="Arial" w:cs="Arial"/>
          <w:b/>
          <w:bCs/>
          <w:sz w:val="24"/>
          <w:szCs w:val="24"/>
        </w:rPr>
        <w:t>Postanowienie, na które nie służy zażalenie, strona może zaskarżyć tylko w odwołaniu od decyzji.</w:t>
      </w:r>
    </w:p>
    <w:p w14:paraId="3CC47C89" w14:textId="63B744A2" w:rsidR="00A803D7" w:rsidRPr="00E40501" w:rsidRDefault="00BF0298" w:rsidP="00E40501">
      <w:pPr>
        <w:pStyle w:val="Akapitzlist"/>
        <w:spacing w:after="0" w:line="300" w:lineRule="auto"/>
        <w:ind w:left="142" w:firstLine="397"/>
        <w:jc w:val="both"/>
        <w:rPr>
          <w:rFonts w:ascii="Arial" w:hAnsi="Arial" w:cs="Arial"/>
          <w:b/>
          <w:bCs/>
          <w:sz w:val="24"/>
          <w:szCs w:val="24"/>
        </w:rPr>
      </w:pPr>
      <w:r w:rsidRPr="004E52B0">
        <w:rPr>
          <w:rFonts w:ascii="Arial" w:hAnsi="Arial" w:cs="Arial"/>
          <w:b/>
          <w:bCs/>
          <w:sz w:val="24"/>
          <w:szCs w:val="24"/>
        </w:rPr>
        <w:t>Zgodnie z art. 111 § 2 ustawy z dnia 14 czerwca 1960 roku - Kodeks postępowania administracyjnego (Dz. U. z 202</w:t>
      </w:r>
      <w:r w:rsidR="00F27332">
        <w:rPr>
          <w:rFonts w:ascii="Arial" w:hAnsi="Arial" w:cs="Arial"/>
          <w:b/>
          <w:bCs/>
          <w:sz w:val="24"/>
          <w:szCs w:val="24"/>
        </w:rPr>
        <w:t>4</w:t>
      </w:r>
      <w:r w:rsidRPr="004E52B0">
        <w:rPr>
          <w:rFonts w:ascii="Arial" w:hAnsi="Arial" w:cs="Arial"/>
          <w:b/>
          <w:bCs/>
          <w:sz w:val="24"/>
          <w:szCs w:val="24"/>
        </w:rPr>
        <w:t xml:space="preserve"> r. poz. </w:t>
      </w:r>
      <w:r w:rsidR="00F27332">
        <w:rPr>
          <w:rFonts w:ascii="Arial" w:hAnsi="Arial" w:cs="Arial"/>
          <w:b/>
          <w:bCs/>
          <w:sz w:val="24"/>
          <w:szCs w:val="24"/>
        </w:rPr>
        <w:t>572</w:t>
      </w:r>
      <w:r w:rsidRPr="004E52B0">
        <w:rPr>
          <w:rFonts w:ascii="Arial" w:hAnsi="Arial" w:cs="Arial"/>
          <w:b/>
          <w:bCs/>
          <w:sz w:val="24"/>
          <w:szCs w:val="24"/>
        </w:rPr>
        <w:t xml:space="preserve"> </w:t>
      </w:r>
      <w:r w:rsidR="00F27332">
        <w:rPr>
          <w:rFonts w:ascii="Arial" w:hAnsi="Arial" w:cs="Arial"/>
          <w:b/>
          <w:bCs/>
          <w:sz w:val="24"/>
          <w:szCs w:val="24"/>
        </w:rPr>
        <w:t>tj</w:t>
      </w:r>
      <w:r w:rsidRPr="004E52B0">
        <w:rPr>
          <w:rFonts w:ascii="Arial" w:hAnsi="Arial" w:cs="Arial"/>
          <w:b/>
          <w:bCs/>
          <w:sz w:val="24"/>
          <w:szCs w:val="24"/>
        </w:rPr>
        <w:t xml:space="preserve">.), </w:t>
      </w:r>
      <w:r w:rsidR="004E52B0" w:rsidRPr="004E52B0">
        <w:rPr>
          <w:rFonts w:ascii="Arial" w:hAnsi="Arial" w:cs="Arial"/>
          <w:b/>
          <w:bCs/>
          <w:sz w:val="24"/>
          <w:szCs w:val="24"/>
        </w:rPr>
        <w:t>termin dla strony do wniesienia odwołania od decyzji Marszałka Województwa Warmińsko</w:t>
      </w:r>
      <w:r w:rsidR="00F27332">
        <w:rPr>
          <w:rFonts w:ascii="Arial" w:hAnsi="Arial" w:cs="Arial"/>
          <w:b/>
          <w:bCs/>
          <w:sz w:val="24"/>
          <w:szCs w:val="24"/>
        </w:rPr>
        <w:t xml:space="preserve"> – Mazurskiego </w:t>
      </w:r>
      <w:r w:rsidR="004E52B0" w:rsidRPr="004E52B0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8126B">
        <w:rPr>
          <w:rFonts w:ascii="Arial" w:hAnsi="Arial" w:cs="Arial"/>
          <w:b/>
          <w:bCs/>
          <w:sz w:val="24"/>
          <w:szCs w:val="24"/>
        </w:rPr>
        <w:t>19.02.2025</w:t>
      </w:r>
      <w:r w:rsidR="004E52B0" w:rsidRPr="004E52B0">
        <w:rPr>
          <w:rFonts w:ascii="Arial" w:hAnsi="Arial" w:cs="Arial"/>
          <w:b/>
          <w:bCs/>
          <w:sz w:val="24"/>
          <w:szCs w:val="24"/>
        </w:rPr>
        <w:t xml:space="preserve"> r., znak: OŚ-</w:t>
      </w:r>
      <w:r w:rsidR="0068126B">
        <w:rPr>
          <w:rFonts w:ascii="Arial" w:hAnsi="Arial" w:cs="Arial"/>
          <w:b/>
          <w:bCs/>
          <w:sz w:val="24"/>
          <w:szCs w:val="24"/>
        </w:rPr>
        <w:t>GO.7243.14.2020</w:t>
      </w:r>
      <w:r w:rsidR="004E52B0" w:rsidRPr="004E52B0">
        <w:rPr>
          <w:rFonts w:ascii="Arial" w:hAnsi="Arial" w:cs="Arial"/>
          <w:b/>
          <w:bCs/>
          <w:sz w:val="24"/>
          <w:szCs w:val="24"/>
        </w:rPr>
        <w:t xml:space="preserve"> biegnie od dnia doręczenia niniejszego postanowienia.</w:t>
      </w:r>
    </w:p>
    <w:p w14:paraId="7A99A476" w14:textId="69904E8F" w:rsidR="00122B1E" w:rsidRDefault="000B06B0" w:rsidP="00467F91">
      <w:pPr>
        <w:jc w:val="both"/>
        <w:rPr>
          <w:rFonts w:ascii="Arial" w:hAnsi="Arial" w:cs="Arial"/>
          <w:sz w:val="16"/>
          <w:szCs w:val="16"/>
          <w:u w:val="single"/>
        </w:rPr>
      </w:pPr>
      <w:bookmarkStart w:id="0" w:name="_GoBack"/>
      <w:r w:rsidRPr="000B06B0">
        <w:drawing>
          <wp:anchor distT="0" distB="0" distL="114300" distR="114300" simplePos="0" relativeHeight="251658240" behindDoc="1" locked="0" layoutInCell="1" allowOverlap="1" wp14:anchorId="138A9051" wp14:editId="150224C8">
            <wp:simplePos x="0" y="0"/>
            <wp:positionH relativeFrom="column">
              <wp:posOffset>544830</wp:posOffset>
            </wp:positionH>
            <wp:positionV relativeFrom="paragraph">
              <wp:posOffset>57150</wp:posOffset>
            </wp:positionV>
            <wp:extent cx="5589270" cy="730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118E4826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00637A3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CBA8302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51C02A7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4EDC6A8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33F03FA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E0CC8F8" w14:textId="77777777" w:rsidR="00122B1E" w:rsidRDefault="00122B1E" w:rsidP="00467F9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17590187" w14:textId="77777777" w:rsidR="0068126B" w:rsidRPr="00A37C97" w:rsidRDefault="0068126B" w:rsidP="0068126B">
      <w:pPr>
        <w:rPr>
          <w:rFonts w:ascii="Arial" w:hAnsi="Arial" w:cs="Arial"/>
          <w:b/>
          <w:i/>
          <w:sz w:val="20"/>
          <w:szCs w:val="20"/>
        </w:rPr>
      </w:pPr>
      <w:r w:rsidRPr="00A37C97">
        <w:rPr>
          <w:rFonts w:ascii="Arial" w:hAnsi="Arial" w:cs="Arial"/>
          <w:b/>
          <w:sz w:val="20"/>
          <w:szCs w:val="20"/>
          <w:u w:val="single"/>
        </w:rPr>
        <w:t>Otrzymują:</w:t>
      </w:r>
      <w:r w:rsidRPr="00A37C9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C9C5B1A" w14:textId="77777777" w:rsidR="0068126B" w:rsidRPr="00A37C97" w:rsidRDefault="0068126B" w:rsidP="0068126B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7C97">
        <w:rPr>
          <w:rFonts w:ascii="Arial" w:hAnsi="Arial" w:cs="Arial"/>
          <w:sz w:val="20"/>
          <w:szCs w:val="20"/>
        </w:rPr>
        <w:t xml:space="preserve">Pani Agnieszka </w:t>
      </w:r>
      <w:proofErr w:type="spellStart"/>
      <w:r w:rsidRPr="00A37C97">
        <w:rPr>
          <w:rFonts w:ascii="Arial" w:hAnsi="Arial" w:cs="Arial"/>
          <w:sz w:val="20"/>
          <w:szCs w:val="20"/>
        </w:rPr>
        <w:t>Misiejuk</w:t>
      </w:r>
      <w:proofErr w:type="spellEnd"/>
      <w:r w:rsidRPr="00A37C97">
        <w:rPr>
          <w:rFonts w:ascii="Arial" w:hAnsi="Arial" w:cs="Arial"/>
          <w:sz w:val="20"/>
          <w:szCs w:val="20"/>
        </w:rPr>
        <w:t xml:space="preserve"> Radca Prawny, Kancelaria Radcy Prawnego, ul. Warszawska 9 lok. 1A, </w:t>
      </w:r>
      <w:r>
        <w:rPr>
          <w:rFonts w:ascii="Arial" w:hAnsi="Arial" w:cs="Arial"/>
          <w:sz w:val="20"/>
          <w:szCs w:val="20"/>
        </w:rPr>
        <w:br/>
      </w:r>
      <w:r w:rsidRPr="00A37C97">
        <w:rPr>
          <w:rFonts w:ascii="Arial" w:hAnsi="Arial" w:cs="Arial"/>
          <w:sz w:val="20"/>
          <w:szCs w:val="20"/>
        </w:rPr>
        <w:t xml:space="preserve">15-062 Białystok – pełnomocnik </w:t>
      </w:r>
      <w:r>
        <w:rPr>
          <w:rFonts w:ascii="Arial" w:hAnsi="Arial" w:cs="Arial"/>
          <w:sz w:val="20"/>
          <w:szCs w:val="20"/>
        </w:rPr>
        <w:t>S</w:t>
      </w:r>
      <w:r w:rsidRPr="00A37C97">
        <w:rPr>
          <w:rFonts w:ascii="Arial" w:hAnsi="Arial" w:cs="Arial"/>
          <w:sz w:val="20"/>
          <w:szCs w:val="20"/>
        </w:rPr>
        <w:t xml:space="preserve">trony </w:t>
      </w:r>
    </w:p>
    <w:p w14:paraId="255FE417" w14:textId="77777777" w:rsidR="0068126B" w:rsidRPr="00A37C97" w:rsidRDefault="0068126B" w:rsidP="0068126B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C97">
        <w:rPr>
          <w:rFonts w:ascii="Arial" w:hAnsi="Arial" w:cs="Arial"/>
          <w:sz w:val="20"/>
          <w:szCs w:val="20"/>
        </w:rPr>
        <w:t>a/a (2 egz.)</w:t>
      </w:r>
    </w:p>
    <w:p w14:paraId="6ABE128E" w14:textId="77777777" w:rsidR="0068126B" w:rsidRPr="00A37C97" w:rsidRDefault="0068126B" w:rsidP="0068126B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37C97">
        <w:rPr>
          <w:rFonts w:ascii="Arial" w:hAnsi="Arial" w:cs="Arial"/>
          <w:b/>
          <w:sz w:val="20"/>
          <w:szCs w:val="20"/>
          <w:u w:val="single"/>
        </w:rPr>
        <w:t>Do wiadomości:</w:t>
      </w:r>
    </w:p>
    <w:p w14:paraId="18DAC760" w14:textId="77777777" w:rsidR="0068126B" w:rsidRPr="00A37C97" w:rsidRDefault="0068126B" w:rsidP="0068126B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0" w:line="240" w:lineRule="auto"/>
        <w:ind w:hanging="2160"/>
        <w:jc w:val="both"/>
        <w:rPr>
          <w:rFonts w:ascii="Arial" w:hAnsi="Arial" w:cs="Arial"/>
          <w:sz w:val="20"/>
          <w:szCs w:val="20"/>
        </w:rPr>
      </w:pPr>
      <w:r w:rsidRPr="00A37C97">
        <w:rPr>
          <w:rFonts w:ascii="Arial" w:hAnsi="Arial" w:cs="Arial"/>
          <w:sz w:val="20"/>
          <w:szCs w:val="20"/>
        </w:rPr>
        <w:t xml:space="preserve">Warmińsko-Mazurski Wojewódzki Inspektor Ochrony Środowiska –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</w:p>
    <w:p w14:paraId="5E36D66D" w14:textId="2C33AF2C" w:rsidR="00E50922" w:rsidRPr="00284E38" w:rsidRDefault="0068126B" w:rsidP="0068126B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7C97">
        <w:rPr>
          <w:rFonts w:ascii="Arial" w:hAnsi="Arial" w:cs="Arial"/>
          <w:sz w:val="20"/>
          <w:szCs w:val="20"/>
        </w:rPr>
        <w:t xml:space="preserve">Prezydent Miasta Ełku, ul. Marsz. J. Piłsudskiego, 19-300 Ełk – </w:t>
      </w:r>
      <w:proofErr w:type="spellStart"/>
      <w:r>
        <w:rPr>
          <w:rFonts w:ascii="Arial" w:hAnsi="Arial" w:cs="Arial"/>
          <w:sz w:val="20"/>
          <w:szCs w:val="20"/>
        </w:rPr>
        <w:t>ePAUAP</w:t>
      </w:r>
      <w:proofErr w:type="spellEnd"/>
    </w:p>
    <w:sectPr w:rsidR="00E50922" w:rsidRPr="00284E38" w:rsidSect="00E40501">
      <w:headerReference w:type="default" r:id="rId9"/>
      <w:footerReference w:type="even" r:id="rId10"/>
      <w:pgSz w:w="11906" w:h="16838"/>
      <w:pgMar w:top="992" w:right="90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7451" w14:textId="77777777" w:rsidR="003C1C73" w:rsidRDefault="003C1C73">
      <w:r>
        <w:separator/>
      </w:r>
    </w:p>
  </w:endnote>
  <w:endnote w:type="continuationSeparator" w:id="0">
    <w:p w14:paraId="28A63424" w14:textId="77777777" w:rsidR="003C1C73" w:rsidRDefault="003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64A" w14:textId="77777777" w:rsidR="00DB1D06" w:rsidRDefault="003032E0" w:rsidP="00F636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07D07C" w14:textId="77777777" w:rsidR="00DB1D06" w:rsidRDefault="000B06B0" w:rsidP="00F636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DBDB9" w14:textId="77777777" w:rsidR="003C1C73" w:rsidRDefault="003C1C73">
      <w:r>
        <w:separator/>
      </w:r>
    </w:p>
  </w:footnote>
  <w:footnote w:type="continuationSeparator" w:id="0">
    <w:p w14:paraId="1BE33519" w14:textId="77777777" w:rsidR="003C1C73" w:rsidRDefault="003C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F679" w14:textId="77777777" w:rsidR="00DB1D06" w:rsidRDefault="003032E0" w:rsidP="00373D1E">
    <w:pPr>
      <w:pStyle w:val="Nagwek"/>
      <w:tabs>
        <w:tab w:val="clear" w:pos="4536"/>
        <w:tab w:val="clear" w:pos="9072"/>
        <w:tab w:val="left" w:pos="31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74C"/>
    <w:multiLevelType w:val="hybridMultilevel"/>
    <w:tmpl w:val="F0347F90"/>
    <w:lvl w:ilvl="0" w:tplc="27E86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85"/>
    <w:multiLevelType w:val="hybridMultilevel"/>
    <w:tmpl w:val="C3DC47B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>
      <w:start w:val="1"/>
      <w:numFmt w:val="lowerRoman"/>
      <w:lvlText w:val="%3."/>
      <w:lvlJc w:val="right"/>
      <w:pPr>
        <w:ind w:left="2187" w:hanging="180"/>
      </w:pPr>
    </w:lvl>
    <w:lvl w:ilvl="3" w:tplc="0415000F">
      <w:start w:val="1"/>
      <w:numFmt w:val="decimal"/>
      <w:lvlText w:val="%4."/>
      <w:lvlJc w:val="left"/>
      <w:pPr>
        <w:ind w:left="2907" w:hanging="360"/>
      </w:pPr>
    </w:lvl>
    <w:lvl w:ilvl="4" w:tplc="04150019">
      <w:start w:val="1"/>
      <w:numFmt w:val="lowerLetter"/>
      <w:lvlText w:val="%5."/>
      <w:lvlJc w:val="left"/>
      <w:pPr>
        <w:ind w:left="3627" w:hanging="360"/>
      </w:pPr>
    </w:lvl>
    <w:lvl w:ilvl="5" w:tplc="0415001B">
      <w:start w:val="1"/>
      <w:numFmt w:val="lowerRoman"/>
      <w:lvlText w:val="%6."/>
      <w:lvlJc w:val="right"/>
      <w:pPr>
        <w:ind w:left="4347" w:hanging="180"/>
      </w:pPr>
    </w:lvl>
    <w:lvl w:ilvl="6" w:tplc="0415000F">
      <w:start w:val="1"/>
      <w:numFmt w:val="decimal"/>
      <w:lvlText w:val="%7."/>
      <w:lvlJc w:val="left"/>
      <w:pPr>
        <w:ind w:left="5067" w:hanging="360"/>
      </w:pPr>
    </w:lvl>
    <w:lvl w:ilvl="7" w:tplc="04150019">
      <w:start w:val="1"/>
      <w:numFmt w:val="lowerLetter"/>
      <w:lvlText w:val="%8."/>
      <w:lvlJc w:val="left"/>
      <w:pPr>
        <w:ind w:left="5787" w:hanging="360"/>
      </w:pPr>
    </w:lvl>
    <w:lvl w:ilvl="8" w:tplc="0415001B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1A961935"/>
    <w:multiLevelType w:val="hybridMultilevel"/>
    <w:tmpl w:val="5BCE6ABC"/>
    <w:lvl w:ilvl="0" w:tplc="C43CBED4">
      <w:start w:val="1"/>
      <w:numFmt w:val="decimal"/>
      <w:lvlText w:val="%1."/>
      <w:lvlJc w:val="left"/>
      <w:pPr>
        <w:ind w:left="712" w:hanging="480"/>
      </w:pPr>
    </w:lvl>
    <w:lvl w:ilvl="1" w:tplc="04150019">
      <w:start w:val="1"/>
      <w:numFmt w:val="lowerLetter"/>
      <w:lvlText w:val="%2."/>
      <w:lvlJc w:val="left"/>
      <w:pPr>
        <w:ind w:left="1312" w:hanging="360"/>
      </w:pPr>
    </w:lvl>
    <w:lvl w:ilvl="2" w:tplc="0415001B">
      <w:start w:val="1"/>
      <w:numFmt w:val="lowerRoman"/>
      <w:lvlText w:val="%3."/>
      <w:lvlJc w:val="right"/>
      <w:pPr>
        <w:ind w:left="2032" w:hanging="180"/>
      </w:pPr>
    </w:lvl>
    <w:lvl w:ilvl="3" w:tplc="0415000F">
      <w:start w:val="1"/>
      <w:numFmt w:val="decimal"/>
      <w:lvlText w:val="%4."/>
      <w:lvlJc w:val="left"/>
      <w:pPr>
        <w:ind w:left="2752" w:hanging="360"/>
      </w:pPr>
    </w:lvl>
    <w:lvl w:ilvl="4" w:tplc="04150019">
      <w:start w:val="1"/>
      <w:numFmt w:val="lowerLetter"/>
      <w:lvlText w:val="%5."/>
      <w:lvlJc w:val="left"/>
      <w:pPr>
        <w:ind w:left="3472" w:hanging="360"/>
      </w:pPr>
    </w:lvl>
    <w:lvl w:ilvl="5" w:tplc="0415001B">
      <w:start w:val="1"/>
      <w:numFmt w:val="lowerRoman"/>
      <w:lvlText w:val="%6."/>
      <w:lvlJc w:val="right"/>
      <w:pPr>
        <w:ind w:left="4192" w:hanging="180"/>
      </w:pPr>
    </w:lvl>
    <w:lvl w:ilvl="6" w:tplc="0415000F">
      <w:start w:val="1"/>
      <w:numFmt w:val="decimal"/>
      <w:lvlText w:val="%7."/>
      <w:lvlJc w:val="left"/>
      <w:pPr>
        <w:ind w:left="4912" w:hanging="360"/>
      </w:pPr>
    </w:lvl>
    <w:lvl w:ilvl="7" w:tplc="04150019">
      <w:start w:val="1"/>
      <w:numFmt w:val="lowerLetter"/>
      <w:lvlText w:val="%8."/>
      <w:lvlJc w:val="left"/>
      <w:pPr>
        <w:ind w:left="5632" w:hanging="360"/>
      </w:pPr>
    </w:lvl>
    <w:lvl w:ilvl="8" w:tplc="0415001B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25B8317B"/>
    <w:multiLevelType w:val="hybridMultilevel"/>
    <w:tmpl w:val="D6226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D1840"/>
    <w:multiLevelType w:val="hybridMultilevel"/>
    <w:tmpl w:val="2716D7D8"/>
    <w:lvl w:ilvl="0" w:tplc="8D50C88A">
      <w:numFmt w:val="bullet"/>
      <w:lvlText w:val="•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3E768D"/>
    <w:multiLevelType w:val="hybridMultilevel"/>
    <w:tmpl w:val="11A0AF20"/>
    <w:lvl w:ilvl="0" w:tplc="D770A0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0CB"/>
    <w:multiLevelType w:val="hybridMultilevel"/>
    <w:tmpl w:val="FA1A4A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D53B78"/>
    <w:multiLevelType w:val="hybridMultilevel"/>
    <w:tmpl w:val="67246594"/>
    <w:lvl w:ilvl="0" w:tplc="8D50C88A">
      <w:numFmt w:val="bullet"/>
      <w:lvlText w:val="•"/>
      <w:lvlJc w:val="left"/>
      <w:pPr>
        <w:ind w:left="1491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1C1EFA"/>
    <w:multiLevelType w:val="hybridMultilevel"/>
    <w:tmpl w:val="33FCA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>
      <w:start w:val="1"/>
      <w:numFmt w:val="lowerRoman"/>
      <w:lvlText w:val="%3."/>
      <w:lvlJc w:val="right"/>
      <w:pPr>
        <w:ind w:left="2030" w:hanging="180"/>
      </w:pPr>
    </w:lvl>
    <w:lvl w:ilvl="3" w:tplc="0415000F">
      <w:start w:val="1"/>
      <w:numFmt w:val="decimal"/>
      <w:lvlText w:val="%4."/>
      <w:lvlJc w:val="left"/>
      <w:pPr>
        <w:ind w:left="2750" w:hanging="360"/>
      </w:pPr>
    </w:lvl>
    <w:lvl w:ilvl="4" w:tplc="04150019">
      <w:start w:val="1"/>
      <w:numFmt w:val="lowerLetter"/>
      <w:lvlText w:val="%5."/>
      <w:lvlJc w:val="left"/>
      <w:pPr>
        <w:ind w:left="3470" w:hanging="360"/>
      </w:pPr>
    </w:lvl>
    <w:lvl w:ilvl="5" w:tplc="0415001B">
      <w:start w:val="1"/>
      <w:numFmt w:val="lowerRoman"/>
      <w:lvlText w:val="%6."/>
      <w:lvlJc w:val="right"/>
      <w:pPr>
        <w:ind w:left="4190" w:hanging="180"/>
      </w:pPr>
    </w:lvl>
    <w:lvl w:ilvl="6" w:tplc="0415000F">
      <w:start w:val="1"/>
      <w:numFmt w:val="decimal"/>
      <w:lvlText w:val="%7."/>
      <w:lvlJc w:val="left"/>
      <w:pPr>
        <w:ind w:left="4910" w:hanging="360"/>
      </w:pPr>
    </w:lvl>
    <w:lvl w:ilvl="7" w:tplc="04150019">
      <w:start w:val="1"/>
      <w:numFmt w:val="lowerLetter"/>
      <w:lvlText w:val="%8."/>
      <w:lvlJc w:val="left"/>
      <w:pPr>
        <w:ind w:left="5630" w:hanging="360"/>
      </w:pPr>
    </w:lvl>
    <w:lvl w:ilvl="8" w:tplc="0415001B">
      <w:start w:val="1"/>
      <w:numFmt w:val="lowerRoman"/>
      <w:lvlText w:val="%9."/>
      <w:lvlJc w:val="right"/>
      <w:pPr>
        <w:ind w:left="6350" w:hanging="180"/>
      </w:pPr>
    </w:lvl>
  </w:abstractNum>
  <w:abstractNum w:abstractNumId="10" w15:restartNumberingAfterBreak="0">
    <w:nsid w:val="43FE1E7D"/>
    <w:multiLevelType w:val="hybridMultilevel"/>
    <w:tmpl w:val="674C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14048"/>
    <w:multiLevelType w:val="hybridMultilevel"/>
    <w:tmpl w:val="8FBC8C1C"/>
    <w:lvl w:ilvl="0" w:tplc="8D50C88A">
      <w:numFmt w:val="bullet"/>
      <w:lvlText w:val="•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94043F"/>
    <w:multiLevelType w:val="hybridMultilevel"/>
    <w:tmpl w:val="F4841CAC"/>
    <w:lvl w:ilvl="0" w:tplc="8D50C88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91FCC"/>
    <w:multiLevelType w:val="hybridMultilevel"/>
    <w:tmpl w:val="C8A873DA"/>
    <w:lvl w:ilvl="0" w:tplc="DFB48FB4">
      <w:start w:val="1"/>
      <w:numFmt w:val="decimal"/>
      <w:pStyle w:val="Listapunkt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A5765"/>
    <w:multiLevelType w:val="hybridMultilevel"/>
    <w:tmpl w:val="31E8217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8344D"/>
    <w:multiLevelType w:val="hybridMultilevel"/>
    <w:tmpl w:val="14E2847E"/>
    <w:lvl w:ilvl="0" w:tplc="3E1286E6">
      <w:start w:val="1"/>
      <w:numFmt w:val="upperRoman"/>
      <w:lvlText w:val="%1."/>
      <w:lvlJc w:val="righ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B827BA"/>
    <w:multiLevelType w:val="hybridMultilevel"/>
    <w:tmpl w:val="ADF2C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F3167"/>
    <w:multiLevelType w:val="hybridMultilevel"/>
    <w:tmpl w:val="0FFE04D8"/>
    <w:lvl w:ilvl="0" w:tplc="0A9E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3527C5"/>
    <w:multiLevelType w:val="hybridMultilevel"/>
    <w:tmpl w:val="C4440A54"/>
    <w:lvl w:ilvl="0" w:tplc="0415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8"/>
  </w:num>
  <w:num w:numId="13">
    <w:abstractNumId w:val="15"/>
  </w:num>
  <w:num w:numId="14">
    <w:abstractNumId w:val="0"/>
  </w:num>
  <w:num w:numId="15">
    <w:abstractNumId w:val="13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BE"/>
    <w:rsid w:val="000105C1"/>
    <w:rsid w:val="00032470"/>
    <w:rsid w:val="00034600"/>
    <w:rsid w:val="00086B55"/>
    <w:rsid w:val="00094385"/>
    <w:rsid w:val="0009465E"/>
    <w:rsid w:val="000A3628"/>
    <w:rsid w:val="000B06B0"/>
    <w:rsid w:val="000E17FB"/>
    <w:rsid w:val="00116063"/>
    <w:rsid w:val="00116B93"/>
    <w:rsid w:val="00122B1E"/>
    <w:rsid w:val="0014295D"/>
    <w:rsid w:val="00145A35"/>
    <w:rsid w:val="00187F1E"/>
    <w:rsid w:val="001B1476"/>
    <w:rsid w:val="001D2132"/>
    <w:rsid w:val="001E05F6"/>
    <w:rsid w:val="001E5282"/>
    <w:rsid w:val="001E67E0"/>
    <w:rsid w:val="001F0B86"/>
    <w:rsid w:val="00210873"/>
    <w:rsid w:val="002155E4"/>
    <w:rsid w:val="002452AF"/>
    <w:rsid w:val="00262877"/>
    <w:rsid w:val="00262CBE"/>
    <w:rsid w:val="00284E38"/>
    <w:rsid w:val="00285E5C"/>
    <w:rsid w:val="002A5A8D"/>
    <w:rsid w:val="002D2F44"/>
    <w:rsid w:val="002D2FB0"/>
    <w:rsid w:val="002E0465"/>
    <w:rsid w:val="002E26A9"/>
    <w:rsid w:val="003032E0"/>
    <w:rsid w:val="003039C6"/>
    <w:rsid w:val="00315A4A"/>
    <w:rsid w:val="003208A8"/>
    <w:rsid w:val="0034422C"/>
    <w:rsid w:val="003474BC"/>
    <w:rsid w:val="00372B4D"/>
    <w:rsid w:val="00373AC8"/>
    <w:rsid w:val="0038024B"/>
    <w:rsid w:val="00386021"/>
    <w:rsid w:val="003B738C"/>
    <w:rsid w:val="003C1C73"/>
    <w:rsid w:val="00430358"/>
    <w:rsid w:val="004319DF"/>
    <w:rsid w:val="004379AD"/>
    <w:rsid w:val="0045125B"/>
    <w:rsid w:val="00467F91"/>
    <w:rsid w:val="00470708"/>
    <w:rsid w:val="004721BD"/>
    <w:rsid w:val="00477010"/>
    <w:rsid w:val="0049124F"/>
    <w:rsid w:val="004C4FD2"/>
    <w:rsid w:val="004E52B0"/>
    <w:rsid w:val="004F71CD"/>
    <w:rsid w:val="00504586"/>
    <w:rsid w:val="0050551B"/>
    <w:rsid w:val="005174EC"/>
    <w:rsid w:val="00525F72"/>
    <w:rsid w:val="005367AD"/>
    <w:rsid w:val="00557C1F"/>
    <w:rsid w:val="005634C5"/>
    <w:rsid w:val="005644B0"/>
    <w:rsid w:val="005768C6"/>
    <w:rsid w:val="0058683A"/>
    <w:rsid w:val="005936A8"/>
    <w:rsid w:val="005A2EB2"/>
    <w:rsid w:val="005A6803"/>
    <w:rsid w:val="005C1804"/>
    <w:rsid w:val="005C72FC"/>
    <w:rsid w:val="005E3693"/>
    <w:rsid w:val="005F6321"/>
    <w:rsid w:val="006072EF"/>
    <w:rsid w:val="00610618"/>
    <w:rsid w:val="00653768"/>
    <w:rsid w:val="00655245"/>
    <w:rsid w:val="0066414D"/>
    <w:rsid w:val="00664F93"/>
    <w:rsid w:val="0068085F"/>
    <w:rsid w:val="0068126B"/>
    <w:rsid w:val="006B437F"/>
    <w:rsid w:val="006D5952"/>
    <w:rsid w:val="006E5ABA"/>
    <w:rsid w:val="0071018D"/>
    <w:rsid w:val="00735F8C"/>
    <w:rsid w:val="0076028C"/>
    <w:rsid w:val="007678CF"/>
    <w:rsid w:val="00773C88"/>
    <w:rsid w:val="007B4CFB"/>
    <w:rsid w:val="007E5CEF"/>
    <w:rsid w:val="007F2893"/>
    <w:rsid w:val="008103F5"/>
    <w:rsid w:val="008128D6"/>
    <w:rsid w:val="00830157"/>
    <w:rsid w:val="008374EF"/>
    <w:rsid w:val="00837E80"/>
    <w:rsid w:val="008447B1"/>
    <w:rsid w:val="008851BF"/>
    <w:rsid w:val="008875A8"/>
    <w:rsid w:val="008A04DD"/>
    <w:rsid w:val="008A63B4"/>
    <w:rsid w:val="008A7558"/>
    <w:rsid w:val="008B1A31"/>
    <w:rsid w:val="008B507E"/>
    <w:rsid w:val="008B670E"/>
    <w:rsid w:val="008D5730"/>
    <w:rsid w:val="00900CC1"/>
    <w:rsid w:val="009138ED"/>
    <w:rsid w:val="00935291"/>
    <w:rsid w:val="00953944"/>
    <w:rsid w:val="00967409"/>
    <w:rsid w:val="00972121"/>
    <w:rsid w:val="00990B00"/>
    <w:rsid w:val="009B5824"/>
    <w:rsid w:val="009C1309"/>
    <w:rsid w:val="009C1889"/>
    <w:rsid w:val="009C41B9"/>
    <w:rsid w:val="00A22802"/>
    <w:rsid w:val="00A32E23"/>
    <w:rsid w:val="00A617F4"/>
    <w:rsid w:val="00A66F58"/>
    <w:rsid w:val="00A7031A"/>
    <w:rsid w:val="00A803D7"/>
    <w:rsid w:val="00A9071B"/>
    <w:rsid w:val="00A92A6D"/>
    <w:rsid w:val="00AB57A1"/>
    <w:rsid w:val="00AF3E37"/>
    <w:rsid w:val="00B3464C"/>
    <w:rsid w:val="00B53378"/>
    <w:rsid w:val="00BA287C"/>
    <w:rsid w:val="00BC0037"/>
    <w:rsid w:val="00BC3617"/>
    <w:rsid w:val="00BD5432"/>
    <w:rsid w:val="00BD7F8D"/>
    <w:rsid w:val="00BF0298"/>
    <w:rsid w:val="00BF6024"/>
    <w:rsid w:val="00C12213"/>
    <w:rsid w:val="00C20D52"/>
    <w:rsid w:val="00C37740"/>
    <w:rsid w:val="00C53E13"/>
    <w:rsid w:val="00C8396B"/>
    <w:rsid w:val="00C912A7"/>
    <w:rsid w:val="00CA37EC"/>
    <w:rsid w:val="00CB1B22"/>
    <w:rsid w:val="00CF56FB"/>
    <w:rsid w:val="00D00FDE"/>
    <w:rsid w:val="00D01979"/>
    <w:rsid w:val="00D10CEF"/>
    <w:rsid w:val="00D31AE2"/>
    <w:rsid w:val="00D40F91"/>
    <w:rsid w:val="00D523AC"/>
    <w:rsid w:val="00D75448"/>
    <w:rsid w:val="00DC6ADD"/>
    <w:rsid w:val="00DE55D6"/>
    <w:rsid w:val="00DF2E98"/>
    <w:rsid w:val="00DF7A98"/>
    <w:rsid w:val="00E00861"/>
    <w:rsid w:val="00E3692F"/>
    <w:rsid w:val="00E40501"/>
    <w:rsid w:val="00E46472"/>
    <w:rsid w:val="00E50922"/>
    <w:rsid w:val="00E52060"/>
    <w:rsid w:val="00E729F7"/>
    <w:rsid w:val="00E77872"/>
    <w:rsid w:val="00E82811"/>
    <w:rsid w:val="00E85926"/>
    <w:rsid w:val="00E8682C"/>
    <w:rsid w:val="00E86E10"/>
    <w:rsid w:val="00E91FA5"/>
    <w:rsid w:val="00EB12CB"/>
    <w:rsid w:val="00ED3C28"/>
    <w:rsid w:val="00EE7C9C"/>
    <w:rsid w:val="00F153C4"/>
    <w:rsid w:val="00F20AFC"/>
    <w:rsid w:val="00F27332"/>
    <w:rsid w:val="00F478FA"/>
    <w:rsid w:val="00F5344C"/>
    <w:rsid w:val="00F85F72"/>
    <w:rsid w:val="00FA3FFF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BAC7"/>
  <w15:docId w15:val="{25C9EC69-0296-4F5A-81BF-6E12D37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2"/>
    <w:basedOn w:val="Normalny"/>
    <w:link w:val="StopkaZnak"/>
    <w:uiPriority w:val="99"/>
    <w:rsid w:val="00E5092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2 Znak"/>
    <w:basedOn w:val="Domylnaczcionkaakapitu"/>
    <w:link w:val="Stopka"/>
    <w:uiPriority w:val="99"/>
    <w:rsid w:val="00E509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50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50922"/>
  </w:style>
  <w:style w:type="paragraph" w:styleId="Nagwek">
    <w:name w:val="header"/>
    <w:basedOn w:val="Normalny"/>
    <w:link w:val="NagwekZnak"/>
    <w:uiPriority w:val="99"/>
    <w:rsid w:val="00E50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0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B1B2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B93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nhideWhenUsed/>
    <w:rsid w:val="00BD5432"/>
    <w:pPr>
      <w:numPr>
        <w:numId w:val="15"/>
      </w:numPr>
      <w:spacing w:line="276" w:lineRule="auto"/>
      <w:ind w:left="426" w:hanging="426"/>
      <w:jc w:val="both"/>
    </w:pPr>
    <w:rPr>
      <w:rFonts w:ascii="Arial" w:hAnsi="Arial" w:cs="Arial"/>
      <w:b/>
    </w:rPr>
  </w:style>
  <w:style w:type="character" w:styleId="Hipercze">
    <w:name w:val="Hyperlink"/>
    <w:basedOn w:val="Domylnaczcionkaakapitu"/>
    <w:uiPriority w:val="99"/>
    <w:semiHidden/>
    <w:unhideWhenUsed/>
    <w:rsid w:val="006D595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4E52B0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52B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0773-E946-4D9D-93CC-1384CFA8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Rogozińska</dc:creator>
  <cp:keywords/>
  <dc:description/>
  <cp:lastModifiedBy>Daria Wojciechowska</cp:lastModifiedBy>
  <cp:revision>2</cp:revision>
  <cp:lastPrinted>2025-02-27T07:48:00Z</cp:lastPrinted>
  <dcterms:created xsi:type="dcterms:W3CDTF">2025-02-27T11:01:00Z</dcterms:created>
  <dcterms:modified xsi:type="dcterms:W3CDTF">2025-02-27T11:01:00Z</dcterms:modified>
</cp:coreProperties>
</file>