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39B5" w14:textId="77777777" w:rsidR="00407759" w:rsidRPr="001B206B" w:rsidRDefault="00407759" w:rsidP="00407759">
      <w:pPr>
        <w:pStyle w:val="Default"/>
        <w:spacing w:after="120"/>
        <w:ind w:left="1276"/>
        <w:rPr>
          <w:rFonts w:ascii="Times New Roman" w:hAnsi="Times New Roman" w:cs="Times New Roman"/>
          <w:b/>
          <w:sz w:val="19"/>
          <w:szCs w:val="19"/>
        </w:rPr>
      </w:pPr>
      <w:r w:rsidRPr="001B206B">
        <w:rPr>
          <w:rFonts w:ascii="Times New Roman" w:hAnsi="Times New Roman" w:cs="Times New Roman"/>
          <w:b/>
          <w:bCs/>
          <w:sz w:val="19"/>
          <w:szCs w:val="19"/>
        </w:rPr>
        <w:t xml:space="preserve">MARSZAŁEK </w:t>
      </w:r>
    </w:p>
    <w:p w14:paraId="2CCC1673" w14:textId="6DEC634D" w:rsidR="00407759" w:rsidRPr="001B206B" w:rsidRDefault="00407759" w:rsidP="00C86A99">
      <w:pPr>
        <w:pStyle w:val="Tytu"/>
        <w:spacing w:after="120"/>
        <w:jc w:val="left"/>
        <w:rPr>
          <w:rFonts w:ascii="Times New Roman" w:hAnsi="Times New Roman"/>
          <w:sz w:val="24"/>
        </w:rPr>
      </w:pPr>
      <w:r w:rsidRPr="001B206B">
        <w:rPr>
          <w:rFonts w:ascii="Times New Roman" w:hAnsi="Times New Roman"/>
          <w:bCs w:val="0"/>
          <w:sz w:val="19"/>
          <w:szCs w:val="19"/>
        </w:rPr>
        <w:t>WOJEWÓDZTWA WARMIŃSKO-MAZURSKIEGO</w:t>
      </w:r>
    </w:p>
    <w:p w14:paraId="2C86078E" w14:textId="7FADF333" w:rsidR="00407759" w:rsidRPr="001B206B" w:rsidRDefault="003610A6" w:rsidP="00407759">
      <w:pPr>
        <w:pStyle w:val="Tytu"/>
        <w:jc w:val="right"/>
        <w:rPr>
          <w:rFonts w:ascii="Times New Roman" w:hAnsi="Times New Roman"/>
          <w:b w:val="0"/>
          <w:color w:val="000000" w:themeColor="text1"/>
          <w:sz w:val="24"/>
        </w:rPr>
      </w:pPr>
      <w:r w:rsidRPr="001B206B">
        <w:rPr>
          <w:rFonts w:ascii="Times New Roman" w:hAnsi="Times New Roman"/>
          <w:b w:val="0"/>
          <w:color w:val="000000" w:themeColor="text1"/>
          <w:sz w:val="24"/>
        </w:rPr>
        <w:t xml:space="preserve"> </w:t>
      </w:r>
      <w:r w:rsidR="00407759" w:rsidRPr="001B206B">
        <w:rPr>
          <w:rFonts w:ascii="Times New Roman" w:hAnsi="Times New Roman"/>
          <w:b w:val="0"/>
          <w:color w:val="000000" w:themeColor="text1"/>
          <w:sz w:val="24"/>
        </w:rPr>
        <w:t xml:space="preserve">Olsztyn, dnia </w:t>
      </w:r>
      <w:r w:rsidR="00BA478E" w:rsidRPr="001B206B">
        <w:rPr>
          <w:rFonts w:ascii="Times New Roman" w:hAnsi="Times New Roman"/>
          <w:b w:val="0"/>
          <w:sz w:val="24"/>
        </w:rPr>
        <w:t>2</w:t>
      </w:r>
      <w:r w:rsidR="009B6D0A" w:rsidRPr="001B206B">
        <w:rPr>
          <w:rFonts w:ascii="Times New Roman" w:hAnsi="Times New Roman"/>
          <w:b w:val="0"/>
          <w:sz w:val="24"/>
        </w:rPr>
        <w:t>7</w:t>
      </w:r>
      <w:r w:rsidR="00C64E78" w:rsidRPr="001B206B">
        <w:rPr>
          <w:rFonts w:ascii="Times New Roman" w:hAnsi="Times New Roman"/>
          <w:b w:val="0"/>
          <w:sz w:val="24"/>
        </w:rPr>
        <w:t>.0</w:t>
      </w:r>
      <w:r w:rsidR="009B6D0A" w:rsidRPr="001B206B">
        <w:rPr>
          <w:rFonts w:ascii="Times New Roman" w:hAnsi="Times New Roman"/>
          <w:b w:val="0"/>
          <w:sz w:val="24"/>
        </w:rPr>
        <w:t>6</w:t>
      </w:r>
      <w:r w:rsidR="009D565A" w:rsidRPr="001B206B">
        <w:rPr>
          <w:rFonts w:ascii="Times New Roman" w:hAnsi="Times New Roman"/>
          <w:b w:val="0"/>
          <w:sz w:val="24"/>
        </w:rPr>
        <w:t>.2024</w:t>
      </w:r>
      <w:r w:rsidR="00407759" w:rsidRPr="001B206B">
        <w:rPr>
          <w:rFonts w:ascii="Times New Roman" w:hAnsi="Times New Roman"/>
          <w:b w:val="0"/>
          <w:sz w:val="24"/>
        </w:rPr>
        <w:t xml:space="preserve"> r.</w:t>
      </w:r>
    </w:p>
    <w:p w14:paraId="745A9D0A" w14:textId="0841ACEF" w:rsidR="00407759" w:rsidRPr="001B206B" w:rsidRDefault="00407759" w:rsidP="003610A6">
      <w:pPr>
        <w:pStyle w:val="Tytu"/>
        <w:jc w:val="left"/>
        <w:rPr>
          <w:rFonts w:ascii="Times New Roman" w:hAnsi="Times New Roman"/>
          <w:b w:val="0"/>
          <w:sz w:val="24"/>
        </w:rPr>
      </w:pPr>
      <w:r w:rsidRPr="001B206B">
        <w:rPr>
          <w:rFonts w:ascii="Times New Roman" w:hAnsi="Times New Roman"/>
          <w:b w:val="0"/>
          <w:sz w:val="24"/>
        </w:rPr>
        <w:t>OŚ-PŚ.7222.</w:t>
      </w:r>
      <w:r w:rsidR="00C64E78" w:rsidRPr="001B206B">
        <w:rPr>
          <w:rFonts w:ascii="Times New Roman" w:hAnsi="Times New Roman"/>
          <w:b w:val="0"/>
          <w:sz w:val="24"/>
        </w:rPr>
        <w:t>27</w:t>
      </w:r>
      <w:r w:rsidR="009150AA" w:rsidRPr="001B206B">
        <w:rPr>
          <w:rFonts w:ascii="Times New Roman" w:hAnsi="Times New Roman"/>
          <w:b w:val="0"/>
          <w:sz w:val="24"/>
        </w:rPr>
        <w:t>.20</w:t>
      </w:r>
      <w:r w:rsidR="000E5374" w:rsidRPr="001B206B">
        <w:rPr>
          <w:rFonts w:ascii="Times New Roman" w:hAnsi="Times New Roman"/>
          <w:b w:val="0"/>
          <w:sz w:val="24"/>
        </w:rPr>
        <w:t>21</w:t>
      </w:r>
    </w:p>
    <w:p w14:paraId="53477248" w14:textId="7BBC75C0" w:rsidR="00407759" w:rsidRPr="001B206B" w:rsidRDefault="00407759" w:rsidP="00BA478E">
      <w:pPr>
        <w:jc w:val="center"/>
        <w:rPr>
          <w:b/>
        </w:rPr>
      </w:pPr>
      <w:r w:rsidRPr="001B206B">
        <w:rPr>
          <w:b/>
        </w:rPr>
        <w:t>DECYZJA</w:t>
      </w:r>
    </w:p>
    <w:p w14:paraId="76F8127D" w14:textId="77777777" w:rsidR="00407759" w:rsidRPr="001B206B" w:rsidRDefault="00407759" w:rsidP="00407759">
      <w:pPr>
        <w:tabs>
          <w:tab w:val="left" w:pos="5822"/>
        </w:tabs>
        <w:rPr>
          <w:b/>
          <w:color w:val="FF0000"/>
        </w:rPr>
      </w:pPr>
      <w:r w:rsidRPr="001B206B">
        <w:rPr>
          <w:b/>
          <w:color w:val="FF0000"/>
        </w:rPr>
        <w:tab/>
      </w:r>
    </w:p>
    <w:p w14:paraId="481F8EEA" w14:textId="36A06610" w:rsidR="00575FDD" w:rsidRPr="001B206B" w:rsidRDefault="00407759" w:rsidP="00BA478E">
      <w:pPr>
        <w:spacing w:line="276" w:lineRule="auto"/>
        <w:jc w:val="both"/>
        <w:rPr>
          <w:bCs/>
        </w:rPr>
      </w:pPr>
      <w:r w:rsidRPr="001B206B">
        <w:rPr>
          <w:color w:val="FF0000"/>
        </w:rPr>
        <w:tab/>
      </w:r>
      <w:r w:rsidRPr="001B206B">
        <w:t xml:space="preserve">Na podstawie </w:t>
      </w:r>
      <w:r w:rsidR="00430C60" w:rsidRPr="001B206B">
        <w:t xml:space="preserve">art. 192 ustawy z dnia 27 kwietnia 2001 r. Prawo ochrony środowiska </w:t>
      </w:r>
      <w:r w:rsidR="009150AA" w:rsidRPr="001B206B">
        <w:t>(Dz. U. z 20</w:t>
      </w:r>
      <w:r w:rsidR="009D565A" w:rsidRPr="001B206B">
        <w:t>2</w:t>
      </w:r>
      <w:r w:rsidR="00797A8B" w:rsidRPr="001B206B">
        <w:t>4</w:t>
      </w:r>
      <w:r w:rsidR="00177952" w:rsidRPr="001B206B">
        <w:t xml:space="preserve"> r., po</w:t>
      </w:r>
      <w:r w:rsidR="009D565A" w:rsidRPr="001B206B">
        <w:t xml:space="preserve">z. </w:t>
      </w:r>
      <w:r w:rsidR="00797A8B" w:rsidRPr="001B206B">
        <w:t xml:space="preserve">54 </w:t>
      </w:r>
      <w:proofErr w:type="spellStart"/>
      <w:r w:rsidR="00797A8B" w:rsidRPr="001B206B">
        <w:t>t</w:t>
      </w:r>
      <w:r w:rsidR="001E1643" w:rsidRPr="001B206B">
        <w:t>.</w:t>
      </w:r>
      <w:r w:rsidR="00797A8B" w:rsidRPr="001B206B">
        <w:t>j</w:t>
      </w:r>
      <w:proofErr w:type="spellEnd"/>
      <w:r w:rsidR="00797A8B" w:rsidRPr="001B206B">
        <w:t>.</w:t>
      </w:r>
      <w:r w:rsidR="00430C60" w:rsidRPr="001B206B">
        <w:t xml:space="preserve">) </w:t>
      </w:r>
      <w:r w:rsidR="009D565A" w:rsidRPr="001B206B">
        <w:rPr>
          <w:bCs/>
          <w:spacing w:val="-3"/>
        </w:rPr>
        <w:t>w związku z art. 10</w:t>
      </w:r>
      <w:r w:rsidR="008E6740" w:rsidRPr="001B206B">
        <w:rPr>
          <w:bCs/>
          <w:spacing w:val="-3"/>
        </w:rPr>
        <w:t xml:space="preserve"> i art. 14 ust. 7 </w:t>
      </w:r>
      <w:r w:rsidR="009D565A" w:rsidRPr="001B206B">
        <w:rPr>
          <w:bCs/>
          <w:spacing w:val="-3"/>
        </w:rPr>
        <w:t xml:space="preserve">ustawy </w:t>
      </w:r>
      <w:r w:rsidR="008B5B18" w:rsidRPr="001B206B">
        <w:rPr>
          <w:bCs/>
          <w:spacing w:val="-3"/>
        </w:rPr>
        <w:br/>
      </w:r>
      <w:r w:rsidR="009D565A" w:rsidRPr="001B206B">
        <w:rPr>
          <w:bCs/>
          <w:spacing w:val="-3"/>
        </w:rPr>
        <w:t>z dnia 20</w:t>
      </w:r>
      <w:r w:rsidR="005A1C3E" w:rsidRPr="001B206B">
        <w:rPr>
          <w:bCs/>
          <w:spacing w:val="-3"/>
        </w:rPr>
        <w:t> </w:t>
      </w:r>
      <w:r w:rsidR="009D565A" w:rsidRPr="001B206B">
        <w:rPr>
          <w:bCs/>
          <w:spacing w:val="-3"/>
        </w:rPr>
        <w:t>lipca 2018 r. o zmianie ustawy o odpadach oraz niektórych innych ustaw (Dz.</w:t>
      </w:r>
      <w:r w:rsidR="000E20D8" w:rsidRPr="001B206B">
        <w:rPr>
          <w:bCs/>
          <w:spacing w:val="-3"/>
        </w:rPr>
        <w:t> </w:t>
      </w:r>
      <w:r w:rsidR="009D565A" w:rsidRPr="001B206B">
        <w:rPr>
          <w:bCs/>
          <w:spacing w:val="-3"/>
        </w:rPr>
        <w:t>U. z</w:t>
      </w:r>
      <w:r w:rsidR="005A1C3E" w:rsidRPr="001B206B">
        <w:rPr>
          <w:bCs/>
          <w:spacing w:val="-3"/>
        </w:rPr>
        <w:t> </w:t>
      </w:r>
      <w:r w:rsidR="009D565A" w:rsidRPr="001B206B">
        <w:rPr>
          <w:bCs/>
          <w:spacing w:val="-3"/>
        </w:rPr>
        <w:t>2018</w:t>
      </w:r>
      <w:r w:rsidR="005A1C3E" w:rsidRPr="001B206B">
        <w:rPr>
          <w:bCs/>
          <w:spacing w:val="-3"/>
        </w:rPr>
        <w:t> </w:t>
      </w:r>
      <w:r w:rsidR="009D565A" w:rsidRPr="001B206B">
        <w:rPr>
          <w:bCs/>
          <w:spacing w:val="-3"/>
        </w:rPr>
        <w:t xml:space="preserve">r., poz. 1592 ze zm.) </w:t>
      </w:r>
      <w:r w:rsidR="00430C60" w:rsidRPr="001B206B">
        <w:t xml:space="preserve">oraz art. 104 ustawy z dnia 14 czerwca 1960 roku – Kodeks postępowania </w:t>
      </w:r>
      <w:r w:rsidR="009150AA" w:rsidRPr="001B206B">
        <w:t>administracyjnego (Dz. U. z 20</w:t>
      </w:r>
      <w:r w:rsidR="009D565A" w:rsidRPr="001B206B">
        <w:t>2</w:t>
      </w:r>
      <w:r w:rsidR="00797A8B" w:rsidRPr="001B206B">
        <w:t>4</w:t>
      </w:r>
      <w:r w:rsidR="00430C60" w:rsidRPr="001B206B">
        <w:t xml:space="preserve"> r.,  poz. </w:t>
      </w:r>
      <w:r w:rsidR="00797A8B" w:rsidRPr="001B206B">
        <w:t xml:space="preserve">572 </w:t>
      </w:r>
      <w:proofErr w:type="spellStart"/>
      <w:r w:rsidR="00797A8B" w:rsidRPr="001B206B">
        <w:t>t</w:t>
      </w:r>
      <w:r w:rsidR="00AB053A" w:rsidRPr="001B206B">
        <w:t>.</w:t>
      </w:r>
      <w:r w:rsidR="00797A8B" w:rsidRPr="001B206B">
        <w:t>j</w:t>
      </w:r>
      <w:proofErr w:type="spellEnd"/>
      <w:r w:rsidR="00797A8B" w:rsidRPr="001B206B">
        <w:t>.</w:t>
      </w:r>
      <w:r w:rsidR="00430C60" w:rsidRPr="001B206B">
        <w:t>)</w:t>
      </w:r>
      <w:r w:rsidRPr="001B206B">
        <w:t xml:space="preserve">, po rozpatrzeniu wniosku przedłożonego przez </w:t>
      </w:r>
      <w:r w:rsidR="002207FE" w:rsidRPr="001B206B">
        <w:t>s</w:t>
      </w:r>
      <w:r w:rsidR="00C64E78" w:rsidRPr="001B206B">
        <w:t>półkę INDYKPOL S.A.</w:t>
      </w:r>
      <w:r w:rsidR="002207FE" w:rsidRPr="001B206B">
        <w:t xml:space="preserve"> w Olsztynie</w:t>
      </w:r>
      <w:r w:rsidR="00C64E78" w:rsidRPr="001B206B">
        <w:t>, ul.</w:t>
      </w:r>
      <w:r w:rsidR="00C60724" w:rsidRPr="001B206B">
        <w:t> </w:t>
      </w:r>
      <w:r w:rsidR="00C64E78" w:rsidRPr="001B206B">
        <w:t>Jesienna 3, 10-370 Olsztyn</w:t>
      </w:r>
      <w:r w:rsidRPr="001B206B">
        <w:t xml:space="preserve"> o</w:t>
      </w:r>
      <w:r w:rsidR="001B206B">
        <w:t> </w:t>
      </w:r>
      <w:r w:rsidRPr="001B206B">
        <w:t xml:space="preserve">zmianę decyzji </w:t>
      </w:r>
      <w:r w:rsidR="00C64E78" w:rsidRPr="001B206B">
        <w:t xml:space="preserve">Prezydenta </w:t>
      </w:r>
      <w:r w:rsidR="000A3011" w:rsidRPr="001B206B">
        <w:t>Olsztyna</w:t>
      </w:r>
      <w:r w:rsidR="00430C60" w:rsidRPr="001B206B">
        <w:t xml:space="preserve"> z dnia </w:t>
      </w:r>
      <w:r w:rsidR="00C64E78" w:rsidRPr="001B206B">
        <w:t>9.04.2009</w:t>
      </w:r>
      <w:r w:rsidR="00430C60" w:rsidRPr="001B206B">
        <w:t xml:space="preserve"> r., znak: </w:t>
      </w:r>
      <w:r w:rsidR="00C64E78" w:rsidRPr="001B206B">
        <w:t>OŚ.e.768-1/09</w:t>
      </w:r>
      <w:r w:rsidRPr="001B206B">
        <w:t xml:space="preserve"> udzielającej </w:t>
      </w:r>
      <w:r w:rsidR="00C64E78" w:rsidRPr="001B206B">
        <w:t>INDYKPOL S.A.</w:t>
      </w:r>
      <w:r w:rsidR="002207FE" w:rsidRPr="001B206B">
        <w:t xml:space="preserve"> w Olsztynie</w:t>
      </w:r>
      <w:r w:rsidR="00C64E78" w:rsidRPr="001B206B">
        <w:t>, ul.</w:t>
      </w:r>
      <w:r w:rsidR="00C60724" w:rsidRPr="001B206B">
        <w:t> </w:t>
      </w:r>
      <w:r w:rsidR="00C64E78" w:rsidRPr="001B206B">
        <w:t xml:space="preserve">Jesienna 3, 10-370 Olsztyn </w:t>
      </w:r>
      <w:r w:rsidRPr="001B206B">
        <w:t>pozwolenia zintegrowanego na prowadzenie instalacji do</w:t>
      </w:r>
      <w:r w:rsidR="00C64E78" w:rsidRPr="001B206B">
        <w:t xml:space="preserve"> </w:t>
      </w:r>
      <w:r w:rsidR="003C34F1" w:rsidRPr="001B206B">
        <w:t>unieszkodliwiania</w:t>
      </w:r>
      <w:r w:rsidR="00C64E78" w:rsidRPr="001B206B">
        <w:t xml:space="preserve"> tkanki zwierzęcej</w:t>
      </w:r>
      <w:r w:rsidR="002261BE" w:rsidRPr="001B206B">
        <w:t xml:space="preserve"> z</w:t>
      </w:r>
      <w:r w:rsidR="009B4BFA" w:rsidRPr="001B206B">
        <w:t> </w:t>
      </w:r>
      <w:r w:rsidR="002261BE" w:rsidRPr="001B206B">
        <w:t>odzyskiem energii cieplnej</w:t>
      </w:r>
      <w:r w:rsidRPr="001B206B">
        <w:t xml:space="preserve">, zmienionej decyzjami </w:t>
      </w:r>
      <w:r w:rsidR="00A22102" w:rsidRPr="001B206B">
        <w:t>Prezydenta Olsztyn</w:t>
      </w:r>
      <w:r w:rsidR="000A3011" w:rsidRPr="001B206B">
        <w:t>a</w:t>
      </w:r>
      <w:r w:rsidR="00A22102" w:rsidRPr="001B206B">
        <w:t xml:space="preserve"> z dnia 15.04.2009 r., znak: OŚ.e.768-1/09, z dnia 7.07.2009 r., znak: OŚ.e.768-1/09</w:t>
      </w:r>
      <w:r w:rsidR="00A34FDF" w:rsidRPr="001B206B">
        <w:t xml:space="preserve"> </w:t>
      </w:r>
      <w:r w:rsidR="00A34FDF" w:rsidRPr="001B206B">
        <w:rPr>
          <w:bCs/>
        </w:rPr>
        <w:t xml:space="preserve">(sprostowanej postanowieniem z dnia 11.08.2009 </w:t>
      </w:r>
      <w:r w:rsidR="00BA478E" w:rsidRPr="001B206B">
        <w:rPr>
          <w:bCs/>
        </w:rPr>
        <w:t> </w:t>
      </w:r>
      <w:r w:rsidR="00A34FDF" w:rsidRPr="001B206B">
        <w:rPr>
          <w:bCs/>
        </w:rPr>
        <w:t>r., znak: OŚ.e.768-1/09)</w:t>
      </w:r>
      <w:r w:rsidR="00A22102" w:rsidRPr="001B206B">
        <w:t>, z dnia 29.12.2009 r., znak:</w:t>
      </w:r>
      <w:r w:rsidR="004A22B5" w:rsidRPr="001B206B">
        <w:t xml:space="preserve"> </w:t>
      </w:r>
      <w:r w:rsidR="00A22102" w:rsidRPr="001B206B">
        <w:t>SZ.768-1/09, z dnia 03.12.2014 r., znak: SD.6227.5.2014.MJ oraz z dnia 18.12.2018 r., znak: SD.6223.8.2018.ND</w:t>
      </w:r>
      <w:r w:rsidR="00773849" w:rsidRPr="001B206B">
        <w:rPr>
          <w:b/>
        </w:rPr>
        <w:t xml:space="preserve"> </w:t>
      </w:r>
      <w:r w:rsidR="00FA61DD" w:rsidRPr="001B206B">
        <w:rPr>
          <w:bCs/>
        </w:rPr>
        <w:t>(sprostowanej postanowieniem z dnia 16.01.2019 r., znak: SD.6223.8.2018.ND)</w:t>
      </w:r>
    </w:p>
    <w:p w14:paraId="669CAB71" w14:textId="77777777" w:rsidR="001B206B" w:rsidRDefault="001B206B" w:rsidP="00B7300E">
      <w:pPr>
        <w:spacing w:line="276" w:lineRule="auto"/>
        <w:contextualSpacing/>
        <w:jc w:val="center"/>
        <w:rPr>
          <w:b/>
        </w:rPr>
      </w:pPr>
    </w:p>
    <w:p w14:paraId="672768CD" w14:textId="18B1587E" w:rsidR="00C86A99" w:rsidRPr="001B206B" w:rsidRDefault="00407759" w:rsidP="00B7300E">
      <w:pPr>
        <w:spacing w:line="276" w:lineRule="auto"/>
        <w:contextualSpacing/>
        <w:jc w:val="center"/>
        <w:rPr>
          <w:b/>
        </w:rPr>
      </w:pPr>
      <w:r w:rsidRPr="001B206B">
        <w:rPr>
          <w:b/>
        </w:rPr>
        <w:t>orzekam:</w:t>
      </w:r>
    </w:p>
    <w:p w14:paraId="020F96D4" w14:textId="77777777" w:rsidR="00BA478E" w:rsidRPr="001B206B" w:rsidRDefault="00BA478E" w:rsidP="00B7300E">
      <w:pPr>
        <w:spacing w:line="276" w:lineRule="auto"/>
        <w:contextualSpacing/>
        <w:jc w:val="center"/>
        <w:rPr>
          <w:b/>
        </w:rPr>
      </w:pPr>
    </w:p>
    <w:p w14:paraId="11039A70" w14:textId="358A60D3" w:rsidR="00866DE0" w:rsidRPr="001B206B" w:rsidRDefault="00407759" w:rsidP="00B7300E">
      <w:pPr>
        <w:spacing w:line="276" w:lineRule="auto"/>
        <w:contextualSpacing/>
        <w:jc w:val="both"/>
        <w:rPr>
          <w:b/>
        </w:rPr>
      </w:pPr>
      <w:r w:rsidRPr="001B206B">
        <w:rPr>
          <w:b/>
        </w:rPr>
        <w:t>zmienić</w:t>
      </w:r>
      <w:r w:rsidR="00A22102" w:rsidRPr="001B206B">
        <w:rPr>
          <w:b/>
        </w:rPr>
        <w:t>,</w:t>
      </w:r>
      <w:r w:rsidRPr="001B206B">
        <w:rPr>
          <w:b/>
        </w:rPr>
        <w:t xml:space="preserve"> na wniosek </w:t>
      </w:r>
      <w:r w:rsidR="009D565A" w:rsidRPr="001B206B">
        <w:rPr>
          <w:b/>
        </w:rPr>
        <w:t>S</w:t>
      </w:r>
      <w:r w:rsidRPr="001B206B">
        <w:rPr>
          <w:b/>
        </w:rPr>
        <w:t>trony</w:t>
      </w:r>
      <w:r w:rsidR="004A22B5" w:rsidRPr="001B206B">
        <w:rPr>
          <w:b/>
        </w:rPr>
        <w:t>,</w:t>
      </w:r>
      <w:r w:rsidRPr="001B206B">
        <w:rPr>
          <w:b/>
        </w:rPr>
        <w:t xml:space="preserve"> decyzję</w:t>
      </w:r>
      <w:r w:rsidR="00A22102" w:rsidRPr="001B206B">
        <w:rPr>
          <w:b/>
        </w:rPr>
        <w:t xml:space="preserve"> Prezydenta </w:t>
      </w:r>
      <w:r w:rsidR="000A3011" w:rsidRPr="001B206B">
        <w:rPr>
          <w:b/>
        </w:rPr>
        <w:t>Olsztyna</w:t>
      </w:r>
      <w:r w:rsidR="00A22102" w:rsidRPr="001B206B">
        <w:rPr>
          <w:b/>
        </w:rPr>
        <w:t xml:space="preserve"> z dnia 9.04.2009 r., znak: OŚ.e.768-1/09 </w:t>
      </w:r>
      <w:r w:rsidRPr="001B206B">
        <w:rPr>
          <w:b/>
        </w:rPr>
        <w:t xml:space="preserve">udzielającą </w:t>
      </w:r>
      <w:bookmarkStart w:id="0" w:name="_Hlk169679538"/>
      <w:r w:rsidR="00A22102" w:rsidRPr="001B206B">
        <w:rPr>
          <w:b/>
        </w:rPr>
        <w:t>INDYKPOL S.A.</w:t>
      </w:r>
      <w:r w:rsidR="002207FE" w:rsidRPr="001B206B">
        <w:rPr>
          <w:b/>
        </w:rPr>
        <w:t xml:space="preserve"> w Olsztynie</w:t>
      </w:r>
      <w:r w:rsidR="00A22102" w:rsidRPr="001B206B">
        <w:rPr>
          <w:b/>
        </w:rPr>
        <w:t xml:space="preserve">, ul. Jesienna 3, 10-370 Olsztyn pozwolenia zintegrowanego na prowadzenie instalacji do </w:t>
      </w:r>
      <w:r w:rsidR="003C34F1" w:rsidRPr="001B206B">
        <w:rPr>
          <w:b/>
        </w:rPr>
        <w:t>unieszkodliwiania</w:t>
      </w:r>
      <w:r w:rsidR="00A22102" w:rsidRPr="001B206B">
        <w:rPr>
          <w:b/>
        </w:rPr>
        <w:t xml:space="preserve"> tkanki zwierzęcej</w:t>
      </w:r>
      <w:r w:rsidR="002261BE" w:rsidRPr="001B206B">
        <w:rPr>
          <w:b/>
        </w:rPr>
        <w:t xml:space="preserve"> z odzyskiem energii cieplej</w:t>
      </w:r>
      <w:bookmarkEnd w:id="0"/>
      <w:r w:rsidR="00A22102" w:rsidRPr="001B206B">
        <w:rPr>
          <w:b/>
        </w:rPr>
        <w:t xml:space="preserve">, zmienionej decyzjami Prezydenta </w:t>
      </w:r>
      <w:r w:rsidR="000A3011" w:rsidRPr="001B206B">
        <w:rPr>
          <w:b/>
        </w:rPr>
        <w:t>Olsztyna</w:t>
      </w:r>
      <w:r w:rsidR="00A22102" w:rsidRPr="001B206B">
        <w:rPr>
          <w:b/>
        </w:rPr>
        <w:t xml:space="preserve"> z dnia 15</w:t>
      </w:r>
      <w:r w:rsidR="00A22102" w:rsidRPr="001B206B">
        <w:rPr>
          <w:b/>
          <w:color w:val="000000" w:themeColor="text1"/>
        </w:rPr>
        <w:t>.04.2009 r., znak: OŚ.e.768-1/09, z dnia 7.07.2009 r., znak: OŚ.e.768-1/09</w:t>
      </w:r>
      <w:r w:rsidR="00A34FDF" w:rsidRPr="001B206B">
        <w:rPr>
          <w:b/>
          <w:color w:val="000000" w:themeColor="text1"/>
        </w:rPr>
        <w:t xml:space="preserve"> (sprostowanej postanowieniem z dnia  11.08.2009  r., znak: OŚ.e.768-1/09)</w:t>
      </w:r>
      <w:r w:rsidR="00A22102" w:rsidRPr="001B206B">
        <w:rPr>
          <w:b/>
          <w:color w:val="000000" w:themeColor="text1"/>
        </w:rPr>
        <w:t>, z dnia 29.12.2009 r., znak:</w:t>
      </w:r>
      <w:r w:rsidR="004A22B5" w:rsidRPr="001B206B">
        <w:rPr>
          <w:b/>
          <w:color w:val="000000" w:themeColor="text1"/>
        </w:rPr>
        <w:t xml:space="preserve"> </w:t>
      </w:r>
      <w:r w:rsidR="00A22102" w:rsidRPr="001B206B">
        <w:rPr>
          <w:b/>
          <w:color w:val="000000" w:themeColor="text1"/>
        </w:rPr>
        <w:t>SZ.768-1/09, z dnia 03.12.2014 r., znak: SD.6227.5.2014.MJ oraz z dnia 18.12.2018 r., znak: SD.6223.8.2018.ND</w:t>
      </w:r>
      <w:r w:rsidR="00773849" w:rsidRPr="001B206B">
        <w:rPr>
          <w:b/>
          <w:color w:val="000000" w:themeColor="text1"/>
        </w:rPr>
        <w:t xml:space="preserve"> </w:t>
      </w:r>
      <w:r w:rsidR="00FA61DD" w:rsidRPr="001B206B">
        <w:rPr>
          <w:b/>
          <w:color w:val="000000" w:themeColor="text1"/>
        </w:rPr>
        <w:t>(sprostowanej postanowieniem z dnia 16.01.2019 r., znak: SD.6223.8.2018.ND)</w:t>
      </w:r>
      <w:r w:rsidR="00A22102" w:rsidRPr="001B206B">
        <w:rPr>
          <w:b/>
          <w:color w:val="000000" w:themeColor="text1"/>
        </w:rPr>
        <w:t>,</w:t>
      </w:r>
      <w:r w:rsidR="00773849" w:rsidRPr="001B206B">
        <w:rPr>
          <w:b/>
          <w:color w:val="000000" w:themeColor="text1"/>
        </w:rPr>
        <w:t xml:space="preserve"> </w:t>
      </w:r>
      <w:r w:rsidR="00A22102" w:rsidRPr="001B206B">
        <w:rPr>
          <w:b/>
          <w:color w:val="000000" w:themeColor="text1"/>
        </w:rPr>
        <w:t xml:space="preserve"> </w:t>
      </w:r>
      <w:r w:rsidRPr="001B206B">
        <w:rPr>
          <w:b/>
        </w:rPr>
        <w:t xml:space="preserve">w następujący sposób: </w:t>
      </w:r>
    </w:p>
    <w:p w14:paraId="7FFE5DB4" w14:textId="77777777" w:rsidR="00BA478E" w:rsidRPr="001B206B" w:rsidRDefault="00BA478E" w:rsidP="00BA478E">
      <w:pPr>
        <w:spacing w:line="276" w:lineRule="auto"/>
        <w:jc w:val="both"/>
        <w:rPr>
          <w:b/>
        </w:rPr>
      </w:pPr>
    </w:p>
    <w:p w14:paraId="44AE926B" w14:textId="3E0F31C1" w:rsidR="00C86A99" w:rsidRPr="001B206B" w:rsidRDefault="00866DE0" w:rsidP="00B7300E">
      <w:pPr>
        <w:suppressAutoHyphens/>
        <w:spacing w:line="276" w:lineRule="auto"/>
        <w:jc w:val="both"/>
        <w:rPr>
          <w:b/>
          <w:sz w:val="23"/>
          <w:szCs w:val="23"/>
        </w:rPr>
      </w:pPr>
      <w:r w:rsidRPr="001B206B">
        <w:rPr>
          <w:b/>
          <w:bCs/>
          <w:color w:val="000000" w:themeColor="text1"/>
        </w:rPr>
        <w:t xml:space="preserve">1. </w:t>
      </w:r>
      <w:r w:rsidRPr="001B206B">
        <w:rPr>
          <w:b/>
          <w:sz w:val="23"/>
          <w:szCs w:val="23"/>
          <w:u w:val="single"/>
        </w:rPr>
        <w:t>W sentencji decyzji zapis:</w:t>
      </w:r>
    </w:p>
    <w:p w14:paraId="5CF9DC6B" w14:textId="77777777" w:rsidR="00B7300E" w:rsidRPr="001B206B" w:rsidRDefault="00B7300E" w:rsidP="00B7300E">
      <w:pPr>
        <w:suppressAutoHyphens/>
        <w:spacing w:line="276" w:lineRule="auto"/>
        <w:jc w:val="both"/>
        <w:rPr>
          <w:bCs/>
        </w:rPr>
      </w:pPr>
    </w:p>
    <w:p w14:paraId="3BFB1827" w14:textId="178ED123" w:rsidR="00C86A99" w:rsidRPr="001B206B" w:rsidRDefault="00866DE0" w:rsidP="00B7300E">
      <w:pPr>
        <w:suppressAutoHyphens/>
        <w:spacing w:line="276" w:lineRule="auto"/>
        <w:jc w:val="both"/>
        <w:rPr>
          <w:bCs/>
        </w:rPr>
      </w:pPr>
      <w:r w:rsidRPr="001B206B">
        <w:rPr>
          <w:bCs/>
        </w:rPr>
        <w:t>„udzielam INDYKPOL S.A. w Olsztynie, ul. Jesienna 3 pozwolenia zintegrowanego dla instalacji unieszkodliwiania tkanki zwierzęcej z odzyskiem energii cieplnej w Olsztynie, ul.</w:t>
      </w:r>
      <w:r w:rsidR="00C86A99" w:rsidRPr="001B206B">
        <w:rPr>
          <w:bCs/>
        </w:rPr>
        <w:t> </w:t>
      </w:r>
      <w:r w:rsidRPr="001B206B">
        <w:rPr>
          <w:bCs/>
        </w:rPr>
        <w:t>Jesienna 3”</w:t>
      </w:r>
      <w:r w:rsidR="00BA478E" w:rsidRPr="001B206B">
        <w:rPr>
          <w:bCs/>
        </w:rPr>
        <w:t>.</w:t>
      </w:r>
    </w:p>
    <w:p w14:paraId="6CC6BB06" w14:textId="77777777" w:rsidR="00BA478E" w:rsidRPr="001B206B" w:rsidRDefault="00BA478E" w:rsidP="00B7300E">
      <w:pPr>
        <w:suppressAutoHyphens/>
        <w:spacing w:line="276" w:lineRule="auto"/>
        <w:contextualSpacing/>
        <w:jc w:val="both"/>
        <w:rPr>
          <w:bCs/>
        </w:rPr>
      </w:pPr>
    </w:p>
    <w:p w14:paraId="7D8F49E2" w14:textId="45EE53B5" w:rsidR="00BA478E" w:rsidRPr="001B206B" w:rsidRDefault="00866DE0" w:rsidP="00B7300E">
      <w:pPr>
        <w:suppressAutoHyphens/>
        <w:spacing w:line="276" w:lineRule="auto"/>
        <w:jc w:val="both"/>
        <w:rPr>
          <w:b/>
          <w:sz w:val="23"/>
          <w:szCs w:val="23"/>
          <w:lang w:eastAsia="en-US"/>
        </w:rPr>
      </w:pPr>
      <w:r w:rsidRPr="001B206B">
        <w:rPr>
          <w:b/>
          <w:sz w:val="23"/>
          <w:szCs w:val="23"/>
          <w:lang w:eastAsia="en-US"/>
        </w:rPr>
        <w:t>zastępuje się zapisem:</w:t>
      </w:r>
    </w:p>
    <w:p w14:paraId="630E10B5" w14:textId="77777777" w:rsidR="00BA478E" w:rsidRPr="001B206B" w:rsidRDefault="00BA478E" w:rsidP="00B7300E">
      <w:pPr>
        <w:suppressAutoHyphens/>
        <w:spacing w:line="276" w:lineRule="auto"/>
        <w:jc w:val="both"/>
        <w:rPr>
          <w:b/>
          <w:sz w:val="23"/>
          <w:szCs w:val="23"/>
          <w:lang w:eastAsia="en-US"/>
        </w:rPr>
      </w:pPr>
    </w:p>
    <w:p w14:paraId="454FFDAC" w14:textId="42783F91" w:rsidR="00866DE0" w:rsidRDefault="00866DE0" w:rsidP="00B7300E">
      <w:pPr>
        <w:suppressAutoHyphens/>
        <w:spacing w:line="276" w:lineRule="auto"/>
        <w:jc w:val="both"/>
        <w:rPr>
          <w:bCs/>
        </w:rPr>
      </w:pPr>
      <w:r w:rsidRPr="001B206B">
        <w:rPr>
          <w:bCs/>
          <w:lang w:eastAsia="en-US"/>
        </w:rPr>
        <w:t>„udziel</w:t>
      </w:r>
      <w:r w:rsidR="003C34F1" w:rsidRPr="001B206B">
        <w:rPr>
          <w:bCs/>
          <w:lang w:eastAsia="en-US"/>
        </w:rPr>
        <w:t>am</w:t>
      </w:r>
      <w:r w:rsidRPr="001B206B">
        <w:rPr>
          <w:bCs/>
          <w:lang w:eastAsia="en-US"/>
        </w:rPr>
        <w:t xml:space="preserve"> </w:t>
      </w:r>
      <w:r w:rsidRPr="001B206B">
        <w:rPr>
          <w:bCs/>
        </w:rPr>
        <w:t xml:space="preserve">INDYKPOL S.A. w Olsztynie, ul. Jesienna 3 pozwolenia zintegrowanego na prowadzenie </w:t>
      </w:r>
      <w:bookmarkStart w:id="1" w:name="_Hlk169680132"/>
      <w:r w:rsidRPr="001B206B">
        <w:rPr>
          <w:bCs/>
        </w:rPr>
        <w:t>instalacji do przetwarzania tkanki zwierzęcej z</w:t>
      </w:r>
      <w:r w:rsidR="00C86A99" w:rsidRPr="001B206B">
        <w:rPr>
          <w:bCs/>
        </w:rPr>
        <w:t> </w:t>
      </w:r>
      <w:r w:rsidRPr="001B206B">
        <w:rPr>
          <w:bCs/>
        </w:rPr>
        <w:t>odzyskiem energii cieplej</w:t>
      </w:r>
      <w:bookmarkEnd w:id="1"/>
      <w:r w:rsidR="003C34F1" w:rsidRPr="001B206B">
        <w:rPr>
          <w:bCs/>
        </w:rPr>
        <w:t xml:space="preserve"> w Olsztynie, ul. Jesienna 3</w:t>
      </w:r>
      <w:r w:rsidRPr="001B206B">
        <w:rPr>
          <w:bCs/>
        </w:rPr>
        <w:t>”</w:t>
      </w:r>
      <w:r w:rsidR="00BA478E" w:rsidRPr="001B206B">
        <w:rPr>
          <w:bCs/>
        </w:rPr>
        <w:t>.</w:t>
      </w:r>
    </w:p>
    <w:p w14:paraId="1A2B69A8" w14:textId="0E810C8E" w:rsidR="001B206B" w:rsidRDefault="001B206B" w:rsidP="00B7300E">
      <w:pPr>
        <w:suppressAutoHyphens/>
        <w:spacing w:line="276" w:lineRule="auto"/>
        <w:jc w:val="both"/>
        <w:rPr>
          <w:bCs/>
        </w:rPr>
      </w:pPr>
    </w:p>
    <w:p w14:paraId="07CB51BF" w14:textId="77777777" w:rsidR="001B206B" w:rsidRPr="001B206B" w:rsidRDefault="001B206B" w:rsidP="00B7300E">
      <w:pPr>
        <w:suppressAutoHyphens/>
        <w:spacing w:line="276" w:lineRule="auto"/>
        <w:jc w:val="both"/>
        <w:rPr>
          <w:bCs/>
          <w:lang w:eastAsia="en-US"/>
        </w:rPr>
      </w:pPr>
    </w:p>
    <w:p w14:paraId="398A3BDE" w14:textId="743952A2" w:rsidR="00D9400E" w:rsidRPr="001B206B" w:rsidRDefault="00C86A99" w:rsidP="00C86A99">
      <w:pPr>
        <w:spacing w:line="276" w:lineRule="auto"/>
        <w:ind w:right="-170"/>
        <w:rPr>
          <w:b/>
          <w:bCs/>
          <w:color w:val="000000" w:themeColor="text1"/>
          <w:u w:val="single"/>
        </w:rPr>
      </w:pPr>
      <w:r w:rsidRPr="001B206B">
        <w:rPr>
          <w:b/>
          <w:bCs/>
          <w:color w:val="000000" w:themeColor="text1"/>
        </w:rPr>
        <w:lastRenderedPageBreak/>
        <w:t xml:space="preserve">2. </w:t>
      </w:r>
      <w:r w:rsidR="00D9400E" w:rsidRPr="001B206B">
        <w:rPr>
          <w:b/>
          <w:bCs/>
          <w:color w:val="000000" w:themeColor="text1"/>
          <w:u w:val="single"/>
        </w:rPr>
        <w:t xml:space="preserve">W rozdziale II </w:t>
      </w:r>
      <w:r w:rsidR="00AA17BF" w:rsidRPr="001B206B">
        <w:rPr>
          <w:b/>
          <w:bCs/>
          <w:color w:val="000000" w:themeColor="text1"/>
          <w:u w:val="single"/>
        </w:rPr>
        <w:t xml:space="preserve">w </w:t>
      </w:r>
      <w:r w:rsidR="00D9400E" w:rsidRPr="001B206B">
        <w:rPr>
          <w:b/>
          <w:bCs/>
          <w:color w:val="000000" w:themeColor="text1"/>
          <w:u w:val="single"/>
        </w:rPr>
        <w:t>akapi</w:t>
      </w:r>
      <w:r w:rsidR="00AA17BF" w:rsidRPr="001B206B">
        <w:rPr>
          <w:b/>
          <w:bCs/>
          <w:color w:val="000000" w:themeColor="text1"/>
          <w:u w:val="single"/>
        </w:rPr>
        <w:t>cie</w:t>
      </w:r>
      <w:r w:rsidR="00D9400E" w:rsidRPr="001B206B">
        <w:rPr>
          <w:b/>
          <w:bCs/>
          <w:color w:val="000000" w:themeColor="text1"/>
          <w:u w:val="single"/>
        </w:rPr>
        <w:t xml:space="preserve"> 11 wykreślić</w:t>
      </w:r>
      <w:r w:rsidR="00AA17BF" w:rsidRPr="001B206B">
        <w:rPr>
          <w:b/>
          <w:bCs/>
          <w:color w:val="000000" w:themeColor="text1"/>
          <w:u w:val="single"/>
        </w:rPr>
        <w:t xml:space="preserve"> następujący zapis</w:t>
      </w:r>
      <w:r w:rsidR="00D9400E" w:rsidRPr="001B206B">
        <w:rPr>
          <w:b/>
          <w:bCs/>
          <w:color w:val="000000" w:themeColor="text1"/>
          <w:u w:val="single"/>
        </w:rPr>
        <w:t>:</w:t>
      </w:r>
    </w:p>
    <w:p w14:paraId="5DF5FFAD" w14:textId="77777777" w:rsidR="00D9400E" w:rsidRPr="001B206B" w:rsidRDefault="00D9400E" w:rsidP="00FB22D7">
      <w:pPr>
        <w:spacing w:line="276" w:lineRule="auto"/>
        <w:ind w:left="426" w:right="-170"/>
        <w:rPr>
          <w:b/>
          <w:bCs/>
          <w:color w:val="000000" w:themeColor="text1"/>
          <w:u w:val="single"/>
        </w:rPr>
      </w:pPr>
    </w:p>
    <w:p w14:paraId="6835C32F" w14:textId="1AE90509" w:rsidR="00D9400E" w:rsidRPr="001B206B" w:rsidRDefault="00D9400E" w:rsidP="00FB22D7">
      <w:pPr>
        <w:spacing w:line="276" w:lineRule="auto"/>
        <w:ind w:right="-170"/>
        <w:rPr>
          <w:iCs/>
        </w:rPr>
      </w:pPr>
      <w:r w:rsidRPr="001B206B">
        <w:rPr>
          <w:iCs/>
        </w:rPr>
        <w:t>„zespół zabezpieczający przed nadmierną emisją zanieczyszczeń filtrów węglowych”</w:t>
      </w:r>
    </w:p>
    <w:p w14:paraId="7CB24478" w14:textId="77777777" w:rsidR="00D9400E" w:rsidRPr="001B206B" w:rsidRDefault="00D9400E" w:rsidP="00FB22D7">
      <w:pPr>
        <w:spacing w:line="276" w:lineRule="auto"/>
        <w:ind w:left="426" w:right="-170"/>
        <w:rPr>
          <w:b/>
          <w:bCs/>
          <w:color w:val="000000" w:themeColor="text1"/>
          <w:u w:val="single"/>
        </w:rPr>
      </w:pPr>
    </w:p>
    <w:p w14:paraId="66070FDD" w14:textId="00EBF9F7" w:rsidR="00B35CF8" w:rsidRPr="001B206B" w:rsidRDefault="00C86A99" w:rsidP="00C86A99">
      <w:pPr>
        <w:pStyle w:val="Listapunktowana"/>
        <w:numPr>
          <w:ilvl w:val="0"/>
          <w:numId w:val="0"/>
        </w:numPr>
        <w:suppressAutoHyphens/>
        <w:spacing w:line="276" w:lineRule="auto"/>
        <w:ind w:left="284" w:hanging="284"/>
        <w:contextualSpacing w:val="0"/>
        <w:jc w:val="both"/>
        <w:rPr>
          <w:b/>
          <w:bCs/>
          <w:szCs w:val="20"/>
          <w:u w:val="single"/>
          <w:lang w:eastAsia="ar-SA"/>
        </w:rPr>
      </w:pPr>
      <w:r w:rsidRPr="001B206B">
        <w:rPr>
          <w:b/>
          <w:bCs/>
          <w:color w:val="000000" w:themeColor="text1"/>
        </w:rPr>
        <w:t xml:space="preserve">3. </w:t>
      </w:r>
      <w:r w:rsidR="00B35CF8" w:rsidRPr="001B206B">
        <w:rPr>
          <w:b/>
          <w:bCs/>
          <w:color w:val="000000" w:themeColor="text1"/>
          <w:u w:val="single"/>
        </w:rPr>
        <w:t>Po rozdziale IIA „</w:t>
      </w:r>
      <w:r w:rsidR="00B35CF8" w:rsidRPr="001B206B">
        <w:rPr>
          <w:b/>
          <w:bCs/>
          <w:szCs w:val="20"/>
          <w:u w:val="single"/>
          <w:lang w:eastAsia="ar-SA"/>
        </w:rPr>
        <w:t>Wymagania zapewniające ochronę gleby, ziemi i wód gruntowych, w tym środki mające na celu zapobieganie emisjom do gleby, ziemi i wód gruntowych oraz sposób ich systematycznego nadzorowania”</w:t>
      </w:r>
      <w:r w:rsidR="002B5BCC" w:rsidRPr="001B206B">
        <w:rPr>
          <w:b/>
          <w:bCs/>
          <w:szCs w:val="20"/>
          <w:u w:val="single"/>
          <w:lang w:eastAsia="ar-SA"/>
        </w:rPr>
        <w:t>,</w:t>
      </w:r>
      <w:r w:rsidR="00B35CF8" w:rsidRPr="001B206B">
        <w:rPr>
          <w:b/>
          <w:bCs/>
          <w:szCs w:val="20"/>
          <w:u w:val="single"/>
          <w:lang w:eastAsia="ar-SA"/>
        </w:rPr>
        <w:t xml:space="preserve"> dodaje się </w:t>
      </w:r>
      <w:r w:rsidR="00B35CF8" w:rsidRPr="001B206B">
        <w:rPr>
          <w:b/>
          <w:bCs/>
          <w:spacing w:val="-3"/>
          <w:szCs w:val="20"/>
          <w:u w:val="single"/>
          <w:lang w:eastAsia="ar-SA"/>
        </w:rPr>
        <w:t>rozdział II B w brzmieniu:</w:t>
      </w:r>
    </w:p>
    <w:p w14:paraId="37F86BA6" w14:textId="77777777" w:rsidR="00B35CF8" w:rsidRPr="001B206B" w:rsidRDefault="00B35CF8" w:rsidP="00FB22D7">
      <w:pPr>
        <w:tabs>
          <w:tab w:val="left" w:pos="0"/>
          <w:tab w:val="left" w:pos="1520"/>
        </w:tabs>
        <w:suppressAutoHyphens/>
        <w:spacing w:line="276" w:lineRule="auto"/>
        <w:jc w:val="both"/>
        <w:rPr>
          <w:b/>
          <w:bCs/>
          <w:szCs w:val="20"/>
          <w:lang w:eastAsia="ar-SA"/>
        </w:rPr>
      </w:pPr>
      <w:r w:rsidRPr="001B206B">
        <w:rPr>
          <w:b/>
          <w:bCs/>
          <w:szCs w:val="20"/>
          <w:lang w:eastAsia="ar-SA"/>
        </w:rPr>
        <w:tab/>
      </w:r>
    </w:p>
    <w:p w14:paraId="50469B64" w14:textId="5B3C89E6" w:rsidR="00B35CF8" w:rsidRPr="001B206B" w:rsidRDefault="00B35CF8" w:rsidP="00FB22D7">
      <w:pPr>
        <w:spacing w:after="200" w:line="276" w:lineRule="auto"/>
        <w:ind w:left="426" w:hanging="426"/>
        <w:jc w:val="both"/>
        <w:rPr>
          <w:rFonts w:eastAsiaTheme="minorHAnsi"/>
          <w:b/>
          <w:lang w:eastAsia="en-US"/>
        </w:rPr>
      </w:pPr>
      <w:r w:rsidRPr="001B206B">
        <w:rPr>
          <w:rFonts w:eastAsiaTheme="minorHAnsi"/>
          <w:b/>
          <w:lang w:eastAsia="en-US"/>
        </w:rPr>
        <w:t>IIB Sposób prowadzenia systematycznej oceny ryzyka zanieczyszczenia gleby, ziemi i wód gruntowych substancjami powodującymi ryzyko, które mogą znajdować się na terenie zakładu w związku z eksploatacją instalacji, albo sposób i częstotliwość wykonywania badań zanieczyszczenia gleby i ziemi tymi substancjami oraz pomiarów zawartości tych substancji w wodach gruntowych, w tym pobierania próbek</w:t>
      </w:r>
    </w:p>
    <w:p w14:paraId="1BEFC24B" w14:textId="31BAF8DD" w:rsidR="00B35CF8" w:rsidRPr="001B206B" w:rsidRDefault="00B35CF8" w:rsidP="00FB22D7">
      <w:pPr>
        <w:spacing w:after="200" w:line="276" w:lineRule="auto"/>
        <w:ind w:left="142" w:firstLine="567"/>
        <w:jc w:val="both"/>
        <w:rPr>
          <w:rFonts w:eastAsiaTheme="minorHAnsi"/>
          <w:bCs/>
          <w:lang w:eastAsia="en-US"/>
        </w:rPr>
      </w:pPr>
      <w:r w:rsidRPr="001B206B">
        <w:rPr>
          <w:rFonts w:eastAsiaTheme="minorHAnsi"/>
          <w:bCs/>
          <w:lang w:eastAsia="en-US"/>
        </w:rPr>
        <w:t>Analiza wymagalności sporządzenia raportu początkowego wykazała,</w:t>
      </w:r>
      <w:r w:rsidRPr="001B206B">
        <w:rPr>
          <w:rFonts w:eastAsiaTheme="minorHAnsi"/>
          <w:bCs/>
          <w:color w:val="000000"/>
          <w:kern w:val="3"/>
          <w:lang w:eastAsia="zh-CN"/>
        </w:rPr>
        <w:t xml:space="preserve"> że dla przedmiotowej instalacji nie jest wymagane sporządzenie raportu początkowego o</w:t>
      </w:r>
      <w:r w:rsidR="000E5374" w:rsidRPr="001B206B">
        <w:rPr>
          <w:rFonts w:eastAsiaTheme="minorHAnsi"/>
          <w:bCs/>
          <w:color w:val="000000"/>
          <w:kern w:val="3"/>
          <w:lang w:eastAsia="zh-CN"/>
        </w:rPr>
        <w:t> </w:t>
      </w:r>
      <w:r w:rsidRPr="001B206B">
        <w:rPr>
          <w:rFonts w:eastAsiaTheme="minorHAnsi"/>
          <w:bCs/>
          <w:color w:val="000000"/>
          <w:kern w:val="3"/>
          <w:lang w:eastAsia="zh-CN"/>
        </w:rPr>
        <w:t>stanie zanieczyszczenia gleby, ziemi i wód gruntowych substancjami powodującymi ryzyko.</w:t>
      </w:r>
    </w:p>
    <w:p w14:paraId="6A039CEA" w14:textId="569EA1DB" w:rsidR="00D9400E" w:rsidRPr="001B206B" w:rsidRDefault="00C86A99" w:rsidP="00FB22D7">
      <w:pPr>
        <w:spacing w:line="276" w:lineRule="auto"/>
        <w:ind w:right="-170"/>
        <w:rPr>
          <w:b/>
          <w:bCs/>
          <w:color w:val="000000" w:themeColor="text1"/>
        </w:rPr>
      </w:pPr>
      <w:r w:rsidRPr="001B206B">
        <w:rPr>
          <w:b/>
          <w:bCs/>
          <w:color w:val="000000" w:themeColor="text1"/>
        </w:rPr>
        <w:t>4</w:t>
      </w:r>
      <w:r w:rsidR="004B3091" w:rsidRPr="001B206B">
        <w:rPr>
          <w:b/>
          <w:bCs/>
          <w:color w:val="000000" w:themeColor="text1"/>
        </w:rPr>
        <w:t xml:space="preserve">. </w:t>
      </w:r>
      <w:r w:rsidR="00D9400E" w:rsidRPr="001B206B">
        <w:rPr>
          <w:b/>
          <w:bCs/>
          <w:color w:val="000000" w:themeColor="text1"/>
          <w:u w:val="single"/>
        </w:rPr>
        <w:t xml:space="preserve">W rozdziale III </w:t>
      </w:r>
      <w:r w:rsidR="002B5BCC" w:rsidRPr="001B206B">
        <w:rPr>
          <w:b/>
          <w:bCs/>
          <w:color w:val="000000" w:themeColor="text1"/>
          <w:u w:val="single"/>
        </w:rPr>
        <w:t xml:space="preserve">w </w:t>
      </w:r>
      <w:r w:rsidR="00D9400E" w:rsidRPr="001B206B">
        <w:rPr>
          <w:b/>
          <w:bCs/>
          <w:color w:val="000000" w:themeColor="text1"/>
          <w:u w:val="single"/>
        </w:rPr>
        <w:t>pkt 2 wykreślić</w:t>
      </w:r>
      <w:r w:rsidR="002B5BCC" w:rsidRPr="001B206B">
        <w:rPr>
          <w:b/>
          <w:bCs/>
          <w:color w:val="000000" w:themeColor="text1"/>
          <w:u w:val="single"/>
        </w:rPr>
        <w:t xml:space="preserve"> następujący zapis</w:t>
      </w:r>
      <w:r w:rsidR="00D9400E" w:rsidRPr="001B206B">
        <w:rPr>
          <w:b/>
          <w:bCs/>
          <w:color w:val="000000" w:themeColor="text1"/>
          <w:u w:val="single"/>
        </w:rPr>
        <w:t>:</w:t>
      </w:r>
    </w:p>
    <w:p w14:paraId="6BA8C36D" w14:textId="77777777" w:rsidR="00527B6F" w:rsidRPr="001B206B" w:rsidRDefault="00527B6F" w:rsidP="00FB22D7">
      <w:pPr>
        <w:spacing w:line="276" w:lineRule="auto"/>
        <w:ind w:left="426" w:right="-170"/>
        <w:rPr>
          <w:b/>
          <w:bCs/>
          <w:color w:val="000000" w:themeColor="text1"/>
          <w:u w:val="single"/>
        </w:rPr>
      </w:pPr>
    </w:p>
    <w:p w14:paraId="572070C0" w14:textId="6DE6BCA4" w:rsidR="00D9400E" w:rsidRPr="001B206B" w:rsidRDefault="00D9400E" w:rsidP="00FB22D7">
      <w:pPr>
        <w:spacing w:line="276" w:lineRule="auto"/>
        <w:jc w:val="both"/>
        <w:rPr>
          <w:iCs/>
        </w:rPr>
      </w:pPr>
      <w:r w:rsidRPr="001B206B">
        <w:rPr>
          <w:iCs/>
        </w:rPr>
        <w:t>„Spaliny oczyszczone w module odsiarczania i odpylania, dodatkowo przed odprowadzeniem do powietrza, przechodzą przez zespół złożony z czterech zabezpieczających filtrów świecowych z wypełnieniem z węgla aktywnego.”</w:t>
      </w:r>
    </w:p>
    <w:p w14:paraId="47DFDA76" w14:textId="77777777" w:rsidR="00D9400E" w:rsidRPr="001B206B" w:rsidRDefault="00D9400E" w:rsidP="00FB22D7">
      <w:pPr>
        <w:spacing w:line="276" w:lineRule="auto"/>
        <w:ind w:left="426" w:right="-170"/>
        <w:rPr>
          <w:b/>
          <w:bCs/>
          <w:iCs/>
          <w:color w:val="000000" w:themeColor="text1"/>
          <w:u w:val="single"/>
        </w:rPr>
      </w:pPr>
    </w:p>
    <w:p w14:paraId="278D7D86" w14:textId="023C2EAF" w:rsidR="00D9400E" w:rsidRPr="001B206B" w:rsidRDefault="00C86A99" w:rsidP="00FB22D7">
      <w:pPr>
        <w:autoSpaceDE w:val="0"/>
        <w:adjustRightInd w:val="0"/>
        <w:spacing w:after="120" w:line="276" w:lineRule="auto"/>
        <w:jc w:val="both"/>
        <w:rPr>
          <w:b/>
          <w:u w:val="single"/>
        </w:rPr>
      </w:pPr>
      <w:r w:rsidRPr="001B206B">
        <w:rPr>
          <w:b/>
        </w:rPr>
        <w:t>5</w:t>
      </w:r>
      <w:r w:rsidR="004B3091" w:rsidRPr="001B206B">
        <w:rPr>
          <w:b/>
        </w:rPr>
        <w:t>.</w:t>
      </w:r>
      <w:r w:rsidR="00D9400E" w:rsidRPr="001B206B">
        <w:rPr>
          <w:b/>
        </w:rPr>
        <w:t xml:space="preserve"> </w:t>
      </w:r>
      <w:r w:rsidR="00D9400E" w:rsidRPr="001B206B">
        <w:rPr>
          <w:b/>
          <w:u w:val="single"/>
        </w:rPr>
        <w:t>W rozdziale V pkt 1 otrzymuje nowe brzmienie:</w:t>
      </w:r>
    </w:p>
    <w:p w14:paraId="686F9279" w14:textId="0B0E4DB0" w:rsidR="00D9400E" w:rsidRPr="001B206B" w:rsidRDefault="009E25DA" w:rsidP="00FB22D7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SimSun"/>
          <w:b/>
          <w:bCs/>
          <w:kern w:val="3"/>
          <w:u w:val="single"/>
          <w:lang w:bidi="hi-IN"/>
        </w:rPr>
      </w:pPr>
      <w:r w:rsidRPr="001B206B">
        <w:rPr>
          <w:rFonts w:eastAsia="SimSun"/>
          <w:b/>
          <w:bCs/>
          <w:kern w:val="3"/>
          <w:u w:val="single"/>
          <w:lang w:bidi="hi-IN"/>
        </w:rPr>
        <w:t xml:space="preserve">1. </w:t>
      </w:r>
      <w:r w:rsidR="00D9400E" w:rsidRPr="001B206B">
        <w:rPr>
          <w:rFonts w:eastAsia="SimSun"/>
          <w:b/>
          <w:bCs/>
          <w:kern w:val="3"/>
          <w:u w:val="single"/>
          <w:lang w:bidi="hi-IN"/>
        </w:rPr>
        <w:t>Emisja zorganizowana</w:t>
      </w:r>
    </w:p>
    <w:p w14:paraId="1B532186" w14:textId="6D92679C" w:rsidR="00D9400E" w:rsidRPr="001B206B" w:rsidRDefault="00D9400E" w:rsidP="00E74919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Do wstępnego rozgrzania komory spalania wykorzystywany jest palnik o mocy 1</w:t>
      </w:r>
      <w:r w:rsidR="000E5374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MW, opalany olejem opałowym przez ok. 7 godzin, który również gwarantuje utrzymanie ciągłej pracy i zapewniający spełnienie warunków wymaganych przepisami dla spalania lub współspalania odpadów, tj. 850 °C. Rozpalanie komory zgazowania rozpoczyna się umieszczeniem ok. 1-1,2 Mg </w:t>
      </w:r>
      <w:proofErr w:type="spellStart"/>
      <w:r w:rsidRPr="001B206B">
        <w:rPr>
          <w:rFonts w:eastAsia="Calibri"/>
          <w:kern w:val="3"/>
        </w:rPr>
        <w:t>peletu</w:t>
      </w:r>
      <w:proofErr w:type="spellEnd"/>
      <w:r w:rsidRPr="001B206B">
        <w:rPr>
          <w:rFonts w:eastAsia="Calibri"/>
          <w:kern w:val="3"/>
        </w:rPr>
        <w:t xml:space="preserve"> </w:t>
      </w:r>
      <w:r w:rsidR="00223498" w:rsidRPr="001B206B">
        <w:rPr>
          <w:rFonts w:eastAsia="Calibri"/>
          <w:kern w:val="3"/>
        </w:rPr>
        <w:t xml:space="preserve">drzewnego </w:t>
      </w:r>
      <w:r w:rsidRPr="001B206B">
        <w:rPr>
          <w:rFonts w:eastAsia="Calibri"/>
          <w:kern w:val="3"/>
        </w:rPr>
        <w:t xml:space="preserve">na półmetrowej warstwie żużlu (pozostawiony z poprzedniego zgazowania, dla osłonięcia znajdującego się poniżej stożka przed nadmiernym wypaleniem), który zostaje podpalony przy pomocy elektrycznej zapalarki. Przez kolejne 3 godziny równolegle spalany jest olej opałowy w komorze spalania do osiągnięcia wymaganej temperatury 850 °C i </w:t>
      </w:r>
      <w:proofErr w:type="spellStart"/>
      <w:r w:rsidRPr="001B206B">
        <w:rPr>
          <w:rFonts w:eastAsia="Calibri"/>
          <w:kern w:val="3"/>
        </w:rPr>
        <w:t>pelet</w:t>
      </w:r>
      <w:proofErr w:type="spellEnd"/>
      <w:r w:rsidRPr="001B206B">
        <w:rPr>
          <w:rFonts w:eastAsia="Calibri"/>
          <w:kern w:val="3"/>
        </w:rPr>
        <w:t xml:space="preserve"> w komorze zgazowywania do osiągnięcia ok. 650 °C (uzyskiwany ze zgazowania gaz przestaje być wybuchowy). Po tym czasie podawanie paliwa rozruchowego ustaje. Przy zatrzymaniu instalacji ta sama sekwencja odbywa się w porządku odwrotnym. Łącznie w fazie rozruchu </w:t>
      </w:r>
      <w:proofErr w:type="spellStart"/>
      <w:r w:rsidRPr="001B206B">
        <w:rPr>
          <w:rFonts w:eastAsia="Calibri"/>
          <w:kern w:val="3"/>
        </w:rPr>
        <w:t>zgazowarki</w:t>
      </w:r>
      <w:proofErr w:type="spellEnd"/>
      <w:r w:rsidRPr="001B206B">
        <w:rPr>
          <w:rFonts w:eastAsia="Calibri"/>
          <w:kern w:val="3"/>
        </w:rPr>
        <w:t xml:space="preserve"> zużywane są paliwa rozruchowe (olej opałowy w ilości  ok. 84,5 kg/h, </w:t>
      </w:r>
      <w:proofErr w:type="spellStart"/>
      <w:r w:rsidRPr="001B206B">
        <w:rPr>
          <w:rFonts w:eastAsia="Calibri"/>
          <w:kern w:val="3"/>
        </w:rPr>
        <w:t>pelet</w:t>
      </w:r>
      <w:proofErr w:type="spellEnd"/>
      <w:r w:rsidRPr="001B206B">
        <w:rPr>
          <w:rFonts w:eastAsia="Calibri"/>
          <w:kern w:val="3"/>
        </w:rPr>
        <w:t xml:space="preserve"> w ilości ok. 500 kg/h) dostarczające w paliwie łącznie moc 3,36 MW. Oczyszczone spaliny odprowadzane są do powietrza stalowym kominem o</w:t>
      </w:r>
      <w:r w:rsidR="00B731BC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wysokości 26 m i średnicy 0,6 m.</w:t>
      </w:r>
    </w:p>
    <w:p w14:paraId="5F39C4EE" w14:textId="08D44165" w:rsidR="00D9400E" w:rsidRPr="001B206B" w:rsidRDefault="00D9400E" w:rsidP="00E74919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lastRenderedPageBreak/>
        <w:t>Gdy w komorze spalania zostaje osiągnięta temperatura 850 °C, a w komorze zgazowania 500 °C</w:t>
      </w:r>
      <w:r w:rsidR="00DC14C6" w:rsidRPr="001B206B">
        <w:rPr>
          <w:rFonts w:eastAsia="Calibri"/>
          <w:kern w:val="3"/>
        </w:rPr>
        <w:t>,</w:t>
      </w:r>
      <w:r w:rsidRPr="001B206B">
        <w:rPr>
          <w:rFonts w:eastAsia="Calibri"/>
          <w:kern w:val="3"/>
        </w:rPr>
        <w:t xml:space="preserve"> do komory zgazowania rozpoczyna się, w zależności od wariantu pracy, podawanie samych odpadów albo mieszaniny odpadów i</w:t>
      </w:r>
      <w:r w:rsidR="00CF2B3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biomasy (zręb</w:t>
      </w:r>
      <w:r w:rsidR="00223498" w:rsidRPr="001B206B">
        <w:rPr>
          <w:rFonts w:eastAsia="Calibri"/>
          <w:kern w:val="3"/>
        </w:rPr>
        <w:t>ków</w:t>
      </w:r>
      <w:r w:rsidRPr="001B206B">
        <w:rPr>
          <w:rFonts w:eastAsia="Calibri"/>
          <w:kern w:val="3"/>
        </w:rPr>
        <w:t xml:space="preserve"> drzewn</w:t>
      </w:r>
      <w:r w:rsidR="00223498" w:rsidRPr="001B206B">
        <w:rPr>
          <w:rFonts w:eastAsia="Calibri"/>
          <w:kern w:val="3"/>
        </w:rPr>
        <w:t>ych</w:t>
      </w:r>
      <w:r w:rsidRPr="001B206B">
        <w:rPr>
          <w:rFonts w:eastAsia="Calibri"/>
          <w:kern w:val="3"/>
        </w:rPr>
        <w:t>), porcjami po ok. 50 kg (im większe zapotrzebowanie zakładu na energię cieplną, tym wyższa częstotliwość dawkowania). Proces</w:t>
      </w:r>
      <w:r w:rsidR="00B731BC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zgazowania zachodzi w sposób ciągły w wysokich temperaturach do ok.</w:t>
      </w:r>
      <w:r w:rsidR="00B731BC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1200 °C i polega na odparowaniu ze zgazowanego paliwa części lotnych, które są odsysane do komory spalania, gdzie zostają spalone w warunkach kontrolowanych. Ciepło odzyskiwane jest w kotle </w:t>
      </w:r>
      <w:proofErr w:type="spellStart"/>
      <w:r w:rsidRPr="001B206B">
        <w:rPr>
          <w:rFonts w:eastAsia="Calibri"/>
          <w:kern w:val="3"/>
        </w:rPr>
        <w:t>odzysknicowym</w:t>
      </w:r>
      <w:proofErr w:type="spellEnd"/>
      <w:r w:rsidRPr="001B206B">
        <w:rPr>
          <w:rFonts w:eastAsia="Calibri"/>
          <w:kern w:val="3"/>
        </w:rPr>
        <w:t>, gdzie energia cieplna ze spalin przekazywana jest do wody zawartej w płaszczu wodnym kotła, z której wskutek intensywnego podgrzania uzyskiwana jest para technologiczna (5,2 Mg pary nasyconej/h). Zanieczyszczone powietrze przechodzi przez węzeł oczyszczania spalin i</w:t>
      </w:r>
      <w:r w:rsidR="009B6D0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wprowadzane jest do powietrza. Węzeł oczyszczania spalin wyposażony </w:t>
      </w:r>
      <w:r w:rsidR="00DC14C6" w:rsidRPr="001B206B">
        <w:rPr>
          <w:rFonts w:eastAsia="Calibri"/>
          <w:kern w:val="3"/>
        </w:rPr>
        <w:t xml:space="preserve">jest </w:t>
      </w:r>
      <w:r w:rsidRPr="001B206B">
        <w:rPr>
          <w:rFonts w:eastAsia="Calibri"/>
          <w:kern w:val="3"/>
        </w:rPr>
        <w:t>w</w:t>
      </w:r>
      <w:r w:rsidR="009B6D0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zespolony moduł odsiarczania i odpylania spalin oraz możliwość redukcji stężeń tlenków azotu zawartych w spalinach. Odsiarczanie oparte jest na technologii półsuchej, polegającej na wtryskiwaniu do strumienia spalin pylistego wapna hydratyzowanego i krążeniu określonej ilości pylistego wapna hydratyzowanego w</w:t>
      </w:r>
      <w:r w:rsidR="009B6D0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obiegu spalin. W skład modułu oczyszczania spalin wchodzi:</w:t>
      </w:r>
    </w:p>
    <w:p w14:paraId="0B0CE7CC" w14:textId="77777777" w:rsidR="00CF2B3A" w:rsidRPr="001B206B" w:rsidRDefault="00D9400E" w:rsidP="007476E6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reaktor,</w:t>
      </w:r>
    </w:p>
    <w:p w14:paraId="0DFC90D0" w14:textId="77777777" w:rsidR="00CF2B3A" w:rsidRPr="001B206B" w:rsidRDefault="00D9400E" w:rsidP="007476E6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mieszalnik bębnowy,</w:t>
      </w:r>
    </w:p>
    <w:p w14:paraId="3B35746C" w14:textId="77777777" w:rsidR="00CF2B3A" w:rsidRPr="001B206B" w:rsidRDefault="00D9400E" w:rsidP="007476E6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separator – komora osadnicza,</w:t>
      </w:r>
    </w:p>
    <w:p w14:paraId="6F5D90B2" w14:textId="51D57625" w:rsidR="00CF2B3A" w:rsidRPr="001B206B" w:rsidRDefault="00D9400E" w:rsidP="007476E6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odpylacz workowy typu kasetowego, który składa się z 286 szt. kaset </w:t>
      </w:r>
      <w:r w:rsidRPr="001B206B">
        <w:rPr>
          <w:rFonts w:eastAsia="Calibri"/>
          <w:kern w:val="3"/>
        </w:rPr>
        <w:br/>
        <w:t>o efektywnej powierzchni filtrowania 398 m</w:t>
      </w:r>
      <w:r w:rsidRPr="001B206B">
        <w:rPr>
          <w:rFonts w:eastAsia="Calibri"/>
          <w:kern w:val="3"/>
          <w:vertAlign w:val="superscript"/>
        </w:rPr>
        <w:t>2</w:t>
      </w:r>
      <w:r w:rsidR="00CF2B3A" w:rsidRPr="001B206B">
        <w:rPr>
          <w:rFonts w:eastAsia="Calibri"/>
          <w:kern w:val="3"/>
        </w:rPr>
        <w:t>,</w:t>
      </w:r>
    </w:p>
    <w:p w14:paraId="604C3121" w14:textId="77777777" w:rsidR="00CF2B3A" w:rsidRPr="001B206B" w:rsidRDefault="00D9400E" w:rsidP="007476E6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zespół dozowania wapna hydratyzowanego (Ca(OH)</w:t>
      </w:r>
      <w:r w:rsidRPr="001B206B">
        <w:rPr>
          <w:rFonts w:eastAsia="Calibri"/>
          <w:kern w:val="3"/>
          <w:vertAlign w:val="subscript"/>
        </w:rPr>
        <w:t xml:space="preserve">2 </w:t>
      </w:r>
      <w:r w:rsidRPr="001B206B">
        <w:rPr>
          <w:rFonts w:eastAsia="Calibri"/>
          <w:kern w:val="3"/>
        </w:rPr>
        <w:t>– wodorotlenek wapnia),</w:t>
      </w:r>
    </w:p>
    <w:p w14:paraId="1E879114" w14:textId="77777777" w:rsidR="00CF2B3A" w:rsidRPr="001B206B" w:rsidRDefault="00D9400E" w:rsidP="007476E6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zespół przenośników,</w:t>
      </w:r>
    </w:p>
    <w:p w14:paraId="1855C1EC" w14:textId="4F34254B" w:rsidR="00D9400E" w:rsidRPr="001B206B" w:rsidRDefault="00D9400E" w:rsidP="007476E6">
      <w:pPr>
        <w:pStyle w:val="Akapitzlist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20" w:line="276" w:lineRule="auto"/>
        <w:ind w:left="851" w:hanging="425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silos na wapno hydratyzowane.</w:t>
      </w:r>
    </w:p>
    <w:p w14:paraId="0F76990C" w14:textId="77777777" w:rsidR="00A379AB" w:rsidRPr="001B206B" w:rsidRDefault="00D9400E" w:rsidP="00A379AB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709"/>
        <w:contextualSpacing/>
        <w:jc w:val="both"/>
        <w:textAlignment w:val="baseline"/>
        <w:rPr>
          <w:rFonts w:eastAsia="SimSun"/>
          <w:kern w:val="3"/>
          <w:lang w:bidi="hi-IN"/>
        </w:rPr>
      </w:pPr>
      <w:r w:rsidRPr="001B206B">
        <w:rPr>
          <w:rFonts w:eastAsia="SimSun"/>
          <w:kern w:val="3"/>
          <w:lang w:bidi="hi-IN"/>
        </w:rPr>
        <w:t>Surowe spaliny o temperaturze 140 °C doprowadzane są do reaktora modułu oczyszczania spalin, do którego dozowane jest sproszkowane wapno hydratyzowane. Zastosowane w reaktorze złoże fluidalne z mieszalnikiem bębnowym, do którego podawana jest również część wytrąconego w odpylaczach pyłu z nieprzereagowanym do końca wcześniej dodanym wodorotlenkiem wapnia, gwarantuje intensywne wymieszanie surowych spalin, wapna hydratyzowanego i</w:t>
      </w:r>
      <w:r w:rsidR="00B731BC" w:rsidRPr="001B206B">
        <w:rPr>
          <w:rFonts w:eastAsia="SimSun"/>
          <w:kern w:val="3"/>
          <w:lang w:bidi="hi-IN"/>
        </w:rPr>
        <w:t> </w:t>
      </w:r>
      <w:proofErr w:type="spellStart"/>
      <w:r w:rsidRPr="001B206B">
        <w:rPr>
          <w:rFonts w:eastAsia="SimSun"/>
          <w:kern w:val="3"/>
          <w:lang w:bidi="hi-IN"/>
        </w:rPr>
        <w:t>recyrkulatu</w:t>
      </w:r>
      <w:proofErr w:type="spellEnd"/>
      <w:r w:rsidRPr="001B206B">
        <w:rPr>
          <w:rFonts w:eastAsia="SimSun"/>
          <w:kern w:val="3"/>
          <w:lang w:bidi="hi-IN"/>
        </w:rPr>
        <w:t xml:space="preserve"> z odpylaczy. Dolna część leja zbiornika do magazynowania wapna hydratyzowanego podłączona jest do zespołu dozującego mechanicznie pylisty wodorotlenek wapnia do reaktora. Dawka wodorotlenku wapnia (do 61 kg/h) regulowana jest automatycznie w zależności od przepływu, składu oczyszczanych spalin oraz ilości </w:t>
      </w:r>
      <w:proofErr w:type="spellStart"/>
      <w:r w:rsidRPr="001B206B">
        <w:rPr>
          <w:rFonts w:eastAsia="SimSun"/>
          <w:kern w:val="3"/>
          <w:lang w:bidi="hi-IN"/>
        </w:rPr>
        <w:t>recyrkulatu</w:t>
      </w:r>
      <w:proofErr w:type="spellEnd"/>
      <w:r w:rsidRPr="001B206B">
        <w:rPr>
          <w:rFonts w:eastAsia="SimSun"/>
          <w:kern w:val="3"/>
          <w:lang w:bidi="hi-IN"/>
        </w:rPr>
        <w:t>. Z reaktora spaliny zawierające zanieczyszczenia pyłowe z procesu zgazowywania odpadów, z procesu odsiarczania i z dozowanych do strumienia spalin dodatków, kierowane są, po wstępnej separacji w komorze osadniczej, do odpylacza workowego. Pył o większej granulacji, zawierający nieprzereagowany wodorotlenek wapnia, zatrzymany w leju zsypowym komory osadniczej przed odpylaczem tkaninowym oraz część pyłu z leja zsypowego po odpylaczu tkaninowym, zawracany jest, za pomocą przenośników, do mieszalnika bębnowego, gdzie zostaje rozdrobniony i podany do warstwy fluidalnej reaktora.</w:t>
      </w:r>
      <w:r w:rsidR="00A379AB" w:rsidRPr="001B206B">
        <w:rPr>
          <w:rFonts w:eastAsia="SimSun"/>
          <w:kern w:val="3"/>
          <w:lang w:bidi="hi-IN"/>
        </w:rPr>
        <w:t xml:space="preserve"> </w:t>
      </w:r>
      <w:r w:rsidRPr="001B206B">
        <w:rPr>
          <w:rFonts w:eastAsia="SimSun"/>
          <w:kern w:val="3"/>
          <w:lang w:bidi="hi-IN"/>
        </w:rPr>
        <w:t xml:space="preserve">Podczas transportu ślimakowego pyły zostają zroszone wodą. </w:t>
      </w:r>
    </w:p>
    <w:p w14:paraId="2CFD497C" w14:textId="3369791B" w:rsidR="00D9400E" w:rsidRPr="001B206B" w:rsidRDefault="00D9400E" w:rsidP="00A379AB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709"/>
        <w:contextualSpacing/>
        <w:jc w:val="both"/>
        <w:textAlignment w:val="baseline"/>
        <w:rPr>
          <w:rFonts w:eastAsia="SimSun"/>
          <w:kern w:val="3"/>
          <w:lang w:bidi="hi-IN"/>
        </w:rPr>
      </w:pPr>
      <w:r w:rsidRPr="001B206B">
        <w:rPr>
          <w:rFonts w:eastAsia="SimSun"/>
          <w:kern w:val="3"/>
          <w:lang w:bidi="hi-IN"/>
        </w:rPr>
        <w:lastRenderedPageBreak/>
        <w:t>Oczyszczone spaliny o temperaturze 130 °C, po odpylaczu workowym odprowadzane są do powietrza stalowym kominem o wysokości 26 m i średnicy 0,6</w:t>
      </w:r>
      <w:r w:rsidR="00575FDD" w:rsidRPr="001B206B">
        <w:rPr>
          <w:rFonts w:eastAsia="SimSun"/>
          <w:kern w:val="3"/>
          <w:lang w:bidi="hi-IN"/>
        </w:rPr>
        <w:t> </w:t>
      </w:r>
      <w:r w:rsidRPr="001B206B">
        <w:rPr>
          <w:rFonts w:eastAsia="SimSun"/>
          <w:kern w:val="3"/>
          <w:lang w:bidi="hi-IN"/>
        </w:rPr>
        <w:t>m. Pozostały pył zebrany w leju zsypowym pod odpylaczem tkaninowym transportowany jest przenośnikiem ślimakowym do kontenera ustawionego w pomieszczeniu poniżej modułu odsiarczania.</w:t>
      </w:r>
    </w:p>
    <w:p w14:paraId="0BF8F038" w14:textId="1E0BBBAB" w:rsidR="00D9400E" w:rsidRPr="001B206B" w:rsidRDefault="00D9400E" w:rsidP="00E10886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709"/>
        <w:contextualSpacing/>
        <w:jc w:val="both"/>
        <w:textAlignment w:val="baseline"/>
        <w:rPr>
          <w:rFonts w:eastAsia="SimSun"/>
          <w:kern w:val="3"/>
          <w:lang w:bidi="hi-IN"/>
        </w:rPr>
      </w:pPr>
      <w:r w:rsidRPr="001B206B">
        <w:rPr>
          <w:rFonts w:eastAsia="SimSun"/>
          <w:kern w:val="3"/>
          <w:lang w:bidi="hi-IN"/>
        </w:rPr>
        <w:t xml:space="preserve">Do odazotowania spalin dawkuje się do komory dopalania roztwór mocznika </w:t>
      </w:r>
      <w:r w:rsidRPr="001B206B">
        <w:rPr>
          <w:rFonts w:eastAsia="SimSun"/>
          <w:kern w:val="3"/>
          <w:lang w:bidi="hi-IN"/>
        </w:rPr>
        <w:br/>
        <w:t>o stężeniu 32,5%</w:t>
      </w:r>
      <w:r w:rsidR="00223498" w:rsidRPr="001B206B">
        <w:rPr>
          <w:rFonts w:eastAsia="SimSun"/>
          <w:kern w:val="3"/>
          <w:lang w:bidi="hi-IN"/>
        </w:rPr>
        <w:t>, który będzie</w:t>
      </w:r>
      <w:r w:rsidRPr="001B206B">
        <w:rPr>
          <w:rFonts w:eastAsia="SimSun"/>
          <w:kern w:val="3"/>
          <w:lang w:bidi="hi-IN"/>
        </w:rPr>
        <w:t xml:space="preserve"> przygotowany</w:t>
      </w:r>
      <w:r w:rsidR="00223498" w:rsidRPr="001B206B">
        <w:rPr>
          <w:rFonts w:eastAsia="SimSun"/>
          <w:kern w:val="3"/>
          <w:lang w:bidi="hi-IN"/>
        </w:rPr>
        <w:t xml:space="preserve"> na terenie </w:t>
      </w:r>
      <w:proofErr w:type="spellStart"/>
      <w:r w:rsidR="00223498" w:rsidRPr="001B206B">
        <w:rPr>
          <w:rFonts w:eastAsia="SimSun"/>
          <w:kern w:val="3"/>
          <w:lang w:bidi="hi-IN"/>
        </w:rPr>
        <w:t>instalacji</w:t>
      </w:r>
      <w:r w:rsidRPr="001B206B">
        <w:rPr>
          <w:rFonts w:eastAsia="SimSun"/>
          <w:kern w:val="3"/>
          <w:lang w:bidi="hi-IN"/>
        </w:rPr>
        <w:t>lub</w:t>
      </w:r>
      <w:proofErr w:type="spellEnd"/>
      <w:r w:rsidRPr="001B206B">
        <w:rPr>
          <w:rFonts w:eastAsia="SimSun"/>
          <w:kern w:val="3"/>
          <w:lang w:bidi="hi-IN"/>
        </w:rPr>
        <w:t xml:space="preserve"> </w:t>
      </w:r>
      <w:r w:rsidR="00223498" w:rsidRPr="001B206B">
        <w:rPr>
          <w:rFonts w:eastAsia="SimSun"/>
          <w:kern w:val="3"/>
          <w:lang w:bidi="hi-IN"/>
        </w:rPr>
        <w:t xml:space="preserve">kupowany </w:t>
      </w:r>
      <w:r w:rsidRPr="001B206B">
        <w:rPr>
          <w:rFonts w:eastAsia="SimSun"/>
          <w:kern w:val="3"/>
          <w:lang w:bidi="hi-IN"/>
        </w:rPr>
        <w:t>w</w:t>
      </w:r>
      <w:r w:rsidR="00575FDD" w:rsidRPr="001B206B">
        <w:rPr>
          <w:rFonts w:eastAsia="SimSun"/>
          <w:kern w:val="3"/>
          <w:lang w:bidi="hi-IN"/>
        </w:rPr>
        <w:t> </w:t>
      </w:r>
      <w:r w:rsidRPr="001B206B">
        <w:rPr>
          <w:rFonts w:eastAsia="SimSun"/>
          <w:kern w:val="3"/>
          <w:lang w:bidi="hi-IN"/>
        </w:rPr>
        <w:t>postaci płynu Ad Blue. Płyn pobierany jest w ilości maksymalnej 60 l/h (średnio 20-30</w:t>
      </w:r>
      <w:r w:rsidR="00575FDD" w:rsidRPr="001B206B">
        <w:rPr>
          <w:rFonts w:eastAsia="SimSun"/>
          <w:kern w:val="3"/>
          <w:lang w:bidi="hi-IN"/>
        </w:rPr>
        <w:t> </w:t>
      </w:r>
      <w:r w:rsidRPr="001B206B">
        <w:rPr>
          <w:rFonts w:eastAsia="SimSun"/>
          <w:kern w:val="3"/>
          <w:lang w:bidi="hi-IN"/>
        </w:rPr>
        <w:t xml:space="preserve">l/h) za pomocą rury ssącej w dawce zależnej od stężenia tlenków azotu mierzonego </w:t>
      </w:r>
      <w:r w:rsidRPr="001B206B">
        <w:rPr>
          <w:rFonts w:eastAsia="SimSun"/>
          <w:kern w:val="3"/>
          <w:lang w:bidi="hi-IN"/>
        </w:rPr>
        <w:br/>
        <w:t xml:space="preserve">w sposób ciągły. Ad Blue magazynowany jest w 3 plastikowych zbiornikach </w:t>
      </w:r>
      <w:r w:rsidRPr="001B206B">
        <w:rPr>
          <w:rFonts w:eastAsia="SimSun"/>
          <w:kern w:val="3"/>
          <w:lang w:bidi="hi-IN"/>
        </w:rPr>
        <w:br/>
        <w:t>o pojemności 1 m</w:t>
      </w:r>
      <w:r w:rsidRPr="001B206B">
        <w:rPr>
          <w:rFonts w:eastAsia="SimSun"/>
          <w:kern w:val="3"/>
          <w:vertAlign w:val="superscript"/>
          <w:lang w:bidi="hi-IN"/>
        </w:rPr>
        <w:t>3</w:t>
      </w:r>
      <w:r w:rsidRPr="001B206B">
        <w:rPr>
          <w:rFonts w:eastAsia="SimSun"/>
          <w:kern w:val="3"/>
          <w:lang w:bidi="hi-IN"/>
        </w:rPr>
        <w:t xml:space="preserve"> każdy, a po opróżnieniu przekazywane są dostawcy w celu ich uzupełnienia.</w:t>
      </w:r>
    </w:p>
    <w:p w14:paraId="68244379" w14:textId="73986166" w:rsidR="00D9400E" w:rsidRPr="001B206B" w:rsidRDefault="00D9400E" w:rsidP="00575FDD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Na potrzeby instalacji wykorzystywany jest pomocniczy kocioł parowy o</w:t>
      </w:r>
      <w:r w:rsidR="00C60724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nominalnej mocy cieplnej 3,45 MW, którego zadaniem jest produkcja pary technologicznej (5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Mg/h pary nasyconej o ciśnieniu 13 bar), aby uzupełnić ilość pary wodnej oraz dostaw ciepła w</w:t>
      </w:r>
      <w:r w:rsidR="00E10886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przypadku awarii lub postoju </w:t>
      </w:r>
      <w:proofErr w:type="spellStart"/>
      <w:r w:rsidRPr="001B206B">
        <w:rPr>
          <w:rFonts w:eastAsia="Calibri"/>
          <w:kern w:val="3"/>
        </w:rPr>
        <w:t>zgazowarki</w:t>
      </w:r>
      <w:proofErr w:type="spellEnd"/>
      <w:r w:rsidRPr="001B206B">
        <w:rPr>
          <w:rFonts w:eastAsia="Calibri"/>
          <w:kern w:val="3"/>
        </w:rPr>
        <w:t xml:space="preserve">. Kocioł pomocniczy będzie wykorzystywał jako paliwo gaz ziemny wysokometanowy (wariant 1a) lub gaz płynny propan butan (wariant 1b). </w:t>
      </w:r>
      <w:r w:rsidR="00223498" w:rsidRPr="001B206B">
        <w:rPr>
          <w:rFonts w:eastAsia="Calibri"/>
          <w:kern w:val="3"/>
        </w:rPr>
        <w:t>Emisja d</w:t>
      </w:r>
      <w:r w:rsidRPr="001B206B">
        <w:rPr>
          <w:rFonts w:eastAsia="Calibri"/>
          <w:kern w:val="3"/>
        </w:rPr>
        <w:t xml:space="preserve">o powietrza </w:t>
      </w:r>
      <w:r w:rsidR="00223498" w:rsidRPr="001B206B">
        <w:rPr>
          <w:rFonts w:eastAsia="Calibri"/>
          <w:kern w:val="3"/>
        </w:rPr>
        <w:t xml:space="preserve"> zachodzić będzie</w:t>
      </w:r>
      <w:r w:rsidRPr="001B206B">
        <w:rPr>
          <w:rFonts w:eastAsia="Calibri"/>
          <w:kern w:val="3"/>
        </w:rPr>
        <w:t xml:space="preserve"> bez urządzeń do ich redukcji, indywidualnym stalowym kominem o wysokości 12 m n.p.t i średnicy 0,55</w:t>
      </w:r>
      <w:r w:rsidR="00DC14C6" w:rsidRPr="001B206B">
        <w:rPr>
          <w:rFonts w:eastAsia="Calibri"/>
          <w:kern w:val="3"/>
        </w:rPr>
        <w:t xml:space="preserve"> </w:t>
      </w:r>
      <w:r w:rsidRPr="001B206B">
        <w:rPr>
          <w:rFonts w:eastAsia="Calibri"/>
          <w:kern w:val="3"/>
        </w:rPr>
        <w:t xml:space="preserve">m. </w:t>
      </w:r>
    </w:p>
    <w:p w14:paraId="523D5C76" w14:textId="1774E0F0" w:rsidR="00D9400E" w:rsidRPr="001B206B" w:rsidRDefault="00223498" w:rsidP="00575FDD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Na terenie instalacji wodorotlenek wapnia magazynowany będzie w z</w:t>
      </w:r>
      <w:r w:rsidR="00D9400E" w:rsidRPr="001B206B">
        <w:rPr>
          <w:rFonts w:eastAsia="Calibri"/>
          <w:kern w:val="3"/>
        </w:rPr>
        <w:t>biornik</w:t>
      </w:r>
      <w:r w:rsidRPr="001B206B">
        <w:rPr>
          <w:rFonts w:eastAsia="Calibri"/>
          <w:kern w:val="3"/>
        </w:rPr>
        <w:t>u</w:t>
      </w:r>
      <w:r w:rsidR="00D9400E" w:rsidRPr="001B206B">
        <w:rPr>
          <w:rFonts w:eastAsia="Calibri"/>
          <w:kern w:val="3"/>
        </w:rPr>
        <w:t xml:space="preserve"> o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pojemności 50 m</w:t>
      </w:r>
      <w:r w:rsidR="00D9400E"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 xml:space="preserve">, który </w:t>
      </w:r>
      <w:r w:rsidR="00D9400E" w:rsidRPr="001B206B">
        <w:rPr>
          <w:rFonts w:eastAsia="Calibri"/>
          <w:kern w:val="3"/>
        </w:rPr>
        <w:t xml:space="preserve"> zainstalowany</w:t>
      </w:r>
      <w:r w:rsidRPr="001B206B">
        <w:rPr>
          <w:rFonts w:eastAsia="Calibri"/>
          <w:kern w:val="3"/>
        </w:rPr>
        <w:t xml:space="preserve"> jest</w:t>
      </w:r>
      <w:r w:rsidR="00D9400E" w:rsidRPr="001B206B">
        <w:rPr>
          <w:rFonts w:eastAsia="Calibri"/>
          <w:kern w:val="3"/>
        </w:rPr>
        <w:t xml:space="preserve"> obok budynku kotłowni</w:t>
      </w:r>
      <w:r w:rsidRPr="001B206B">
        <w:rPr>
          <w:rFonts w:eastAsia="Calibri"/>
          <w:kern w:val="3"/>
        </w:rPr>
        <w:t>. Silos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wyposażony jest w filtr tkaninowy, gwarantujący stężenie pyłu za filtrem 0,05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g/m</w:t>
      </w:r>
      <w:r w:rsidR="00D9400E" w:rsidRPr="001B206B">
        <w:rPr>
          <w:rFonts w:eastAsia="Calibri"/>
          <w:kern w:val="3"/>
          <w:vertAlign w:val="superscript"/>
        </w:rPr>
        <w:t>3</w:t>
      </w:r>
      <w:r w:rsidR="00D9400E" w:rsidRPr="001B206B">
        <w:rPr>
          <w:rFonts w:eastAsia="Calibri"/>
          <w:kern w:val="3"/>
        </w:rPr>
        <w:t>. Oczyszczone z pyłu powietrze wypychane jest podczas pneumatycznego załadunku zbiornika z cementowozu poziomym wylotem o wymiarach 0,252 m x 0,202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m na wysokości 12 m n.p.t.</w:t>
      </w:r>
    </w:p>
    <w:p w14:paraId="20B44434" w14:textId="0933ED6F" w:rsidR="00223498" w:rsidRPr="001B206B" w:rsidRDefault="00CC1BB1" w:rsidP="00E74919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W zależności surowca poddawanego zgazowaniu oraz częstotliwości uruchamiania i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czasu pracy instalacji, będzie ona funkcjonowała w wariantach:</w:t>
      </w:r>
    </w:p>
    <w:p w14:paraId="1710FD1A" w14:textId="109FEE06" w:rsidR="00D9400E" w:rsidRPr="001B206B" w:rsidRDefault="00D9400E" w:rsidP="007476E6">
      <w:pPr>
        <w:widowControl w:val="0"/>
        <w:numPr>
          <w:ilvl w:val="1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426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b/>
          <w:kern w:val="3"/>
        </w:rPr>
        <w:t>Wariant I działania instalacji</w:t>
      </w:r>
      <w:r w:rsidRPr="001B206B">
        <w:rPr>
          <w:rFonts w:eastAsia="Calibri"/>
          <w:kern w:val="3"/>
        </w:rPr>
        <w:t xml:space="preserve">  </w:t>
      </w:r>
    </w:p>
    <w:p w14:paraId="01CA86F2" w14:textId="432B5A33" w:rsidR="00D9400E" w:rsidRDefault="004E3922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W</w:t>
      </w:r>
      <w:r w:rsidR="00D9400E" w:rsidRPr="001B206B">
        <w:rPr>
          <w:rFonts w:eastAsia="Calibri"/>
          <w:kern w:val="3"/>
        </w:rPr>
        <w:t>stępne rozgrzani</w:t>
      </w:r>
      <w:r w:rsidRPr="001B206B">
        <w:rPr>
          <w:rFonts w:eastAsia="Calibri"/>
          <w:kern w:val="3"/>
        </w:rPr>
        <w:t>e</w:t>
      </w:r>
      <w:r w:rsidR="00D9400E" w:rsidRPr="001B206B">
        <w:rPr>
          <w:rFonts w:eastAsia="Calibri"/>
          <w:kern w:val="3"/>
        </w:rPr>
        <w:t xml:space="preserve"> komory spalania </w:t>
      </w:r>
      <w:r w:rsidRPr="001B206B">
        <w:rPr>
          <w:rFonts w:eastAsia="Calibri"/>
          <w:kern w:val="3"/>
        </w:rPr>
        <w:t xml:space="preserve">następuje raz w tygodniu, do którego </w:t>
      </w:r>
      <w:r w:rsidR="00D9400E" w:rsidRPr="001B206B">
        <w:rPr>
          <w:rFonts w:eastAsia="Calibri"/>
          <w:kern w:val="3"/>
        </w:rPr>
        <w:t>wykorzystywany jest palnik o mocy 1 MW, opalany olejem opałowym w ilości ok.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84,5 kg/h przez 7 godzin</w:t>
      </w:r>
      <w:r w:rsidR="00E10886" w:rsidRPr="001B206B">
        <w:rPr>
          <w:rFonts w:eastAsia="Calibri"/>
          <w:kern w:val="3"/>
        </w:rPr>
        <w:t xml:space="preserve"> </w:t>
      </w:r>
      <w:r w:rsidR="00D9400E" w:rsidRPr="001B206B">
        <w:rPr>
          <w:rFonts w:eastAsia="Calibri"/>
          <w:kern w:val="3"/>
        </w:rPr>
        <w:t xml:space="preserve">(728 h/rok), następnie do komory zgazowania podawany jest suchy </w:t>
      </w:r>
      <w:proofErr w:type="spellStart"/>
      <w:r w:rsidR="00D9400E" w:rsidRPr="001B206B">
        <w:rPr>
          <w:rFonts w:eastAsia="Calibri"/>
          <w:kern w:val="3"/>
        </w:rPr>
        <w:t>pelet</w:t>
      </w:r>
      <w:proofErr w:type="spellEnd"/>
      <w:r w:rsidR="00D9400E" w:rsidRPr="001B206B">
        <w:rPr>
          <w:rFonts w:eastAsia="Calibri"/>
          <w:kern w:val="3"/>
        </w:rPr>
        <w:t xml:space="preserve"> w ilości ok. 500 kg/h. Przez kolejne 3 godziny (312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 xml:space="preserve">h/rok) równolegle jest spalany olej opałowy w komorze spalania i </w:t>
      </w:r>
      <w:proofErr w:type="spellStart"/>
      <w:r w:rsidR="00D9400E" w:rsidRPr="001B206B">
        <w:rPr>
          <w:rFonts w:eastAsia="Calibri"/>
          <w:kern w:val="3"/>
        </w:rPr>
        <w:t>pelet</w:t>
      </w:r>
      <w:proofErr w:type="spellEnd"/>
      <w:r w:rsidR="00D9400E" w:rsidRPr="001B206B">
        <w:rPr>
          <w:rFonts w:eastAsia="Calibri"/>
          <w:kern w:val="3"/>
        </w:rPr>
        <w:t xml:space="preserve"> w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komorze zgazowania. Po tym czasie komora spalania rozgrzana jest do wymaganej temperatury 850 °C. Do komory zgazowania rozgrzanej do temperatury 500 °C rozpoczyna się dawkowanie samych odpadów, a podawanie paliwa rozruchowego ustaje. Łączne zużycie oleju opałowego wynosi 87,88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 xml:space="preserve">Mg/rok i </w:t>
      </w:r>
      <w:proofErr w:type="spellStart"/>
      <w:r w:rsidR="00D9400E" w:rsidRPr="001B206B">
        <w:rPr>
          <w:rFonts w:eastAsia="Calibri"/>
          <w:kern w:val="3"/>
        </w:rPr>
        <w:t>peletu</w:t>
      </w:r>
      <w:proofErr w:type="spellEnd"/>
      <w:r w:rsidR="00D9400E" w:rsidRPr="001B206B">
        <w:rPr>
          <w:rFonts w:eastAsia="Calibri"/>
          <w:kern w:val="3"/>
        </w:rPr>
        <w:t xml:space="preserve"> 156 Mg/rok. Przy zatrzymaniu instalacji ta sama sekwencja odbywa się w porządku odwrotnym. Oczyszczone spaliny odprowadzane są do powietrza stalowym kominem o wysokości 26 m i</w:t>
      </w:r>
      <w:r w:rsidR="00B731BC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średnicy 0,6 m.</w:t>
      </w:r>
    </w:p>
    <w:p w14:paraId="71303083" w14:textId="34E51376" w:rsidR="001B206B" w:rsidRDefault="001B206B" w:rsidP="001B206B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</w:p>
    <w:p w14:paraId="53286CB5" w14:textId="77777777" w:rsidR="001B206B" w:rsidRPr="001B206B" w:rsidRDefault="001B206B" w:rsidP="001B206B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</w:p>
    <w:p w14:paraId="51A7A3BE" w14:textId="5BE275A0" w:rsidR="00D9400E" w:rsidRPr="001B206B" w:rsidRDefault="00D9400E" w:rsidP="00E10886">
      <w:pPr>
        <w:suppressAutoHyphens/>
        <w:autoSpaceDE w:val="0"/>
        <w:autoSpaceDN w:val="0"/>
        <w:adjustRightInd w:val="0"/>
        <w:spacing w:after="120" w:line="276" w:lineRule="auto"/>
        <w:ind w:left="993" w:hanging="1135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lastRenderedPageBreak/>
        <w:t>Tabela</w:t>
      </w:r>
      <w:r w:rsidRPr="001B206B">
        <w:rPr>
          <w:rFonts w:eastAsia="Calibri"/>
          <w:color w:val="000000" w:themeColor="text1"/>
          <w:kern w:val="3"/>
        </w:rPr>
        <w:t xml:space="preserve"> </w:t>
      </w:r>
      <w:r w:rsidR="00954C77" w:rsidRPr="001B206B">
        <w:rPr>
          <w:rFonts w:eastAsia="Calibri"/>
          <w:b/>
          <w:bCs/>
          <w:color w:val="000000" w:themeColor="text1"/>
          <w:kern w:val="3"/>
        </w:rPr>
        <w:t>1</w:t>
      </w:r>
      <w:r w:rsidRPr="001B206B">
        <w:rPr>
          <w:rFonts w:eastAsia="Calibri"/>
          <w:color w:val="000000" w:themeColor="text1"/>
          <w:kern w:val="3"/>
        </w:rPr>
        <w:t xml:space="preserve"> </w:t>
      </w:r>
      <w:r w:rsidRPr="001B206B">
        <w:rPr>
          <w:rFonts w:eastAsia="Calibri"/>
          <w:b/>
          <w:bCs/>
          <w:kern w:val="3"/>
        </w:rPr>
        <w:t>Standardy emisyjne i dopuszczalne emisje roczne przy spalaniu oleju opałowego w pierwszej fazie rozruchu instalacji zgazowywania odpadów.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592"/>
        <w:gridCol w:w="2101"/>
        <w:gridCol w:w="2102"/>
      </w:tblGrid>
      <w:tr w:rsidR="00D9400E" w:rsidRPr="001B206B" w14:paraId="171F39CD" w14:textId="77777777" w:rsidTr="00575FDD">
        <w:trPr>
          <w:trHeight w:val="58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74181D9" w14:textId="77777777" w:rsidR="00D9400E" w:rsidRPr="001B206B" w:rsidRDefault="00D9400E" w:rsidP="00D9400E">
            <w:pPr>
              <w:spacing w:before="120" w:after="120"/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olej opałowy</w:t>
            </w:r>
          </w:p>
        </w:tc>
      </w:tr>
      <w:tr w:rsidR="00D9400E" w:rsidRPr="001B206B" w14:paraId="5E03FA94" w14:textId="77777777" w:rsidTr="00575FDD">
        <w:trPr>
          <w:trHeight w:val="1135"/>
        </w:trPr>
        <w:tc>
          <w:tcPr>
            <w:tcW w:w="1251" w:type="pct"/>
            <w:shd w:val="clear" w:color="auto" w:fill="D9D9D9" w:themeFill="background1" w:themeFillShade="D9"/>
            <w:vAlign w:val="center"/>
            <w:hideMark/>
          </w:tcPr>
          <w:p w14:paraId="23F92A64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1430" w:type="pct"/>
            <w:shd w:val="clear" w:color="auto" w:fill="D9D9D9" w:themeFill="background1" w:themeFillShade="D9"/>
            <w:vAlign w:val="center"/>
            <w:hideMark/>
          </w:tcPr>
          <w:p w14:paraId="28DC0BA8" w14:textId="483AB80C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standardy emisyjne </w:t>
            </w:r>
            <w:r w:rsidRPr="001B206B">
              <w:rPr>
                <w:b/>
                <w:bCs/>
                <w:sz w:val="22"/>
                <w:szCs w:val="22"/>
              </w:rPr>
              <w:br/>
              <w:t>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przy</w:t>
            </w:r>
            <w:r w:rsidR="0022360C" w:rsidRPr="001B206B">
              <w:rPr>
                <w:b/>
                <w:bCs/>
                <w:sz w:val="22"/>
                <w:szCs w:val="22"/>
              </w:rPr>
              <w:t xml:space="preserve"> </w:t>
            </w:r>
            <w:r w:rsidRPr="001B206B">
              <w:rPr>
                <w:b/>
                <w:bCs/>
                <w:sz w:val="22"/>
                <w:szCs w:val="22"/>
              </w:rPr>
              <w:t>zawartości 3% tlenu  w gazach odlotowych</w:t>
            </w:r>
          </w:p>
        </w:tc>
        <w:tc>
          <w:tcPr>
            <w:tcW w:w="1159" w:type="pct"/>
            <w:shd w:val="clear" w:color="auto" w:fill="D9D9D9" w:themeFill="background1" w:themeFillShade="D9"/>
            <w:vAlign w:val="center"/>
          </w:tcPr>
          <w:p w14:paraId="1CB7F0E5" w14:textId="77777777" w:rsidR="00D9400E" w:rsidRPr="001B206B" w:rsidRDefault="00D9400E" w:rsidP="00D9400E">
            <w:pPr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bidi="hi-IN"/>
              </w:rPr>
              <w:t>emisja maksymalna [kg/h]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  <w:hideMark/>
          </w:tcPr>
          <w:p w14:paraId="57A131E5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emisja roczna </w:t>
            </w: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br/>
              <w:t xml:space="preserve">(728 h/a) </w:t>
            </w: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br/>
              <w:t>[Mg/a]</w:t>
            </w:r>
          </w:p>
        </w:tc>
      </w:tr>
      <w:tr w:rsidR="00D9400E" w:rsidRPr="001B206B" w14:paraId="0C3916FA" w14:textId="77777777" w:rsidTr="00575FDD">
        <w:trPr>
          <w:trHeight w:val="400"/>
        </w:trPr>
        <w:tc>
          <w:tcPr>
            <w:tcW w:w="1251" w:type="pct"/>
            <w:shd w:val="clear" w:color="auto" w:fill="auto"/>
            <w:vAlign w:val="center"/>
            <w:hideMark/>
          </w:tcPr>
          <w:p w14:paraId="59B0D82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7062436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159" w:type="pct"/>
            <w:vAlign w:val="center"/>
          </w:tcPr>
          <w:p w14:paraId="04C1FAA8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20B99FE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0,0373</w:t>
            </w:r>
          </w:p>
        </w:tc>
      </w:tr>
      <w:tr w:rsidR="00D9400E" w:rsidRPr="001B206B" w14:paraId="586EF0A2" w14:textId="77777777" w:rsidTr="00575FDD">
        <w:trPr>
          <w:trHeight w:val="420"/>
        </w:trPr>
        <w:tc>
          <w:tcPr>
            <w:tcW w:w="1251" w:type="pct"/>
            <w:shd w:val="clear" w:color="auto" w:fill="auto"/>
            <w:vAlign w:val="center"/>
            <w:hideMark/>
          </w:tcPr>
          <w:p w14:paraId="05331A1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147B95D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59" w:type="pct"/>
            <w:vAlign w:val="center"/>
          </w:tcPr>
          <w:p w14:paraId="6430B551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0,0512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3BA8DE8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0,0373</w:t>
            </w:r>
          </w:p>
        </w:tc>
      </w:tr>
      <w:tr w:rsidR="00D9400E" w:rsidRPr="001B206B" w14:paraId="5B285F75" w14:textId="77777777" w:rsidTr="00575FDD">
        <w:trPr>
          <w:trHeight w:val="412"/>
        </w:trPr>
        <w:tc>
          <w:tcPr>
            <w:tcW w:w="1251" w:type="pct"/>
            <w:shd w:val="clear" w:color="auto" w:fill="auto"/>
            <w:vAlign w:val="center"/>
            <w:hideMark/>
          </w:tcPr>
          <w:p w14:paraId="33126B2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PM2,5 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64A51A5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59" w:type="pct"/>
            <w:vAlign w:val="center"/>
          </w:tcPr>
          <w:p w14:paraId="2CEF9841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0,0512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7EB0AEA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0,0373</w:t>
            </w:r>
          </w:p>
        </w:tc>
      </w:tr>
      <w:tr w:rsidR="00D9400E" w:rsidRPr="001B206B" w14:paraId="5568C6EC" w14:textId="77777777" w:rsidTr="00162109">
        <w:trPr>
          <w:trHeight w:val="431"/>
        </w:trPr>
        <w:tc>
          <w:tcPr>
            <w:tcW w:w="1251" w:type="pct"/>
            <w:shd w:val="clear" w:color="auto" w:fill="auto"/>
            <w:vAlign w:val="center"/>
            <w:hideMark/>
          </w:tcPr>
          <w:p w14:paraId="36E2E6D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do 31.12.2029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39BEB00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850</w:t>
            </w:r>
          </w:p>
        </w:tc>
        <w:tc>
          <w:tcPr>
            <w:tcW w:w="1159" w:type="pct"/>
            <w:vAlign w:val="center"/>
          </w:tcPr>
          <w:p w14:paraId="6374DCC7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1546BA6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0,633</w:t>
            </w:r>
          </w:p>
        </w:tc>
      </w:tr>
      <w:tr w:rsidR="00D9400E" w:rsidRPr="001B206B" w14:paraId="75088A27" w14:textId="77777777" w:rsidTr="00575FDD">
        <w:trPr>
          <w:trHeight w:val="615"/>
        </w:trPr>
        <w:tc>
          <w:tcPr>
            <w:tcW w:w="1251" w:type="pct"/>
            <w:shd w:val="clear" w:color="auto" w:fill="auto"/>
            <w:vAlign w:val="center"/>
            <w:hideMark/>
          </w:tcPr>
          <w:p w14:paraId="2FA4219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od 01.01.2030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46A9F0E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350</w:t>
            </w:r>
          </w:p>
        </w:tc>
        <w:tc>
          <w:tcPr>
            <w:tcW w:w="1159" w:type="pct"/>
            <w:vAlign w:val="center"/>
          </w:tcPr>
          <w:p w14:paraId="008CA817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2F1934B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0,261</w:t>
            </w:r>
          </w:p>
        </w:tc>
      </w:tr>
      <w:tr w:rsidR="00D9400E" w:rsidRPr="001B206B" w14:paraId="40073BB4" w14:textId="77777777" w:rsidTr="00575FDD">
        <w:trPr>
          <w:trHeight w:val="382"/>
        </w:trPr>
        <w:tc>
          <w:tcPr>
            <w:tcW w:w="1251" w:type="pct"/>
            <w:shd w:val="clear" w:color="auto" w:fill="auto"/>
            <w:vAlign w:val="center"/>
            <w:hideMark/>
          </w:tcPr>
          <w:p w14:paraId="63A8E38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tlenki azotu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612E97A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400</w:t>
            </w:r>
          </w:p>
        </w:tc>
        <w:tc>
          <w:tcPr>
            <w:tcW w:w="1159" w:type="pct"/>
            <w:vAlign w:val="center"/>
          </w:tcPr>
          <w:p w14:paraId="537DA090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1585908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0,298</w:t>
            </w:r>
          </w:p>
        </w:tc>
      </w:tr>
    </w:tbl>
    <w:p w14:paraId="10D003A8" w14:textId="77777777" w:rsidR="00FB22D7" w:rsidRPr="001B206B" w:rsidRDefault="00FB22D7" w:rsidP="00D9400E">
      <w:pPr>
        <w:suppressAutoHyphens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b/>
          <w:bCs/>
          <w:color w:val="000000" w:themeColor="text1"/>
          <w:kern w:val="3"/>
        </w:rPr>
      </w:pPr>
    </w:p>
    <w:p w14:paraId="708A30FE" w14:textId="004FCF4A" w:rsidR="00D9400E" w:rsidRPr="001B206B" w:rsidRDefault="00D9400E" w:rsidP="00FB22D7">
      <w:pPr>
        <w:suppressAutoHyphens/>
        <w:autoSpaceDE w:val="0"/>
        <w:autoSpaceDN w:val="0"/>
        <w:adjustRightInd w:val="0"/>
        <w:spacing w:before="120" w:after="120" w:line="276" w:lineRule="auto"/>
        <w:ind w:left="1134" w:hanging="1134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954C77" w:rsidRPr="001B206B">
        <w:rPr>
          <w:rFonts w:eastAsia="Calibri"/>
          <w:b/>
          <w:bCs/>
          <w:color w:val="000000" w:themeColor="text1"/>
          <w:kern w:val="3"/>
        </w:rPr>
        <w:t>2</w:t>
      </w:r>
      <w:r w:rsidRPr="001B206B">
        <w:rPr>
          <w:rFonts w:eastAsia="Calibri"/>
          <w:b/>
          <w:bCs/>
          <w:color w:val="000000" w:themeColor="text1"/>
          <w:kern w:val="3"/>
        </w:rPr>
        <w:t xml:space="preserve"> Standardy </w:t>
      </w:r>
      <w:r w:rsidRPr="001B206B">
        <w:rPr>
          <w:rFonts w:eastAsia="Calibri"/>
          <w:b/>
          <w:bCs/>
          <w:kern w:val="3"/>
        </w:rPr>
        <w:t xml:space="preserve">emisyjne i dopuszczalne emisje roczne przy spalaniu oleju opałowego i </w:t>
      </w:r>
      <w:proofErr w:type="spellStart"/>
      <w:r w:rsidRPr="001B206B">
        <w:rPr>
          <w:rFonts w:eastAsia="Calibri"/>
          <w:b/>
          <w:bCs/>
          <w:kern w:val="3"/>
        </w:rPr>
        <w:t>peletu</w:t>
      </w:r>
      <w:proofErr w:type="spellEnd"/>
      <w:r w:rsidRPr="001B206B">
        <w:rPr>
          <w:rFonts w:eastAsia="Calibri"/>
          <w:b/>
          <w:bCs/>
          <w:kern w:val="3"/>
        </w:rPr>
        <w:t xml:space="preserve"> w drugiej fazie rozruchu instalacji zgazowywania odpadów.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2650"/>
        <w:gridCol w:w="2066"/>
        <w:gridCol w:w="2068"/>
      </w:tblGrid>
      <w:tr w:rsidR="00D9400E" w:rsidRPr="001B206B" w14:paraId="4309F958" w14:textId="77777777" w:rsidTr="00575FDD">
        <w:trPr>
          <w:trHeight w:val="561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08680DB" w14:textId="77777777" w:rsidR="00D9400E" w:rsidRPr="001B206B" w:rsidRDefault="00D9400E" w:rsidP="00D9400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olej opałowy + </w:t>
            </w:r>
            <w:proofErr w:type="spellStart"/>
            <w:r w:rsidRPr="001B206B">
              <w:rPr>
                <w:b/>
                <w:bCs/>
                <w:sz w:val="22"/>
                <w:szCs w:val="22"/>
              </w:rPr>
              <w:t>pelet</w:t>
            </w:r>
            <w:proofErr w:type="spellEnd"/>
          </w:p>
        </w:tc>
      </w:tr>
      <w:tr w:rsidR="00D9400E" w:rsidRPr="001B206B" w14:paraId="354B37BD" w14:textId="77777777" w:rsidTr="00575FDD">
        <w:trPr>
          <w:trHeight w:val="1406"/>
        </w:trPr>
        <w:tc>
          <w:tcPr>
            <w:tcW w:w="1257" w:type="pct"/>
            <w:shd w:val="clear" w:color="auto" w:fill="D9D9D9" w:themeFill="background1" w:themeFillShade="D9"/>
            <w:vAlign w:val="center"/>
            <w:hideMark/>
          </w:tcPr>
          <w:p w14:paraId="70AF901D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1462" w:type="pct"/>
            <w:shd w:val="clear" w:color="auto" w:fill="D9D9D9" w:themeFill="background1" w:themeFillShade="D9"/>
            <w:vAlign w:val="center"/>
            <w:hideMark/>
          </w:tcPr>
          <w:p w14:paraId="1A38AA77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standardy emisyjne </w:t>
            </w:r>
            <w:r w:rsidRPr="001B206B">
              <w:rPr>
                <w:b/>
                <w:bCs/>
                <w:sz w:val="22"/>
                <w:szCs w:val="22"/>
              </w:rPr>
              <w:br/>
              <w:t>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przy zawartości 5,11% tlenu w gazach odlotowych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0AF04983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bidi="hi-IN"/>
              </w:rPr>
              <w:t>emisja maksymalna [kg/h]</w:t>
            </w:r>
          </w:p>
        </w:tc>
        <w:tc>
          <w:tcPr>
            <w:tcW w:w="1141" w:type="pct"/>
            <w:shd w:val="clear" w:color="auto" w:fill="D9D9D9" w:themeFill="background1" w:themeFillShade="D9"/>
            <w:vAlign w:val="center"/>
            <w:hideMark/>
          </w:tcPr>
          <w:p w14:paraId="3F40D57F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roczna </w:t>
            </w:r>
            <w:r w:rsidRPr="001B206B">
              <w:rPr>
                <w:b/>
                <w:bCs/>
                <w:sz w:val="22"/>
                <w:szCs w:val="22"/>
              </w:rPr>
              <w:br/>
              <w:t xml:space="preserve">(312 h/a) </w:t>
            </w:r>
            <w:r w:rsidRPr="001B206B">
              <w:rPr>
                <w:b/>
                <w:bCs/>
                <w:sz w:val="22"/>
                <w:szCs w:val="22"/>
              </w:rPr>
              <w:br/>
              <w:t>[Mg/a]</w:t>
            </w:r>
          </w:p>
        </w:tc>
      </w:tr>
      <w:tr w:rsidR="00D9400E" w:rsidRPr="001B206B" w14:paraId="48DDEF46" w14:textId="77777777" w:rsidTr="00575FDD">
        <w:trPr>
          <w:trHeight w:val="690"/>
        </w:trPr>
        <w:tc>
          <w:tcPr>
            <w:tcW w:w="1257" w:type="pct"/>
            <w:shd w:val="clear" w:color="auto" w:fill="auto"/>
            <w:vAlign w:val="center"/>
            <w:hideMark/>
          </w:tcPr>
          <w:p w14:paraId="21A615E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  <w:p w14:paraId="7BA2A98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2A4FDC1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85</w:t>
            </w:r>
          </w:p>
        </w:tc>
        <w:tc>
          <w:tcPr>
            <w:tcW w:w="1140" w:type="pct"/>
            <w:vAlign w:val="center"/>
          </w:tcPr>
          <w:p w14:paraId="54BA619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0D3F1A3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0,109</w:t>
            </w:r>
          </w:p>
        </w:tc>
      </w:tr>
      <w:tr w:rsidR="00D9400E" w:rsidRPr="001B206B" w14:paraId="374A6EE4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05311FD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  <w:p w14:paraId="489FDCB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37E32F4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140" w:type="pct"/>
            <w:vAlign w:val="center"/>
          </w:tcPr>
          <w:p w14:paraId="21986AC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6F44A3B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0,064</w:t>
            </w:r>
          </w:p>
        </w:tc>
      </w:tr>
      <w:tr w:rsidR="00D9400E" w:rsidRPr="001B206B" w14:paraId="11271A22" w14:textId="77777777" w:rsidTr="00575FDD">
        <w:trPr>
          <w:trHeight w:val="978"/>
        </w:trPr>
        <w:tc>
          <w:tcPr>
            <w:tcW w:w="1257" w:type="pct"/>
            <w:shd w:val="clear" w:color="auto" w:fill="auto"/>
            <w:vAlign w:val="center"/>
            <w:hideMark/>
          </w:tcPr>
          <w:p w14:paraId="3D8CE39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  <w:r w:rsidRPr="001B206B">
              <w:rPr>
                <w:sz w:val="22"/>
                <w:szCs w:val="22"/>
              </w:rPr>
              <w:br/>
              <w:t>(95% pyłu ogółem)</w:t>
            </w:r>
          </w:p>
          <w:p w14:paraId="6103EBA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6E7335C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54E43A7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0,349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52A4A3A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0,109</w:t>
            </w:r>
          </w:p>
        </w:tc>
      </w:tr>
      <w:tr w:rsidR="00D9400E" w:rsidRPr="001B206B" w14:paraId="3E1E3959" w14:textId="77777777" w:rsidTr="00575FDD">
        <w:trPr>
          <w:trHeight w:val="978"/>
        </w:trPr>
        <w:tc>
          <w:tcPr>
            <w:tcW w:w="1257" w:type="pct"/>
            <w:shd w:val="clear" w:color="auto" w:fill="auto"/>
            <w:vAlign w:val="center"/>
          </w:tcPr>
          <w:p w14:paraId="2422436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  <w:r w:rsidRPr="001B206B">
              <w:rPr>
                <w:sz w:val="22"/>
                <w:szCs w:val="22"/>
              </w:rPr>
              <w:br/>
              <w:t>(95% pyłu ogółem)</w:t>
            </w:r>
          </w:p>
          <w:p w14:paraId="517F761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 r.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1E3383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24F13FB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0,205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5627561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0,064</w:t>
            </w:r>
          </w:p>
        </w:tc>
      </w:tr>
      <w:tr w:rsidR="00D9400E" w:rsidRPr="001B206B" w14:paraId="5AE1AA5C" w14:textId="77777777" w:rsidTr="00575FDD">
        <w:trPr>
          <w:trHeight w:val="1132"/>
        </w:trPr>
        <w:tc>
          <w:tcPr>
            <w:tcW w:w="1257" w:type="pct"/>
            <w:shd w:val="clear" w:color="auto" w:fill="auto"/>
            <w:vAlign w:val="center"/>
            <w:hideMark/>
          </w:tcPr>
          <w:p w14:paraId="288ADD6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PM2,5 </w:t>
            </w:r>
            <w:r w:rsidRPr="001B206B">
              <w:rPr>
                <w:sz w:val="22"/>
                <w:szCs w:val="22"/>
              </w:rPr>
              <w:br/>
              <w:t>(93% pyłu ogółem)</w:t>
            </w:r>
          </w:p>
          <w:p w14:paraId="725BA81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414CF3C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4031807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0,349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46197D1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0,109</w:t>
            </w:r>
          </w:p>
        </w:tc>
      </w:tr>
      <w:tr w:rsidR="00D9400E" w:rsidRPr="001B206B" w14:paraId="3B2F6A84" w14:textId="77777777" w:rsidTr="00575FDD">
        <w:trPr>
          <w:trHeight w:val="977"/>
        </w:trPr>
        <w:tc>
          <w:tcPr>
            <w:tcW w:w="1257" w:type="pct"/>
            <w:shd w:val="clear" w:color="auto" w:fill="auto"/>
            <w:vAlign w:val="center"/>
          </w:tcPr>
          <w:p w14:paraId="1E5169A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lastRenderedPageBreak/>
              <w:t xml:space="preserve">pył PM2,5 </w:t>
            </w:r>
            <w:r w:rsidRPr="001B206B">
              <w:rPr>
                <w:sz w:val="22"/>
                <w:szCs w:val="22"/>
              </w:rPr>
              <w:br/>
              <w:t>(93% pyłu ogółem)</w:t>
            </w:r>
          </w:p>
          <w:p w14:paraId="3450256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 r.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1B6ED0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61B009D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0,205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3977922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0,064</w:t>
            </w:r>
          </w:p>
        </w:tc>
      </w:tr>
      <w:tr w:rsidR="00D9400E" w:rsidRPr="001B206B" w14:paraId="6F642BF4" w14:textId="77777777" w:rsidTr="00575FDD">
        <w:trPr>
          <w:trHeight w:val="851"/>
        </w:trPr>
        <w:tc>
          <w:tcPr>
            <w:tcW w:w="1257" w:type="pct"/>
            <w:shd w:val="clear" w:color="auto" w:fill="auto"/>
            <w:vAlign w:val="center"/>
            <w:hideMark/>
          </w:tcPr>
          <w:p w14:paraId="25161D33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do 31.12.2029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5C6AFFC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534</w:t>
            </w:r>
          </w:p>
        </w:tc>
        <w:tc>
          <w:tcPr>
            <w:tcW w:w="1140" w:type="pct"/>
            <w:vAlign w:val="center"/>
          </w:tcPr>
          <w:p w14:paraId="0FE41FE3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3DA7F4B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0,684</w:t>
            </w:r>
          </w:p>
        </w:tc>
      </w:tr>
      <w:tr w:rsidR="00D9400E" w:rsidRPr="001B206B" w14:paraId="25781742" w14:textId="77777777" w:rsidTr="00575FDD">
        <w:trPr>
          <w:trHeight w:val="757"/>
        </w:trPr>
        <w:tc>
          <w:tcPr>
            <w:tcW w:w="1257" w:type="pct"/>
            <w:shd w:val="clear" w:color="auto" w:fill="auto"/>
            <w:vAlign w:val="center"/>
            <w:hideMark/>
          </w:tcPr>
          <w:p w14:paraId="70F72C2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od 01.01.2030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556669A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245</w:t>
            </w:r>
          </w:p>
        </w:tc>
        <w:tc>
          <w:tcPr>
            <w:tcW w:w="1140" w:type="pct"/>
            <w:vAlign w:val="center"/>
          </w:tcPr>
          <w:p w14:paraId="54EF10A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725E448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0,314</w:t>
            </w:r>
          </w:p>
        </w:tc>
      </w:tr>
      <w:tr w:rsidR="00D9400E" w:rsidRPr="001B206B" w14:paraId="48D91DBD" w14:textId="77777777" w:rsidTr="00575FDD">
        <w:trPr>
          <w:trHeight w:val="524"/>
        </w:trPr>
        <w:tc>
          <w:tcPr>
            <w:tcW w:w="1257" w:type="pct"/>
            <w:shd w:val="clear" w:color="auto" w:fill="auto"/>
            <w:vAlign w:val="center"/>
            <w:hideMark/>
          </w:tcPr>
          <w:p w14:paraId="0B21109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tlenki azotu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E85A9D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400</w:t>
            </w:r>
          </w:p>
        </w:tc>
        <w:tc>
          <w:tcPr>
            <w:tcW w:w="1140" w:type="pct"/>
            <w:vAlign w:val="center"/>
          </w:tcPr>
          <w:p w14:paraId="38D0D60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3EAE896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0,513</w:t>
            </w:r>
          </w:p>
        </w:tc>
      </w:tr>
    </w:tbl>
    <w:p w14:paraId="4C56AAC9" w14:textId="50DF4999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Standardowa praca </w:t>
      </w:r>
      <w:proofErr w:type="spellStart"/>
      <w:r w:rsidRPr="001B206B">
        <w:rPr>
          <w:rFonts w:eastAsia="Calibri"/>
          <w:kern w:val="3"/>
        </w:rPr>
        <w:t>zgazowarki</w:t>
      </w:r>
      <w:proofErr w:type="spellEnd"/>
      <w:r w:rsidRPr="001B206B">
        <w:rPr>
          <w:rFonts w:eastAsia="Calibri"/>
          <w:kern w:val="3"/>
        </w:rPr>
        <w:t xml:space="preserve"> w wariancie I polega na zgazowywaniu tylko odpadów podawanych w sposób ciągły od poniedziałku do piątku w cyklu jednotygodniowym (5720 h/rok). Dawka odpadów stanowi mieszaninę odpadów innych niż niebezpieczne. Razem 48 Mg mieszaniny odpadów na dobę, tj.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2</w:t>
      </w:r>
      <w:r w:rsidR="00046E27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Mg/h, w ciągu roku 11 440 Mg. Spaliny przechodzą przez węzeł oczyszczania spalin i odprowadzane są do powietrza stalowym kominem o wysokości 26 m i średnicy 0,6 m.</w:t>
      </w:r>
    </w:p>
    <w:p w14:paraId="33E2B3AB" w14:textId="6A407FE8" w:rsidR="00D9400E" w:rsidRPr="001B206B" w:rsidRDefault="00D9400E" w:rsidP="00FB22D7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Wapno hydratyzowane jest podawane do komory wagi skąd przy pomocy podajnika ślimakowego jest podawane do iniektora. Z iniektora wapno wdmuchiwane jest do kanału spalin za kotłem </w:t>
      </w:r>
      <w:proofErr w:type="spellStart"/>
      <w:r w:rsidRPr="001B206B">
        <w:rPr>
          <w:rFonts w:eastAsia="Calibri"/>
          <w:kern w:val="3"/>
        </w:rPr>
        <w:t>odzysknicowym</w:t>
      </w:r>
      <w:proofErr w:type="spellEnd"/>
      <w:r w:rsidRPr="001B206B">
        <w:rPr>
          <w:rFonts w:eastAsia="Calibri"/>
          <w:kern w:val="3"/>
        </w:rPr>
        <w:t>. Szacowane zużycie proszku wodorotlenku wapnia ok. 40 kg/h, tj. 228,8 Mg/rok. W module odsiarczania zawrócony pył, w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tzw.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drugim ciągu recyrkulacji zraszany jest wodą.</w:t>
      </w:r>
    </w:p>
    <w:p w14:paraId="029B8E65" w14:textId="2117575D" w:rsidR="00575FDD" w:rsidRPr="001B206B" w:rsidRDefault="00D9400E" w:rsidP="00FB22D7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Do odazotowania spalin dawkuje się do komory dopalania roztwór mocznika lub Ad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Blue w stężeniu 32,5%, w ilości dobieranej w zależności od stężenia tlenków azotu mierzonego przez system ciągłych pomiarów emisji. Roczne zużycie roztworu mocznika szacuje się na ok. 159,4 Mg. </w:t>
      </w:r>
    </w:p>
    <w:p w14:paraId="5289FA1B" w14:textId="029CC909" w:rsidR="00D9400E" w:rsidRPr="001B206B" w:rsidRDefault="00D9400E" w:rsidP="00BA478E">
      <w:pPr>
        <w:suppressAutoHyphens/>
        <w:autoSpaceDE w:val="0"/>
        <w:autoSpaceDN w:val="0"/>
        <w:adjustRightInd w:val="0"/>
        <w:spacing w:after="120" w:line="276" w:lineRule="auto"/>
        <w:ind w:left="1134" w:right="-284" w:hanging="1134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954C77" w:rsidRPr="001B206B">
        <w:rPr>
          <w:rFonts w:eastAsia="Calibri"/>
          <w:b/>
          <w:bCs/>
          <w:color w:val="000000" w:themeColor="text1"/>
          <w:kern w:val="3"/>
        </w:rPr>
        <w:t>3</w:t>
      </w:r>
      <w:r w:rsidRPr="001B206B">
        <w:rPr>
          <w:rFonts w:eastAsia="Calibri"/>
          <w:b/>
          <w:bCs/>
          <w:color w:val="000000" w:themeColor="text1"/>
          <w:kern w:val="3"/>
        </w:rPr>
        <w:t xml:space="preserve"> Standardy </w:t>
      </w:r>
      <w:r w:rsidRPr="001B206B">
        <w:rPr>
          <w:rFonts w:eastAsia="Calibri"/>
          <w:b/>
          <w:bCs/>
          <w:kern w:val="3"/>
        </w:rPr>
        <w:t>emisyjne i dopuszczalne emisje roczne przy zgazowywaniu tylko odpadów.</w:t>
      </w:r>
    </w:p>
    <w:tbl>
      <w:tblPr>
        <w:tblStyle w:val="Tabela-Siatka2"/>
        <w:tblW w:w="9322" w:type="dxa"/>
        <w:tblLayout w:type="fixed"/>
        <w:tblLook w:val="04A0" w:firstRow="1" w:lastRow="0" w:firstColumn="1" w:lastColumn="0" w:noHBand="0" w:noVBand="1"/>
      </w:tblPr>
      <w:tblGrid>
        <w:gridCol w:w="1536"/>
        <w:gridCol w:w="1049"/>
        <w:gridCol w:w="1197"/>
        <w:gridCol w:w="1195"/>
        <w:gridCol w:w="1537"/>
        <w:gridCol w:w="1537"/>
        <w:gridCol w:w="1271"/>
      </w:tblGrid>
      <w:tr w:rsidR="00D9400E" w:rsidRPr="001B206B" w14:paraId="54F1BC31" w14:textId="77777777" w:rsidTr="00BA478E">
        <w:trPr>
          <w:trHeight w:val="1782"/>
        </w:trPr>
        <w:tc>
          <w:tcPr>
            <w:tcW w:w="1536" w:type="dxa"/>
            <w:vMerge w:val="restart"/>
            <w:shd w:val="clear" w:color="auto" w:fill="D9D9D9" w:themeFill="background1" w:themeFillShade="D9"/>
            <w:vAlign w:val="center"/>
          </w:tcPr>
          <w:p w14:paraId="124CAE6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3441" w:type="dxa"/>
            <w:gridSpan w:val="3"/>
            <w:shd w:val="clear" w:color="auto" w:fill="D9D9D9" w:themeFill="background1" w:themeFillShade="D9"/>
            <w:vAlign w:val="center"/>
          </w:tcPr>
          <w:p w14:paraId="22CC9CE3" w14:textId="3BC738A3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standardy emisyjne w mg/m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 xml:space="preserve"> (dla dioksyn i furanów w </w:t>
            </w:r>
            <w:proofErr w:type="spellStart"/>
            <w:r w:rsidRPr="001B206B">
              <w:rPr>
                <w:rFonts w:eastAsia="Calibri"/>
                <w:b/>
                <w:bCs/>
                <w:sz w:val="22"/>
                <w:szCs w:val="22"/>
              </w:rPr>
              <w:t>ng</w:t>
            </w:r>
            <w:proofErr w:type="spellEnd"/>
            <w:r w:rsidRPr="001B206B">
              <w:rPr>
                <w:rFonts w:eastAsia="Calibri"/>
                <w:b/>
                <w:bCs/>
                <w:sz w:val="22"/>
                <w:szCs w:val="22"/>
              </w:rPr>
              <w:t>/m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>) przy zawartości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>11% tlenu w gazach odlotowych</w:t>
            </w:r>
          </w:p>
        </w:tc>
        <w:tc>
          <w:tcPr>
            <w:tcW w:w="1537" w:type="dxa"/>
            <w:vMerge w:val="restart"/>
            <w:shd w:val="clear" w:color="auto" w:fill="D9D9D9" w:themeFill="background1" w:themeFillShade="D9"/>
            <w:vAlign w:val="center"/>
          </w:tcPr>
          <w:p w14:paraId="1EAB6BA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maksymalna dla standardu </w:t>
            </w:r>
            <w:r w:rsidRPr="001B206B">
              <w:rPr>
                <w:b/>
                <w:bCs/>
                <w:sz w:val="22"/>
                <w:szCs w:val="22"/>
              </w:rPr>
              <w:br/>
              <w:t xml:space="preserve">A 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1)</w:t>
            </w:r>
            <w:r w:rsidRPr="001B206B">
              <w:rPr>
                <w:b/>
                <w:bCs/>
                <w:sz w:val="22"/>
                <w:szCs w:val="22"/>
              </w:rPr>
              <w:t xml:space="preserve"> </w:t>
            </w:r>
            <w:r w:rsidRPr="001B206B">
              <w:rPr>
                <w:b/>
                <w:bCs/>
                <w:sz w:val="22"/>
                <w:szCs w:val="22"/>
              </w:rPr>
              <w:br/>
              <w:t>[kg/h]</w:t>
            </w:r>
          </w:p>
        </w:tc>
        <w:tc>
          <w:tcPr>
            <w:tcW w:w="1537" w:type="dxa"/>
            <w:vMerge w:val="restart"/>
            <w:shd w:val="clear" w:color="auto" w:fill="D9D9D9" w:themeFill="background1" w:themeFillShade="D9"/>
            <w:vAlign w:val="center"/>
          </w:tcPr>
          <w:p w14:paraId="314DF8E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maksymalna dla standardu </w:t>
            </w:r>
            <w:r w:rsidRPr="001B206B">
              <w:rPr>
                <w:b/>
                <w:bCs/>
                <w:sz w:val="22"/>
                <w:szCs w:val="22"/>
              </w:rPr>
              <w:br/>
              <w:t xml:space="preserve">B 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2)</w:t>
            </w:r>
            <w:r w:rsidRPr="001B206B">
              <w:rPr>
                <w:b/>
                <w:bCs/>
                <w:sz w:val="22"/>
                <w:szCs w:val="22"/>
              </w:rPr>
              <w:t xml:space="preserve"> </w:t>
            </w:r>
            <w:r w:rsidRPr="001B206B">
              <w:rPr>
                <w:b/>
                <w:bCs/>
                <w:sz w:val="22"/>
                <w:szCs w:val="22"/>
              </w:rPr>
              <w:br/>
              <w:t>[kg/h]</w:t>
            </w:r>
          </w:p>
        </w:tc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17528CD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roczna </w:t>
            </w:r>
            <w:r w:rsidRPr="001B206B">
              <w:rPr>
                <w:b/>
                <w:bCs/>
                <w:sz w:val="22"/>
                <w:szCs w:val="22"/>
              </w:rPr>
              <w:br/>
              <w:t>(5720 h/a) [Mg/a]</w:t>
            </w:r>
          </w:p>
        </w:tc>
      </w:tr>
      <w:tr w:rsidR="00D9400E" w:rsidRPr="001B206B" w14:paraId="048DDB52" w14:textId="77777777" w:rsidTr="00162109">
        <w:tc>
          <w:tcPr>
            <w:tcW w:w="1536" w:type="dxa"/>
            <w:vMerge/>
            <w:vAlign w:val="center"/>
          </w:tcPr>
          <w:p w14:paraId="58CD847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shd w:val="clear" w:color="auto" w:fill="D9D9D9" w:themeFill="background1" w:themeFillShade="D9"/>
            <w:vAlign w:val="center"/>
          </w:tcPr>
          <w:p w14:paraId="5F5F627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średnie dobowe</w:t>
            </w:r>
          </w:p>
        </w:tc>
        <w:tc>
          <w:tcPr>
            <w:tcW w:w="2392" w:type="dxa"/>
            <w:gridSpan w:val="2"/>
            <w:shd w:val="clear" w:color="auto" w:fill="D9D9D9" w:themeFill="background1" w:themeFillShade="D9"/>
            <w:vAlign w:val="center"/>
          </w:tcPr>
          <w:p w14:paraId="6951EAB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średnie trzydziestominutowe</w:t>
            </w:r>
          </w:p>
        </w:tc>
        <w:tc>
          <w:tcPr>
            <w:tcW w:w="1537" w:type="dxa"/>
            <w:vMerge/>
            <w:vAlign w:val="center"/>
          </w:tcPr>
          <w:p w14:paraId="06A5524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vAlign w:val="center"/>
          </w:tcPr>
          <w:p w14:paraId="0F516C2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1" w:type="dxa"/>
            <w:vMerge/>
            <w:vAlign w:val="center"/>
          </w:tcPr>
          <w:p w14:paraId="41AF7E5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9400E" w:rsidRPr="001B206B" w14:paraId="1319D70A" w14:textId="77777777" w:rsidTr="00162109">
        <w:tc>
          <w:tcPr>
            <w:tcW w:w="1536" w:type="dxa"/>
            <w:vMerge/>
            <w:vAlign w:val="center"/>
          </w:tcPr>
          <w:p w14:paraId="51238FD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9" w:type="dxa"/>
            <w:vMerge/>
            <w:shd w:val="clear" w:color="auto" w:fill="D9D9D9" w:themeFill="background1" w:themeFillShade="D9"/>
            <w:vAlign w:val="center"/>
          </w:tcPr>
          <w:p w14:paraId="5C52D82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713BBD0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vertAlign w:val="superscript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 xml:space="preserve">A 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BCF22A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vertAlign w:val="superscript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B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 xml:space="preserve"> 2)</w:t>
            </w:r>
          </w:p>
        </w:tc>
        <w:tc>
          <w:tcPr>
            <w:tcW w:w="1537" w:type="dxa"/>
            <w:vMerge/>
            <w:vAlign w:val="center"/>
          </w:tcPr>
          <w:p w14:paraId="74718FE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vAlign w:val="center"/>
          </w:tcPr>
          <w:p w14:paraId="43AB4B7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1" w:type="dxa"/>
            <w:vMerge/>
            <w:vAlign w:val="center"/>
          </w:tcPr>
          <w:p w14:paraId="1D7B027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9400E" w:rsidRPr="001B206B" w14:paraId="744E84C6" w14:textId="77777777" w:rsidTr="00162109">
        <w:tc>
          <w:tcPr>
            <w:tcW w:w="1536" w:type="dxa"/>
            <w:vAlign w:val="center"/>
          </w:tcPr>
          <w:p w14:paraId="615B454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ogółem</w:t>
            </w:r>
          </w:p>
        </w:tc>
        <w:tc>
          <w:tcPr>
            <w:tcW w:w="1049" w:type="dxa"/>
            <w:vAlign w:val="center"/>
          </w:tcPr>
          <w:p w14:paraId="057D291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197" w:type="dxa"/>
            <w:vAlign w:val="center"/>
          </w:tcPr>
          <w:p w14:paraId="2D9EBDC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195" w:type="dxa"/>
            <w:vAlign w:val="center"/>
          </w:tcPr>
          <w:p w14:paraId="3DE2AA3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537" w:type="dxa"/>
            <w:vAlign w:val="center"/>
          </w:tcPr>
          <w:p w14:paraId="3BA9120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6024FDF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062FD6C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0,667</w:t>
            </w:r>
          </w:p>
        </w:tc>
      </w:tr>
      <w:tr w:rsidR="00D9400E" w:rsidRPr="001B206B" w14:paraId="388A8717" w14:textId="77777777" w:rsidTr="00162109">
        <w:tc>
          <w:tcPr>
            <w:tcW w:w="1536" w:type="dxa"/>
            <w:vAlign w:val="center"/>
          </w:tcPr>
          <w:p w14:paraId="034897E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lastRenderedPageBreak/>
              <w:t>pył PM10</w:t>
            </w:r>
          </w:p>
        </w:tc>
        <w:tc>
          <w:tcPr>
            <w:tcW w:w="1049" w:type="dxa"/>
            <w:vAlign w:val="center"/>
          </w:tcPr>
          <w:p w14:paraId="12F7D85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97" w:type="dxa"/>
            <w:vAlign w:val="center"/>
          </w:tcPr>
          <w:p w14:paraId="4932C17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95" w:type="dxa"/>
            <w:vAlign w:val="center"/>
          </w:tcPr>
          <w:p w14:paraId="3B34F6D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79EEF65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0,3348</w:t>
            </w:r>
          </w:p>
        </w:tc>
        <w:tc>
          <w:tcPr>
            <w:tcW w:w="1537" w:type="dxa"/>
            <w:vAlign w:val="center"/>
          </w:tcPr>
          <w:p w14:paraId="5F6E409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0,1116</w:t>
            </w:r>
          </w:p>
        </w:tc>
        <w:tc>
          <w:tcPr>
            <w:tcW w:w="1271" w:type="dxa"/>
            <w:vAlign w:val="center"/>
          </w:tcPr>
          <w:p w14:paraId="23B02BB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0,667</w:t>
            </w:r>
          </w:p>
        </w:tc>
      </w:tr>
      <w:tr w:rsidR="00D9400E" w:rsidRPr="001B206B" w14:paraId="75393281" w14:textId="77777777" w:rsidTr="00162109">
        <w:tc>
          <w:tcPr>
            <w:tcW w:w="1536" w:type="dxa"/>
            <w:vAlign w:val="center"/>
          </w:tcPr>
          <w:p w14:paraId="356D553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PM2,5</w:t>
            </w:r>
          </w:p>
        </w:tc>
        <w:tc>
          <w:tcPr>
            <w:tcW w:w="1049" w:type="dxa"/>
            <w:vAlign w:val="center"/>
          </w:tcPr>
          <w:p w14:paraId="3E6C2E3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97" w:type="dxa"/>
            <w:vAlign w:val="center"/>
          </w:tcPr>
          <w:p w14:paraId="57352BF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95" w:type="dxa"/>
            <w:vAlign w:val="center"/>
          </w:tcPr>
          <w:p w14:paraId="2DE4DA4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3F97BCE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0,3348</w:t>
            </w:r>
          </w:p>
        </w:tc>
        <w:tc>
          <w:tcPr>
            <w:tcW w:w="1537" w:type="dxa"/>
            <w:vAlign w:val="center"/>
          </w:tcPr>
          <w:p w14:paraId="3B379AB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0,1116</w:t>
            </w:r>
          </w:p>
        </w:tc>
        <w:tc>
          <w:tcPr>
            <w:tcW w:w="1271" w:type="dxa"/>
            <w:vAlign w:val="center"/>
          </w:tcPr>
          <w:p w14:paraId="5F37A81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0,667</w:t>
            </w:r>
          </w:p>
        </w:tc>
      </w:tr>
      <w:tr w:rsidR="00D9400E" w:rsidRPr="001B206B" w14:paraId="58A3FA2E" w14:textId="77777777" w:rsidTr="00BA478E">
        <w:trPr>
          <w:trHeight w:val="541"/>
        </w:trPr>
        <w:tc>
          <w:tcPr>
            <w:tcW w:w="1536" w:type="dxa"/>
            <w:vAlign w:val="center"/>
          </w:tcPr>
          <w:p w14:paraId="2E53742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dwutlenek siarki</w:t>
            </w:r>
          </w:p>
        </w:tc>
        <w:tc>
          <w:tcPr>
            <w:tcW w:w="1049" w:type="dxa"/>
            <w:vAlign w:val="center"/>
          </w:tcPr>
          <w:p w14:paraId="529AD3C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197" w:type="dxa"/>
            <w:vAlign w:val="center"/>
          </w:tcPr>
          <w:p w14:paraId="18BC5A0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195" w:type="dxa"/>
            <w:vAlign w:val="center"/>
          </w:tcPr>
          <w:p w14:paraId="0CD7AB3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537" w:type="dxa"/>
            <w:vAlign w:val="center"/>
          </w:tcPr>
          <w:p w14:paraId="48D05EE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7CD5C2C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2F9DED4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3,480</w:t>
            </w:r>
          </w:p>
        </w:tc>
      </w:tr>
      <w:tr w:rsidR="00D9400E" w:rsidRPr="001B206B" w14:paraId="08155174" w14:textId="77777777" w:rsidTr="00162109">
        <w:tc>
          <w:tcPr>
            <w:tcW w:w="1536" w:type="dxa"/>
            <w:vAlign w:val="center"/>
          </w:tcPr>
          <w:p w14:paraId="25C1A48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tlenki azotu jako dwutlenek azotu</w:t>
            </w:r>
          </w:p>
        </w:tc>
        <w:tc>
          <w:tcPr>
            <w:tcW w:w="1049" w:type="dxa"/>
            <w:vAlign w:val="center"/>
          </w:tcPr>
          <w:p w14:paraId="10D2C05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197" w:type="dxa"/>
            <w:vAlign w:val="center"/>
          </w:tcPr>
          <w:p w14:paraId="002A956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400</w:t>
            </w:r>
          </w:p>
        </w:tc>
        <w:tc>
          <w:tcPr>
            <w:tcW w:w="1195" w:type="dxa"/>
            <w:vAlign w:val="center"/>
          </w:tcPr>
          <w:p w14:paraId="7CB1DC7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537" w:type="dxa"/>
            <w:vAlign w:val="center"/>
          </w:tcPr>
          <w:p w14:paraId="4E64AC5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073429F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773A066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13,151</w:t>
            </w:r>
          </w:p>
        </w:tc>
      </w:tr>
      <w:tr w:rsidR="00D9400E" w:rsidRPr="001B206B" w14:paraId="2DE1EC81" w14:textId="77777777" w:rsidTr="00162109">
        <w:tc>
          <w:tcPr>
            <w:tcW w:w="1536" w:type="dxa"/>
            <w:vAlign w:val="center"/>
          </w:tcPr>
          <w:p w14:paraId="34E2782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tlenek węgla</w:t>
            </w:r>
          </w:p>
        </w:tc>
        <w:tc>
          <w:tcPr>
            <w:tcW w:w="1049" w:type="dxa"/>
            <w:vAlign w:val="center"/>
          </w:tcPr>
          <w:p w14:paraId="6F274B2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197" w:type="dxa"/>
            <w:vAlign w:val="center"/>
          </w:tcPr>
          <w:p w14:paraId="517BD83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195" w:type="dxa"/>
            <w:vAlign w:val="center"/>
          </w:tcPr>
          <w:p w14:paraId="17235C6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B206B">
              <w:rPr>
                <w:rFonts w:eastAsia="Calibri"/>
                <w:sz w:val="22"/>
                <w:szCs w:val="22"/>
              </w:rPr>
              <w:t xml:space="preserve">150 </w:t>
            </w:r>
            <w:r w:rsidRPr="001B206B">
              <w:rPr>
                <w:rFonts w:eastAsia="Calibri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537" w:type="dxa"/>
            <w:vAlign w:val="center"/>
          </w:tcPr>
          <w:p w14:paraId="429B9BE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66B8BC4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581B644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3,3513</w:t>
            </w:r>
          </w:p>
        </w:tc>
      </w:tr>
      <w:tr w:rsidR="00D9400E" w:rsidRPr="001B206B" w14:paraId="2432498D" w14:textId="77777777" w:rsidTr="00162109">
        <w:tc>
          <w:tcPr>
            <w:tcW w:w="1536" w:type="dxa"/>
            <w:vAlign w:val="center"/>
          </w:tcPr>
          <w:p w14:paraId="4F3AD10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chlorowodór</w:t>
            </w:r>
          </w:p>
        </w:tc>
        <w:tc>
          <w:tcPr>
            <w:tcW w:w="1049" w:type="dxa"/>
            <w:vAlign w:val="center"/>
          </w:tcPr>
          <w:p w14:paraId="1E70D96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197" w:type="dxa"/>
            <w:vAlign w:val="center"/>
          </w:tcPr>
          <w:p w14:paraId="6A51D7B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1195" w:type="dxa"/>
            <w:vAlign w:val="center"/>
          </w:tcPr>
          <w:p w14:paraId="60CCFB9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537" w:type="dxa"/>
            <w:vAlign w:val="center"/>
          </w:tcPr>
          <w:p w14:paraId="32DBC81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3497C8B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3DFCBED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0,734</w:t>
            </w:r>
          </w:p>
        </w:tc>
      </w:tr>
      <w:tr w:rsidR="00D9400E" w:rsidRPr="001B206B" w14:paraId="245DF086" w14:textId="77777777" w:rsidTr="00BA478E">
        <w:trPr>
          <w:trHeight w:val="508"/>
        </w:trPr>
        <w:tc>
          <w:tcPr>
            <w:tcW w:w="1536" w:type="dxa"/>
            <w:vAlign w:val="center"/>
          </w:tcPr>
          <w:p w14:paraId="383C5AF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fluorowodór</w:t>
            </w:r>
          </w:p>
        </w:tc>
        <w:tc>
          <w:tcPr>
            <w:tcW w:w="1049" w:type="dxa"/>
            <w:vAlign w:val="center"/>
          </w:tcPr>
          <w:p w14:paraId="7E7AD77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97" w:type="dxa"/>
            <w:vAlign w:val="center"/>
          </w:tcPr>
          <w:p w14:paraId="49AA298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95" w:type="dxa"/>
            <w:vAlign w:val="center"/>
          </w:tcPr>
          <w:p w14:paraId="200927B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37" w:type="dxa"/>
            <w:vAlign w:val="center"/>
          </w:tcPr>
          <w:p w14:paraId="1A449BD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551BB8E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23919DC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0,0696</w:t>
            </w:r>
          </w:p>
        </w:tc>
      </w:tr>
      <w:tr w:rsidR="00D9400E" w:rsidRPr="001B206B" w14:paraId="150DF14F" w14:textId="77777777" w:rsidTr="00162109">
        <w:tc>
          <w:tcPr>
            <w:tcW w:w="1536" w:type="dxa"/>
            <w:vAlign w:val="center"/>
          </w:tcPr>
          <w:p w14:paraId="42E0FE6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suma związków organicznych jako całkowity węgiel organiczny</w:t>
            </w:r>
          </w:p>
        </w:tc>
        <w:tc>
          <w:tcPr>
            <w:tcW w:w="1049" w:type="dxa"/>
            <w:vAlign w:val="center"/>
          </w:tcPr>
          <w:p w14:paraId="4C8B7D7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197" w:type="dxa"/>
            <w:vAlign w:val="center"/>
          </w:tcPr>
          <w:p w14:paraId="1E59413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195" w:type="dxa"/>
            <w:vAlign w:val="center"/>
          </w:tcPr>
          <w:p w14:paraId="6127553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537" w:type="dxa"/>
            <w:vAlign w:val="center"/>
          </w:tcPr>
          <w:p w14:paraId="3CFCD2F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4A36C34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31EE10F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0,6575</w:t>
            </w:r>
          </w:p>
        </w:tc>
      </w:tr>
      <w:tr w:rsidR="00D9400E" w:rsidRPr="001B206B" w14:paraId="648D4677" w14:textId="77777777" w:rsidTr="00162109">
        <w:trPr>
          <w:trHeight w:val="1897"/>
        </w:trPr>
        <w:tc>
          <w:tcPr>
            <w:tcW w:w="1536" w:type="dxa"/>
            <w:vAlign w:val="center"/>
          </w:tcPr>
          <w:p w14:paraId="52EF16C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metale ciężkie i ich związki wyrażone jako metal</w:t>
            </w:r>
          </w:p>
        </w:tc>
        <w:tc>
          <w:tcPr>
            <w:tcW w:w="3441" w:type="dxa"/>
            <w:gridSpan w:val="3"/>
            <w:vAlign w:val="center"/>
          </w:tcPr>
          <w:p w14:paraId="394A8BA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średnie z próby o czasie trwania od 30 minut do 8 godzin</w:t>
            </w:r>
          </w:p>
        </w:tc>
        <w:tc>
          <w:tcPr>
            <w:tcW w:w="4345" w:type="dxa"/>
            <w:gridSpan w:val="3"/>
            <w:vAlign w:val="center"/>
          </w:tcPr>
          <w:p w14:paraId="7BDCE6C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9400E" w:rsidRPr="001B206B" w14:paraId="0BB2EBF1" w14:textId="77777777" w:rsidTr="00162109">
        <w:trPr>
          <w:trHeight w:val="617"/>
        </w:trPr>
        <w:tc>
          <w:tcPr>
            <w:tcW w:w="1536" w:type="dxa"/>
            <w:vAlign w:val="center"/>
          </w:tcPr>
          <w:p w14:paraId="1AD520A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kadm + tal</w:t>
            </w:r>
          </w:p>
        </w:tc>
        <w:tc>
          <w:tcPr>
            <w:tcW w:w="3441" w:type="dxa"/>
            <w:gridSpan w:val="3"/>
            <w:vAlign w:val="center"/>
          </w:tcPr>
          <w:p w14:paraId="7D53070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1537" w:type="dxa"/>
            <w:vAlign w:val="center"/>
          </w:tcPr>
          <w:p w14:paraId="754084C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4731E6C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606E8A0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0,003192</w:t>
            </w:r>
          </w:p>
        </w:tc>
      </w:tr>
      <w:tr w:rsidR="00D9400E" w:rsidRPr="001B206B" w14:paraId="0F1B0EE8" w14:textId="77777777" w:rsidTr="00BA478E">
        <w:trPr>
          <w:trHeight w:val="363"/>
        </w:trPr>
        <w:tc>
          <w:tcPr>
            <w:tcW w:w="1536" w:type="dxa"/>
            <w:vAlign w:val="center"/>
          </w:tcPr>
          <w:p w14:paraId="6A12408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rtęć</w:t>
            </w:r>
          </w:p>
        </w:tc>
        <w:tc>
          <w:tcPr>
            <w:tcW w:w="3441" w:type="dxa"/>
            <w:gridSpan w:val="3"/>
            <w:vAlign w:val="center"/>
          </w:tcPr>
          <w:p w14:paraId="5941B1C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1537" w:type="dxa"/>
            <w:vAlign w:val="center"/>
          </w:tcPr>
          <w:p w14:paraId="484D6D5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5D67905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69196A9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0,00319</w:t>
            </w:r>
          </w:p>
        </w:tc>
      </w:tr>
      <w:tr w:rsidR="00D9400E" w:rsidRPr="001B206B" w14:paraId="07F87AE8" w14:textId="77777777" w:rsidTr="00BA478E">
        <w:trPr>
          <w:trHeight w:val="2243"/>
        </w:trPr>
        <w:tc>
          <w:tcPr>
            <w:tcW w:w="1536" w:type="dxa"/>
            <w:vAlign w:val="center"/>
          </w:tcPr>
          <w:p w14:paraId="1C178AE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antymon + arsen + ołów + chrom + kobalt + miedź + mangan + nikiel + wanad</w:t>
            </w:r>
          </w:p>
        </w:tc>
        <w:tc>
          <w:tcPr>
            <w:tcW w:w="3441" w:type="dxa"/>
            <w:gridSpan w:val="3"/>
            <w:vAlign w:val="center"/>
          </w:tcPr>
          <w:p w14:paraId="4E38E21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0,5</w:t>
            </w:r>
          </w:p>
        </w:tc>
        <w:tc>
          <w:tcPr>
            <w:tcW w:w="1537" w:type="dxa"/>
            <w:vAlign w:val="center"/>
          </w:tcPr>
          <w:p w14:paraId="77455C5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3AF4A8A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56F8203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0,03192</w:t>
            </w:r>
          </w:p>
        </w:tc>
      </w:tr>
      <w:tr w:rsidR="00D9400E" w:rsidRPr="001B206B" w14:paraId="3ACBE826" w14:textId="77777777" w:rsidTr="00BA478E">
        <w:trPr>
          <w:trHeight w:val="1284"/>
        </w:trPr>
        <w:tc>
          <w:tcPr>
            <w:tcW w:w="1536" w:type="dxa"/>
            <w:vMerge w:val="restart"/>
            <w:vAlign w:val="center"/>
          </w:tcPr>
          <w:p w14:paraId="628FCE1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lastRenderedPageBreak/>
              <w:t>dioksyny i furany</w:t>
            </w:r>
          </w:p>
        </w:tc>
        <w:tc>
          <w:tcPr>
            <w:tcW w:w="3441" w:type="dxa"/>
            <w:gridSpan w:val="3"/>
            <w:vAlign w:val="center"/>
          </w:tcPr>
          <w:p w14:paraId="41E2A1A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średnia z próby o czasie trwania od 6 godzin do 8 godzin</w:t>
            </w:r>
          </w:p>
        </w:tc>
        <w:tc>
          <w:tcPr>
            <w:tcW w:w="4345" w:type="dxa"/>
            <w:gridSpan w:val="3"/>
            <w:vAlign w:val="center"/>
          </w:tcPr>
          <w:p w14:paraId="2E602DD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9400E" w:rsidRPr="001B206B" w14:paraId="6B0AA5BC" w14:textId="77777777" w:rsidTr="00BA478E">
        <w:trPr>
          <w:trHeight w:val="977"/>
        </w:trPr>
        <w:tc>
          <w:tcPr>
            <w:tcW w:w="1536" w:type="dxa"/>
            <w:vMerge/>
            <w:vAlign w:val="center"/>
          </w:tcPr>
          <w:p w14:paraId="3B95DF7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41" w:type="dxa"/>
            <w:gridSpan w:val="3"/>
            <w:vAlign w:val="center"/>
          </w:tcPr>
          <w:p w14:paraId="7FAB5E2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</w:t>
            </w:r>
          </w:p>
        </w:tc>
        <w:tc>
          <w:tcPr>
            <w:tcW w:w="1537" w:type="dxa"/>
            <w:vAlign w:val="center"/>
          </w:tcPr>
          <w:p w14:paraId="6C48E52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438BC5E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1" w:type="dxa"/>
            <w:vAlign w:val="center"/>
          </w:tcPr>
          <w:p w14:paraId="643547A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B206B">
              <w:rPr>
                <w:rFonts w:eastAsia="Calibri"/>
                <w:sz w:val="22"/>
                <w:szCs w:val="22"/>
              </w:rPr>
              <w:t>6,38 x 10</w:t>
            </w:r>
            <w:r w:rsidRPr="001B206B">
              <w:rPr>
                <w:rFonts w:eastAsia="Calibri"/>
                <w:sz w:val="22"/>
                <w:szCs w:val="22"/>
                <w:vertAlign w:val="superscript"/>
              </w:rPr>
              <w:t>-9</w:t>
            </w:r>
          </w:p>
        </w:tc>
      </w:tr>
    </w:tbl>
    <w:p w14:paraId="128515DC" w14:textId="77777777" w:rsidR="00D9400E" w:rsidRPr="001B206B" w:rsidRDefault="00D9400E" w:rsidP="00D9400E">
      <w:pPr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1B206B">
        <w:rPr>
          <w:rFonts w:eastAsia="Calibri"/>
          <w:kern w:val="3"/>
          <w:sz w:val="20"/>
          <w:szCs w:val="20"/>
          <w:vertAlign w:val="superscript"/>
        </w:rPr>
        <w:t>1)</w:t>
      </w:r>
      <w:r w:rsidRPr="001B206B">
        <w:rPr>
          <w:rFonts w:eastAsia="Calibri"/>
          <w:kern w:val="3"/>
          <w:sz w:val="20"/>
          <w:szCs w:val="20"/>
        </w:rPr>
        <w:t xml:space="preserve"> maksymalne wartości trzydziestominutowe A mogą wystąpić w 3% (5% dla CO) czasu trwania emisji </w:t>
      </w:r>
      <w:r w:rsidRPr="001B206B">
        <w:rPr>
          <w:rFonts w:eastAsia="Calibri"/>
          <w:kern w:val="3"/>
          <w:sz w:val="20"/>
          <w:szCs w:val="20"/>
        </w:rPr>
        <w:br/>
        <w:t>w roku, tj. 172h (286h dla CO),</w:t>
      </w:r>
    </w:p>
    <w:p w14:paraId="16A45671" w14:textId="77777777" w:rsidR="00D9400E" w:rsidRPr="001B206B" w:rsidRDefault="00D9400E" w:rsidP="00D9400E">
      <w:pPr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1B206B">
        <w:rPr>
          <w:rFonts w:eastAsia="Calibri"/>
          <w:kern w:val="3"/>
          <w:sz w:val="20"/>
          <w:szCs w:val="20"/>
          <w:vertAlign w:val="superscript"/>
        </w:rPr>
        <w:t xml:space="preserve"> 2</w:t>
      </w:r>
      <w:r w:rsidRPr="001B206B">
        <w:rPr>
          <w:rFonts w:eastAsia="Calibri"/>
          <w:kern w:val="3"/>
          <w:sz w:val="20"/>
          <w:szCs w:val="20"/>
        </w:rPr>
        <w:t xml:space="preserve">) maksymalne wartości trzydziestominutowe B mogą wystąpić w 97 % czasu trwania emisji w roku, </w:t>
      </w:r>
      <w:r w:rsidRPr="001B206B">
        <w:rPr>
          <w:rFonts w:eastAsia="Calibri"/>
          <w:kern w:val="3"/>
          <w:sz w:val="20"/>
          <w:szCs w:val="20"/>
        </w:rPr>
        <w:br/>
        <w:t>tj. 5548h, maksymalna wartość dziesięciominutowa B dla CO może wystąpić w 95% czasu trwania emisji w roku, tj. 5434h,</w:t>
      </w:r>
    </w:p>
    <w:p w14:paraId="40FCD845" w14:textId="695C6556" w:rsidR="00162109" w:rsidRPr="001B206B" w:rsidRDefault="00D9400E" w:rsidP="00D9400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1B206B">
        <w:rPr>
          <w:rFonts w:eastAsia="Calibri"/>
          <w:kern w:val="3"/>
          <w:sz w:val="20"/>
          <w:szCs w:val="20"/>
          <w:vertAlign w:val="superscript"/>
        </w:rPr>
        <w:t>3)</w:t>
      </w:r>
      <w:r w:rsidRPr="001B206B">
        <w:rPr>
          <w:rFonts w:eastAsia="Calibri"/>
          <w:kern w:val="3"/>
          <w:sz w:val="20"/>
          <w:szCs w:val="20"/>
        </w:rPr>
        <w:t xml:space="preserve"> średnia dziesięciominutowa.</w:t>
      </w:r>
    </w:p>
    <w:p w14:paraId="20314450" w14:textId="5351D314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Praca kotła pomocniczego o nominalnej mocy cieplnej 3,45 MW w instalacji </w:t>
      </w:r>
      <w:r w:rsidRPr="001B206B">
        <w:rPr>
          <w:rFonts w:eastAsia="Calibri"/>
          <w:kern w:val="3"/>
        </w:rPr>
        <w:br/>
        <w:t>w wariancie I, będzie jedynym źródłem pary i ciepła wykorzystywanych w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zakładzie w czasie, gdy </w:t>
      </w:r>
      <w:proofErr w:type="spellStart"/>
      <w:r w:rsidRPr="001B206B">
        <w:rPr>
          <w:rFonts w:eastAsia="Calibri"/>
          <w:kern w:val="3"/>
        </w:rPr>
        <w:t>zgazowarka</w:t>
      </w:r>
      <w:proofErr w:type="spellEnd"/>
      <w:r w:rsidRPr="001B206B">
        <w:rPr>
          <w:rFonts w:eastAsia="Calibri"/>
          <w:kern w:val="3"/>
        </w:rPr>
        <w:t xml:space="preserve"> jest w postoju, tj. 3040 h/rok z pełną wydajnością. W pozostałym okresie pracować będzie równolegle z instalacją do zgazowywania, tj. 5720 h/rok, z mocą ok. 5% mocy nominalnej. W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zależności od wykorzystywanego paliwa wyróżniono:</w:t>
      </w:r>
    </w:p>
    <w:p w14:paraId="1D1664C4" w14:textId="77777777" w:rsidR="00D9400E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Wariant </w:t>
      </w:r>
      <w:proofErr w:type="spellStart"/>
      <w:r w:rsidRPr="001B206B">
        <w:rPr>
          <w:rFonts w:eastAsia="Calibri"/>
          <w:kern w:val="3"/>
        </w:rPr>
        <w:t>Ia</w:t>
      </w:r>
      <w:proofErr w:type="spellEnd"/>
      <w:r w:rsidRPr="001B206B">
        <w:rPr>
          <w:rFonts w:eastAsia="Calibri"/>
          <w:kern w:val="3"/>
        </w:rPr>
        <w:t xml:space="preserve"> – wykorzystujący gaz ziemny wysokometanowy w ilości 401,5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/h, (1 335 389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/rok),</w:t>
      </w:r>
    </w:p>
    <w:p w14:paraId="7F24736A" w14:textId="24B27D7A" w:rsidR="00D9400E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Wariant </w:t>
      </w:r>
      <w:proofErr w:type="spellStart"/>
      <w:r w:rsidRPr="001B206B">
        <w:rPr>
          <w:rFonts w:eastAsia="Calibri"/>
          <w:kern w:val="3"/>
        </w:rPr>
        <w:t>Ib</w:t>
      </w:r>
      <w:proofErr w:type="spellEnd"/>
      <w:r w:rsidRPr="001B206B">
        <w:rPr>
          <w:rFonts w:eastAsia="Calibri"/>
          <w:kern w:val="3"/>
        </w:rPr>
        <w:t xml:space="preserve"> – wykorzystujący gaz płynny propan w ilości 273 kg/h (908 Mg/rok).</w:t>
      </w:r>
    </w:p>
    <w:p w14:paraId="52DA6F34" w14:textId="77777777" w:rsidR="00BA478E" w:rsidRPr="001B206B" w:rsidRDefault="00BA478E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</w:p>
    <w:p w14:paraId="14780476" w14:textId="61D83B51" w:rsidR="004E3922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Zbiornik pylistego wodorotlenku wapnia (</w:t>
      </w:r>
      <w:proofErr w:type="spellStart"/>
      <w:r w:rsidRPr="001B206B">
        <w:rPr>
          <w:rFonts w:eastAsia="Calibri"/>
          <w:kern w:val="3"/>
        </w:rPr>
        <w:t>sorbacal</w:t>
      </w:r>
      <w:proofErr w:type="spellEnd"/>
      <w:r w:rsidRPr="001B206B">
        <w:rPr>
          <w:rFonts w:eastAsia="Calibri"/>
          <w:kern w:val="3"/>
        </w:rPr>
        <w:t>) ładowany jest za pomocą sprężarki o wydajności 1 800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/h z cysterny w ciągu roku przez 14 h w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łącznej ilości 228,8 Mg/rok.</w:t>
      </w:r>
    </w:p>
    <w:p w14:paraId="3F688165" w14:textId="14C31EC6" w:rsidR="004E3922" w:rsidRPr="001B206B" w:rsidRDefault="004E3922" w:rsidP="00E74919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709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kern w:val="3"/>
        </w:rPr>
        <w:t>Tabela 4 Dopuszczalna wielkość emisji z procesu napełniania zbiornika wodorotlenkiem wapnia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022"/>
        <w:gridCol w:w="3034"/>
        <w:gridCol w:w="3006"/>
      </w:tblGrid>
      <w:tr w:rsidR="00D9400E" w:rsidRPr="001B206B" w14:paraId="59A33A2F" w14:textId="77777777" w:rsidTr="00907ABF"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5CBF2E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substancja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C326F7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emisja maksymalna [kg/h]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5EB297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emisja roczna (14 h/a) [Mg/a]</w:t>
            </w:r>
          </w:p>
        </w:tc>
      </w:tr>
      <w:tr w:rsidR="00D9400E" w:rsidRPr="001B206B" w14:paraId="59CB9075" w14:textId="77777777" w:rsidTr="00E541D9">
        <w:tc>
          <w:tcPr>
            <w:tcW w:w="3117" w:type="dxa"/>
            <w:vAlign w:val="center"/>
          </w:tcPr>
          <w:p w14:paraId="65FC097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ogółem</w:t>
            </w:r>
          </w:p>
        </w:tc>
        <w:tc>
          <w:tcPr>
            <w:tcW w:w="3118" w:type="dxa"/>
            <w:vAlign w:val="center"/>
          </w:tcPr>
          <w:p w14:paraId="1105209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118" w:type="dxa"/>
            <w:vAlign w:val="center"/>
          </w:tcPr>
          <w:p w14:paraId="0CC0C17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0,00126</w:t>
            </w:r>
          </w:p>
        </w:tc>
      </w:tr>
      <w:tr w:rsidR="00D9400E" w:rsidRPr="001B206B" w14:paraId="1F02E946" w14:textId="77777777" w:rsidTr="00E541D9">
        <w:tc>
          <w:tcPr>
            <w:tcW w:w="3117" w:type="dxa"/>
            <w:vAlign w:val="center"/>
          </w:tcPr>
          <w:p w14:paraId="7171AD3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PM10</w:t>
            </w:r>
          </w:p>
        </w:tc>
        <w:tc>
          <w:tcPr>
            <w:tcW w:w="3118" w:type="dxa"/>
            <w:vAlign w:val="center"/>
          </w:tcPr>
          <w:p w14:paraId="3110347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118" w:type="dxa"/>
            <w:vAlign w:val="center"/>
          </w:tcPr>
          <w:p w14:paraId="55B86B8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0,00126</w:t>
            </w:r>
          </w:p>
        </w:tc>
      </w:tr>
      <w:tr w:rsidR="00D9400E" w:rsidRPr="001B206B" w14:paraId="22EF8DAB" w14:textId="77777777" w:rsidTr="00E541D9">
        <w:tc>
          <w:tcPr>
            <w:tcW w:w="3117" w:type="dxa"/>
            <w:vAlign w:val="center"/>
          </w:tcPr>
          <w:p w14:paraId="4DBBEF3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PM2,5</w:t>
            </w:r>
          </w:p>
        </w:tc>
        <w:tc>
          <w:tcPr>
            <w:tcW w:w="3118" w:type="dxa"/>
            <w:vAlign w:val="center"/>
          </w:tcPr>
          <w:p w14:paraId="3DD58B3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118" w:type="dxa"/>
            <w:vAlign w:val="center"/>
          </w:tcPr>
          <w:p w14:paraId="444B971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0,00126</w:t>
            </w:r>
          </w:p>
        </w:tc>
      </w:tr>
    </w:tbl>
    <w:p w14:paraId="5B1AA3D3" w14:textId="77777777" w:rsidR="00D9400E" w:rsidRPr="001B206B" w:rsidRDefault="00D9400E" w:rsidP="00D9400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</w:p>
    <w:p w14:paraId="280BB32A" w14:textId="56D9A17C" w:rsidR="00D9400E" w:rsidRPr="001B206B" w:rsidRDefault="00D9400E" w:rsidP="007476E6">
      <w:pPr>
        <w:widowControl w:val="0"/>
        <w:numPr>
          <w:ilvl w:val="1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jc w:val="both"/>
        <w:textAlignment w:val="baseline"/>
        <w:rPr>
          <w:rFonts w:eastAsia="Calibri"/>
          <w:b/>
          <w:kern w:val="3"/>
        </w:rPr>
      </w:pPr>
      <w:r w:rsidRPr="001B206B">
        <w:rPr>
          <w:rFonts w:eastAsia="Calibri"/>
          <w:b/>
          <w:kern w:val="3"/>
        </w:rPr>
        <w:t>Wariant II działania instalacji</w:t>
      </w:r>
      <w:r w:rsidRPr="001B206B">
        <w:rPr>
          <w:rFonts w:eastAsia="Calibri"/>
          <w:kern w:val="3"/>
        </w:rPr>
        <w:t xml:space="preserve"> </w:t>
      </w:r>
    </w:p>
    <w:p w14:paraId="0059AD56" w14:textId="3255C2F0" w:rsidR="00BA478E" w:rsidRPr="001B206B" w:rsidRDefault="004E3922" w:rsidP="00BA478E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W</w:t>
      </w:r>
      <w:r w:rsidR="00D9400E" w:rsidRPr="001B206B">
        <w:rPr>
          <w:rFonts w:eastAsia="Calibri"/>
          <w:kern w:val="3"/>
        </w:rPr>
        <w:t>stępne rozgrzani</w:t>
      </w:r>
      <w:r w:rsidRPr="001B206B">
        <w:rPr>
          <w:rFonts w:eastAsia="Calibri"/>
          <w:kern w:val="3"/>
        </w:rPr>
        <w:t>e</w:t>
      </w:r>
      <w:r w:rsidR="00D9400E" w:rsidRPr="001B206B">
        <w:rPr>
          <w:rFonts w:eastAsia="Calibri"/>
          <w:kern w:val="3"/>
        </w:rPr>
        <w:t xml:space="preserve"> komory spalania </w:t>
      </w:r>
      <w:r w:rsidRPr="001B206B">
        <w:rPr>
          <w:rFonts w:eastAsia="Calibri"/>
          <w:kern w:val="3"/>
        </w:rPr>
        <w:t xml:space="preserve">następuje co dwa tygodnie, w którym </w:t>
      </w:r>
      <w:r w:rsidR="00D9400E" w:rsidRPr="001B206B">
        <w:rPr>
          <w:rFonts w:eastAsia="Calibri"/>
          <w:kern w:val="3"/>
        </w:rPr>
        <w:t xml:space="preserve">wykorzystywany jest palnik o mocy 1 MW, opalany olejem opałowym w ilości ok. 84,5 </w:t>
      </w:r>
      <w:r w:rsidR="00D9400E" w:rsidRPr="001B206B">
        <w:rPr>
          <w:rFonts w:eastAsia="Calibri"/>
          <w:kern w:val="3"/>
        </w:rPr>
        <w:lastRenderedPageBreak/>
        <w:t>kg/h przez 7 godzin</w:t>
      </w:r>
      <w:r w:rsidR="00162109" w:rsidRPr="001B206B">
        <w:rPr>
          <w:rFonts w:eastAsia="Calibri"/>
          <w:kern w:val="3"/>
        </w:rPr>
        <w:t xml:space="preserve"> </w:t>
      </w:r>
      <w:r w:rsidR="00D9400E" w:rsidRPr="001B206B">
        <w:rPr>
          <w:rFonts w:eastAsia="Calibri"/>
          <w:kern w:val="3"/>
        </w:rPr>
        <w:t xml:space="preserve">(364 h/rok), następnie do komory zgazowania podawany jest suchy </w:t>
      </w:r>
      <w:proofErr w:type="spellStart"/>
      <w:r w:rsidR="00D9400E" w:rsidRPr="001B206B">
        <w:rPr>
          <w:rFonts w:eastAsia="Calibri"/>
          <w:kern w:val="3"/>
        </w:rPr>
        <w:t>pelet</w:t>
      </w:r>
      <w:proofErr w:type="spellEnd"/>
      <w:r w:rsidR="00D9400E" w:rsidRPr="001B206B">
        <w:rPr>
          <w:rFonts w:eastAsia="Calibri"/>
          <w:kern w:val="3"/>
        </w:rPr>
        <w:t xml:space="preserve"> w</w:t>
      </w:r>
      <w:r w:rsidR="00162109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ilości ok. 500 kg/h. Przez kolejne 3 godziny (156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 xml:space="preserve">h/rok) równolegle jest spalany olej opałowy w komorze spalania i </w:t>
      </w:r>
      <w:proofErr w:type="spellStart"/>
      <w:r w:rsidR="00D9400E" w:rsidRPr="001B206B">
        <w:rPr>
          <w:rFonts w:eastAsia="Calibri"/>
          <w:kern w:val="3"/>
        </w:rPr>
        <w:t>pelet</w:t>
      </w:r>
      <w:proofErr w:type="spellEnd"/>
      <w:r w:rsidR="00D9400E" w:rsidRPr="001B206B">
        <w:rPr>
          <w:rFonts w:eastAsia="Calibri"/>
          <w:kern w:val="3"/>
        </w:rPr>
        <w:t xml:space="preserve"> w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komorze zgazowania. Po</w:t>
      </w:r>
      <w:r w:rsidR="00162109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 xml:space="preserve">tym czasie komora spalania rozgrzana jest do wymaganej temperatury </w:t>
      </w:r>
      <w:r w:rsidR="00162109" w:rsidRPr="001B206B">
        <w:rPr>
          <w:rFonts w:eastAsia="Calibri"/>
          <w:kern w:val="3"/>
        </w:rPr>
        <w:t xml:space="preserve">  </w:t>
      </w:r>
      <w:r w:rsidR="00D9400E" w:rsidRPr="001B206B">
        <w:rPr>
          <w:rFonts w:eastAsia="Calibri"/>
          <w:kern w:val="3"/>
        </w:rPr>
        <w:t>850</w:t>
      </w:r>
      <w:r w:rsidR="000E20D8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°C. Do komory zgazowania rozgrzanej do temperatury 500 °C rozpoczyna się dawkowanie samych odpadów, a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 xml:space="preserve">podawanie paliwa rozruchowego ustaje. Łączne zużycie oleju opałowego wynosi 43,94 Mg/rok i </w:t>
      </w:r>
      <w:proofErr w:type="spellStart"/>
      <w:r w:rsidR="00D9400E" w:rsidRPr="001B206B">
        <w:rPr>
          <w:rFonts w:eastAsia="Calibri"/>
          <w:kern w:val="3"/>
        </w:rPr>
        <w:t>peletu</w:t>
      </w:r>
      <w:proofErr w:type="spellEnd"/>
      <w:r w:rsidR="00D9400E" w:rsidRPr="001B206B">
        <w:rPr>
          <w:rFonts w:eastAsia="Calibri"/>
          <w:kern w:val="3"/>
        </w:rPr>
        <w:t xml:space="preserve"> 78 Mg/rok. Przy</w:t>
      </w:r>
      <w:r w:rsidR="00162109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zatrzymaniu instalacji ta sama sekwencja odbywa się w porządku odwrotnym. Oczyszczone spaliny odprowadzane są do powietrza stalowym kominem o wysokości 26 m i średnicy 0,6 m.</w:t>
      </w:r>
    </w:p>
    <w:p w14:paraId="680DA172" w14:textId="7F23A637" w:rsidR="00D9400E" w:rsidRPr="001B206B" w:rsidRDefault="00D9400E" w:rsidP="00FB22D7">
      <w:pPr>
        <w:suppressAutoHyphens/>
        <w:autoSpaceDE w:val="0"/>
        <w:autoSpaceDN w:val="0"/>
        <w:adjustRightInd w:val="0"/>
        <w:spacing w:after="120" w:line="276" w:lineRule="auto"/>
        <w:ind w:left="1134" w:hanging="1134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4E3922" w:rsidRPr="001B206B">
        <w:rPr>
          <w:rFonts w:eastAsia="Calibri"/>
          <w:b/>
          <w:bCs/>
          <w:color w:val="000000" w:themeColor="text1"/>
          <w:kern w:val="3"/>
        </w:rPr>
        <w:t xml:space="preserve">5 </w:t>
      </w:r>
      <w:r w:rsidRPr="001B206B">
        <w:rPr>
          <w:rFonts w:eastAsia="Calibri"/>
          <w:b/>
          <w:bCs/>
          <w:color w:val="000000" w:themeColor="text1"/>
          <w:kern w:val="3"/>
        </w:rPr>
        <w:t>S</w:t>
      </w:r>
      <w:r w:rsidRPr="001B206B">
        <w:rPr>
          <w:rFonts w:eastAsia="Calibri"/>
          <w:b/>
          <w:bCs/>
          <w:kern w:val="3"/>
        </w:rPr>
        <w:t>tandardy emisyjne i dopuszczalne emisje roczne przy spalaniu oleju opałowego w pierwszej fazie rozruchu instalacji zgazowywania odpadów.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592"/>
        <w:gridCol w:w="2101"/>
        <w:gridCol w:w="2102"/>
      </w:tblGrid>
      <w:tr w:rsidR="00D9400E" w:rsidRPr="001B206B" w14:paraId="49037FA5" w14:textId="77777777" w:rsidTr="00907ABF">
        <w:trPr>
          <w:trHeight w:val="7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DF772FF" w14:textId="77777777" w:rsidR="00D9400E" w:rsidRPr="001B206B" w:rsidRDefault="00D9400E" w:rsidP="00D9400E">
            <w:pPr>
              <w:spacing w:before="120" w:after="120"/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olej opałowy</w:t>
            </w:r>
          </w:p>
        </w:tc>
      </w:tr>
      <w:tr w:rsidR="00D9400E" w:rsidRPr="001B206B" w14:paraId="4001F87F" w14:textId="77777777" w:rsidTr="00907ABF">
        <w:trPr>
          <w:trHeight w:val="600"/>
        </w:trPr>
        <w:tc>
          <w:tcPr>
            <w:tcW w:w="1251" w:type="pct"/>
            <w:shd w:val="clear" w:color="auto" w:fill="D9D9D9" w:themeFill="background1" w:themeFillShade="D9"/>
            <w:vAlign w:val="center"/>
            <w:hideMark/>
          </w:tcPr>
          <w:p w14:paraId="2644C312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1430" w:type="pct"/>
            <w:shd w:val="clear" w:color="auto" w:fill="D9D9D9" w:themeFill="background1" w:themeFillShade="D9"/>
            <w:vAlign w:val="center"/>
            <w:hideMark/>
          </w:tcPr>
          <w:p w14:paraId="36FC531F" w14:textId="39C7A9BB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standardy emisyjne </w:t>
            </w:r>
            <w:r w:rsidRPr="001B206B">
              <w:rPr>
                <w:b/>
                <w:bCs/>
                <w:sz w:val="22"/>
                <w:szCs w:val="22"/>
              </w:rPr>
              <w:br/>
              <w:t>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przy</w:t>
            </w:r>
            <w:r w:rsidR="0022360C" w:rsidRPr="001B206B">
              <w:rPr>
                <w:b/>
                <w:bCs/>
                <w:sz w:val="22"/>
                <w:szCs w:val="22"/>
              </w:rPr>
              <w:t xml:space="preserve"> </w:t>
            </w:r>
            <w:r w:rsidRPr="001B206B">
              <w:rPr>
                <w:b/>
                <w:bCs/>
                <w:sz w:val="22"/>
                <w:szCs w:val="22"/>
              </w:rPr>
              <w:t>zawartości 3% tlenu  w gazach odlotowych</w:t>
            </w:r>
          </w:p>
        </w:tc>
        <w:tc>
          <w:tcPr>
            <w:tcW w:w="1159" w:type="pct"/>
            <w:shd w:val="clear" w:color="auto" w:fill="D9D9D9" w:themeFill="background1" w:themeFillShade="D9"/>
            <w:vAlign w:val="center"/>
          </w:tcPr>
          <w:p w14:paraId="090D8DFA" w14:textId="77777777" w:rsidR="00D9400E" w:rsidRPr="001B206B" w:rsidRDefault="00D9400E" w:rsidP="00D9400E">
            <w:pPr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bidi="hi-IN"/>
              </w:rPr>
              <w:t>emisja maksymalna [kg/h]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  <w:hideMark/>
          </w:tcPr>
          <w:p w14:paraId="680C6EC2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emisja roczna </w:t>
            </w: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br/>
              <w:t xml:space="preserve">(364 h/a) </w:t>
            </w: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br/>
              <w:t>[Mg/a]</w:t>
            </w:r>
          </w:p>
        </w:tc>
      </w:tr>
      <w:tr w:rsidR="00D9400E" w:rsidRPr="001B206B" w14:paraId="1B99524D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26A6E8D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6C3E7B1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159" w:type="pct"/>
            <w:vAlign w:val="center"/>
          </w:tcPr>
          <w:p w14:paraId="3405AB34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5885AF0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0,0186</w:t>
            </w:r>
          </w:p>
        </w:tc>
      </w:tr>
      <w:tr w:rsidR="00D9400E" w:rsidRPr="001B206B" w14:paraId="01B2EB08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63F71FE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1A8EAE4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59" w:type="pct"/>
            <w:vAlign w:val="center"/>
          </w:tcPr>
          <w:p w14:paraId="6EC12585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0,0512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02C95AF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0,0186</w:t>
            </w:r>
          </w:p>
        </w:tc>
      </w:tr>
      <w:tr w:rsidR="00D9400E" w:rsidRPr="001B206B" w14:paraId="5FAF5E01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47EF41B6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PM2,5 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40B8CF9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59" w:type="pct"/>
            <w:vAlign w:val="center"/>
          </w:tcPr>
          <w:p w14:paraId="0D016679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0,0512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09C4D86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0,0186</w:t>
            </w:r>
          </w:p>
        </w:tc>
      </w:tr>
      <w:tr w:rsidR="00D9400E" w:rsidRPr="001B206B" w14:paraId="08981762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65B6441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do 31.12.2029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1C5F56F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850</w:t>
            </w:r>
          </w:p>
        </w:tc>
        <w:tc>
          <w:tcPr>
            <w:tcW w:w="1159" w:type="pct"/>
            <w:vAlign w:val="center"/>
          </w:tcPr>
          <w:p w14:paraId="1097FA14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31619B8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0,317</w:t>
            </w:r>
          </w:p>
        </w:tc>
      </w:tr>
      <w:tr w:rsidR="00D9400E" w:rsidRPr="001B206B" w14:paraId="418D8DC1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4DC5CAD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od 01.01.2030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380280F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350</w:t>
            </w:r>
          </w:p>
        </w:tc>
        <w:tc>
          <w:tcPr>
            <w:tcW w:w="1159" w:type="pct"/>
            <w:vAlign w:val="center"/>
          </w:tcPr>
          <w:p w14:paraId="5319DFFD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22B2D47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0,130</w:t>
            </w:r>
          </w:p>
        </w:tc>
      </w:tr>
      <w:tr w:rsidR="00D9400E" w:rsidRPr="001B206B" w14:paraId="7CA03726" w14:textId="77777777" w:rsidTr="00BA478E">
        <w:trPr>
          <w:trHeight w:val="383"/>
        </w:trPr>
        <w:tc>
          <w:tcPr>
            <w:tcW w:w="1251" w:type="pct"/>
            <w:shd w:val="clear" w:color="auto" w:fill="auto"/>
            <w:vAlign w:val="center"/>
            <w:hideMark/>
          </w:tcPr>
          <w:p w14:paraId="6E840B9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tlenki azotu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5ABE727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400</w:t>
            </w:r>
          </w:p>
        </w:tc>
        <w:tc>
          <w:tcPr>
            <w:tcW w:w="1159" w:type="pct"/>
            <w:vAlign w:val="center"/>
          </w:tcPr>
          <w:p w14:paraId="5739C60C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5E6FA88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0,149</w:t>
            </w:r>
          </w:p>
        </w:tc>
      </w:tr>
    </w:tbl>
    <w:p w14:paraId="3253EBB7" w14:textId="77777777" w:rsidR="00BA478E" w:rsidRPr="001B206B" w:rsidRDefault="00BA478E" w:rsidP="001B206B">
      <w:pPr>
        <w:suppressAutoHyphens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b/>
          <w:bCs/>
          <w:color w:val="000000" w:themeColor="text1"/>
          <w:kern w:val="3"/>
        </w:rPr>
      </w:pPr>
    </w:p>
    <w:p w14:paraId="2970A84A" w14:textId="436FC7E1" w:rsidR="00D9400E" w:rsidRPr="001B206B" w:rsidRDefault="00D9400E" w:rsidP="00FB22D7">
      <w:pPr>
        <w:suppressAutoHyphens/>
        <w:autoSpaceDE w:val="0"/>
        <w:autoSpaceDN w:val="0"/>
        <w:adjustRightInd w:val="0"/>
        <w:spacing w:before="120" w:after="120" w:line="276" w:lineRule="auto"/>
        <w:ind w:left="1134" w:hanging="1134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4E3922" w:rsidRPr="001B206B">
        <w:rPr>
          <w:rFonts w:eastAsia="Calibri"/>
          <w:b/>
          <w:bCs/>
          <w:color w:val="000000" w:themeColor="text1"/>
          <w:kern w:val="3"/>
        </w:rPr>
        <w:t xml:space="preserve">6 </w:t>
      </w:r>
      <w:r w:rsidRPr="001B206B">
        <w:rPr>
          <w:rFonts w:eastAsia="Calibri"/>
          <w:b/>
          <w:bCs/>
          <w:color w:val="000000" w:themeColor="text1"/>
          <w:kern w:val="3"/>
        </w:rPr>
        <w:t xml:space="preserve">Standardy </w:t>
      </w:r>
      <w:r w:rsidRPr="001B206B">
        <w:rPr>
          <w:rFonts w:eastAsia="Calibri"/>
          <w:b/>
          <w:bCs/>
          <w:kern w:val="3"/>
        </w:rPr>
        <w:t xml:space="preserve">emisyjne i dopuszczalne emisje roczne przy spalaniu oleju opałowego i </w:t>
      </w:r>
      <w:proofErr w:type="spellStart"/>
      <w:r w:rsidRPr="001B206B">
        <w:rPr>
          <w:rFonts w:eastAsia="Calibri"/>
          <w:b/>
          <w:bCs/>
          <w:kern w:val="3"/>
        </w:rPr>
        <w:t>peletu</w:t>
      </w:r>
      <w:proofErr w:type="spellEnd"/>
      <w:r w:rsidRPr="001B206B">
        <w:rPr>
          <w:rFonts w:eastAsia="Calibri"/>
          <w:b/>
          <w:bCs/>
          <w:kern w:val="3"/>
        </w:rPr>
        <w:t xml:space="preserve"> w drugiej fazie rozruchu instalacji zgazowywania odpadów.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2650"/>
        <w:gridCol w:w="2066"/>
        <w:gridCol w:w="2068"/>
      </w:tblGrid>
      <w:tr w:rsidR="00D9400E" w:rsidRPr="001B206B" w14:paraId="0A30CE56" w14:textId="77777777" w:rsidTr="00907ABF">
        <w:trPr>
          <w:trHeight w:val="30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1F4DF8B" w14:textId="77777777" w:rsidR="00D9400E" w:rsidRPr="001B206B" w:rsidRDefault="00D9400E" w:rsidP="00D9400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olej opałowy + </w:t>
            </w:r>
            <w:proofErr w:type="spellStart"/>
            <w:r w:rsidRPr="001B206B">
              <w:rPr>
                <w:b/>
                <w:bCs/>
                <w:sz w:val="22"/>
                <w:szCs w:val="22"/>
              </w:rPr>
              <w:t>pelet</w:t>
            </w:r>
            <w:proofErr w:type="spellEnd"/>
          </w:p>
        </w:tc>
      </w:tr>
      <w:tr w:rsidR="00D9400E" w:rsidRPr="001B206B" w14:paraId="5FB94E49" w14:textId="77777777" w:rsidTr="00907ABF">
        <w:trPr>
          <w:trHeight w:val="300"/>
        </w:trPr>
        <w:tc>
          <w:tcPr>
            <w:tcW w:w="1257" w:type="pct"/>
            <w:shd w:val="clear" w:color="auto" w:fill="D9D9D9" w:themeFill="background1" w:themeFillShade="D9"/>
            <w:vAlign w:val="center"/>
            <w:hideMark/>
          </w:tcPr>
          <w:p w14:paraId="0D686FDE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1462" w:type="pct"/>
            <w:shd w:val="clear" w:color="auto" w:fill="D9D9D9" w:themeFill="background1" w:themeFillShade="D9"/>
            <w:vAlign w:val="center"/>
            <w:hideMark/>
          </w:tcPr>
          <w:p w14:paraId="7A985B15" w14:textId="7861DA7B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standardy emisyjne 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przy zawartości 5,11% tlenu w gazach odlotowych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41EB20C0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bidi="hi-IN"/>
              </w:rPr>
              <w:t>emisja maksymalna [kg/h]</w:t>
            </w:r>
          </w:p>
        </w:tc>
        <w:tc>
          <w:tcPr>
            <w:tcW w:w="1141" w:type="pct"/>
            <w:shd w:val="clear" w:color="auto" w:fill="D9D9D9" w:themeFill="background1" w:themeFillShade="D9"/>
            <w:vAlign w:val="center"/>
            <w:hideMark/>
          </w:tcPr>
          <w:p w14:paraId="745443C8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roczna </w:t>
            </w:r>
            <w:r w:rsidRPr="001B206B">
              <w:rPr>
                <w:b/>
                <w:bCs/>
                <w:sz w:val="22"/>
                <w:szCs w:val="22"/>
              </w:rPr>
              <w:br/>
              <w:t xml:space="preserve">(156 h/a) </w:t>
            </w:r>
            <w:r w:rsidRPr="001B206B">
              <w:rPr>
                <w:b/>
                <w:bCs/>
                <w:sz w:val="22"/>
                <w:szCs w:val="22"/>
              </w:rPr>
              <w:br/>
              <w:t>[Mg/a]</w:t>
            </w:r>
          </w:p>
        </w:tc>
      </w:tr>
      <w:tr w:rsidR="00D9400E" w:rsidRPr="001B206B" w14:paraId="5B33574C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62FD1F7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  <w:p w14:paraId="23ACBCA6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34CDEA6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85</w:t>
            </w:r>
          </w:p>
        </w:tc>
        <w:tc>
          <w:tcPr>
            <w:tcW w:w="1140" w:type="pct"/>
            <w:vAlign w:val="center"/>
          </w:tcPr>
          <w:p w14:paraId="5AA6FAF6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52F6A56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0,054</w:t>
            </w:r>
          </w:p>
        </w:tc>
      </w:tr>
      <w:tr w:rsidR="00D9400E" w:rsidRPr="001B206B" w14:paraId="014D45BD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5BA8EF6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  <w:p w14:paraId="7AF41DD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22AF8B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140" w:type="pct"/>
            <w:vAlign w:val="center"/>
          </w:tcPr>
          <w:p w14:paraId="45942BF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6067985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0,032</w:t>
            </w:r>
          </w:p>
        </w:tc>
      </w:tr>
      <w:tr w:rsidR="00D9400E" w:rsidRPr="001B206B" w14:paraId="28DD45B6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0C79133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</w:p>
          <w:p w14:paraId="1BE3F21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(95% pyłu ogółem)</w:t>
            </w:r>
          </w:p>
          <w:p w14:paraId="12CC178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3AAFF8E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0BEC064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0,349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78BA946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0,054</w:t>
            </w:r>
          </w:p>
        </w:tc>
      </w:tr>
      <w:tr w:rsidR="00D9400E" w:rsidRPr="001B206B" w14:paraId="7783032F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</w:tcPr>
          <w:p w14:paraId="4BC8136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</w:p>
          <w:p w14:paraId="559E6BA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(95% pyłu ogółem)</w:t>
            </w:r>
          </w:p>
          <w:p w14:paraId="3993E55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 r.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79D1287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680B625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0,205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17C83AC3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0,032</w:t>
            </w:r>
          </w:p>
        </w:tc>
      </w:tr>
      <w:tr w:rsidR="00D9400E" w:rsidRPr="001B206B" w14:paraId="13AC0B55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781E12B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lastRenderedPageBreak/>
              <w:t xml:space="preserve">pył PM2,5 </w:t>
            </w:r>
          </w:p>
          <w:p w14:paraId="34BFEA7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(93% pyłu ogółem)</w:t>
            </w:r>
          </w:p>
          <w:p w14:paraId="4191B84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E587E93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73FC990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0,349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3C869FC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0,054</w:t>
            </w:r>
          </w:p>
        </w:tc>
      </w:tr>
      <w:tr w:rsidR="00D9400E" w:rsidRPr="001B206B" w14:paraId="11177584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</w:tcPr>
          <w:p w14:paraId="4A3B694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PM2,5 </w:t>
            </w:r>
          </w:p>
          <w:p w14:paraId="6442F23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(93% pyłu ogółem)</w:t>
            </w:r>
          </w:p>
          <w:p w14:paraId="7752A92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 r.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9311FF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2CA3B02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0,205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1EAA94B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0,032</w:t>
            </w:r>
          </w:p>
        </w:tc>
      </w:tr>
      <w:tr w:rsidR="00D9400E" w:rsidRPr="001B206B" w14:paraId="049AAEBB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4C03FE4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do 31.12.2029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503FB666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534</w:t>
            </w:r>
          </w:p>
        </w:tc>
        <w:tc>
          <w:tcPr>
            <w:tcW w:w="1140" w:type="pct"/>
            <w:vAlign w:val="center"/>
          </w:tcPr>
          <w:p w14:paraId="37454C8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7894EED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0,342</w:t>
            </w:r>
          </w:p>
        </w:tc>
      </w:tr>
      <w:tr w:rsidR="00D9400E" w:rsidRPr="001B206B" w14:paraId="53A2DE45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3D2DF78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od 01.01.2030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277CD2D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245</w:t>
            </w:r>
          </w:p>
        </w:tc>
        <w:tc>
          <w:tcPr>
            <w:tcW w:w="1140" w:type="pct"/>
            <w:vAlign w:val="center"/>
          </w:tcPr>
          <w:p w14:paraId="7AB1B78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0ED9C68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0,157</w:t>
            </w:r>
          </w:p>
        </w:tc>
      </w:tr>
      <w:tr w:rsidR="00D9400E" w:rsidRPr="001B206B" w14:paraId="2DAFD64B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2A35EF1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tlenki azotu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7222CA2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400</w:t>
            </w:r>
          </w:p>
        </w:tc>
        <w:tc>
          <w:tcPr>
            <w:tcW w:w="1140" w:type="pct"/>
            <w:vAlign w:val="center"/>
          </w:tcPr>
          <w:p w14:paraId="3BB32BB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63A0DFA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0,256</w:t>
            </w:r>
          </w:p>
        </w:tc>
      </w:tr>
    </w:tbl>
    <w:p w14:paraId="4DBCB491" w14:textId="177F4A07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709"/>
        <w:jc w:val="both"/>
        <w:textAlignment w:val="baseline"/>
        <w:rPr>
          <w:rFonts w:eastAsia="Calibri"/>
          <w:color w:val="FF0000"/>
          <w:kern w:val="3"/>
        </w:rPr>
      </w:pPr>
      <w:r w:rsidRPr="001B206B">
        <w:rPr>
          <w:rFonts w:eastAsia="Calibri"/>
          <w:kern w:val="3"/>
        </w:rPr>
        <w:t xml:space="preserve">Standardowa praca </w:t>
      </w:r>
      <w:proofErr w:type="spellStart"/>
      <w:r w:rsidRPr="001B206B">
        <w:rPr>
          <w:rFonts w:eastAsia="Calibri"/>
          <w:kern w:val="3"/>
        </w:rPr>
        <w:t>zgazowarki</w:t>
      </w:r>
      <w:proofErr w:type="spellEnd"/>
      <w:r w:rsidRPr="001B206B">
        <w:rPr>
          <w:rFonts w:eastAsia="Calibri"/>
          <w:kern w:val="3"/>
        </w:rPr>
        <w:t xml:space="preserve"> w wariancie II polega na zgazowywaniu tylko odpadów podawanych w sposób ciągły od poniedziałku do następnego piątku w cyklu dwutygodniowym (7228 h/rok). Odpady stanowić będą </w:t>
      </w:r>
      <w:r w:rsidR="00527B6F" w:rsidRPr="001B206B">
        <w:rPr>
          <w:rFonts w:eastAsia="Calibri"/>
          <w:kern w:val="3"/>
        </w:rPr>
        <w:t>mieszaninę odpadów</w:t>
      </w:r>
      <w:r w:rsidRPr="001B206B">
        <w:rPr>
          <w:rFonts w:eastAsia="Calibri"/>
          <w:kern w:val="3"/>
        </w:rPr>
        <w:t xml:space="preserve"> innych niż niebezpieczne. Razem 48 Mg mieszaniny odpadów na dobę, tj. 2 Mg/h, w ciągu roku 14 456 Mg. Spaliny przechodzą przez węzeł oczyszczania spalin i odprowadzane są do powietrza stalowym kominem o wysokości 26 m i średnicy 0,6 m.</w:t>
      </w:r>
    </w:p>
    <w:p w14:paraId="5B67F6CA" w14:textId="77777777" w:rsidR="00D9400E" w:rsidRPr="001B206B" w:rsidRDefault="00D9400E" w:rsidP="00FB22D7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color w:val="FF0000"/>
          <w:kern w:val="3"/>
        </w:rPr>
      </w:pPr>
      <w:r w:rsidRPr="001B206B">
        <w:rPr>
          <w:rFonts w:eastAsia="Calibri"/>
          <w:kern w:val="3"/>
        </w:rPr>
        <w:t xml:space="preserve">Wapno hydratyzowane jest podawane do komory wagi skąd przy pomocy podajnika ślimakowego jest podawane do iniektora. Z iniektora wapno wdmuchiwane jest do kanału spalin za kotłem </w:t>
      </w:r>
      <w:proofErr w:type="spellStart"/>
      <w:r w:rsidRPr="001B206B">
        <w:rPr>
          <w:rFonts w:eastAsia="Calibri"/>
          <w:kern w:val="3"/>
        </w:rPr>
        <w:t>odzysknicowym</w:t>
      </w:r>
      <w:proofErr w:type="spellEnd"/>
      <w:r w:rsidRPr="001B206B">
        <w:rPr>
          <w:rFonts w:eastAsia="Calibri"/>
          <w:kern w:val="3"/>
        </w:rPr>
        <w:t xml:space="preserve">. </w:t>
      </w:r>
      <w:r w:rsidRPr="001B206B">
        <w:rPr>
          <w:rFonts w:eastAsia="Calibri"/>
          <w:color w:val="FF0000"/>
          <w:kern w:val="3"/>
        </w:rPr>
        <w:t xml:space="preserve"> </w:t>
      </w:r>
      <w:r w:rsidRPr="001B206B">
        <w:rPr>
          <w:rFonts w:eastAsia="Calibri"/>
          <w:kern w:val="3"/>
        </w:rPr>
        <w:t xml:space="preserve">Szacowane zużycie proszku wodorotlenku wapnia ok. 40 kg/h, tj. 289 Mg/rok. </w:t>
      </w:r>
    </w:p>
    <w:p w14:paraId="3E73949A" w14:textId="26FF85CD" w:rsidR="00D9400E" w:rsidRPr="001B206B" w:rsidRDefault="00D9400E" w:rsidP="00FB22D7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Do odazotowania spalin dawkuje się do komory dopalania roztwór mocznika lub Ad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Blue w stężeniu 32,5%, w ilości dobieranej w zależności od stężenia tlenków azotu mierzonego przez system ciągłych pomiarów emisji. Roczne zużycie mocznika szacuje się na ok. 197 Mg.</w:t>
      </w:r>
    </w:p>
    <w:p w14:paraId="73189D07" w14:textId="65B8A946" w:rsidR="00D9400E" w:rsidRPr="001B206B" w:rsidRDefault="00D9400E" w:rsidP="00BA478E">
      <w:pPr>
        <w:suppressAutoHyphens/>
        <w:autoSpaceDE w:val="0"/>
        <w:autoSpaceDN w:val="0"/>
        <w:adjustRightInd w:val="0"/>
        <w:spacing w:after="120" w:line="276" w:lineRule="auto"/>
        <w:ind w:left="851" w:right="-426" w:hanging="1135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4E3922" w:rsidRPr="001B206B">
        <w:rPr>
          <w:rFonts w:eastAsia="Calibri"/>
          <w:b/>
          <w:bCs/>
          <w:color w:val="000000" w:themeColor="text1"/>
          <w:kern w:val="3"/>
        </w:rPr>
        <w:t xml:space="preserve">7 </w:t>
      </w:r>
      <w:r w:rsidRPr="001B206B">
        <w:rPr>
          <w:rFonts w:eastAsia="Calibri"/>
          <w:b/>
          <w:bCs/>
          <w:kern w:val="3"/>
        </w:rPr>
        <w:t>Standardy emisyjne i dopuszczalne emisje roczne przy zgazowywaniu tylko odpadów.</w:t>
      </w:r>
    </w:p>
    <w:tbl>
      <w:tblPr>
        <w:tblStyle w:val="Tabela-Siatka2"/>
        <w:tblW w:w="9640" w:type="dxa"/>
        <w:tblInd w:w="-176" w:type="dxa"/>
        <w:tblLook w:val="04A0" w:firstRow="1" w:lastRow="0" w:firstColumn="1" w:lastColumn="0" w:noHBand="0" w:noVBand="1"/>
      </w:tblPr>
      <w:tblGrid>
        <w:gridCol w:w="1709"/>
        <w:gridCol w:w="1080"/>
        <w:gridCol w:w="1317"/>
        <w:gridCol w:w="1108"/>
        <w:gridCol w:w="1537"/>
        <w:gridCol w:w="1537"/>
        <w:gridCol w:w="1352"/>
      </w:tblGrid>
      <w:tr w:rsidR="00D9400E" w:rsidRPr="001B206B" w14:paraId="5C49A175" w14:textId="77777777" w:rsidTr="0022360C">
        <w:tc>
          <w:tcPr>
            <w:tcW w:w="1709" w:type="dxa"/>
            <w:vMerge w:val="restart"/>
            <w:shd w:val="clear" w:color="auto" w:fill="D9D9D9" w:themeFill="background1" w:themeFillShade="D9"/>
            <w:vAlign w:val="center"/>
          </w:tcPr>
          <w:p w14:paraId="124D018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3505" w:type="dxa"/>
            <w:gridSpan w:val="3"/>
            <w:shd w:val="clear" w:color="auto" w:fill="D9D9D9" w:themeFill="background1" w:themeFillShade="D9"/>
            <w:vAlign w:val="center"/>
          </w:tcPr>
          <w:p w14:paraId="2F3FF50E" w14:textId="7BF81C4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standardy emisyjne w mg/m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br/>
              <w:t xml:space="preserve">(dla dioksyn i furanów w </w:t>
            </w:r>
            <w:proofErr w:type="spellStart"/>
            <w:r w:rsidRPr="001B206B">
              <w:rPr>
                <w:rFonts w:eastAsia="Calibri"/>
                <w:b/>
                <w:bCs/>
                <w:sz w:val="22"/>
                <w:szCs w:val="22"/>
              </w:rPr>
              <w:t>ng</w:t>
            </w:r>
            <w:proofErr w:type="spellEnd"/>
            <w:r w:rsidRPr="001B206B">
              <w:rPr>
                <w:rFonts w:eastAsia="Calibri"/>
                <w:b/>
                <w:bCs/>
                <w:sz w:val="22"/>
                <w:szCs w:val="22"/>
              </w:rPr>
              <w:t>/m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>) przy zawartości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>11% tlenu w gazach odlotowych</w:t>
            </w:r>
          </w:p>
        </w:tc>
        <w:tc>
          <w:tcPr>
            <w:tcW w:w="1537" w:type="dxa"/>
            <w:vMerge w:val="restart"/>
            <w:shd w:val="clear" w:color="auto" w:fill="D9D9D9" w:themeFill="background1" w:themeFillShade="D9"/>
            <w:vAlign w:val="center"/>
          </w:tcPr>
          <w:p w14:paraId="43A8D43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maksymalna dla standardu </w:t>
            </w:r>
            <w:r w:rsidRPr="001B206B">
              <w:rPr>
                <w:b/>
                <w:bCs/>
                <w:sz w:val="22"/>
                <w:szCs w:val="22"/>
              </w:rPr>
              <w:br/>
              <w:t xml:space="preserve">A 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1)</w:t>
            </w:r>
            <w:r w:rsidRPr="001B206B">
              <w:rPr>
                <w:b/>
                <w:bCs/>
                <w:sz w:val="22"/>
                <w:szCs w:val="22"/>
              </w:rPr>
              <w:t xml:space="preserve"> </w:t>
            </w:r>
            <w:r w:rsidRPr="001B206B">
              <w:rPr>
                <w:b/>
                <w:bCs/>
                <w:sz w:val="22"/>
                <w:szCs w:val="22"/>
              </w:rPr>
              <w:br/>
              <w:t>[kg/h]</w:t>
            </w:r>
          </w:p>
        </w:tc>
        <w:tc>
          <w:tcPr>
            <w:tcW w:w="1537" w:type="dxa"/>
            <w:vMerge w:val="restart"/>
            <w:shd w:val="clear" w:color="auto" w:fill="D9D9D9" w:themeFill="background1" w:themeFillShade="D9"/>
            <w:vAlign w:val="center"/>
          </w:tcPr>
          <w:p w14:paraId="3EE2B37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maksymalna dla standardu </w:t>
            </w:r>
            <w:r w:rsidRPr="001B206B">
              <w:rPr>
                <w:b/>
                <w:bCs/>
                <w:sz w:val="22"/>
                <w:szCs w:val="22"/>
              </w:rPr>
              <w:br/>
              <w:t xml:space="preserve">B 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2)</w:t>
            </w:r>
            <w:r w:rsidRPr="001B206B">
              <w:rPr>
                <w:b/>
                <w:bCs/>
                <w:sz w:val="22"/>
                <w:szCs w:val="22"/>
              </w:rPr>
              <w:t xml:space="preserve"> </w:t>
            </w:r>
            <w:r w:rsidRPr="001B206B">
              <w:rPr>
                <w:b/>
                <w:bCs/>
                <w:sz w:val="22"/>
                <w:szCs w:val="22"/>
              </w:rPr>
              <w:br/>
              <w:t>[kg/h]</w:t>
            </w:r>
          </w:p>
        </w:tc>
        <w:tc>
          <w:tcPr>
            <w:tcW w:w="1352" w:type="dxa"/>
            <w:vMerge w:val="restart"/>
            <w:shd w:val="clear" w:color="auto" w:fill="D9D9D9" w:themeFill="background1" w:themeFillShade="D9"/>
            <w:vAlign w:val="center"/>
          </w:tcPr>
          <w:p w14:paraId="1A0C133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emisja roczna (7228 h/a) [Mg/a]</w:t>
            </w:r>
          </w:p>
        </w:tc>
      </w:tr>
      <w:tr w:rsidR="00D9400E" w:rsidRPr="001B206B" w14:paraId="7CF79C97" w14:textId="77777777" w:rsidTr="0022360C">
        <w:tc>
          <w:tcPr>
            <w:tcW w:w="1709" w:type="dxa"/>
            <w:vMerge/>
            <w:vAlign w:val="center"/>
          </w:tcPr>
          <w:p w14:paraId="0FC3F11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6B0545F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średnie dobowe</w:t>
            </w:r>
          </w:p>
        </w:tc>
        <w:tc>
          <w:tcPr>
            <w:tcW w:w="2425" w:type="dxa"/>
            <w:gridSpan w:val="2"/>
            <w:shd w:val="clear" w:color="auto" w:fill="D9D9D9" w:themeFill="background1" w:themeFillShade="D9"/>
            <w:vAlign w:val="center"/>
          </w:tcPr>
          <w:p w14:paraId="445AE90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średnie trzydziestominutowe</w:t>
            </w:r>
          </w:p>
        </w:tc>
        <w:tc>
          <w:tcPr>
            <w:tcW w:w="1537" w:type="dxa"/>
            <w:vMerge/>
            <w:vAlign w:val="center"/>
          </w:tcPr>
          <w:p w14:paraId="6EAB988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vAlign w:val="center"/>
          </w:tcPr>
          <w:p w14:paraId="48072FB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2" w:type="dxa"/>
            <w:vMerge/>
            <w:vAlign w:val="center"/>
          </w:tcPr>
          <w:p w14:paraId="56BF1E3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9400E" w:rsidRPr="001B206B" w14:paraId="3B927340" w14:textId="77777777" w:rsidTr="0022360C">
        <w:tc>
          <w:tcPr>
            <w:tcW w:w="1709" w:type="dxa"/>
            <w:vMerge/>
            <w:vAlign w:val="center"/>
          </w:tcPr>
          <w:p w14:paraId="423F40E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0FAA5F2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610FE3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24F61DF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37" w:type="dxa"/>
            <w:vMerge/>
            <w:vAlign w:val="center"/>
          </w:tcPr>
          <w:p w14:paraId="10E7475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7" w:type="dxa"/>
            <w:vMerge/>
            <w:vAlign w:val="center"/>
          </w:tcPr>
          <w:p w14:paraId="13A9D06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52" w:type="dxa"/>
            <w:vMerge/>
            <w:vAlign w:val="center"/>
          </w:tcPr>
          <w:p w14:paraId="74AD689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9400E" w:rsidRPr="001B206B" w14:paraId="18D19D78" w14:textId="77777777" w:rsidTr="0022360C">
        <w:tc>
          <w:tcPr>
            <w:tcW w:w="1709" w:type="dxa"/>
            <w:vAlign w:val="center"/>
          </w:tcPr>
          <w:p w14:paraId="7C5C249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ogółem</w:t>
            </w:r>
          </w:p>
        </w:tc>
        <w:tc>
          <w:tcPr>
            <w:tcW w:w="1080" w:type="dxa"/>
            <w:vAlign w:val="center"/>
          </w:tcPr>
          <w:p w14:paraId="75F53DA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17" w:type="dxa"/>
            <w:vAlign w:val="center"/>
          </w:tcPr>
          <w:p w14:paraId="5C4B068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1108" w:type="dxa"/>
            <w:vAlign w:val="center"/>
          </w:tcPr>
          <w:p w14:paraId="4545972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537" w:type="dxa"/>
            <w:vAlign w:val="center"/>
          </w:tcPr>
          <w:p w14:paraId="19C4523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1B91DCE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45D5094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0,855</w:t>
            </w:r>
          </w:p>
        </w:tc>
      </w:tr>
      <w:tr w:rsidR="00D9400E" w:rsidRPr="001B206B" w14:paraId="1A83A096" w14:textId="77777777" w:rsidTr="0022360C">
        <w:tc>
          <w:tcPr>
            <w:tcW w:w="1709" w:type="dxa"/>
            <w:vAlign w:val="center"/>
          </w:tcPr>
          <w:p w14:paraId="3C92D2A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PM10</w:t>
            </w:r>
          </w:p>
        </w:tc>
        <w:tc>
          <w:tcPr>
            <w:tcW w:w="1080" w:type="dxa"/>
            <w:vAlign w:val="center"/>
          </w:tcPr>
          <w:p w14:paraId="67A8CE4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17" w:type="dxa"/>
            <w:vAlign w:val="center"/>
          </w:tcPr>
          <w:p w14:paraId="51FF343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46821BE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08767B6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0,3348</w:t>
            </w:r>
          </w:p>
        </w:tc>
        <w:tc>
          <w:tcPr>
            <w:tcW w:w="1537" w:type="dxa"/>
            <w:vAlign w:val="center"/>
          </w:tcPr>
          <w:p w14:paraId="44685D7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0,1116</w:t>
            </w:r>
          </w:p>
        </w:tc>
        <w:tc>
          <w:tcPr>
            <w:tcW w:w="1352" w:type="dxa"/>
            <w:vAlign w:val="center"/>
          </w:tcPr>
          <w:p w14:paraId="72D618D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0,855</w:t>
            </w:r>
          </w:p>
        </w:tc>
      </w:tr>
      <w:tr w:rsidR="00D9400E" w:rsidRPr="001B206B" w14:paraId="01798C30" w14:textId="77777777" w:rsidTr="0022360C">
        <w:tc>
          <w:tcPr>
            <w:tcW w:w="1709" w:type="dxa"/>
            <w:vAlign w:val="center"/>
          </w:tcPr>
          <w:p w14:paraId="46B4620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PM2,5</w:t>
            </w:r>
          </w:p>
        </w:tc>
        <w:tc>
          <w:tcPr>
            <w:tcW w:w="1080" w:type="dxa"/>
            <w:vAlign w:val="center"/>
          </w:tcPr>
          <w:p w14:paraId="1122521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17" w:type="dxa"/>
            <w:vAlign w:val="center"/>
          </w:tcPr>
          <w:p w14:paraId="6CB4B74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08" w:type="dxa"/>
            <w:vAlign w:val="center"/>
          </w:tcPr>
          <w:p w14:paraId="6BE877C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5048350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0,3348</w:t>
            </w:r>
          </w:p>
        </w:tc>
        <w:tc>
          <w:tcPr>
            <w:tcW w:w="1537" w:type="dxa"/>
            <w:vAlign w:val="center"/>
          </w:tcPr>
          <w:p w14:paraId="7D284E9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0,1116</w:t>
            </w:r>
          </w:p>
        </w:tc>
        <w:tc>
          <w:tcPr>
            <w:tcW w:w="1352" w:type="dxa"/>
            <w:vAlign w:val="center"/>
          </w:tcPr>
          <w:p w14:paraId="0E5C2EB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0,855</w:t>
            </w:r>
          </w:p>
        </w:tc>
      </w:tr>
      <w:tr w:rsidR="00D9400E" w:rsidRPr="001B206B" w14:paraId="3BDD72B0" w14:textId="77777777" w:rsidTr="0022360C">
        <w:tc>
          <w:tcPr>
            <w:tcW w:w="1709" w:type="dxa"/>
            <w:vAlign w:val="center"/>
          </w:tcPr>
          <w:p w14:paraId="2F03AF2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dwutlenek siarki</w:t>
            </w:r>
          </w:p>
        </w:tc>
        <w:tc>
          <w:tcPr>
            <w:tcW w:w="1080" w:type="dxa"/>
            <w:vAlign w:val="center"/>
          </w:tcPr>
          <w:p w14:paraId="3B63615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317" w:type="dxa"/>
            <w:vAlign w:val="center"/>
          </w:tcPr>
          <w:p w14:paraId="6E99CA0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108" w:type="dxa"/>
            <w:vAlign w:val="center"/>
          </w:tcPr>
          <w:p w14:paraId="1CE7CC3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537" w:type="dxa"/>
            <w:vAlign w:val="center"/>
          </w:tcPr>
          <w:p w14:paraId="03929FB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2B0616B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23A2E95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4,396</w:t>
            </w:r>
          </w:p>
        </w:tc>
      </w:tr>
      <w:tr w:rsidR="00D9400E" w:rsidRPr="001B206B" w14:paraId="4C8D2F91" w14:textId="77777777" w:rsidTr="0022360C">
        <w:tc>
          <w:tcPr>
            <w:tcW w:w="1709" w:type="dxa"/>
            <w:vAlign w:val="center"/>
          </w:tcPr>
          <w:p w14:paraId="39858E7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lastRenderedPageBreak/>
              <w:t>tlenki azotu jako dwutlenek azotu</w:t>
            </w:r>
          </w:p>
        </w:tc>
        <w:tc>
          <w:tcPr>
            <w:tcW w:w="1080" w:type="dxa"/>
            <w:vAlign w:val="center"/>
          </w:tcPr>
          <w:p w14:paraId="53B87FB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317" w:type="dxa"/>
            <w:vAlign w:val="center"/>
          </w:tcPr>
          <w:p w14:paraId="6807962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400</w:t>
            </w:r>
          </w:p>
        </w:tc>
        <w:tc>
          <w:tcPr>
            <w:tcW w:w="1108" w:type="dxa"/>
            <w:vAlign w:val="center"/>
          </w:tcPr>
          <w:p w14:paraId="0618ECE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537" w:type="dxa"/>
            <w:vAlign w:val="center"/>
          </w:tcPr>
          <w:p w14:paraId="0545285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492A7EC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7E4F8AC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16,617</w:t>
            </w:r>
          </w:p>
        </w:tc>
      </w:tr>
      <w:tr w:rsidR="00D9400E" w:rsidRPr="001B206B" w14:paraId="376C4C2A" w14:textId="77777777" w:rsidTr="0022360C">
        <w:tc>
          <w:tcPr>
            <w:tcW w:w="1709" w:type="dxa"/>
            <w:vAlign w:val="center"/>
          </w:tcPr>
          <w:p w14:paraId="5F66BDF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tlenek węgla</w:t>
            </w:r>
          </w:p>
        </w:tc>
        <w:tc>
          <w:tcPr>
            <w:tcW w:w="1080" w:type="dxa"/>
            <w:vAlign w:val="center"/>
          </w:tcPr>
          <w:p w14:paraId="03939DD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317" w:type="dxa"/>
            <w:vAlign w:val="center"/>
          </w:tcPr>
          <w:p w14:paraId="511A9EB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108" w:type="dxa"/>
            <w:vAlign w:val="center"/>
          </w:tcPr>
          <w:p w14:paraId="05479E0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B206B">
              <w:rPr>
                <w:rFonts w:eastAsia="Calibri"/>
                <w:sz w:val="22"/>
                <w:szCs w:val="22"/>
              </w:rPr>
              <w:t xml:space="preserve">150 </w:t>
            </w:r>
            <w:r w:rsidRPr="001B206B">
              <w:rPr>
                <w:rFonts w:eastAsia="Calibri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537" w:type="dxa"/>
            <w:vAlign w:val="center"/>
          </w:tcPr>
          <w:p w14:paraId="2785902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49F8622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58D9D27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4,234</w:t>
            </w:r>
          </w:p>
        </w:tc>
      </w:tr>
      <w:tr w:rsidR="00D9400E" w:rsidRPr="001B206B" w14:paraId="396ECDC7" w14:textId="77777777" w:rsidTr="0022360C">
        <w:tc>
          <w:tcPr>
            <w:tcW w:w="1709" w:type="dxa"/>
            <w:vAlign w:val="center"/>
          </w:tcPr>
          <w:p w14:paraId="50B2C9C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chlorowodór</w:t>
            </w:r>
          </w:p>
        </w:tc>
        <w:tc>
          <w:tcPr>
            <w:tcW w:w="1080" w:type="dxa"/>
            <w:vAlign w:val="center"/>
          </w:tcPr>
          <w:p w14:paraId="75F41EC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17" w:type="dxa"/>
            <w:vAlign w:val="center"/>
          </w:tcPr>
          <w:p w14:paraId="314C99D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1108" w:type="dxa"/>
            <w:vAlign w:val="center"/>
          </w:tcPr>
          <w:p w14:paraId="62B5E0A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537" w:type="dxa"/>
            <w:vAlign w:val="center"/>
          </w:tcPr>
          <w:p w14:paraId="767979C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2D41D03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50DC95E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0,928</w:t>
            </w:r>
          </w:p>
        </w:tc>
      </w:tr>
      <w:tr w:rsidR="00D9400E" w:rsidRPr="001B206B" w14:paraId="6ECD15F3" w14:textId="77777777" w:rsidTr="0022360C">
        <w:tc>
          <w:tcPr>
            <w:tcW w:w="1709" w:type="dxa"/>
            <w:vAlign w:val="center"/>
          </w:tcPr>
          <w:p w14:paraId="6AD91A7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fluorowodór</w:t>
            </w:r>
          </w:p>
        </w:tc>
        <w:tc>
          <w:tcPr>
            <w:tcW w:w="1080" w:type="dxa"/>
            <w:vAlign w:val="center"/>
          </w:tcPr>
          <w:p w14:paraId="25DA2D6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317" w:type="dxa"/>
            <w:vAlign w:val="center"/>
          </w:tcPr>
          <w:p w14:paraId="3E0C121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08" w:type="dxa"/>
            <w:vAlign w:val="center"/>
          </w:tcPr>
          <w:p w14:paraId="701F087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37" w:type="dxa"/>
            <w:vAlign w:val="center"/>
          </w:tcPr>
          <w:p w14:paraId="7194D70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760B30D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265D929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0,0879</w:t>
            </w:r>
          </w:p>
        </w:tc>
      </w:tr>
      <w:tr w:rsidR="00D9400E" w:rsidRPr="001B206B" w14:paraId="0CCCAF2F" w14:textId="77777777" w:rsidTr="0022360C">
        <w:tc>
          <w:tcPr>
            <w:tcW w:w="1709" w:type="dxa"/>
            <w:vAlign w:val="center"/>
          </w:tcPr>
          <w:p w14:paraId="4CCFF17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suma związków organicznych jako całkowity węgiel organiczny</w:t>
            </w:r>
          </w:p>
        </w:tc>
        <w:tc>
          <w:tcPr>
            <w:tcW w:w="1080" w:type="dxa"/>
            <w:vAlign w:val="center"/>
          </w:tcPr>
          <w:p w14:paraId="606FCC3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317" w:type="dxa"/>
            <w:vAlign w:val="center"/>
          </w:tcPr>
          <w:p w14:paraId="3BFAD76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108" w:type="dxa"/>
            <w:vAlign w:val="center"/>
          </w:tcPr>
          <w:p w14:paraId="2125D6A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537" w:type="dxa"/>
            <w:vAlign w:val="center"/>
          </w:tcPr>
          <w:p w14:paraId="43A83E1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2862395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5B3EA1A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0,8308</w:t>
            </w:r>
          </w:p>
        </w:tc>
      </w:tr>
      <w:tr w:rsidR="00D9400E" w:rsidRPr="001B206B" w14:paraId="26E0F40A" w14:textId="77777777" w:rsidTr="0022360C">
        <w:tc>
          <w:tcPr>
            <w:tcW w:w="1709" w:type="dxa"/>
            <w:vAlign w:val="center"/>
          </w:tcPr>
          <w:p w14:paraId="236948E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metale ciężkie i ich związki wyrażone jako metal</w:t>
            </w:r>
          </w:p>
        </w:tc>
        <w:tc>
          <w:tcPr>
            <w:tcW w:w="3505" w:type="dxa"/>
            <w:gridSpan w:val="3"/>
            <w:vAlign w:val="center"/>
          </w:tcPr>
          <w:p w14:paraId="191FCEC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średnie z próby o czasie trwania od 30 minut do 8 godzin</w:t>
            </w:r>
          </w:p>
        </w:tc>
        <w:tc>
          <w:tcPr>
            <w:tcW w:w="4426" w:type="dxa"/>
            <w:gridSpan w:val="3"/>
            <w:vAlign w:val="center"/>
          </w:tcPr>
          <w:p w14:paraId="744C1C2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9400E" w:rsidRPr="001B206B" w14:paraId="3D6F46C2" w14:textId="77777777" w:rsidTr="0022360C">
        <w:tc>
          <w:tcPr>
            <w:tcW w:w="1709" w:type="dxa"/>
            <w:vAlign w:val="center"/>
          </w:tcPr>
          <w:p w14:paraId="1EFEDE7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kadm + tal</w:t>
            </w:r>
          </w:p>
        </w:tc>
        <w:tc>
          <w:tcPr>
            <w:tcW w:w="3505" w:type="dxa"/>
            <w:gridSpan w:val="3"/>
            <w:vAlign w:val="center"/>
          </w:tcPr>
          <w:p w14:paraId="32A8D22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1537" w:type="dxa"/>
            <w:vAlign w:val="center"/>
          </w:tcPr>
          <w:p w14:paraId="1193A72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6880030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1200A2B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0,004033</w:t>
            </w:r>
          </w:p>
        </w:tc>
      </w:tr>
      <w:tr w:rsidR="00D9400E" w:rsidRPr="001B206B" w14:paraId="43BD3FA3" w14:textId="77777777" w:rsidTr="0022360C">
        <w:tc>
          <w:tcPr>
            <w:tcW w:w="1709" w:type="dxa"/>
            <w:vAlign w:val="center"/>
          </w:tcPr>
          <w:p w14:paraId="70FA591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rtęć</w:t>
            </w:r>
          </w:p>
        </w:tc>
        <w:tc>
          <w:tcPr>
            <w:tcW w:w="3505" w:type="dxa"/>
            <w:gridSpan w:val="3"/>
            <w:vAlign w:val="center"/>
          </w:tcPr>
          <w:p w14:paraId="4F39A92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1537" w:type="dxa"/>
            <w:vAlign w:val="center"/>
          </w:tcPr>
          <w:p w14:paraId="721BA55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29A403A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142DFFD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0,00403</w:t>
            </w:r>
          </w:p>
        </w:tc>
      </w:tr>
      <w:tr w:rsidR="00D9400E" w:rsidRPr="001B206B" w14:paraId="6508B1C7" w14:textId="77777777" w:rsidTr="0022360C">
        <w:tc>
          <w:tcPr>
            <w:tcW w:w="1709" w:type="dxa"/>
            <w:vAlign w:val="center"/>
          </w:tcPr>
          <w:p w14:paraId="4E3F2A3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antymon + arsen + ołów + chrom + kobalt + miedź + mangan + nikiel + wanad</w:t>
            </w:r>
          </w:p>
        </w:tc>
        <w:tc>
          <w:tcPr>
            <w:tcW w:w="3505" w:type="dxa"/>
            <w:gridSpan w:val="3"/>
            <w:vAlign w:val="center"/>
          </w:tcPr>
          <w:p w14:paraId="6842EC7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0,5</w:t>
            </w:r>
          </w:p>
        </w:tc>
        <w:tc>
          <w:tcPr>
            <w:tcW w:w="1537" w:type="dxa"/>
            <w:vAlign w:val="center"/>
          </w:tcPr>
          <w:p w14:paraId="6A77BBA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0E669E4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11D2F4D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0,04033</w:t>
            </w:r>
          </w:p>
        </w:tc>
      </w:tr>
      <w:tr w:rsidR="00D9400E" w:rsidRPr="001B206B" w14:paraId="22BFC677" w14:textId="77777777" w:rsidTr="0022360C">
        <w:tc>
          <w:tcPr>
            <w:tcW w:w="1709" w:type="dxa"/>
            <w:vMerge w:val="restart"/>
            <w:vAlign w:val="center"/>
          </w:tcPr>
          <w:p w14:paraId="199903E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dioksyny i furany</w:t>
            </w:r>
          </w:p>
        </w:tc>
        <w:tc>
          <w:tcPr>
            <w:tcW w:w="3505" w:type="dxa"/>
            <w:gridSpan w:val="3"/>
            <w:vAlign w:val="center"/>
          </w:tcPr>
          <w:p w14:paraId="1E384C6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średnia z próby o czasie trwania od 6 godzin do 8 godzin</w:t>
            </w:r>
          </w:p>
        </w:tc>
        <w:tc>
          <w:tcPr>
            <w:tcW w:w="4426" w:type="dxa"/>
            <w:gridSpan w:val="3"/>
            <w:vAlign w:val="center"/>
          </w:tcPr>
          <w:p w14:paraId="70D7D2D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9400E" w:rsidRPr="001B206B" w14:paraId="4D552EBC" w14:textId="77777777" w:rsidTr="0022360C">
        <w:tc>
          <w:tcPr>
            <w:tcW w:w="1709" w:type="dxa"/>
            <w:vMerge/>
            <w:vAlign w:val="center"/>
          </w:tcPr>
          <w:p w14:paraId="322D869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05" w:type="dxa"/>
            <w:gridSpan w:val="3"/>
            <w:vAlign w:val="center"/>
          </w:tcPr>
          <w:p w14:paraId="1791340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</w:t>
            </w:r>
          </w:p>
        </w:tc>
        <w:tc>
          <w:tcPr>
            <w:tcW w:w="1537" w:type="dxa"/>
            <w:vAlign w:val="center"/>
          </w:tcPr>
          <w:p w14:paraId="388512C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37" w:type="dxa"/>
            <w:vAlign w:val="center"/>
          </w:tcPr>
          <w:p w14:paraId="642F601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52" w:type="dxa"/>
            <w:vAlign w:val="center"/>
          </w:tcPr>
          <w:p w14:paraId="088765B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B206B">
              <w:rPr>
                <w:rFonts w:eastAsia="Calibri"/>
                <w:sz w:val="22"/>
                <w:szCs w:val="22"/>
              </w:rPr>
              <w:t>8,066 x 10</w:t>
            </w:r>
            <w:r w:rsidRPr="001B206B">
              <w:rPr>
                <w:rFonts w:eastAsia="Calibri"/>
                <w:sz w:val="22"/>
                <w:szCs w:val="22"/>
                <w:vertAlign w:val="superscript"/>
              </w:rPr>
              <w:t>-9</w:t>
            </w:r>
          </w:p>
        </w:tc>
      </w:tr>
    </w:tbl>
    <w:p w14:paraId="57EED0AA" w14:textId="77777777" w:rsidR="00D9400E" w:rsidRPr="001B206B" w:rsidRDefault="00D9400E" w:rsidP="00234443">
      <w:pPr>
        <w:suppressAutoHyphens/>
        <w:autoSpaceDE w:val="0"/>
        <w:autoSpaceDN w:val="0"/>
        <w:adjustRightInd w:val="0"/>
        <w:spacing w:line="276" w:lineRule="auto"/>
        <w:ind w:left="-284" w:right="-284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1B206B">
        <w:rPr>
          <w:rFonts w:eastAsia="Calibri"/>
          <w:kern w:val="3"/>
          <w:sz w:val="20"/>
          <w:szCs w:val="20"/>
          <w:vertAlign w:val="superscript"/>
        </w:rPr>
        <w:t>1)</w:t>
      </w:r>
      <w:r w:rsidRPr="001B206B">
        <w:rPr>
          <w:rFonts w:eastAsia="Calibri"/>
          <w:kern w:val="3"/>
          <w:sz w:val="20"/>
          <w:szCs w:val="20"/>
        </w:rPr>
        <w:t xml:space="preserve"> maksymalne wartości trzydziestominutowe A mogą wystąpić w 3% (5% dla CO) czasu trwania emisji </w:t>
      </w:r>
      <w:r w:rsidRPr="001B206B">
        <w:rPr>
          <w:rFonts w:eastAsia="Calibri"/>
          <w:kern w:val="3"/>
          <w:sz w:val="20"/>
          <w:szCs w:val="20"/>
        </w:rPr>
        <w:br/>
        <w:t>w roku, tj. 217h (361h dla CO),</w:t>
      </w:r>
    </w:p>
    <w:p w14:paraId="7FC7F8F3" w14:textId="46C98CD0" w:rsidR="00D9400E" w:rsidRPr="001B206B" w:rsidRDefault="00D9400E" w:rsidP="00234443">
      <w:pPr>
        <w:suppressAutoHyphens/>
        <w:autoSpaceDE w:val="0"/>
        <w:autoSpaceDN w:val="0"/>
        <w:adjustRightInd w:val="0"/>
        <w:spacing w:line="276" w:lineRule="auto"/>
        <w:ind w:left="-284" w:right="-284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1B206B">
        <w:rPr>
          <w:rFonts w:eastAsia="Calibri"/>
          <w:kern w:val="3"/>
          <w:sz w:val="20"/>
          <w:szCs w:val="20"/>
          <w:vertAlign w:val="superscript"/>
        </w:rPr>
        <w:t xml:space="preserve"> 2</w:t>
      </w:r>
      <w:r w:rsidRPr="001B206B">
        <w:rPr>
          <w:rFonts w:eastAsia="Calibri"/>
          <w:kern w:val="3"/>
          <w:sz w:val="20"/>
          <w:szCs w:val="20"/>
        </w:rPr>
        <w:t xml:space="preserve">) maksymalne wartości trzydziestominutowe B mogą wystąpić w 97 % czasu trwania emisji w roku, </w:t>
      </w:r>
      <w:r w:rsidRPr="001B206B">
        <w:rPr>
          <w:rFonts w:eastAsia="Calibri"/>
          <w:kern w:val="3"/>
          <w:sz w:val="20"/>
          <w:szCs w:val="20"/>
        </w:rPr>
        <w:br/>
        <w:t>tj. 7011h, maksymalna wartość dziesięciominutowa B dla CO może wystąpić w 95% czasu trwania emisji w</w:t>
      </w:r>
      <w:r w:rsidR="00234443" w:rsidRPr="001B206B">
        <w:rPr>
          <w:rFonts w:eastAsia="Calibri"/>
          <w:kern w:val="3"/>
          <w:sz w:val="20"/>
          <w:szCs w:val="20"/>
        </w:rPr>
        <w:t> </w:t>
      </w:r>
      <w:r w:rsidRPr="001B206B">
        <w:rPr>
          <w:rFonts w:eastAsia="Calibri"/>
          <w:kern w:val="3"/>
          <w:sz w:val="20"/>
          <w:szCs w:val="20"/>
        </w:rPr>
        <w:t>roku, tj. 6827h,</w:t>
      </w:r>
    </w:p>
    <w:p w14:paraId="35A67166" w14:textId="77777777" w:rsidR="00D9400E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ind w:left="-284" w:right="-284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1B206B">
        <w:rPr>
          <w:rFonts w:eastAsia="Calibri"/>
          <w:kern w:val="3"/>
          <w:sz w:val="20"/>
          <w:szCs w:val="20"/>
          <w:vertAlign w:val="superscript"/>
        </w:rPr>
        <w:t>3)</w:t>
      </w:r>
      <w:r w:rsidRPr="001B206B">
        <w:rPr>
          <w:rFonts w:eastAsia="Calibri"/>
          <w:kern w:val="3"/>
          <w:sz w:val="20"/>
          <w:szCs w:val="20"/>
        </w:rPr>
        <w:t xml:space="preserve"> średnia dziesięciominutowa. </w:t>
      </w:r>
    </w:p>
    <w:p w14:paraId="4D5917EB" w14:textId="6B9B71FC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Praca kotła pomocniczego o nominalnej mocy cieplnej 3,45 MW w instalacji </w:t>
      </w:r>
      <w:r w:rsidRPr="001B206B">
        <w:rPr>
          <w:rFonts w:eastAsia="Calibri"/>
          <w:kern w:val="3"/>
        </w:rPr>
        <w:br/>
        <w:t>w wariancie II, będzie jedynym źródłem pary i ciepła wykorzystywanych w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zakładzie w czasie, gdy </w:t>
      </w:r>
      <w:proofErr w:type="spellStart"/>
      <w:r w:rsidRPr="001B206B">
        <w:rPr>
          <w:rFonts w:eastAsia="Calibri"/>
          <w:kern w:val="3"/>
        </w:rPr>
        <w:t>zgazowarka</w:t>
      </w:r>
      <w:proofErr w:type="spellEnd"/>
      <w:r w:rsidRPr="001B206B">
        <w:rPr>
          <w:rFonts w:eastAsia="Calibri"/>
          <w:kern w:val="3"/>
        </w:rPr>
        <w:t xml:space="preserve"> jest w postoju, tj. 1532 h/rok z pełną wydajnością. </w:t>
      </w:r>
      <w:r w:rsidRPr="001B206B">
        <w:rPr>
          <w:rFonts w:eastAsia="Calibri"/>
          <w:kern w:val="3"/>
        </w:rPr>
        <w:br/>
        <w:t>W pozostałym okresie pracować będzie równolegle z instalacją do zgazowywania, tj. 7228 h/rok, z mocą ok. 5% mocy nominalnej. W zależności od wykorzystywanego paliwa wyróżniono:</w:t>
      </w:r>
    </w:p>
    <w:p w14:paraId="6DF75F3F" w14:textId="77777777" w:rsidR="00D9400E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lastRenderedPageBreak/>
        <w:t xml:space="preserve">Wariant </w:t>
      </w:r>
      <w:proofErr w:type="spellStart"/>
      <w:r w:rsidRPr="001B206B">
        <w:rPr>
          <w:rFonts w:eastAsia="Calibri"/>
          <w:kern w:val="3"/>
        </w:rPr>
        <w:t>IIa</w:t>
      </w:r>
      <w:proofErr w:type="spellEnd"/>
      <w:r w:rsidRPr="001B206B">
        <w:rPr>
          <w:rFonts w:eastAsia="Calibri"/>
          <w:kern w:val="3"/>
        </w:rPr>
        <w:t xml:space="preserve"> – wykorzystujący gaz ziemny wysokometanowy w ilości 401,5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 xml:space="preserve">/h, </w:t>
      </w:r>
      <w:r w:rsidRPr="001B206B">
        <w:rPr>
          <w:rFonts w:eastAsia="Calibri"/>
          <w:kern w:val="3"/>
        </w:rPr>
        <w:br/>
        <w:t>(760 200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/rok),</w:t>
      </w:r>
    </w:p>
    <w:p w14:paraId="460DDBAA" w14:textId="64289C9D" w:rsidR="00D9400E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Wariant </w:t>
      </w:r>
      <w:proofErr w:type="spellStart"/>
      <w:r w:rsidRPr="001B206B">
        <w:rPr>
          <w:rFonts w:eastAsia="Calibri"/>
          <w:kern w:val="3"/>
        </w:rPr>
        <w:t>IIb</w:t>
      </w:r>
      <w:proofErr w:type="spellEnd"/>
      <w:r w:rsidRPr="001B206B">
        <w:rPr>
          <w:rFonts w:eastAsia="Calibri"/>
          <w:kern w:val="3"/>
        </w:rPr>
        <w:t xml:space="preserve"> – wykorzystujący gaz płynny propan w ilości 273 kg/h </w:t>
      </w:r>
      <w:r w:rsidRPr="001B206B">
        <w:rPr>
          <w:rFonts w:eastAsia="Calibri"/>
          <w:kern w:val="3"/>
        </w:rPr>
        <w:br/>
        <w:t>(516,9 Mg/rok).</w:t>
      </w:r>
    </w:p>
    <w:p w14:paraId="050D0EAD" w14:textId="77777777" w:rsidR="000A1586" w:rsidRPr="001B206B" w:rsidRDefault="000A1586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</w:p>
    <w:p w14:paraId="5AA6496A" w14:textId="125F650B" w:rsidR="00575FDD" w:rsidRPr="001B206B" w:rsidRDefault="00D9400E" w:rsidP="001B206B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Zbiornik pylistego wodorotlenku wapnia (</w:t>
      </w:r>
      <w:proofErr w:type="spellStart"/>
      <w:r w:rsidRPr="001B206B">
        <w:rPr>
          <w:rFonts w:eastAsia="Calibri"/>
          <w:kern w:val="3"/>
        </w:rPr>
        <w:t>sorbacal</w:t>
      </w:r>
      <w:proofErr w:type="spellEnd"/>
      <w:r w:rsidRPr="001B206B">
        <w:rPr>
          <w:rFonts w:eastAsia="Calibri"/>
          <w:kern w:val="3"/>
        </w:rPr>
        <w:t>) ładowany jest za pomocą sprężarki o wydajności 1 800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/h z cysterny w ciągu roku przez 18 h w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łącznej ilości 289 Mg/rok.</w:t>
      </w:r>
    </w:p>
    <w:p w14:paraId="5C7EA38F" w14:textId="5B18EF36" w:rsidR="004E3922" w:rsidRPr="001B206B" w:rsidRDefault="004E3922" w:rsidP="00E74919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kern w:val="3"/>
        </w:rPr>
        <w:t>Tabela 8 Dopuszczalna wielkość emisji z procesu napełniania zbiornika wodorotlenkiem wapnia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022"/>
        <w:gridCol w:w="3034"/>
        <w:gridCol w:w="3006"/>
      </w:tblGrid>
      <w:tr w:rsidR="00D9400E" w:rsidRPr="001B206B" w14:paraId="0A91762C" w14:textId="77777777" w:rsidTr="001B206B">
        <w:trPr>
          <w:trHeight w:val="685"/>
        </w:trPr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67F357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substancja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9323FD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emisja maksymalna [kg/h]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7C7E46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emisja roczna (18 h/a) [Mg/a]</w:t>
            </w:r>
          </w:p>
        </w:tc>
      </w:tr>
      <w:tr w:rsidR="00D9400E" w:rsidRPr="001B206B" w14:paraId="478FAEB8" w14:textId="77777777" w:rsidTr="001B206B">
        <w:trPr>
          <w:trHeight w:val="500"/>
        </w:trPr>
        <w:tc>
          <w:tcPr>
            <w:tcW w:w="3117" w:type="dxa"/>
            <w:vAlign w:val="center"/>
          </w:tcPr>
          <w:p w14:paraId="096F1F0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ogółem</w:t>
            </w:r>
          </w:p>
        </w:tc>
        <w:tc>
          <w:tcPr>
            <w:tcW w:w="3118" w:type="dxa"/>
            <w:vAlign w:val="center"/>
          </w:tcPr>
          <w:p w14:paraId="0706D78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118" w:type="dxa"/>
            <w:vAlign w:val="center"/>
          </w:tcPr>
          <w:p w14:paraId="2C86B9B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0,00162</w:t>
            </w:r>
          </w:p>
        </w:tc>
      </w:tr>
      <w:tr w:rsidR="00D9400E" w:rsidRPr="001B206B" w14:paraId="4D59F9A5" w14:textId="77777777" w:rsidTr="00162109">
        <w:trPr>
          <w:trHeight w:val="340"/>
        </w:trPr>
        <w:tc>
          <w:tcPr>
            <w:tcW w:w="3117" w:type="dxa"/>
            <w:vAlign w:val="center"/>
          </w:tcPr>
          <w:p w14:paraId="6E2EB1B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PM10</w:t>
            </w:r>
          </w:p>
        </w:tc>
        <w:tc>
          <w:tcPr>
            <w:tcW w:w="3118" w:type="dxa"/>
            <w:vAlign w:val="center"/>
          </w:tcPr>
          <w:p w14:paraId="1065AB4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118" w:type="dxa"/>
            <w:vAlign w:val="center"/>
          </w:tcPr>
          <w:p w14:paraId="27679F6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0,00162</w:t>
            </w:r>
          </w:p>
        </w:tc>
      </w:tr>
      <w:tr w:rsidR="00D9400E" w:rsidRPr="001B206B" w14:paraId="5E2C8F49" w14:textId="77777777" w:rsidTr="00162109">
        <w:trPr>
          <w:trHeight w:val="334"/>
        </w:trPr>
        <w:tc>
          <w:tcPr>
            <w:tcW w:w="3117" w:type="dxa"/>
            <w:vAlign w:val="center"/>
          </w:tcPr>
          <w:p w14:paraId="0FCB0BA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PM2,5</w:t>
            </w:r>
          </w:p>
        </w:tc>
        <w:tc>
          <w:tcPr>
            <w:tcW w:w="3118" w:type="dxa"/>
            <w:vAlign w:val="center"/>
          </w:tcPr>
          <w:p w14:paraId="7B89ED6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118" w:type="dxa"/>
            <w:vAlign w:val="center"/>
          </w:tcPr>
          <w:p w14:paraId="7565D1B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0,00162</w:t>
            </w:r>
          </w:p>
        </w:tc>
      </w:tr>
    </w:tbl>
    <w:p w14:paraId="6E81C9F2" w14:textId="77777777" w:rsidR="00D9400E" w:rsidRPr="001B206B" w:rsidRDefault="00D9400E" w:rsidP="00D9400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</w:p>
    <w:p w14:paraId="042D2E5F" w14:textId="3448C8B6" w:rsidR="00D9400E" w:rsidRPr="001B206B" w:rsidRDefault="00D9400E" w:rsidP="007476E6">
      <w:pPr>
        <w:widowControl w:val="0"/>
        <w:numPr>
          <w:ilvl w:val="1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567" w:hanging="567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kern w:val="3"/>
        </w:rPr>
        <w:t>Wariant III działania instalacji</w:t>
      </w:r>
      <w:r w:rsidRPr="001B206B">
        <w:rPr>
          <w:rFonts w:eastAsia="Calibri"/>
          <w:kern w:val="3"/>
        </w:rPr>
        <w:t xml:space="preserve"> </w:t>
      </w:r>
    </w:p>
    <w:p w14:paraId="40CA3337" w14:textId="024055B9" w:rsidR="00162109" w:rsidRPr="001B206B" w:rsidRDefault="00A03CC9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W</w:t>
      </w:r>
      <w:r w:rsidR="00D9400E" w:rsidRPr="001B206B">
        <w:rPr>
          <w:rFonts w:eastAsia="Calibri"/>
          <w:kern w:val="3"/>
        </w:rPr>
        <w:t>stępne rozgrzani</w:t>
      </w:r>
      <w:r w:rsidRPr="001B206B">
        <w:rPr>
          <w:rFonts w:eastAsia="Calibri"/>
          <w:kern w:val="3"/>
        </w:rPr>
        <w:t>e</w:t>
      </w:r>
      <w:r w:rsidR="00D9400E" w:rsidRPr="001B206B">
        <w:rPr>
          <w:rFonts w:eastAsia="Calibri"/>
          <w:kern w:val="3"/>
        </w:rPr>
        <w:t xml:space="preserve"> komory spalania </w:t>
      </w:r>
      <w:r w:rsidRPr="001B206B">
        <w:rPr>
          <w:rFonts w:eastAsia="Calibri"/>
          <w:kern w:val="3"/>
        </w:rPr>
        <w:t xml:space="preserve">następuje raz w tygodniu, w którym </w:t>
      </w:r>
      <w:r w:rsidR="00D9400E" w:rsidRPr="001B206B">
        <w:rPr>
          <w:rFonts w:eastAsia="Calibri"/>
          <w:kern w:val="3"/>
        </w:rPr>
        <w:t xml:space="preserve">wykorzystywany jest palnik o mocy 1 MW, opalany olejem opałowym w ilości ok. 84,5 kg/h przez 7 godzin (728 h/rok), następnie do komory zgazowania podawany jest suchy </w:t>
      </w:r>
      <w:proofErr w:type="spellStart"/>
      <w:r w:rsidR="00D9400E" w:rsidRPr="001B206B">
        <w:rPr>
          <w:rFonts w:eastAsia="Calibri"/>
          <w:kern w:val="3"/>
        </w:rPr>
        <w:t>pelet</w:t>
      </w:r>
      <w:proofErr w:type="spellEnd"/>
      <w:r w:rsidR="00D9400E" w:rsidRPr="001B206B">
        <w:rPr>
          <w:rFonts w:eastAsia="Calibri"/>
          <w:kern w:val="3"/>
        </w:rPr>
        <w:t xml:space="preserve"> w</w:t>
      </w:r>
      <w:r w:rsidR="00162109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ilości ok. 500 kg/h. Przez kolejne 3 godziny (312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 xml:space="preserve">h/rok) równolegle jest spalany olej opałowy w komorze spalania i </w:t>
      </w:r>
      <w:proofErr w:type="spellStart"/>
      <w:r w:rsidR="00D9400E" w:rsidRPr="001B206B">
        <w:rPr>
          <w:rFonts w:eastAsia="Calibri"/>
          <w:kern w:val="3"/>
        </w:rPr>
        <w:t>pelet</w:t>
      </w:r>
      <w:proofErr w:type="spellEnd"/>
      <w:r w:rsidR="00D9400E" w:rsidRPr="001B206B">
        <w:rPr>
          <w:rFonts w:eastAsia="Calibri"/>
          <w:kern w:val="3"/>
        </w:rPr>
        <w:t xml:space="preserve"> w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komorze zgazowania.</w:t>
      </w:r>
      <w:r w:rsidR="00162109" w:rsidRPr="001B206B">
        <w:rPr>
          <w:rFonts w:eastAsia="Calibri"/>
          <w:kern w:val="3"/>
        </w:rPr>
        <w:t xml:space="preserve"> </w:t>
      </w:r>
      <w:r w:rsidR="00D9400E" w:rsidRPr="001B206B">
        <w:rPr>
          <w:rFonts w:eastAsia="Calibri"/>
          <w:kern w:val="3"/>
        </w:rPr>
        <w:t>Po tym czasie komora spalania rozgrzana jest do wymaganej temperatury 850</w:t>
      </w:r>
      <w:r w:rsidR="00162109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°C. Do komory zgazowania rozgrzanej do temperatury 500 °C  rozpoczyna się dawkowanie mieszaniny odpadów i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biomasy (zręb</w:t>
      </w:r>
      <w:r w:rsidRPr="001B206B">
        <w:rPr>
          <w:rFonts w:eastAsia="Calibri"/>
          <w:kern w:val="3"/>
        </w:rPr>
        <w:t>ków</w:t>
      </w:r>
      <w:r w:rsidR="00D9400E" w:rsidRPr="001B206B">
        <w:rPr>
          <w:rFonts w:eastAsia="Calibri"/>
          <w:kern w:val="3"/>
        </w:rPr>
        <w:t xml:space="preserve"> </w:t>
      </w:r>
      <w:r w:rsidRPr="001B206B">
        <w:rPr>
          <w:rFonts w:eastAsia="Calibri"/>
          <w:kern w:val="3"/>
        </w:rPr>
        <w:t>drzewnych</w:t>
      </w:r>
      <w:r w:rsidR="00D9400E" w:rsidRPr="001B206B">
        <w:rPr>
          <w:rFonts w:eastAsia="Calibri"/>
          <w:kern w:val="3"/>
        </w:rPr>
        <w:t xml:space="preserve">), a podawanie paliwa rozruchowego ustaje. Łączne zużycie oleju opałowego wynosi 87,88 Mg/rok i </w:t>
      </w:r>
      <w:proofErr w:type="spellStart"/>
      <w:r w:rsidR="00D9400E" w:rsidRPr="001B206B">
        <w:rPr>
          <w:rFonts w:eastAsia="Calibri"/>
          <w:kern w:val="3"/>
        </w:rPr>
        <w:t>peletu</w:t>
      </w:r>
      <w:proofErr w:type="spellEnd"/>
      <w:r w:rsidR="00D9400E" w:rsidRPr="001B206B">
        <w:rPr>
          <w:rFonts w:eastAsia="Calibri"/>
          <w:kern w:val="3"/>
        </w:rPr>
        <w:t xml:space="preserve"> 156 Mg/rok. Przy zatrzymaniu instalacji ta sama sekwencja odbywa się w porządku odwrotnym. Oczyszczone spaliny odprowadzane są do powietrza stalowym kominem o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wysokości 26 m i</w:t>
      </w:r>
      <w:r w:rsidR="00162109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średnicy 0,6 m.</w:t>
      </w:r>
    </w:p>
    <w:p w14:paraId="67943033" w14:textId="6D0120BB" w:rsidR="00D9400E" w:rsidRPr="001B206B" w:rsidRDefault="00D9400E" w:rsidP="00162109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993" w:hanging="993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4E3922" w:rsidRPr="001B206B">
        <w:rPr>
          <w:rFonts w:eastAsia="Calibri"/>
          <w:b/>
          <w:bCs/>
          <w:color w:val="000000" w:themeColor="text1"/>
          <w:kern w:val="3"/>
        </w:rPr>
        <w:t>9</w:t>
      </w:r>
      <w:r w:rsidR="004E3922" w:rsidRPr="001B206B">
        <w:rPr>
          <w:rFonts w:eastAsia="Calibri"/>
          <w:b/>
          <w:bCs/>
          <w:color w:val="FF0000"/>
          <w:kern w:val="3"/>
        </w:rPr>
        <w:t xml:space="preserve"> </w:t>
      </w:r>
      <w:r w:rsidRPr="001B206B">
        <w:rPr>
          <w:rFonts w:eastAsia="Calibri"/>
          <w:b/>
          <w:bCs/>
          <w:kern w:val="3"/>
        </w:rPr>
        <w:t xml:space="preserve">Standardy emisyjne i dopuszczalne emisje roczne przy spalaniu oleju </w:t>
      </w:r>
      <w:r w:rsidR="00162109" w:rsidRPr="001B206B">
        <w:rPr>
          <w:rFonts w:eastAsia="Calibri"/>
          <w:b/>
          <w:bCs/>
          <w:kern w:val="3"/>
        </w:rPr>
        <w:t xml:space="preserve"> </w:t>
      </w:r>
      <w:r w:rsidRPr="001B206B">
        <w:rPr>
          <w:rFonts w:eastAsia="Calibri"/>
          <w:b/>
          <w:bCs/>
          <w:kern w:val="3"/>
        </w:rPr>
        <w:t>opałowego w pierwszej fazie rozruchu instalacji zgazowywania odpadów i zręb</w:t>
      </w:r>
      <w:r w:rsidR="00A03CC9" w:rsidRPr="001B206B">
        <w:rPr>
          <w:rFonts w:eastAsia="Calibri"/>
          <w:b/>
          <w:bCs/>
          <w:kern w:val="3"/>
        </w:rPr>
        <w:t>ków</w:t>
      </w:r>
      <w:r w:rsidRPr="001B206B">
        <w:rPr>
          <w:rFonts w:eastAsia="Calibri"/>
          <w:b/>
          <w:bCs/>
          <w:kern w:val="3"/>
        </w:rPr>
        <w:t xml:space="preserve"> drzewnych.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592"/>
        <w:gridCol w:w="2101"/>
        <w:gridCol w:w="2102"/>
      </w:tblGrid>
      <w:tr w:rsidR="00D9400E" w:rsidRPr="001B206B" w14:paraId="0CC45BDE" w14:textId="77777777" w:rsidTr="00907ABF">
        <w:trPr>
          <w:trHeight w:val="7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B0A1495" w14:textId="77777777" w:rsidR="00D9400E" w:rsidRPr="001B206B" w:rsidRDefault="00D9400E" w:rsidP="00D9400E">
            <w:pPr>
              <w:spacing w:before="120" w:after="120"/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olej opałowy</w:t>
            </w:r>
          </w:p>
        </w:tc>
      </w:tr>
      <w:tr w:rsidR="00D9400E" w:rsidRPr="001B206B" w14:paraId="73A47E32" w14:textId="77777777" w:rsidTr="00907ABF">
        <w:trPr>
          <w:trHeight w:val="600"/>
        </w:trPr>
        <w:tc>
          <w:tcPr>
            <w:tcW w:w="1251" w:type="pct"/>
            <w:shd w:val="clear" w:color="auto" w:fill="D9D9D9" w:themeFill="background1" w:themeFillShade="D9"/>
            <w:vAlign w:val="center"/>
            <w:hideMark/>
          </w:tcPr>
          <w:p w14:paraId="64050EEA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1430" w:type="pct"/>
            <w:shd w:val="clear" w:color="auto" w:fill="D9D9D9" w:themeFill="background1" w:themeFillShade="D9"/>
            <w:vAlign w:val="center"/>
            <w:hideMark/>
          </w:tcPr>
          <w:p w14:paraId="311A1AD9" w14:textId="0FB3829F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standardy emisyjne </w:t>
            </w:r>
            <w:r w:rsidRPr="001B206B">
              <w:rPr>
                <w:b/>
                <w:bCs/>
                <w:sz w:val="22"/>
                <w:szCs w:val="22"/>
              </w:rPr>
              <w:br/>
              <w:t>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przy zawartości 3% tlenu  w gazach odlotowych</w:t>
            </w:r>
          </w:p>
        </w:tc>
        <w:tc>
          <w:tcPr>
            <w:tcW w:w="1159" w:type="pct"/>
            <w:shd w:val="clear" w:color="auto" w:fill="D9D9D9" w:themeFill="background1" w:themeFillShade="D9"/>
            <w:vAlign w:val="center"/>
          </w:tcPr>
          <w:p w14:paraId="5184C9A1" w14:textId="77777777" w:rsidR="00D9400E" w:rsidRPr="001B206B" w:rsidRDefault="00D9400E" w:rsidP="00D9400E">
            <w:pPr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bidi="hi-IN"/>
              </w:rPr>
              <w:t>emisja maksymalna [kg/h]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  <w:hideMark/>
          </w:tcPr>
          <w:p w14:paraId="6E37F44F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emisja roczna</w:t>
            </w: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br/>
              <w:t xml:space="preserve">(728 h/a) </w:t>
            </w: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br/>
              <w:t>[Mg/a]</w:t>
            </w:r>
          </w:p>
        </w:tc>
      </w:tr>
      <w:tr w:rsidR="00D9400E" w:rsidRPr="001B206B" w14:paraId="62660850" w14:textId="77777777" w:rsidTr="00575FDD">
        <w:trPr>
          <w:trHeight w:val="412"/>
        </w:trPr>
        <w:tc>
          <w:tcPr>
            <w:tcW w:w="1251" w:type="pct"/>
            <w:shd w:val="clear" w:color="auto" w:fill="auto"/>
            <w:vAlign w:val="center"/>
            <w:hideMark/>
          </w:tcPr>
          <w:p w14:paraId="088A3BF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lastRenderedPageBreak/>
              <w:t>pył ogółem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3A2BAA6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159" w:type="pct"/>
            <w:vAlign w:val="center"/>
          </w:tcPr>
          <w:p w14:paraId="38342CCC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44A7549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0,0373</w:t>
            </w:r>
          </w:p>
        </w:tc>
      </w:tr>
      <w:tr w:rsidR="00D9400E" w:rsidRPr="001B206B" w14:paraId="5B83CAE8" w14:textId="77777777" w:rsidTr="00575FDD">
        <w:trPr>
          <w:trHeight w:val="417"/>
        </w:trPr>
        <w:tc>
          <w:tcPr>
            <w:tcW w:w="1251" w:type="pct"/>
            <w:shd w:val="clear" w:color="auto" w:fill="auto"/>
            <w:vAlign w:val="center"/>
            <w:hideMark/>
          </w:tcPr>
          <w:p w14:paraId="7F59D9D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3508470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59" w:type="pct"/>
            <w:vAlign w:val="center"/>
          </w:tcPr>
          <w:p w14:paraId="1999E409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0,0512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3FCDF6D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0,0373</w:t>
            </w:r>
          </w:p>
        </w:tc>
      </w:tr>
      <w:tr w:rsidR="00D9400E" w:rsidRPr="001B206B" w14:paraId="79B35833" w14:textId="77777777" w:rsidTr="00575FDD">
        <w:trPr>
          <w:trHeight w:val="410"/>
        </w:trPr>
        <w:tc>
          <w:tcPr>
            <w:tcW w:w="1251" w:type="pct"/>
            <w:shd w:val="clear" w:color="auto" w:fill="auto"/>
            <w:vAlign w:val="center"/>
            <w:hideMark/>
          </w:tcPr>
          <w:p w14:paraId="6A0C0B9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PM2,5 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6B25432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59" w:type="pct"/>
            <w:vAlign w:val="center"/>
          </w:tcPr>
          <w:p w14:paraId="0F8DD17D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0,0512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4EAA636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0,0373</w:t>
            </w:r>
          </w:p>
        </w:tc>
      </w:tr>
      <w:tr w:rsidR="00D9400E" w:rsidRPr="001B206B" w14:paraId="6BBB3AF3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704BA62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do 31.12.2029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2132B363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850</w:t>
            </w:r>
          </w:p>
        </w:tc>
        <w:tc>
          <w:tcPr>
            <w:tcW w:w="1159" w:type="pct"/>
            <w:vAlign w:val="center"/>
          </w:tcPr>
          <w:p w14:paraId="3118A8DE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1A13269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0,633</w:t>
            </w:r>
          </w:p>
        </w:tc>
      </w:tr>
      <w:tr w:rsidR="00D9400E" w:rsidRPr="001B206B" w14:paraId="6395BB16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08D177E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od 01.01.2030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66F1F46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350</w:t>
            </w:r>
          </w:p>
        </w:tc>
        <w:tc>
          <w:tcPr>
            <w:tcW w:w="1159" w:type="pct"/>
            <w:vAlign w:val="center"/>
          </w:tcPr>
          <w:p w14:paraId="6B399CDB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1C43796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0,261</w:t>
            </w:r>
          </w:p>
        </w:tc>
      </w:tr>
      <w:tr w:rsidR="00D9400E" w:rsidRPr="001B206B" w14:paraId="680CF288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0237243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tlenki azotu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1874468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400</w:t>
            </w:r>
          </w:p>
        </w:tc>
        <w:tc>
          <w:tcPr>
            <w:tcW w:w="1159" w:type="pct"/>
            <w:vAlign w:val="center"/>
          </w:tcPr>
          <w:p w14:paraId="3FC2F4B3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35325C5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0,298</w:t>
            </w:r>
          </w:p>
        </w:tc>
      </w:tr>
    </w:tbl>
    <w:p w14:paraId="7BBA75FF" w14:textId="77777777" w:rsidR="00162109" w:rsidRPr="001B206B" w:rsidRDefault="00162109" w:rsidP="00234443">
      <w:pPr>
        <w:suppressAutoHyphens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b/>
          <w:bCs/>
          <w:color w:val="000000" w:themeColor="text1"/>
          <w:kern w:val="3"/>
        </w:rPr>
      </w:pPr>
    </w:p>
    <w:p w14:paraId="58967E1B" w14:textId="6AA5D773" w:rsidR="0022360C" w:rsidRPr="001B206B" w:rsidRDefault="00D9400E" w:rsidP="00162109">
      <w:pPr>
        <w:suppressAutoHyphens/>
        <w:autoSpaceDE w:val="0"/>
        <w:autoSpaceDN w:val="0"/>
        <w:adjustRightInd w:val="0"/>
        <w:spacing w:before="120" w:after="120" w:line="276" w:lineRule="auto"/>
        <w:ind w:left="993" w:hanging="1135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4E3922" w:rsidRPr="001B206B">
        <w:rPr>
          <w:rFonts w:eastAsia="Calibri"/>
          <w:b/>
          <w:bCs/>
          <w:color w:val="000000" w:themeColor="text1"/>
          <w:kern w:val="3"/>
        </w:rPr>
        <w:t xml:space="preserve">10 </w:t>
      </w:r>
      <w:r w:rsidRPr="001B206B">
        <w:rPr>
          <w:rFonts w:eastAsia="Calibri"/>
          <w:b/>
          <w:bCs/>
          <w:kern w:val="3"/>
        </w:rPr>
        <w:t xml:space="preserve">Standardy emisyjne i dopuszczalne emisje roczne przy spalaniu oleju opałowego i </w:t>
      </w:r>
      <w:proofErr w:type="spellStart"/>
      <w:r w:rsidRPr="001B206B">
        <w:rPr>
          <w:rFonts w:eastAsia="Calibri"/>
          <w:b/>
          <w:bCs/>
          <w:kern w:val="3"/>
        </w:rPr>
        <w:t>peletu</w:t>
      </w:r>
      <w:proofErr w:type="spellEnd"/>
      <w:r w:rsidRPr="001B206B">
        <w:rPr>
          <w:rFonts w:eastAsia="Calibri"/>
          <w:b/>
          <w:bCs/>
          <w:kern w:val="3"/>
        </w:rPr>
        <w:t xml:space="preserve"> w drugiej fazie rozruchu instalacji zgazowywania odpadów i zręb</w:t>
      </w:r>
      <w:r w:rsidR="00565C74" w:rsidRPr="001B206B">
        <w:rPr>
          <w:rFonts w:eastAsia="Calibri"/>
          <w:b/>
          <w:bCs/>
          <w:kern w:val="3"/>
        </w:rPr>
        <w:t>ów</w:t>
      </w:r>
      <w:r w:rsidRPr="001B206B">
        <w:rPr>
          <w:rFonts w:eastAsia="Calibri"/>
          <w:b/>
          <w:bCs/>
          <w:kern w:val="3"/>
        </w:rPr>
        <w:t xml:space="preserve"> drzewnych.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2650"/>
        <w:gridCol w:w="2066"/>
        <w:gridCol w:w="2068"/>
      </w:tblGrid>
      <w:tr w:rsidR="00D9400E" w:rsidRPr="001B206B" w14:paraId="1DD25D66" w14:textId="77777777" w:rsidTr="00234443">
        <w:trPr>
          <w:trHeight w:val="38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6EC2EF6" w14:textId="77777777" w:rsidR="00D9400E" w:rsidRPr="001B206B" w:rsidRDefault="00D9400E" w:rsidP="00D9400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olej opałowy + </w:t>
            </w:r>
            <w:proofErr w:type="spellStart"/>
            <w:r w:rsidRPr="001B206B">
              <w:rPr>
                <w:b/>
                <w:bCs/>
                <w:sz w:val="22"/>
                <w:szCs w:val="22"/>
              </w:rPr>
              <w:t>pelet</w:t>
            </w:r>
            <w:proofErr w:type="spellEnd"/>
          </w:p>
        </w:tc>
      </w:tr>
      <w:tr w:rsidR="00D9400E" w:rsidRPr="001B206B" w14:paraId="041AD5D1" w14:textId="77777777" w:rsidTr="00907ABF">
        <w:trPr>
          <w:trHeight w:val="300"/>
        </w:trPr>
        <w:tc>
          <w:tcPr>
            <w:tcW w:w="1257" w:type="pct"/>
            <w:shd w:val="clear" w:color="auto" w:fill="D9D9D9" w:themeFill="background1" w:themeFillShade="D9"/>
            <w:vAlign w:val="center"/>
            <w:hideMark/>
          </w:tcPr>
          <w:p w14:paraId="2A55D737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1462" w:type="pct"/>
            <w:shd w:val="clear" w:color="auto" w:fill="D9D9D9" w:themeFill="background1" w:themeFillShade="D9"/>
            <w:vAlign w:val="center"/>
            <w:hideMark/>
          </w:tcPr>
          <w:p w14:paraId="3A2E258F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standardy emisyjne </w:t>
            </w:r>
            <w:r w:rsidRPr="001B206B">
              <w:rPr>
                <w:b/>
                <w:bCs/>
                <w:sz w:val="22"/>
                <w:szCs w:val="22"/>
              </w:rPr>
              <w:br/>
              <w:t>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przy zawartości 5,11% tlenu w gazach odlotowych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1763AADB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bidi="hi-IN"/>
              </w:rPr>
              <w:t>emisja maksymalna [kg/h]</w:t>
            </w:r>
          </w:p>
        </w:tc>
        <w:tc>
          <w:tcPr>
            <w:tcW w:w="1141" w:type="pct"/>
            <w:shd w:val="clear" w:color="auto" w:fill="D9D9D9" w:themeFill="background1" w:themeFillShade="D9"/>
            <w:vAlign w:val="center"/>
            <w:hideMark/>
          </w:tcPr>
          <w:p w14:paraId="659E471B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roczna </w:t>
            </w:r>
            <w:r w:rsidRPr="001B206B">
              <w:rPr>
                <w:b/>
                <w:bCs/>
                <w:sz w:val="22"/>
                <w:szCs w:val="22"/>
              </w:rPr>
              <w:br/>
              <w:t xml:space="preserve">(312 h/a) </w:t>
            </w:r>
            <w:r w:rsidRPr="001B206B">
              <w:rPr>
                <w:b/>
                <w:bCs/>
                <w:sz w:val="22"/>
                <w:szCs w:val="22"/>
              </w:rPr>
              <w:br/>
              <w:t>[Mg/a]</w:t>
            </w:r>
          </w:p>
        </w:tc>
      </w:tr>
      <w:tr w:rsidR="00D9400E" w:rsidRPr="001B206B" w14:paraId="48677511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148961D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  <w:p w14:paraId="757AF6F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961C36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85</w:t>
            </w:r>
          </w:p>
        </w:tc>
        <w:tc>
          <w:tcPr>
            <w:tcW w:w="1140" w:type="pct"/>
            <w:vAlign w:val="center"/>
          </w:tcPr>
          <w:p w14:paraId="0692973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40C1084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0,109</w:t>
            </w:r>
          </w:p>
        </w:tc>
      </w:tr>
      <w:tr w:rsidR="00D9400E" w:rsidRPr="001B206B" w14:paraId="305C34E3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4402EEE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  <w:p w14:paraId="3F93288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B87518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140" w:type="pct"/>
            <w:vAlign w:val="center"/>
          </w:tcPr>
          <w:p w14:paraId="614FC3F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4C1DDAB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0,064</w:t>
            </w:r>
          </w:p>
        </w:tc>
      </w:tr>
      <w:tr w:rsidR="00D9400E" w:rsidRPr="001B206B" w14:paraId="2C46BD1D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5C65A7D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  <w:r w:rsidRPr="001B206B">
              <w:rPr>
                <w:sz w:val="22"/>
                <w:szCs w:val="22"/>
              </w:rPr>
              <w:br/>
              <w:t>(95% pyłu ogółem)</w:t>
            </w:r>
          </w:p>
          <w:p w14:paraId="42E549A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7147AEB6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66065F8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0,349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1D8C5933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0,109</w:t>
            </w:r>
          </w:p>
        </w:tc>
      </w:tr>
      <w:tr w:rsidR="00D9400E" w:rsidRPr="001B206B" w14:paraId="65838897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</w:tcPr>
          <w:p w14:paraId="30D1D53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  <w:r w:rsidRPr="001B206B">
              <w:rPr>
                <w:sz w:val="22"/>
                <w:szCs w:val="22"/>
              </w:rPr>
              <w:br/>
              <w:t>(95% pyłu ogółem)</w:t>
            </w:r>
          </w:p>
          <w:p w14:paraId="7CEE0E26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 r.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53A1C03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7F57D3E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0,205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6769EBA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0,064</w:t>
            </w:r>
          </w:p>
        </w:tc>
      </w:tr>
      <w:tr w:rsidR="00D9400E" w:rsidRPr="001B206B" w14:paraId="4C580D89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021BF7E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PM2,5 </w:t>
            </w:r>
            <w:r w:rsidRPr="001B206B">
              <w:rPr>
                <w:sz w:val="22"/>
                <w:szCs w:val="22"/>
              </w:rPr>
              <w:br/>
              <w:t>(93% pyłu ogółem)</w:t>
            </w:r>
          </w:p>
          <w:p w14:paraId="060213B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18BC03B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7FE67973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0,349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47CE31C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0,109</w:t>
            </w:r>
          </w:p>
        </w:tc>
      </w:tr>
      <w:tr w:rsidR="00D9400E" w:rsidRPr="001B206B" w14:paraId="21269EC5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</w:tcPr>
          <w:p w14:paraId="690C18B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PM2,5 </w:t>
            </w:r>
            <w:r w:rsidRPr="001B206B">
              <w:rPr>
                <w:sz w:val="22"/>
                <w:szCs w:val="22"/>
              </w:rPr>
              <w:br/>
              <w:t>(93% pyłu ogółem)</w:t>
            </w:r>
          </w:p>
          <w:p w14:paraId="101DC79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 r.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17E461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4453CB9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0,205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5DB5C3D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0,064</w:t>
            </w:r>
          </w:p>
        </w:tc>
      </w:tr>
      <w:tr w:rsidR="00D9400E" w:rsidRPr="001B206B" w14:paraId="6C7897BD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61A59D9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do 31.12.2029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299C9D2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534</w:t>
            </w:r>
          </w:p>
        </w:tc>
        <w:tc>
          <w:tcPr>
            <w:tcW w:w="1140" w:type="pct"/>
            <w:vAlign w:val="center"/>
          </w:tcPr>
          <w:p w14:paraId="7844AF96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7E10FAF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0,684</w:t>
            </w:r>
          </w:p>
        </w:tc>
      </w:tr>
      <w:tr w:rsidR="00D9400E" w:rsidRPr="001B206B" w14:paraId="6C27C27D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69622EE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od 01.01.2030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76AE873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245</w:t>
            </w:r>
          </w:p>
        </w:tc>
        <w:tc>
          <w:tcPr>
            <w:tcW w:w="1140" w:type="pct"/>
            <w:vAlign w:val="center"/>
          </w:tcPr>
          <w:p w14:paraId="208662B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5E8695A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0,314</w:t>
            </w:r>
          </w:p>
        </w:tc>
      </w:tr>
      <w:tr w:rsidR="00D9400E" w:rsidRPr="001B206B" w14:paraId="1337563F" w14:textId="77777777" w:rsidTr="00234443">
        <w:trPr>
          <w:trHeight w:val="524"/>
        </w:trPr>
        <w:tc>
          <w:tcPr>
            <w:tcW w:w="1257" w:type="pct"/>
            <w:shd w:val="clear" w:color="auto" w:fill="auto"/>
            <w:vAlign w:val="center"/>
            <w:hideMark/>
          </w:tcPr>
          <w:p w14:paraId="4C5D36A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tlenki azotu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2F06D7F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400</w:t>
            </w:r>
          </w:p>
        </w:tc>
        <w:tc>
          <w:tcPr>
            <w:tcW w:w="1140" w:type="pct"/>
            <w:vAlign w:val="center"/>
          </w:tcPr>
          <w:p w14:paraId="3498387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4EBBBC6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0,513</w:t>
            </w:r>
          </w:p>
        </w:tc>
      </w:tr>
    </w:tbl>
    <w:p w14:paraId="4CF46369" w14:textId="07BEF4E0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709"/>
        <w:jc w:val="both"/>
        <w:textAlignment w:val="baseline"/>
        <w:rPr>
          <w:rFonts w:eastAsia="Calibri"/>
          <w:color w:val="FF0000"/>
          <w:kern w:val="3"/>
        </w:rPr>
      </w:pPr>
      <w:r w:rsidRPr="001B206B">
        <w:rPr>
          <w:rFonts w:eastAsia="Calibri"/>
          <w:kern w:val="3"/>
        </w:rPr>
        <w:t xml:space="preserve">Standardowa praca </w:t>
      </w:r>
      <w:proofErr w:type="spellStart"/>
      <w:r w:rsidRPr="001B206B">
        <w:rPr>
          <w:rFonts w:eastAsia="Calibri"/>
          <w:kern w:val="3"/>
        </w:rPr>
        <w:t>zgazowarki</w:t>
      </w:r>
      <w:proofErr w:type="spellEnd"/>
      <w:r w:rsidRPr="001B206B">
        <w:rPr>
          <w:rFonts w:eastAsia="Calibri"/>
          <w:kern w:val="3"/>
        </w:rPr>
        <w:t xml:space="preserve"> w wariancie III polega na zgazowywaniu odpadów (70% nadawy) oraz zręb</w:t>
      </w:r>
      <w:r w:rsidR="00A03CC9" w:rsidRPr="001B206B">
        <w:rPr>
          <w:rFonts w:eastAsia="Calibri"/>
          <w:kern w:val="3"/>
        </w:rPr>
        <w:t>ków</w:t>
      </w:r>
      <w:r w:rsidRPr="001B206B">
        <w:rPr>
          <w:rFonts w:eastAsia="Calibri"/>
          <w:kern w:val="3"/>
        </w:rPr>
        <w:t xml:space="preserve"> drzewnych (30% nadawy) podawanych w</w:t>
      </w:r>
      <w:r w:rsidR="000E20D8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sposób ciągły od poniedziałku do piątku w cyklu jednotygodniowym</w:t>
      </w:r>
      <w:r w:rsidR="00162109" w:rsidRPr="001B206B">
        <w:rPr>
          <w:rFonts w:eastAsia="Calibri"/>
          <w:kern w:val="3"/>
        </w:rPr>
        <w:t xml:space="preserve"> </w:t>
      </w:r>
      <w:r w:rsidRPr="001B206B">
        <w:rPr>
          <w:rFonts w:eastAsia="Calibri"/>
          <w:kern w:val="3"/>
        </w:rPr>
        <w:t>(5720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h/rok). Odpady w dawce 1,4 Mg/h stanowić będą mieszaninę odpadów innych niż niebezpieczne. Odpady kierowane do zgazowywania uzupełniane będą 0,6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Mg/h (3432 Mg/rok) zrębek </w:t>
      </w:r>
      <w:r w:rsidRPr="001B206B">
        <w:rPr>
          <w:rFonts w:eastAsia="Calibri"/>
          <w:kern w:val="3"/>
        </w:rPr>
        <w:lastRenderedPageBreak/>
        <w:t>drzewnych. Razem 33,6 Mg mieszaniny odpadów oraz 14,4 Mg zrębek drzewnych na dobę, tj. 2 Mg/h, 48 Mg wsadu/dobę. Spaliny przechodzą przez węzeł oczyszczania spalin i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odprowadzane są do powietrza stalowym kominem o wysokości 26 m i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średnicy 0,6 m.</w:t>
      </w:r>
    </w:p>
    <w:p w14:paraId="569699A5" w14:textId="77777777" w:rsidR="00D9400E" w:rsidRPr="001B206B" w:rsidRDefault="00D9400E" w:rsidP="00D9400E">
      <w:pPr>
        <w:suppressAutoHyphens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Wapno hydratyzowane jest podawane do komory wagi skąd przy pomocy podajnika ślimakowego jest podawane do iniektora. Z iniektora wapno wdmuchiwane jest do kanału spalin za kotłem </w:t>
      </w:r>
      <w:proofErr w:type="spellStart"/>
      <w:r w:rsidRPr="001B206B">
        <w:rPr>
          <w:rFonts w:eastAsia="Calibri"/>
          <w:kern w:val="3"/>
        </w:rPr>
        <w:t>odzysknicowym</w:t>
      </w:r>
      <w:proofErr w:type="spellEnd"/>
      <w:r w:rsidRPr="001B206B">
        <w:rPr>
          <w:rFonts w:eastAsia="Calibri"/>
          <w:kern w:val="3"/>
        </w:rPr>
        <w:t xml:space="preserve">. </w:t>
      </w:r>
      <w:r w:rsidRPr="001B206B">
        <w:rPr>
          <w:rFonts w:eastAsia="Calibri"/>
          <w:color w:val="FF0000"/>
          <w:kern w:val="3"/>
        </w:rPr>
        <w:t xml:space="preserve"> </w:t>
      </w:r>
      <w:r w:rsidRPr="001B206B">
        <w:rPr>
          <w:rFonts w:eastAsia="Calibri"/>
          <w:kern w:val="3"/>
        </w:rPr>
        <w:t xml:space="preserve">Szacowane zużycie proszku wodorotlenku wapnia ok. 40 kg/h, tj. 228,8 Mg/rok. </w:t>
      </w:r>
    </w:p>
    <w:p w14:paraId="6A913B5C" w14:textId="20EDF9BD" w:rsidR="00D9400E" w:rsidRPr="001B206B" w:rsidRDefault="00D9400E" w:rsidP="00D9400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Do odazotowania spalin dawkuje się do komory dopalania roztwór mocznika lub Ad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Blue w stężeniu 32,5%, w ilości dobieranej w zależności od stężenia tlenków azotu mierzonego przez system ciągłych pomiarów emisji. Roczne zużycie mocznika szacuje się na ok. 159,4 Mg.</w:t>
      </w:r>
    </w:p>
    <w:p w14:paraId="609F3241" w14:textId="1C500B4C" w:rsidR="00D9400E" w:rsidRPr="001B206B" w:rsidRDefault="00D9400E" w:rsidP="00162109">
      <w:pPr>
        <w:suppressAutoHyphens/>
        <w:autoSpaceDE w:val="0"/>
        <w:autoSpaceDN w:val="0"/>
        <w:adjustRightInd w:val="0"/>
        <w:spacing w:after="120" w:line="276" w:lineRule="auto"/>
        <w:ind w:left="993" w:hanging="1135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4E3922" w:rsidRPr="001B206B">
        <w:rPr>
          <w:rFonts w:eastAsia="Calibri"/>
          <w:b/>
          <w:bCs/>
          <w:color w:val="000000" w:themeColor="text1"/>
          <w:kern w:val="3"/>
        </w:rPr>
        <w:t xml:space="preserve">11 </w:t>
      </w:r>
      <w:r w:rsidRPr="001B206B">
        <w:rPr>
          <w:rFonts w:eastAsia="Calibri"/>
          <w:b/>
          <w:bCs/>
          <w:color w:val="000000" w:themeColor="text1"/>
          <w:kern w:val="3"/>
        </w:rPr>
        <w:t>Standardy emisyjne i dopuszczalne emisje roczne przy zgazowywaniu odpadów</w:t>
      </w:r>
      <w:r w:rsidRPr="001B206B">
        <w:rPr>
          <w:rFonts w:eastAsia="Calibri"/>
          <w:b/>
          <w:bCs/>
          <w:kern w:val="3"/>
        </w:rPr>
        <w:t xml:space="preserve"> i </w:t>
      </w:r>
      <w:r w:rsidR="00565C74" w:rsidRPr="001B206B">
        <w:rPr>
          <w:rFonts w:eastAsia="Calibri"/>
          <w:b/>
          <w:bCs/>
          <w:kern w:val="3"/>
        </w:rPr>
        <w:t xml:space="preserve">zrębków </w:t>
      </w:r>
      <w:r w:rsidRPr="001B206B">
        <w:rPr>
          <w:rFonts w:eastAsia="Calibri"/>
          <w:b/>
          <w:bCs/>
          <w:kern w:val="3"/>
        </w:rPr>
        <w:t>drzewnych.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322"/>
        <w:gridCol w:w="3154"/>
        <w:gridCol w:w="1820"/>
        <w:gridCol w:w="1766"/>
      </w:tblGrid>
      <w:tr w:rsidR="00D9400E" w:rsidRPr="001B206B" w14:paraId="01A4F9CC" w14:textId="77777777" w:rsidTr="00907ABF">
        <w:trPr>
          <w:trHeight w:val="411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5657CEC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odpady + zrębki</w:t>
            </w:r>
          </w:p>
        </w:tc>
      </w:tr>
      <w:tr w:rsidR="00D9400E" w:rsidRPr="001B206B" w14:paraId="7421604D" w14:textId="77777777" w:rsidTr="00234443">
        <w:trPr>
          <w:trHeight w:val="111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10FB57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124B595" w14:textId="2070A9B4" w:rsidR="00D9400E" w:rsidRPr="001B206B" w:rsidRDefault="00D9400E" w:rsidP="0022360C">
            <w:pPr>
              <w:suppressAutoHyphens/>
              <w:autoSpaceDE w:val="0"/>
              <w:adjustRightInd w:val="0"/>
              <w:spacing w:before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standardy emisyjne 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 xml:space="preserve">(dla dioksyn i furanów w </w:t>
            </w:r>
            <w:proofErr w:type="spellStart"/>
            <w:r w:rsidRPr="001B206B">
              <w:rPr>
                <w:rFonts w:eastAsia="Calibri"/>
                <w:b/>
                <w:bCs/>
                <w:sz w:val="22"/>
                <w:szCs w:val="22"/>
              </w:rPr>
              <w:t>ng</w:t>
            </w:r>
            <w:proofErr w:type="spellEnd"/>
            <w:r w:rsidRPr="001B206B">
              <w:rPr>
                <w:rFonts w:eastAsia="Calibri"/>
                <w:b/>
                <w:bCs/>
                <w:sz w:val="22"/>
                <w:szCs w:val="22"/>
              </w:rPr>
              <w:t>/m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 xml:space="preserve">) </w:t>
            </w:r>
            <w:r w:rsidRPr="001B206B">
              <w:rPr>
                <w:b/>
                <w:bCs/>
                <w:sz w:val="22"/>
                <w:szCs w:val="22"/>
              </w:rPr>
              <w:t>przy zawartości 9,9% tlenu w gazach odlotowych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56FEE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emisja maksymalna [kg/h]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0C7EB63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roczna </w:t>
            </w:r>
            <w:r w:rsidRPr="001B206B">
              <w:rPr>
                <w:b/>
                <w:bCs/>
                <w:sz w:val="22"/>
                <w:szCs w:val="22"/>
              </w:rPr>
              <w:br/>
              <w:t>(5720 h/a) [Mg/a]</w:t>
            </w:r>
          </w:p>
        </w:tc>
      </w:tr>
      <w:tr w:rsidR="00D9400E" w:rsidRPr="001B206B" w14:paraId="08278094" w14:textId="77777777" w:rsidTr="00234443">
        <w:trPr>
          <w:trHeight w:val="398"/>
        </w:trPr>
        <w:tc>
          <w:tcPr>
            <w:tcW w:w="2376" w:type="dxa"/>
            <w:vAlign w:val="center"/>
          </w:tcPr>
          <w:p w14:paraId="3F7861A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ogółem</w:t>
            </w:r>
          </w:p>
        </w:tc>
        <w:tc>
          <w:tcPr>
            <w:tcW w:w="3261" w:type="dxa"/>
            <w:vAlign w:val="center"/>
          </w:tcPr>
          <w:p w14:paraId="084660D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843" w:type="dxa"/>
            <w:vAlign w:val="center"/>
          </w:tcPr>
          <w:p w14:paraId="0EFDDB8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3BDC294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1,082</w:t>
            </w:r>
          </w:p>
        </w:tc>
      </w:tr>
      <w:tr w:rsidR="00D9400E" w:rsidRPr="001B206B" w14:paraId="021FBC41" w14:textId="77777777" w:rsidTr="00234443">
        <w:trPr>
          <w:trHeight w:val="278"/>
        </w:trPr>
        <w:tc>
          <w:tcPr>
            <w:tcW w:w="2376" w:type="dxa"/>
            <w:vAlign w:val="center"/>
          </w:tcPr>
          <w:p w14:paraId="6E7C58B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PM10</w:t>
            </w:r>
          </w:p>
        </w:tc>
        <w:tc>
          <w:tcPr>
            <w:tcW w:w="3261" w:type="dxa"/>
            <w:vAlign w:val="center"/>
          </w:tcPr>
          <w:p w14:paraId="3363A7F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112E850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0,189</w:t>
            </w:r>
          </w:p>
        </w:tc>
        <w:tc>
          <w:tcPr>
            <w:tcW w:w="1808" w:type="dxa"/>
            <w:vAlign w:val="center"/>
          </w:tcPr>
          <w:p w14:paraId="40B1DAB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1,082</w:t>
            </w:r>
          </w:p>
        </w:tc>
      </w:tr>
      <w:tr w:rsidR="00D9400E" w:rsidRPr="001B206B" w14:paraId="2B508E30" w14:textId="77777777" w:rsidTr="00234443">
        <w:trPr>
          <w:trHeight w:val="314"/>
        </w:trPr>
        <w:tc>
          <w:tcPr>
            <w:tcW w:w="2376" w:type="dxa"/>
            <w:vAlign w:val="center"/>
          </w:tcPr>
          <w:p w14:paraId="1685B81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PM2,5</w:t>
            </w:r>
          </w:p>
        </w:tc>
        <w:tc>
          <w:tcPr>
            <w:tcW w:w="3261" w:type="dxa"/>
            <w:vAlign w:val="center"/>
          </w:tcPr>
          <w:p w14:paraId="22F355B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6C2B5F4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0,189</w:t>
            </w:r>
          </w:p>
        </w:tc>
        <w:tc>
          <w:tcPr>
            <w:tcW w:w="1808" w:type="dxa"/>
            <w:vAlign w:val="center"/>
          </w:tcPr>
          <w:p w14:paraId="56F25FC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1,082</w:t>
            </w:r>
          </w:p>
        </w:tc>
      </w:tr>
      <w:tr w:rsidR="00D9400E" w:rsidRPr="001B206B" w14:paraId="47342C72" w14:textId="77777777" w:rsidTr="00234443">
        <w:tc>
          <w:tcPr>
            <w:tcW w:w="2376" w:type="dxa"/>
            <w:vAlign w:val="center"/>
          </w:tcPr>
          <w:p w14:paraId="4C6B92D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dwutlenek siarki</w:t>
            </w:r>
          </w:p>
        </w:tc>
        <w:tc>
          <w:tcPr>
            <w:tcW w:w="3261" w:type="dxa"/>
            <w:vAlign w:val="center"/>
          </w:tcPr>
          <w:p w14:paraId="55EC2B6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83,5</w:t>
            </w:r>
          </w:p>
        </w:tc>
        <w:tc>
          <w:tcPr>
            <w:tcW w:w="1843" w:type="dxa"/>
            <w:vAlign w:val="center"/>
          </w:tcPr>
          <w:p w14:paraId="604AC3B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2F4362D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4,782</w:t>
            </w:r>
          </w:p>
        </w:tc>
      </w:tr>
      <w:tr w:rsidR="00D9400E" w:rsidRPr="001B206B" w14:paraId="10061498" w14:textId="77777777" w:rsidTr="00234443">
        <w:tc>
          <w:tcPr>
            <w:tcW w:w="2376" w:type="dxa"/>
            <w:vAlign w:val="center"/>
          </w:tcPr>
          <w:p w14:paraId="3799F6C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tlenki azotu jako dwutlenek azotu</w:t>
            </w:r>
          </w:p>
        </w:tc>
        <w:tc>
          <w:tcPr>
            <w:tcW w:w="3261" w:type="dxa"/>
            <w:vAlign w:val="center"/>
          </w:tcPr>
          <w:p w14:paraId="289D9A5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244,6</w:t>
            </w:r>
          </w:p>
        </w:tc>
        <w:tc>
          <w:tcPr>
            <w:tcW w:w="1843" w:type="dxa"/>
            <w:vAlign w:val="center"/>
          </w:tcPr>
          <w:p w14:paraId="4137F31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1A74DB1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14,008</w:t>
            </w:r>
          </w:p>
        </w:tc>
      </w:tr>
      <w:tr w:rsidR="00D9400E" w:rsidRPr="001B206B" w14:paraId="4FB8CCA0" w14:textId="77777777" w:rsidTr="00234443">
        <w:tc>
          <w:tcPr>
            <w:tcW w:w="2376" w:type="dxa"/>
            <w:vAlign w:val="center"/>
          </w:tcPr>
          <w:p w14:paraId="5450BBC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tlenek węgla</w:t>
            </w:r>
          </w:p>
        </w:tc>
        <w:tc>
          <w:tcPr>
            <w:tcW w:w="3261" w:type="dxa"/>
            <w:vAlign w:val="center"/>
          </w:tcPr>
          <w:p w14:paraId="3840696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83,5</w:t>
            </w:r>
          </w:p>
        </w:tc>
        <w:tc>
          <w:tcPr>
            <w:tcW w:w="1843" w:type="dxa"/>
            <w:vAlign w:val="center"/>
          </w:tcPr>
          <w:p w14:paraId="1A178EE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14D1CD2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4,782</w:t>
            </w:r>
          </w:p>
        </w:tc>
      </w:tr>
      <w:tr w:rsidR="00D9400E" w:rsidRPr="001B206B" w14:paraId="09FBCED5" w14:textId="77777777" w:rsidTr="00234443">
        <w:tc>
          <w:tcPr>
            <w:tcW w:w="2376" w:type="dxa"/>
            <w:vAlign w:val="center"/>
          </w:tcPr>
          <w:p w14:paraId="7F8F067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chlorowodór</w:t>
            </w:r>
          </w:p>
        </w:tc>
        <w:tc>
          <w:tcPr>
            <w:tcW w:w="3261" w:type="dxa"/>
            <w:vAlign w:val="center"/>
          </w:tcPr>
          <w:p w14:paraId="2CF7019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16,7</w:t>
            </w:r>
          </w:p>
        </w:tc>
        <w:tc>
          <w:tcPr>
            <w:tcW w:w="1843" w:type="dxa"/>
            <w:vAlign w:val="center"/>
          </w:tcPr>
          <w:p w14:paraId="1B05682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39799FF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0,956</w:t>
            </w:r>
          </w:p>
        </w:tc>
      </w:tr>
      <w:tr w:rsidR="00D9400E" w:rsidRPr="001B206B" w14:paraId="38F420D4" w14:textId="77777777" w:rsidTr="00234443">
        <w:tc>
          <w:tcPr>
            <w:tcW w:w="2376" w:type="dxa"/>
            <w:vAlign w:val="center"/>
          </w:tcPr>
          <w:p w14:paraId="1C3A890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fluorowodór</w:t>
            </w:r>
          </w:p>
        </w:tc>
        <w:tc>
          <w:tcPr>
            <w:tcW w:w="3261" w:type="dxa"/>
            <w:vAlign w:val="center"/>
          </w:tcPr>
          <w:p w14:paraId="0CA7047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1,2</w:t>
            </w:r>
          </w:p>
        </w:tc>
        <w:tc>
          <w:tcPr>
            <w:tcW w:w="1843" w:type="dxa"/>
            <w:vAlign w:val="center"/>
          </w:tcPr>
          <w:p w14:paraId="7E62406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1A4DE26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0,0692</w:t>
            </w:r>
          </w:p>
        </w:tc>
      </w:tr>
      <w:tr w:rsidR="00D9400E" w:rsidRPr="001B206B" w14:paraId="0F108A68" w14:textId="77777777" w:rsidTr="00234443">
        <w:trPr>
          <w:trHeight w:val="1300"/>
        </w:trPr>
        <w:tc>
          <w:tcPr>
            <w:tcW w:w="2376" w:type="dxa"/>
            <w:vAlign w:val="center"/>
          </w:tcPr>
          <w:p w14:paraId="089C257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suma związków organicznych jako całkowity węgiel organiczny</w:t>
            </w:r>
          </w:p>
        </w:tc>
        <w:tc>
          <w:tcPr>
            <w:tcW w:w="3261" w:type="dxa"/>
            <w:vAlign w:val="center"/>
          </w:tcPr>
          <w:p w14:paraId="6955B51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14,5</w:t>
            </w:r>
          </w:p>
        </w:tc>
        <w:tc>
          <w:tcPr>
            <w:tcW w:w="1843" w:type="dxa"/>
            <w:vAlign w:val="center"/>
          </w:tcPr>
          <w:p w14:paraId="18105CE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46C8592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0,830</w:t>
            </w:r>
          </w:p>
        </w:tc>
      </w:tr>
      <w:tr w:rsidR="00D9400E" w:rsidRPr="001B206B" w14:paraId="46544872" w14:textId="77777777" w:rsidTr="00234443">
        <w:trPr>
          <w:trHeight w:val="327"/>
        </w:trPr>
        <w:tc>
          <w:tcPr>
            <w:tcW w:w="2376" w:type="dxa"/>
            <w:vAlign w:val="center"/>
          </w:tcPr>
          <w:p w14:paraId="089A607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kadm + tal</w:t>
            </w:r>
          </w:p>
        </w:tc>
        <w:tc>
          <w:tcPr>
            <w:tcW w:w="3261" w:type="dxa"/>
            <w:vAlign w:val="center"/>
          </w:tcPr>
          <w:p w14:paraId="2573A74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1843" w:type="dxa"/>
            <w:vAlign w:val="center"/>
          </w:tcPr>
          <w:p w14:paraId="60E4ED7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4975C6B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0,00286</w:t>
            </w:r>
          </w:p>
        </w:tc>
      </w:tr>
      <w:tr w:rsidR="00D9400E" w:rsidRPr="001B206B" w14:paraId="24E6DF72" w14:textId="77777777" w:rsidTr="00234443">
        <w:tc>
          <w:tcPr>
            <w:tcW w:w="2376" w:type="dxa"/>
            <w:vAlign w:val="center"/>
          </w:tcPr>
          <w:p w14:paraId="2A6C169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lastRenderedPageBreak/>
              <w:t>rtęć</w:t>
            </w:r>
          </w:p>
        </w:tc>
        <w:tc>
          <w:tcPr>
            <w:tcW w:w="3261" w:type="dxa"/>
            <w:vAlign w:val="center"/>
          </w:tcPr>
          <w:p w14:paraId="0FAB0B7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1843" w:type="dxa"/>
            <w:vAlign w:val="center"/>
          </w:tcPr>
          <w:p w14:paraId="2FE312E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3558A60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0,00286</w:t>
            </w:r>
          </w:p>
        </w:tc>
      </w:tr>
      <w:tr w:rsidR="00D9400E" w:rsidRPr="001B206B" w14:paraId="39851723" w14:textId="77777777" w:rsidTr="00234443">
        <w:trPr>
          <w:trHeight w:val="1134"/>
        </w:trPr>
        <w:tc>
          <w:tcPr>
            <w:tcW w:w="2376" w:type="dxa"/>
            <w:vAlign w:val="center"/>
          </w:tcPr>
          <w:p w14:paraId="4816DE0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antymon + arsen + ołów + chrom + kobalt + miedź + mangan + nikiel + wanad</w:t>
            </w:r>
          </w:p>
        </w:tc>
        <w:tc>
          <w:tcPr>
            <w:tcW w:w="3261" w:type="dxa"/>
            <w:vAlign w:val="center"/>
          </w:tcPr>
          <w:p w14:paraId="30505C3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0,46</w:t>
            </w:r>
          </w:p>
        </w:tc>
        <w:tc>
          <w:tcPr>
            <w:tcW w:w="1843" w:type="dxa"/>
            <w:vAlign w:val="center"/>
          </w:tcPr>
          <w:p w14:paraId="15EE106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68F9281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0,026344</w:t>
            </w:r>
          </w:p>
        </w:tc>
      </w:tr>
      <w:tr w:rsidR="00D9400E" w:rsidRPr="001B206B" w14:paraId="41E28E0E" w14:textId="77777777" w:rsidTr="00234443">
        <w:trPr>
          <w:trHeight w:val="289"/>
        </w:trPr>
        <w:tc>
          <w:tcPr>
            <w:tcW w:w="2376" w:type="dxa"/>
            <w:vAlign w:val="center"/>
          </w:tcPr>
          <w:p w14:paraId="41D5667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dioksyny i furany</w:t>
            </w:r>
          </w:p>
        </w:tc>
        <w:tc>
          <w:tcPr>
            <w:tcW w:w="3261" w:type="dxa"/>
            <w:vAlign w:val="center"/>
          </w:tcPr>
          <w:p w14:paraId="32C7D6E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</w:t>
            </w:r>
          </w:p>
        </w:tc>
        <w:tc>
          <w:tcPr>
            <w:tcW w:w="1843" w:type="dxa"/>
            <w:vAlign w:val="center"/>
          </w:tcPr>
          <w:p w14:paraId="378BBA8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808" w:type="dxa"/>
            <w:vAlign w:val="center"/>
          </w:tcPr>
          <w:p w14:paraId="067E99E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B206B">
              <w:rPr>
                <w:rFonts w:eastAsia="Calibri"/>
                <w:sz w:val="22"/>
                <w:szCs w:val="22"/>
              </w:rPr>
              <w:t>5,726 x 10</w:t>
            </w:r>
            <w:r w:rsidRPr="001B206B">
              <w:rPr>
                <w:rFonts w:eastAsia="Calibri"/>
                <w:sz w:val="22"/>
                <w:szCs w:val="22"/>
                <w:vertAlign w:val="superscript"/>
              </w:rPr>
              <w:t>-9</w:t>
            </w:r>
          </w:p>
        </w:tc>
      </w:tr>
    </w:tbl>
    <w:p w14:paraId="2B707AD7" w14:textId="64A31C81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709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Praca kotła pomocniczego o nominalnej mocy cieplnej 3,45 MW w instalacji w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wariancie III, będzie jedynym źródłem pary i ciepła wykorzystywanych w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zakładzie w czasie, gdy </w:t>
      </w:r>
      <w:proofErr w:type="spellStart"/>
      <w:r w:rsidRPr="001B206B">
        <w:rPr>
          <w:rFonts w:eastAsia="Calibri"/>
          <w:kern w:val="3"/>
        </w:rPr>
        <w:t>zgazowarka</w:t>
      </w:r>
      <w:proofErr w:type="spellEnd"/>
      <w:r w:rsidRPr="001B206B">
        <w:rPr>
          <w:rFonts w:eastAsia="Calibri"/>
          <w:kern w:val="3"/>
        </w:rPr>
        <w:t xml:space="preserve"> jest w postoju, tj. 3040 h/rok z pełną wydajnością. W pozostałym okresie pracować będzie równolegle z instalacją do zgazowywania, tj. 5720 h/rok, z mocą ok. 5% mocy nominalnej. W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zależności od wykorzystywanego paliwa wyróżniono:</w:t>
      </w:r>
    </w:p>
    <w:p w14:paraId="15255616" w14:textId="77777777" w:rsidR="00D9400E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Wariant </w:t>
      </w:r>
      <w:proofErr w:type="spellStart"/>
      <w:r w:rsidRPr="001B206B">
        <w:rPr>
          <w:rFonts w:eastAsia="Calibri"/>
          <w:kern w:val="3"/>
        </w:rPr>
        <w:t>IIIa</w:t>
      </w:r>
      <w:proofErr w:type="spellEnd"/>
      <w:r w:rsidRPr="001B206B">
        <w:rPr>
          <w:rFonts w:eastAsia="Calibri"/>
          <w:kern w:val="3"/>
        </w:rPr>
        <w:t xml:space="preserve"> – wykorzystujący gaz ziemny wysokometanowy w ilości 401,5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/h, (1 335 389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/rok),</w:t>
      </w:r>
    </w:p>
    <w:p w14:paraId="54644483" w14:textId="1B264A7F" w:rsidR="00D9400E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Wariant </w:t>
      </w:r>
      <w:proofErr w:type="spellStart"/>
      <w:r w:rsidRPr="001B206B">
        <w:rPr>
          <w:rFonts w:eastAsia="Calibri"/>
          <w:kern w:val="3"/>
        </w:rPr>
        <w:t>IIIb</w:t>
      </w:r>
      <w:proofErr w:type="spellEnd"/>
      <w:r w:rsidRPr="001B206B">
        <w:rPr>
          <w:rFonts w:eastAsia="Calibri"/>
          <w:kern w:val="3"/>
        </w:rPr>
        <w:t xml:space="preserve"> – wykorzystujący gaz płynny propan w ilości 273 kg/h (908 Mg/rok).</w:t>
      </w:r>
    </w:p>
    <w:p w14:paraId="27049B37" w14:textId="77777777" w:rsidR="008D2479" w:rsidRPr="001B206B" w:rsidRDefault="008D2479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</w:p>
    <w:p w14:paraId="25A52A1C" w14:textId="3C073FB2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Zbiornik pylistego wodorotlenku wapnia (</w:t>
      </w:r>
      <w:proofErr w:type="spellStart"/>
      <w:r w:rsidRPr="001B206B">
        <w:rPr>
          <w:rFonts w:eastAsia="Calibri"/>
          <w:kern w:val="3"/>
        </w:rPr>
        <w:t>sorbacal</w:t>
      </w:r>
      <w:proofErr w:type="spellEnd"/>
      <w:r w:rsidRPr="001B206B">
        <w:rPr>
          <w:rFonts w:eastAsia="Calibri"/>
          <w:kern w:val="3"/>
        </w:rPr>
        <w:t>) ładowany jest za pomocą sprężarki o wydajności 1 800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/h z cysterny w ciągu roku przez 14 h w</w:t>
      </w:r>
      <w:r w:rsidR="00162109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łącznej ilości 228,8 Mg/rok.</w:t>
      </w:r>
    </w:p>
    <w:p w14:paraId="7D23556B" w14:textId="100A93E0" w:rsidR="004E3922" w:rsidRPr="001B206B" w:rsidRDefault="004E3922" w:rsidP="00E74919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kern w:val="3"/>
        </w:rPr>
        <w:t>Tabela 12 Dopuszczalna wielkość emisji z procesu napełniania zbiornika wodorotlenkiem wapnia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147"/>
        <w:gridCol w:w="2917"/>
        <w:gridCol w:w="2998"/>
      </w:tblGrid>
      <w:tr w:rsidR="00D9400E" w:rsidRPr="001B206B" w14:paraId="70698E4D" w14:textId="77777777" w:rsidTr="00234443">
        <w:trPr>
          <w:trHeight w:val="713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4C4D49D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substancja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C15A20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emisja maksymalna [kg/h]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14:paraId="74F4DA5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emisja roczna (14 h/a) [Mg/a]</w:t>
            </w:r>
          </w:p>
        </w:tc>
      </w:tr>
      <w:tr w:rsidR="00D9400E" w:rsidRPr="001B206B" w14:paraId="76B316D9" w14:textId="77777777" w:rsidTr="00234443">
        <w:trPr>
          <w:trHeight w:val="386"/>
        </w:trPr>
        <w:tc>
          <w:tcPr>
            <w:tcW w:w="3227" w:type="dxa"/>
            <w:vAlign w:val="center"/>
          </w:tcPr>
          <w:p w14:paraId="1C85177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ogółem</w:t>
            </w:r>
          </w:p>
        </w:tc>
        <w:tc>
          <w:tcPr>
            <w:tcW w:w="2977" w:type="dxa"/>
            <w:vAlign w:val="center"/>
          </w:tcPr>
          <w:p w14:paraId="38E2BF1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084" w:type="dxa"/>
            <w:vAlign w:val="center"/>
          </w:tcPr>
          <w:p w14:paraId="6DC9EDC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0,00126</w:t>
            </w:r>
          </w:p>
        </w:tc>
      </w:tr>
      <w:tr w:rsidR="00D9400E" w:rsidRPr="001B206B" w14:paraId="7AD6D343" w14:textId="77777777" w:rsidTr="00234443">
        <w:trPr>
          <w:trHeight w:val="394"/>
        </w:trPr>
        <w:tc>
          <w:tcPr>
            <w:tcW w:w="3227" w:type="dxa"/>
            <w:vAlign w:val="center"/>
          </w:tcPr>
          <w:p w14:paraId="4F8067E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PM10</w:t>
            </w:r>
          </w:p>
        </w:tc>
        <w:tc>
          <w:tcPr>
            <w:tcW w:w="2977" w:type="dxa"/>
            <w:vAlign w:val="center"/>
          </w:tcPr>
          <w:p w14:paraId="0C1F30D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084" w:type="dxa"/>
            <w:vAlign w:val="center"/>
          </w:tcPr>
          <w:p w14:paraId="23A1376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0,00126</w:t>
            </w:r>
          </w:p>
        </w:tc>
      </w:tr>
      <w:tr w:rsidR="00D9400E" w:rsidRPr="001B206B" w14:paraId="30E1C1EB" w14:textId="77777777" w:rsidTr="00234443">
        <w:trPr>
          <w:trHeight w:val="246"/>
        </w:trPr>
        <w:tc>
          <w:tcPr>
            <w:tcW w:w="3227" w:type="dxa"/>
            <w:vAlign w:val="center"/>
          </w:tcPr>
          <w:p w14:paraId="1E73ACA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PM2,5</w:t>
            </w:r>
          </w:p>
        </w:tc>
        <w:tc>
          <w:tcPr>
            <w:tcW w:w="2977" w:type="dxa"/>
            <w:vAlign w:val="center"/>
          </w:tcPr>
          <w:p w14:paraId="56B41BB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084" w:type="dxa"/>
            <w:vAlign w:val="center"/>
          </w:tcPr>
          <w:p w14:paraId="56986ED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0,00126</w:t>
            </w:r>
          </w:p>
        </w:tc>
      </w:tr>
    </w:tbl>
    <w:p w14:paraId="5FD91F99" w14:textId="45CE2BF7" w:rsidR="00D9400E" w:rsidRPr="001B206B" w:rsidRDefault="00D9400E" w:rsidP="007476E6">
      <w:pPr>
        <w:widowControl w:val="0"/>
        <w:numPr>
          <w:ilvl w:val="1"/>
          <w:numId w:val="42"/>
        </w:numPr>
        <w:suppressAutoHyphens/>
        <w:autoSpaceDE w:val="0"/>
        <w:autoSpaceDN w:val="0"/>
        <w:adjustRightInd w:val="0"/>
        <w:spacing w:before="120" w:after="120" w:line="276" w:lineRule="auto"/>
        <w:ind w:left="567" w:hanging="567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kern w:val="3"/>
        </w:rPr>
        <w:t>Wariant IV działania instalacji</w:t>
      </w:r>
      <w:r w:rsidRPr="001B206B">
        <w:rPr>
          <w:rFonts w:eastAsia="Calibri"/>
          <w:kern w:val="3"/>
        </w:rPr>
        <w:t xml:space="preserve"> </w:t>
      </w:r>
    </w:p>
    <w:p w14:paraId="279E1882" w14:textId="08D58DFC" w:rsidR="00D9400E" w:rsidRPr="001B206B" w:rsidRDefault="00A03CC9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W</w:t>
      </w:r>
      <w:r w:rsidR="00D9400E" w:rsidRPr="001B206B">
        <w:rPr>
          <w:rFonts w:eastAsia="Calibri"/>
          <w:kern w:val="3"/>
        </w:rPr>
        <w:t>stępne rozgrzani</w:t>
      </w:r>
      <w:r w:rsidRPr="001B206B">
        <w:rPr>
          <w:rFonts w:eastAsia="Calibri"/>
          <w:kern w:val="3"/>
        </w:rPr>
        <w:t>e</w:t>
      </w:r>
      <w:r w:rsidR="00D9400E" w:rsidRPr="001B206B">
        <w:rPr>
          <w:rFonts w:eastAsia="Calibri"/>
          <w:kern w:val="3"/>
        </w:rPr>
        <w:t xml:space="preserve"> komory spalania </w:t>
      </w:r>
      <w:r w:rsidRPr="001B206B">
        <w:rPr>
          <w:rFonts w:eastAsia="Calibri"/>
          <w:kern w:val="3"/>
        </w:rPr>
        <w:t xml:space="preserve">następuje co dwa tygodnie, w którym </w:t>
      </w:r>
      <w:r w:rsidR="00D9400E" w:rsidRPr="001B206B">
        <w:rPr>
          <w:rFonts w:eastAsia="Calibri"/>
          <w:kern w:val="3"/>
        </w:rPr>
        <w:t>wykorzystywany jest palnik o mocy 1 MW, opalany olejem opałowym w ilości ok. 84,5 kg/h przez 7 godzin</w:t>
      </w:r>
      <w:r w:rsidR="00234443" w:rsidRPr="001B206B">
        <w:rPr>
          <w:rFonts w:eastAsia="Calibri"/>
          <w:kern w:val="3"/>
        </w:rPr>
        <w:t xml:space="preserve"> </w:t>
      </w:r>
      <w:r w:rsidR="00D9400E" w:rsidRPr="001B206B">
        <w:rPr>
          <w:rFonts w:eastAsia="Calibri"/>
          <w:kern w:val="3"/>
        </w:rPr>
        <w:t xml:space="preserve">(364 h/rok), następnie do komory zgazowania podawany jest suchy </w:t>
      </w:r>
      <w:proofErr w:type="spellStart"/>
      <w:r w:rsidR="00D9400E" w:rsidRPr="001B206B">
        <w:rPr>
          <w:rFonts w:eastAsia="Calibri"/>
          <w:kern w:val="3"/>
        </w:rPr>
        <w:t>pelet</w:t>
      </w:r>
      <w:proofErr w:type="spellEnd"/>
      <w:r w:rsidR="00D9400E" w:rsidRPr="001B206B">
        <w:rPr>
          <w:rFonts w:eastAsia="Calibri"/>
          <w:kern w:val="3"/>
        </w:rPr>
        <w:t xml:space="preserve"> w</w:t>
      </w:r>
      <w:r w:rsidR="00234443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ilości ok. 500 kg/h. Przez kolejne 3 godziny (156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 xml:space="preserve">h/rok) równolegle jest spalany olej opałowy w komorze spalania i </w:t>
      </w:r>
      <w:proofErr w:type="spellStart"/>
      <w:r w:rsidR="00D9400E" w:rsidRPr="001B206B">
        <w:rPr>
          <w:rFonts w:eastAsia="Calibri"/>
          <w:kern w:val="3"/>
        </w:rPr>
        <w:t>pelet</w:t>
      </w:r>
      <w:proofErr w:type="spellEnd"/>
      <w:r w:rsidR="00D9400E" w:rsidRPr="001B206B">
        <w:rPr>
          <w:rFonts w:eastAsia="Calibri"/>
          <w:kern w:val="3"/>
        </w:rPr>
        <w:t xml:space="preserve"> w</w:t>
      </w:r>
      <w:r w:rsidR="00575FDD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komorze zgazowania.</w:t>
      </w:r>
      <w:r w:rsidR="00234443" w:rsidRPr="001B206B">
        <w:rPr>
          <w:rFonts w:eastAsia="Calibri"/>
          <w:kern w:val="3"/>
        </w:rPr>
        <w:t xml:space="preserve"> </w:t>
      </w:r>
      <w:r w:rsidR="00D9400E" w:rsidRPr="001B206B">
        <w:rPr>
          <w:rFonts w:eastAsia="Calibri"/>
          <w:kern w:val="3"/>
        </w:rPr>
        <w:t>Po tym czasie instalacja rozgrzana jest do wymaganej temperatury 850 °C.</w:t>
      </w:r>
      <w:r w:rsidR="00234443" w:rsidRPr="001B206B">
        <w:rPr>
          <w:rFonts w:eastAsia="Calibri"/>
          <w:kern w:val="3"/>
        </w:rPr>
        <w:t xml:space="preserve"> </w:t>
      </w:r>
      <w:r w:rsidR="00D9400E" w:rsidRPr="001B206B">
        <w:rPr>
          <w:rFonts w:eastAsia="Calibri"/>
          <w:kern w:val="3"/>
        </w:rPr>
        <w:t>Do komory zgazowania rozgrzanej do temperatury 500 °C  rozpoczyna się dawkowanie mieszaniny odpadów i biomasy (zrębk</w:t>
      </w:r>
      <w:r w:rsidRPr="001B206B">
        <w:rPr>
          <w:rFonts w:eastAsia="Calibri"/>
          <w:kern w:val="3"/>
        </w:rPr>
        <w:t>ów</w:t>
      </w:r>
      <w:r w:rsidR="00D9400E" w:rsidRPr="001B206B">
        <w:rPr>
          <w:rFonts w:eastAsia="Calibri"/>
          <w:kern w:val="3"/>
        </w:rPr>
        <w:t xml:space="preserve"> drzewn</w:t>
      </w:r>
      <w:r w:rsidRPr="001B206B">
        <w:rPr>
          <w:rFonts w:eastAsia="Calibri"/>
          <w:kern w:val="3"/>
        </w:rPr>
        <w:t>ych</w:t>
      </w:r>
      <w:r w:rsidR="00D9400E" w:rsidRPr="001B206B">
        <w:rPr>
          <w:rFonts w:eastAsia="Calibri"/>
          <w:kern w:val="3"/>
        </w:rPr>
        <w:t xml:space="preserve">), a podawanie paliwa rozruchowego ustaje. Łączne </w:t>
      </w:r>
      <w:r w:rsidR="00D9400E" w:rsidRPr="001B206B">
        <w:rPr>
          <w:rFonts w:eastAsia="Calibri"/>
          <w:kern w:val="3"/>
        </w:rPr>
        <w:lastRenderedPageBreak/>
        <w:t>zużycie oleju opałowego wynosi</w:t>
      </w:r>
      <w:r w:rsidR="00234443" w:rsidRPr="001B206B">
        <w:rPr>
          <w:rFonts w:eastAsia="Calibri"/>
          <w:kern w:val="3"/>
        </w:rPr>
        <w:t xml:space="preserve"> </w:t>
      </w:r>
      <w:r w:rsidR="00D9400E" w:rsidRPr="001B206B">
        <w:rPr>
          <w:rFonts w:eastAsia="Calibri"/>
          <w:kern w:val="3"/>
        </w:rPr>
        <w:t xml:space="preserve">43,94 Mg/rok i </w:t>
      </w:r>
      <w:proofErr w:type="spellStart"/>
      <w:r w:rsidR="00D9400E" w:rsidRPr="001B206B">
        <w:rPr>
          <w:rFonts w:eastAsia="Calibri"/>
          <w:kern w:val="3"/>
        </w:rPr>
        <w:t>peletu</w:t>
      </w:r>
      <w:proofErr w:type="spellEnd"/>
      <w:r w:rsidR="00D9400E" w:rsidRPr="001B206B">
        <w:rPr>
          <w:rFonts w:eastAsia="Calibri"/>
          <w:kern w:val="3"/>
        </w:rPr>
        <w:t xml:space="preserve"> 78 Mg/rok. Przy zatrzymaniu instalacji ta sama sekwencja odbywa się w porządku odwrotnym. Oczyszczone spaliny odprowadzane są do powietrza stalowym kominem o wysokości 26 m i</w:t>
      </w:r>
      <w:r w:rsidR="00234443" w:rsidRPr="001B206B">
        <w:rPr>
          <w:rFonts w:eastAsia="Calibri"/>
          <w:kern w:val="3"/>
        </w:rPr>
        <w:t> </w:t>
      </w:r>
      <w:r w:rsidR="00D9400E" w:rsidRPr="001B206B">
        <w:rPr>
          <w:rFonts w:eastAsia="Calibri"/>
          <w:kern w:val="3"/>
        </w:rPr>
        <w:t>średnicy 0,6 m.</w:t>
      </w:r>
    </w:p>
    <w:p w14:paraId="771F0A97" w14:textId="3240786A" w:rsidR="00D9400E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ind w:left="993" w:hanging="1135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4E3922" w:rsidRPr="001B206B">
        <w:rPr>
          <w:rFonts w:eastAsia="Calibri"/>
          <w:b/>
          <w:bCs/>
          <w:color w:val="000000" w:themeColor="text1"/>
          <w:kern w:val="3"/>
        </w:rPr>
        <w:t xml:space="preserve">13 </w:t>
      </w:r>
      <w:r w:rsidRPr="001B206B">
        <w:rPr>
          <w:rFonts w:eastAsia="Calibri"/>
          <w:b/>
          <w:bCs/>
          <w:color w:val="000000" w:themeColor="text1"/>
          <w:kern w:val="3"/>
        </w:rPr>
        <w:t xml:space="preserve">Standardy </w:t>
      </w:r>
      <w:r w:rsidRPr="001B206B">
        <w:rPr>
          <w:rFonts w:eastAsia="Calibri"/>
          <w:b/>
          <w:bCs/>
          <w:kern w:val="3"/>
        </w:rPr>
        <w:t xml:space="preserve">emisyjne i dopuszczalne emisje roczne przy spalaniu oleju opałowego w pierwszej fazie rozruchu instalacji zgazowywania odpadów i </w:t>
      </w:r>
      <w:r w:rsidR="00EB5976" w:rsidRPr="001B206B">
        <w:rPr>
          <w:rFonts w:eastAsia="Calibri"/>
          <w:b/>
          <w:bCs/>
          <w:kern w:val="3"/>
        </w:rPr>
        <w:t xml:space="preserve">zrębków </w:t>
      </w:r>
      <w:r w:rsidRPr="001B206B">
        <w:rPr>
          <w:rFonts w:eastAsia="Calibri"/>
          <w:b/>
          <w:bCs/>
          <w:kern w:val="3"/>
        </w:rPr>
        <w:t>drzewnych.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592"/>
        <w:gridCol w:w="2101"/>
        <w:gridCol w:w="2102"/>
      </w:tblGrid>
      <w:tr w:rsidR="00D9400E" w:rsidRPr="001B206B" w14:paraId="2776B5E8" w14:textId="77777777" w:rsidTr="00907ABF">
        <w:trPr>
          <w:trHeight w:val="7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CE63B1D" w14:textId="77777777" w:rsidR="00D9400E" w:rsidRPr="001B206B" w:rsidRDefault="00D9400E" w:rsidP="00D9400E">
            <w:pPr>
              <w:spacing w:before="120" w:after="120"/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olej opałowy</w:t>
            </w:r>
          </w:p>
        </w:tc>
      </w:tr>
      <w:tr w:rsidR="00D9400E" w:rsidRPr="001B206B" w14:paraId="18064E9E" w14:textId="77777777" w:rsidTr="00907ABF">
        <w:trPr>
          <w:trHeight w:val="600"/>
        </w:trPr>
        <w:tc>
          <w:tcPr>
            <w:tcW w:w="1251" w:type="pct"/>
            <w:shd w:val="clear" w:color="auto" w:fill="D9D9D9" w:themeFill="background1" w:themeFillShade="D9"/>
            <w:vAlign w:val="center"/>
            <w:hideMark/>
          </w:tcPr>
          <w:p w14:paraId="102D4E31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1430" w:type="pct"/>
            <w:shd w:val="clear" w:color="auto" w:fill="D9D9D9" w:themeFill="background1" w:themeFillShade="D9"/>
            <w:vAlign w:val="center"/>
            <w:hideMark/>
          </w:tcPr>
          <w:p w14:paraId="351D572A" w14:textId="1D2B145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standardy emisyjne </w:t>
            </w:r>
            <w:r w:rsidRPr="001B206B">
              <w:rPr>
                <w:b/>
                <w:bCs/>
                <w:sz w:val="22"/>
                <w:szCs w:val="22"/>
              </w:rPr>
              <w:br/>
              <w:t>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przy zawartości 3% tlenu  w gazach odlotowych</w:t>
            </w:r>
          </w:p>
        </w:tc>
        <w:tc>
          <w:tcPr>
            <w:tcW w:w="1159" w:type="pct"/>
            <w:shd w:val="clear" w:color="auto" w:fill="D9D9D9" w:themeFill="background1" w:themeFillShade="D9"/>
            <w:vAlign w:val="center"/>
          </w:tcPr>
          <w:p w14:paraId="41A5A3ED" w14:textId="77777777" w:rsidR="00D9400E" w:rsidRPr="001B206B" w:rsidRDefault="00D9400E" w:rsidP="00D9400E">
            <w:pPr>
              <w:jc w:val="center"/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>emisja maksymalna [kg/h]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  <w:hideMark/>
          </w:tcPr>
          <w:p w14:paraId="0A8E8162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emisja roczna </w:t>
            </w: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br/>
              <w:t xml:space="preserve">(364 h/a) </w:t>
            </w:r>
            <w:r w:rsidRPr="001B206B">
              <w:rPr>
                <w:rFonts w:eastAsia="SimSun"/>
                <w:b/>
                <w:bCs/>
                <w:kern w:val="3"/>
                <w:sz w:val="22"/>
                <w:szCs w:val="22"/>
                <w:lang w:eastAsia="zh-CN" w:bidi="hi-IN"/>
              </w:rPr>
              <w:br/>
              <w:t>[Mg/a]</w:t>
            </w:r>
          </w:p>
        </w:tc>
      </w:tr>
      <w:tr w:rsidR="00D9400E" w:rsidRPr="001B206B" w14:paraId="314AAB72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4502B7D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1453DF5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159" w:type="pct"/>
            <w:vAlign w:val="center"/>
          </w:tcPr>
          <w:p w14:paraId="70ACE353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3399E09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0,0186</w:t>
            </w:r>
          </w:p>
        </w:tc>
      </w:tr>
      <w:tr w:rsidR="00D9400E" w:rsidRPr="001B206B" w14:paraId="7B364536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18A0080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4E61100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59" w:type="pct"/>
            <w:vAlign w:val="center"/>
          </w:tcPr>
          <w:p w14:paraId="7CB065FB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0,0512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16454A0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0,0186</w:t>
            </w:r>
          </w:p>
        </w:tc>
      </w:tr>
      <w:tr w:rsidR="00D9400E" w:rsidRPr="001B206B" w14:paraId="19B043E8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6C0A11D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PM2,5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595A59A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59" w:type="pct"/>
            <w:vAlign w:val="center"/>
          </w:tcPr>
          <w:p w14:paraId="7A2EA765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0,0512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6AD8C95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0,0186</w:t>
            </w:r>
          </w:p>
        </w:tc>
      </w:tr>
      <w:tr w:rsidR="00D9400E" w:rsidRPr="001B206B" w14:paraId="79BDC75E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1A29CB2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do 31.12.2029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5063C05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850</w:t>
            </w:r>
          </w:p>
        </w:tc>
        <w:tc>
          <w:tcPr>
            <w:tcW w:w="1159" w:type="pct"/>
            <w:vAlign w:val="center"/>
          </w:tcPr>
          <w:p w14:paraId="1DD74272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661CCBA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0,317</w:t>
            </w:r>
          </w:p>
        </w:tc>
      </w:tr>
      <w:tr w:rsidR="00D9400E" w:rsidRPr="001B206B" w14:paraId="3C3CFF2D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00964B1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od 01.01.2030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20CBD1E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350</w:t>
            </w:r>
          </w:p>
        </w:tc>
        <w:tc>
          <w:tcPr>
            <w:tcW w:w="1159" w:type="pct"/>
            <w:vAlign w:val="center"/>
          </w:tcPr>
          <w:p w14:paraId="464154C1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535D456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0,130</w:t>
            </w:r>
          </w:p>
        </w:tc>
      </w:tr>
      <w:tr w:rsidR="00D9400E" w:rsidRPr="001B206B" w14:paraId="0598190F" w14:textId="77777777" w:rsidTr="00E541D9">
        <w:trPr>
          <w:trHeight w:val="300"/>
        </w:trPr>
        <w:tc>
          <w:tcPr>
            <w:tcW w:w="1251" w:type="pct"/>
            <w:shd w:val="clear" w:color="auto" w:fill="auto"/>
            <w:vAlign w:val="center"/>
            <w:hideMark/>
          </w:tcPr>
          <w:p w14:paraId="0B162B0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tlenki azotu</w:t>
            </w:r>
          </w:p>
        </w:tc>
        <w:tc>
          <w:tcPr>
            <w:tcW w:w="1430" w:type="pct"/>
            <w:shd w:val="clear" w:color="auto" w:fill="auto"/>
            <w:vAlign w:val="center"/>
            <w:hideMark/>
          </w:tcPr>
          <w:p w14:paraId="6C7C8E0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400</w:t>
            </w:r>
          </w:p>
        </w:tc>
        <w:tc>
          <w:tcPr>
            <w:tcW w:w="1159" w:type="pct"/>
            <w:vAlign w:val="center"/>
          </w:tcPr>
          <w:p w14:paraId="01621D2F" w14:textId="77777777" w:rsidR="00D9400E" w:rsidRPr="001B206B" w:rsidRDefault="00D9400E" w:rsidP="00D9400E">
            <w:pPr>
              <w:jc w:val="center"/>
              <w:rPr>
                <w:rFonts w:eastAsia="SimSun"/>
                <w:kern w:val="3"/>
                <w:sz w:val="22"/>
                <w:szCs w:val="22"/>
                <w:lang w:eastAsia="zh-CN" w:bidi="hi-IN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1160" w:type="pct"/>
            <w:shd w:val="clear" w:color="auto" w:fill="auto"/>
            <w:vAlign w:val="center"/>
            <w:hideMark/>
          </w:tcPr>
          <w:p w14:paraId="2C0637D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0,149</w:t>
            </w:r>
          </w:p>
        </w:tc>
      </w:tr>
    </w:tbl>
    <w:p w14:paraId="3706020B" w14:textId="7062DA10" w:rsidR="00D9400E" w:rsidRPr="001B206B" w:rsidRDefault="00D9400E" w:rsidP="00234443">
      <w:pPr>
        <w:suppressAutoHyphens/>
        <w:autoSpaceDE w:val="0"/>
        <w:autoSpaceDN w:val="0"/>
        <w:adjustRightInd w:val="0"/>
        <w:spacing w:before="120" w:after="120" w:line="276" w:lineRule="auto"/>
        <w:ind w:left="993" w:hanging="1135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4E3922" w:rsidRPr="001B206B">
        <w:rPr>
          <w:rFonts w:eastAsia="Calibri"/>
          <w:b/>
          <w:bCs/>
          <w:color w:val="000000" w:themeColor="text1"/>
          <w:kern w:val="3"/>
        </w:rPr>
        <w:t xml:space="preserve">14 </w:t>
      </w:r>
      <w:r w:rsidRPr="001B206B">
        <w:rPr>
          <w:rFonts w:eastAsia="Calibri"/>
          <w:b/>
          <w:bCs/>
          <w:kern w:val="3"/>
        </w:rPr>
        <w:t xml:space="preserve">Standardy emisyjne i dopuszczalne emisje roczne przy spalaniu oleju opałowego i </w:t>
      </w:r>
      <w:proofErr w:type="spellStart"/>
      <w:r w:rsidRPr="001B206B">
        <w:rPr>
          <w:rFonts w:eastAsia="Calibri"/>
          <w:b/>
          <w:bCs/>
          <w:kern w:val="3"/>
        </w:rPr>
        <w:t>peletu</w:t>
      </w:r>
      <w:proofErr w:type="spellEnd"/>
      <w:r w:rsidRPr="001B206B">
        <w:rPr>
          <w:rFonts w:eastAsia="Calibri"/>
          <w:b/>
          <w:bCs/>
          <w:kern w:val="3"/>
        </w:rPr>
        <w:t xml:space="preserve"> w drugiej fazie rozruchu instalacji zgazowywania odpadów i </w:t>
      </w:r>
      <w:r w:rsidR="00EB5976" w:rsidRPr="001B206B">
        <w:rPr>
          <w:rFonts w:eastAsia="Calibri"/>
          <w:b/>
          <w:bCs/>
          <w:kern w:val="3"/>
        </w:rPr>
        <w:t xml:space="preserve">zrębków </w:t>
      </w:r>
      <w:r w:rsidRPr="001B206B">
        <w:rPr>
          <w:rFonts w:eastAsia="Calibri"/>
          <w:b/>
          <w:bCs/>
          <w:kern w:val="3"/>
        </w:rPr>
        <w:t>drzewnych.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2650"/>
        <w:gridCol w:w="2066"/>
        <w:gridCol w:w="2068"/>
      </w:tblGrid>
      <w:tr w:rsidR="00D9400E" w:rsidRPr="001B206B" w14:paraId="37A64681" w14:textId="77777777" w:rsidTr="00907ABF">
        <w:trPr>
          <w:trHeight w:val="30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C893AEB" w14:textId="77777777" w:rsidR="00D9400E" w:rsidRPr="001B206B" w:rsidRDefault="00D9400E" w:rsidP="00D9400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olej opałowy + </w:t>
            </w:r>
            <w:proofErr w:type="spellStart"/>
            <w:r w:rsidRPr="001B206B">
              <w:rPr>
                <w:b/>
                <w:bCs/>
                <w:sz w:val="22"/>
                <w:szCs w:val="22"/>
              </w:rPr>
              <w:t>pelet</w:t>
            </w:r>
            <w:proofErr w:type="spellEnd"/>
          </w:p>
        </w:tc>
      </w:tr>
      <w:tr w:rsidR="00D9400E" w:rsidRPr="001B206B" w14:paraId="4BD8C9E2" w14:textId="77777777" w:rsidTr="00907ABF">
        <w:trPr>
          <w:trHeight w:val="300"/>
        </w:trPr>
        <w:tc>
          <w:tcPr>
            <w:tcW w:w="1257" w:type="pct"/>
            <w:shd w:val="clear" w:color="auto" w:fill="D9D9D9" w:themeFill="background1" w:themeFillShade="D9"/>
            <w:vAlign w:val="center"/>
            <w:hideMark/>
          </w:tcPr>
          <w:p w14:paraId="00EB8388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1462" w:type="pct"/>
            <w:shd w:val="clear" w:color="auto" w:fill="D9D9D9" w:themeFill="background1" w:themeFillShade="D9"/>
            <w:vAlign w:val="center"/>
            <w:hideMark/>
          </w:tcPr>
          <w:p w14:paraId="6621A284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standardy emisyjne </w:t>
            </w:r>
            <w:r w:rsidRPr="001B206B">
              <w:rPr>
                <w:b/>
                <w:bCs/>
                <w:sz w:val="22"/>
                <w:szCs w:val="22"/>
              </w:rPr>
              <w:br/>
              <w:t>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przy zawartości 5,11% tlenu w gazach odlotowych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</w:tcPr>
          <w:p w14:paraId="33647EF1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emisja maksymalna [kg/h]</w:t>
            </w:r>
          </w:p>
        </w:tc>
        <w:tc>
          <w:tcPr>
            <w:tcW w:w="1141" w:type="pct"/>
            <w:shd w:val="clear" w:color="auto" w:fill="D9D9D9" w:themeFill="background1" w:themeFillShade="D9"/>
            <w:vAlign w:val="center"/>
            <w:hideMark/>
          </w:tcPr>
          <w:p w14:paraId="3166B274" w14:textId="77777777" w:rsidR="00D9400E" w:rsidRPr="001B206B" w:rsidRDefault="00D9400E" w:rsidP="00D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roczna </w:t>
            </w:r>
            <w:r w:rsidRPr="001B206B">
              <w:rPr>
                <w:b/>
                <w:bCs/>
                <w:sz w:val="22"/>
                <w:szCs w:val="22"/>
              </w:rPr>
              <w:br/>
              <w:t xml:space="preserve">(156 h/a) </w:t>
            </w:r>
            <w:r w:rsidRPr="001B206B">
              <w:rPr>
                <w:b/>
                <w:bCs/>
                <w:sz w:val="22"/>
                <w:szCs w:val="22"/>
              </w:rPr>
              <w:br/>
              <w:t>[Mg/a]</w:t>
            </w:r>
          </w:p>
        </w:tc>
      </w:tr>
      <w:tr w:rsidR="00D9400E" w:rsidRPr="001B206B" w14:paraId="71255DB9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56C5B05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  <w:p w14:paraId="790B50F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422D557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85</w:t>
            </w:r>
          </w:p>
        </w:tc>
        <w:tc>
          <w:tcPr>
            <w:tcW w:w="1140" w:type="pct"/>
            <w:vAlign w:val="center"/>
          </w:tcPr>
          <w:p w14:paraId="6034925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5BDE105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0,054</w:t>
            </w:r>
          </w:p>
        </w:tc>
      </w:tr>
      <w:tr w:rsidR="00D9400E" w:rsidRPr="001B206B" w14:paraId="750F436B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41898209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pył ogółem</w:t>
            </w:r>
          </w:p>
          <w:p w14:paraId="534E689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0210249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140" w:type="pct"/>
            <w:vAlign w:val="center"/>
          </w:tcPr>
          <w:p w14:paraId="4059126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342470F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0,032</w:t>
            </w:r>
          </w:p>
        </w:tc>
      </w:tr>
      <w:tr w:rsidR="00D9400E" w:rsidRPr="001B206B" w14:paraId="367A09E4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659A51D6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  <w:r w:rsidRPr="001B206B">
              <w:rPr>
                <w:sz w:val="22"/>
                <w:szCs w:val="22"/>
              </w:rPr>
              <w:br/>
              <w:t>(95% pyłu ogółem)</w:t>
            </w:r>
          </w:p>
          <w:p w14:paraId="6C42633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49E54B7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7C8BD75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0,349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1BD0DB4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0,054</w:t>
            </w:r>
          </w:p>
        </w:tc>
      </w:tr>
      <w:tr w:rsidR="00D9400E" w:rsidRPr="001B206B" w14:paraId="3EB41D56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</w:tcPr>
          <w:p w14:paraId="02DA3F6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PM10 </w:t>
            </w:r>
            <w:r w:rsidRPr="001B206B">
              <w:rPr>
                <w:sz w:val="22"/>
                <w:szCs w:val="22"/>
              </w:rPr>
              <w:br/>
              <w:t>(95% pyłu ogółem)</w:t>
            </w:r>
          </w:p>
          <w:p w14:paraId="09BF288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 r.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581F81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66186F2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0,205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526D1B1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0,032</w:t>
            </w:r>
          </w:p>
        </w:tc>
      </w:tr>
      <w:tr w:rsidR="00D9400E" w:rsidRPr="001B206B" w14:paraId="03F644D5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1ED654F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PM2,5 </w:t>
            </w:r>
            <w:r w:rsidRPr="001B206B">
              <w:rPr>
                <w:sz w:val="22"/>
                <w:szCs w:val="22"/>
              </w:rPr>
              <w:br/>
              <w:t>(93% pyłu ogółem)</w:t>
            </w:r>
          </w:p>
          <w:p w14:paraId="1F876B91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do 31.12.2029 r.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2936649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26BE5A5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0,349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6F9D6345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0,054</w:t>
            </w:r>
          </w:p>
        </w:tc>
      </w:tr>
      <w:tr w:rsidR="00D9400E" w:rsidRPr="001B206B" w14:paraId="08816C6F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</w:tcPr>
          <w:p w14:paraId="19BB4F1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pył PM2,5 </w:t>
            </w:r>
            <w:r w:rsidRPr="001B206B">
              <w:rPr>
                <w:sz w:val="22"/>
                <w:szCs w:val="22"/>
              </w:rPr>
              <w:br/>
              <w:t>(93% pyłu ogółem)</w:t>
            </w:r>
          </w:p>
          <w:p w14:paraId="41D6B3B2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 01.01.2030 r.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64B89B4A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0" w:type="pct"/>
            <w:vAlign w:val="center"/>
          </w:tcPr>
          <w:p w14:paraId="192A47BE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0,205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060F000B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0,032</w:t>
            </w:r>
          </w:p>
        </w:tc>
      </w:tr>
      <w:tr w:rsidR="00D9400E" w:rsidRPr="001B206B" w14:paraId="511EC55A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682987E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do 31.12.2029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1C4FC838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534</w:t>
            </w:r>
          </w:p>
        </w:tc>
        <w:tc>
          <w:tcPr>
            <w:tcW w:w="1140" w:type="pct"/>
            <w:vAlign w:val="center"/>
          </w:tcPr>
          <w:p w14:paraId="3BC0C64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6D82E1D6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0,342</w:t>
            </w:r>
          </w:p>
        </w:tc>
      </w:tr>
      <w:tr w:rsidR="00D9400E" w:rsidRPr="001B206B" w14:paraId="04D6A664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2485FC3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lastRenderedPageBreak/>
              <w:t xml:space="preserve">dwutlenek siarki </w:t>
            </w:r>
            <w:r w:rsidRPr="001B206B">
              <w:rPr>
                <w:sz w:val="22"/>
                <w:szCs w:val="22"/>
              </w:rPr>
              <w:br/>
              <w:t>od 01.01.2030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4329A0BF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245</w:t>
            </w:r>
          </w:p>
        </w:tc>
        <w:tc>
          <w:tcPr>
            <w:tcW w:w="1140" w:type="pct"/>
            <w:vAlign w:val="center"/>
          </w:tcPr>
          <w:p w14:paraId="2F08A644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79DF413C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0,157</w:t>
            </w:r>
          </w:p>
        </w:tc>
      </w:tr>
      <w:tr w:rsidR="00D9400E" w:rsidRPr="001B206B" w14:paraId="4F360527" w14:textId="77777777" w:rsidTr="00E541D9">
        <w:trPr>
          <w:trHeight w:val="300"/>
        </w:trPr>
        <w:tc>
          <w:tcPr>
            <w:tcW w:w="1257" w:type="pct"/>
            <w:shd w:val="clear" w:color="auto" w:fill="auto"/>
            <w:vAlign w:val="center"/>
            <w:hideMark/>
          </w:tcPr>
          <w:p w14:paraId="39BA0D17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tlenki azotu</w:t>
            </w:r>
          </w:p>
        </w:tc>
        <w:tc>
          <w:tcPr>
            <w:tcW w:w="1462" w:type="pct"/>
            <w:shd w:val="clear" w:color="auto" w:fill="auto"/>
            <w:vAlign w:val="center"/>
            <w:hideMark/>
          </w:tcPr>
          <w:p w14:paraId="3194FF2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400</w:t>
            </w:r>
          </w:p>
        </w:tc>
        <w:tc>
          <w:tcPr>
            <w:tcW w:w="1140" w:type="pct"/>
            <w:vAlign w:val="center"/>
          </w:tcPr>
          <w:p w14:paraId="3C0C4B50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-</w:t>
            </w:r>
          </w:p>
        </w:tc>
        <w:tc>
          <w:tcPr>
            <w:tcW w:w="1141" w:type="pct"/>
            <w:shd w:val="clear" w:color="auto" w:fill="auto"/>
            <w:vAlign w:val="center"/>
            <w:hideMark/>
          </w:tcPr>
          <w:p w14:paraId="3EB209FD" w14:textId="77777777" w:rsidR="00D9400E" w:rsidRPr="001B206B" w:rsidRDefault="00D9400E" w:rsidP="00D9400E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0,256</w:t>
            </w:r>
          </w:p>
        </w:tc>
      </w:tr>
    </w:tbl>
    <w:p w14:paraId="667085A1" w14:textId="683A45F5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709"/>
        <w:jc w:val="both"/>
        <w:textAlignment w:val="baseline"/>
        <w:rPr>
          <w:rFonts w:eastAsia="Calibri"/>
          <w:color w:val="FF0000"/>
          <w:kern w:val="3"/>
        </w:rPr>
      </w:pPr>
      <w:r w:rsidRPr="001B206B">
        <w:rPr>
          <w:rFonts w:eastAsia="Calibri"/>
          <w:kern w:val="3"/>
        </w:rPr>
        <w:t xml:space="preserve">Standardowa praca </w:t>
      </w:r>
      <w:proofErr w:type="spellStart"/>
      <w:r w:rsidRPr="001B206B">
        <w:rPr>
          <w:rFonts w:eastAsia="Calibri"/>
          <w:kern w:val="3"/>
        </w:rPr>
        <w:t>zgazowarki</w:t>
      </w:r>
      <w:proofErr w:type="spellEnd"/>
      <w:r w:rsidRPr="001B206B">
        <w:rPr>
          <w:rFonts w:eastAsia="Calibri"/>
          <w:kern w:val="3"/>
        </w:rPr>
        <w:t xml:space="preserve"> w wariancie IV polega na zgazowywaniu odpadów (70% nadawy) oraz zręb</w:t>
      </w:r>
      <w:r w:rsidR="00A03CC9" w:rsidRPr="001B206B">
        <w:rPr>
          <w:rFonts w:eastAsia="Calibri"/>
          <w:kern w:val="3"/>
        </w:rPr>
        <w:t>ków</w:t>
      </w:r>
      <w:r w:rsidRPr="001B206B">
        <w:rPr>
          <w:rFonts w:eastAsia="Calibri"/>
          <w:kern w:val="3"/>
        </w:rPr>
        <w:t xml:space="preserve"> drzewnej (30% nadawy) podawanych w</w:t>
      </w:r>
      <w:r w:rsidR="00234443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sposób ciągły od poniedziałku do następnego piątku w cyklu dwutygodniowym (7228 h/rok). Odpady w dawce 1,4 Mg/h (10119 Mg/rok) stanowić będą mieszaninę odpadów innych niż niebezpieczne. Odpady kierowane do zgazowywania uzupełniane będą 0,6 Mg/h (4337 Mg/rok) zręb</w:t>
      </w:r>
      <w:r w:rsidR="00A03CC9" w:rsidRPr="001B206B">
        <w:rPr>
          <w:rFonts w:eastAsia="Calibri"/>
          <w:kern w:val="3"/>
        </w:rPr>
        <w:t>ek</w:t>
      </w:r>
      <w:r w:rsidRPr="001B206B">
        <w:rPr>
          <w:rFonts w:eastAsia="Calibri"/>
          <w:kern w:val="3"/>
        </w:rPr>
        <w:t xml:space="preserve"> </w:t>
      </w:r>
      <w:r w:rsidR="00A03CC9" w:rsidRPr="001B206B">
        <w:rPr>
          <w:rFonts w:eastAsia="Calibri"/>
          <w:kern w:val="3"/>
        </w:rPr>
        <w:t>drzewnych</w:t>
      </w:r>
      <w:r w:rsidRPr="001B206B">
        <w:rPr>
          <w:rFonts w:eastAsia="Calibri"/>
          <w:kern w:val="3"/>
        </w:rPr>
        <w:t>. Razem 33,6 Mg mieszaniny odpadów oraz 14,4 Mg zrębki drzewnej na dobę, tj. 2 Mg/h, 48 Mg wsadu/dobę. Spaliny przechodzą przez węzeł oczyszczania spalin i odprowadzane są do powietrza stalowym kominem o</w:t>
      </w:r>
      <w:r w:rsidR="00234443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wysokości 26 m i średnicy 0,6 m.</w:t>
      </w:r>
    </w:p>
    <w:p w14:paraId="05C350E0" w14:textId="77777777" w:rsidR="00D9400E" w:rsidRPr="001B206B" w:rsidRDefault="00D9400E" w:rsidP="00D9400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Wapno hydratyzowane podawane jest do komory wagi skąd przy pomocy podajnika ślimakowego jest podawane do iniektora. Z iniektora wapno wdmuchiwane jest do kanału spalin za kotłem </w:t>
      </w:r>
      <w:proofErr w:type="spellStart"/>
      <w:r w:rsidRPr="001B206B">
        <w:rPr>
          <w:rFonts w:eastAsia="Calibri"/>
          <w:kern w:val="3"/>
        </w:rPr>
        <w:t>odzysknicowym</w:t>
      </w:r>
      <w:proofErr w:type="spellEnd"/>
      <w:r w:rsidRPr="001B206B">
        <w:rPr>
          <w:rFonts w:eastAsia="Calibri"/>
          <w:kern w:val="3"/>
        </w:rPr>
        <w:t xml:space="preserve">. Szacowane zużycie proszku wodorotlenku wapnia ok. 40 kg/h, tj. 289 Mg/rok. </w:t>
      </w:r>
    </w:p>
    <w:p w14:paraId="31025D9E" w14:textId="437BC2C0" w:rsidR="00D9400E" w:rsidRPr="001B206B" w:rsidRDefault="00D9400E" w:rsidP="00D9400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Do odazotowania spalin dawkuje się do komory dopalania roztwór mocznika lub Ad</w:t>
      </w:r>
      <w:r w:rsidR="00575FDD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Blue w stężeniu 32,5% w ilości dobieranej w zależności od stężenia tlenków azotu mierzonego przez system ciągłych pomiarów emisji. Roczne zużycie roztworu mocznika szacuje się na ok. 197 Mg.</w:t>
      </w:r>
    </w:p>
    <w:p w14:paraId="42CE51BC" w14:textId="318C6433" w:rsidR="00D9400E" w:rsidRPr="001B206B" w:rsidRDefault="00D9400E" w:rsidP="00D9400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color w:val="000000" w:themeColor="text1"/>
          <w:kern w:val="3"/>
        </w:rPr>
        <w:t xml:space="preserve">Tabela </w:t>
      </w:r>
      <w:r w:rsidR="004E3922" w:rsidRPr="001B206B">
        <w:rPr>
          <w:rFonts w:eastAsia="Calibri"/>
          <w:b/>
          <w:bCs/>
          <w:color w:val="000000" w:themeColor="text1"/>
          <w:kern w:val="3"/>
        </w:rPr>
        <w:t xml:space="preserve">15 </w:t>
      </w:r>
      <w:r w:rsidRPr="001B206B">
        <w:rPr>
          <w:rFonts w:eastAsia="Calibri"/>
          <w:b/>
          <w:bCs/>
          <w:kern w:val="3"/>
        </w:rPr>
        <w:t xml:space="preserve">Standardy emisyjne i dopuszczalne emisje roczne przy zgazowywaniu odpadów i </w:t>
      </w:r>
      <w:r w:rsidR="00EB5976" w:rsidRPr="001B206B">
        <w:rPr>
          <w:rFonts w:eastAsia="Calibri"/>
          <w:b/>
          <w:bCs/>
          <w:kern w:val="3"/>
        </w:rPr>
        <w:t xml:space="preserve">zrębków </w:t>
      </w:r>
      <w:r w:rsidRPr="001B206B">
        <w:rPr>
          <w:rFonts w:eastAsia="Calibri"/>
          <w:b/>
          <w:bCs/>
          <w:kern w:val="3"/>
        </w:rPr>
        <w:t>drzewnych.</w:t>
      </w:r>
    </w:p>
    <w:tbl>
      <w:tblPr>
        <w:tblStyle w:val="Tabela-Siatka2"/>
        <w:tblW w:w="8959" w:type="dxa"/>
        <w:tblInd w:w="108" w:type="dxa"/>
        <w:tblLook w:val="04A0" w:firstRow="1" w:lastRow="0" w:firstColumn="1" w:lastColumn="0" w:noHBand="0" w:noVBand="1"/>
      </w:tblPr>
      <w:tblGrid>
        <w:gridCol w:w="2704"/>
        <w:gridCol w:w="3207"/>
        <w:gridCol w:w="1489"/>
        <w:gridCol w:w="1559"/>
      </w:tblGrid>
      <w:tr w:rsidR="00D9400E" w:rsidRPr="001B206B" w14:paraId="69E42AC6" w14:textId="77777777" w:rsidTr="005C5BCD">
        <w:trPr>
          <w:trHeight w:val="283"/>
        </w:trPr>
        <w:tc>
          <w:tcPr>
            <w:tcW w:w="2704" w:type="dxa"/>
            <w:shd w:val="clear" w:color="auto" w:fill="D9D9D9" w:themeFill="background1" w:themeFillShade="D9"/>
            <w:vAlign w:val="center"/>
          </w:tcPr>
          <w:p w14:paraId="0022834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substancja</w:t>
            </w:r>
          </w:p>
        </w:tc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4711DB95" w14:textId="18B81F0E" w:rsidR="00D9400E" w:rsidRPr="001B206B" w:rsidRDefault="00D9400E" w:rsidP="00D9400E">
            <w:pPr>
              <w:suppressAutoHyphens/>
              <w:autoSpaceDE w:val="0"/>
              <w:adjustRightInd w:val="0"/>
              <w:spacing w:before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standardy emisyjne w mg/m</w:t>
            </w:r>
            <w:r w:rsidRPr="001B206B">
              <w:rPr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b/>
                <w:bCs/>
                <w:sz w:val="22"/>
                <w:szCs w:val="22"/>
              </w:rPr>
              <w:t xml:space="preserve"> 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 xml:space="preserve">(dla dioksyn i furanów w </w:t>
            </w:r>
            <w:proofErr w:type="spellStart"/>
            <w:r w:rsidRPr="001B206B">
              <w:rPr>
                <w:rFonts w:eastAsia="Calibri"/>
                <w:b/>
                <w:bCs/>
                <w:sz w:val="22"/>
                <w:szCs w:val="22"/>
              </w:rPr>
              <w:t>ng</w:t>
            </w:r>
            <w:proofErr w:type="spellEnd"/>
            <w:r w:rsidRPr="001B206B">
              <w:rPr>
                <w:rFonts w:eastAsia="Calibri"/>
                <w:b/>
                <w:bCs/>
                <w:sz w:val="22"/>
                <w:szCs w:val="22"/>
              </w:rPr>
              <w:t>/m</w:t>
            </w:r>
            <w:r w:rsidRPr="001B206B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3</w:t>
            </w:r>
            <w:r w:rsidRPr="001B206B">
              <w:rPr>
                <w:rFonts w:eastAsia="Calibri"/>
                <w:b/>
                <w:bCs/>
                <w:sz w:val="22"/>
                <w:szCs w:val="22"/>
              </w:rPr>
              <w:t xml:space="preserve">) </w:t>
            </w:r>
            <w:r w:rsidRPr="001B206B">
              <w:rPr>
                <w:b/>
                <w:bCs/>
                <w:sz w:val="22"/>
                <w:szCs w:val="22"/>
              </w:rPr>
              <w:t>przy zawartości 9,9% tlenu w gazach odlotowych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1321B8D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emisja maksymalna [kg/h]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FBD3D4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emisja roczna </w:t>
            </w:r>
            <w:r w:rsidRPr="001B206B">
              <w:rPr>
                <w:b/>
                <w:bCs/>
                <w:sz w:val="22"/>
                <w:szCs w:val="22"/>
              </w:rPr>
              <w:br/>
              <w:t>(7228 h/a) [Mg/a]</w:t>
            </w:r>
          </w:p>
        </w:tc>
      </w:tr>
      <w:tr w:rsidR="00D9400E" w:rsidRPr="001B206B" w14:paraId="38372CA3" w14:textId="77777777" w:rsidTr="005C5BCD">
        <w:tc>
          <w:tcPr>
            <w:tcW w:w="2704" w:type="dxa"/>
            <w:vAlign w:val="center"/>
          </w:tcPr>
          <w:p w14:paraId="7149DC4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ogółem</w:t>
            </w:r>
          </w:p>
        </w:tc>
        <w:tc>
          <w:tcPr>
            <w:tcW w:w="3207" w:type="dxa"/>
            <w:vAlign w:val="center"/>
          </w:tcPr>
          <w:p w14:paraId="39953EC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489" w:type="dxa"/>
            <w:vAlign w:val="center"/>
          </w:tcPr>
          <w:p w14:paraId="2D972D9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1BBCE20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1,366</w:t>
            </w:r>
          </w:p>
        </w:tc>
      </w:tr>
      <w:tr w:rsidR="00D9400E" w:rsidRPr="001B206B" w14:paraId="7539B220" w14:textId="77777777" w:rsidTr="005C5BCD">
        <w:trPr>
          <w:trHeight w:val="279"/>
        </w:trPr>
        <w:tc>
          <w:tcPr>
            <w:tcW w:w="2704" w:type="dxa"/>
            <w:vAlign w:val="center"/>
          </w:tcPr>
          <w:p w14:paraId="37B82EC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PM10</w:t>
            </w:r>
          </w:p>
        </w:tc>
        <w:tc>
          <w:tcPr>
            <w:tcW w:w="3207" w:type="dxa"/>
            <w:vAlign w:val="center"/>
          </w:tcPr>
          <w:p w14:paraId="2FE644C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89" w:type="dxa"/>
            <w:vAlign w:val="center"/>
          </w:tcPr>
          <w:p w14:paraId="2FEA707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0,189</w:t>
            </w:r>
          </w:p>
        </w:tc>
        <w:tc>
          <w:tcPr>
            <w:tcW w:w="1559" w:type="dxa"/>
            <w:vAlign w:val="center"/>
          </w:tcPr>
          <w:p w14:paraId="4FEA93E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1,366</w:t>
            </w:r>
          </w:p>
        </w:tc>
      </w:tr>
      <w:tr w:rsidR="00D9400E" w:rsidRPr="001B206B" w14:paraId="22A03DE1" w14:textId="77777777" w:rsidTr="005C5BCD">
        <w:tc>
          <w:tcPr>
            <w:tcW w:w="2704" w:type="dxa"/>
            <w:vAlign w:val="center"/>
          </w:tcPr>
          <w:p w14:paraId="41737D5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pył PM2,5</w:t>
            </w:r>
          </w:p>
        </w:tc>
        <w:tc>
          <w:tcPr>
            <w:tcW w:w="3207" w:type="dxa"/>
            <w:vAlign w:val="center"/>
          </w:tcPr>
          <w:p w14:paraId="069B8AD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89" w:type="dxa"/>
            <w:vAlign w:val="center"/>
          </w:tcPr>
          <w:p w14:paraId="1829D14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0,189</w:t>
            </w:r>
          </w:p>
        </w:tc>
        <w:tc>
          <w:tcPr>
            <w:tcW w:w="1559" w:type="dxa"/>
            <w:vAlign w:val="center"/>
          </w:tcPr>
          <w:p w14:paraId="174DE6E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1,366</w:t>
            </w:r>
          </w:p>
        </w:tc>
      </w:tr>
      <w:tr w:rsidR="00D9400E" w:rsidRPr="001B206B" w14:paraId="4B565650" w14:textId="77777777" w:rsidTr="005C5BCD">
        <w:tc>
          <w:tcPr>
            <w:tcW w:w="2704" w:type="dxa"/>
            <w:vAlign w:val="center"/>
          </w:tcPr>
          <w:p w14:paraId="7872B44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dwutlenek siarki</w:t>
            </w:r>
          </w:p>
        </w:tc>
        <w:tc>
          <w:tcPr>
            <w:tcW w:w="3207" w:type="dxa"/>
            <w:vAlign w:val="center"/>
          </w:tcPr>
          <w:p w14:paraId="637B1C4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83,5</w:t>
            </w:r>
          </w:p>
        </w:tc>
        <w:tc>
          <w:tcPr>
            <w:tcW w:w="1489" w:type="dxa"/>
            <w:vAlign w:val="center"/>
          </w:tcPr>
          <w:p w14:paraId="04F9906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7525EF3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6,043</w:t>
            </w:r>
          </w:p>
        </w:tc>
      </w:tr>
      <w:tr w:rsidR="00D9400E" w:rsidRPr="001B206B" w14:paraId="5CE8685F" w14:textId="77777777" w:rsidTr="005C5BCD">
        <w:tc>
          <w:tcPr>
            <w:tcW w:w="2704" w:type="dxa"/>
            <w:vAlign w:val="center"/>
          </w:tcPr>
          <w:p w14:paraId="4A3A0C5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tlenki azotu jako dwutlenek azotu</w:t>
            </w:r>
          </w:p>
        </w:tc>
        <w:tc>
          <w:tcPr>
            <w:tcW w:w="3207" w:type="dxa"/>
            <w:vAlign w:val="center"/>
          </w:tcPr>
          <w:p w14:paraId="2FF9025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244,6</w:t>
            </w:r>
          </w:p>
        </w:tc>
        <w:tc>
          <w:tcPr>
            <w:tcW w:w="1489" w:type="dxa"/>
            <w:vAlign w:val="center"/>
          </w:tcPr>
          <w:p w14:paraId="7EDB59B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400D64F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17,701</w:t>
            </w:r>
          </w:p>
        </w:tc>
      </w:tr>
      <w:tr w:rsidR="00D9400E" w:rsidRPr="001B206B" w14:paraId="03FC2917" w14:textId="77777777" w:rsidTr="005C5BCD">
        <w:tc>
          <w:tcPr>
            <w:tcW w:w="2704" w:type="dxa"/>
            <w:vAlign w:val="center"/>
          </w:tcPr>
          <w:p w14:paraId="5AF8E74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tlenek węgla</w:t>
            </w:r>
          </w:p>
        </w:tc>
        <w:tc>
          <w:tcPr>
            <w:tcW w:w="3207" w:type="dxa"/>
            <w:vAlign w:val="center"/>
          </w:tcPr>
          <w:p w14:paraId="19CD04F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83,5</w:t>
            </w:r>
          </w:p>
        </w:tc>
        <w:tc>
          <w:tcPr>
            <w:tcW w:w="1489" w:type="dxa"/>
            <w:vAlign w:val="center"/>
          </w:tcPr>
          <w:p w14:paraId="6944CC8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0F672B7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6,043</w:t>
            </w:r>
          </w:p>
        </w:tc>
      </w:tr>
      <w:tr w:rsidR="00D9400E" w:rsidRPr="001B206B" w14:paraId="64326331" w14:textId="77777777" w:rsidTr="005C5BCD">
        <w:tc>
          <w:tcPr>
            <w:tcW w:w="2704" w:type="dxa"/>
            <w:vAlign w:val="center"/>
          </w:tcPr>
          <w:p w14:paraId="7BC1003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chlorowodór</w:t>
            </w:r>
          </w:p>
        </w:tc>
        <w:tc>
          <w:tcPr>
            <w:tcW w:w="3207" w:type="dxa"/>
            <w:vAlign w:val="center"/>
          </w:tcPr>
          <w:p w14:paraId="3631316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16,7</w:t>
            </w:r>
          </w:p>
        </w:tc>
        <w:tc>
          <w:tcPr>
            <w:tcW w:w="1489" w:type="dxa"/>
            <w:vAlign w:val="center"/>
          </w:tcPr>
          <w:p w14:paraId="184192A4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26A35CF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1,207</w:t>
            </w:r>
          </w:p>
        </w:tc>
      </w:tr>
      <w:tr w:rsidR="00D9400E" w:rsidRPr="001B206B" w14:paraId="48111536" w14:textId="77777777" w:rsidTr="005C5BCD">
        <w:tc>
          <w:tcPr>
            <w:tcW w:w="2704" w:type="dxa"/>
            <w:vAlign w:val="center"/>
          </w:tcPr>
          <w:p w14:paraId="7C144B7A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lastRenderedPageBreak/>
              <w:t>fluorowodór</w:t>
            </w:r>
          </w:p>
        </w:tc>
        <w:tc>
          <w:tcPr>
            <w:tcW w:w="3207" w:type="dxa"/>
            <w:vAlign w:val="center"/>
          </w:tcPr>
          <w:p w14:paraId="31A0911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1,2</w:t>
            </w:r>
          </w:p>
        </w:tc>
        <w:tc>
          <w:tcPr>
            <w:tcW w:w="1489" w:type="dxa"/>
            <w:vAlign w:val="center"/>
          </w:tcPr>
          <w:p w14:paraId="77EBE0D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2F1EB4F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0,0875</w:t>
            </w:r>
          </w:p>
        </w:tc>
      </w:tr>
      <w:tr w:rsidR="00D9400E" w:rsidRPr="001B206B" w14:paraId="783E28A1" w14:textId="77777777" w:rsidTr="005C5BCD">
        <w:trPr>
          <w:trHeight w:val="1156"/>
        </w:trPr>
        <w:tc>
          <w:tcPr>
            <w:tcW w:w="2704" w:type="dxa"/>
            <w:vAlign w:val="center"/>
          </w:tcPr>
          <w:p w14:paraId="52679C4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suma związków organicznych jako całkowity węgiel organiczny</w:t>
            </w:r>
          </w:p>
        </w:tc>
        <w:tc>
          <w:tcPr>
            <w:tcW w:w="3207" w:type="dxa"/>
            <w:vAlign w:val="center"/>
          </w:tcPr>
          <w:p w14:paraId="6BE2F33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14,5</w:t>
            </w:r>
          </w:p>
        </w:tc>
        <w:tc>
          <w:tcPr>
            <w:tcW w:w="1489" w:type="dxa"/>
            <w:vAlign w:val="center"/>
          </w:tcPr>
          <w:p w14:paraId="7C9A1B6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3F1A8A7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1,048</w:t>
            </w:r>
          </w:p>
        </w:tc>
      </w:tr>
      <w:tr w:rsidR="00D9400E" w:rsidRPr="001B206B" w14:paraId="41E5D578" w14:textId="77777777" w:rsidTr="005C5BCD">
        <w:trPr>
          <w:trHeight w:val="430"/>
        </w:trPr>
        <w:tc>
          <w:tcPr>
            <w:tcW w:w="2704" w:type="dxa"/>
            <w:vAlign w:val="center"/>
          </w:tcPr>
          <w:p w14:paraId="03A993F1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kadm + tal</w:t>
            </w:r>
          </w:p>
        </w:tc>
        <w:tc>
          <w:tcPr>
            <w:tcW w:w="3207" w:type="dxa"/>
            <w:vAlign w:val="center"/>
          </w:tcPr>
          <w:p w14:paraId="1B9D23F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1489" w:type="dxa"/>
            <w:vAlign w:val="center"/>
          </w:tcPr>
          <w:p w14:paraId="7678D8D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1524DAAD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0,003614</w:t>
            </w:r>
          </w:p>
        </w:tc>
      </w:tr>
      <w:tr w:rsidR="00D9400E" w:rsidRPr="001B206B" w14:paraId="0DC599FE" w14:textId="77777777" w:rsidTr="005C5BCD">
        <w:tc>
          <w:tcPr>
            <w:tcW w:w="2704" w:type="dxa"/>
            <w:vAlign w:val="center"/>
          </w:tcPr>
          <w:p w14:paraId="293B466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rtęć</w:t>
            </w:r>
          </w:p>
        </w:tc>
        <w:tc>
          <w:tcPr>
            <w:tcW w:w="3207" w:type="dxa"/>
            <w:vAlign w:val="center"/>
          </w:tcPr>
          <w:p w14:paraId="6208567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0,05</w:t>
            </w:r>
          </w:p>
        </w:tc>
        <w:tc>
          <w:tcPr>
            <w:tcW w:w="1489" w:type="dxa"/>
            <w:vAlign w:val="center"/>
          </w:tcPr>
          <w:p w14:paraId="74E957B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36D7BEF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0,003614</w:t>
            </w:r>
          </w:p>
        </w:tc>
      </w:tr>
      <w:tr w:rsidR="00D9400E" w:rsidRPr="001B206B" w14:paraId="65EC9F15" w14:textId="77777777" w:rsidTr="005C5BCD">
        <w:tc>
          <w:tcPr>
            <w:tcW w:w="2704" w:type="dxa"/>
            <w:vAlign w:val="center"/>
          </w:tcPr>
          <w:p w14:paraId="70B168B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antymon + arsen + ołów + chrom + kobalt + miedź + mangan + nikiel + wanad</w:t>
            </w:r>
          </w:p>
        </w:tc>
        <w:tc>
          <w:tcPr>
            <w:tcW w:w="3207" w:type="dxa"/>
            <w:vAlign w:val="center"/>
          </w:tcPr>
          <w:p w14:paraId="610AD3E0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0,46</w:t>
            </w:r>
          </w:p>
        </w:tc>
        <w:tc>
          <w:tcPr>
            <w:tcW w:w="1489" w:type="dxa"/>
            <w:vAlign w:val="center"/>
          </w:tcPr>
          <w:p w14:paraId="776F166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7BBB926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0,033321</w:t>
            </w:r>
          </w:p>
        </w:tc>
      </w:tr>
      <w:tr w:rsidR="00D9400E" w:rsidRPr="001B206B" w14:paraId="5A06D5CB" w14:textId="77777777" w:rsidTr="005C5BCD">
        <w:tc>
          <w:tcPr>
            <w:tcW w:w="2704" w:type="dxa"/>
            <w:vAlign w:val="center"/>
          </w:tcPr>
          <w:p w14:paraId="419FD9D9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dioksyny i furany</w:t>
            </w:r>
          </w:p>
        </w:tc>
        <w:tc>
          <w:tcPr>
            <w:tcW w:w="3207" w:type="dxa"/>
            <w:vAlign w:val="center"/>
          </w:tcPr>
          <w:p w14:paraId="2C751EE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0,1</w:t>
            </w:r>
          </w:p>
        </w:tc>
        <w:tc>
          <w:tcPr>
            <w:tcW w:w="1489" w:type="dxa"/>
            <w:vAlign w:val="center"/>
          </w:tcPr>
          <w:p w14:paraId="242FE2F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5C238735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B206B">
              <w:rPr>
                <w:rFonts w:eastAsia="Calibri"/>
                <w:sz w:val="22"/>
                <w:szCs w:val="22"/>
              </w:rPr>
              <w:t>7,236 x 10</w:t>
            </w:r>
            <w:r w:rsidRPr="001B206B">
              <w:rPr>
                <w:rFonts w:eastAsia="Calibri"/>
                <w:sz w:val="22"/>
                <w:szCs w:val="22"/>
                <w:vertAlign w:val="superscript"/>
              </w:rPr>
              <w:t>-9</w:t>
            </w:r>
          </w:p>
        </w:tc>
      </w:tr>
    </w:tbl>
    <w:p w14:paraId="5344A8E8" w14:textId="38CF8890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709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>Praca kotła pomocniczego o nominalnej mocy cieplnej 3,45 MW w instalacji w</w:t>
      </w:r>
      <w:r w:rsidR="00234443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wariancie IV, będzie jedynym źródłem pary i ciepła wykorzystywanych w</w:t>
      </w:r>
      <w:r w:rsidR="00234443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zakładzie w czasie, gdy </w:t>
      </w:r>
      <w:proofErr w:type="spellStart"/>
      <w:r w:rsidRPr="001B206B">
        <w:rPr>
          <w:rFonts w:eastAsia="Calibri"/>
          <w:kern w:val="3"/>
        </w:rPr>
        <w:t>zgazowarka</w:t>
      </w:r>
      <w:proofErr w:type="spellEnd"/>
      <w:r w:rsidRPr="001B206B">
        <w:rPr>
          <w:rFonts w:eastAsia="Calibri"/>
          <w:kern w:val="3"/>
        </w:rPr>
        <w:t xml:space="preserve"> jest w postoju, tj. 1532 h/rok z pełną wydajnością. W pozostałym okresie pracować będzie równolegle z instalacją do zgazowywania, tj. 7228 h/rok, z mocą ok. 5% mocy nominalnej. W</w:t>
      </w:r>
      <w:r w:rsidR="00234443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zależności od</w:t>
      </w:r>
      <w:r w:rsidR="00EA7D80" w:rsidRPr="001B206B">
        <w:rPr>
          <w:rFonts w:eastAsia="Calibri"/>
          <w:kern w:val="3"/>
        </w:rPr>
        <w:t xml:space="preserve"> </w:t>
      </w:r>
      <w:r w:rsidRPr="001B206B">
        <w:rPr>
          <w:rFonts w:eastAsia="Calibri"/>
          <w:kern w:val="3"/>
        </w:rPr>
        <w:t>wykorzystywanego paliwa wyróżniono:</w:t>
      </w:r>
    </w:p>
    <w:p w14:paraId="0C10B629" w14:textId="77777777" w:rsidR="00D9400E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Wariant </w:t>
      </w:r>
      <w:proofErr w:type="spellStart"/>
      <w:r w:rsidRPr="001B206B">
        <w:rPr>
          <w:rFonts w:eastAsia="Calibri"/>
          <w:kern w:val="3"/>
        </w:rPr>
        <w:t>IVa</w:t>
      </w:r>
      <w:proofErr w:type="spellEnd"/>
      <w:r w:rsidRPr="001B206B">
        <w:rPr>
          <w:rFonts w:eastAsia="Calibri"/>
          <w:kern w:val="3"/>
        </w:rPr>
        <w:t xml:space="preserve"> – wykorzystujący gaz ziemny wysokometanowy w ilości 401,5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 xml:space="preserve">/h, </w:t>
      </w:r>
      <w:r w:rsidRPr="001B206B">
        <w:rPr>
          <w:rFonts w:eastAsia="Calibri"/>
          <w:kern w:val="3"/>
        </w:rPr>
        <w:br/>
        <w:t>(760 200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/rok),</w:t>
      </w:r>
    </w:p>
    <w:p w14:paraId="4960EFE9" w14:textId="04E2AEA2" w:rsidR="00FB630C" w:rsidRPr="001B206B" w:rsidRDefault="00D9400E" w:rsidP="00234443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Wariant </w:t>
      </w:r>
      <w:proofErr w:type="spellStart"/>
      <w:r w:rsidRPr="001B206B">
        <w:rPr>
          <w:rFonts w:eastAsia="Calibri"/>
          <w:kern w:val="3"/>
        </w:rPr>
        <w:t>IVb</w:t>
      </w:r>
      <w:proofErr w:type="spellEnd"/>
      <w:r w:rsidRPr="001B206B">
        <w:rPr>
          <w:rFonts w:eastAsia="Calibri"/>
          <w:kern w:val="3"/>
        </w:rPr>
        <w:t xml:space="preserve"> – wykorzystujący gaz płynny propan w ilości 273 kg/h </w:t>
      </w:r>
      <w:r w:rsidRPr="001B206B">
        <w:rPr>
          <w:rFonts w:eastAsia="Calibri"/>
          <w:kern w:val="3"/>
        </w:rPr>
        <w:br/>
        <w:t>(516,9 Mg/rok).</w:t>
      </w:r>
    </w:p>
    <w:p w14:paraId="548962D1" w14:textId="18DBAB0C" w:rsidR="00D9400E" w:rsidRPr="001B206B" w:rsidRDefault="00D9400E" w:rsidP="007476E6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120" w:line="276" w:lineRule="auto"/>
        <w:ind w:left="709" w:hanging="709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kern w:val="3"/>
        </w:rPr>
        <w:t>Zbiornik pylistego wodorotlenku wapnia (</w:t>
      </w:r>
      <w:proofErr w:type="spellStart"/>
      <w:r w:rsidRPr="001B206B">
        <w:rPr>
          <w:rFonts w:eastAsia="Calibri"/>
          <w:kern w:val="3"/>
        </w:rPr>
        <w:t>sorbacal</w:t>
      </w:r>
      <w:proofErr w:type="spellEnd"/>
      <w:r w:rsidRPr="001B206B">
        <w:rPr>
          <w:rFonts w:eastAsia="Calibri"/>
          <w:kern w:val="3"/>
        </w:rPr>
        <w:t>) ładowany jest za pomocą sprężarki o wydajności 1 800 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>/h z cysterny w ciągu roku przez 18 h w</w:t>
      </w:r>
      <w:r w:rsidR="00234443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łącznej ilości 289 Mg/rok.</w:t>
      </w:r>
    </w:p>
    <w:p w14:paraId="3E3D9C4A" w14:textId="4278F4FB" w:rsidR="004E3922" w:rsidRPr="001B206B" w:rsidRDefault="00A03CC9" w:rsidP="00E74919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b/>
          <w:bCs/>
          <w:kern w:val="3"/>
        </w:rPr>
      </w:pPr>
      <w:r w:rsidRPr="001B206B">
        <w:rPr>
          <w:rFonts w:eastAsia="Calibri"/>
          <w:b/>
          <w:bCs/>
          <w:kern w:val="3"/>
        </w:rPr>
        <w:t>Tabela 16 Dopuszczalna wielkość emisji z procesu napełniania zbiornika wodorotlenkiem wapnia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876"/>
        <w:gridCol w:w="3181"/>
        <w:gridCol w:w="3005"/>
      </w:tblGrid>
      <w:tr w:rsidR="00D9400E" w:rsidRPr="001B206B" w14:paraId="492C629B" w14:textId="77777777" w:rsidTr="0059244E">
        <w:trPr>
          <w:trHeight w:val="68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5A0BDAC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substancja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14:paraId="72994FD7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emisja maksymalna [kg/h]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7E98DB92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  <w:b/>
                <w:bCs/>
              </w:rPr>
            </w:pPr>
            <w:r w:rsidRPr="001B206B">
              <w:rPr>
                <w:rFonts w:eastAsia="Calibri"/>
                <w:b/>
                <w:bCs/>
              </w:rPr>
              <w:t>emisja roczna (18 h/a) [Mg/a]</w:t>
            </w:r>
          </w:p>
        </w:tc>
      </w:tr>
      <w:tr w:rsidR="00D9400E" w:rsidRPr="001B206B" w14:paraId="0278165D" w14:textId="77777777" w:rsidTr="0059244E">
        <w:trPr>
          <w:trHeight w:val="359"/>
        </w:trPr>
        <w:tc>
          <w:tcPr>
            <w:tcW w:w="2943" w:type="dxa"/>
            <w:vAlign w:val="center"/>
          </w:tcPr>
          <w:p w14:paraId="46CFA3CF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ogółem</w:t>
            </w:r>
          </w:p>
        </w:tc>
        <w:tc>
          <w:tcPr>
            <w:tcW w:w="3253" w:type="dxa"/>
            <w:vAlign w:val="center"/>
          </w:tcPr>
          <w:p w14:paraId="26CC0B5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092" w:type="dxa"/>
            <w:vAlign w:val="center"/>
          </w:tcPr>
          <w:p w14:paraId="7CDB41CB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0,00162</w:t>
            </w:r>
          </w:p>
        </w:tc>
      </w:tr>
      <w:tr w:rsidR="00D9400E" w:rsidRPr="001B206B" w14:paraId="7C4F11D5" w14:textId="77777777" w:rsidTr="0059244E">
        <w:trPr>
          <w:trHeight w:val="368"/>
        </w:trPr>
        <w:tc>
          <w:tcPr>
            <w:tcW w:w="2943" w:type="dxa"/>
            <w:vAlign w:val="center"/>
          </w:tcPr>
          <w:p w14:paraId="53FEACF3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PM10</w:t>
            </w:r>
          </w:p>
        </w:tc>
        <w:tc>
          <w:tcPr>
            <w:tcW w:w="3253" w:type="dxa"/>
            <w:vAlign w:val="center"/>
          </w:tcPr>
          <w:p w14:paraId="6C3DC4D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092" w:type="dxa"/>
            <w:vAlign w:val="center"/>
          </w:tcPr>
          <w:p w14:paraId="18B53F6E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0,00162</w:t>
            </w:r>
          </w:p>
        </w:tc>
      </w:tr>
      <w:tr w:rsidR="00D9400E" w:rsidRPr="001B206B" w14:paraId="1AD3906E" w14:textId="77777777" w:rsidTr="0059244E">
        <w:tc>
          <w:tcPr>
            <w:tcW w:w="2943" w:type="dxa"/>
            <w:vAlign w:val="center"/>
          </w:tcPr>
          <w:p w14:paraId="006C256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pył PM2,5</w:t>
            </w:r>
          </w:p>
        </w:tc>
        <w:tc>
          <w:tcPr>
            <w:tcW w:w="3253" w:type="dxa"/>
            <w:vAlign w:val="center"/>
          </w:tcPr>
          <w:p w14:paraId="4FE367D6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0,09</w:t>
            </w:r>
          </w:p>
        </w:tc>
        <w:tc>
          <w:tcPr>
            <w:tcW w:w="3092" w:type="dxa"/>
            <w:vAlign w:val="center"/>
          </w:tcPr>
          <w:p w14:paraId="621355E8" w14:textId="77777777" w:rsidR="00D9400E" w:rsidRPr="001B206B" w:rsidRDefault="00D9400E" w:rsidP="00D9400E">
            <w:pPr>
              <w:suppressAutoHyphens/>
              <w:autoSpaceDE w:val="0"/>
              <w:adjustRightInd w:val="0"/>
              <w:spacing w:before="120" w:after="120" w:line="276" w:lineRule="auto"/>
              <w:jc w:val="center"/>
              <w:rPr>
                <w:rFonts w:eastAsia="Calibri"/>
              </w:rPr>
            </w:pPr>
            <w:r w:rsidRPr="001B206B">
              <w:rPr>
                <w:rFonts w:eastAsia="Calibri"/>
              </w:rPr>
              <w:t>0,00162</w:t>
            </w:r>
          </w:p>
        </w:tc>
      </w:tr>
    </w:tbl>
    <w:p w14:paraId="11234510" w14:textId="77777777" w:rsidR="0059244E" w:rsidRPr="001B206B" w:rsidRDefault="0059244E" w:rsidP="00D9400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kern w:val="3"/>
          <w:u w:val="single"/>
        </w:rPr>
      </w:pPr>
    </w:p>
    <w:p w14:paraId="7F67CBF4" w14:textId="61EB0B74" w:rsidR="00D9400E" w:rsidRPr="001B206B" w:rsidRDefault="00D9400E" w:rsidP="00D9400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Calibri"/>
          <w:color w:val="FF0000"/>
          <w:kern w:val="3"/>
          <w:u w:val="single"/>
        </w:rPr>
      </w:pPr>
      <w:r w:rsidRPr="001B206B">
        <w:rPr>
          <w:rFonts w:eastAsia="Calibri"/>
          <w:kern w:val="3"/>
          <w:u w:val="single"/>
        </w:rPr>
        <w:t>Emisja niezorganizowana</w:t>
      </w:r>
    </w:p>
    <w:p w14:paraId="4C084E0B" w14:textId="454CF84B" w:rsidR="00D9400E" w:rsidRPr="001B206B" w:rsidRDefault="00D9400E" w:rsidP="0059244E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lastRenderedPageBreak/>
        <w:t xml:space="preserve">Na terenie zakładu emisja niezorganizowana </w:t>
      </w:r>
      <w:r w:rsidR="00502DC6" w:rsidRPr="001B206B">
        <w:rPr>
          <w:rFonts w:eastAsia="Calibri"/>
          <w:kern w:val="3"/>
        </w:rPr>
        <w:t xml:space="preserve">pyłu </w:t>
      </w:r>
      <w:r w:rsidRPr="001B206B">
        <w:rPr>
          <w:rFonts w:eastAsia="Calibri"/>
          <w:kern w:val="3"/>
        </w:rPr>
        <w:t>wiąże się:</w:t>
      </w:r>
    </w:p>
    <w:p w14:paraId="75A6E651" w14:textId="7E4EC373" w:rsidR="00D9400E" w:rsidRPr="001B206B" w:rsidRDefault="00D9400E" w:rsidP="007476E6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120" w:line="276" w:lineRule="auto"/>
        <w:ind w:left="284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z </w:t>
      </w:r>
      <w:r w:rsidR="00502DC6" w:rsidRPr="001B206B">
        <w:rPr>
          <w:rFonts w:eastAsia="Calibri"/>
          <w:kern w:val="3"/>
        </w:rPr>
        <w:t xml:space="preserve">czynnościami wykonywanymi w miejscu pracy urządzenia </w:t>
      </w:r>
      <w:r w:rsidRPr="001B206B">
        <w:rPr>
          <w:rFonts w:eastAsia="Calibri"/>
          <w:kern w:val="3"/>
        </w:rPr>
        <w:t>do oczyszczania spalin oraz związane z usuwaniem popiołu</w:t>
      </w:r>
      <w:r w:rsidR="00502DC6" w:rsidRPr="001B206B">
        <w:rPr>
          <w:rFonts w:eastAsia="Calibri"/>
          <w:kern w:val="3"/>
        </w:rPr>
        <w:t xml:space="preserve"> ze </w:t>
      </w:r>
      <w:proofErr w:type="spellStart"/>
      <w:r w:rsidR="00502DC6" w:rsidRPr="001B206B">
        <w:rPr>
          <w:rFonts w:eastAsia="Calibri"/>
          <w:kern w:val="3"/>
        </w:rPr>
        <w:t>zgazowarki</w:t>
      </w:r>
      <w:proofErr w:type="spellEnd"/>
      <w:r w:rsidR="00CD38B9" w:rsidRPr="001B206B">
        <w:rPr>
          <w:rFonts w:eastAsia="Calibri"/>
          <w:kern w:val="3"/>
        </w:rPr>
        <w:t>. Pył i popiół</w:t>
      </w:r>
      <w:r w:rsidR="00C5566B" w:rsidRPr="001B206B">
        <w:rPr>
          <w:rFonts w:eastAsia="Calibri"/>
          <w:kern w:val="3"/>
        </w:rPr>
        <w:t xml:space="preserve"> </w:t>
      </w:r>
      <w:r w:rsidR="00CD38B9" w:rsidRPr="001B206B">
        <w:rPr>
          <w:rFonts w:eastAsia="Calibri"/>
          <w:kern w:val="3"/>
        </w:rPr>
        <w:t xml:space="preserve">będą </w:t>
      </w:r>
      <w:r w:rsidRPr="001B206B">
        <w:rPr>
          <w:rFonts w:eastAsia="Calibri"/>
          <w:kern w:val="3"/>
        </w:rPr>
        <w:t>chwilowo przetrzymywane w kontenerach do czasu ich wywozu,</w:t>
      </w:r>
    </w:p>
    <w:p w14:paraId="5EDE6FFE" w14:textId="7ACE4439" w:rsidR="00D9400E" w:rsidRPr="001B206B" w:rsidRDefault="00D9400E" w:rsidP="007476E6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120" w:line="276" w:lineRule="auto"/>
        <w:ind w:left="284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z </w:t>
      </w:r>
      <w:r w:rsidR="00502DC6" w:rsidRPr="001B206B">
        <w:rPr>
          <w:rFonts w:eastAsia="Calibri"/>
          <w:kern w:val="3"/>
        </w:rPr>
        <w:t xml:space="preserve">odpowietrzaniem </w:t>
      </w:r>
      <w:r w:rsidR="00CD38B9" w:rsidRPr="001B206B">
        <w:rPr>
          <w:rFonts w:eastAsia="Calibri"/>
          <w:kern w:val="3"/>
        </w:rPr>
        <w:t xml:space="preserve">silosu </w:t>
      </w:r>
      <w:r w:rsidRPr="001B206B">
        <w:rPr>
          <w:rFonts w:eastAsia="Calibri"/>
          <w:kern w:val="3"/>
        </w:rPr>
        <w:t xml:space="preserve">poprzez </w:t>
      </w:r>
      <w:r w:rsidR="00502DC6" w:rsidRPr="001B206B">
        <w:rPr>
          <w:rFonts w:eastAsia="Calibri"/>
          <w:kern w:val="3"/>
        </w:rPr>
        <w:t xml:space="preserve">szczeliny </w:t>
      </w:r>
      <w:r w:rsidR="00CD38B9" w:rsidRPr="001B206B">
        <w:rPr>
          <w:rFonts w:eastAsia="Calibri"/>
          <w:kern w:val="3"/>
        </w:rPr>
        <w:t xml:space="preserve">podczas mechanicznego ładowania </w:t>
      </w:r>
      <w:proofErr w:type="spellStart"/>
      <w:r w:rsidR="00CD38B9" w:rsidRPr="001B206B">
        <w:rPr>
          <w:rFonts w:eastAsia="Calibri"/>
          <w:kern w:val="3"/>
        </w:rPr>
        <w:t>peletu</w:t>
      </w:r>
      <w:proofErr w:type="spellEnd"/>
      <w:r w:rsidR="00CD38B9" w:rsidRPr="001B206B">
        <w:rPr>
          <w:rFonts w:eastAsia="Calibri"/>
          <w:kern w:val="3"/>
        </w:rPr>
        <w:t xml:space="preserve"> drzewnego.</w:t>
      </w:r>
    </w:p>
    <w:p w14:paraId="4F5B9726" w14:textId="77777777" w:rsidR="00502DC6" w:rsidRPr="001B206B" w:rsidRDefault="00502DC6" w:rsidP="00E74919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284"/>
        <w:contextualSpacing/>
        <w:jc w:val="both"/>
        <w:textAlignment w:val="baseline"/>
        <w:rPr>
          <w:rFonts w:eastAsia="Calibri"/>
          <w:kern w:val="3"/>
        </w:rPr>
      </w:pPr>
    </w:p>
    <w:p w14:paraId="3633CAE8" w14:textId="0C08292C" w:rsidR="00234443" w:rsidRPr="001B206B" w:rsidRDefault="00D9400E" w:rsidP="00CE1996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SimSun"/>
          <w:bCs/>
          <w:kern w:val="3"/>
          <w:lang w:bidi="hi-IN"/>
        </w:rPr>
      </w:pPr>
      <w:r w:rsidRPr="001B206B">
        <w:rPr>
          <w:rFonts w:eastAsia="SimSun"/>
          <w:bCs/>
          <w:kern w:val="3"/>
          <w:lang w:bidi="hi-IN"/>
        </w:rPr>
        <w:t xml:space="preserve">Hala przyjęcia surowca wyposażona jest w wentylację podciśnieniową, a powietrze kierowane jest jako powietrze podmuchowe do </w:t>
      </w:r>
      <w:proofErr w:type="spellStart"/>
      <w:r w:rsidRPr="001B206B">
        <w:rPr>
          <w:rFonts w:eastAsia="SimSun"/>
          <w:bCs/>
          <w:kern w:val="3"/>
          <w:lang w:bidi="hi-IN"/>
        </w:rPr>
        <w:t>zgazowarki</w:t>
      </w:r>
      <w:proofErr w:type="spellEnd"/>
      <w:r w:rsidRPr="001B206B">
        <w:rPr>
          <w:rFonts w:eastAsia="SimSun"/>
          <w:bCs/>
          <w:kern w:val="3"/>
          <w:lang w:bidi="hi-IN"/>
        </w:rPr>
        <w:t xml:space="preserve"> oraz komory spalania, po dopaleniu kierowane jest do powietrza poprzez węzeł oczyszczania spalin</w:t>
      </w:r>
      <w:r w:rsidR="00CE1996" w:rsidRPr="001B206B">
        <w:rPr>
          <w:rFonts w:eastAsia="SimSun"/>
          <w:bCs/>
          <w:kern w:val="3"/>
          <w:lang w:bidi="hi-IN"/>
        </w:rPr>
        <w:t>.</w:t>
      </w:r>
    </w:p>
    <w:p w14:paraId="002CABDF" w14:textId="77777777" w:rsidR="00234443" w:rsidRPr="001B206B" w:rsidRDefault="00234443" w:rsidP="00D9400E">
      <w:pPr>
        <w:ind w:right="-170"/>
        <w:rPr>
          <w:rFonts w:eastAsia="SimSun"/>
          <w:bCs/>
          <w:kern w:val="3"/>
          <w:lang w:bidi="hi-IN"/>
        </w:rPr>
      </w:pPr>
    </w:p>
    <w:p w14:paraId="50E000BA" w14:textId="42884506" w:rsidR="00BC7E7F" w:rsidRPr="001B206B" w:rsidRDefault="00C86A99" w:rsidP="00D9400E">
      <w:pPr>
        <w:ind w:right="-170"/>
        <w:rPr>
          <w:b/>
          <w:bCs/>
          <w:color w:val="000000" w:themeColor="text1"/>
          <w:u w:val="single"/>
        </w:rPr>
      </w:pPr>
      <w:r w:rsidRPr="001B206B">
        <w:rPr>
          <w:b/>
          <w:bCs/>
          <w:color w:val="000000" w:themeColor="text1"/>
        </w:rPr>
        <w:t>6</w:t>
      </w:r>
      <w:r w:rsidR="00D9400E" w:rsidRPr="001B206B">
        <w:rPr>
          <w:b/>
          <w:bCs/>
          <w:color w:val="000000" w:themeColor="text1"/>
        </w:rPr>
        <w:t xml:space="preserve">. </w:t>
      </w:r>
      <w:r w:rsidR="006A1237" w:rsidRPr="001B206B">
        <w:rPr>
          <w:b/>
          <w:bCs/>
          <w:color w:val="000000" w:themeColor="text1"/>
          <w:u w:val="single"/>
        </w:rPr>
        <w:t xml:space="preserve">W </w:t>
      </w:r>
      <w:r w:rsidR="00E05499" w:rsidRPr="001B206B">
        <w:rPr>
          <w:b/>
          <w:bCs/>
          <w:color w:val="000000" w:themeColor="text1"/>
          <w:u w:val="single"/>
        </w:rPr>
        <w:t>rozdziale</w:t>
      </w:r>
      <w:r w:rsidR="006A1237" w:rsidRPr="001B206B">
        <w:rPr>
          <w:b/>
          <w:bCs/>
          <w:color w:val="000000" w:themeColor="text1"/>
          <w:u w:val="single"/>
        </w:rPr>
        <w:t xml:space="preserve"> V </w:t>
      </w:r>
      <w:r w:rsidR="00E05499" w:rsidRPr="001B206B">
        <w:rPr>
          <w:b/>
          <w:bCs/>
          <w:color w:val="000000" w:themeColor="text1"/>
          <w:u w:val="single"/>
        </w:rPr>
        <w:t>pkt</w:t>
      </w:r>
      <w:r w:rsidR="006A1237" w:rsidRPr="001B206B">
        <w:rPr>
          <w:b/>
          <w:bCs/>
          <w:color w:val="000000" w:themeColor="text1"/>
          <w:u w:val="single"/>
        </w:rPr>
        <w:t xml:space="preserve"> 2 </w:t>
      </w:r>
      <w:r w:rsidR="00BC7E7F" w:rsidRPr="001B206B">
        <w:rPr>
          <w:b/>
          <w:bCs/>
          <w:color w:val="000000" w:themeColor="text1"/>
          <w:u w:val="single"/>
        </w:rPr>
        <w:t>otrzymuje nowe brzmienie</w:t>
      </w:r>
      <w:r w:rsidR="009150AA" w:rsidRPr="001B206B">
        <w:rPr>
          <w:b/>
          <w:bCs/>
          <w:color w:val="000000" w:themeColor="text1"/>
          <w:u w:val="single"/>
        </w:rPr>
        <w:t>:</w:t>
      </w:r>
    </w:p>
    <w:p w14:paraId="4CC02210" w14:textId="77777777" w:rsidR="00B33CBC" w:rsidRPr="001B206B" w:rsidRDefault="00B33CBC" w:rsidP="00F73CA4">
      <w:pPr>
        <w:ind w:right="-170"/>
        <w:jc w:val="both"/>
        <w:rPr>
          <w:b/>
          <w:color w:val="000000" w:themeColor="text1"/>
        </w:rPr>
      </w:pPr>
    </w:p>
    <w:p w14:paraId="3BEE9B34" w14:textId="7F0623B9" w:rsidR="00417F1B" w:rsidRPr="001B206B" w:rsidRDefault="00B33CBC" w:rsidP="007476E6">
      <w:pPr>
        <w:pStyle w:val="Akapitzlist"/>
        <w:numPr>
          <w:ilvl w:val="0"/>
          <w:numId w:val="42"/>
        </w:numPr>
        <w:tabs>
          <w:tab w:val="num" w:pos="1428"/>
        </w:tabs>
        <w:spacing w:line="276" w:lineRule="auto"/>
        <w:jc w:val="both"/>
        <w:rPr>
          <w:b/>
          <w:color w:val="000000" w:themeColor="text1"/>
        </w:rPr>
      </w:pPr>
      <w:r w:rsidRPr="001B206B">
        <w:rPr>
          <w:b/>
          <w:color w:val="000000" w:themeColor="text1"/>
        </w:rPr>
        <w:t>Warunki prowadzenia działalności w zakresie wytwarzania odpadów.</w:t>
      </w:r>
    </w:p>
    <w:p w14:paraId="249AE53F" w14:textId="03B9147D" w:rsidR="005A1C3E" w:rsidRPr="001B206B" w:rsidRDefault="002B36AD" w:rsidP="00234443">
      <w:pPr>
        <w:pStyle w:val="Akapitzlist"/>
        <w:spacing w:line="276" w:lineRule="auto"/>
        <w:ind w:left="567" w:hanging="567"/>
        <w:jc w:val="both"/>
        <w:rPr>
          <w:b/>
          <w:color w:val="000000" w:themeColor="text1"/>
        </w:rPr>
      </w:pPr>
      <w:r w:rsidRPr="001B206B">
        <w:rPr>
          <w:b/>
          <w:color w:val="000000" w:themeColor="text1"/>
        </w:rPr>
        <w:t>2</w:t>
      </w:r>
      <w:r w:rsidR="005A1C3E" w:rsidRPr="001B206B">
        <w:rPr>
          <w:b/>
          <w:color w:val="000000" w:themeColor="text1"/>
        </w:rPr>
        <w:t>.1.</w:t>
      </w:r>
      <w:r w:rsidR="005A1C3E" w:rsidRPr="001B206B">
        <w:rPr>
          <w:b/>
          <w:bCs/>
          <w:color w:val="000000" w:themeColor="text1"/>
        </w:rPr>
        <w:t xml:space="preserve"> Numer identyfikacji podatkowej (NIP) oraz numer REGON posiadacza odpadów</w:t>
      </w:r>
    </w:p>
    <w:p w14:paraId="6559634C" w14:textId="77777777" w:rsidR="005A1C3E" w:rsidRPr="001B206B" w:rsidRDefault="005A1C3E" w:rsidP="00234443">
      <w:pPr>
        <w:spacing w:line="276" w:lineRule="auto"/>
        <w:ind w:left="851"/>
        <w:contextualSpacing/>
        <w:jc w:val="both"/>
        <w:rPr>
          <w:b/>
          <w:color w:val="FF0000"/>
          <w:sz w:val="22"/>
          <w:szCs w:val="22"/>
        </w:rPr>
      </w:pPr>
    </w:p>
    <w:p w14:paraId="31434A67" w14:textId="31076470" w:rsidR="005A1C3E" w:rsidRPr="001B206B" w:rsidRDefault="005A1C3E" w:rsidP="00234443">
      <w:pPr>
        <w:spacing w:line="276" w:lineRule="auto"/>
        <w:contextualSpacing/>
        <w:jc w:val="both"/>
        <w:rPr>
          <w:shd w:val="clear" w:color="auto" w:fill="FFFFFF"/>
        </w:rPr>
      </w:pPr>
      <w:r w:rsidRPr="001B206B">
        <w:t xml:space="preserve">Posiadaczem odpadów </w:t>
      </w:r>
      <w:r w:rsidR="00BC71F6" w:rsidRPr="001B206B">
        <w:t xml:space="preserve">jest </w:t>
      </w:r>
      <w:r w:rsidR="00773849" w:rsidRPr="001B206B">
        <w:rPr>
          <w:bCs/>
        </w:rPr>
        <w:t>INDYKPOL S.A.</w:t>
      </w:r>
      <w:r w:rsidR="002207FE" w:rsidRPr="001B206B">
        <w:rPr>
          <w:bCs/>
        </w:rPr>
        <w:t xml:space="preserve"> w Olsztynie</w:t>
      </w:r>
      <w:r w:rsidR="00773849" w:rsidRPr="001B206B">
        <w:rPr>
          <w:bCs/>
        </w:rPr>
        <w:t>, ul. Jesienna 3, 10-370 Olsztyn</w:t>
      </w:r>
      <w:r w:rsidR="00BC71F6" w:rsidRPr="001B206B">
        <w:rPr>
          <w:bCs/>
        </w:rPr>
        <w:t xml:space="preserve"> </w:t>
      </w:r>
      <w:r w:rsidRPr="001B206B">
        <w:rPr>
          <w:rFonts w:eastAsia="Calibri"/>
          <w:bCs/>
          <w:lang w:eastAsia="en-US"/>
        </w:rPr>
        <w:t>o</w:t>
      </w:r>
      <w:r w:rsidR="005E1C89" w:rsidRPr="001B206B">
        <w:rPr>
          <w:rFonts w:eastAsia="Calibri"/>
          <w:bCs/>
          <w:lang w:eastAsia="en-US"/>
        </w:rPr>
        <w:t> </w:t>
      </w:r>
      <w:r w:rsidRPr="001B206B">
        <w:rPr>
          <w:rFonts w:eastAsia="Calibri"/>
          <w:bCs/>
          <w:lang w:eastAsia="en-US"/>
        </w:rPr>
        <w:t xml:space="preserve">numerze identyfikacji podatkowej </w:t>
      </w:r>
      <w:r w:rsidRPr="001B206B">
        <w:rPr>
          <w:bCs/>
        </w:rPr>
        <w:t xml:space="preserve">(NIP): </w:t>
      </w:r>
      <w:r w:rsidR="00BC71F6" w:rsidRPr="001B206B">
        <w:rPr>
          <w:rFonts w:eastAsia="Calibri"/>
          <w:bCs/>
          <w:lang w:eastAsia="en-US"/>
        </w:rPr>
        <w:t>739-020-20</w:t>
      </w:r>
      <w:r w:rsidRPr="001B206B">
        <w:rPr>
          <w:rFonts w:eastAsia="Calibri"/>
          <w:bCs/>
          <w:lang w:eastAsia="en-US"/>
        </w:rPr>
        <w:t>-</w:t>
      </w:r>
      <w:r w:rsidR="00BC71F6" w:rsidRPr="001B206B">
        <w:rPr>
          <w:rFonts w:eastAsia="Calibri"/>
          <w:bCs/>
          <w:lang w:eastAsia="en-US"/>
        </w:rPr>
        <w:t>56</w:t>
      </w:r>
      <w:r w:rsidRPr="001B206B">
        <w:rPr>
          <w:rFonts w:eastAsia="Calibri"/>
          <w:bCs/>
          <w:lang w:eastAsia="en-US"/>
        </w:rPr>
        <w:t xml:space="preserve"> oraz numerze REGON:</w:t>
      </w:r>
      <w:r w:rsidR="00F73CA4" w:rsidRPr="001B206B">
        <w:rPr>
          <w:sz w:val="21"/>
          <w:szCs w:val="21"/>
          <w:shd w:val="clear" w:color="auto" w:fill="FFFFFF"/>
        </w:rPr>
        <w:t xml:space="preserve"> </w:t>
      </w:r>
      <w:r w:rsidR="00F73CA4" w:rsidRPr="001B206B">
        <w:rPr>
          <w:shd w:val="clear" w:color="auto" w:fill="FFFFFF"/>
        </w:rPr>
        <w:t>510523536</w:t>
      </w:r>
      <w:r w:rsidR="00B94346" w:rsidRPr="001B206B">
        <w:rPr>
          <w:shd w:val="clear" w:color="auto" w:fill="FFFFFF"/>
        </w:rPr>
        <w:t>.</w:t>
      </w:r>
    </w:p>
    <w:p w14:paraId="56D36A13" w14:textId="77777777" w:rsidR="00F73CA4" w:rsidRPr="001B206B" w:rsidRDefault="00F73CA4" w:rsidP="00234443">
      <w:pPr>
        <w:spacing w:line="276" w:lineRule="auto"/>
        <w:ind w:left="284"/>
        <w:contextualSpacing/>
        <w:jc w:val="both"/>
        <w:rPr>
          <w:rFonts w:eastAsia="Calibri"/>
          <w:bCs/>
          <w:color w:val="FF0000"/>
          <w:lang w:eastAsia="en-US"/>
        </w:rPr>
      </w:pPr>
    </w:p>
    <w:p w14:paraId="15B59DCA" w14:textId="1A78B1DB" w:rsidR="005A1C3E" w:rsidRPr="001B206B" w:rsidRDefault="002B36AD" w:rsidP="00234443">
      <w:pPr>
        <w:spacing w:line="276" w:lineRule="auto"/>
        <w:ind w:left="709" w:hanging="709"/>
        <w:contextualSpacing/>
        <w:jc w:val="both"/>
        <w:rPr>
          <w:b/>
          <w:color w:val="000000" w:themeColor="text1"/>
        </w:rPr>
      </w:pPr>
      <w:r w:rsidRPr="001B206B">
        <w:rPr>
          <w:b/>
          <w:color w:val="000000" w:themeColor="text1"/>
        </w:rPr>
        <w:t>2</w:t>
      </w:r>
      <w:r w:rsidR="00F73CA4" w:rsidRPr="001B206B">
        <w:rPr>
          <w:b/>
          <w:color w:val="000000" w:themeColor="text1"/>
        </w:rPr>
        <w:t xml:space="preserve">.2.  </w:t>
      </w:r>
      <w:r w:rsidR="005A1C3E" w:rsidRPr="001B206B">
        <w:rPr>
          <w:b/>
          <w:color w:val="000000" w:themeColor="text1"/>
        </w:rPr>
        <w:t xml:space="preserve">Rodzaje i ilości odpadów przewidzianych do wytwarzania w ciągu roku, </w:t>
      </w:r>
      <w:r w:rsidR="005A1C3E" w:rsidRPr="001B206B">
        <w:rPr>
          <w:b/>
          <w:color w:val="000000" w:themeColor="text1"/>
        </w:rPr>
        <w:br/>
        <w:t>z uwzględnieniem ich podstawowego składu chemicznego i właściwości.</w:t>
      </w:r>
    </w:p>
    <w:p w14:paraId="1D3E26D7" w14:textId="7464B801" w:rsidR="005A1C3E" w:rsidRPr="001B206B" w:rsidRDefault="005A1C3E" w:rsidP="00234443">
      <w:pPr>
        <w:spacing w:line="276" w:lineRule="auto"/>
        <w:contextualSpacing/>
        <w:jc w:val="both"/>
        <w:rPr>
          <w:b/>
          <w:color w:val="000000" w:themeColor="text1"/>
        </w:rPr>
      </w:pPr>
    </w:p>
    <w:p w14:paraId="6B23D7B1" w14:textId="13DEB103" w:rsidR="00B33CBC" w:rsidRPr="001B206B" w:rsidRDefault="005A1C3E" w:rsidP="00234443">
      <w:pPr>
        <w:spacing w:line="276" w:lineRule="auto"/>
        <w:ind w:left="993" w:right="-284" w:hanging="1277"/>
        <w:contextualSpacing/>
        <w:jc w:val="both"/>
        <w:rPr>
          <w:b/>
          <w:color w:val="000000" w:themeColor="text1"/>
        </w:rPr>
      </w:pPr>
      <w:r w:rsidRPr="001B206B">
        <w:rPr>
          <w:b/>
          <w:color w:val="000000" w:themeColor="text1"/>
        </w:rPr>
        <w:t xml:space="preserve">Tabela </w:t>
      </w:r>
      <w:r w:rsidR="00E05499" w:rsidRPr="001B206B">
        <w:rPr>
          <w:b/>
          <w:color w:val="000000" w:themeColor="text1"/>
        </w:rPr>
        <w:t xml:space="preserve"> </w:t>
      </w:r>
      <w:r w:rsidR="00954C77" w:rsidRPr="001B206B">
        <w:rPr>
          <w:b/>
          <w:color w:val="000000" w:themeColor="text1"/>
        </w:rPr>
        <w:t>13</w:t>
      </w:r>
      <w:r w:rsidR="00E05499" w:rsidRPr="001B206B">
        <w:rPr>
          <w:b/>
          <w:color w:val="000000" w:themeColor="text1"/>
        </w:rPr>
        <w:t xml:space="preserve"> </w:t>
      </w:r>
      <w:r w:rsidRPr="001B206B">
        <w:rPr>
          <w:b/>
          <w:color w:val="000000" w:themeColor="text1"/>
        </w:rPr>
        <w:t>Rodzaje i ilości odpadów przewidzianych do wytwarzania w ciągu roku, z</w:t>
      </w:r>
      <w:r w:rsidR="00234443" w:rsidRPr="001B206B">
        <w:rPr>
          <w:b/>
          <w:color w:val="000000" w:themeColor="text1"/>
        </w:rPr>
        <w:t> </w:t>
      </w:r>
      <w:r w:rsidRPr="001B206B">
        <w:rPr>
          <w:b/>
          <w:color w:val="000000" w:themeColor="text1"/>
        </w:rPr>
        <w:t>uwzględnieniem ich podstawowego składu chemicznego i</w:t>
      </w:r>
      <w:r w:rsidR="00234443" w:rsidRPr="001B206B">
        <w:rPr>
          <w:b/>
          <w:color w:val="000000" w:themeColor="text1"/>
        </w:rPr>
        <w:t> </w:t>
      </w:r>
      <w:r w:rsidRPr="001B206B">
        <w:rPr>
          <w:b/>
          <w:color w:val="000000" w:themeColor="text1"/>
        </w:rPr>
        <w:t>właściwości.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34"/>
        <w:gridCol w:w="1984"/>
        <w:gridCol w:w="1134"/>
        <w:gridCol w:w="4678"/>
      </w:tblGrid>
      <w:tr w:rsidR="00C64E78" w:rsidRPr="001B206B" w14:paraId="3A8EF39B" w14:textId="77777777" w:rsidTr="0022360C">
        <w:trPr>
          <w:trHeight w:val="89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45A8C5B" w14:textId="77777777" w:rsidR="006048C3" w:rsidRPr="001B206B" w:rsidRDefault="006048C3" w:rsidP="006048C3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C71F0E" w14:textId="77777777" w:rsidR="006048C3" w:rsidRPr="001B206B" w:rsidRDefault="006048C3" w:rsidP="006048C3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1FF2512" w14:textId="77777777" w:rsidR="006048C3" w:rsidRPr="001B206B" w:rsidRDefault="006048C3" w:rsidP="006048C3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Rodzaj odpadu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3DD3DF" w14:textId="77777777" w:rsidR="006048C3" w:rsidRPr="001B206B" w:rsidRDefault="006048C3" w:rsidP="006048C3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Ilość [Mg/rok]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2F5CB8E" w14:textId="77777777" w:rsidR="006048C3" w:rsidRPr="001B206B" w:rsidRDefault="006048C3" w:rsidP="006048C3">
            <w:pPr>
              <w:suppressAutoHyphens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1B206B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Podstawowy skład chemiczny </w:t>
            </w:r>
            <w:r w:rsidRPr="001B206B">
              <w:rPr>
                <w:b/>
                <w:color w:val="000000" w:themeColor="text1"/>
                <w:sz w:val="22"/>
                <w:szCs w:val="22"/>
                <w:lang w:eastAsia="ar-SA"/>
              </w:rPr>
              <w:br/>
              <w:t>i właściwości odpadów</w:t>
            </w:r>
          </w:p>
        </w:tc>
      </w:tr>
      <w:tr w:rsidR="00C64E78" w:rsidRPr="001B206B" w14:paraId="24701F78" w14:textId="77777777" w:rsidTr="00F44320">
        <w:trPr>
          <w:trHeight w:val="515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</w:tcPr>
          <w:p w14:paraId="1924662A" w14:textId="77777777" w:rsidR="006048C3" w:rsidRPr="001B206B" w:rsidRDefault="006048C3" w:rsidP="006048C3">
            <w:pPr>
              <w:suppressAutoHyphens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  <w:t>ODPADY NIEBEZPIECZNE</w:t>
            </w:r>
          </w:p>
        </w:tc>
      </w:tr>
      <w:tr w:rsidR="00C64E78" w:rsidRPr="001B206B" w14:paraId="27BC1306" w14:textId="77777777" w:rsidTr="00F44320">
        <w:trPr>
          <w:trHeight w:val="425"/>
        </w:trPr>
        <w:tc>
          <w:tcPr>
            <w:tcW w:w="710" w:type="dxa"/>
            <w:shd w:val="clear" w:color="auto" w:fill="auto"/>
            <w:vAlign w:val="center"/>
          </w:tcPr>
          <w:p w14:paraId="7C73F9A2" w14:textId="77777777" w:rsidR="006048C3" w:rsidRPr="001B206B" w:rsidRDefault="006048C3" w:rsidP="007476E6">
            <w:pPr>
              <w:numPr>
                <w:ilvl w:val="0"/>
                <w:numId w:val="1"/>
              </w:numPr>
              <w:tabs>
                <w:tab w:val="left" w:pos="270"/>
              </w:tabs>
              <w:suppressAutoHyphens/>
              <w:spacing w:after="200"/>
              <w:contextualSpacing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C127" w14:textId="17EA3E13" w:rsidR="006048C3" w:rsidRPr="001B206B" w:rsidRDefault="004C2DF9" w:rsidP="0023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19 01 11</w:t>
            </w:r>
            <w:r w:rsidR="00C80E6F" w:rsidRPr="001B206B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AE0A" w14:textId="2B8D7B41" w:rsidR="006048C3" w:rsidRPr="001B206B" w:rsidRDefault="004C2DF9" w:rsidP="00234443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Żużle i popioły paleniskowe zawierające substancje niebezpieczne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8A4E" w14:textId="68B9238C" w:rsidR="006048C3" w:rsidRPr="001B206B" w:rsidRDefault="004C2DF9" w:rsidP="002344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700,0</w:t>
            </w:r>
            <w:r w:rsidR="00B94346" w:rsidRPr="001B20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B94346" w:rsidRPr="001B206B">
              <w:rPr>
                <w:color w:val="000000" w:themeColor="text1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6D40" w14:textId="5D49B1DF" w:rsidR="004C2DF9" w:rsidRPr="001B206B" w:rsidRDefault="00123FEA" w:rsidP="00234443">
            <w:pPr>
              <w:pBdr>
                <w:bottom w:val="single" w:sz="6" w:space="1" w:color="auto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zawierające spalone, mineralne pozostałości z piór</w:t>
            </w:r>
            <w:r w:rsidR="0015784E" w:rsidRPr="001B20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B206B">
              <w:rPr>
                <w:color w:val="000000" w:themeColor="text1"/>
                <w:sz w:val="20"/>
                <w:szCs w:val="20"/>
              </w:rPr>
              <w:t>oraz tkanki zwierzęcej, w tym kości. Skład chemiczny: niepalne substancje mineralne, krzemiany i niewielkie ilości metali ciężkich.</w:t>
            </w:r>
          </w:p>
          <w:p w14:paraId="38FEF2F9" w14:textId="67A99231" w:rsidR="00BB53E4" w:rsidRPr="001B206B" w:rsidRDefault="00FD2F65" w:rsidP="00234443">
            <w:pPr>
              <w:pBdr>
                <w:bottom w:val="single" w:sz="6" w:space="1" w:color="auto"/>
              </w:pBdr>
              <w:jc w:val="both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Zgodnie z Rozporządzeniem Komisji (UE) nr</w:t>
            </w:r>
            <w:r w:rsidR="00BB53E4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 HP4 </w:t>
            </w:r>
            <w:r w:rsidR="00123FEA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–</w:t>
            </w: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drażniące</w:t>
            </w:r>
            <w:r w:rsidR="00123FEA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C64E78" w:rsidRPr="001B206B" w14:paraId="40B465A9" w14:textId="77777777" w:rsidTr="00BB53E4">
        <w:trPr>
          <w:trHeight w:val="2341"/>
        </w:trPr>
        <w:tc>
          <w:tcPr>
            <w:tcW w:w="710" w:type="dxa"/>
            <w:shd w:val="clear" w:color="auto" w:fill="auto"/>
            <w:vAlign w:val="center"/>
          </w:tcPr>
          <w:p w14:paraId="75329B7A" w14:textId="77777777" w:rsidR="006048C3" w:rsidRPr="001B206B" w:rsidRDefault="006048C3" w:rsidP="007476E6">
            <w:pPr>
              <w:numPr>
                <w:ilvl w:val="0"/>
                <w:numId w:val="1"/>
              </w:numPr>
              <w:tabs>
                <w:tab w:val="left" w:pos="270"/>
              </w:tabs>
              <w:suppressAutoHyphens/>
              <w:spacing w:after="200" w:line="276" w:lineRule="auto"/>
              <w:contextualSpacing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9068" w14:textId="4A15FC6D" w:rsidR="006048C3" w:rsidRPr="001B206B" w:rsidRDefault="004C2DF9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19 01 07</w:t>
            </w:r>
            <w:r w:rsidR="00C80E6F" w:rsidRPr="001B206B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ADA4" w14:textId="2CD0E4B0" w:rsidR="006048C3" w:rsidRPr="001B206B" w:rsidRDefault="004C2DF9" w:rsidP="00CF2B3A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Odpady stałe z oczyszczania gazów odlotowych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2779" w14:textId="7DE24407" w:rsidR="006048C3" w:rsidRPr="001B206B" w:rsidRDefault="004C2DF9" w:rsidP="00CF2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41CC" w14:textId="362697D3" w:rsidR="00FD2F65" w:rsidRPr="001B206B" w:rsidRDefault="00123FEA" w:rsidP="00CF2B3A">
            <w:pPr>
              <w:pBdr>
                <w:bottom w:val="single" w:sz="6" w:space="1" w:color="auto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zawierają głównie przereagowane związki wapnia i siarki oraz wyłapane pyły zawierające niewielkie ilości metali ciężkich.</w:t>
            </w:r>
          </w:p>
          <w:p w14:paraId="7C96CFF2" w14:textId="1E1CD61D" w:rsidR="00BA0515" w:rsidRPr="001B206B" w:rsidRDefault="00FD2F65" w:rsidP="00CF2B3A">
            <w:pPr>
              <w:pBdr>
                <w:bottom w:val="single" w:sz="6" w:space="1" w:color="auto"/>
              </w:pBdr>
              <w:jc w:val="both"/>
              <w:rPr>
                <w:color w:val="FF0000"/>
                <w:sz w:val="20"/>
                <w:szCs w:val="20"/>
              </w:rPr>
            </w:pP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Zgodnie z Rozporządzeniem Komisji (UE) nr</w:t>
            </w:r>
            <w:r w:rsidR="00BB53E4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 HP4 </w:t>
            </w:r>
            <w:r w:rsidR="00123FEA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–</w:t>
            </w: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drażniące</w:t>
            </w:r>
            <w:r w:rsidR="00123FEA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C64E78" w:rsidRPr="001B206B" w14:paraId="5FAC089C" w14:textId="77777777" w:rsidTr="00BB53E4">
        <w:trPr>
          <w:trHeight w:val="3111"/>
        </w:trPr>
        <w:tc>
          <w:tcPr>
            <w:tcW w:w="710" w:type="dxa"/>
            <w:shd w:val="clear" w:color="auto" w:fill="auto"/>
            <w:vAlign w:val="center"/>
          </w:tcPr>
          <w:p w14:paraId="63ACC9DA" w14:textId="77777777" w:rsidR="006048C3" w:rsidRPr="001B206B" w:rsidRDefault="006048C3" w:rsidP="007476E6">
            <w:pPr>
              <w:numPr>
                <w:ilvl w:val="0"/>
                <w:numId w:val="1"/>
              </w:numPr>
              <w:tabs>
                <w:tab w:val="left" w:pos="270"/>
              </w:tabs>
              <w:suppressAutoHyphens/>
              <w:spacing w:after="200" w:line="276" w:lineRule="auto"/>
              <w:contextualSpacing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98A4" w14:textId="7B1E6D31" w:rsidR="006048C3" w:rsidRPr="001B206B" w:rsidRDefault="004C2DF9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15 01 10</w:t>
            </w:r>
            <w:r w:rsidR="00C80E6F" w:rsidRPr="001B206B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3BA" w14:textId="590DDD27" w:rsidR="006048C3" w:rsidRPr="001B206B" w:rsidRDefault="004C2DF9" w:rsidP="00CF2B3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Opakowania zawierające pozostałości substancji niebezpiecznych lub nimi zanieczyszczone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BB2" w14:textId="17A0EA10" w:rsidR="006048C3" w:rsidRPr="001B206B" w:rsidRDefault="004C2DF9" w:rsidP="00CF2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138" w14:textId="1C319B7C" w:rsidR="00BA0515" w:rsidRPr="001B206B" w:rsidRDefault="00123FEA" w:rsidP="00CF2B3A">
            <w:pPr>
              <w:pBdr>
                <w:bottom w:val="single" w:sz="6" w:space="1" w:color="auto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Opakowania po olejach, smarach, substancjach odtłuszczających i odrdzewiających. Skład chemiczny: polimery syntetyczne, zmodyfikowane polimery naturalne</w:t>
            </w:r>
            <w:r w:rsidR="00D84F8E" w:rsidRPr="001B206B">
              <w:rPr>
                <w:color w:val="000000" w:themeColor="text1"/>
                <w:sz w:val="20"/>
                <w:szCs w:val="20"/>
              </w:rPr>
              <w:t xml:space="preserve">, wypełniacze proszkowe lub włókniste, stabilizatory termiczne, stabilizatory </w:t>
            </w:r>
            <w:r w:rsidR="00E22FEB" w:rsidRPr="001B206B">
              <w:rPr>
                <w:color w:val="000000" w:themeColor="text1"/>
                <w:sz w:val="20"/>
                <w:szCs w:val="20"/>
              </w:rPr>
              <w:t>U</w:t>
            </w:r>
            <w:r w:rsidR="00D84F8E" w:rsidRPr="001B206B">
              <w:rPr>
                <w:color w:val="000000" w:themeColor="text1"/>
                <w:sz w:val="20"/>
                <w:szCs w:val="20"/>
              </w:rPr>
              <w:t>V, środki antystatyczne, środki spieniające, barwniki, pozostałości środków chemicznych.</w:t>
            </w:r>
          </w:p>
          <w:p w14:paraId="5EB1A24B" w14:textId="76E4EF42" w:rsidR="00FD2F65" w:rsidRPr="001B206B" w:rsidRDefault="00FD2F65" w:rsidP="00CF2B3A">
            <w:pPr>
              <w:pBdr>
                <w:bottom w:val="single" w:sz="6" w:space="1" w:color="auto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Zgodnie z Rozporządzeniem Komisji (UE) nr</w:t>
            </w:r>
            <w:r w:rsidR="00BB53E4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1357/2014 z dnia 18 grudnia 2014 r. zastępującym załącznik III do dyrektywy Parlamentu Europejskiego i Rady 2008/98/WE w sprawie odpadów oraz uchylającej niektóre dyrektywy, odpady te mogą wykazywać właściwości m.in.: HP4 </w:t>
            </w:r>
            <w:r w:rsidR="00D84F8E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–</w:t>
            </w: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drażniące</w:t>
            </w:r>
            <w:r w:rsidR="00D84F8E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C64E78" w:rsidRPr="001B206B" w14:paraId="42F0B70D" w14:textId="77777777" w:rsidTr="00F44320">
        <w:tc>
          <w:tcPr>
            <w:tcW w:w="710" w:type="dxa"/>
            <w:shd w:val="clear" w:color="auto" w:fill="auto"/>
            <w:vAlign w:val="center"/>
          </w:tcPr>
          <w:p w14:paraId="448631ED" w14:textId="77777777" w:rsidR="00C80E6F" w:rsidRPr="001B206B" w:rsidRDefault="00C80E6F" w:rsidP="007476E6">
            <w:pPr>
              <w:numPr>
                <w:ilvl w:val="0"/>
                <w:numId w:val="1"/>
              </w:numPr>
              <w:tabs>
                <w:tab w:val="left" w:pos="270"/>
              </w:tabs>
              <w:suppressAutoHyphens/>
              <w:spacing w:after="200" w:line="276" w:lineRule="auto"/>
              <w:contextualSpacing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1C66" w14:textId="2C7FFA13" w:rsidR="00C80E6F" w:rsidRPr="001B206B" w:rsidRDefault="00C80E6F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16 02 13*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3F4" w14:textId="062AB295" w:rsidR="00C80E6F" w:rsidRPr="001B206B" w:rsidRDefault="00C80E6F" w:rsidP="00CF2B3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3486" w14:textId="408CB35B" w:rsidR="00C80E6F" w:rsidRPr="001B206B" w:rsidRDefault="00C80E6F" w:rsidP="00CF2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0,01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8BB6" w14:textId="1A010A5A" w:rsidR="00FD2F65" w:rsidRPr="001B206B" w:rsidRDefault="00D84F8E" w:rsidP="00CF2B3A">
            <w:pPr>
              <w:pBdr>
                <w:bottom w:val="single" w:sz="6" w:space="1" w:color="auto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Lampy</w:t>
            </w:r>
          </w:p>
          <w:p w14:paraId="34F6DEC3" w14:textId="2FDE3C68" w:rsidR="00D84F8E" w:rsidRPr="001B206B" w:rsidRDefault="00D84F8E" w:rsidP="00CF2B3A">
            <w:pPr>
              <w:pBdr>
                <w:bottom w:val="single" w:sz="6" w:space="1" w:color="auto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Skład chemiczny: metale, polimery, krzemionka, argon, luminofor.</w:t>
            </w:r>
          </w:p>
          <w:p w14:paraId="63C2CAF3" w14:textId="33725FEC" w:rsidR="00FD2F65" w:rsidRPr="001B206B" w:rsidRDefault="00FD2F65" w:rsidP="00CF2B3A">
            <w:pPr>
              <w:pBdr>
                <w:bottom w:val="single" w:sz="6" w:space="1" w:color="auto"/>
              </w:pBdr>
              <w:jc w:val="both"/>
              <w:rPr>
                <w:color w:val="FF0000"/>
                <w:sz w:val="20"/>
                <w:szCs w:val="20"/>
              </w:rPr>
            </w:pP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Zgodnie z Rozporządzeniem Komisji (UE) nr</w:t>
            </w:r>
            <w:r w:rsidR="00BB53E4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1357/2014 z dnia 18 grudnia 2014 r. zastępującym załącznik III do dyrektywy Parlamentu Europejskiego i Rady 2008/98/WE w sprawie odpadów oraz uchylającej niektóre dyrektywy, odpady te mogą wykazywać właściwości m.in.: HP1</w:t>
            </w:r>
            <w:r w:rsidR="00D84F8E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0121D3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–</w:t>
            </w:r>
            <w:r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E22FEB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mutagenne</w:t>
            </w:r>
            <w:r w:rsidR="000121D3" w:rsidRPr="001B206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C64E78" w:rsidRPr="001B206B" w14:paraId="7499F6D0" w14:textId="77777777" w:rsidTr="00F44320">
        <w:trPr>
          <w:trHeight w:val="577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</w:tcPr>
          <w:p w14:paraId="65D3420E" w14:textId="77777777" w:rsidR="006048C3" w:rsidRPr="001B206B" w:rsidRDefault="006048C3" w:rsidP="00CF2B3A">
            <w:pPr>
              <w:suppressAutoHyphens/>
              <w:jc w:val="center"/>
              <w:rPr>
                <w:b/>
                <w:bCs/>
                <w:color w:val="FF0000"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sz w:val="22"/>
                <w:szCs w:val="22"/>
                <w:lang w:eastAsia="ar-SA"/>
              </w:rPr>
              <w:t>ODPADY INNE NIŻ NIEBEZPIECZNE</w:t>
            </w:r>
          </w:p>
        </w:tc>
      </w:tr>
      <w:tr w:rsidR="00C64E78" w:rsidRPr="001B206B" w14:paraId="16745E64" w14:textId="77777777" w:rsidTr="00BB53E4">
        <w:trPr>
          <w:trHeight w:val="1158"/>
        </w:trPr>
        <w:tc>
          <w:tcPr>
            <w:tcW w:w="710" w:type="dxa"/>
            <w:shd w:val="clear" w:color="auto" w:fill="auto"/>
            <w:vAlign w:val="center"/>
          </w:tcPr>
          <w:p w14:paraId="519E80B3" w14:textId="77777777" w:rsidR="006048C3" w:rsidRPr="001B206B" w:rsidRDefault="006048C3" w:rsidP="007476E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80" w:hanging="210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25AC" w14:textId="6E65571E" w:rsidR="006048C3" w:rsidRPr="001B206B" w:rsidRDefault="004C2DF9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19 01 12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1EBC" w14:textId="5544116D" w:rsidR="006048C3" w:rsidRPr="001B206B" w:rsidRDefault="004C2DF9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Żużle i popioły paleniskowe inne niż wymienione w 19 01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7AD" w14:textId="518609C1" w:rsidR="006048C3" w:rsidRPr="001B206B" w:rsidRDefault="006E6D0A" w:rsidP="00CF2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700,0</w:t>
            </w:r>
            <w:r w:rsidR="00B94346"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B94346" w:rsidRPr="001B206B">
              <w:rPr>
                <w:rFonts w:eastAsia="Calibri"/>
                <w:color w:val="000000" w:themeColor="text1"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788B" w14:textId="35FF3F71" w:rsidR="00B947DC" w:rsidRPr="001B206B" w:rsidRDefault="00124F2C" w:rsidP="00CF2B3A">
            <w:pPr>
              <w:pBdr>
                <w:bottom w:val="single" w:sz="6" w:space="1" w:color="auto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zawierające spalone, mineralne pozostałości z piór</w:t>
            </w:r>
            <w:r w:rsidR="0015784E" w:rsidRPr="001B20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B206B">
              <w:rPr>
                <w:color w:val="000000" w:themeColor="text1"/>
                <w:sz w:val="20"/>
                <w:szCs w:val="20"/>
              </w:rPr>
              <w:t>oraz tkanki zwierzęcej, w tym kości. Skład chemiczny: niepalne substancje mineralne, krzemiany i niewielkie ilości metali ciężkich.</w:t>
            </w:r>
          </w:p>
        </w:tc>
      </w:tr>
      <w:tr w:rsidR="00C64E78" w:rsidRPr="001B206B" w14:paraId="3E06B83A" w14:textId="77777777" w:rsidTr="0022360C">
        <w:tc>
          <w:tcPr>
            <w:tcW w:w="710" w:type="dxa"/>
            <w:shd w:val="clear" w:color="auto" w:fill="auto"/>
            <w:vAlign w:val="center"/>
          </w:tcPr>
          <w:p w14:paraId="0955D967" w14:textId="77777777" w:rsidR="006048C3" w:rsidRPr="001B206B" w:rsidRDefault="006048C3" w:rsidP="007476E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80" w:hanging="210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0B4D" w14:textId="0C83B40D" w:rsidR="006048C3" w:rsidRPr="001B206B" w:rsidRDefault="006E6D0A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15 01 01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5C5E" w14:textId="017C71E0" w:rsidR="006048C3" w:rsidRPr="001B206B" w:rsidRDefault="006E6D0A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Opakowania z papieru i tektury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625C" w14:textId="661FD783" w:rsidR="006048C3" w:rsidRPr="001B206B" w:rsidRDefault="006E6D0A" w:rsidP="00CF2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1F96" w14:textId="6B47BC85" w:rsidR="006048C3" w:rsidRPr="001B206B" w:rsidRDefault="00124F2C" w:rsidP="00CF2B3A">
            <w:pPr>
              <w:widowControl w:val="0"/>
              <w:ind w:left="18"/>
              <w:jc w:val="both"/>
              <w:rPr>
                <w:rFonts w:eastAsiaTheme="minorHAnsi"/>
                <w:color w:val="FF0000"/>
                <w:sz w:val="20"/>
                <w:szCs w:val="20"/>
                <w:shd w:val="clear" w:color="auto" w:fill="FFFFFF"/>
                <w:lang w:eastAsia="en-US"/>
              </w:rPr>
            </w:pPr>
            <w:r w:rsidRPr="001B206B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Opakowania po transporcie elementów maszyn, kartony. Skład:  celuloza, włókna ścieru drzewnego oraz inne włókna roślinne, wypełniacze organiczne, np. skrobia ziemniaczana oraz wypełniacze nieorganiczne, np. kaolin, talk, gips, kreda, barwniki.</w:t>
            </w:r>
          </w:p>
        </w:tc>
      </w:tr>
      <w:tr w:rsidR="00C64E78" w:rsidRPr="001B206B" w14:paraId="11F7E92B" w14:textId="77777777" w:rsidTr="0022360C">
        <w:trPr>
          <w:trHeight w:val="1495"/>
        </w:trPr>
        <w:tc>
          <w:tcPr>
            <w:tcW w:w="710" w:type="dxa"/>
            <w:shd w:val="clear" w:color="auto" w:fill="auto"/>
            <w:vAlign w:val="center"/>
          </w:tcPr>
          <w:p w14:paraId="22D650EE" w14:textId="77777777" w:rsidR="006048C3" w:rsidRPr="001B206B" w:rsidRDefault="006048C3" w:rsidP="007476E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80" w:hanging="210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755C" w14:textId="0723F16A" w:rsidR="006048C3" w:rsidRPr="001B206B" w:rsidRDefault="006E6D0A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15 01 02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50E" w14:textId="6397DE09" w:rsidR="006048C3" w:rsidRPr="001B206B" w:rsidRDefault="006E6D0A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Opakowania z tworzyw sztucznych</w:t>
            </w:r>
          </w:p>
        </w:tc>
        <w:tc>
          <w:tcPr>
            <w:tcW w:w="1134" w:type="dxa"/>
            <w:vAlign w:val="center"/>
          </w:tcPr>
          <w:p w14:paraId="5C23017C" w14:textId="20942D18" w:rsidR="006048C3" w:rsidRPr="001B206B" w:rsidRDefault="006E6D0A" w:rsidP="00CF2B3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4678" w:type="dxa"/>
            <w:shd w:val="clear" w:color="auto" w:fill="auto"/>
          </w:tcPr>
          <w:p w14:paraId="45FCE55D" w14:textId="30709D1A" w:rsidR="006048C3" w:rsidRPr="001B206B" w:rsidRDefault="00124F2C" w:rsidP="00CF2B3A">
            <w:pPr>
              <w:widowControl w:val="0"/>
              <w:tabs>
                <w:tab w:val="left" w:pos="567"/>
              </w:tabs>
              <w:jc w:val="both"/>
              <w:rPr>
                <w:color w:val="FF0000"/>
                <w:sz w:val="20"/>
                <w:szCs w:val="20"/>
              </w:rPr>
            </w:pPr>
            <w:r w:rsidRPr="001B206B">
              <w:rPr>
                <w:sz w:val="20"/>
                <w:szCs w:val="20"/>
              </w:rPr>
              <w:t>Opakowania z różnego rodzaju tworzyw sztucznych. Skład: polimery syntetyczne, zmodyfikowane polimery naturalne, wypełniacze proszkowe lub włókniste, stabilizatory termiczne, stabilizatory UV, środki antystatyczne, środki spieniające, barwniki.</w:t>
            </w:r>
          </w:p>
        </w:tc>
      </w:tr>
      <w:tr w:rsidR="00C64E78" w:rsidRPr="001B206B" w14:paraId="17EF5DA0" w14:textId="77777777" w:rsidTr="0022360C">
        <w:trPr>
          <w:trHeight w:val="1197"/>
        </w:trPr>
        <w:tc>
          <w:tcPr>
            <w:tcW w:w="710" w:type="dxa"/>
            <w:shd w:val="clear" w:color="auto" w:fill="auto"/>
            <w:vAlign w:val="center"/>
          </w:tcPr>
          <w:p w14:paraId="6EB8DBED" w14:textId="77777777" w:rsidR="006048C3" w:rsidRPr="001B206B" w:rsidRDefault="006048C3" w:rsidP="007476E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80" w:hanging="210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13F9" w14:textId="0465196E" w:rsidR="006048C3" w:rsidRPr="001B206B" w:rsidRDefault="006E6D0A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16 02 14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17A" w14:textId="5A167C47" w:rsidR="006048C3" w:rsidRPr="001B206B" w:rsidRDefault="006E6D0A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Zużyte urządzenia inne niż wymienione w 16 02 09 do 16 02 13</w:t>
            </w:r>
          </w:p>
        </w:tc>
        <w:tc>
          <w:tcPr>
            <w:tcW w:w="1134" w:type="dxa"/>
            <w:vAlign w:val="center"/>
          </w:tcPr>
          <w:p w14:paraId="2D3A4659" w14:textId="486C858D" w:rsidR="006048C3" w:rsidRPr="001B206B" w:rsidRDefault="006E6D0A" w:rsidP="00CF2B3A">
            <w:pPr>
              <w:suppressAutoHyphens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4678" w:type="dxa"/>
            <w:shd w:val="clear" w:color="auto" w:fill="auto"/>
          </w:tcPr>
          <w:p w14:paraId="2FA99615" w14:textId="72E1F14A" w:rsidR="006048C3" w:rsidRPr="001B206B" w:rsidRDefault="006C7AC5" w:rsidP="00CF2B3A">
            <w:pPr>
              <w:jc w:val="both"/>
              <w:rPr>
                <w:color w:val="FF0000"/>
                <w:sz w:val="20"/>
                <w:szCs w:val="20"/>
              </w:rPr>
            </w:pPr>
            <w:r w:rsidRPr="001B206B">
              <w:rPr>
                <w:sz w:val="20"/>
                <w:szCs w:val="20"/>
              </w:rPr>
              <w:t>Zużyte urządzenia elektroniczne wymienione podczas prac remontowych, np. stare komputery, zasilacze itp. Skład:  metale, polimery syntetyczne, zmodyfikowane polimery naturalne, wypełniacze proszkowe lub włókniste, stabilizatory.</w:t>
            </w:r>
          </w:p>
        </w:tc>
      </w:tr>
      <w:tr w:rsidR="00C64E78" w:rsidRPr="001B206B" w14:paraId="12128711" w14:textId="77777777" w:rsidTr="0022360C">
        <w:trPr>
          <w:trHeight w:val="900"/>
        </w:trPr>
        <w:tc>
          <w:tcPr>
            <w:tcW w:w="710" w:type="dxa"/>
            <w:shd w:val="clear" w:color="auto" w:fill="auto"/>
            <w:vAlign w:val="center"/>
          </w:tcPr>
          <w:p w14:paraId="54E78D3A" w14:textId="77777777" w:rsidR="006048C3" w:rsidRPr="001B206B" w:rsidRDefault="006048C3" w:rsidP="007476E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80" w:hanging="210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C8F" w14:textId="7391AD9C" w:rsidR="006048C3" w:rsidRPr="001B206B" w:rsidRDefault="006E6D0A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16 02 16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48C4" w14:textId="4E02F0FF" w:rsidR="006048C3" w:rsidRPr="001B206B" w:rsidRDefault="006E6D0A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Elementy usunięte ze zużytych urządzeń inne niż wymienione w 16 02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79D8" w14:textId="7D4C92A8" w:rsidR="006048C3" w:rsidRPr="001B206B" w:rsidRDefault="006E6D0A" w:rsidP="00CF2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4678" w:type="dxa"/>
            <w:shd w:val="clear" w:color="auto" w:fill="auto"/>
          </w:tcPr>
          <w:p w14:paraId="315DCFE4" w14:textId="77777777" w:rsidR="006048C3" w:rsidRPr="001B206B" w:rsidRDefault="006C7AC5" w:rsidP="00CF2B3A">
            <w:pPr>
              <w:jc w:val="both"/>
              <w:rPr>
                <w:sz w:val="20"/>
                <w:szCs w:val="20"/>
              </w:rPr>
            </w:pPr>
            <w:r w:rsidRPr="001B206B">
              <w:rPr>
                <w:sz w:val="20"/>
                <w:szCs w:val="20"/>
              </w:rPr>
              <w:t>Zużyte i uszkodzone elementy urządzeń i maszyn.</w:t>
            </w:r>
          </w:p>
          <w:p w14:paraId="74022A02" w14:textId="377F0EB4" w:rsidR="006C7AC5" w:rsidRPr="001B206B" w:rsidRDefault="006C7AC5" w:rsidP="00CF2B3A">
            <w:pPr>
              <w:jc w:val="both"/>
              <w:rPr>
                <w:color w:val="FF0000"/>
                <w:sz w:val="20"/>
                <w:szCs w:val="20"/>
              </w:rPr>
            </w:pPr>
            <w:r w:rsidRPr="001B206B">
              <w:rPr>
                <w:sz w:val="20"/>
                <w:szCs w:val="20"/>
              </w:rPr>
              <w:t>Skład: metale, polimery syntetyczne,</w:t>
            </w:r>
            <w:r w:rsidR="001D081E" w:rsidRPr="001B206B">
              <w:rPr>
                <w:sz w:val="20"/>
                <w:szCs w:val="20"/>
              </w:rPr>
              <w:t xml:space="preserve"> </w:t>
            </w:r>
            <w:r w:rsidRPr="001B206B">
              <w:rPr>
                <w:sz w:val="20"/>
                <w:szCs w:val="20"/>
              </w:rPr>
              <w:t>zmodyfikowane polimery naturalne, wypełniacze proszkowe lub włókniste, stabilizatory termiczna, stabilizatory UV</w:t>
            </w:r>
            <w:r w:rsidR="001D081E" w:rsidRPr="001B206B">
              <w:rPr>
                <w:sz w:val="20"/>
                <w:szCs w:val="20"/>
              </w:rPr>
              <w:t>, środki antystatyczne.</w:t>
            </w:r>
          </w:p>
        </w:tc>
      </w:tr>
      <w:tr w:rsidR="004C2DF9" w:rsidRPr="001B206B" w14:paraId="24233FD2" w14:textId="77777777" w:rsidTr="0022360C">
        <w:trPr>
          <w:trHeight w:val="900"/>
        </w:trPr>
        <w:tc>
          <w:tcPr>
            <w:tcW w:w="710" w:type="dxa"/>
            <w:shd w:val="clear" w:color="auto" w:fill="auto"/>
            <w:vAlign w:val="center"/>
          </w:tcPr>
          <w:p w14:paraId="3385FBE5" w14:textId="77777777" w:rsidR="004C2DF9" w:rsidRPr="001B206B" w:rsidRDefault="004C2DF9" w:rsidP="007476E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80" w:hanging="210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5443" w14:textId="15F17485" w:rsidR="004C2DF9" w:rsidRPr="001B206B" w:rsidRDefault="006E6D0A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17 04 05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08A" w14:textId="6CE7E91D" w:rsidR="004C2DF9" w:rsidRPr="001B206B" w:rsidRDefault="006E6D0A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Żelazo i stal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B93" w14:textId="03E64884" w:rsidR="004C2DF9" w:rsidRPr="001B206B" w:rsidRDefault="006E6D0A" w:rsidP="00CF2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4678" w:type="dxa"/>
            <w:shd w:val="clear" w:color="auto" w:fill="auto"/>
          </w:tcPr>
          <w:p w14:paraId="69BA1E24" w14:textId="17DC3045" w:rsidR="004C2DF9" w:rsidRPr="001B206B" w:rsidRDefault="001D081E" w:rsidP="00CF2B3A">
            <w:pPr>
              <w:jc w:val="both"/>
              <w:rPr>
                <w:sz w:val="20"/>
                <w:szCs w:val="20"/>
              </w:rPr>
            </w:pPr>
            <w:r w:rsidRPr="001B206B">
              <w:rPr>
                <w:sz w:val="20"/>
                <w:szCs w:val="20"/>
              </w:rPr>
              <w:t>Wymontowane elementy z maszyn i urządzeń, niewielkie elementy konstrukcyjne, stare pokrywy itp. Skład: metale.</w:t>
            </w:r>
          </w:p>
        </w:tc>
      </w:tr>
      <w:tr w:rsidR="004C2DF9" w:rsidRPr="001B206B" w14:paraId="3BB77489" w14:textId="77777777" w:rsidTr="00F44320">
        <w:trPr>
          <w:trHeight w:val="625"/>
        </w:trPr>
        <w:tc>
          <w:tcPr>
            <w:tcW w:w="710" w:type="dxa"/>
            <w:shd w:val="clear" w:color="auto" w:fill="auto"/>
            <w:vAlign w:val="center"/>
          </w:tcPr>
          <w:p w14:paraId="77540E9D" w14:textId="77777777" w:rsidR="004C2DF9" w:rsidRPr="001B206B" w:rsidRDefault="004C2DF9" w:rsidP="007476E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80" w:hanging="210"/>
              <w:contextualSpacing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722" w14:textId="0624231C" w:rsidR="004C2DF9" w:rsidRPr="001B206B" w:rsidRDefault="006E6D0A" w:rsidP="00604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17 04 07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4FC" w14:textId="510917BE" w:rsidR="004C2DF9" w:rsidRPr="001B206B" w:rsidRDefault="006E6D0A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Mieszaniny metali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519" w14:textId="2C60302E" w:rsidR="004C2DF9" w:rsidRPr="001B206B" w:rsidRDefault="006E6D0A" w:rsidP="00CF2B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4678" w:type="dxa"/>
            <w:shd w:val="clear" w:color="auto" w:fill="auto"/>
          </w:tcPr>
          <w:p w14:paraId="6B2669D8" w14:textId="0EC847EE" w:rsidR="004C2DF9" w:rsidRPr="001B206B" w:rsidRDefault="001D081E" w:rsidP="00CF2B3A">
            <w:pPr>
              <w:jc w:val="both"/>
              <w:rPr>
                <w:sz w:val="20"/>
                <w:szCs w:val="20"/>
              </w:rPr>
            </w:pPr>
            <w:r w:rsidRPr="001B206B">
              <w:rPr>
                <w:sz w:val="20"/>
                <w:szCs w:val="20"/>
              </w:rPr>
              <w:t>Wymontowane elementy z maszyn i urządzeń, niewielkie elementy konstrukcyjne itp. Skład: m</w:t>
            </w:r>
            <w:r w:rsidR="00F44320" w:rsidRPr="001B206B">
              <w:rPr>
                <w:sz w:val="20"/>
                <w:szCs w:val="20"/>
              </w:rPr>
              <w:t>e</w:t>
            </w:r>
            <w:r w:rsidRPr="001B206B">
              <w:rPr>
                <w:sz w:val="20"/>
                <w:szCs w:val="20"/>
              </w:rPr>
              <w:t>tale.</w:t>
            </w:r>
          </w:p>
        </w:tc>
      </w:tr>
    </w:tbl>
    <w:p w14:paraId="2D74C5A1" w14:textId="46F00E4B" w:rsidR="00304505" w:rsidRPr="001B206B" w:rsidRDefault="006F5522" w:rsidP="00BB53E4">
      <w:pPr>
        <w:pStyle w:val="Akapitzlist"/>
        <w:suppressAutoHyphens/>
        <w:autoSpaceDN w:val="0"/>
        <w:ind w:left="-142" w:right="-284"/>
        <w:contextualSpacing/>
        <w:jc w:val="both"/>
        <w:rPr>
          <w:sz w:val="18"/>
          <w:szCs w:val="18"/>
        </w:rPr>
      </w:pPr>
      <w:r w:rsidRPr="001B206B">
        <w:rPr>
          <w:sz w:val="22"/>
          <w:szCs w:val="22"/>
          <w:vertAlign w:val="superscript"/>
        </w:rPr>
        <w:t>1)</w:t>
      </w:r>
      <w:r w:rsidRPr="001B206B">
        <w:rPr>
          <w:sz w:val="18"/>
          <w:szCs w:val="18"/>
        </w:rPr>
        <w:t xml:space="preserve"> </w:t>
      </w:r>
      <w:bookmarkStart w:id="2" w:name="_Hlk167442441"/>
      <w:r w:rsidR="00304505" w:rsidRPr="001B206B">
        <w:rPr>
          <w:sz w:val="18"/>
          <w:szCs w:val="18"/>
        </w:rPr>
        <w:t xml:space="preserve">łączna ilość powstałych odpadów nie przekroczy </w:t>
      </w:r>
      <w:r w:rsidR="00304505" w:rsidRPr="001B206B">
        <w:rPr>
          <w:rFonts w:eastAsia="Calibri"/>
          <w:sz w:val="18"/>
          <w:szCs w:val="18"/>
          <w:lang w:eastAsia="en-US"/>
        </w:rPr>
        <w:t>700 Mg/</w:t>
      </w:r>
      <w:bookmarkStart w:id="3" w:name="_Hlk167701475"/>
      <w:r w:rsidR="00304505" w:rsidRPr="001B206B">
        <w:rPr>
          <w:rFonts w:eastAsia="Calibri"/>
          <w:sz w:val="18"/>
          <w:szCs w:val="18"/>
          <w:lang w:eastAsia="en-US"/>
        </w:rPr>
        <w:t>rok</w:t>
      </w:r>
      <w:r w:rsidR="007E4B3F" w:rsidRPr="001B206B">
        <w:rPr>
          <w:rFonts w:eastAsia="Calibri"/>
          <w:sz w:val="18"/>
          <w:szCs w:val="18"/>
          <w:lang w:eastAsia="en-US"/>
        </w:rPr>
        <w:t xml:space="preserve"> – odpady wytwarzane zamiennie, co zostanie ustalone po przeprowadzeniu stosownych badań</w:t>
      </w:r>
      <w:r w:rsidR="00BB53E4" w:rsidRPr="001B206B">
        <w:rPr>
          <w:rFonts w:eastAsia="Calibri"/>
          <w:sz w:val="18"/>
          <w:szCs w:val="18"/>
          <w:lang w:eastAsia="en-US"/>
        </w:rPr>
        <w:t xml:space="preserve"> – zgodnie z art. 8 ust. 3 ustawy o odpadach.</w:t>
      </w:r>
    </w:p>
    <w:bookmarkEnd w:id="2"/>
    <w:bookmarkEnd w:id="3"/>
    <w:p w14:paraId="6D7A885E" w14:textId="507003CE" w:rsidR="004C15D1" w:rsidRPr="001B206B" w:rsidRDefault="004C15D1" w:rsidP="006F5522">
      <w:pPr>
        <w:pStyle w:val="Akapitzlist"/>
        <w:ind w:left="0" w:right="-170" w:hanging="284"/>
        <w:jc w:val="both"/>
        <w:rPr>
          <w:bCs/>
          <w:color w:val="FF0000"/>
          <w:sz w:val="22"/>
          <w:szCs w:val="22"/>
        </w:rPr>
      </w:pPr>
    </w:p>
    <w:p w14:paraId="5B84A371" w14:textId="0A7F1818" w:rsidR="004C15D1" w:rsidRPr="001B206B" w:rsidRDefault="004C15D1" w:rsidP="004C15D1">
      <w:pPr>
        <w:ind w:left="1701" w:right="-170" w:hanging="1701"/>
        <w:jc w:val="both"/>
        <w:rPr>
          <w:bCs/>
          <w:color w:val="FF0000"/>
          <w:sz w:val="22"/>
          <w:szCs w:val="22"/>
        </w:rPr>
      </w:pPr>
    </w:p>
    <w:p w14:paraId="0D05C719" w14:textId="3BB886BE" w:rsidR="00890452" w:rsidRPr="001B206B" w:rsidRDefault="002B36AD" w:rsidP="00F44320">
      <w:pPr>
        <w:suppressAutoHyphens/>
        <w:autoSpaceDN w:val="0"/>
        <w:ind w:left="567" w:hanging="567"/>
        <w:contextualSpacing/>
        <w:jc w:val="both"/>
        <w:rPr>
          <w:color w:val="FF0000"/>
          <w:kern w:val="3"/>
        </w:rPr>
      </w:pPr>
      <w:r w:rsidRPr="001B206B">
        <w:rPr>
          <w:b/>
          <w:kern w:val="3"/>
        </w:rPr>
        <w:t xml:space="preserve">2.3. </w:t>
      </w:r>
      <w:r w:rsidR="00890452" w:rsidRPr="001B206B">
        <w:rPr>
          <w:b/>
          <w:kern w:val="3"/>
        </w:rPr>
        <w:t>Wskazanie miejsca i sposobu oraz rodzaju magazynowanych odpadów wraz z opisem sposobu dalszego gospodarowania odpadami</w:t>
      </w:r>
    </w:p>
    <w:p w14:paraId="1EE5735F" w14:textId="77777777" w:rsidR="00B755DB" w:rsidRPr="001B206B" w:rsidRDefault="00B755DB" w:rsidP="00890452">
      <w:pPr>
        <w:pStyle w:val="Akapitzlist"/>
        <w:suppressAutoHyphens/>
        <w:autoSpaceDN w:val="0"/>
        <w:ind w:left="426"/>
        <w:contextualSpacing/>
        <w:jc w:val="both"/>
        <w:rPr>
          <w:color w:val="FF0000"/>
          <w:kern w:val="3"/>
        </w:rPr>
      </w:pPr>
    </w:p>
    <w:p w14:paraId="03D1EC61" w14:textId="3BFFDE6D" w:rsidR="00890452" w:rsidRPr="001B206B" w:rsidRDefault="00890452" w:rsidP="00E10886">
      <w:pPr>
        <w:pStyle w:val="Akapitzlist"/>
        <w:suppressAutoHyphens/>
        <w:autoSpaceDN w:val="0"/>
        <w:ind w:left="-284"/>
        <w:contextualSpacing/>
        <w:jc w:val="both"/>
        <w:rPr>
          <w:b/>
          <w:bCs/>
          <w:color w:val="000000" w:themeColor="text1"/>
          <w:kern w:val="3"/>
        </w:rPr>
      </w:pPr>
      <w:r w:rsidRPr="001B206B">
        <w:rPr>
          <w:b/>
          <w:bCs/>
          <w:color w:val="000000" w:themeColor="text1"/>
          <w:kern w:val="3"/>
        </w:rPr>
        <w:t xml:space="preserve">Tabela </w:t>
      </w:r>
      <w:r w:rsidR="00954C77" w:rsidRPr="001B206B">
        <w:rPr>
          <w:b/>
          <w:bCs/>
          <w:color w:val="000000" w:themeColor="text1"/>
          <w:kern w:val="3"/>
        </w:rPr>
        <w:t>14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843"/>
        <w:gridCol w:w="3402"/>
        <w:gridCol w:w="2693"/>
      </w:tblGrid>
      <w:tr w:rsidR="00C64E78" w:rsidRPr="001B206B" w14:paraId="2462FE25" w14:textId="77777777" w:rsidTr="00F44320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AA6340C" w14:textId="77777777" w:rsidR="00890452" w:rsidRPr="001B206B" w:rsidRDefault="00890452" w:rsidP="00890452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27A4F4" w14:textId="77777777" w:rsidR="00890452" w:rsidRPr="001B206B" w:rsidRDefault="00890452" w:rsidP="00890452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sz w:val="22"/>
                <w:szCs w:val="22"/>
                <w:lang w:eastAsia="ar-SA"/>
              </w:rPr>
              <w:t>Kod odpadu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CEFCA07" w14:textId="77777777" w:rsidR="00890452" w:rsidRPr="001B206B" w:rsidRDefault="00890452" w:rsidP="00890452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sz w:val="22"/>
                <w:szCs w:val="22"/>
                <w:lang w:eastAsia="ar-SA"/>
              </w:rPr>
              <w:t>Rodzaj odpadu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62660E1" w14:textId="77777777" w:rsidR="00890452" w:rsidRPr="001B206B" w:rsidRDefault="00890452" w:rsidP="00890452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B206B">
              <w:rPr>
                <w:b/>
                <w:sz w:val="22"/>
                <w:szCs w:val="22"/>
              </w:rPr>
              <w:t>Miejsce i sposób magazynowania*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95F9EFC" w14:textId="77777777" w:rsidR="00890452" w:rsidRPr="001B206B" w:rsidRDefault="00890452" w:rsidP="00890452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1B206B">
              <w:rPr>
                <w:b/>
                <w:sz w:val="22"/>
                <w:szCs w:val="22"/>
              </w:rPr>
              <w:t xml:space="preserve">Sposób dalszego </w:t>
            </w:r>
            <w:r w:rsidRPr="001B206B">
              <w:rPr>
                <w:b/>
                <w:sz w:val="22"/>
                <w:szCs w:val="22"/>
              </w:rPr>
              <w:br/>
              <w:t>gospodarowania odpadami</w:t>
            </w:r>
          </w:p>
        </w:tc>
      </w:tr>
      <w:tr w:rsidR="00C64E78" w:rsidRPr="001B206B" w14:paraId="4FAE5842" w14:textId="77777777" w:rsidTr="00F44320">
        <w:trPr>
          <w:trHeight w:val="454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</w:tcPr>
          <w:p w14:paraId="04BC87B2" w14:textId="77777777" w:rsidR="00890452" w:rsidRPr="001B206B" w:rsidRDefault="00890452" w:rsidP="00890452">
            <w:pPr>
              <w:suppressAutoHyphens/>
              <w:spacing w:line="276" w:lineRule="auto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sz w:val="22"/>
                <w:szCs w:val="22"/>
                <w:lang w:eastAsia="ar-SA"/>
              </w:rPr>
              <w:t>ODPADY NIEBEZPIECZNE</w:t>
            </w:r>
          </w:p>
        </w:tc>
      </w:tr>
      <w:tr w:rsidR="001D081E" w:rsidRPr="001B206B" w14:paraId="2F81B21B" w14:textId="77777777" w:rsidTr="00F44320">
        <w:trPr>
          <w:trHeight w:val="1435"/>
        </w:trPr>
        <w:tc>
          <w:tcPr>
            <w:tcW w:w="568" w:type="dxa"/>
            <w:shd w:val="clear" w:color="auto" w:fill="auto"/>
            <w:vAlign w:val="center"/>
          </w:tcPr>
          <w:p w14:paraId="6E7CB656" w14:textId="77777777" w:rsidR="001D081E" w:rsidRPr="001B206B" w:rsidRDefault="001D081E" w:rsidP="001D081E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3B1" w14:textId="3FE8BCAA" w:rsidR="001D081E" w:rsidRPr="001B206B" w:rsidRDefault="001D081E" w:rsidP="001D0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19 01 11*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21F9" w14:textId="5E9A8CF0" w:rsidR="001D081E" w:rsidRPr="001B206B" w:rsidRDefault="001D081E" w:rsidP="00CF2B3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Żużle i popioły paleniskowe zawierające substancje niebezpieczne</w:t>
            </w:r>
          </w:p>
        </w:tc>
        <w:tc>
          <w:tcPr>
            <w:tcW w:w="3402" w:type="dxa"/>
            <w:vAlign w:val="center"/>
          </w:tcPr>
          <w:p w14:paraId="589822CD" w14:textId="12DB7A45" w:rsidR="001D081E" w:rsidRPr="001B206B" w:rsidRDefault="00CE7881" w:rsidP="00CF2B3A">
            <w:pPr>
              <w:suppressAutoHyphens/>
              <w:rPr>
                <w:sz w:val="20"/>
                <w:szCs w:val="20"/>
              </w:rPr>
            </w:pPr>
            <w:r w:rsidRPr="001B206B">
              <w:rPr>
                <w:sz w:val="20"/>
                <w:szCs w:val="20"/>
              </w:rPr>
              <w:t>Odpady będą gromadzone w stalowym kontenerze o pojemności 18 m</w:t>
            </w:r>
            <w:r w:rsidRPr="001B206B">
              <w:rPr>
                <w:sz w:val="20"/>
                <w:szCs w:val="20"/>
                <w:vertAlign w:val="superscript"/>
              </w:rPr>
              <w:t>3</w:t>
            </w:r>
            <w:r w:rsidRPr="001B206B">
              <w:rPr>
                <w:sz w:val="20"/>
                <w:szCs w:val="20"/>
              </w:rPr>
              <w:t xml:space="preserve">. Miejscem magazynowania odpadów będzie „dawny plac węglowy” </w:t>
            </w:r>
            <w:r w:rsidR="000D0195" w:rsidRPr="001B206B">
              <w:rPr>
                <w:color w:val="000000" w:themeColor="text1"/>
                <w:sz w:val="20"/>
                <w:szCs w:val="20"/>
              </w:rPr>
              <w:t>– kwatera nr 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D5483D" w14:textId="77777777" w:rsidR="00F44320" w:rsidRPr="001B206B" w:rsidRDefault="00F44320" w:rsidP="00CF2B3A">
            <w:pPr>
              <w:rPr>
                <w:color w:val="000000" w:themeColor="text1"/>
                <w:sz w:val="20"/>
                <w:szCs w:val="20"/>
              </w:rPr>
            </w:pPr>
          </w:p>
          <w:p w14:paraId="5F7BE80A" w14:textId="16E29ED0" w:rsidR="001D081E" w:rsidRPr="001B206B" w:rsidRDefault="000D0195" w:rsidP="00CF2B3A">
            <w:pPr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zostaną przekazane firmie upoważnionej do ich odbioru.</w:t>
            </w:r>
          </w:p>
        </w:tc>
      </w:tr>
      <w:tr w:rsidR="001D081E" w:rsidRPr="001B206B" w14:paraId="196FB0A5" w14:textId="77777777" w:rsidTr="00F44320">
        <w:trPr>
          <w:trHeight w:val="1082"/>
        </w:trPr>
        <w:tc>
          <w:tcPr>
            <w:tcW w:w="568" w:type="dxa"/>
            <w:shd w:val="clear" w:color="auto" w:fill="auto"/>
            <w:vAlign w:val="center"/>
          </w:tcPr>
          <w:p w14:paraId="1D9A93EC" w14:textId="77777777" w:rsidR="001D081E" w:rsidRPr="001B206B" w:rsidRDefault="001D081E" w:rsidP="001D081E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bookmarkStart w:id="4" w:name="_Hlk167262060"/>
            <w:r w:rsidRPr="001B206B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D9B" w14:textId="6A1DC274" w:rsidR="001D081E" w:rsidRPr="001B206B" w:rsidRDefault="001D081E" w:rsidP="001D0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19 01 07*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77FB" w14:textId="12B9D23B" w:rsidR="001D081E" w:rsidRPr="001B206B" w:rsidRDefault="001D081E" w:rsidP="00CF2B3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Odpady stałe z oczyszczania gazów odlotowych</w:t>
            </w:r>
          </w:p>
        </w:tc>
        <w:tc>
          <w:tcPr>
            <w:tcW w:w="3402" w:type="dxa"/>
            <w:vAlign w:val="center"/>
          </w:tcPr>
          <w:p w14:paraId="356A48AE" w14:textId="77777777" w:rsidR="00F44320" w:rsidRPr="001B206B" w:rsidRDefault="00F44320" w:rsidP="00CF2B3A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  <w:p w14:paraId="2E89BF5A" w14:textId="58AE651F" w:rsidR="001D081E" w:rsidRPr="001B206B" w:rsidRDefault="00101230" w:rsidP="00CF2B3A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nie będą magazynowane. Odpady będą gromadzone do momentu uzbierania odpowiedniej ilości w stalowym kontenerze o pojemności 12 m</w:t>
            </w:r>
            <w:r w:rsidRPr="001B206B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1B206B">
              <w:rPr>
                <w:color w:val="000000" w:themeColor="text1"/>
                <w:sz w:val="20"/>
                <w:szCs w:val="20"/>
              </w:rPr>
              <w:t xml:space="preserve"> ustawionym w ciągu technologicznym</w:t>
            </w:r>
            <w:r w:rsidR="00EB22D1" w:rsidRPr="001B206B">
              <w:rPr>
                <w:color w:val="000000" w:themeColor="text1"/>
                <w:sz w:val="20"/>
                <w:szCs w:val="20"/>
              </w:rPr>
              <w:t xml:space="preserve"> instalacji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B064E1" w14:textId="77777777" w:rsidR="00F44320" w:rsidRPr="001B206B" w:rsidRDefault="00F44320" w:rsidP="00CF2B3A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  <w:p w14:paraId="757EB842" w14:textId="0EF35946" w:rsidR="001D081E" w:rsidRPr="001B206B" w:rsidRDefault="006729A7" w:rsidP="00CF2B3A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zostaną przekazane firmie upoważnionej do ich odbioru.</w:t>
            </w:r>
          </w:p>
        </w:tc>
      </w:tr>
      <w:bookmarkEnd w:id="4"/>
      <w:tr w:rsidR="001D081E" w:rsidRPr="001B206B" w14:paraId="1A7273DC" w14:textId="77777777" w:rsidTr="0046698C">
        <w:trPr>
          <w:trHeight w:val="3955"/>
        </w:trPr>
        <w:tc>
          <w:tcPr>
            <w:tcW w:w="568" w:type="dxa"/>
            <w:shd w:val="clear" w:color="auto" w:fill="auto"/>
            <w:vAlign w:val="center"/>
          </w:tcPr>
          <w:p w14:paraId="6CD8565F" w14:textId="77777777" w:rsidR="001D081E" w:rsidRPr="001B206B" w:rsidRDefault="001D081E" w:rsidP="001D081E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6FB3" w14:textId="7DC2DF19" w:rsidR="001D081E" w:rsidRPr="001B206B" w:rsidRDefault="001D081E" w:rsidP="001D0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5" w:name="_Hlk161824119"/>
            <w:r w:rsidRPr="001B206B">
              <w:rPr>
                <w:color w:val="000000" w:themeColor="text1"/>
                <w:sz w:val="20"/>
                <w:szCs w:val="20"/>
              </w:rPr>
              <w:t>15 01 10*</w:t>
            </w:r>
            <w:bookmarkEnd w:id="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FAF4" w14:textId="77777777" w:rsidR="00F44320" w:rsidRPr="001B206B" w:rsidRDefault="00F44320" w:rsidP="00CF2B3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4A8032A" w14:textId="6E093E9D" w:rsidR="001D081E" w:rsidRPr="001B206B" w:rsidRDefault="001D081E" w:rsidP="00CF2B3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Opakowania zawierające pozostałości substancji niebezpiecznych lub nimi zanieczyszczone</w:t>
            </w:r>
          </w:p>
        </w:tc>
        <w:tc>
          <w:tcPr>
            <w:tcW w:w="3402" w:type="dxa"/>
            <w:vAlign w:val="center"/>
          </w:tcPr>
          <w:p w14:paraId="3E3E1EB1" w14:textId="4972FCB3" w:rsidR="00FD2AFE" w:rsidRPr="001B206B" w:rsidRDefault="00A94259" w:rsidP="00CF2B3A">
            <w:pPr>
              <w:suppressAutoHyphens/>
              <w:rPr>
                <w:sz w:val="20"/>
                <w:szCs w:val="20"/>
                <w:lang w:eastAsia="ar-SA"/>
              </w:rPr>
            </w:pP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Odpady będą gromadzone w wyznaczonym </w:t>
            </w:r>
            <w:r w:rsidRPr="001B206B">
              <w:rPr>
                <w:sz w:val="20"/>
                <w:szCs w:val="20"/>
                <w:lang w:eastAsia="ar-SA"/>
              </w:rPr>
              <w:t>pojemniku lub na regale, a także w uzasadnionym przypadku luzem na podłodze.</w:t>
            </w:r>
          </w:p>
          <w:p w14:paraId="4C8E33A1" w14:textId="1394FA6F" w:rsidR="001D081E" w:rsidRPr="001B206B" w:rsidRDefault="00F43822" w:rsidP="00CF2B3A">
            <w:pPr>
              <w:suppressAutoHyphens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Odp</w:t>
            </w:r>
            <w:r w:rsidR="00D36DE6" w:rsidRPr="001B206B">
              <w:rPr>
                <w:sz w:val="20"/>
                <w:szCs w:val="20"/>
                <w:lang w:eastAsia="ar-SA"/>
              </w:rPr>
              <w:t>a</w:t>
            </w:r>
            <w:r w:rsidRPr="001B206B">
              <w:rPr>
                <w:sz w:val="20"/>
                <w:szCs w:val="20"/>
                <w:lang w:eastAsia="ar-SA"/>
              </w:rPr>
              <w:t xml:space="preserve">dy będą tymczasowo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magazynowane w pomieszczeniu pomocniczym „starej kotłowni”</w:t>
            </w:r>
            <w:r w:rsidR="00FD2AFE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="00983A03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IV </w:t>
            </w:r>
            <w:r w:rsidR="00FD2AFE" w:rsidRPr="001B206B">
              <w:rPr>
                <w:color w:val="000000" w:themeColor="text1"/>
                <w:sz w:val="20"/>
                <w:szCs w:val="20"/>
                <w:lang w:eastAsia="ar-SA"/>
              </w:rPr>
              <w:t>strefa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pożarowa</w:t>
            </w:r>
            <w:r w:rsidR="002555A1" w:rsidRPr="001B206B">
              <w:rPr>
                <w:color w:val="000000" w:themeColor="text1"/>
                <w:sz w:val="20"/>
                <w:szCs w:val="20"/>
                <w:lang w:eastAsia="ar-SA"/>
              </w:rPr>
              <w:t>. Po zgromadzeniu określonej ilości, odpady zostaną przeniesione w inne miejsce gromadzenia odpadów z zakładu</w:t>
            </w:r>
            <w:r w:rsidR="002555A1" w:rsidRPr="001B206B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  <w:r w:rsidR="002555A1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Docelowo odpady będą  </w:t>
            </w:r>
            <w:r w:rsidR="002555A1" w:rsidRPr="001B206B">
              <w:rPr>
                <w:sz w:val="20"/>
                <w:szCs w:val="20"/>
                <w:lang w:eastAsia="ar-SA"/>
              </w:rPr>
              <w:t xml:space="preserve">magazynowane </w:t>
            </w:r>
            <w:bookmarkStart w:id="6" w:name="_Hlk167101578"/>
            <w:r w:rsidR="002555A1" w:rsidRPr="001B206B">
              <w:rPr>
                <w:sz w:val="20"/>
                <w:szCs w:val="20"/>
                <w:lang w:eastAsia="ar-SA"/>
              </w:rPr>
              <w:t>na regałach i w pojemnikach w wydzielonej części pomieszczenia magazynowego zakładowego warsztatu.</w:t>
            </w:r>
            <w:bookmarkEnd w:id="6"/>
          </w:p>
        </w:tc>
        <w:tc>
          <w:tcPr>
            <w:tcW w:w="2693" w:type="dxa"/>
            <w:shd w:val="clear" w:color="auto" w:fill="auto"/>
            <w:vAlign w:val="center"/>
          </w:tcPr>
          <w:p w14:paraId="065F8B5F" w14:textId="79FBEC1C" w:rsidR="001D081E" w:rsidRPr="001B206B" w:rsidRDefault="00FD2AFE" w:rsidP="00CF2B3A">
            <w:pPr>
              <w:rPr>
                <w:color w:val="000000" w:themeColor="text1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 xml:space="preserve">Odpady zostaną </w:t>
            </w:r>
            <w:r w:rsidR="00E74919" w:rsidRPr="001B206B">
              <w:rPr>
                <w:color w:val="000000" w:themeColor="text1"/>
                <w:sz w:val="20"/>
                <w:szCs w:val="20"/>
              </w:rPr>
              <w:t xml:space="preserve">przekazane </w:t>
            </w:r>
            <w:r w:rsidRPr="001B206B">
              <w:rPr>
                <w:color w:val="000000" w:themeColor="text1"/>
                <w:sz w:val="20"/>
                <w:szCs w:val="20"/>
              </w:rPr>
              <w:t>firmie upoważnionej do ich odbioru.</w:t>
            </w:r>
          </w:p>
        </w:tc>
      </w:tr>
      <w:tr w:rsidR="001D081E" w:rsidRPr="001B206B" w14:paraId="66E6D436" w14:textId="77777777" w:rsidTr="0046698C">
        <w:trPr>
          <w:trHeight w:val="3542"/>
        </w:trPr>
        <w:tc>
          <w:tcPr>
            <w:tcW w:w="568" w:type="dxa"/>
            <w:shd w:val="clear" w:color="auto" w:fill="auto"/>
            <w:vAlign w:val="center"/>
          </w:tcPr>
          <w:p w14:paraId="63E4AD54" w14:textId="44C68806" w:rsidR="001D081E" w:rsidRPr="001B206B" w:rsidRDefault="001D081E" w:rsidP="001D081E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5F88" w14:textId="673CFE18" w:rsidR="001D081E" w:rsidRPr="001B206B" w:rsidRDefault="001D081E" w:rsidP="001D0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7" w:name="_Hlk161824306"/>
            <w:r w:rsidRPr="001B206B">
              <w:rPr>
                <w:color w:val="000000" w:themeColor="text1"/>
                <w:sz w:val="20"/>
                <w:szCs w:val="20"/>
              </w:rPr>
              <w:t>16 02 13*</w:t>
            </w:r>
            <w:bookmarkEnd w:id="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374" w14:textId="29ECC778" w:rsidR="001D081E" w:rsidRPr="001B206B" w:rsidRDefault="001D081E" w:rsidP="00CF2B3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3402" w:type="dxa"/>
            <w:vAlign w:val="center"/>
          </w:tcPr>
          <w:p w14:paraId="32AFC3F6" w14:textId="0EF8843A" w:rsidR="001D081E" w:rsidRPr="001B206B" w:rsidRDefault="00FD2AFE" w:rsidP="00CF2B3A">
            <w:pPr>
              <w:suppressAutoHyphens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Odpady będą przechowywane w oryginalnych pudłach i tymczasowo</w:t>
            </w:r>
            <w:r w:rsidR="00D36DE6" w:rsidRPr="001B206B">
              <w:rPr>
                <w:sz w:val="20"/>
                <w:szCs w:val="20"/>
                <w:lang w:eastAsia="ar-SA"/>
              </w:rPr>
              <w:t xml:space="preserve"> </w:t>
            </w:r>
            <w:r w:rsidRPr="001B206B">
              <w:rPr>
                <w:sz w:val="20"/>
                <w:szCs w:val="20"/>
                <w:lang w:eastAsia="ar-SA"/>
              </w:rPr>
              <w:t xml:space="preserve">magazynowane w pomieszczeniu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pomocniczym „starej kotłowni” –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983A03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IV 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strefa pożarowa.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Po zgromadzeniu określonej ilości, odpady zostaną przeniesione w inne miejsce gromadzenia odpadów</w:t>
            </w:r>
            <w:r w:rsidR="00B13411" w:rsidRPr="001B206B">
              <w:rPr>
                <w:color w:val="000000" w:themeColor="text1"/>
                <w:sz w:val="20"/>
                <w:szCs w:val="20"/>
                <w:lang w:eastAsia="ar-SA"/>
              </w:rPr>
              <w:t>. Docelowo odpady będą magazynowane w pojemnikach lub kartonowych opakowaniach w budynku zlokalizowanym przy zbiorniku na wodę uzdatnioną.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FD7E66" w14:textId="52733137" w:rsidR="001D081E" w:rsidRPr="001B206B" w:rsidRDefault="00D36DE6" w:rsidP="00CF2B3A">
            <w:pPr>
              <w:rPr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zostaną przekazane firmie upoważnionej do ich odbioru</w:t>
            </w:r>
          </w:p>
        </w:tc>
      </w:tr>
      <w:tr w:rsidR="001D081E" w:rsidRPr="001B206B" w14:paraId="55425D69" w14:textId="77777777" w:rsidTr="0046698C">
        <w:trPr>
          <w:trHeight w:val="554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</w:tcPr>
          <w:p w14:paraId="33D3892D" w14:textId="77777777" w:rsidR="001D081E" w:rsidRPr="001B206B" w:rsidRDefault="001D081E" w:rsidP="00CF2B3A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B206B">
              <w:rPr>
                <w:b/>
                <w:bCs/>
                <w:sz w:val="22"/>
                <w:szCs w:val="22"/>
                <w:lang w:eastAsia="ar-SA"/>
              </w:rPr>
              <w:t>ODPADY INNE NIŻ NIEBEZPIECZNE</w:t>
            </w:r>
          </w:p>
        </w:tc>
      </w:tr>
      <w:tr w:rsidR="001D081E" w:rsidRPr="001B206B" w14:paraId="58DF7CE5" w14:textId="77777777" w:rsidTr="00F44320">
        <w:trPr>
          <w:trHeight w:val="797"/>
        </w:trPr>
        <w:tc>
          <w:tcPr>
            <w:tcW w:w="568" w:type="dxa"/>
            <w:shd w:val="clear" w:color="auto" w:fill="auto"/>
            <w:vAlign w:val="center"/>
          </w:tcPr>
          <w:p w14:paraId="6E066BB8" w14:textId="77777777" w:rsidR="001D081E" w:rsidRPr="001B206B" w:rsidRDefault="001D081E" w:rsidP="001D081E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53D" w14:textId="6CBF04B2" w:rsidR="001D081E" w:rsidRPr="001B206B" w:rsidRDefault="001D081E" w:rsidP="001D0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19 01 12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E25" w14:textId="7724019E" w:rsidR="001D081E" w:rsidRPr="001B206B" w:rsidRDefault="001D081E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Żużle i popioły paleniskowe inne niż wymienione w 19 01 11</w:t>
            </w:r>
          </w:p>
        </w:tc>
        <w:tc>
          <w:tcPr>
            <w:tcW w:w="3402" w:type="dxa"/>
            <w:vAlign w:val="center"/>
          </w:tcPr>
          <w:p w14:paraId="40E338FE" w14:textId="7D0A8562" w:rsidR="001D081E" w:rsidRPr="001B206B" w:rsidRDefault="00D36DE6" w:rsidP="00CF2B3A">
            <w:pPr>
              <w:suppressAutoHyphens/>
              <w:rPr>
                <w:sz w:val="20"/>
                <w:szCs w:val="20"/>
              </w:rPr>
            </w:pPr>
            <w:r w:rsidRPr="001B206B">
              <w:rPr>
                <w:sz w:val="20"/>
                <w:szCs w:val="20"/>
              </w:rPr>
              <w:t>Odpady będą gromadzone w stalowym kontenerze o pojemności 18 m</w:t>
            </w:r>
            <w:r w:rsidRPr="001B206B">
              <w:rPr>
                <w:sz w:val="20"/>
                <w:szCs w:val="20"/>
                <w:vertAlign w:val="superscript"/>
              </w:rPr>
              <w:t>3</w:t>
            </w:r>
            <w:r w:rsidRPr="001B206B">
              <w:rPr>
                <w:sz w:val="20"/>
                <w:szCs w:val="20"/>
              </w:rPr>
              <w:t xml:space="preserve">. Miejscem magazynowania odpadów będzie „dawny plac węglowy” </w:t>
            </w:r>
            <w:r w:rsidRPr="001B206B">
              <w:rPr>
                <w:color w:val="000000" w:themeColor="text1"/>
                <w:sz w:val="20"/>
                <w:szCs w:val="20"/>
              </w:rPr>
              <w:t>– kwatera nr 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F15678" w14:textId="77777777" w:rsidR="00F45EB8" w:rsidRPr="001B206B" w:rsidRDefault="00F45EB8" w:rsidP="00CF2B3A">
            <w:pPr>
              <w:widowControl w:val="0"/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14:paraId="06392224" w14:textId="2833E8F1" w:rsidR="001D081E" w:rsidRPr="001B206B" w:rsidRDefault="00D36DE6" w:rsidP="00CF2B3A">
            <w:pPr>
              <w:widowControl w:val="0"/>
              <w:tabs>
                <w:tab w:val="left" w:pos="5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zostaną przekazane firmie upoważnionej do ich odbioru.</w:t>
            </w:r>
          </w:p>
        </w:tc>
      </w:tr>
      <w:tr w:rsidR="001D081E" w:rsidRPr="001B206B" w14:paraId="6BB10D4C" w14:textId="77777777" w:rsidTr="0046698C">
        <w:trPr>
          <w:trHeight w:val="3417"/>
        </w:trPr>
        <w:tc>
          <w:tcPr>
            <w:tcW w:w="568" w:type="dxa"/>
            <w:shd w:val="clear" w:color="auto" w:fill="auto"/>
            <w:vAlign w:val="center"/>
          </w:tcPr>
          <w:p w14:paraId="10C7316A" w14:textId="77777777" w:rsidR="001D081E" w:rsidRPr="001B206B" w:rsidRDefault="001D081E" w:rsidP="001D081E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947" w14:textId="3B5F0C66" w:rsidR="001D081E" w:rsidRPr="001B206B" w:rsidRDefault="001D081E" w:rsidP="001D0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8" w:name="_Hlk161824138"/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15 01 01</w:t>
            </w:r>
            <w:bookmarkEnd w:id="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A45A" w14:textId="486B8497" w:rsidR="001D081E" w:rsidRPr="001B206B" w:rsidRDefault="001D081E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Opakowania z papieru i tektury</w:t>
            </w:r>
          </w:p>
        </w:tc>
        <w:tc>
          <w:tcPr>
            <w:tcW w:w="3402" w:type="dxa"/>
            <w:vAlign w:val="center"/>
          </w:tcPr>
          <w:p w14:paraId="6F0E66E1" w14:textId="553D9F56" w:rsidR="00B13411" w:rsidRPr="001B206B" w:rsidRDefault="00B13411" w:rsidP="00CF2B3A">
            <w:pPr>
              <w:suppressAutoHyphens/>
              <w:rPr>
                <w:color w:val="000000" w:themeColor="text1"/>
                <w:sz w:val="20"/>
                <w:szCs w:val="20"/>
                <w:lang w:eastAsia="ar-SA"/>
              </w:rPr>
            </w:pP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Odpady będą gromadzone w wyznaczonym pojemniku lub na regale, a także w uzasadnionym przypadku luzem na podłodze.</w:t>
            </w:r>
          </w:p>
          <w:p w14:paraId="114C0F8D" w14:textId="4E2AAD1F" w:rsidR="00D36DE6" w:rsidRPr="001B206B" w:rsidRDefault="00D36DE6" w:rsidP="00CF2B3A">
            <w:pPr>
              <w:rPr>
                <w:color w:val="FF0000"/>
                <w:sz w:val="20"/>
                <w:szCs w:val="20"/>
              </w:rPr>
            </w:pPr>
            <w:r w:rsidRPr="001B206B">
              <w:rPr>
                <w:sz w:val="20"/>
                <w:szCs w:val="20"/>
              </w:rPr>
              <w:t xml:space="preserve">Odpady będą </w:t>
            </w:r>
            <w:r w:rsidR="00D6583A" w:rsidRPr="001B206B">
              <w:rPr>
                <w:sz w:val="20"/>
                <w:szCs w:val="20"/>
                <w:lang w:eastAsia="ar-SA"/>
              </w:rPr>
              <w:t xml:space="preserve">tymczasowo magazynowane w pomieszczeniu </w:t>
            </w:r>
            <w:r w:rsidR="00D6583A" w:rsidRPr="001B206B">
              <w:rPr>
                <w:color w:val="000000" w:themeColor="text1"/>
                <w:sz w:val="20"/>
                <w:szCs w:val="20"/>
                <w:lang w:eastAsia="ar-SA"/>
              </w:rPr>
              <w:t>pomocniczym „starej kotłowni” –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983A03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IV 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strefa pożarowa. </w:t>
            </w:r>
            <w:r w:rsidR="00D6583A" w:rsidRPr="001B206B">
              <w:rPr>
                <w:sz w:val="20"/>
                <w:szCs w:val="20"/>
                <w:lang w:eastAsia="ar-SA"/>
              </w:rPr>
              <w:t>Po zgromadzeniu określonej ilości, odpady zostaną przeniesione w inne miejsce gromadzenia odpadów</w:t>
            </w:r>
            <w:r w:rsidR="00B13411" w:rsidRPr="001B206B">
              <w:rPr>
                <w:sz w:val="20"/>
                <w:szCs w:val="20"/>
                <w:lang w:eastAsia="ar-SA"/>
              </w:rPr>
              <w:t>. Docelowo odpady będą magazynowane w metalowych kontenerach przy budynku produkcyjnym.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FD5BA1" w14:textId="6A7C36D9" w:rsidR="001D081E" w:rsidRPr="001B206B" w:rsidRDefault="00E05499" w:rsidP="00CF2B3A">
            <w:pPr>
              <w:rPr>
                <w:color w:val="FF0000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zostaną przekazane firmie upoważnionej do ich odbioru.</w:t>
            </w:r>
          </w:p>
        </w:tc>
      </w:tr>
      <w:tr w:rsidR="001D081E" w:rsidRPr="001B206B" w14:paraId="02EA5C27" w14:textId="77777777" w:rsidTr="0046698C">
        <w:trPr>
          <w:trHeight w:val="3671"/>
        </w:trPr>
        <w:tc>
          <w:tcPr>
            <w:tcW w:w="568" w:type="dxa"/>
            <w:shd w:val="clear" w:color="auto" w:fill="auto"/>
            <w:vAlign w:val="center"/>
          </w:tcPr>
          <w:p w14:paraId="02580656" w14:textId="77777777" w:rsidR="001D081E" w:rsidRPr="001B206B" w:rsidRDefault="001D081E" w:rsidP="001D081E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D01C" w14:textId="5FCA5F08" w:rsidR="001D081E" w:rsidRPr="001B206B" w:rsidRDefault="001D081E" w:rsidP="001D0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9" w:name="_Hlk161824770"/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15 01 02</w:t>
            </w:r>
            <w:bookmarkEnd w:id="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84DD" w14:textId="71ACAF5D" w:rsidR="001D081E" w:rsidRPr="001B206B" w:rsidRDefault="001D081E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Opakowania z tworzyw sztucznych</w:t>
            </w:r>
          </w:p>
        </w:tc>
        <w:tc>
          <w:tcPr>
            <w:tcW w:w="3402" w:type="dxa"/>
            <w:vAlign w:val="center"/>
          </w:tcPr>
          <w:p w14:paraId="51F49A88" w14:textId="3D894EF1" w:rsidR="00B13411" w:rsidRPr="001B206B" w:rsidRDefault="00B13411" w:rsidP="00CF2B3A">
            <w:pPr>
              <w:suppressAutoHyphens/>
              <w:rPr>
                <w:color w:val="000000" w:themeColor="text1"/>
                <w:sz w:val="20"/>
                <w:szCs w:val="20"/>
                <w:lang w:eastAsia="ar-SA"/>
              </w:rPr>
            </w:pP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Odpady będą gromadzone w wyznaczonym pojemniku lub na regale, a także w uzasadnionym przypadku luzem na podłodze.</w:t>
            </w:r>
          </w:p>
          <w:p w14:paraId="48B0CFB7" w14:textId="11E6EB3F" w:rsidR="001D081E" w:rsidRPr="001B206B" w:rsidRDefault="00FF07D1" w:rsidP="00CF2B3A">
            <w:pPr>
              <w:suppressAutoHyphens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</w:rPr>
              <w:t xml:space="preserve">Odpady </w:t>
            </w:r>
            <w:r w:rsidRPr="001B206B">
              <w:rPr>
                <w:color w:val="000000" w:themeColor="text1"/>
                <w:sz w:val="20"/>
                <w:szCs w:val="20"/>
              </w:rPr>
              <w:t xml:space="preserve">będą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tymczasowo magazynowane w pomieszczeniu pomocniczym „starej kotłowni” –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983A03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IV 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strefa pożarowa.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Po </w:t>
            </w:r>
            <w:r w:rsidRPr="001B206B">
              <w:rPr>
                <w:sz w:val="20"/>
                <w:szCs w:val="20"/>
                <w:lang w:eastAsia="ar-SA"/>
              </w:rPr>
              <w:t>zgromadzeniu określonej ilości, odpady zostaną przeniesione w inne miejsce gromadzenia odpadów</w:t>
            </w:r>
            <w:r w:rsidR="00B13411" w:rsidRPr="001B206B">
              <w:rPr>
                <w:sz w:val="20"/>
                <w:szCs w:val="20"/>
                <w:lang w:eastAsia="ar-SA"/>
              </w:rPr>
              <w:t>.</w:t>
            </w:r>
            <w:r w:rsidRPr="001B206B">
              <w:rPr>
                <w:sz w:val="20"/>
                <w:szCs w:val="20"/>
                <w:lang w:eastAsia="ar-SA"/>
              </w:rPr>
              <w:t xml:space="preserve"> </w:t>
            </w:r>
            <w:r w:rsidR="00B13411" w:rsidRPr="001B206B">
              <w:rPr>
                <w:sz w:val="20"/>
                <w:szCs w:val="20"/>
                <w:lang w:eastAsia="ar-SA"/>
              </w:rPr>
              <w:t xml:space="preserve">Docelowo odpady będą </w:t>
            </w:r>
            <w:r w:rsidRPr="001B206B">
              <w:rPr>
                <w:sz w:val="20"/>
                <w:szCs w:val="20"/>
                <w:lang w:eastAsia="ar-SA"/>
              </w:rPr>
              <w:t xml:space="preserve"> </w:t>
            </w:r>
            <w:r w:rsidR="00B13411" w:rsidRPr="001B206B">
              <w:rPr>
                <w:sz w:val="20"/>
                <w:szCs w:val="20"/>
                <w:lang w:eastAsia="ar-SA"/>
              </w:rPr>
              <w:t>magazynowane w metalowych kontenerach przy budynku produkcyjnym</w:t>
            </w:r>
            <w:r w:rsidR="003E6C49" w:rsidRPr="001B206B">
              <w:rPr>
                <w:sz w:val="20"/>
                <w:szCs w:val="20"/>
                <w:lang w:eastAsia="ar-SA"/>
              </w:rPr>
              <w:t xml:space="preserve"> warsztatowym.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1D8E56" w14:textId="3A50FFBE" w:rsidR="001D081E" w:rsidRPr="001B206B" w:rsidRDefault="00FF07D1" w:rsidP="00CF2B3A">
            <w:pPr>
              <w:rPr>
                <w:color w:val="FF0000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 xml:space="preserve">Odpady zostaną przekazane </w:t>
            </w:r>
            <w:r w:rsidR="00E05499" w:rsidRPr="001B206B">
              <w:rPr>
                <w:color w:val="000000" w:themeColor="text1"/>
                <w:sz w:val="20"/>
                <w:szCs w:val="20"/>
              </w:rPr>
              <w:t>firmie upoważnionej do ich odbioru.</w:t>
            </w:r>
          </w:p>
        </w:tc>
      </w:tr>
      <w:tr w:rsidR="001D081E" w:rsidRPr="001B206B" w14:paraId="62BE8670" w14:textId="77777777" w:rsidTr="0046698C">
        <w:trPr>
          <w:trHeight w:val="3963"/>
        </w:trPr>
        <w:tc>
          <w:tcPr>
            <w:tcW w:w="568" w:type="dxa"/>
            <w:shd w:val="clear" w:color="auto" w:fill="auto"/>
            <w:vAlign w:val="center"/>
          </w:tcPr>
          <w:p w14:paraId="73DDEEA6" w14:textId="77777777" w:rsidR="001D081E" w:rsidRPr="001B206B" w:rsidRDefault="001D081E" w:rsidP="001D081E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5623" w14:textId="08D06D7D" w:rsidR="001D081E" w:rsidRPr="001B206B" w:rsidRDefault="001D081E" w:rsidP="001D0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10" w:name="_Hlk161824157"/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16 02 14</w:t>
            </w:r>
            <w:bookmarkEnd w:id="1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429F" w14:textId="3F04FAB3" w:rsidR="001D081E" w:rsidRPr="001B206B" w:rsidRDefault="001D081E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Zużyte urządzenia inne niż wymienione w 16 02 09 do 16 02 13</w:t>
            </w:r>
          </w:p>
        </w:tc>
        <w:tc>
          <w:tcPr>
            <w:tcW w:w="3402" w:type="dxa"/>
            <w:vAlign w:val="center"/>
          </w:tcPr>
          <w:p w14:paraId="21896BCA" w14:textId="7847470C" w:rsidR="00B13411" w:rsidRPr="001B206B" w:rsidRDefault="00B13411" w:rsidP="00CF2B3A">
            <w:pPr>
              <w:suppressAutoHyphens/>
              <w:rPr>
                <w:color w:val="000000" w:themeColor="text1"/>
                <w:sz w:val="20"/>
                <w:szCs w:val="20"/>
                <w:lang w:eastAsia="ar-SA"/>
              </w:rPr>
            </w:pP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Odpady będą gromadzone w wyznaczonym pojemniku lub na regale, a także w uzasadnionym przypadku luzem na podłodze.</w:t>
            </w:r>
          </w:p>
          <w:p w14:paraId="53AAB9A8" w14:textId="3A10C6DA" w:rsidR="001D081E" w:rsidRPr="001B206B" w:rsidRDefault="002973DF" w:rsidP="00CF2B3A">
            <w:pPr>
              <w:suppressAutoHyphens/>
              <w:rPr>
                <w:sz w:val="20"/>
                <w:szCs w:val="20"/>
                <w:lang w:eastAsia="ar-SA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 xml:space="preserve">Odpady będą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tymczasowo magazynowane w pomieszczeniu pomocniczym „starej kotłowni” – </w:t>
            </w:r>
            <w:r w:rsidR="00983A03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IV 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>strefa pożarowa.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Po zgromadzeniu określonej ilości, odpady zostaną przeniesione w inne miejsce gromadzenia odpadów z zakładu</w:t>
            </w:r>
            <w:r w:rsidR="001F0C87" w:rsidRPr="001B206B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  <w:r w:rsidR="001F0C87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Docelowo odpady będą  </w:t>
            </w:r>
            <w:r w:rsidR="001F0C87" w:rsidRPr="001B206B">
              <w:rPr>
                <w:sz w:val="20"/>
                <w:szCs w:val="20"/>
                <w:lang w:eastAsia="ar-SA"/>
              </w:rPr>
              <w:t>magazynowane na regałach i w pojemnikach w wydzielonej części pomieszczenia magazynowego zakładowego warsztatu.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A15173" w14:textId="506FFEDA" w:rsidR="001D081E" w:rsidRPr="001B206B" w:rsidRDefault="00E05499" w:rsidP="00CF2B3A">
            <w:pPr>
              <w:rPr>
                <w:color w:val="FF0000"/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zostaną przekazane firmie upoważnionej do ich odbior</w:t>
            </w:r>
            <w:r w:rsidRPr="001B206B">
              <w:rPr>
                <w:sz w:val="20"/>
                <w:szCs w:val="20"/>
              </w:rPr>
              <w:t>u.</w:t>
            </w:r>
          </w:p>
        </w:tc>
      </w:tr>
      <w:tr w:rsidR="002973DF" w:rsidRPr="001B206B" w14:paraId="63C6718D" w14:textId="77777777" w:rsidTr="0046698C">
        <w:trPr>
          <w:trHeight w:val="3964"/>
        </w:trPr>
        <w:tc>
          <w:tcPr>
            <w:tcW w:w="568" w:type="dxa"/>
            <w:shd w:val="clear" w:color="auto" w:fill="auto"/>
            <w:vAlign w:val="center"/>
          </w:tcPr>
          <w:p w14:paraId="4238527A" w14:textId="77777777" w:rsidR="002973DF" w:rsidRPr="001B206B" w:rsidRDefault="002973DF" w:rsidP="002973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D95B" w14:textId="3D1277E6" w:rsidR="002973DF" w:rsidRPr="001B206B" w:rsidRDefault="002973DF" w:rsidP="00297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11" w:name="_Hlk161824169"/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16 02 16</w:t>
            </w:r>
            <w:bookmarkEnd w:id="1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3307" w14:textId="088E885A" w:rsidR="002973DF" w:rsidRPr="001B206B" w:rsidRDefault="002973DF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Elementy usunięte ze zużytych urządzeń inne niż wymienione w 16 02 15</w:t>
            </w:r>
          </w:p>
        </w:tc>
        <w:tc>
          <w:tcPr>
            <w:tcW w:w="3402" w:type="dxa"/>
            <w:vAlign w:val="center"/>
          </w:tcPr>
          <w:p w14:paraId="2A575F32" w14:textId="15BF383D" w:rsidR="00B13411" w:rsidRPr="001B206B" w:rsidRDefault="00B13411" w:rsidP="00CF2B3A">
            <w:pPr>
              <w:suppressAutoHyphens/>
              <w:rPr>
                <w:color w:val="000000" w:themeColor="text1"/>
                <w:sz w:val="20"/>
                <w:szCs w:val="20"/>
                <w:lang w:eastAsia="ar-SA"/>
              </w:rPr>
            </w:pP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Odpady będą gromadzone w wyznaczonym pojemniku lub na regale, a także w uzasadnionym przypadku luzem na podłodze.</w:t>
            </w:r>
          </w:p>
          <w:p w14:paraId="29356B83" w14:textId="06FD8AE2" w:rsidR="002973DF" w:rsidRPr="001B206B" w:rsidRDefault="002973DF" w:rsidP="00CF2B3A">
            <w:pPr>
              <w:rPr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 xml:space="preserve">Odpady będą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tymczasowo magazynowane w pomieszczeniu pomocniczym „starej kotłowni” – </w:t>
            </w:r>
            <w:r w:rsidR="00983A03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IV 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strefa pożarowa.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Po zgromadzeniu określonej ilości, odpady zostaną przeniesione w inne miejsce gromadzenia odpadów </w:t>
            </w:r>
            <w:r w:rsidR="003E6C49" w:rsidRPr="001B206B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  <w:r w:rsidR="001F0C87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Docelowo odpady będą  </w:t>
            </w:r>
            <w:r w:rsidR="001F0C87" w:rsidRPr="001B206B">
              <w:rPr>
                <w:sz w:val="20"/>
                <w:szCs w:val="20"/>
                <w:lang w:eastAsia="ar-SA"/>
              </w:rPr>
              <w:t>magazynowane na regałach i w pojemnikach w wydzielonej części pomieszczenia magazynowego zakładowego warsztatu.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6A3D83" w14:textId="552FC746" w:rsidR="002973DF" w:rsidRPr="001B206B" w:rsidRDefault="00E05499" w:rsidP="00CF2B3A">
            <w:pPr>
              <w:rPr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zostaną przekazane firmie upoważnionej do ich odbioru.</w:t>
            </w:r>
          </w:p>
        </w:tc>
      </w:tr>
      <w:tr w:rsidR="002973DF" w:rsidRPr="001B206B" w14:paraId="14C2677B" w14:textId="77777777" w:rsidTr="0046698C">
        <w:trPr>
          <w:trHeight w:val="553"/>
        </w:trPr>
        <w:tc>
          <w:tcPr>
            <w:tcW w:w="568" w:type="dxa"/>
            <w:shd w:val="clear" w:color="auto" w:fill="auto"/>
            <w:vAlign w:val="center"/>
          </w:tcPr>
          <w:p w14:paraId="1B39D6F3" w14:textId="126B7DC4" w:rsidR="002973DF" w:rsidRPr="001B206B" w:rsidRDefault="002973DF" w:rsidP="002973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F083" w14:textId="5F119758" w:rsidR="002973DF" w:rsidRPr="001B206B" w:rsidRDefault="002973DF" w:rsidP="00297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12" w:name="_Hlk161824374"/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17 04 05</w:t>
            </w:r>
            <w:bookmarkEnd w:id="1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8F7" w14:textId="40E80314" w:rsidR="002973DF" w:rsidRPr="001B206B" w:rsidRDefault="002973DF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Żelazo i stal</w:t>
            </w:r>
          </w:p>
        </w:tc>
        <w:tc>
          <w:tcPr>
            <w:tcW w:w="3402" w:type="dxa"/>
            <w:vAlign w:val="center"/>
          </w:tcPr>
          <w:p w14:paraId="55DD281F" w14:textId="30C430BD" w:rsidR="002973DF" w:rsidRPr="001B206B" w:rsidRDefault="002973DF" w:rsidP="00CF2B3A">
            <w:pPr>
              <w:rPr>
                <w:sz w:val="20"/>
                <w:szCs w:val="20"/>
              </w:rPr>
            </w:pPr>
            <w:r w:rsidRPr="001B206B">
              <w:rPr>
                <w:sz w:val="20"/>
                <w:szCs w:val="20"/>
                <w:lang w:eastAsia="ar-SA"/>
              </w:rPr>
              <w:t xml:space="preserve">Odpady będą </w:t>
            </w:r>
            <w:r w:rsidR="00101230" w:rsidRPr="001B206B">
              <w:rPr>
                <w:sz w:val="20"/>
                <w:szCs w:val="20"/>
                <w:lang w:eastAsia="ar-SA"/>
              </w:rPr>
              <w:t xml:space="preserve">gromadzone w pojemnikach i </w:t>
            </w:r>
            <w:r w:rsidRPr="001B206B">
              <w:rPr>
                <w:sz w:val="20"/>
                <w:szCs w:val="20"/>
                <w:lang w:eastAsia="ar-SA"/>
              </w:rPr>
              <w:t xml:space="preserve">tymczasowo magazynowane w pomieszczeniu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pomocniczym „starej kotłowni” –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983A03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IV 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strefa pożarowa.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Po zgromadzeniu określonej ilości, odpady zostaną przeniesione w inne miejsce gromadzenia odpadów z zakładu</w:t>
            </w:r>
            <w:r w:rsidR="00E13E6B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. Docelowo odpady będą  </w:t>
            </w:r>
            <w:r w:rsidR="00E13E6B" w:rsidRPr="001B206B">
              <w:rPr>
                <w:sz w:val="20"/>
                <w:szCs w:val="20"/>
                <w:lang w:eastAsia="ar-SA"/>
              </w:rPr>
              <w:t>magazynowane w metalowym kontenerze ustawionym na placu przy budynku warsztatu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9168A" w14:textId="18256347" w:rsidR="002973DF" w:rsidRPr="001B206B" w:rsidRDefault="009521BE" w:rsidP="00CF2B3A">
            <w:pPr>
              <w:rPr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t>Odpady zostaną przekazane firmie upoważnionej do ich odbioru.</w:t>
            </w:r>
          </w:p>
        </w:tc>
      </w:tr>
      <w:tr w:rsidR="002973DF" w:rsidRPr="001B206B" w14:paraId="002137F9" w14:textId="77777777" w:rsidTr="00F44320">
        <w:trPr>
          <w:trHeight w:val="689"/>
        </w:trPr>
        <w:tc>
          <w:tcPr>
            <w:tcW w:w="568" w:type="dxa"/>
            <w:shd w:val="clear" w:color="auto" w:fill="auto"/>
            <w:vAlign w:val="center"/>
          </w:tcPr>
          <w:p w14:paraId="010887C5" w14:textId="4F5B1E4D" w:rsidR="002973DF" w:rsidRPr="001B206B" w:rsidRDefault="002973DF" w:rsidP="002973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1B206B">
              <w:rPr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38E1" w14:textId="1FCAF6A0" w:rsidR="002973DF" w:rsidRPr="001B206B" w:rsidRDefault="002973DF" w:rsidP="00297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13" w:name="_Hlk161824830"/>
            <w:r w:rsidRPr="001B206B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17 04 07</w:t>
            </w:r>
            <w:bookmarkEnd w:id="1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DEF1" w14:textId="4864223B" w:rsidR="002973DF" w:rsidRPr="001B206B" w:rsidRDefault="002973DF" w:rsidP="00CF2B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bookmarkStart w:id="14" w:name="_Hlk161824395"/>
            <w:r w:rsidRPr="001B206B">
              <w:rPr>
                <w:color w:val="000000" w:themeColor="text1"/>
                <w:sz w:val="20"/>
                <w:szCs w:val="20"/>
                <w:shd w:val="clear" w:color="auto" w:fill="FFFFFF"/>
              </w:rPr>
              <w:t>Mieszaniny metali</w:t>
            </w:r>
            <w:bookmarkEnd w:id="14"/>
          </w:p>
        </w:tc>
        <w:tc>
          <w:tcPr>
            <w:tcW w:w="3402" w:type="dxa"/>
            <w:vAlign w:val="center"/>
          </w:tcPr>
          <w:p w14:paraId="60F48244" w14:textId="1C3B51E5" w:rsidR="002973DF" w:rsidRPr="001B206B" w:rsidRDefault="002973DF" w:rsidP="00CF2B3A">
            <w:pPr>
              <w:rPr>
                <w:sz w:val="20"/>
                <w:szCs w:val="20"/>
              </w:rPr>
            </w:pPr>
            <w:r w:rsidRPr="001B206B">
              <w:rPr>
                <w:sz w:val="20"/>
                <w:szCs w:val="20"/>
                <w:lang w:eastAsia="ar-SA"/>
              </w:rPr>
              <w:t xml:space="preserve">Odpady będą </w:t>
            </w:r>
            <w:r w:rsidR="00101230" w:rsidRPr="001B206B">
              <w:rPr>
                <w:sz w:val="20"/>
                <w:szCs w:val="20"/>
                <w:lang w:eastAsia="ar-SA"/>
              </w:rPr>
              <w:t xml:space="preserve">gromadzone w </w:t>
            </w:r>
            <w:r w:rsidR="00101230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pojemnikach i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tymczasowo magazynowane w pomieszczeniu pomocniczym „starej kotłowni” –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983A03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IV </w:t>
            </w:r>
            <w:r w:rsidR="00E05499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strefa pożarowa. </w:t>
            </w:r>
            <w:r w:rsidRPr="001B206B">
              <w:rPr>
                <w:color w:val="000000" w:themeColor="text1"/>
                <w:sz w:val="20"/>
                <w:szCs w:val="20"/>
                <w:lang w:eastAsia="ar-SA"/>
              </w:rPr>
              <w:t>Po zgromadzeniu określonej ilości, odpady zostaną przeniesione w inne miejsce gromadzenia odpadów z zakładu</w:t>
            </w:r>
            <w:r w:rsidR="00E13E6B" w:rsidRPr="001B206B">
              <w:rPr>
                <w:color w:val="000000" w:themeColor="text1"/>
                <w:sz w:val="20"/>
                <w:szCs w:val="20"/>
                <w:lang w:eastAsia="ar-SA"/>
              </w:rPr>
              <w:t xml:space="preserve">. Docelowo odpady będą  </w:t>
            </w:r>
            <w:r w:rsidR="00E13E6B" w:rsidRPr="001B206B">
              <w:rPr>
                <w:sz w:val="20"/>
                <w:szCs w:val="20"/>
                <w:lang w:eastAsia="ar-SA"/>
              </w:rPr>
              <w:t xml:space="preserve">magazynowane w metalowym </w:t>
            </w:r>
            <w:r w:rsidR="00E13E6B" w:rsidRPr="001B206B">
              <w:rPr>
                <w:sz w:val="20"/>
                <w:szCs w:val="20"/>
                <w:lang w:eastAsia="ar-SA"/>
              </w:rPr>
              <w:lastRenderedPageBreak/>
              <w:t>kontenerze ustawionym na placu przy budynku warsztatu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3645D1" w14:textId="6D5E4952" w:rsidR="002973DF" w:rsidRPr="001B206B" w:rsidRDefault="009521BE" w:rsidP="00CF2B3A">
            <w:pPr>
              <w:rPr>
                <w:sz w:val="20"/>
                <w:szCs w:val="20"/>
              </w:rPr>
            </w:pPr>
            <w:r w:rsidRPr="001B206B">
              <w:rPr>
                <w:color w:val="000000" w:themeColor="text1"/>
                <w:sz w:val="20"/>
                <w:szCs w:val="20"/>
              </w:rPr>
              <w:lastRenderedPageBreak/>
              <w:t>Odpady zostaną przekazane firmie upoważnionej do ich odbioru.</w:t>
            </w:r>
          </w:p>
        </w:tc>
      </w:tr>
    </w:tbl>
    <w:p w14:paraId="29240F23" w14:textId="77777777" w:rsidR="00AC0ECD" w:rsidRPr="001B206B" w:rsidRDefault="00AC0ECD" w:rsidP="00BB53E4">
      <w:pPr>
        <w:spacing w:line="276" w:lineRule="auto"/>
        <w:ind w:hanging="142"/>
        <w:jc w:val="both"/>
        <w:rPr>
          <w:sz w:val="18"/>
          <w:szCs w:val="22"/>
        </w:rPr>
      </w:pPr>
      <w:r w:rsidRPr="001B206B">
        <w:rPr>
          <w:sz w:val="18"/>
          <w:szCs w:val="22"/>
        </w:rPr>
        <w:t>* Magazynowanie odpadów odbywać się będzie zgodnie z obowiązującymi przepisami prawa.</w:t>
      </w:r>
    </w:p>
    <w:p w14:paraId="752FFFE0" w14:textId="4D7834BA" w:rsidR="00890452" w:rsidRPr="001B206B" w:rsidRDefault="00890452" w:rsidP="00890452">
      <w:pPr>
        <w:pStyle w:val="Akapitzlist"/>
        <w:suppressAutoHyphens/>
        <w:autoSpaceDN w:val="0"/>
        <w:ind w:left="426"/>
        <w:contextualSpacing/>
        <w:jc w:val="both"/>
        <w:rPr>
          <w:color w:val="FF0000"/>
          <w:kern w:val="3"/>
        </w:rPr>
      </w:pPr>
    </w:p>
    <w:p w14:paraId="03E2E395" w14:textId="1EE924E6" w:rsidR="00000D78" w:rsidRPr="001B206B" w:rsidRDefault="002B36AD" w:rsidP="00F45EB8">
      <w:pPr>
        <w:tabs>
          <w:tab w:val="left" w:pos="709"/>
        </w:tabs>
        <w:suppressAutoHyphens/>
        <w:autoSpaceDN w:val="0"/>
        <w:spacing w:after="200" w:line="276" w:lineRule="auto"/>
        <w:jc w:val="both"/>
        <w:rPr>
          <w:b/>
          <w:color w:val="000000" w:themeColor="text1"/>
          <w:kern w:val="3"/>
        </w:rPr>
      </w:pPr>
      <w:r w:rsidRPr="001B206B">
        <w:rPr>
          <w:b/>
          <w:color w:val="000000" w:themeColor="text1"/>
          <w:kern w:val="3"/>
        </w:rPr>
        <w:t xml:space="preserve">2.4. </w:t>
      </w:r>
      <w:r w:rsidR="00000D78" w:rsidRPr="001B206B">
        <w:rPr>
          <w:b/>
          <w:color w:val="000000" w:themeColor="text1"/>
          <w:kern w:val="3"/>
        </w:rPr>
        <w:t xml:space="preserve">Źródła powstawania odpadów: </w:t>
      </w:r>
    </w:p>
    <w:p w14:paraId="3241704B" w14:textId="23278387" w:rsidR="00000D78" w:rsidRPr="001B206B" w:rsidRDefault="00000D78" w:rsidP="007476E6">
      <w:pPr>
        <w:numPr>
          <w:ilvl w:val="0"/>
          <w:numId w:val="3"/>
        </w:numPr>
        <w:spacing w:after="200" w:line="276" w:lineRule="auto"/>
        <w:ind w:left="709" w:hanging="34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 xml:space="preserve">Procesy podstawowe – </w:t>
      </w:r>
      <w:r w:rsidR="005921F1" w:rsidRPr="001B206B">
        <w:rPr>
          <w:rFonts w:eastAsiaTheme="minorHAnsi"/>
          <w:color w:val="000000" w:themeColor="text1"/>
          <w:lang w:eastAsia="en-US"/>
        </w:rPr>
        <w:t xml:space="preserve">proces </w:t>
      </w:r>
      <w:r w:rsidR="00BB53E4" w:rsidRPr="001B206B">
        <w:rPr>
          <w:rFonts w:eastAsiaTheme="minorHAnsi"/>
          <w:lang w:eastAsia="en-US"/>
        </w:rPr>
        <w:t>przetwarzania</w:t>
      </w:r>
      <w:r w:rsidR="005921F1" w:rsidRPr="001B206B">
        <w:rPr>
          <w:rFonts w:eastAsiaTheme="minorHAnsi"/>
          <w:lang w:eastAsia="en-US"/>
        </w:rPr>
        <w:t xml:space="preserve"> i </w:t>
      </w:r>
      <w:r w:rsidR="005921F1" w:rsidRPr="001B206B">
        <w:rPr>
          <w:rFonts w:eastAsiaTheme="minorHAnsi"/>
          <w:color w:val="000000" w:themeColor="text1"/>
          <w:lang w:eastAsia="en-US"/>
        </w:rPr>
        <w:t>proces oczyszczania gazów odlotowych</w:t>
      </w:r>
      <w:r w:rsidRPr="001B206B">
        <w:rPr>
          <w:rFonts w:eastAsiaTheme="minorHAnsi"/>
          <w:color w:val="000000" w:themeColor="text1"/>
          <w:lang w:eastAsia="en-US"/>
        </w:rPr>
        <w:t xml:space="preserve">. </w:t>
      </w:r>
    </w:p>
    <w:p w14:paraId="137DCAAF" w14:textId="730FE5F0" w:rsidR="00000D78" w:rsidRPr="001B206B" w:rsidRDefault="00000D78" w:rsidP="007476E6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>Bieżąca eksploatacja instalacji.</w:t>
      </w:r>
    </w:p>
    <w:p w14:paraId="43F53042" w14:textId="77777777" w:rsidR="00CF2B3A" w:rsidRPr="001B206B" w:rsidRDefault="00CF2B3A" w:rsidP="00F45EB8">
      <w:pPr>
        <w:spacing w:after="200" w:line="276" w:lineRule="auto"/>
        <w:ind w:left="72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14:paraId="3A0EC097" w14:textId="2E577373" w:rsidR="00CF2B3A" w:rsidRPr="001B206B" w:rsidRDefault="002B36AD" w:rsidP="00BA478E">
      <w:pPr>
        <w:suppressAutoHyphens/>
        <w:autoSpaceDN w:val="0"/>
        <w:spacing w:line="276" w:lineRule="auto"/>
        <w:ind w:left="709" w:hanging="709"/>
        <w:jc w:val="both"/>
        <w:rPr>
          <w:b/>
        </w:rPr>
      </w:pPr>
      <w:bookmarkStart w:id="15" w:name="_Hlk156476101"/>
      <w:r w:rsidRPr="001B206B">
        <w:rPr>
          <w:b/>
        </w:rPr>
        <w:t xml:space="preserve">2.5. </w:t>
      </w:r>
      <w:r w:rsidR="005921F1" w:rsidRPr="001B206B">
        <w:rPr>
          <w:b/>
        </w:rPr>
        <w:t>Wskazanie sposobów zapobiegania powstawaniu odpadów lub ograniczania ilości odpadów i ich negatywnego oddziaływania na środowisko</w:t>
      </w:r>
    </w:p>
    <w:p w14:paraId="6BF4E010" w14:textId="77777777" w:rsidR="00BA478E" w:rsidRPr="001B206B" w:rsidRDefault="00BA478E" w:rsidP="00BA478E">
      <w:pPr>
        <w:suppressAutoHyphens/>
        <w:autoSpaceDN w:val="0"/>
        <w:spacing w:line="276" w:lineRule="auto"/>
        <w:ind w:left="709" w:hanging="709"/>
        <w:jc w:val="both"/>
        <w:rPr>
          <w:b/>
        </w:rPr>
      </w:pPr>
    </w:p>
    <w:p w14:paraId="3F5404B5" w14:textId="5B0989F1" w:rsidR="00B355B9" w:rsidRPr="001B206B" w:rsidRDefault="00B355B9" w:rsidP="007476E6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jc w:val="both"/>
        <w:rPr>
          <w:b/>
        </w:rPr>
      </w:pPr>
      <w:r w:rsidRPr="001B206B">
        <w:rPr>
          <w:color w:val="000000" w:themeColor="text1"/>
          <w:kern w:val="3"/>
          <w:lang w:eastAsia="zh-CN"/>
        </w:rPr>
        <w:t>prowadzenie gospodarki odpadami zgodnie z obowiązującymi przepisami w</w:t>
      </w:r>
      <w:r w:rsidR="00CF2B3A" w:rsidRPr="001B206B">
        <w:rPr>
          <w:color w:val="000000" w:themeColor="text1"/>
          <w:kern w:val="3"/>
          <w:lang w:eastAsia="zh-CN"/>
        </w:rPr>
        <w:t> </w:t>
      </w:r>
      <w:r w:rsidRPr="001B206B">
        <w:rPr>
          <w:color w:val="000000" w:themeColor="text1"/>
          <w:kern w:val="3"/>
          <w:lang w:eastAsia="zh-CN"/>
        </w:rPr>
        <w:t>tym zakresie,</w:t>
      </w:r>
    </w:p>
    <w:p w14:paraId="768B8EDF" w14:textId="77777777" w:rsidR="00B355B9" w:rsidRPr="001B206B" w:rsidRDefault="00B355B9" w:rsidP="007476E6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jc w:val="both"/>
        <w:rPr>
          <w:b/>
        </w:rPr>
      </w:pPr>
      <w:r w:rsidRPr="001B206B">
        <w:rPr>
          <w:color w:val="000000" w:themeColor="text1"/>
          <w:kern w:val="3"/>
          <w:lang w:eastAsia="zh-CN"/>
        </w:rPr>
        <w:t>monitorowanie ilości i rodzaju wytworzonych odpadów,</w:t>
      </w:r>
    </w:p>
    <w:p w14:paraId="79DBCB6F" w14:textId="77777777" w:rsidR="00B355B9" w:rsidRPr="001B206B" w:rsidRDefault="00B355B9" w:rsidP="007476E6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jc w:val="both"/>
        <w:rPr>
          <w:b/>
        </w:rPr>
      </w:pPr>
      <w:r w:rsidRPr="001B206B">
        <w:rPr>
          <w:color w:val="000000" w:themeColor="text1"/>
          <w:kern w:val="3"/>
          <w:lang w:eastAsia="zh-CN"/>
        </w:rPr>
        <w:t>przekazywanie odpadów wyłącznie uprawnionym podmiotom,</w:t>
      </w:r>
    </w:p>
    <w:p w14:paraId="04BF60B6" w14:textId="3E4C0B9A" w:rsidR="00B355B9" w:rsidRPr="001B206B" w:rsidRDefault="00B355B9" w:rsidP="007476E6">
      <w:pPr>
        <w:pStyle w:val="Akapitzlist"/>
        <w:numPr>
          <w:ilvl w:val="0"/>
          <w:numId w:val="8"/>
        </w:numPr>
        <w:suppressAutoHyphens/>
        <w:autoSpaceDN w:val="0"/>
        <w:spacing w:line="276" w:lineRule="auto"/>
        <w:jc w:val="both"/>
        <w:rPr>
          <w:b/>
        </w:rPr>
      </w:pPr>
      <w:r w:rsidRPr="001B206B">
        <w:rPr>
          <w:color w:val="000000" w:themeColor="text1"/>
          <w:kern w:val="3"/>
        </w:rPr>
        <w:t>selektywne magazynowanie wszystkich wytwarzanych odpadów</w:t>
      </w:r>
      <w:r w:rsidR="00F81A7F" w:rsidRPr="001B206B">
        <w:rPr>
          <w:color w:val="000000" w:themeColor="text1"/>
          <w:kern w:val="3"/>
        </w:rPr>
        <w:t>.</w:t>
      </w:r>
    </w:p>
    <w:p w14:paraId="4B13BAFC" w14:textId="65912AAC" w:rsidR="00D54564" w:rsidRPr="001B206B" w:rsidRDefault="00D54564" w:rsidP="00F45EB8">
      <w:pPr>
        <w:pStyle w:val="Akapitzlist"/>
        <w:suppressAutoHyphens/>
        <w:autoSpaceDN w:val="0"/>
        <w:spacing w:line="276" w:lineRule="auto"/>
        <w:ind w:left="720"/>
        <w:jc w:val="both"/>
        <w:rPr>
          <w:b/>
          <w:color w:val="FF0000"/>
        </w:rPr>
      </w:pPr>
    </w:p>
    <w:bookmarkEnd w:id="15"/>
    <w:p w14:paraId="5019E362" w14:textId="6E511574" w:rsidR="005921F1" w:rsidRPr="001B206B" w:rsidRDefault="002B36AD" w:rsidP="00F45EB8">
      <w:pPr>
        <w:widowControl w:val="0"/>
        <w:tabs>
          <w:tab w:val="left" w:pos="708"/>
          <w:tab w:val="left" w:pos="851"/>
        </w:tabs>
        <w:suppressAutoHyphens/>
        <w:autoSpaceDN w:val="0"/>
        <w:spacing w:line="276" w:lineRule="auto"/>
        <w:jc w:val="both"/>
        <w:rPr>
          <w:color w:val="000000" w:themeColor="text1"/>
        </w:rPr>
      </w:pPr>
      <w:r w:rsidRPr="001B206B">
        <w:rPr>
          <w:b/>
          <w:color w:val="000000" w:themeColor="text1"/>
        </w:rPr>
        <w:t xml:space="preserve">2.6. </w:t>
      </w:r>
      <w:r w:rsidR="005921F1" w:rsidRPr="001B206B">
        <w:rPr>
          <w:b/>
          <w:color w:val="000000" w:themeColor="text1"/>
        </w:rPr>
        <w:t>Dodatkowe obowiązki</w:t>
      </w:r>
      <w:r w:rsidR="005921F1" w:rsidRPr="001B206B">
        <w:rPr>
          <w:color w:val="000000" w:themeColor="text1"/>
        </w:rPr>
        <w:t xml:space="preserve"> </w:t>
      </w:r>
      <w:r w:rsidR="005921F1" w:rsidRPr="001B206B">
        <w:rPr>
          <w:b/>
          <w:color w:val="000000" w:themeColor="text1"/>
        </w:rPr>
        <w:t>w zakresie gospodarowania odpadami</w:t>
      </w:r>
    </w:p>
    <w:p w14:paraId="6E49EF95" w14:textId="77777777" w:rsidR="00710C50" w:rsidRPr="001B206B" w:rsidRDefault="00710C50" w:rsidP="00F45EB8">
      <w:pPr>
        <w:widowControl w:val="0"/>
        <w:tabs>
          <w:tab w:val="left" w:pos="708"/>
          <w:tab w:val="left" w:pos="851"/>
        </w:tabs>
        <w:suppressAutoHyphens/>
        <w:autoSpaceDN w:val="0"/>
        <w:spacing w:line="276" w:lineRule="auto"/>
        <w:jc w:val="both"/>
        <w:rPr>
          <w:color w:val="FF0000"/>
        </w:rPr>
      </w:pPr>
    </w:p>
    <w:p w14:paraId="428A87FB" w14:textId="3D818EFE" w:rsidR="00B355B9" w:rsidRPr="001B206B" w:rsidRDefault="00710C50" w:rsidP="00BA478E">
      <w:pPr>
        <w:tabs>
          <w:tab w:val="left" w:pos="708"/>
        </w:tabs>
        <w:autoSpaceDE w:val="0"/>
        <w:autoSpaceDN w:val="0"/>
        <w:adjustRightInd w:val="0"/>
        <w:spacing w:after="120" w:line="276" w:lineRule="auto"/>
        <w:ind w:left="1"/>
        <w:contextualSpacing/>
        <w:jc w:val="both"/>
        <w:rPr>
          <w:color w:val="FF0000"/>
        </w:rPr>
      </w:pPr>
      <w:r w:rsidRPr="001B206B">
        <w:rPr>
          <w:color w:val="000000" w:themeColor="text1"/>
        </w:rPr>
        <w:t>Gospodarowanie odpadami  należy prowadzić według następujących zasad:</w:t>
      </w:r>
    </w:p>
    <w:p w14:paraId="066D9D79" w14:textId="572406FE" w:rsidR="00FE24EC" w:rsidRPr="001B206B" w:rsidRDefault="00161EEB" w:rsidP="007476E6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120" w:line="276" w:lineRule="auto"/>
        <w:ind w:left="714" w:hanging="357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zgodn</w:t>
      </w:r>
      <w:r w:rsidR="005A7BB2" w:rsidRPr="001B206B">
        <w:rPr>
          <w:color w:val="000000" w:themeColor="text1"/>
        </w:rPr>
        <w:t>ie</w:t>
      </w:r>
      <w:r w:rsidRPr="001B206B">
        <w:rPr>
          <w:color w:val="000000" w:themeColor="text1"/>
        </w:rPr>
        <w:t xml:space="preserve"> z hierarchią postępowania z odpadami;</w:t>
      </w:r>
    </w:p>
    <w:p w14:paraId="646D9F02" w14:textId="77777777" w:rsidR="00FE24EC" w:rsidRPr="001B206B" w:rsidRDefault="00161EEB" w:rsidP="007476E6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120" w:line="276" w:lineRule="auto"/>
        <w:ind w:left="714" w:hanging="357"/>
        <w:contextualSpacing/>
        <w:jc w:val="both"/>
        <w:rPr>
          <w:color w:val="000000" w:themeColor="text1"/>
        </w:rPr>
      </w:pPr>
      <w:r w:rsidRPr="001B206B">
        <w:rPr>
          <w:rFonts w:eastAsiaTheme="minorHAnsi"/>
          <w:color w:val="000000"/>
        </w:rPr>
        <w:t>prowadzić działania zmierzające do ograniczania ilości odpadów</w:t>
      </w:r>
      <w:r w:rsidR="00FE24EC" w:rsidRPr="001B206B">
        <w:rPr>
          <w:color w:val="000000" w:themeColor="text1"/>
        </w:rPr>
        <w:t>;</w:t>
      </w:r>
    </w:p>
    <w:p w14:paraId="5F1C6B3A" w14:textId="3A98F853" w:rsidR="00FE24EC" w:rsidRPr="001B206B" w:rsidRDefault="00361AB8" w:rsidP="007476E6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120" w:line="276" w:lineRule="auto"/>
        <w:ind w:left="714" w:hanging="357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  <w:kern w:val="3"/>
          <w:lang w:eastAsia="zh-CN"/>
        </w:rPr>
        <w:t xml:space="preserve">prowadzić </w:t>
      </w:r>
      <w:r w:rsidR="00B355B9" w:rsidRPr="001B206B">
        <w:rPr>
          <w:color w:val="000000" w:themeColor="text1"/>
          <w:kern w:val="3"/>
          <w:lang w:eastAsia="zh-CN"/>
        </w:rPr>
        <w:t>systematyczne szkoleni</w:t>
      </w:r>
      <w:r w:rsidR="00710C50" w:rsidRPr="001B206B">
        <w:rPr>
          <w:color w:val="000000" w:themeColor="text1"/>
          <w:kern w:val="3"/>
          <w:lang w:eastAsia="zh-CN"/>
        </w:rPr>
        <w:t>e</w:t>
      </w:r>
      <w:r w:rsidR="00B355B9" w:rsidRPr="001B206B">
        <w:rPr>
          <w:color w:val="000000" w:themeColor="text1"/>
          <w:kern w:val="3"/>
          <w:lang w:eastAsia="zh-CN"/>
        </w:rPr>
        <w:t xml:space="preserve"> pracowników w zakresie prawidłowego postępowania z odpadami;</w:t>
      </w:r>
    </w:p>
    <w:p w14:paraId="55C9F622" w14:textId="0080BE34" w:rsidR="00FE24EC" w:rsidRPr="001B206B" w:rsidRDefault="00361AB8" w:rsidP="007476E6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120" w:line="276" w:lineRule="auto"/>
        <w:ind w:left="714" w:hanging="357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 xml:space="preserve">prowadzić </w:t>
      </w:r>
      <w:r w:rsidR="00B355B9" w:rsidRPr="001B206B">
        <w:rPr>
          <w:color w:val="000000" w:themeColor="text1"/>
        </w:rPr>
        <w:t>właściw</w:t>
      </w:r>
      <w:r w:rsidRPr="001B206B">
        <w:rPr>
          <w:color w:val="000000" w:themeColor="text1"/>
        </w:rPr>
        <w:t>ą</w:t>
      </w:r>
      <w:r w:rsidR="00B355B9" w:rsidRPr="001B206B">
        <w:rPr>
          <w:color w:val="000000" w:themeColor="text1"/>
        </w:rPr>
        <w:t xml:space="preserve"> eksploatacj</w:t>
      </w:r>
      <w:r w:rsidRPr="001B206B">
        <w:rPr>
          <w:color w:val="000000" w:themeColor="text1"/>
        </w:rPr>
        <w:t>ę</w:t>
      </w:r>
      <w:r w:rsidR="00B355B9" w:rsidRPr="001B206B">
        <w:rPr>
          <w:color w:val="000000" w:themeColor="text1"/>
        </w:rPr>
        <w:t xml:space="preserve"> oraz regularn</w:t>
      </w:r>
      <w:r w:rsidRPr="001B206B">
        <w:rPr>
          <w:color w:val="000000" w:themeColor="text1"/>
        </w:rPr>
        <w:t>ą</w:t>
      </w:r>
      <w:r w:rsidR="00B355B9" w:rsidRPr="001B206B">
        <w:rPr>
          <w:color w:val="000000" w:themeColor="text1"/>
        </w:rPr>
        <w:t xml:space="preserve"> konserwacj</w:t>
      </w:r>
      <w:r w:rsidRPr="001B206B">
        <w:rPr>
          <w:color w:val="000000" w:themeColor="text1"/>
        </w:rPr>
        <w:t>ę</w:t>
      </w:r>
      <w:r w:rsidR="00B355B9" w:rsidRPr="001B206B">
        <w:rPr>
          <w:color w:val="000000" w:themeColor="text1"/>
        </w:rPr>
        <w:t xml:space="preserve"> maszyn i</w:t>
      </w:r>
      <w:r w:rsidR="007108B0" w:rsidRPr="001B206B">
        <w:rPr>
          <w:color w:val="000000" w:themeColor="text1"/>
        </w:rPr>
        <w:t> </w:t>
      </w:r>
      <w:r w:rsidR="00B355B9" w:rsidRPr="001B206B">
        <w:rPr>
          <w:color w:val="000000" w:themeColor="text1"/>
        </w:rPr>
        <w:t>urządzeń</w:t>
      </w:r>
      <w:r w:rsidR="00710C50" w:rsidRPr="001B206B">
        <w:rPr>
          <w:color w:val="000000" w:themeColor="text1"/>
        </w:rPr>
        <w:t>;</w:t>
      </w:r>
    </w:p>
    <w:p w14:paraId="04D08388" w14:textId="09947136" w:rsidR="00FE24EC" w:rsidRPr="001B206B" w:rsidRDefault="00B355B9" w:rsidP="007476E6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120" w:line="276" w:lineRule="auto"/>
        <w:ind w:left="714" w:hanging="357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magazynowa</w:t>
      </w:r>
      <w:r w:rsidR="00361AB8" w:rsidRPr="001B206B">
        <w:rPr>
          <w:color w:val="000000" w:themeColor="text1"/>
        </w:rPr>
        <w:t>ć</w:t>
      </w:r>
      <w:r w:rsidRPr="001B206B">
        <w:rPr>
          <w:color w:val="000000" w:themeColor="text1"/>
        </w:rPr>
        <w:t xml:space="preserve"> odpad</w:t>
      </w:r>
      <w:r w:rsidR="00361AB8" w:rsidRPr="001B206B">
        <w:rPr>
          <w:color w:val="000000" w:themeColor="text1"/>
        </w:rPr>
        <w:t>y</w:t>
      </w:r>
      <w:r w:rsidRPr="001B206B">
        <w:rPr>
          <w:color w:val="000000" w:themeColor="text1"/>
        </w:rPr>
        <w:t xml:space="preserve"> w miejscach do tego wyznaczonych, chronionych przed dostępem osób postronnych</w:t>
      </w:r>
      <w:r w:rsidR="00710C50" w:rsidRPr="001B206B">
        <w:rPr>
          <w:color w:val="000000" w:themeColor="text1"/>
        </w:rPr>
        <w:t>;</w:t>
      </w:r>
    </w:p>
    <w:p w14:paraId="7CCEA635" w14:textId="02737FCE" w:rsidR="00710C50" w:rsidRPr="001B206B" w:rsidRDefault="00710C50" w:rsidP="007476E6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120" w:line="276" w:lineRule="auto"/>
        <w:ind w:left="714" w:hanging="357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przekazywa</w:t>
      </w:r>
      <w:r w:rsidR="00D944CB" w:rsidRPr="001B206B">
        <w:rPr>
          <w:color w:val="000000" w:themeColor="text1"/>
        </w:rPr>
        <w:t>ć</w:t>
      </w:r>
      <w:r w:rsidRPr="001B206B">
        <w:rPr>
          <w:color w:val="000000" w:themeColor="text1"/>
        </w:rPr>
        <w:t xml:space="preserve"> wytwarzan</w:t>
      </w:r>
      <w:r w:rsidR="00D944CB" w:rsidRPr="001B206B">
        <w:rPr>
          <w:color w:val="000000" w:themeColor="text1"/>
        </w:rPr>
        <w:t>e</w:t>
      </w:r>
      <w:r w:rsidRPr="001B206B">
        <w:rPr>
          <w:color w:val="000000" w:themeColor="text1"/>
        </w:rPr>
        <w:t xml:space="preserve"> odpad</w:t>
      </w:r>
      <w:r w:rsidR="00D944CB" w:rsidRPr="001B206B">
        <w:rPr>
          <w:color w:val="000000" w:themeColor="text1"/>
        </w:rPr>
        <w:t>y</w:t>
      </w:r>
      <w:r w:rsidRPr="001B206B">
        <w:rPr>
          <w:color w:val="000000" w:themeColor="text1"/>
        </w:rPr>
        <w:t xml:space="preserve"> do odzysku – gdzie to </w:t>
      </w:r>
      <w:r w:rsidR="00D944CB" w:rsidRPr="001B206B">
        <w:rPr>
          <w:color w:val="000000" w:themeColor="text1"/>
        </w:rPr>
        <w:t xml:space="preserve">jest </w:t>
      </w:r>
      <w:r w:rsidRPr="001B206B">
        <w:rPr>
          <w:color w:val="000000" w:themeColor="text1"/>
        </w:rPr>
        <w:t xml:space="preserve">technologicznie możliwe, a do </w:t>
      </w:r>
      <w:r w:rsidRPr="001B206B">
        <w:t>unieszkodliwiania</w:t>
      </w:r>
      <w:r w:rsidRPr="001B206B">
        <w:rPr>
          <w:color w:val="000000" w:themeColor="text1"/>
        </w:rPr>
        <w:t xml:space="preserve"> jedynie t</w:t>
      </w:r>
      <w:r w:rsidR="00D944CB" w:rsidRPr="001B206B">
        <w:rPr>
          <w:color w:val="000000" w:themeColor="text1"/>
        </w:rPr>
        <w:t>e odpady</w:t>
      </w:r>
      <w:r w:rsidRPr="001B206B">
        <w:rPr>
          <w:color w:val="000000" w:themeColor="text1"/>
        </w:rPr>
        <w:t>, które nie stanowią cennego surowca wtórnego</w:t>
      </w:r>
      <w:r w:rsidR="00161EEB" w:rsidRPr="001B206B">
        <w:rPr>
          <w:color w:val="000000" w:themeColor="text1"/>
        </w:rPr>
        <w:t>;</w:t>
      </w:r>
    </w:p>
    <w:p w14:paraId="26804A45" w14:textId="0D06D4CC" w:rsidR="00710C50" w:rsidRPr="001B206B" w:rsidRDefault="00710C50" w:rsidP="007476E6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powstające odpady należy selektywnie magazynować w oznakowanych pojemnikach na wyznaczonych do tego placach i w magazynach przez okres potrzebny do zebrania odpowiedniej ilości i zgodny z wymogami ustawy o</w:t>
      </w:r>
      <w:r w:rsidR="001145B4" w:rsidRPr="001B206B">
        <w:rPr>
          <w:color w:val="000000" w:themeColor="text1"/>
        </w:rPr>
        <w:t> </w:t>
      </w:r>
      <w:r w:rsidRPr="001B206B">
        <w:rPr>
          <w:color w:val="000000" w:themeColor="text1"/>
        </w:rPr>
        <w:t>odpadach</w:t>
      </w:r>
      <w:r w:rsidR="00183464" w:rsidRPr="001B206B">
        <w:rPr>
          <w:color w:val="000000" w:themeColor="text1"/>
        </w:rPr>
        <w:t>;</w:t>
      </w:r>
    </w:p>
    <w:p w14:paraId="68144B0A" w14:textId="5A1E3B7F" w:rsidR="00710C50" w:rsidRPr="001B206B" w:rsidRDefault="00710C50" w:rsidP="007476E6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 xml:space="preserve">odpady niebezpieczne </w:t>
      </w:r>
      <w:r w:rsidR="00161EEB" w:rsidRPr="001B206B">
        <w:rPr>
          <w:color w:val="000000" w:themeColor="text1"/>
        </w:rPr>
        <w:t xml:space="preserve">należy </w:t>
      </w:r>
      <w:r w:rsidRPr="001B206B">
        <w:rPr>
          <w:color w:val="000000" w:themeColor="text1"/>
        </w:rPr>
        <w:t>magazynowa</w:t>
      </w:r>
      <w:r w:rsidR="00161EEB" w:rsidRPr="001B206B">
        <w:rPr>
          <w:color w:val="000000" w:themeColor="text1"/>
        </w:rPr>
        <w:t>ć</w:t>
      </w:r>
      <w:r w:rsidRPr="001B206B">
        <w:rPr>
          <w:color w:val="000000" w:themeColor="text1"/>
        </w:rPr>
        <w:t xml:space="preserve"> w warunkach uniemożliwiających zmieszania różnych rodzajów odpadów</w:t>
      </w:r>
      <w:r w:rsidR="00183464" w:rsidRPr="001B206B">
        <w:rPr>
          <w:color w:val="000000" w:themeColor="text1"/>
        </w:rPr>
        <w:t>;</w:t>
      </w:r>
    </w:p>
    <w:p w14:paraId="38BD8EAE" w14:textId="226B5715" w:rsidR="00710C50" w:rsidRDefault="00710C50" w:rsidP="007476E6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 xml:space="preserve">wytworzone oraz przekazane odpady </w:t>
      </w:r>
      <w:r w:rsidR="00161EEB" w:rsidRPr="001B206B">
        <w:rPr>
          <w:color w:val="000000" w:themeColor="text1"/>
        </w:rPr>
        <w:t>należy</w:t>
      </w:r>
      <w:r w:rsidRPr="001B206B">
        <w:rPr>
          <w:color w:val="000000" w:themeColor="text1"/>
        </w:rPr>
        <w:t xml:space="preserve"> na bieżąco ewidencjonowa</w:t>
      </w:r>
      <w:r w:rsidR="00161EEB" w:rsidRPr="001B206B">
        <w:rPr>
          <w:color w:val="000000" w:themeColor="text1"/>
        </w:rPr>
        <w:t>ć</w:t>
      </w:r>
      <w:r w:rsidRPr="001B206B">
        <w:rPr>
          <w:color w:val="000000" w:themeColor="text1"/>
        </w:rPr>
        <w:br/>
        <w:t>w systemie BDO</w:t>
      </w:r>
      <w:r w:rsidR="00161EEB" w:rsidRPr="001B206B">
        <w:rPr>
          <w:color w:val="000000" w:themeColor="text1"/>
        </w:rPr>
        <w:t>.</w:t>
      </w:r>
    </w:p>
    <w:p w14:paraId="0AF87B27" w14:textId="77777777" w:rsidR="001B206B" w:rsidRPr="001B206B" w:rsidRDefault="001B206B" w:rsidP="001B206B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20"/>
        <w:contextualSpacing/>
        <w:jc w:val="both"/>
        <w:rPr>
          <w:color w:val="000000" w:themeColor="text1"/>
        </w:rPr>
      </w:pPr>
    </w:p>
    <w:p w14:paraId="2A2B1E56" w14:textId="77777777" w:rsidR="002B36AD" w:rsidRPr="001B206B" w:rsidRDefault="002B36AD" w:rsidP="00F45EB8">
      <w:pPr>
        <w:spacing w:line="276" w:lineRule="auto"/>
        <w:ind w:left="360" w:right="-170"/>
        <w:rPr>
          <w:b/>
          <w:bCs/>
          <w:color w:val="000000" w:themeColor="text1"/>
          <w:u w:val="single"/>
        </w:rPr>
      </w:pPr>
    </w:p>
    <w:p w14:paraId="6391748C" w14:textId="2C44A51F" w:rsidR="002B36AD" w:rsidRPr="001B206B" w:rsidRDefault="00C86A99" w:rsidP="00F45EB8">
      <w:pPr>
        <w:spacing w:line="276" w:lineRule="auto"/>
        <w:ind w:left="426" w:right="-170" w:hanging="426"/>
        <w:jc w:val="both"/>
        <w:rPr>
          <w:b/>
          <w:bCs/>
          <w:color w:val="000000" w:themeColor="text1"/>
          <w:u w:val="single"/>
        </w:rPr>
      </w:pPr>
      <w:r w:rsidRPr="001B206B">
        <w:rPr>
          <w:b/>
          <w:bCs/>
          <w:color w:val="000000" w:themeColor="text1"/>
        </w:rPr>
        <w:lastRenderedPageBreak/>
        <w:t>7</w:t>
      </w:r>
      <w:r w:rsidR="002B36AD" w:rsidRPr="001B206B">
        <w:rPr>
          <w:b/>
          <w:bCs/>
          <w:color w:val="000000" w:themeColor="text1"/>
        </w:rPr>
        <w:t xml:space="preserve">. </w:t>
      </w:r>
      <w:r w:rsidR="002B36AD" w:rsidRPr="001B206B">
        <w:rPr>
          <w:b/>
          <w:bCs/>
          <w:color w:val="000000" w:themeColor="text1"/>
          <w:u w:val="single"/>
        </w:rPr>
        <w:t xml:space="preserve">W rozdziale V po pkt 2 </w:t>
      </w:r>
      <w:r w:rsidR="00DD2EB7" w:rsidRPr="001B206B">
        <w:rPr>
          <w:b/>
          <w:color w:val="000000" w:themeColor="text1"/>
          <w:u w:val="single"/>
        </w:rPr>
        <w:t>Warunki prowadzenia działalności w zakresie wytwarzania odpadów</w:t>
      </w:r>
      <w:r w:rsidR="00DD2EB7" w:rsidRPr="001B206B">
        <w:rPr>
          <w:b/>
          <w:bCs/>
          <w:color w:val="000000" w:themeColor="text1"/>
          <w:u w:val="single"/>
        </w:rPr>
        <w:t xml:space="preserve"> </w:t>
      </w:r>
      <w:r w:rsidR="002B36AD" w:rsidRPr="001B206B">
        <w:rPr>
          <w:b/>
          <w:bCs/>
          <w:color w:val="000000" w:themeColor="text1"/>
          <w:u w:val="single"/>
        </w:rPr>
        <w:t>dodaje się pkt 2</w:t>
      </w:r>
      <w:r w:rsidR="0052451F" w:rsidRPr="001B206B">
        <w:rPr>
          <w:b/>
          <w:bCs/>
          <w:color w:val="000000" w:themeColor="text1"/>
          <w:u w:val="single"/>
        </w:rPr>
        <w:t>A</w:t>
      </w:r>
      <w:r w:rsidR="002B36AD" w:rsidRPr="001B206B">
        <w:rPr>
          <w:b/>
          <w:bCs/>
          <w:color w:val="000000" w:themeColor="text1"/>
          <w:u w:val="single"/>
        </w:rPr>
        <w:t xml:space="preserve"> w brzmieniu:</w:t>
      </w:r>
    </w:p>
    <w:p w14:paraId="4446AF5A" w14:textId="66C1EDA7" w:rsidR="00890452" w:rsidRPr="001B206B" w:rsidRDefault="00890452" w:rsidP="00F45EB8">
      <w:pPr>
        <w:suppressAutoHyphens/>
        <w:autoSpaceDN w:val="0"/>
        <w:spacing w:line="276" w:lineRule="auto"/>
        <w:contextualSpacing/>
        <w:jc w:val="both"/>
        <w:rPr>
          <w:color w:val="FF0000"/>
          <w:kern w:val="3"/>
        </w:rPr>
      </w:pPr>
    </w:p>
    <w:p w14:paraId="38C71754" w14:textId="2BAF0F3A" w:rsidR="00890452" w:rsidRPr="001B206B" w:rsidRDefault="002B36AD" w:rsidP="00976BAD">
      <w:pPr>
        <w:tabs>
          <w:tab w:val="left" w:pos="708"/>
        </w:tabs>
        <w:suppressAutoHyphens/>
        <w:autoSpaceDN w:val="0"/>
        <w:spacing w:after="200" w:line="276" w:lineRule="auto"/>
        <w:ind w:left="709" w:hanging="709"/>
        <w:contextualSpacing/>
        <w:jc w:val="both"/>
        <w:rPr>
          <w:b/>
          <w:kern w:val="3"/>
        </w:rPr>
      </w:pPr>
      <w:r w:rsidRPr="001B206B">
        <w:rPr>
          <w:b/>
          <w:kern w:val="3"/>
        </w:rPr>
        <w:t>2</w:t>
      </w:r>
      <w:r w:rsidR="0052451F" w:rsidRPr="001B206B">
        <w:rPr>
          <w:b/>
          <w:kern w:val="3"/>
        </w:rPr>
        <w:t>A</w:t>
      </w:r>
      <w:r w:rsidRPr="001B206B">
        <w:rPr>
          <w:b/>
          <w:kern w:val="3"/>
        </w:rPr>
        <w:t>. Zezwolić na</w:t>
      </w:r>
      <w:r w:rsidR="000A2CA5" w:rsidRPr="001B206B">
        <w:rPr>
          <w:b/>
          <w:kern w:val="3"/>
        </w:rPr>
        <w:t xml:space="preserve"> prowadzeni</w:t>
      </w:r>
      <w:r w:rsidR="007E7D58" w:rsidRPr="001B206B">
        <w:rPr>
          <w:b/>
          <w:kern w:val="3"/>
        </w:rPr>
        <w:t>e</w:t>
      </w:r>
      <w:r w:rsidR="000A2CA5" w:rsidRPr="001B206B">
        <w:rPr>
          <w:b/>
          <w:kern w:val="3"/>
        </w:rPr>
        <w:t xml:space="preserve"> działalności w zakresie przetwarzania odpadów</w:t>
      </w:r>
    </w:p>
    <w:p w14:paraId="56B09B48" w14:textId="77777777" w:rsidR="001A5E30" w:rsidRPr="001B206B" w:rsidRDefault="001A5E30" w:rsidP="00F45EB8">
      <w:pPr>
        <w:spacing w:line="276" w:lineRule="auto"/>
        <w:jc w:val="both"/>
        <w:rPr>
          <w:rFonts w:eastAsia="Calibri"/>
          <w:lang w:eastAsia="en-US"/>
        </w:rPr>
      </w:pPr>
    </w:p>
    <w:p w14:paraId="5B2966F3" w14:textId="20115BBB" w:rsidR="001C71A3" w:rsidRPr="001B206B" w:rsidRDefault="002B36AD" w:rsidP="00F45EB8">
      <w:pPr>
        <w:spacing w:line="276" w:lineRule="auto"/>
        <w:ind w:left="709" w:hanging="709"/>
        <w:jc w:val="both"/>
        <w:rPr>
          <w:rFonts w:eastAsia="Calibri"/>
          <w:lang w:eastAsia="en-US"/>
        </w:rPr>
      </w:pPr>
      <w:bookmarkStart w:id="16" w:name="_Hlk156374926"/>
      <w:r w:rsidRPr="001B206B">
        <w:rPr>
          <w:b/>
        </w:rPr>
        <w:t>2</w:t>
      </w:r>
      <w:r w:rsidR="0052451F" w:rsidRPr="001B206B">
        <w:rPr>
          <w:b/>
        </w:rPr>
        <w:t>A</w:t>
      </w:r>
      <w:r w:rsidRPr="001B206B">
        <w:rPr>
          <w:b/>
        </w:rPr>
        <w:t>.</w:t>
      </w:r>
      <w:r w:rsidR="0028095F" w:rsidRPr="001B206B">
        <w:rPr>
          <w:b/>
        </w:rPr>
        <w:t>1</w:t>
      </w:r>
      <w:r w:rsidRPr="001B206B">
        <w:rPr>
          <w:b/>
        </w:rPr>
        <w:t xml:space="preserve">. </w:t>
      </w:r>
      <w:r w:rsidR="0081751F" w:rsidRPr="001B206B">
        <w:rPr>
          <w:b/>
        </w:rPr>
        <w:t xml:space="preserve">Rodzaj i masa odpadów przewidywanych do przetworzenia w okresie roku </w:t>
      </w:r>
      <w:r w:rsidR="0081751F" w:rsidRPr="001B206B">
        <w:rPr>
          <w:rFonts w:eastAsia="Calibri"/>
          <w:b/>
        </w:rPr>
        <w:t>wraz z podaniem miejsca i dopuszczonej metody przetwarzania odpadów</w:t>
      </w:r>
      <w:r w:rsidR="006C5CCD" w:rsidRPr="001B206B">
        <w:rPr>
          <w:b/>
          <w:kern w:val="3"/>
        </w:rPr>
        <w:t xml:space="preserve"> </w:t>
      </w:r>
    </w:p>
    <w:p w14:paraId="1E97CA81" w14:textId="77777777" w:rsidR="00F45EB8" w:rsidRPr="001B206B" w:rsidRDefault="00F45EB8" w:rsidP="00F45EB8">
      <w:pPr>
        <w:spacing w:line="276" w:lineRule="auto"/>
        <w:ind w:left="709" w:hanging="709"/>
        <w:jc w:val="both"/>
        <w:rPr>
          <w:rFonts w:eastAsia="Calibri"/>
          <w:lang w:eastAsia="en-US"/>
        </w:rPr>
      </w:pPr>
    </w:p>
    <w:p w14:paraId="6DB020D9" w14:textId="69106A22" w:rsidR="00954C77" w:rsidRPr="001B206B" w:rsidRDefault="001C71A3" w:rsidP="00F45EB8">
      <w:pPr>
        <w:pStyle w:val="Akapitzlist"/>
        <w:spacing w:line="276" w:lineRule="auto"/>
        <w:ind w:left="0" w:firstLine="709"/>
        <w:contextualSpacing/>
        <w:jc w:val="both"/>
        <w:rPr>
          <w:rFonts w:eastAsiaTheme="minorHAnsi"/>
          <w:lang w:eastAsia="en-US"/>
        </w:rPr>
      </w:pPr>
      <w:r w:rsidRPr="001B206B">
        <w:rPr>
          <w:rFonts w:eastAsia="Calibri"/>
          <w:lang w:eastAsia="en-US"/>
        </w:rPr>
        <w:t>Przetwarzanie odpadów będzie prowadzone na terenie zakładu</w:t>
      </w:r>
      <w:r w:rsidRPr="001B206B">
        <w:t xml:space="preserve"> INDYKPOL S.A.</w:t>
      </w:r>
      <w:r w:rsidR="002207FE" w:rsidRPr="001B206B">
        <w:t xml:space="preserve"> w</w:t>
      </w:r>
      <w:r w:rsidR="00F45EB8" w:rsidRPr="001B206B">
        <w:t> </w:t>
      </w:r>
      <w:r w:rsidR="002207FE" w:rsidRPr="001B206B">
        <w:t>Olsztynie</w:t>
      </w:r>
      <w:r w:rsidRPr="001B206B">
        <w:t>, ul. Jesienna 3, 10-370 Olsztyn</w:t>
      </w:r>
      <w:r w:rsidRPr="001B206B">
        <w:rPr>
          <w:rFonts w:eastAsiaTheme="minorHAnsi"/>
          <w:lang w:eastAsia="en-US"/>
        </w:rPr>
        <w:t>.</w:t>
      </w:r>
    </w:p>
    <w:bookmarkEnd w:id="16"/>
    <w:p w14:paraId="07D36396" w14:textId="77777777" w:rsidR="00F45EB8" w:rsidRPr="001B206B" w:rsidRDefault="00F45EB8" w:rsidP="00F45EB8">
      <w:pPr>
        <w:suppressAutoHyphens/>
        <w:autoSpaceDN w:val="0"/>
        <w:contextualSpacing/>
        <w:jc w:val="both"/>
        <w:rPr>
          <w:b/>
          <w:bCs/>
          <w:kern w:val="3"/>
        </w:rPr>
      </w:pPr>
    </w:p>
    <w:p w14:paraId="51549758" w14:textId="04067C18" w:rsidR="00890452" w:rsidRPr="001B206B" w:rsidRDefault="00F45EB8" w:rsidP="00F45EB8">
      <w:pPr>
        <w:suppressAutoHyphens/>
        <w:autoSpaceDN w:val="0"/>
        <w:ind w:left="-142"/>
        <w:contextualSpacing/>
        <w:jc w:val="both"/>
        <w:rPr>
          <w:b/>
          <w:bCs/>
          <w:kern w:val="3"/>
        </w:rPr>
      </w:pPr>
      <w:r w:rsidRPr="001B206B">
        <w:rPr>
          <w:b/>
          <w:bCs/>
          <w:kern w:val="3"/>
        </w:rPr>
        <w:t>Tabela 15</w:t>
      </w:r>
    </w:p>
    <w:tbl>
      <w:tblPr>
        <w:tblStyle w:val="Tabela-Siatka"/>
        <w:tblpPr w:leftFromText="141" w:rightFromText="141" w:vertAnchor="text" w:horzAnchor="margin" w:tblpY="287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559"/>
        <w:gridCol w:w="1701"/>
        <w:gridCol w:w="2239"/>
      </w:tblGrid>
      <w:tr w:rsidR="00C64E78" w:rsidRPr="001B206B" w14:paraId="6391C9FA" w14:textId="77777777" w:rsidTr="00AC0646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7040148" w14:textId="77777777" w:rsidR="0081751F" w:rsidRPr="001B206B" w:rsidRDefault="0081751F" w:rsidP="00F45EB8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bookmarkStart w:id="17" w:name="_Hlk156374955"/>
            <w:r w:rsidRPr="001B20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7FB1F7A0" w14:textId="77777777" w:rsidR="0081751F" w:rsidRPr="001B206B" w:rsidRDefault="0081751F" w:rsidP="00F45EB8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Rodzaj odpadu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75B879" w14:textId="77777777" w:rsidR="0081751F" w:rsidRPr="001B206B" w:rsidRDefault="0081751F" w:rsidP="00F45EB8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Kod odpadu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32E3D4" w14:textId="77777777" w:rsidR="0081751F" w:rsidRPr="001B206B" w:rsidRDefault="0081751F" w:rsidP="00F45EB8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color w:val="000000" w:themeColor="text1"/>
                <w:sz w:val="22"/>
                <w:szCs w:val="22"/>
              </w:rPr>
              <w:t>Masa odpadów poddawana przetwarzaniu</w:t>
            </w:r>
          </w:p>
          <w:p w14:paraId="0F5B2F1C" w14:textId="2BFF8021" w:rsidR="0081751F" w:rsidRPr="001B206B" w:rsidRDefault="0081751F" w:rsidP="00F45EB8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color w:val="000000" w:themeColor="text1"/>
                <w:sz w:val="22"/>
                <w:szCs w:val="22"/>
              </w:rPr>
              <w:t>Mg/rok</w:t>
            </w:r>
            <w:bookmarkStart w:id="18" w:name="_Hlk156297671"/>
            <w:r w:rsidRPr="001B206B">
              <w:rPr>
                <w:b/>
                <w:color w:val="000000" w:themeColor="text1"/>
                <w:sz w:val="22"/>
                <w:szCs w:val="22"/>
                <w:vertAlign w:val="superscript"/>
                <w:lang w:eastAsia="en-US"/>
              </w:rPr>
              <w:t>1)</w:t>
            </w:r>
            <w:bookmarkEnd w:id="18"/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82AF8A6" w14:textId="77777777" w:rsidR="0081751F" w:rsidRPr="001B206B" w:rsidRDefault="0081751F" w:rsidP="00F45EB8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color w:val="000000" w:themeColor="text1"/>
                <w:sz w:val="22"/>
                <w:szCs w:val="22"/>
              </w:rPr>
              <w:t>Proces przetwarzania</w:t>
            </w:r>
          </w:p>
        </w:tc>
      </w:tr>
      <w:tr w:rsidR="009D3BCF" w:rsidRPr="001B206B" w14:paraId="298EC7E0" w14:textId="77777777" w:rsidTr="00E74919">
        <w:trPr>
          <w:trHeight w:val="839"/>
        </w:trPr>
        <w:tc>
          <w:tcPr>
            <w:tcW w:w="675" w:type="dxa"/>
            <w:vAlign w:val="center"/>
          </w:tcPr>
          <w:p w14:paraId="6AFE5535" w14:textId="77777777" w:rsidR="009D3BCF" w:rsidRPr="001B206B" w:rsidRDefault="009D3BCF" w:rsidP="00F45EB8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148" w:type="dxa"/>
            <w:vAlign w:val="center"/>
          </w:tcPr>
          <w:p w14:paraId="3A17C6D8" w14:textId="08ABAB8D" w:rsidR="009D3BCF" w:rsidRPr="001B206B" w:rsidRDefault="009D3BCF" w:rsidP="00F45EB8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Odpadowa tkanka zwierzęca</w:t>
            </w:r>
          </w:p>
        </w:tc>
        <w:tc>
          <w:tcPr>
            <w:tcW w:w="1559" w:type="dxa"/>
            <w:vAlign w:val="center"/>
          </w:tcPr>
          <w:p w14:paraId="3D341839" w14:textId="71A985EF" w:rsidR="009D3BCF" w:rsidRPr="001B206B" w:rsidRDefault="009D3BCF" w:rsidP="00F45E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02 01 02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920EB0" w14:textId="00EFE0E6" w:rsidR="009D3BCF" w:rsidRPr="001B206B" w:rsidRDefault="009D3BCF" w:rsidP="00F45EB8">
            <w:pPr>
              <w:jc w:val="center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Cs/>
                <w:sz w:val="22"/>
                <w:szCs w:val="22"/>
              </w:rPr>
              <w:t>14 456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7CD8D8EB" w14:textId="77777777" w:rsidR="009D3BCF" w:rsidRPr="001B206B" w:rsidRDefault="009D3BCF" w:rsidP="00F45EB8">
            <w:pPr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C3D1F5B" w14:textId="77777777" w:rsidR="009D3BCF" w:rsidRPr="001B206B" w:rsidRDefault="009D3BCF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B206B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R1</w:t>
            </w: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-  Wykorzystanie głównie jako paliwa lub innego środka wytwarzania energii</w:t>
            </w:r>
          </w:p>
          <w:p w14:paraId="2427120D" w14:textId="77777777" w:rsidR="00F45EB8" w:rsidRPr="001B206B" w:rsidRDefault="00F45EB8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A37AA31" w14:textId="77777777" w:rsidR="00F45EB8" w:rsidRPr="001B206B" w:rsidRDefault="00F45EB8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5CC62AF" w14:textId="77777777" w:rsidR="00F45EB8" w:rsidRPr="001B206B" w:rsidRDefault="00F45EB8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F6D4CCE" w14:textId="74BCFE8D" w:rsidR="00F45EB8" w:rsidRPr="001B206B" w:rsidRDefault="00F45EB8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17E6268" w14:textId="3891FAEF" w:rsidR="0059244E" w:rsidRPr="001B206B" w:rsidRDefault="0059244E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35483C8" w14:textId="6C506B24" w:rsidR="0059244E" w:rsidRPr="001B206B" w:rsidRDefault="0059244E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42B3BF6" w14:textId="69A83E2E" w:rsidR="0059244E" w:rsidRPr="001B206B" w:rsidRDefault="0059244E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666678A" w14:textId="519F0A80" w:rsidR="0059244E" w:rsidRPr="001B206B" w:rsidRDefault="0059244E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D62A398" w14:textId="2C2AE8EB" w:rsidR="0059244E" w:rsidRPr="001B206B" w:rsidRDefault="0059244E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5364C07" w14:textId="0F0F550E" w:rsidR="0059244E" w:rsidRPr="001B206B" w:rsidRDefault="0059244E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A3EA984" w14:textId="77777777" w:rsidR="0059244E" w:rsidRPr="001B206B" w:rsidRDefault="0059244E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31568EC" w14:textId="6766C653" w:rsidR="00F45EB8" w:rsidRPr="001B206B" w:rsidRDefault="00F45EB8" w:rsidP="00F45EB8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B206B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R1</w:t>
            </w: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-  Wykorzystanie głównie jako paliwa lub innego środka wytwarzania energii</w:t>
            </w:r>
          </w:p>
          <w:p w14:paraId="6A67C21D" w14:textId="0BDB9CA7" w:rsidR="00F45EB8" w:rsidRPr="001B206B" w:rsidRDefault="00F45EB8" w:rsidP="00F45EB8">
            <w:pPr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</w:tc>
      </w:tr>
      <w:tr w:rsidR="009D3BCF" w:rsidRPr="001B206B" w14:paraId="276F564F" w14:textId="77777777" w:rsidTr="00E74919">
        <w:trPr>
          <w:trHeight w:val="1697"/>
        </w:trPr>
        <w:tc>
          <w:tcPr>
            <w:tcW w:w="675" w:type="dxa"/>
            <w:vAlign w:val="center"/>
          </w:tcPr>
          <w:p w14:paraId="6596A115" w14:textId="77777777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148" w:type="dxa"/>
            <w:vAlign w:val="center"/>
          </w:tcPr>
          <w:p w14:paraId="5EAE921F" w14:textId="3CE0FDBD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Zwierzęta padłe i odpadowa tkanka zwierzęca stanowiąca materiał szczególnego i wysokiego ryzyka inne niż wymienione w 02 01 80</w:t>
            </w:r>
          </w:p>
        </w:tc>
        <w:tc>
          <w:tcPr>
            <w:tcW w:w="1559" w:type="dxa"/>
            <w:vAlign w:val="center"/>
          </w:tcPr>
          <w:p w14:paraId="6A2893E3" w14:textId="0F841BA9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02 01 81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BE697F" w14:textId="0D937D8C" w:rsidR="009D3BCF" w:rsidRPr="001B206B" w:rsidRDefault="009D3BCF" w:rsidP="009D3BCF">
            <w:pPr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Cs/>
                <w:sz w:val="22"/>
                <w:szCs w:val="22"/>
              </w:rPr>
              <w:t>500</w:t>
            </w: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70E1F48A" w14:textId="77777777" w:rsidR="009D3BCF" w:rsidRPr="001B206B" w:rsidRDefault="009D3BCF" w:rsidP="009D3BCF">
            <w:pPr>
              <w:rPr>
                <w:rFonts w:eastAsia="Calibri"/>
                <w:bCs/>
                <w:color w:val="FF0000"/>
                <w:sz w:val="18"/>
                <w:szCs w:val="18"/>
              </w:rPr>
            </w:pPr>
          </w:p>
        </w:tc>
      </w:tr>
      <w:tr w:rsidR="009D3BCF" w:rsidRPr="001B206B" w14:paraId="3770C521" w14:textId="77777777" w:rsidTr="0046698C">
        <w:trPr>
          <w:trHeight w:val="727"/>
        </w:trPr>
        <w:tc>
          <w:tcPr>
            <w:tcW w:w="675" w:type="dxa"/>
            <w:vAlign w:val="center"/>
          </w:tcPr>
          <w:p w14:paraId="754ED80F" w14:textId="77777777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148" w:type="dxa"/>
            <w:vAlign w:val="center"/>
          </w:tcPr>
          <w:p w14:paraId="6CC39C9A" w14:textId="1E731A5F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Zwierzęta padle i ubite z konieczności</w:t>
            </w:r>
          </w:p>
        </w:tc>
        <w:tc>
          <w:tcPr>
            <w:tcW w:w="1559" w:type="dxa"/>
            <w:vAlign w:val="center"/>
          </w:tcPr>
          <w:p w14:paraId="275BA22E" w14:textId="5A25E35B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02 01 82</w:t>
            </w:r>
          </w:p>
        </w:tc>
        <w:tc>
          <w:tcPr>
            <w:tcW w:w="1701" w:type="dxa"/>
            <w:vAlign w:val="center"/>
          </w:tcPr>
          <w:p w14:paraId="01697749" w14:textId="6E441ADB" w:rsidR="009D3BCF" w:rsidRPr="001B206B" w:rsidRDefault="009D3BCF" w:rsidP="009D3BCF">
            <w:pPr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Cs/>
                <w:sz w:val="22"/>
                <w:szCs w:val="22"/>
              </w:rPr>
              <w:t>500</w:t>
            </w: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14:paraId="4611E451" w14:textId="77777777" w:rsidR="009D3BCF" w:rsidRPr="001B206B" w:rsidRDefault="009D3BCF" w:rsidP="009D3BCF">
            <w:pPr>
              <w:rPr>
                <w:rFonts w:eastAsia="Calibri"/>
                <w:bCs/>
                <w:color w:val="FF0000"/>
                <w:sz w:val="18"/>
                <w:szCs w:val="18"/>
              </w:rPr>
            </w:pPr>
          </w:p>
        </w:tc>
      </w:tr>
      <w:tr w:rsidR="009D3BCF" w:rsidRPr="001B206B" w14:paraId="4C40BE13" w14:textId="77777777" w:rsidTr="00F45EB8">
        <w:trPr>
          <w:trHeight w:val="610"/>
        </w:trPr>
        <w:tc>
          <w:tcPr>
            <w:tcW w:w="675" w:type="dxa"/>
            <w:vAlign w:val="center"/>
          </w:tcPr>
          <w:p w14:paraId="7C474FC9" w14:textId="77777777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148" w:type="dxa"/>
            <w:vAlign w:val="center"/>
          </w:tcPr>
          <w:p w14:paraId="0BB4FA5B" w14:textId="40C778C4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Odpadowa tkanka zwierzęca</w:t>
            </w:r>
          </w:p>
        </w:tc>
        <w:tc>
          <w:tcPr>
            <w:tcW w:w="1559" w:type="dxa"/>
            <w:vAlign w:val="center"/>
          </w:tcPr>
          <w:p w14:paraId="38F52876" w14:textId="7A900667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02 02 02</w:t>
            </w:r>
          </w:p>
        </w:tc>
        <w:tc>
          <w:tcPr>
            <w:tcW w:w="1701" w:type="dxa"/>
            <w:vAlign w:val="center"/>
          </w:tcPr>
          <w:p w14:paraId="301E0192" w14:textId="45C73556" w:rsidR="009D3BCF" w:rsidRPr="001B206B" w:rsidRDefault="009D3BCF" w:rsidP="009D3BCF">
            <w:pPr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Cs/>
                <w:sz w:val="22"/>
                <w:szCs w:val="22"/>
              </w:rPr>
              <w:t>14 456</w:t>
            </w: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14:paraId="0A2F1B8E" w14:textId="77777777" w:rsidR="009D3BCF" w:rsidRPr="001B206B" w:rsidRDefault="009D3BCF" w:rsidP="009D3BCF">
            <w:pPr>
              <w:rPr>
                <w:rFonts w:eastAsia="Calibri"/>
                <w:bCs/>
                <w:color w:val="FF0000"/>
                <w:sz w:val="18"/>
                <w:szCs w:val="18"/>
              </w:rPr>
            </w:pPr>
          </w:p>
        </w:tc>
      </w:tr>
      <w:tr w:rsidR="009D3BCF" w:rsidRPr="001B206B" w14:paraId="12F7FB4D" w14:textId="77777777" w:rsidTr="00AC0646">
        <w:tc>
          <w:tcPr>
            <w:tcW w:w="675" w:type="dxa"/>
            <w:vAlign w:val="center"/>
          </w:tcPr>
          <w:p w14:paraId="6AC8AE2D" w14:textId="77777777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148" w:type="dxa"/>
            <w:vAlign w:val="center"/>
          </w:tcPr>
          <w:p w14:paraId="2FCED4EE" w14:textId="3F70D144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Surowce i produkty nienadające się do spożycia i przetwórstwa</w:t>
            </w:r>
          </w:p>
        </w:tc>
        <w:tc>
          <w:tcPr>
            <w:tcW w:w="1559" w:type="dxa"/>
            <w:vAlign w:val="center"/>
          </w:tcPr>
          <w:p w14:paraId="2CCB8D8C" w14:textId="0252904A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02 02 03</w:t>
            </w:r>
          </w:p>
        </w:tc>
        <w:tc>
          <w:tcPr>
            <w:tcW w:w="1701" w:type="dxa"/>
            <w:vAlign w:val="center"/>
          </w:tcPr>
          <w:p w14:paraId="1801FA98" w14:textId="06560A86" w:rsidR="009D3BCF" w:rsidRPr="001B206B" w:rsidRDefault="009D3BCF" w:rsidP="009D3BCF">
            <w:pPr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14:paraId="1EF75EAE" w14:textId="77777777" w:rsidR="009D3BCF" w:rsidRPr="001B206B" w:rsidRDefault="009D3BCF" w:rsidP="009D3BCF">
            <w:pPr>
              <w:rPr>
                <w:rFonts w:eastAsia="Calibri"/>
                <w:bCs/>
                <w:color w:val="FF0000"/>
                <w:sz w:val="18"/>
                <w:szCs w:val="18"/>
              </w:rPr>
            </w:pPr>
          </w:p>
        </w:tc>
      </w:tr>
      <w:tr w:rsidR="009D3BCF" w:rsidRPr="001B206B" w14:paraId="6E96838D" w14:textId="77777777" w:rsidTr="00F45EB8">
        <w:trPr>
          <w:trHeight w:val="598"/>
        </w:trPr>
        <w:tc>
          <w:tcPr>
            <w:tcW w:w="675" w:type="dxa"/>
            <w:vAlign w:val="center"/>
          </w:tcPr>
          <w:p w14:paraId="4E707464" w14:textId="77777777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148" w:type="dxa"/>
            <w:vAlign w:val="center"/>
          </w:tcPr>
          <w:p w14:paraId="4B2DFBBE" w14:textId="66190447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Osady z zakładowych oczyszczalni ścieków</w:t>
            </w:r>
          </w:p>
        </w:tc>
        <w:tc>
          <w:tcPr>
            <w:tcW w:w="1559" w:type="dxa"/>
            <w:vAlign w:val="center"/>
          </w:tcPr>
          <w:p w14:paraId="3E1F7294" w14:textId="34760588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02 02 04</w:t>
            </w:r>
          </w:p>
        </w:tc>
        <w:tc>
          <w:tcPr>
            <w:tcW w:w="1701" w:type="dxa"/>
            <w:vAlign w:val="center"/>
          </w:tcPr>
          <w:p w14:paraId="577B6757" w14:textId="2DDE67D6" w:rsidR="009D3BCF" w:rsidRPr="001B206B" w:rsidRDefault="009D3BCF" w:rsidP="009D3BCF">
            <w:pPr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Cs/>
                <w:sz w:val="22"/>
                <w:szCs w:val="22"/>
              </w:rPr>
              <w:t>800</w:t>
            </w: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14:paraId="34384AB3" w14:textId="77777777" w:rsidR="009D3BCF" w:rsidRPr="001B206B" w:rsidRDefault="009D3BCF" w:rsidP="009D3BCF">
            <w:pPr>
              <w:rPr>
                <w:rFonts w:eastAsia="Calibri"/>
                <w:bCs/>
                <w:color w:val="FF0000"/>
                <w:sz w:val="18"/>
                <w:szCs w:val="18"/>
              </w:rPr>
            </w:pPr>
          </w:p>
        </w:tc>
      </w:tr>
      <w:tr w:rsidR="009D3BCF" w:rsidRPr="001B206B" w14:paraId="5B54DBF8" w14:textId="77777777" w:rsidTr="00AC0646">
        <w:tc>
          <w:tcPr>
            <w:tcW w:w="675" w:type="dxa"/>
            <w:vAlign w:val="center"/>
          </w:tcPr>
          <w:p w14:paraId="1F419FDA" w14:textId="77777777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148" w:type="dxa"/>
            <w:vAlign w:val="center"/>
          </w:tcPr>
          <w:p w14:paraId="339E29C4" w14:textId="68C60B2E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Odpadowa tkanka zwierzęca stanowiąca materiał szczególnego i wysokiego ryzyka, w tym odpady z produkcji pasz mięsno-kostnych inne niż wymienione w 02 02 80</w:t>
            </w:r>
          </w:p>
        </w:tc>
        <w:tc>
          <w:tcPr>
            <w:tcW w:w="1559" w:type="dxa"/>
            <w:vAlign w:val="center"/>
          </w:tcPr>
          <w:p w14:paraId="55B50730" w14:textId="2EBEF10D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02 02 81</w:t>
            </w:r>
          </w:p>
        </w:tc>
        <w:tc>
          <w:tcPr>
            <w:tcW w:w="1701" w:type="dxa"/>
            <w:vAlign w:val="center"/>
          </w:tcPr>
          <w:p w14:paraId="1CE1A51D" w14:textId="48423636" w:rsidR="009D3BCF" w:rsidRPr="001B206B" w:rsidRDefault="009D3BCF" w:rsidP="009D3BCF">
            <w:pPr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Cs/>
                <w:sz w:val="22"/>
                <w:szCs w:val="22"/>
              </w:rPr>
              <w:t>500</w:t>
            </w: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14:paraId="178819DC" w14:textId="77777777" w:rsidR="009D3BCF" w:rsidRPr="001B206B" w:rsidRDefault="009D3BCF" w:rsidP="009D3BCF">
            <w:pPr>
              <w:rPr>
                <w:rFonts w:eastAsia="Calibri"/>
                <w:bCs/>
                <w:color w:val="FF0000"/>
                <w:sz w:val="18"/>
                <w:szCs w:val="18"/>
              </w:rPr>
            </w:pPr>
          </w:p>
        </w:tc>
      </w:tr>
      <w:tr w:rsidR="009D3BCF" w:rsidRPr="001B206B" w14:paraId="1E41CAEB" w14:textId="77777777" w:rsidTr="00F45EB8">
        <w:trPr>
          <w:trHeight w:val="574"/>
        </w:trPr>
        <w:tc>
          <w:tcPr>
            <w:tcW w:w="675" w:type="dxa"/>
            <w:vAlign w:val="center"/>
          </w:tcPr>
          <w:p w14:paraId="6187AB22" w14:textId="77777777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148" w:type="dxa"/>
            <w:vAlign w:val="center"/>
          </w:tcPr>
          <w:p w14:paraId="2CBD22BA" w14:textId="10A7D96D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Inne niewymienione odpady</w:t>
            </w:r>
          </w:p>
        </w:tc>
        <w:tc>
          <w:tcPr>
            <w:tcW w:w="1559" w:type="dxa"/>
            <w:vAlign w:val="center"/>
          </w:tcPr>
          <w:p w14:paraId="6EE9F835" w14:textId="6E324481" w:rsidR="009D3BCF" w:rsidRPr="001B206B" w:rsidRDefault="009D3BCF" w:rsidP="009D3B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02 02 99</w:t>
            </w:r>
          </w:p>
        </w:tc>
        <w:tc>
          <w:tcPr>
            <w:tcW w:w="1701" w:type="dxa"/>
            <w:vAlign w:val="center"/>
          </w:tcPr>
          <w:p w14:paraId="20E403C4" w14:textId="2F269BAC" w:rsidR="009D3BCF" w:rsidRPr="001B206B" w:rsidRDefault="009D3BCF" w:rsidP="009D3BCF">
            <w:pPr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Cs/>
                <w:sz w:val="22"/>
                <w:szCs w:val="22"/>
              </w:rPr>
              <w:t>250</w:t>
            </w: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14:paraId="66712914" w14:textId="77777777" w:rsidR="009D3BCF" w:rsidRPr="001B206B" w:rsidRDefault="009D3BCF" w:rsidP="009D3BCF">
            <w:pPr>
              <w:rPr>
                <w:rFonts w:eastAsia="Calibri"/>
                <w:bCs/>
                <w:color w:val="FF0000"/>
                <w:sz w:val="18"/>
                <w:szCs w:val="18"/>
              </w:rPr>
            </w:pPr>
          </w:p>
        </w:tc>
      </w:tr>
    </w:tbl>
    <w:bookmarkEnd w:id="17"/>
    <w:p w14:paraId="68E055F7" w14:textId="2643BEB7" w:rsidR="00890452" w:rsidRPr="001B206B" w:rsidRDefault="00FD2FE1" w:rsidP="00F45EB8">
      <w:pPr>
        <w:suppressAutoHyphens/>
        <w:autoSpaceDN w:val="0"/>
        <w:ind w:right="-142"/>
        <w:contextualSpacing/>
        <w:jc w:val="both"/>
        <w:rPr>
          <w:sz w:val="18"/>
          <w:szCs w:val="18"/>
        </w:rPr>
      </w:pPr>
      <w:r w:rsidRPr="001B206B">
        <w:rPr>
          <w:b/>
          <w:sz w:val="18"/>
          <w:szCs w:val="18"/>
          <w:vertAlign w:val="superscript"/>
          <w:lang w:eastAsia="en-US"/>
        </w:rPr>
        <w:t>1)</w:t>
      </w:r>
      <w:r w:rsidR="00204AE3" w:rsidRPr="001B206B">
        <w:rPr>
          <w:sz w:val="18"/>
          <w:szCs w:val="18"/>
        </w:rPr>
        <w:t xml:space="preserve"> </w:t>
      </w:r>
      <w:r w:rsidR="00304505" w:rsidRPr="001B206B">
        <w:rPr>
          <w:color w:val="000000" w:themeColor="text1"/>
          <w:sz w:val="18"/>
          <w:szCs w:val="18"/>
        </w:rPr>
        <w:t>łączna masa odpadów skierowanych do przetwarzania w danym roku nie przekroczy</w:t>
      </w:r>
      <w:r w:rsidR="002207FE" w:rsidRPr="001B206B">
        <w:rPr>
          <w:color w:val="000000" w:themeColor="text1"/>
          <w:sz w:val="18"/>
          <w:szCs w:val="18"/>
        </w:rPr>
        <w:t xml:space="preserve"> </w:t>
      </w:r>
      <w:r w:rsidR="00204AE3" w:rsidRPr="001B206B">
        <w:rPr>
          <w:sz w:val="18"/>
          <w:szCs w:val="18"/>
        </w:rPr>
        <w:t>14</w:t>
      </w:r>
      <w:r w:rsidR="00CD7F73" w:rsidRPr="001B206B">
        <w:rPr>
          <w:sz w:val="18"/>
          <w:szCs w:val="18"/>
        </w:rPr>
        <w:t xml:space="preserve"> </w:t>
      </w:r>
      <w:r w:rsidR="009D3BCF" w:rsidRPr="001B206B">
        <w:rPr>
          <w:sz w:val="18"/>
          <w:szCs w:val="18"/>
        </w:rPr>
        <w:t>456</w:t>
      </w:r>
      <w:r w:rsidR="00204AE3" w:rsidRPr="001B206B">
        <w:rPr>
          <w:sz w:val="18"/>
          <w:szCs w:val="18"/>
        </w:rPr>
        <w:t xml:space="preserve"> Mg/rok </w:t>
      </w:r>
    </w:p>
    <w:p w14:paraId="490DC961" w14:textId="1F467812" w:rsidR="00890452" w:rsidRPr="001B206B" w:rsidRDefault="00890452" w:rsidP="00204AE3">
      <w:pPr>
        <w:pStyle w:val="Akapitzlist"/>
        <w:suppressAutoHyphens/>
        <w:autoSpaceDN w:val="0"/>
        <w:ind w:left="0"/>
        <w:contextualSpacing/>
        <w:jc w:val="both"/>
        <w:rPr>
          <w:color w:val="000000" w:themeColor="text1"/>
          <w:kern w:val="3"/>
        </w:rPr>
      </w:pPr>
    </w:p>
    <w:p w14:paraId="059F86CD" w14:textId="77777777" w:rsidR="001B206B" w:rsidRDefault="001B206B" w:rsidP="00A945BA">
      <w:pPr>
        <w:ind w:left="567" w:hanging="709"/>
        <w:contextualSpacing/>
        <w:jc w:val="both"/>
        <w:rPr>
          <w:b/>
          <w:color w:val="000000" w:themeColor="text1"/>
          <w:szCs w:val="22"/>
        </w:rPr>
      </w:pPr>
      <w:bookmarkStart w:id="19" w:name="_Hlk156375882"/>
    </w:p>
    <w:p w14:paraId="113D055B" w14:textId="79993552" w:rsidR="008B251D" w:rsidRPr="001B206B" w:rsidRDefault="002B36AD" w:rsidP="00A945BA">
      <w:pPr>
        <w:ind w:left="567" w:hanging="709"/>
        <w:contextualSpacing/>
        <w:jc w:val="both"/>
        <w:rPr>
          <w:b/>
          <w:color w:val="000000" w:themeColor="text1"/>
          <w:szCs w:val="22"/>
        </w:rPr>
      </w:pPr>
      <w:r w:rsidRPr="001B206B">
        <w:rPr>
          <w:b/>
          <w:color w:val="000000" w:themeColor="text1"/>
          <w:szCs w:val="22"/>
        </w:rPr>
        <w:lastRenderedPageBreak/>
        <w:t>2</w:t>
      </w:r>
      <w:r w:rsidR="0052451F" w:rsidRPr="001B206B">
        <w:rPr>
          <w:b/>
          <w:color w:val="000000" w:themeColor="text1"/>
          <w:szCs w:val="22"/>
        </w:rPr>
        <w:t>A</w:t>
      </w:r>
      <w:r w:rsidRPr="001B206B">
        <w:rPr>
          <w:b/>
          <w:color w:val="000000" w:themeColor="text1"/>
          <w:szCs w:val="22"/>
        </w:rPr>
        <w:t>.</w:t>
      </w:r>
      <w:r w:rsidR="0028095F" w:rsidRPr="001B206B">
        <w:rPr>
          <w:b/>
          <w:color w:val="000000" w:themeColor="text1"/>
          <w:szCs w:val="22"/>
        </w:rPr>
        <w:t>2</w:t>
      </w:r>
      <w:r w:rsidRPr="001B206B">
        <w:rPr>
          <w:b/>
          <w:color w:val="000000" w:themeColor="text1"/>
          <w:szCs w:val="22"/>
        </w:rPr>
        <w:t xml:space="preserve">. </w:t>
      </w:r>
      <w:bookmarkStart w:id="20" w:name="_Hlk167262585"/>
      <w:r w:rsidR="008B251D" w:rsidRPr="001B206B">
        <w:rPr>
          <w:b/>
          <w:color w:val="000000" w:themeColor="text1"/>
          <w:szCs w:val="22"/>
        </w:rPr>
        <w:t xml:space="preserve">Rodzaj i masa odpadów powstających w wyniku przetwarzania </w:t>
      </w:r>
      <w:r w:rsidR="00576321" w:rsidRPr="001B206B">
        <w:rPr>
          <w:b/>
          <w:color w:val="000000" w:themeColor="text1"/>
          <w:szCs w:val="22"/>
        </w:rPr>
        <w:t xml:space="preserve">w </w:t>
      </w:r>
      <w:r w:rsidR="008B251D" w:rsidRPr="001B206B">
        <w:rPr>
          <w:b/>
          <w:color w:val="000000" w:themeColor="text1"/>
          <w:szCs w:val="22"/>
        </w:rPr>
        <w:t>okresie roku</w:t>
      </w:r>
    </w:p>
    <w:p w14:paraId="5435CAA2" w14:textId="77777777" w:rsidR="00A945BA" w:rsidRPr="001B206B" w:rsidRDefault="00A945BA" w:rsidP="00A945BA">
      <w:pPr>
        <w:tabs>
          <w:tab w:val="left" w:pos="900"/>
        </w:tabs>
        <w:ind w:left="709" w:hanging="709"/>
        <w:contextualSpacing/>
        <w:jc w:val="both"/>
        <w:rPr>
          <w:color w:val="000000" w:themeColor="text1"/>
          <w:sz w:val="22"/>
          <w:szCs w:val="22"/>
        </w:rPr>
      </w:pPr>
    </w:p>
    <w:bookmarkEnd w:id="20"/>
    <w:p w14:paraId="373146FE" w14:textId="521957D1" w:rsidR="00890452" w:rsidRPr="001B206B" w:rsidRDefault="008B251D" w:rsidP="00F45EB8">
      <w:pPr>
        <w:pStyle w:val="Akapitzlist"/>
        <w:suppressAutoHyphens/>
        <w:autoSpaceDN w:val="0"/>
        <w:ind w:left="-142"/>
        <w:contextualSpacing/>
        <w:jc w:val="both"/>
        <w:rPr>
          <w:color w:val="000000" w:themeColor="text1"/>
          <w:kern w:val="3"/>
        </w:rPr>
      </w:pPr>
      <w:r w:rsidRPr="001B206B">
        <w:rPr>
          <w:b/>
          <w:bCs/>
          <w:color w:val="000000" w:themeColor="text1"/>
          <w:kern w:val="3"/>
        </w:rPr>
        <w:t xml:space="preserve">Tabela </w:t>
      </w:r>
      <w:r w:rsidR="00954C77" w:rsidRPr="001B206B">
        <w:rPr>
          <w:b/>
          <w:bCs/>
          <w:color w:val="000000" w:themeColor="text1"/>
          <w:kern w:val="3"/>
        </w:rPr>
        <w:t>16</w:t>
      </w:r>
      <w:bookmarkEnd w:id="19"/>
    </w:p>
    <w:tbl>
      <w:tblPr>
        <w:tblStyle w:val="Tabela-Siatka1"/>
        <w:tblW w:w="9101" w:type="dxa"/>
        <w:tblInd w:w="-34" w:type="dxa"/>
        <w:tblLook w:val="04A0" w:firstRow="1" w:lastRow="0" w:firstColumn="1" w:lastColumn="0" w:noHBand="0" w:noVBand="1"/>
      </w:tblPr>
      <w:tblGrid>
        <w:gridCol w:w="568"/>
        <w:gridCol w:w="4139"/>
        <w:gridCol w:w="2410"/>
        <w:gridCol w:w="1984"/>
      </w:tblGrid>
      <w:tr w:rsidR="00C64E78" w:rsidRPr="001B206B" w14:paraId="39D03C72" w14:textId="77777777" w:rsidTr="00BB53E4">
        <w:trPr>
          <w:cantSplit/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9A2C8E" w14:textId="77777777" w:rsidR="008B251D" w:rsidRPr="001B206B" w:rsidRDefault="008B251D" w:rsidP="008B251D">
            <w:pPr>
              <w:tabs>
                <w:tab w:val="left" w:pos="1134"/>
              </w:tabs>
              <w:ind w:right="-17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21" w:name="_Hlk167262563"/>
            <w:r w:rsidRPr="001B206B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AC2B5D" w14:textId="77777777" w:rsidR="008B251D" w:rsidRPr="001B206B" w:rsidRDefault="008B251D" w:rsidP="008B251D">
            <w:pPr>
              <w:tabs>
                <w:tab w:val="left" w:pos="1134"/>
              </w:tabs>
              <w:ind w:right="-17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206B">
              <w:rPr>
                <w:rFonts w:eastAsia="Calibri"/>
                <w:b/>
                <w:sz w:val="22"/>
                <w:szCs w:val="22"/>
              </w:rPr>
              <w:t>Rodzaj odpadu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085837" w14:textId="77777777" w:rsidR="008B251D" w:rsidRPr="001B206B" w:rsidRDefault="008B251D" w:rsidP="008B251D">
            <w:pPr>
              <w:ind w:right="-58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206B">
              <w:rPr>
                <w:rFonts w:eastAsia="Calibri"/>
                <w:b/>
                <w:sz w:val="22"/>
                <w:szCs w:val="22"/>
              </w:rPr>
              <w:t>Kod odpadu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2D101E" w14:textId="0155C7D9" w:rsidR="008B251D" w:rsidRPr="001B206B" w:rsidRDefault="008B251D" w:rsidP="008B251D">
            <w:pPr>
              <w:ind w:right="34"/>
              <w:contextualSpacing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/>
                <w:sz w:val="22"/>
                <w:szCs w:val="22"/>
              </w:rPr>
              <w:t>Masa odpadów w Mg/rok</w:t>
            </w:r>
          </w:p>
        </w:tc>
      </w:tr>
      <w:tr w:rsidR="00C64E78" w:rsidRPr="001B206B" w14:paraId="5CC2E31C" w14:textId="77777777" w:rsidTr="00BB53E4">
        <w:trPr>
          <w:cantSplit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AA79" w14:textId="374B23C4" w:rsidR="008B251D" w:rsidRPr="001B206B" w:rsidRDefault="004D0940" w:rsidP="004D0940">
            <w:pPr>
              <w:tabs>
                <w:tab w:val="left" w:pos="1134"/>
              </w:tabs>
              <w:ind w:right="-17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bookmarkStart w:id="22" w:name="_Hlk156374140"/>
            <w:r w:rsidRPr="001B206B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139" w:type="dxa"/>
            <w:vAlign w:val="center"/>
          </w:tcPr>
          <w:p w14:paraId="48B79B41" w14:textId="6F56EB12" w:rsidR="008B251D" w:rsidRPr="001B206B" w:rsidRDefault="00AD0B18" w:rsidP="008B25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>Żużle i popioły paleniskowe zawierające substancje niebezpieczne</w:t>
            </w:r>
          </w:p>
        </w:tc>
        <w:tc>
          <w:tcPr>
            <w:tcW w:w="2410" w:type="dxa"/>
            <w:vAlign w:val="center"/>
          </w:tcPr>
          <w:p w14:paraId="46CBE866" w14:textId="77A3D083" w:rsidR="008B251D" w:rsidRPr="001B206B" w:rsidRDefault="00AD0B18" w:rsidP="008B25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bookmarkStart w:id="23" w:name="_Hlk161826472"/>
            <w:r w:rsidRPr="001B206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 01 11*</w:t>
            </w:r>
            <w:bookmarkEnd w:id="2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7E74" w14:textId="6EBF2B4A" w:rsidR="008B251D" w:rsidRPr="001B206B" w:rsidRDefault="00AD0B18" w:rsidP="007B0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700</w:t>
            </w:r>
            <w:r w:rsidR="00C16E84" w:rsidRPr="001B206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B0450" w:rsidRPr="001B206B">
              <w:rPr>
                <w:sz w:val="22"/>
                <w:szCs w:val="22"/>
              </w:rPr>
              <w:t>*</w:t>
            </w:r>
          </w:p>
        </w:tc>
      </w:tr>
      <w:tr w:rsidR="00AD0B18" w:rsidRPr="001B206B" w14:paraId="35C02B84" w14:textId="77777777" w:rsidTr="00BB53E4">
        <w:trPr>
          <w:cantSplit/>
          <w:trHeight w:val="5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B06F" w14:textId="5A17069D" w:rsidR="00AD0B18" w:rsidRPr="001B206B" w:rsidRDefault="000B7415" w:rsidP="004D0940">
            <w:pPr>
              <w:tabs>
                <w:tab w:val="left" w:pos="1134"/>
              </w:tabs>
              <w:ind w:right="-17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color w:val="000000" w:themeColor="text1"/>
                <w:sz w:val="22"/>
                <w:szCs w:val="22"/>
              </w:rPr>
              <w:t>2</w:t>
            </w:r>
            <w:r w:rsidR="004D0940" w:rsidRPr="001B206B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139" w:type="dxa"/>
            <w:vAlign w:val="center"/>
          </w:tcPr>
          <w:p w14:paraId="47373E02" w14:textId="3BA776E5" w:rsidR="00AD0B18" w:rsidRPr="001B206B" w:rsidRDefault="00AD0B18" w:rsidP="008B251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>Żużle i popioły paleniskowe inne niż wymienione w 19 01 11</w:t>
            </w:r>
            <w:r w:rsidR="005D3081" w:rsidRPr="001B206B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410" w:type="dxa"/>
            <w:vAlign w:val="center"/>
          </w:tcPr>
          <w:p w14:paraId="2D52A899" w14:textId="5E20851E" w:rsidR="00AD0B18" w:rsidRPr="001B206B" w:rsidRDefault="00AD0B18" w:rsidP="00662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bookmarkStart w:id="24" w:name="_Hlk161826486"/>
            <w:r w:rsidRPr="001B206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19 01 12</w:t>
            </w:r>
            <w:bookmarkEnd w:id="2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F33" w14:textId="558FC9FB" w:rsidR="00AD0B18" w:rsidRPr="001B206B" w:rsidRDefault="007B0450" w:rsidP="007B0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B206B">
              <w:rPr>
                <w:sz w:val="22"/>
                <w:szCs w:val="22"/>
              </w:rPr>
              <w:t>700*</w:t>
            </w:r>
          </w:p>
        </w:tc>
      </w:tr>
      <w:tr w:rsidR="007B0450" w:rsidRPr="001B206B" w14:paraId="78C5A927" w14:textId="77777777" w:rsidTr="00BB53E4">
        <w:trPr>
          <w:cantSplit/>
          <w:trHeight w:val="5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103" w14:textId="51F73C52" w:rsidR="007B0450" w:rsidRPr="001B206B" w:rsidRDefault="007B0450" w:rsidP="007B0450">
            <w:pPr>
              <w:tabs>
                <w:tab w:val="left" w:pos="1134"/>
              </w:tabs>
              <w:ind w:right="-170"/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bookmarkStart w:id="25" w:name="_Hlk167262182"/>
            <w:r w:rsidRPr="001B206B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C97" w14:textId="67438957" w:rsidR="007B0450" w:rsidRPr="001B206B" w:rsidRDefault="007B0450" w:rsidP="007B045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>Odpady stałe z oczyszczania gazów odlotowych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A828" w14:textId="568530B8" w:rsidR="007B0450" w:rsidRPr="001B206B" w:rsidRDefault="007B0450" w:rsidP="007B0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19 01 07*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BE34" w14:textId="0C81F002" w:rsidR="007B0450" w:rsidRPr="001B206B" w:rsidRDefault="007B0450" w:rsidP="007B0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900,0</w:t>
            </w:r>
          </w:p>
        </w:tc>
      </w:tr>
    </w:tbl>
    <w:p w14:paraId="260357E9" w14:textId="47DECD1B" w:rsidR="007E4B3F" w:rsidRPr="001B206B" w:rsidRDefault="000B7415" w:rsidP="00BB53E4">
      <w:pPr>
        <w:pStyle w:val="Akapitzlist"/>
        <w:suppressAutoHyphens/>
        <w:autoSpaceDN w:val="0"/>
        <w:ind w:left="142" w:hanging="142"/>
        <w:contextualSpacing/>
        <w:jc w:val="both"/>
        <w:rPr>
          <w:sz w:val="18"/>
          <w:szCs w:val="18"/>
        </w:rPr>
      </w:pPr>
      <w:bookmarkStart w:id="26" w:name="_Hlk167262574"/>
      <w:bookmarkStart w:id="27" w:name="_Hlk156376091"/>
      <w:bookmarkEnd w:id="21"/>
      <w:bookmarkEnd w:id="22"/>
      <w:bookmarkEnd w:id="25"/>
      <w:r w:rsidRPr="001B206B">
        <w:rPr>
          <w:sz w:val="18"/>
          <w:szCs w:val="18"/>
        </w:rPr>
        <w:t xml:space="preserve">* </w:t>
      </w:r>
      <w:r w:rsidR="00304505" w:rsidRPr="001B206B">
        <w:rPr>
          <w:sz w:val="18"/>
          <w:szCs w:val="18"/>
        </w:rPr>
        <w:t xml:space="preserve">łączna ilość powstałych odpadów nie przekroczy </w:t>
      </w:r>
      <w:r w:rsidR="00304505" w:rsidRPr="001B206B">
        <w:rPr>
          <w:rFonts w:eastAsia="Calibri"/>
          <w:sz w:val="18"/>
          <w:szCs w:val="18"/>
          <w:lang w:eastAsia="en-US"/>
        </w:rPr>
        <w:t>700 Mg/rok</w:t>
      </w:r>
      <w:r w:rsidR="007E4B3F" w:rsidRPr="001B206B">
        <w:rPr>
          <w:rFonts w:eastAsia="Calibri"/>
          <w:sz w:val="18"/>
          <w:szCs w:val="18"/>
          <w:lang w:eastAsia="en-US"/>
        </w:rPr>
        <w:t xml:space="preserve">  – odpady wytwarzane zamiennie, co zostanie ustalone po przeprowadzeniu stosownych badań</w:t>
      </w:r>
      <w:r w:rsidR="00E74919" w:rsidRPr="001B206B">
        <w:rPr>
          <w:rFonts w:eastAsia="Calibri"/>
          <w:sz w:val="18"/>
          <w:szCs w:val="18"/>
          <w:lang w:eastAsia="en-US"/>
        </w:rPr>
        <w:t xml:space="preserve"> </w:t>
      </w:r>
      <w:bookmarkStart w:id="28" w:name="_Hlk169681155"/>
      <w:r w:rsidR="00E74919" w:rsidRPr="001B206B">
        <w:rPr>
          <w:rFonts w:eastAsia="Calibri"/>
          <w:sz w:val="18"/>
          <w:szCs w:val="18"/>
          <w:lang w:eastAsia="en-US"/>
        </w:rPr>
        <w:t>– zgodnie z art. 8 ust. 3 ustawy o odpadach.</w:t>
      </w:r>
    </w:p>
    <w:bookmarkEnd w:id="28"/>
    <w:p w14:paraId="266E63FE" w14:textId="69505F55" w:rsidR="00C16E84" w:rsidRPr="001B206B" w:rsidRDefault="00C16E84" w:rsidP="000E5374">
      <w:pPr>
        <w:suppressAutoHyphens/>
        <w:autoSpaceDN w:val="0"/>
        <w:ind w:right="-142" w:hanging="142"/>
        <w:contextualSpacing/>
        <w:jc w:val="both"/>
        <w:rPr>
          <w:rFonts w:eastAsia="Calibri"/>
          <w:color w:val="FF0000"/>
          <w:sz w:val="18"/>
          <w:szCs w:val="18"/>
          <w:lang w:eastAsia="en-US"/>
        </w:rPr>
      </w:pPr>
    </w:p>
    <w:p w14:paraId="722314AA" w14:textId="77777777" w:rsidR="00681C9B" w:rsidRPr="001B206B" w:rsidRDefault="00681C9B" w:rsidP="000E5374">
      <w:pPr>
        <w:pStyle w:val="Akapitzlist"/>
        <w:suppressAutoHyphens/>
        <w:autoSpaceDN w:val="0"/>
        <w:ind w:left="-142" w:right="-142" w:firstLine="142"/>
        <w:contextualSpacing/>
        <w:jc w:val="both"/>
        <w:rPr>
          <w:color w:val="FF0000"/>
          <w:sz w:val="18"/>
          <w:szCs w:val="18"/>
        </w:rPr>
      </w:pPr>
    </w:p>
    <w:bookmarkEnd w:id="26"/>
    <w:p w14:paraId="521CB96F" w14:textId="3C718684" w:rsidR="003A609C" w:rsidRPr="001B206B" w:rsidRDefault="0028095F" w:rsidP="00DD2EB7">
      <w:pPr>
        <w:suppressAutoHyphens/>
        <w:autoSpaceDN w:val="0"/>
        <w:spacing w:line="276" w:lineRule="auto"/>
        <w:ind w:left="-142"/>
        <w:contextualSpacing/>
        <w:jc w:val="both"/>
        <w:rPr>
          <w:b/>
          <w:sz w:val="28"/>
          <w:szCs w:val="28"/>
        </w:rPr>
      </w:pPr>
      <w:r w:rsidRPr="001B206B">
        <w:rPr>
          <w:b/>
        </w:rPr>
        <w:t xml:space="preserve">2A.3. </w:t>
      </w:r>
      <w:r w:rsidR="003A609C" w:rsidRPr="001B206B">
        <w:rPr>
          <w:b/>
        </w:rPr>
        <w:t xml:space="preserve">Szczegółowy opis stosowanej metody lub metod przetwarzania odpadów, w tym wskazanie procesu przetwarzania zgodnie z załącznikiem nr </w:t>
      </w:r>
      <w:r w:rsidR="004F45CA" w:rsidRPr="001B206B">
        <w:rPr>
          <w:b/>
        </w:rPr>
        <w:t>1</w:t>
      </w:r>
      <w:r w:rsidR="003A609C" w:rsidRPr="001B206B">
        <w:rPr>
          <w:b/>
        </w:rPr>
        <w:t xml:space="preserve"> do ustawy o</w:t>
      </w:r>
      <w:r w:rsidR="000121D3" w:rsidRPr="001B206B">
        <w:rPr>
          <w:b/>
        </w:rPr>
        <w:t> </w:t>
      </w:r>
      <w:r w:rsidR="003A609C" w:rsidRPr="001B206B">
        <w:rPr>
          <w:b/>
        </w:rPr>
        <w:t xml:space="preserve">odpadach, oraz opis procesu technologicznego z podaniem rocznej </w:t>
      </w:r>
      <w:r w:rsidR="002261BE" w:rsidRPr="001B206B">
        <w:rPr>
          <w:b/>
        </w:rPr>
        <w:t>i</w:t>
      </w:r>
      <w:r w:rsidR="00F45EB8" w:rsidRPr="001B206B">
        <w:rPr>
          <w:b/>
        </w:rPr>
        <w:t> </w:t>
      </w:r>
      <w:r w:rsidR="002261BE" w:rsidRPr="001B206B">
        <w:rPr>
          <w:b/>
        </w:rPr>
        <w:t xml:space="preserve">godzinowej </w:t>
      </w:r>
      <w:r w:rsidR="003A609C" w:rsidRPr="001B206B">
        <w:rPr>
          <w:b/>
        </w:rPr>
        <w:t>mocy przerobowej instalacji lub urządzenia</w:t>
      </w:r>
    </w:p>
    <w:bookmarkEnd w:id="27"/>
    <w:p w14:paraId="7C57CB68" w14:textId="4F234A7E" w:rsidR="008847A6" w:rsidRPr="001B206B" w:rsidRDefault="008847A6" w:rsidP="00DD2EB7">
      <w:pPr>
        <w:pStyle w:val="Akapitzlist"/>
        <w:tabs>
          <w:tab w:val="left" w:pos="284"/>
        </w:tabs>
        <w:suppressAutoHyphens/>
        <w:autoSpaceDN w:val="0"/>
        <w:ind w:left="-142"/>
        <w:jc w:val="both"/>
        <w:rPr>
          <w:b/>
          <w:color w:val="FF0000"/>
        </w:rPr>
      </w:pPr>
    </w:p>
    <w:p w14:paraId="4F9D962C" w14:textId="6D8186C6" w:rsidR="00764805" w:rsidRPr="001B206B" w:rsidRDefault="00AD0B18" w:rsidP="00764805">
      <w:pPr>
        <w:spacing w:line="276" w:lineRule="auto"/>
        <w:ind w:left="-142" w:firstLine="709"/>
        <w:contextualSpacing/>
        <w:jc w:val="both"/>
        <w:rPr>
          <w:shd w:val="clear" w:color="auto" w:fill="FFFFFF"/>
        </w:rPr>
      </w:pPr>
      <w:r w:rsidRPr="001B206B">
        <w:rPr>
          <w:rFonts w:eastAsia="Calibri"/>
          <w:lang w:eastAsia="en-US"/>
        </w:rPr>
        <w:t>Przetwarzanie odpadów będzie prowadzone na terenie zakładu</w:t>
      </w:r>
      <w:r w:rsidRPr="001B206B">
        <w:t xml:space="preserve"> INDYKPOL S.A.</w:t>
      </w:r>
      <w:r w:rsidR="002207FE" w:rsidRPr="001B206B">
        <w:t xml:space="preserve"> w Olsztynie</w:t>
      </w:r>
      <w:r w:rsidRPr="001B206B">
        <w:t>, ul.</w:t>
      </w:r>
      <w:r w:rsidR="00DF692F" w:rsidRPr="001B206B">
        <w:t> </w:t>
      </w:r>
      <w:r w:rsidRPr="001B206B">
        <w:t>Jesienna 3, 10-370 Olsztyn</w:t>
      </w:r>
      <w:r w:rsidRPr="001B206B">
        <w:rPr>
          <w:rFonts w:eastAsiaTheme="minorHAnsi"/>
          <w:lang w:eastAsia="en-US"/>
        </w:rPr>
        <w:t>.</w:t>
      </w:r>
      <w:r w:rsidRPr="001B206B">
        <w:rPr>
          <w:rFonts w:eastAsia="Calibri"/>
          <w:lang w:eastAsia="en-US"/>
        </w:rPr>
        <w:t xml:space="preserve"> Działalność w zakresie przetwarzania odpadów innych niż niebezpieczne będzie prowadzona, zgodnie z</w:t>
      </w:r>
      <w:r w:rsidR="00E10886" w:rsidRPr="001B206B">
        <w:rPr>
          <w:rFonts w:eastAsia="Calibri"/>
          <w:lang w:eastAsia="en-US"/>
        </w:rPr>
        <w:t> </w:t>
      </w:r>
      <w:r w:rsidRPr="001B206B">
        <w:rPr>
          <w:rFonts w:eastAsia="Calibri"/>
          <w:lang w:eastAsia="en-US"/>
        </w:rPr>
        <w:t>załącznikiem nr 1 do ustawy z dnia 14</w:t>
      </w:r>
      <w:r w:rsidR="00DD2EB7" w:rsidRPr="001B206B">
        <w:rPr>
          <w:rFonts w:eastAsia="Calibri"/>
          <w:lang w:eastAsia="en-US"/>
        </w:rPr>
        <w:t> </w:t>
      </w:r>
      <w:r w:rsidRPr="001B206B">
        <w:rPr>
          <w:rFonts w:eastAsia="Calibri"/>
          <w:lang w:eastAsia="en-US"/>
        </w:rPr>
        <w:t>grudnia 2012 r. o odpadach, metodą odzysku w procesie termicznego przekształcania odpadów</w:t>
      </w:r>
      <w:r w:rsidRPr="001B206B">
        <w:rPr>
          <w:shd w:val="clear" w:color="auto" w:fill="FFFFFF"/>
        </w:rPr>
        <w:t xml:space="preserve"> – R1- Wykorzystanie głównie jako paliwa lub innego środka wytwarzania energii.</w:t>
      </w:r>
    </w:p>
    <w:p w14:paraId="1D17D7F2" w14:textId="606D821E" w:rsidR="009B4BFA" w:rsidRPr="001B206B" w:rsidRDefault="00AD0B18" w:rsidP="00355295">
      <w:pPr>
        <w:spacing w:after="200" w:line="276" w:lineRule="auto"/>
        <w:ind w:left="-142" w:firstLine="709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W instalacji będzie prowadzony odzysk energii z odpadowej tkanki zwierzęcej w</w:t>
      </w:r>
      <w:r w:rsidR="00DF692F" w:rsidRPr="001B206B">
        <w:rPr>
          <w:color w:val="000000" w:themeColor="text1"/>
        </w:rPr>
        <w:t> </w:t>
      </w:r>
      <w:r w:rsidRPr="001B206B">
        <w:rPr>
          <w:color w:val="000000" w:themeColor="text1"/>
        </w:rPr>
        <w:t xml:space="preserve">procesie jej termicznego przekształcenia. </w:t>
      </w:r>
      <w:r w:rsidR="009B4BFA" w:rsidRPr="001B206B">
        <w:rPr>
          <w:color w:val="000000" w:themeColor="text1"/>
        </w:rPr>
        <w:t xml:space="preserve">Odpadowa tkanka zwierzęca przetwarzana </w:t>
      </w:r>
      <w:r w:rsidR="00764805" w:rsidRPr="001B206B">
        <w:rPr>
          <w:color w:val="000000" w:themeColor="text1"/>
        </w:rPr>
        <w:t>będzie</w:t>
      </w:r>
      <w:r w:rsidR="009B4BFA" w:rsidRPr="001B206B">
        <w:rPr>
          <w:color w:val="000000" w:themeColor="text1"/>
        </w:rPr>
        <w:t xml:space="preserve"> w procesach zgazowania i pirolizy. W wyniku tych procesów </w:t>
      </w:r>
      <w:r w:rsidR="00764805" w:rsidRPr="001B206B">
        <w:rPr>
          <w:color w:val="000000" w:themeColor="text1"/>
        </w:rPr>
        <w:t>będzie powstawał</w:t>
      </w:r>
      <w:r w:rsidR="009B4BFA" w:rsidRPr="001B206B">
        <w:rPr>
          <w:color w:val="000000" w:themeColor="text1"/>
        </w:rPr>
        <w:t xml:space="preserve"> gaz, który następnie </w:t>
      </w:r>
      <w:r w:rsidR="00764805" w:rsidRPr="001B206B">
        <w:rPr>
          <w:color w:val="000000" w:themeColor="text1"/>
        </w:rPr>
        <w:t xml:space="preserve">będzie </w:t>
      </w:r>
      <w:r w:rsidR="009B4BFA" w:rsidRPr="001B206B">
        <w:rPr>
          <w:color w:val="000000" w:themeColor="text1"/>
        </w:rPr>
        <w:t>spalany.</w:t>
      </w:r>
      <w:r w:rsidR="00764805" w:rsidRPr="001B206B">
        <w:rPr>
          <w:color w:val="000000" w:themeColor="text1"/>
        </w:rPr>
        <w:t xml:space="preserve"> W komorze spalania instalacji zamontowany jest palnik gazowy o mocy 1 MW, opalany gazem ziemnym, wysokometanowym. Palnik ma za zadanie utrzymać w komorze spalania, co najmniej temperaturę 850°C w przypadku, gdyby spalanie produktów zgazowania odpadów - przede wszystkim piór - nie zapewniało utrzymania tej temperatury. W komorze spalania zamontowany jest czujnik nadzorujący dotrzymywanie wymaganej temperatury, w przypadku, gdy spadać będzie poniżej 850°c - nastąpi automatyczne włączanie palnika. Za instalacją do spalania istnieje obszerny, wielostopniowy węzeł oczyszczania spalin - instalacja wyposażona będzie w zespolony moduł odsiarczania i</w:t>
      </w:r>
      <w:r w:rsidR="00E10886" w:rsidRPr="001B206B">
        <w:rPr>
          <w:color w:val="000000" w:themeColor="text1"/>
        </w:rPr>
        <w:t> </w:t>
      </w:r>
      <w:r w:rsidR="00764805" w:rsidRPr="001B206B">
        <w:rPr>
          <w:color w:val="000000" w:themeColor="text1"/>
        </w:rPr>
        <w:t>odpylania spalin.</w:t>
      </w:r>
      <w:r w:rsidR="009B4BFA" w:rsidRPr="001B206B">
        <w:rPr>
          <w:color w:val="000000" w:themeColor="text1"/>
        </w:rPr>
        <w:t xml:space="preserve"> </w:t>
      </w:r>
      <w:r w:rsidR="00764805" w:rsidRPr="001B206B">
        <w:rPr>
          <w:color w:val="000000" w:themeColor="text1"/>
        </w:rPr>
        <w:t xml:space="preserve">Za instalacją do zgazowania odpadów i komorą do spalania wytworzonego gazu zainstalowany jest parowy kocioł </w:t>
      </w:r>
      <w:proofErr w:type="spellStart"/>
      <w:r w:rsidR="00764805" w:rsidRPr="001B206B">
        <w:rPr>
          <w:color w:val="000000" w:themeColor="text1"/>
        </w:rPr>
        <w:t>odzysknicowy</w:t>
      </w:r>
      <w:proofErr w:type="spellEnd"/>
      <w:r w:rsidR="00764805" w:rsidRPr="001B206B">
        <w:rPr>
          <w:color w:val="000000" w:themeColor="text1"/>
        </w:rPr>
        <w:t xml:space="preserve"> o mocy 4 MW, który przekazuje energię cieplną ze spalin do wody zawartej w płaszczu wodnym kotła. Wskutek intensywnego podgrzewania woda zmienia się w parę wodną kierowaną </w:t>
      </w:r>
      <w:r w:rsidR="00355295" w:rsidRPr="001B206B">
        <w:rPr>
          <w:color w:val="000000" w:themeColor="text1"/>
        </w:rPr>
        <w:t>do drugiej części zakładu. K</w:t>
      </w:r>
      <w:r w:rsidR="009B4BFA" w:rsidRPr="001B206B">
        <w:rPr>
          <w:color w:val="000000" w:themeColor="text1"/>
        </w:rPr>
        <w:t xml:space="preserve">ocioł </w:t>
      </w:r>
      <w:proofErr w:type="spellStart"/>
      <w:r w:rsidR="009B4BFA" w:rsidRPr="001B206B">
        <w:rPr>
          <w:color w:val="000000" w:themeColor="text1"/>
        </w:rPr>
        <w:t>odzysknicowy</w:t>
      </w:r>
      <w:proofErr w:type="spellEnd"/>
      <w:r w:rsidR="009B4BFA" w:rsidRPr="001B206B">
        <w:rPr>
          <w:color w:val="000000" w:themeColor="text1"/>
        </w:rPr>
        <w:t xml:space="preserve"> i kocioł parowy łącznie produkują do 10,2 Mg/h pary nasyconej.</w:t>
      </w:r>
      <w:r w:rsidR="00764805" w:rsidRPr="001B206B">
        <w:rPr>
          <w:color w:val="000000" w:themeColor="text1"/>
        </w:rPr>
        <w:t xml:space="preserve"> </w:t>
      </w:r>
    </w:p>
    <w:p w14:paraId="2999F27E" w14:textId="3DB14B68" w:rsidR="00DC085C" w:rsidRPr="001B206B" w:rsidRDefault="00DC085C" w:rsidP="00DD2EB7">
      <w:pPr>
        <w:tabs>
          <w:tab w:val="left" w:pos="426"/>
          <w:tab w:val="left" w:pos="708"/>
        </w:tabs>
        <w:suppressAutoHyphens/>
        <w:autoSpaceDN w:val="0"/>
        <w:spacing w:line="276" w:lineRule="auto"/>
        <w:ind w:left="-142" w:firstLine="709"/>
        <w:contextualSpacing/>
        <w:jc w:val="both"/>
        <w:rPr>
          <w:rFonts w:eastAsiaTheme="minorHAnsi"/>
          <w:b/>
          <w:bCs/>
          <w:kern w:val="3"/>
          <w:lang w:eastAsia="zh-CN"/>
        </w:rPr>
      </w:pPr>
      <w:r w:rsidRPr="001B206B">
        <w:rPr>
          <w:rFonts w:eastAsiaTheme="minorHAnsi"/>
          <w:lang w:eastAsia="en-US"/>
        </w:rPr>
        <w:t xml:space="preserve">Roczna </w:t>
      </w:r>
      <w:r w:rsidR="00E55B18" w:rsidRPr="001B206B">
        <w:rPr>
          <w:rFonts w:eastAsiaTheme="minorHAnsi"/>
          <w:lang w:eastAsia="en-US"/>
        </w:rPr>
        <w:t xml:space="preserve">teoretyczna </w:t>
      </w:r>
      <w:r w:rsidRPr="001B206B">
        <w:rPr>
          <w:rFonts w:eastAsiaTheme="minorHAnsi"/>
          <w:lang w:eastAsia="en-US"/>
        </w:rPr>
        <w:t xml:space="preserve">moc przerobowa instalacji do przetwarzania odpadów będzie wynosić </w:t>
      </w:r>
      <w:r w:rsidR="00E55B18" w:rsidRPr="001B206B">
        <w:rPr>
          <w:rFonts w:eastAsiaTheme="minorHAnsi"/>
          <w:b/>
          <w:bCs/>
          <w:kern w:val="3"/>
          <w:lang w:eastAsia="zh-CN"/>
        </w:rPr>
        <w:t>17 500</w:t>
      </w:r>
      <w:r w:rsidRPr="001B206B">
        <w:rPr>
          <w:rFonts w:eastAsiaTheme="minorHAnsi"/>
          <w:b/>
          <w:bCs/>
          <w:kern w:val="3"/>
          <w:lang w:eastAsia="zh-CN"/>
        </w:rPr>
        <w:t>,0 Mg/rok.</w:t>
      </w:r>
    </w:p>
    <w:p w14:paraId="6AD08E6A" w14:textId="6FC6204E" w:rsidR="00AD0B18" w:rsidRPr="001B206B" w:rsidRDefault="00DC085C" w:rsidP="00DD2EB7">
      <w:pPr>
        <w:tabs>
          <w:tab w:val="left" w:pos="426"/>
          <w:tab w:val="left" w:pos="708"/>
        </w:tabs>
        <w:suppressAutoHyphens/>
        <w:autoSpaceDN w:val="0"/>
        <w:spacing w:line="276" w:lineRule="auto"/>
        <w:ind w:left="-142" w:firstLine="709"/>
        <w:contextualSpacing/>
        <w:jc w:val="both"/>
        <w:rPr>
          <w:rFonts w:eastAsiaTheme="minorHAnsi"/>
          <w:b/>
          <w:bCs/>
          <w:lang w:eastAsia="en-US"/>
        </w:rPr>
      </w:pPr>
      <w:r w:rsidRPr="001B206B">
        <w:rPr>
          <w:rFonts w:eastAsiaTheme="minorHAnsi"/>
          <w:kern w:val="3"/>
          <w:lang w:eastAsia="zh-CN"/>
        </w:rPr>
        <w:lastRenderedPageBreak/>
        <w:t xml:space="preserve">Godzinowa </w:t>
      </w:r>
      <w:r w:rsidR="00E55B18" w:rsidRPr="001B206B">
        <w:rPr>
          <w:rFonts w:eastAsiaTheme="minorHAnsi"/>
          <w:kern w:val="3"/>
          <w:lang w:eastAsia="zh-CN"/>
        </w:rPr>
        <w:t xml:space="preserve">teoretyczna </w:t>
      </w:r>
      <w:r w:rsidRPr="001B206B">
        <w:rPr>
          <w:rFonts w:eastAsiaTheme="minorHAnsi"/>
          <w:lang w:eastAsia="en-US"/>
        </w:rPr>
        <w:t xml:space="preserve">moc przerobowa instalacji do przetwarzania odpadów będzie wynosić </w:t>
      </w:r>
      <w:r w:rsidR="00E55B18" w:rsidRPr="001B206B">
        <w:rPr>
          <w:rFonts w:eastAsiaTheme="minorHAnsi"/>
          <w:b/>
          <w:bCs/>
          <w:lang w:eastAsia="en-US"/>
        </w:rPr>
        <w:t>2,0</w:t>
      </w:r>
      <w:r w:rsidRPr="001B206B">
        <w:rPr>
          <w:rFonts w:eastAsiaTheme="minorHAnsi"/>
          <w:b/>
          <w:bCs/>
          <w:lang w:eastAsia="en-US"/>
        </w:rPr>
        <w:t xml:space="preserve"> Mg/h.</w:t>
      </w:r>
    </w:p>
    <w:p w14:paraId="023004D6" w14:textId="77777777" w:rsidR="00AD0B18" w:rsidRPr="001B206B" w:rsidRDefault="00AD0B18" w:rsidP="001D3E8D">
      <w:pPr>
        <w:tabs>
          <w:tab w:val="left" w:pos="284"/>
        </w:tabs>
        <w:suppressAutoHyphens/>
        <w:autoSpaceDN w:val="0"/>
        <w:ind w:firstLine="709"/>
        <w:jc w:val="both"/>
        <w:rPr>
          <w:color w:val="FF0000"/>
          <w:shd w:val="clear" w:color="auto" w:fill="FFFFFF"/>
        </w:rPr>
      </w:pPr>
    </w:p>
    <w:p w14:paraId="30B31EF1" w14:textId="2FBC38F7" w:rsidR="00890452" w:rsidRPr="001B206B" w:rsidRDefault="002B36AD" w:rsidP="00F45EB8">
      <w:pPr>
        <w:tabs>
          <w:tab w:val="left" w:pos="426"/>
        </w:tabs>
        <w:suppressAutoHyphens/>
        <w:autoSpaceDN w:val="0"/>
        <w:spacing w:line="276" w:lineRule="auto"/>
        <w:ind w:left="567" w:hanging="709"/>
        <w:contextualSpacing/>
        <w:jc w:val="both"/>
        <w:rPr>
          <w:color w:val="000000" w:themeColor="text1"/>
          <w:kern w:val="3"/>
        </w:rPr>
      </w:pPr>
      <w:r w:rsidRPr="001B206B">
        <w:rPr>
          <w:b/>
          <w:color w:val="000000" w:themeColor="text1"/>
        </w:rPr>
        <w:t>2</w:t>
      </w:r>
      <w:r w:rsidR="0052451F" w:rsidRPr="001B206B">
        <w:rPr>
          <w:b/>
          <w:color w:val="000000" w:themeColor="text1"/>
        </w:rPr>
        <w:t>A</w:t>
      </w:r>
      <w:r w:rsidRPr="001B206B">
        <w:rPr>
          <w:b/>
          <w:color w:val="000000" w:themeColor="text1"/>
        </w:rPr>
        <w:t>.4</w:t>
      </w:r>
      <w:r w:rsidR="00EC3546" w:rsidRPr="001B206B">
        <w:rPr>
          <w:b/>
          <w:color w:val="000000" w:themeColor="text1"/>
        </w:rPr>
        <w:t>.</w:t>
      </w:r>
      <w:r w:rsidRPr="001B206B">
        <w:rPr>
          <w:b/>
          <w:color w:val="000000" w:themeColor="text1"/>
        </w:rPr>
        <w:t xml:space="preserve"> </w:t>
      </w:r>
      <w:r w:rsidR="003A609C" w:rsidRPr="001B206B">
        <w:rPr>
          <w:b/>
          <w:color w:val="000000" w:themeColor="text1"/>
        </w:rPr>
        <w:t xml:space="preserve">Miejsca i sposoby magazynowania </w:t>
      </w:r>
      <w:bookmarkStart w:id="29" w:name="_Hlk156476275"/>
      <w:r w:rsidR="003A609C" w:rsidRPr="001B206B">
        <w:rPr>
          <w:b/>
          <w:color w:val="000000" w:themeColor="text1"/>
        </w:rPr>
        <w:t>poszczególnych rodzajów odpadów przewidzianych do przetworzenia</w:t>
      </w:r>
      <w:bookmarkEnd w:id="29"/>
      <w:r w:rsidR="003A609C" w:rsidRPr="001B206B">
        <w:rPr>
          <w:b/>
          <w:color w:val="000000" w:themeColor="text1"/>
        </w:rPr>
        <w:t xml:space="preserve"> </w:t>
      </w:r>
      <w:r w:rsidR="00BD5055" w:rsidRPr="001B206B">
        <w:rPr>
          <w:b/>
          <w:color w:val="000000" w:themeColor="text1"/>
        </w:rPr>
        <w:t>oraz powstających w procesie przetwarzania</w:t>
      </w:r>
    </w:p>
    <w:p w14:paraId="43EC747D" w14:textId="77777777" w:rsidR="00BD5055" w:rsidRPr="001B206B" w:rsidRDefault="00BD5055" w:rsidP="00F45EB8">
      <w:pPr>
        <w:pStyle w:val="Akapitzlist"/>
        <w:suppressAutoHyphens/>
        <w:autoSpaceDN w:val="0"/>
        <w:spacing w:line="276" w:lineRule="auto"/>
        <w:ind w:left="720"/>
        <w:contextualSpacing/>
        <w:jc w:val="both"/>
        <w:rPr>
          <w:color w:val="FF0000"/>
          <w:kern w:val="3"/>
        </w:rPr>
      </w:pPr>
    </w:p>
    <w:p w14:paraId="7065F5A2" w14:textId="14CDDC8B" w:rsidR="00BD5055" w:rsidRPr="001B206B" w:rsidRDefault="00BD5055" w:rsidP="00F45EB8">
      <w:pPr>
        <w:pStyle w:val="Akapitzlist"/>
        <w:widowControl w:val="0"/>
        <w:spacing w:line="276" w:lineRule="auto"/>
        <w:ind w:left="0" w:firstLine="709"/>
        <w:jc w:val="both"/>
        <w:rPr>
          <w:color w:val="000000" w:themeColor="text1"/>
        </w:rPr>
      </w:pPr>
      <w:r w:rsidRPr="001B206B">
        <w:rPr>
          <w:color w:val="000000" w:themeColor="text1"/>
        </w:rPr>
        <w:t>Odpady będą magazynowane wyłącznie na terenie, do którego prowadzący instalację posiada tytuł prawny, na</w:t>
      </w:r>
      <w:r w:rsidRPr="001B206B">
        <w:rPr>
          <w:rFonts w:eastAsia="Calibri"/>
          <w:color w:val="000000" w:themeColor="text1"/>
          <w:lang w:eastAsia="en-US"/>
        </w:rPr>
        <w:t xml:space="preserve"> terenie zakładu Indykpol S.A.</w:t>
      </w:r>
      <w:r w:rsidR="002207FE" w:rsidRPr="001B206B">
        <w:rPr>
          <w:rFonts w:eastAsia="Calibri"/>
          <w:color w:val="000000" w:themeColor="text1"/>
          <w:lang w:eastAsia="en-US"/>
        </w:rPr>
        <w:t xml:space="preserve"> w Olsztynie</w:t>
      </w:r>
      <w:r w:rsidRPr="001B206B">
        <w:rPr>
          <w:rFonts w:eastAsia="Calibri"/>
          <w:color w:val="000000" w:themeColor="text1"/>
          <w:lang w:eastAsia="en-US"/>
        </w:rPr>
        <w:t>, ul.</w:t>
      </w:r>
      <w:r w:rsidR="00E10886" w:rsidRPr="001B206B">
        <w:rPr>
          <w:rFonts w:eastAsia="Calibri"/>
          <w:color w:val="000000" w:themeColor="text1"/>
          <w:lang w:eastAsia="en-US"/>
        </w:rPr>
        <w:t> </w:t>
      </w:r>
      <w:r w:rsidRPr="001B206B">
        <w:rPr>
          <w:rFonts w:eastAsia="Calibri"/>
          <w:color w:val="000000" w:themeColor="text1"/>
          <w:lang w:eastAsia="en-US"/>
        </w:rPr>
        <w:t>Jesienna 3, 10-370 Olsztyn</w:t>
      </w:r>
      <w:r w:rsidRPr="001B206B">
        <w:rPr>
          <w:color w:val="000000" w:themeColor="text1"/>
        </w:rPr>
        <w:t>, w wyznaczonych miejscach magazynowania: I strefa pożarowa, II strefa pożarowa, kwatera nr 2.</w:t>
      </w:r>
    </w:p>
    <w:p w14:paraId="51F248BF" w14:textId="77777777" w:rsidR="00BD5055" w:rsidRPr="001B206B" w:rsidRDefault="00BD5055" w:rsidP="003A609C">
      <w:pPr>
        <w:pStyle w:val="Akapitzlist"/>
        <w:suppressAutoHyphens/>
        <w:autoSpaceDN w:val="0"/>
        <w:ind w:left="720"/>
        <w:contextualSpacing/>
        <w:jc w:val="both"/>
        <w:rPr>
          <w:color w:val="FF0000"/>
          <w:kern w:val="3"/>
        </w:rPr>
      </w:pPr>
    </w:p>
    <w:p w14:paraId="3A02B7C7" w14:textId="1E6A22A0" w:rsidR="006C5CCD" w:rsidRPr="001B206B" w:rsidRDefault="006C5CCD" w:rsidP="00F45EB8">
      <w:pPr>
        <w:pStyle w:val="Akapitzlist"/>
        <w:widowControl w:val="0"/>
        <w:ind w:left="1134" w:hanging="1276"/>
        <w:jc w:val="both"/>
        <w:rPr>
          <w:b/>
          <w:bCs/>
          <w:color w:val="000000" w:themeColor="text1"/>
        </w:rPr>
      </w:pPr>
      <w:r w:rsidRPr="001B206B">
        <w:rPr>
          <w:b/>
          <w:bCs/>
          <w:color w:val="000000" w:themeColor="text1"/>
          <w:kern w:val="3"/>
        </w:rPr>
        <w:t>Tabela</w:t>
      </w:r>
      <w:r w:rsidR="00954C77" w:rsidRPr="001B206B">
        <w:rPr>
          <w:b/>
          <w:bCs/>
          <w:color w:val="000000" w:themeColor="text1"/>
          <w:kern w:val="3"/>
        </w:rPr>
        <w:t xml:space="preserve"> 17</w:t>
      </w:r>
      <w:bookmarkStart w:id="30" w:name="_Hlk167438475"/>
      <w:r w:rsidR="00BD5055" w:rsidRPr="001B206B">
        <w:rPr>
          <w:b/>
          <w:bCs/>
          <w:iCs/>
          <w:color w:val="000000" w:themeColor="text1"/>
        </w:rPr>
        <w:t xml:space="preserve"> </w:t>
      </w:r>
      <w:r w:rsidR="00BD5055" w:rsidRPr="001B206B">
        <w:rPr>
          <w:b/>
          <w:bCs/>
          <w:iCs/>
        </w:rPr>
        <w:t>Miejsce i sposób magazynowania określonych rodzajów odpadów</w:t>
      </w:r>
      <w:r w:rsidR="00E10886" w:rsidRPr="001B206B">
        <w:rPr>
          <w:b/>
          <w:bCs/>
          <w:iCs/>
        </w:rPr>
        <w:t xml:space="preserve"> </w:t>
      </w:r>
      <w:r w:rsidR="00BD5055" w:rsidRPr="001B206B">
        <w:rPr>
          <w:b/>
          <w:bCs/>
          <w:iCs/>
        </w:rPr>
        <w:t>przeznaczonych do przetwarzania</w:t>
      </w:r>
      <w:bookmarkEnd w:id="30"/>
    </w:p>
    <w:tbl>
      <w:tblPr>
        <w:tblStyle w:val="Tabela-Siatka"/>
        <w:tblpPr w:leftFromText="141" w:rightFromText="141" w:vertAnchor="text" w:horzAnchor="margin" w:tblpXSpec="center" w:tblpY="162"/>
        <w:tblW w:w="9288" w:type="dxa"/>
        <w:tblLook w:val="04A0" w:firstRow="1" w:lastRow="0" w:firstColumn="1" w:lastColumn="0" w:noHBand="0" w:noVBand="1"/>
      </w:tblPr>
      <w:tblGrid>
        <w:gridCol w:w="551"/>
        <w:gridCol w:w="3819"/>
        <w:gridCol w:w="1834"/>
        <w:gridCol w:w="3084"/>
      </w:tblGrid>
      <w:tr w:rsidR="00C64E78" w:rsidRPr="001B206B" w14:paraId="7C9D44C3" w14:textId="77777777" w:rsidTr="00F45EB8">
        <w:trPr>
          <w:trHeight w:val="704"/>
        </w:trPr>
        <w:tc>
          <w:tcPr>
            <w:tcW w:w="551" w:type="dxa"/>
            <w:shd w:val="clear" w:color="auto" w:fill="D9D9D9" w:themeFill="background1" w:themeFillShade="D9"/>
          </w:tcPr>
          <w:p w14:paraId="46745A7D" w14:textId="77777777" w:rsidR="006C5CCD" w:rsidRPr="001B206B" w:rsidRDefault="006C5CCD" w:rsidP="006C5CCD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8C04154" w14:textId="77777777" w:rsidR="006C5CCD" w:rsidRPr="001B206B" w:rsidRDefault="006C5CCD" w:rsidP="006C5CCD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819" w:type="dxa"/>
            <w:shd w:val="clear" w:color="auto" w:fill="D9D9D9" w:themeFill="background1" w:themeFillShade="D9"/>
            <w:vAlign w:val="center"/>
          </w:tcPr>
          <w:p w14:paraId="02971E25" w14:textId="77777777" w:rsidR="006C5CCD" w:rsidRPr="001B206B" w:rsidRDefault="006C5CCD" w:rsidP="006C5CCD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Rodzaj odpadu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7A6C10D5" w14:textId="77777777" w:rsidR="006C5CCD" w:rsidRPr="001B206B" w:rsidRDefault="006C5CCD" w:rsidP="006C5CCD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Kod odpadu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14:paraId="1ECEBFB5" w14:textId="77777777" w:rsidR="006C5CCD" w:rsidRPr="001B206B" w:rsidRDefault="006C5CCD" w:rsidP="006C5CCD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color w:val="000000" w:themeColor="text1"/>
                <w:sz w:val="22"/>
                <w:szCs w:val="22"/>
              </w:rPr>
              <w:t>Miejsce i sposób magazynowania</w:t>
            </w:r>
          </w:p>
        </w:tc>
      </w:tr>
      <w:tr w:rsidR="00767465" w:rsidRPr="001B206B" w14:paraId="662AB5C0" w14:textId="77777777" w:rsidTr="00F45EB8">
        <w:trPr>
          <w:trHeight w:val="692"/>
        </w:trPr>
        <w:tc>
          <w:tcPr>
            <w:tcW w:w="551" w:type="dxa"/>
            <w:vAlign w:val="center"/>
          </w:tcPr>
          <w:p w14:paraId="3863EE04" w14:textId="77777777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1.</w:t>
            </w:r>
          </w:p>
        </w:tc>
        <w:tc>
          <w:tcPr>
            <w:tcW w:w="3819" w:type="dxa"/>
            <w:vAlign w:val="center"/>
          </w:tcPr>
          <w:p w14:paraId="6CAEEEFC" w14:textId="51EE4D61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Odpadowa tkanka zwierzęca</w:t>
            </w:r>
          </w:p>
        </w:tc>
        <w:tc>
          <w:tcPr>
            <w:tcW w:w="1834" w:type="dxa"/>
            <w:vAlign w:val="center"/>
          </w:tcPr>
          <w:p w14:paraId="0E132A18" w14:textId="3E1B630C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02 01 02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6358F137" w14:textId="549C42CD" w:rsidR="00767465" w:rsidRPr="001B206B" w:rsidRDefault="004C5D70" w:rsidP="00767465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Cs/>
                <w:color w:val="000000" w:themeColor="text1"/>
                <w:sz w:val="22"/>
                <w:szCs w:val="22"/>
              </w:rPr>
              <w:t>Odpady nie będą magazynowane</w:t>
            </w:r>
          </w:p>
        </w:tc>
      </w:tr>
      <w:tr w:rsidR="00767465" w:rsidRPr="001B206B" w14:paraId="49E03771" w14:textId="77777777" w:rsidTr="00F45EB8">
        <w:trPr>
          <w:trHeight w:val="276"/>
        </w:trPr>
        <w:tc>
          <w:tcPr>
            <w:tcW w:w="551" w:type="dxa"/>
            <w:vAlign w:val="center"/>
          </w:tcPr>
          <w:p w14:paraId="0F8B80BD" w14:textId="77777777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2.</w:t>
            </w:r>
          </w:p>
        </w:tc>
        <w:tc>
          <w:tcPr>
            <w:tcW w:w="3819" w:type="dxa"/>
            <w:vAlign w:val="center"/>
          </w:tcPr>
          <w:p w14:paraId="75D67B0B" w14:textId="3BB390E9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Zwierzęta padłe i odpadowa tkanka zwierzęca stanowiąca materiał szczególnego i wysokiego ryzyka inne niż wymienione w 02 01 80</w:t>
            </w:r>
          </w:p>
        </w:tc>
        <w:tc>
          <w:tcPr>
            <w:tcW w:w="1834" w:type="dxa"/>
            <w:vAlign w:val="center"/>
          </w:tcPr>
          <w:p w14:paraId="403B5187" w14:textId="72CB1468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02 01 81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06E99405" w14:textId="7DA36379" w:rsidR="00767465" w:rsidRPr="001B206B" w:rsidRDefault="004C5D70" w:rsidP="00767465">
            <w:pPr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Cs/>
                <w:color w:val="000000" w:themeColor="text1"/>
                <w:sz w:val="22"/>
                <w:szCs w:val="22"/>
              </w:rPr>
              <w:t>Odpady nie będą magazynowane</w:t>
            </w:r>
          </w:p>
        </w:tc>
      </w:tr>
      <w:tr w:rsidR="00767465" w:rsidRPr="001B206B" w14:paraId="1B567EFF" w14:textId="77777777" w:rsidTr="00F45EB8">
        <w:trPr>
          <w:trHeight w:val="692"/>
        </w:trPr>
        <w:tc>
          <w:tcPr>
            <w:tcW w:w="551" w:type="dxa"/>
            <w:vAlign w:val="center"/>
          </w:tcPr>
          <w:p w14:paraId="39BBC9A9" w14:textId="77777777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3.</w:t>
            </w:r>
          </w:p>
        </w:tc>
        <w:tc>
          <w:tcPr>
            <w:tcW w:w="3819" w:type="dxa"/>
            <w:vAlign w:val="center"/>
          </w:tcPr>
          <w:p w14:paraId="7434298A" w14:textId="73DACAD8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Zwierzęta padle i ubite z konieczności</w:t>
            </w:r>
          </w:p>
        </w:tc>
        <w:tc>
          <w:tcPr>
            <w:tcW w:w="1834" w:type="dxa"/>
            <w:vAlign w:val="center"/>
          </w:tcPr>
          <w:p w14:paraId="102A8879" w14:textId="2BA4C46B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02 01 82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4AC24ED1" w14:textId="002C0A67" w:rsidR="00767465" w:rsidRPr="001B206B" w:rsidRDefault="004C5D70" w:rsidP="00767465">
            <w:pPr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Cs/>
                <w:color w:val="000000" w:themeColor="text1"/>
                <w:sz w:val="22"/>
                <w:szCs w:val="22"/>
              </w:rPr>
              <w:t>Odpady nie będą magazynowane</w:t>
            </w:r>
          </w:p>
        </w:tc>
      </w:tr>
      <w:tr w:rsidR="00767465" w:rsidRPr="001B206B" w14:paraId="342E5BEC" w14:textId="77777777" w:rsidTr="00F45EB8">
        <w:trPr>
          <w:trHeight w:val="707"/>
        </w:trPr>
        <w:tc>
          <w:tcPr>
            <w:tcW w:w="551" w:type="dxa"/>
            <w:vAlign w:val="center"/>
          </w:tcPr>
          <w:p w14:paraId="6052B2A9" w14:textId="77777777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4.</w:t>
            </w:r>
          </w:p>
        </w:tc>
        <w:tc>
          <w:tcPr>
            <w:tcW w:w="3819" w:type="dxa"/>
            <w:vAlign w:val="center"/>
          </w:tcPr>
          <w:p w14:paraId="5F9CD5CF" w14:textId="6B1011C3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Odpadowa tkanka zwierzęca</w:t>
            </w:r>
          </w:p>
        </w:tc>
        <w:tc>
          <w:tcPr>
            <w:tcW w:w="1834" w:type="dxa"/>
            <w:vAlign w:val="center"/>
          </w:tcPr>
          <w:p w14:paraId="1EC34CEE" w14:textId="62865E53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02 02 02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456AFB10" w14:textId="45D8E219" w:rsidR="00767465" w:rsidRPr="001B206B" w:rsidRDefault="005C0ACC" w:rsidP="00767465">
            <w:pPr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Odpady magazynowane będą w szczelnych kontenerach wyposażonych w plandeki zabezpieczające przed deszczem. Odpady magazynowane będą w wyznaczonych miejscach na placu przy hali załadunku (</w:t>
            </w:r>
            <w:r w:rsidR="007E05CD" w:rsidRPr="001B206B">
              <w:rPr>
                <w:sz w:val="22"/>
                <w:szCs w:val="22"/>
              </w:rPr>
              <w:t>I</w:t>
            </w:r>
            <w:r w:rsidR="00F45EB8" w:rsidRPr="001B206B">
              <w:rPr>
                <w:sz w:val="22"/>
                <w:szCs w:val="22"/>
              </w:rPr>
              <w:t> </w:t>
            </w:r>
            <w:r w:rsidR="007E05CD" w:rsidRPr="001B206B">
              <w:rPr>
                <w:sz w:val="22"/>
                <w:szCs w:val="22"/>
              </w:rPr>
              <w:t>strefa pożarowa</w:t>
            </w:r>
            <w:r w:rsidRPr="001B206B">
              <w:rPr>
                <w:sz w:val="22"/>
                <w:szCs w:val="22"/>
              </w:rPr>
              <w:t>) oraz na placu przy budynku „Starej Kotłowni</w:t>
            </w:r>
            <w:r w:rsidR="00D14A1F" w:rsidRPr="001B206B">
              <w:rPr>
                <w:sz w:val="22"/>
                <w:szCs w:val="22"/>
              </w:rPr>
              <w:t>”</w:t>
            </w:r>
            <w:r w:rsidRPr="001B206B">
              <w:rPr>
                <w:sz w:val="22"/>
                <w:szCs w:val="22"/>
              </w:rPr>
              <w:t xml:space="preserve"> (</w:t>
            </w:r>
            <w:r w:rsidR="007E05CD" w:rsidRPr="001B206B">
              <w:rPr>
                <w:sz w:val="22"/>
                <w:szCs w:val="22"/>
              </w:rPr>
              <w:t>II strefa pożarowa</w:t>
            </w:r>
            <w:r w:rsidRPr="001B206B">
              <w:rPr>
                <w:sz w:val="22"/>
                <w:szCs w:val="22"/>
              </w:rPr>
              <w:t>)</w:t>
            </w:r>
          </w:p>
        </w:tc>
      </w:tr>
      <w:tr w:rsidR="00767465" w:rsidRPr="001B206B" w14:paraId="1E43967B" w14:textId="77777777" w:rsidTr="00F45EB8">
        <w:trPr>
          <w:trHeight w:val="985"/>
        </w:trPr>
        <w:tc>
          <w:tcPr>
            <w:tcW w:w="551" w:type="dxa"/>
            <w:vAlign w:val="center"/>
          </w:tcPr>
          <w:p w14:paraId="71892EAB" w14:textId="77777777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5.</w:t>
            </w:r>
          </w:p>
        </w:tc>
        <w:tc>
          <w:tcPr>
            <w:tcW w:w="3819" w:type="dxa"/>
            <w:vAlign w:val="center"/>
          </w:tcPr>
          <w:p w14:paraId="36D05054" w14:textId="57DD72FD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Surowce i produkty nienadające się do spożycia i przetwórstwa</w:t>
            </w:r>
          </w:p>
        </w:tc>
        <w:tc>
          <w:tcPr>
            <w:tcW w:w="1834" w:type="dxa"/>
            <w:vAlign w:val="center"/>
          </w:tcPr>
          <w:p w14:paraId="70A68A3E" w14:textId="65912FC5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02 02 03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6014EFE2" w14:textId="464FEBA0" w:rsidR="00767465" w:rsidRPr="001B206B" w:rsidRDefault="004C5D70" w:rsidP="00767465">
            <w:pPr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Cs/>
                <w:color w:val="000000" w:themeColor="text1"/>
                <w:sz w:val="22"/>
                <w:szCs w:val="22"/>
              </w:rPr>
              <w:t>Odpady nie będą magazynowane</w:t>
            </w:r>
          </w:p>
        </w:tc>
      </w:tr>
      <w:tr w:rsidR="00767465" w:rsidRPr="001B206B" w14:paraId="4702E183" w14:textId="77777777" w:rsidTr="00F45EB8">
        <w:trPr>
          <w:trHeight w:val="846"/>
        </w:trPr>
        <w:tc>
          <w:tcPr>
            <w:tcW w:w="551" w:type="dxa"/>
            <w:vAlign w:val="center"/>
          </w:tcPr>
          <w:p w14:paraId="21F0BD4F" w14:textId="77777777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6.</w:t>
            </w:r>
          </w:p>
        </w:tc>
        <w:tc>
          <w:tcPr>
            <w:tcW w:w="3819" w:type="dxa"/>
            <w:vAlign w:val="center"/>
          </w:tcPr>
          <w:p w14:paraId="2B9B4443" w14:textId="0DE28CEF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Osady z zakładowych oczyszczalni ścieków</w:t>
            </w:r>
          </w:p>
        </w:tc>
        <w:tc>
          <w:tcPr>
            <w:tcW w:w="1834" w:type="dxa"/>
            <w:vAlign w:val="center"/>
          </w:tcPr>
          <w:p w14:paraId="7E967988" w14:textId="474563AC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02 02 04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2A3ED1C9" w14:textId="030F240F" w:rsidR="00767465" w:rsidRPr="001B206B" w:rsidRDefault="004C5D70" w:rsidP="00767465">
            <w:pPr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Cs/>
                <w:color w:val="000000" w:themeColor="text1"/>
                <w:sz w:val="22"/>
                <w:szCs w:val="22"/>
              </w:rPr>
              <w:t>Odpady nie będą magazynowane</w:t>
            </w:r>
          </w:p>
        </w:tc>
      </w:tr>
      <w:tr w:rsidR="00767465" w:rsidRPr="001B206B" w14:paraId="4E76C8C4" w14:textId="77777777" w:rsidTr="00F45EB8">
        <w:trPr>
          <w:trHeight w:val="1539"/>
        </w:trPr>
        <w:tc>
          <w:tcPr>
            <w:tcW w:w="551" w:type="dxa"/>
            <w:vAlign w:val="center"/>
          </w:tcPr>
          <w:p w14:paraId="54924218" w14:textId="77777777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819" w:type="dxa"/>
            <w:vAlign w:val="center"/>
          </w:tcPr>
          <w:p w14:paraId="09FE74F4" w14:textId="4C0D95D3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Odpadowa tkanka zwierzęca stanowiąca materiał szczególnego i wysokiego ryzyka, w tym odpady z produkcji pasz mięsno-kostnych inne niż wymienione w 02 02 80</w:t>
            </w:r>
          </w:p>
        </w:tc>
        <w:tc>
          <w:tcPr>
            <w:tcW w:w="1834" w:type="dxa"/>
            <w:vAlign w:val="center"/>
          </w:tcPr>
          <w:p w14:paraId="01D96D24" w14:textId="40399F69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02 02 81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6C35291A" w14:textId="76E6F923" w:rsidR="00767465" w:rsidRPr="001B206B" w:rsidRDefault="004C5D70" w:rsidP="00767465">
            <w:pPr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Cs/>
                <w:color w:val="000000" w:themeColor="text1"/>
                <w:sz w:val="22"/>
                <w:szCs w:val="22"/>
              </w:rPr>
              <w:t>Odpady nie będą magazynowane</w:t>
            </w:r>
          </w:p>
        </w:tc>
      </w:tr>
      <w:tr w:rsidR="00E13E6B" w:rsidRPr="001B206B" w14:paraId="2B8E834D" w14:textId="77777777" w:rsidTr="00F45EB8">
        <w:trPr>
          <w:trHeight w:val="852"/>
        </w:trPr>
        <w:tc>
          <w:tcPr>
            <w:tcW w:w="551" w:type="dxa"/>
            <w:vAlign w:val="center"/>
          </w:tcPr>
          <w:p w14:paraId="3E00DB59" w14:textId="77777777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jc w:val="center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819" w:type="dxa"/>
            <w:vAlign w:val="center"/>
          </w:tcPr>
          <w:p w14:paraId="41EBBE7F" w14:textId="7DA55E3A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ind w:left="151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Inne niewymienione odpady</w:t>
            </w:r>
          </w:p>
        </w:tc>
        <w:tc>
          <w:tcPr>
            <w:tcW w:w="1834" w:type="dxa"/>
            <w:vAlign w:val="center"/>
          </w:tcPr>
          <w:p w14:paraId="0BF7EDD3" w14:textId="4C1CC42A" w:rsidR="00767465" w:rsidRPr="001B206B" w:rsidRDefault="00767465" w:rsidP="00767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02 02 99</w:t>
            </w:r>
          </w:p>
        </w:tc>
        <w:tc>
          <w:tcPr>
            <w:tcW w:w="3084" w:type="dxa"/>
            <w:shd w:val="clear" w:color="auto" w:fill="FFFFFF" w:themeFill="background1"/>
            <w:vAlign w:val="center"/>
          </w:tcPr>
          <w:p w14:paraId="50B785A2" w14:textId="15F09B92" w:rsidR="00767465" w:rsidRPr="001B206B" w:rsidRDefault="004C5D70" w:rsidP="00767465">
            <w:pPr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Cs/>
                <w:color w:val="000000" w:themeColor="text1"/>
                <w:sz w:val="22"/>
                <w:szCs w:val="22"/>
              </w:rPr>
              <w:t>Odpady nie będą magazynowane</w:t>
            </w:r>
          </w:p>
        </w:tc>
      </w:tr>
    </w:tbl>
    <w:p w14:paraId="1DD00E56" w14:textId="77777777" w:rsidR="00AF0F5B" w:rsidRPr="001B206B" w:rsidRDefault="00AF0F5B" w:rsidP="00907ABF">
      <w:pPr>
        <w:ind w:right="-170"/>
        <w:jc w:val="both"/>
        <w:rPr>
          <w:b/>
          <w:bCs/>
          <w:color w:val="000000" w:themeColor="text1"/>
          <w:sz w:val="22"/>
          <w:szCs w:val="22"/>
        </w:rPr>
      </w:pPr>
    </w:p>
    <w:p w14:paraId="21C6A17F" w14:textId="30EC1D87" w:rsidR="00BD5055" w:rsidRPr="001B206B" w:rsidRDefault="00BD5055" w:rsidP="00E10886">
      <w:pPr>
        <w:ind w:left="1276" w:right="-170" w:hanging="1418"/>
        <w:jc w:val="both"/>
        <w:rPr>
          <w:b/>
          <w:bCs/>
          <w:iCs/>
        </w:rPr>
      </w:pPr>
      <w:r w:rsidRPr="001B206B">
        <w:rPr>
          <w:b/>
          <w:color w:val="000000" w:themeColor="text1"/>
        </w:rPr>
        <w:t>Tabela 18</w:t>
      </w:r>
      <w:r w:rsidRPr="001B206B">
        <w:rPr>
          <w:bCs/>
          <w:color w:val="000000" w:themeColor="text1"/>
        </w:rPr>
        <w:t xml:space="preserve"> </w:t>
      </w:r>
      <w:r w:rsidRPr="001B206B">
        <w:rPr>
          <w:b/>
          <w:bCs/>
          <w:iCs/>
        </w:rPr>
        <w:t>Miejsce i sposób magazynowania określonych rodzajów odpadów powstających w procesie  przetwarzania</w:t>
      </w:r>
    </w:p>
    <w:p w14:paraId="60B6EEED" w14:textId="64F8EEFC" w:rsidR="00BD5055" w:rsidRPr="001B206B" w:rsidRDefault="00BD5055" w:rsidP="00B947DC">
      <w:pPr>
        <w:ind w:right="-170"/>
        <w:jc w:val="both"/>
        <w:rPr>
          <w:b/>
          <w:bCs/>
          <w:iCs/>
        </w:rPr>
      </w:pPr>
    </w:p>
    <w:tbl>
      <w:tblPr>
        <w:tblStyle w:val="Tabela-Siatka1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4252"/>
      </w:tblGrid>
      <w:tr w:rsidR="00BD5055" w:rsidRPr="001B206B" w14:paraId="0F52D696" w14:textId="77777777" w:rsidTr="00E10886">
        <w:trPr>
          <w:cantSplit/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C571" w14:textId="77777777" w:rsidR="00BD5055" w:rsidRPr="001B206B" w:rsidRDefault="00BD5055" w:rsidP="00192B98">
            <w:pPr>
              <w:tabs>
                <w:tab w:val="left" w:pos="1134"/>
              </w:tabs>
              <w:ind w:right="-17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206B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FF5D69" w14:textId="77777777" w:rsidR="00BD5055" w:rsidRPr="001B206B" w:rsidRDefault="00BD5055" w:rsidP="00192B98">
            <w:pPr>
              <w:tabs>
                <w:tab w:val="left" w:pos="1134"/>
              </w:tabs>
              <w:ind w:right="-17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206B">
              <w:rPr>
                <w:rFonts w:eastAsia="Calibri"/>
                <w:b/>
                <w:sz w:val="22"/>
                <w:szCs w:val="22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AF6B6D" w14:textId="77777777" w:rsidR="00BD5055" w:rsidRPr="001B206B" w:rsidRDefault="00BD5055" w:rsidP="00192B98">
            <w:pPr>
              <w:ind w:right="-58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206B">
              <w:rPr>
                <w:rFonts w:eastAsia="Calibri"/>
                <w:b/>
                <w:sz w:val="22"/>
                <w:szCs w:val="22"/>
              </w:rPr>
              <w:t>Kod odpadu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B8E5C0" w14:textId="41542637" w:rsidR="00BD5055" w:rsidRPr="001B206B" w:rsidRDefault="00FA70C5" w:rsidP="00192B98">
            <w:pPr>
              <w:ind w:right="34"/>
              <w:contextualSpacing/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 w:rsidRPr="001B206B">
              <w:rPr>
                <w:rFonts w:eastAsia="Calibri"/>
                <w:b/>
                <w:sz w:val="22"/>
                <w:szCs w:val="22"/>
              </w:rPr>
              <w:t>Miejsce i sposób magazynowania</w:t>
            </w:r>
          </w:p>
        </w:tc>
      </w:tr>
      <w:tr w:rsidR="00BD5055" w:rsidRPr="001B206B" w14:paraId="0A134735" w14:textId="77777777" w:rsidTr="00E10886">
        <w:trPr>
          <w:cantSplit/>
          <w:trHeight w:val="1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82E" w14:textId="77777777" w:rsidR="00BD5055" w:rsidRPr="001B206B" w:rsidRDefault="00BD5055" w:rsidP="00F45EB8">
            <w:pPr>
              <w:tabs>
                <w:tab w:val="left" w:pos="1134"/>
              </w:tabs>
              <w:ind w:right="-17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14:paraId="0B83E5B0" w14:textId="77777777" w:rsidR="00BD5055" w:rsidRPr="001B206B" w:rsidRDefault="00BD5055" w:rsidP="00192B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>Żużle i popioły paleniskowe zawierające substancje niebezpieczne</w:t>
            </w:r>
          </w:p>
        </w:tc>
        <w:tc>
          <w:tcPr>
            <w:tcW w:w="1701" w:type="dxa"/>
            <w:vAlign w:val="center"/>
          </w:tcPr>
          <w:p w14:paraId="5E0F56D8" w14:textId="77777777" w:rsidR="00BD5055" w:rsidRPr="001B206B" w:rsidRDefault="00BD5055" w:rsidP="00192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 01 11*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885E" w14:textId="5CDC65C5" w:rsidR="00BD5055" w:rsidRPr="001B206B" w:rsidRDefault="00FA70C5" w:rsidP="00FA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Odpady będą gromadzone w stalowym kontenerze o pojemności 18 m</w:t>
            </w:r>
            <w:r w:rsidRPr="001B206B">
              <w:rPr>
                <w:sz w:val="22"/>
                <w:szCs w:val="22"/>
                <w:vertAlign w:val="superscript"/>
              </w:rPr>
              <w:t>3</w:t>
            </w:r>
            <w:r w:rsidRPr="001B206B">
              <w:rPr>
                <w:sz w:val="22"/>
                <w:szCs w:val="22"/>
              </w:rPr>
              <w:t xml:space="preserve">. Miejscem magazynowania odpadów będzie „dawny plac węglowy” </w:t>
            </w:r>
            <w:r w:rsidRPr="001B206B">
              <w:rPr>
                <w:color w:val="000000" w:themeColor="text1"/>
                <w:sz w:val="22"/>
                <w:szCs w:val="22"/>
              </w:rPr>
              <w:t>– kwatera</w:t>
            </w:r>
            <w:r w:rsidR="00B947DC" w:rsidRPr="001B206B">
              <w:rPr>
                <w:color w:val="000000" w:themeColor="text1"/>
                <w:sz w:val="22"/>
                <w:szCs w:val="22"/>
              </w:rPr>
              <w:t> </w:t>
            </w:r>
            <w:r w:rsidRPr="001B206B">
              <w:rPr>
                <w:color w:val="000000" w:themeColor="text1"/>
                <w:sz w:val="22"/>
                <w:szCs w:val="22"/>
              </w:rPr>
              <w:t>nr 2</w:t>
            </w:r>
          </w:p>
        </w:tc>
      </w:tr>
      <w:tr w:rsidR="00BD5055" w:rsidRPr="001B206B" w14:paraId="175DAB30" w14:textId="77777777" w:rsidTr="00E10886">
        <w:trPr>
          <w:cantSplit/>
          <w:trHeight w:val="1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38E" w14:textId="77777777" w:rsidR="00BD5055" w:rsidRPr="001B206B" w:rsidRDefault="00BD5055" w:rsidP="00F45EB8">
            <w:pPr>
              <w:tabs>
                <w:tab w:val="left" w:pos="1134"/>
              </w:tabs>
              <w:ind w:right="-17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694" w:type="dxa"/>
            <w:vAlign w:val="center"/>
          </w:tcPr>
          <w:p w14:paraId="2020C403" w14:textId="77777777" w:rsidR="00BD5055" w:rsidRPr="001B206B" w:rsidRDefault="00BD5055" w:rsidP="00192B9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>Żużle i popioły paleniskowe inne niż wymienione w 19 01 11</w:t>
            </w:r>
            <w:r w:rsidRPr="001B206B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Align w:val="center"/>
          </w:tcPr>
          <w:p w14:paraId="240C6E20" w14:textId="77777777" w:rsidR="00BD5055" w:rsidRPr="001B206B" w:rsidRDefault="00BD5055" w:rsidP="00192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B206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19 01 12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7C99" w14:textId="40539F24" w:rsidR="00BD5055" w:rsidRPr="001B206B" w:rsidRDefault="00FA70C5" w:rsidP="00FA70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B206B">
              <w:rPr>
                <w:sz w:val="22"/>
                <w:szCs w:val="22"/>
              </w:rPr>
              <w:t>Odpady będą gromadzone w stalowym kontenerze o pojemności 18 m</w:t>
            </w:r>
            <w:r w:rsidRPr="001B206B">
              <w:rPr>
                <w:sz w:val="22"/>
                <w:szCs w:val="22"/>
                <w:vertAlign w:val="superscript"/>
              </w:rPr>
              <w:t>3</w:t>
            </w:r>
            <w:r w:rsidRPr="001B206B">
              <w:rPr>
                <w:sz w:val="22"/>
                <w:szCs w:val="22"/>
              </w:rPr>
              <w:t xml:space="preserve">. Miejscem magazynowania odpadów będzie „dawny plac węglowy” </w:t>
            </w:r>
            <w:r w:rsidRPr="001B206B">
              <w:rPr>
                <w:color w:val="000000" w:themeColor="text1"/>
                <w:sz w:val="22"/>
                <w:szCs w:val="22"/>
              </w:rPr>
              <w:t>– kwatera</w:t>
            </w:r>
            <w:r w:rsidR="00B947DC" w:rsidRPr="001B206B">
              <w:rPr>
                <w:color w:val="000000" w:themeColor="text1"/>
                <w:sz w:val="22"/>
                <w:szCs w:val="22"/>
              </w:rPr>
              <w:t> </w:t>
            </w:r>
            <w:r w:rsidRPr="001B206B">
              <w:rPr>
                <w:color w:val="000000" w:themeColor="text1"/>
                <w:sz w:val="22"/>
                <w:szCs w:val="22"/>
              </w:rPr>
              <w:t>nr 2</w:t>
            </w:r>
          </w:p>
        </w:tc>
      </w:tr>
      <w:tr w:rsidR="00BD5055" w:rsidRPr="001B206B" w14:paraId="2764872E" w14:textId="77777777" w:rsidTr="00E10886">
        <w:trPr>
          <w:cantSplit/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0D5A" w14:textId="6349F49E" w:rsidR="00BD5055" w:rsidRPr="001B206B" w:rsidRDefault="00BD5055" w:rsidP="00F45EB8">
            <w:pPr>
              <w:tabs>
                <w:tab w:val="left" w:pos="1134"/>
              </w:tabs>
              <w:ind w:right="-170"/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F45EB8" w:rsidRPr="001B206B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2962" w14:textId="77777777" w:rsidR="00BD5055" w:rsidRPr="001B206B" w:rsidRDefault="00BD5055" w:rsidP="00192B9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>Odpady stałe z oczyszczania gazów odlotowych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7FD2" w14:textId="77777777" w:rsidR="00BD5055" w:rsidRPr="001B206B" w:rsidRDefault="00BD5055" w:rsidP="00192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19 01 07*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98CB" w14:textId="03DEB3C1" w:rsidR="00BD5055" w:rsidRPr="001B206B" w:rsidRDefault="00FA70C5" w:rsidP="00FA70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Odpady nie będą magazynowane. Odpady będą gromadzone do momentu uzbierania odpowiedniej ilości w stalowym kontenerze o pojemności 12</w:t>
            </w:r>
            <w:r w:rsidR="00B947DC" w:rsidRPr="001B206B">
              <w:rPr>
                <w:color w:val="000000" w:themeColor="text1"/>
                <w:sz w:val="22"/>
                <w:szCs w:val="22"/>
              </w:rPr>
              <w:t> </w:t>
            </w:r>
            <w:r w:rsidRPr="001B206B">
              <w:rPr>
                <w:color w:val="000000" w:themeColor="text1"/>
                <w:sz w:val="22"/>
                <w:szCs w:val="22"/>
              </w:rPr>
              <w:t>m</w:t>
            </w:r>
            <w:r w:rsidRPr="001B206B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1B206B">
              <w:rPr>
                <w:color w:val="000000" w:themeColor="text1"/>
                <w:sz w:val="22"/>
                <w:szCs w:val="22"/>
              </w:rPr>
              <w:t xml:space="preserve"> ustawionym w ciągu technologicznym instalacji</w:t>
            </w:r>
          </w:p>
        </w:tc>
      </w:tr>
    </w:tbl>
    <w:p w14:paraId="78361731" w14:textId="5C2E3829" w:rsidR="00D368B2" w:rsidRPr="001B206B" w:rsidRDefault="00D368B2" w:rsidP="00F45EB8">
      <w:pPr>
        <w:ind w:right="-170"/>
        <w:jc w:val="both"/>
        <w:rPr>
          <w:bCs/>
          <w:color w:val="000000" w:themeColor="text1"/>
          <w:sz w:val="22"/>
          <w:szCs w:val="22"/>
        </w:rPr>
      </w:pPr>
    </w:p>
    <w:p w14:paraId="45E07396" w14:textId="775F1908" w:rsidR="006050FF" w:rsidRPr="001B206B" w:rsidRDefault="002B36AD" w:rsidP="001B206B">
      <w:pPr>
        <w:suppressAutoHyphens/>
        <w:autoSpaceDN w:val="0"/>
        <w:spacing w:after="200" w:line="276" w:lineRule="auto"/>
        <w:contextualSpacing/>
        <w:jc w:val="both"/>
        <w:rPr>
          <w:b/>
          <w:color w:val="000000" w:themeColor="text1"/>
          <w:kern w:val="3"/>
        </w:rPr>
      </w:pPr>
      <w:r w:rsidRPr="001B206B">
        <w:rPr>
          <w:b/>
          <w:color w:val="000000" w:themeColor="text1"/>
          <w:kern w:val="3"/>
        </w:rPr>
        <w:t>2</w:t>
      </w:r>
      <w:r w:rsidR="0052451F" w:rsidRPr="001B206B">
        <w:rPr>
          <w:b/>
          <w:color w:val="000000" w:themeColor="text1"/>
          <w:kern w:val="3"/>
        </w:rPr>
        <w:t>A</w:t>
      </w:r>
      <w:r w:rsidRPr="001B206B">
        <w:rPr>
          <w:b/>
          <w:color w:val="000000" w:themeColor="text1"/>
          <w:kern w:val="3"/>
        </w:rPr>
        <w:t>.5.</w:t>
      </w:r>
      <w:r w:rsidR="00BD5055" w:rsidRPr="001B206B">
        <w:rPr>
          <w:b/>
          <w:color w:val="000000" w:themeColor="text1"/>
          <w:kern w:val="3"/>
        </w:rPr>
        <w:t xml:space="preserve"> </w:t>
      </w:r>
      <w:r w:rsidR="006050FF" w:rsidRPr="001B206B">
        <w:rPr>
          <w:b/>
          <w:color w:val="000000" w:themeColor="text1"/>
          <w:kern w:val="3"/>
        </w:rPr>
        <w:t xml:space="preserve">Rodzaje i wielkości mas odpadów przewidzianych do magazynowania w określonym okresie czasu oraz całkowite pojemności </w:t>
      </w:r>
      <w:r w:rsidR="006050FF" w:rsidRPr="001B206B">
        <w:rPr>
          <w:b/>
          <w:bCs/>
          <w:color w:val="000000" w:themeColor="text1"/>
          <w:kern w:val="3"/>
        </w:rPr>
        <w:t>instalacji, obiektu budowlanego lub jego części lub innego miejsca magazynowania odpadów</w:t>
      </w:r>
    </w:p>
    <w:p w14:paraId="4EBF1E2E" w14:textId="77777777" w:rsidR="006050FF" w:rsidRPr="001B206B" w:rsidRDefault="006050FF" w:rsidP="006050FF">
      <w:pPr>
        <w:jc w:val="both"/>
        <w:rPr>
          <w:color w:val="000000" w:themeColor="text1"/>
          <w:sz w:val="22"/>
          <w:szCs w:val="22"/>
        </w:rPr>
      </w:pPr>
    </w:p>
    <w:p w14:paraId="14F598A4" w14:textId="77777777" w:rsidR="006050FF" w:rsidRPr="001B206B" w:rsidRDefault="006050FF" w:rsidP="007476E6">
      <w:pPr>
        <w:numPr>
          <w:ilvl w:val="0"/>
          <w:numId w:val="4"/>
        </w:numPr>
        <w:tabs>
          <w:tab w:val="left" w:pos="1134"/>
        </w:tabs>
        <w:spacing w:after="200" w:line="276" w:lineRule="auto"/>
        <w:ind w:left="284" w:hanging="349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Maksymalne masy poszczególnych rodzajów odpadów</w:t>
      </w:r>
      <w:r w:rsidRPr="001B206B">
        <w:rPr>
          <w:b/>
          <w:color w:val="000000" w:themeColor="text1"/>
        </w:rPr>
        <w:t xml:space="preserve"> </w:t>
      </w:r>
      <w:r w:rsidRPr="001B206B">
        <w:rPr>
          <w:bCs/>
          <w:color w:val="000000" w:themeColor="text1"/>
        </w:rPr>
        <w:t>przewidzianych do przetworzenia</w:t>
      </w:r>
      <w:r w:rsidRPr="001B206B">
        <w:rPr>
          <w:color w:val="000000" w:themeColor="text1"/>
        </w:rPr>
        <w:t>, które mogą być magazynowane w określonym okresie czasu</w:t>
      </w:r>
    </w:p>
    <w:p w14:paraId="7089A3F8" w14:textId="1A3CE173" w:rsidR="00D368B2" w:rsidRPr="001B206B" w:rsidRDefault="006050FF" w:rsidP="00907ABF">
      <w:pPr>
        <w:pStyle w:val="Akapitzlist"/>
        <w:ind w:left="0" w:right="-170"/>
        <w:jc w:val="both"/>
        <w:rPr>
          <w:b/>
          <w:color w:val="000000" w:themeColor="text1"/>
        </w:rPr>
      </w:pPr>
      <w:r w:rsidRPr="001B206B">
        <w:rPr>
          <w:b/>
          <w:color w:val="000000" w:themeColor="text1"/>
        </w:rPr>
        <w:t>Tabela</w:t>
      </w:r>
      <w:r w:rsidR="00954C77" w:rsidRPr="001B206B">
        <w:rPr>
          <w:b/>
          <w:color w:val="000000" w:themeColor="text1"/>
        </w:rPr>
        <w:t xml:space="preserve"> 1</w:t>
      </w:r>
      <w:r w:rsidR="00AB79A4" w:rsidRPr="001B206B">
        <w:rPr>
          <w:b/>
          <w:color w:val="000000" w:themeColor="text1"/>
        </w:rPr>
        <w:t>9</w:t>
      </w:r>
    </w:p>
    <w:p w14:paraId="0115BF0D" w14:textId="3A4F1915" w:rsidR="00D368B2" w:rsidRPr="001B206B" w:rsidRDefault="00D368B2" w:rsidP="00907ABF">
      <w:pPr>
        <w:ind w:right="-170" w:hanging="1701"/>
        <w:jc w:val="both"/>
        <w:rPr>
          <w:bCs/>
          <w:color w:val="FF0000"/>
          <w:sz w:val="22"/>
          <w:szCs w:val="22"/>
        </w:rPr>
      </w:pPr>
    </w:p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977"/>
        <w:gridCol w:w="2126"/>
        <w:gridCol w:w="2126"/>
      </w:tblGrid>
      <w:tr w:rsidR="00C64E78" w:rsidRPr="001B206B" w14:paraId="5D270A20" w14:textId="77777777" w:rsidTr="00A163CA">
        <w:trPr>
          <w:trHeight w:val="155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028EA2" w14:textId="77777777" w:rsidR="006050FF" w:rsidRPr="001B206B" w:rsidRDefault="006050FF" w:rsidP="006050FF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Lp.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26BAF6" w14:textId="77777777" w:rsidR="006050FF" w:rsidRPr="001B206B" w:rsidRDefault="006050FF" w:rsidP="006050FF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Kod odpadu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7DF4E9A" w14:textId="77777777" w:rsidR="006050FF" w:rsidRPr="001B206B" w:rsidRDefault="006050FF" w:rsidP="006050FF">
            <w:pPr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Rodzaj odpadu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D73EB0" w14:textId="77777777" w:rsidR="006050FF" w:rsidRPr="001B206B" w:rsidRDefault="006050FF" w:rsidP="006050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31" w:name="_Hlk156476430"/>
            <w:r w:rsidRPr="001B206B">
              <w:rPr>
                <w:b/>
                <w:bCs/>
                <w:color w:val="000000" w:themeColor="text1"/>
                <w:sz w:val="22"/>
                <w:szCs w:val="22"/>
              </w:rPr>
              <w:t xml:space="preserve">Maksymalna masa odpadów, które mogą być magazynowane w tym samym czasie </w:t>
            </w:r>
            <w:bookmarkEnd w:id="31"/>
            <w:r w:rsidRPr="001B206B">
              <w:rPr>
                <w:b/>
                <w:bCs/>
                <w:color w:val="000000" w:themeColor="text1"/>
                <w:sz w:val="22"/>
                <w:szCs w:val="22"/>
              </w:rPr>
              <w:t>[Mg]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88CD07C" w14:textId="77777777" w:rsidR="006050FF" w:rsidRPr="001B206B" w:rsidRDefault="006050FF" w:rsidP="006050F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32" w:name="_Hlk156476457"/>
            <w:r w:rsidRPr="001B206B">
              <w:rPr>
                <w:b/>
                <w:bCs/>
                <w:color w:val="000000" w:themeColor="text1"/>
                <w:sz w:val="22"/>
                <w:szCs w:val="22"/>
              </w:rPr>
              <w:t xml:space="preserve">Maksymalna masa odpadów, które mogą być magazynowane w okresie roku </w:t>
            </w:r>
            <w:bookmarkEnd w:id="32"/>
            <w:r w:rsidRPr="001B206B">
              <w:rPr>
                <w:b/>
                <w:bCs/>
                <w:color w:val="000000" w:themeColor="text1"/>
                <w:sz w:val="22"/>
                <w:szCs w:val="22"/>
              </w:rPr>
              <w:t>[Mg/rok]</w:t>
            </w:r>
          </w:p>
        </w:tc>
      </w:tr>
      <w:tr w:rsidR="00BE6B40" w:rsidRPr="001B206B" w14:paraId="16B5FE8B" w14:textId="77777777" w:rsidTr="0046698C">
        <w:trPr>
          <w:trHeight w:val="771"/>
        </w:trPr>
        <w:tc>
          <w:tcPr>
            <w:tcW w:w="567" w:type="dxa"/>
            <w:vAlign w:val="center"/>
          </w:tcPr>
          <w:p w14:paraId="551315E6" w14:textId="16B48C4A" w:rsidR="00BE6B40" w:rsidRPr="001B206B" w:rsidRDefault="00BE6B40" w:rsidP="00BE6B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18" w:type="dxa"/>
            <w:vAlign w:val="center"/>
          </w:tcPr>
          <w:p w14:paraId="583BED99" w14:textId="0CA2E93E" w:rsidR="00BE6B40" w:rsidRPr="001B206B" w:rsidRDefault="00BE6B40" w:rsidP="00BE6B40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02 01 02</w:t>
            </w:r>
          </w:p>
        </w:tc>
        <w:tc>
          <w:tcPr>
            <w:tcW w:w="2977" w:type="dxa"/>
            <w:vAlign w:val="center"/>
          </w:tcPr>
          <w:p w14:paraId="0E16E6A5" w14:textId="50EC3341" w:rsidR="00BE6B40" w:rsidRPr="001B206B" w:rsidRDefault="00BE6B40" w:rsidP="00BE6B40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Odpadowa tkanka zwierzęca</w:t>
            </w:r>
          </w:p>
        </w:tc>
        <w:tc>
          <w:tcPr>
            <w:tcW w:w="2126" w:type="dxa"/>
            <w:vAlign w:val="center"/>
          </w:tcPr>
          <w:p w14:paraId="1F9AF62D" w14:textId="2B7F99CA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16E2D299" w14:textId="5FFCBD38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  <w:tr w:rsidR="00BE6B40" w:rsidRPr="001B206B" w14:paraId="467154DF" w14:textId="77777777" w:rsidTr="0046698C">
        <w:trPr>
          <w:trHeight w:val="1672"/>
        </w:trPr>
        <w:tc>
          <w:tcPr>
            <w:tcW w:w="567" w:type="dxa"/>
            <w:vAlign w:val="center"/>
          </w:tcPr>
          <w:p w14:paraId="5EF2CE7F" w14:textId="10656BBD" w:rsidR="00BE6B40" w:rsidRPr="001B206B" w:rsidRDefault="00BE6B40" w:rsidP="00BE6B40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33" w:name="_Hlk167270194"/>
            <w:r w:rsidRPr="001B206B">
              <w:rPr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418" w:type="dxa"/>
            <w:vAlign w:val="center"/>
          </w:tcPr>
          <w:p w14:paraId="23E8BA3A" w14:textId="60DAA6BE" w:rsidR="00BE6B40" w:rsidRPr="001B206B" w:rsidRDefault="00BE6B40" w:rsidP="00BE6B40">
            <w:pPr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02 01 81</w:t>
            </w:r>
          </w:p>
        </w:tc>
        <w:tc>
          <w:tcPr>
            <w:tcW w:w="2977" w:type="dxa"/>
            <w:vAlign w:val="center"/>
          </w:tcPr>
          <w:p w14:paraId="323CFF9D" w14:textId="1077360F" w:rsidR="00BE6B40" w:rsidRPr="001B206B" w:rsidRDefault="00BE6B40" w:rsidP="00BE6B40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Zwierzęta padłe i odpadowa tkanka zwierzęca stanowiąca materiał szczególnego i wysokiego ryzyka inne niż wymienione w 02 01 80</w:t>
            </w:r>
          </w:p>
        </w:tc>
        <w:tc>
          <w:tcPr>
            <w:tcW w:w="2126" w:type="dxa"/>
            <w:vAlign w:val="center"/>
          </w:tcPr>
          <w:p w14:paraId="6926FAE1" w14:textId="593BA383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17738992" w14:textId="7DF3E502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  <w:tr w:rsidR="00BE6B40" w:rsidRPr="001B206B" w14:paraId="64BD3049" w14:textId="77777777" w:rsidTr="0046698C">
        <w:trPr>
          <w:trHeight w:val="721"/>
        </w:trPr>
        <w:tc>
          <w:tcPr>
            <w:tcW w:w="567" w:type="dxa"/>
            <w:vAlign w:val="center"/>
          </w:tcPr>
          <w:p w14:paraId="04D1B6A6" w14:textId="27F5796D" w:rsidR="00BE6B40" w:rsidRPr="001B206B" w:rsidRDefault="00BE6B40" w:rsidP="00BE6B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18" w:type="dxa"/>
            <w:vAlign w:val="center"/>
          </w:tcPr>
          <w:p w14:paraId="7C58A44A" w14:textId="3F3BC235" w:rsidR="00BE6B40" w:rsidRPr="001B206B" w:rsidRDefault="00BE6B40" w:rsidP="00BE6B40">
            <w:pPr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02 01 82</w:t>
            </w:r>
          </w:p>
        </w:tc>
        <w:tc>
          <w:tcPr>
            <w:tcW w:w="2977" w:type="dxa"/>
            <w:vAlign w:val="center"/>
          </w:tcPr>
          <w:p w14:paraId="6FA3AE9B" w14:textId="48619113" w:rsidR="00BE6B40" w:rsidRPr="001B206B" w:rsidRDefault="00BE6B40" w:rsidP="00BE6B40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Zwierzęta padle i ubite z konieczności</w:t>
            </w:r>
          </w:p>
        </w:tc>
        <w:tc>
          <w:tcPr>
            <w:tcW w:w="2126" w:type="dxa"/>
            <w:vAlign w:val="center"/>
          </w:tcPr>
          <w:p w14:paraId="756E56BC" w14:textId="38A84182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25024FD4" w14:textId="76983B6E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  <w:tr w:rsidR="00BE6B40" w:rsidRPr="001B206B" w14:paraId="7B48B16F" w14:textId="77777777" w:rsidTr="0046698C">
        <w:trPr>
          <w:trHeight w:val="704"/>
        </w:trPr>
        <w:tc>
          <w:tcPr>
            <w:tcW w:w="567" w:type="dxa"/>
            <w:vAlign w:val="center"/>
          </w:tcPr>
          <w:p w14:paraId="48F24A2B" w14:textId="2994DBF1" w:rsidR="00BE6B40" w:rsidRPr="001B206B" w:rsidRDefault="00BE6B40" w:rsidP="00BE6B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18" w:type="dxa"/>
            <w:vAlign w:val="center"/>
          </w:tcPr>
          <w:p w14:paraId="121431CF" w14:textId="72963667" w:rsidR="00BE6B40" w:rsidRPr="001B206B" w:rsidRDefault="00BE6B40" w:rsidP="00BE6B40">
            <w:pPr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02 02 02</w:t>
            </w:r>
          </w:p>
        </w:tc>
        <w:tc>
          <w:tcPr>
            <w:tcW w:w="2977" w:type="dxa"/>
            <w:vAlign w:val="center"/>
          </w:tcPr>
          <w:p w14:paraId="2BC7920A" w14:textId="62076582" w:rsidR="00BE6B40" w:rsidRPr="001B206B" w:rsidRDefault="00BE6B40" w:rsidP="00BE6B40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Odpadowa tkanka zwierzęca</w:t>
            </w:r>
          </w:p>
        </w:tc>
        <w:tc>
          <w:tcPr>
            <w:tcW w:w="2126" w:type="dxa"/>
            <w:vAlign w:val="center"/>
          </w:tcPr>
          <w:p w14:paraId="223A5A2F" w14:textId="4BE8F563" w:rsidR="00BE6B40" w:rsidRPr="001B206B" w:rsidRDefault="006E208B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126" w:type="dxa"/>
            <w:vAlign w:val="center"/>
          </w:tcPr>
          <w:p w14:paraId="33A27AAB" w14:textId="39E19F48" w:rsidR="00BE6B40" w:rsidRPr="001B206B" w:rsidRDefault="00BB4479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sz w:val="22"/>
                <w:szCs w:val="22"/>
              </w:rPr>
              <w:t>14 456</w:t>
            </w:r>
          </w:p>
        </w:tc>
      </w:tr>
      <w:tr w:rsidR="00BE6B40" w:rsidRPr="001B206B" w14:paraId="27C31C98" w14:textId="77777777" w:rsidTr="0046698C">
        <w:trPr>
          <w:trHeight w:val="983"/>
        </w:trPr>
        <w:tc>
          <w:tcPr>
            <w:tcW w:w="567" w:type="dxa"/>
            <w:vAlign w:val="center"/>
          </w:tcPr>
          <w:p w14:paraId="2ECBDBD2" w14:textId="2CE88C80" w:rsidR="00BE6B40" w:rsidRPr="001B206B" w:rsidRDefault="00BE6B40" w:rsidP="00BE6B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18" w:type="dxa"/>
            <w:vAlign w:val="center"/>
          </w:tcPr>
          <w:p w14:paraId="5DBCE1BA" w14:textId="07B214BE" w:rsidR="00BE6B40" w:rsidRPr="001B206B" w:rsidRDefault="00BE6B40" w:rsidP="00BE6B40">
            <w:pPr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02 02 03</w:t>
            </w:r>
          </w:p>
        </w:tc>
        <w:tc>
          <w:tcPr>
            <w:tcW w:w="2977" w:type="dxa"/>
            <w:vAlign w:val="center"/>
          </w:tcPr>
          <w:p w14:paraId="322C7FA0" w14:textId="50CE23BD" w:rsidR="00BE6B40" w:rsidRPr="001B206B" w:rsidRDefault="00BE6B40" w:rsidP="00BE6B40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Surowce i produkty nienadające się do spożycia i przetwórstwa</w:t>
            </w:r>
          </w:p>
        </w:tc>
        <w:tc>
          <w:tcPr>
            <w:tcW w:w="2126" w:type="dxa"/>
            <w:vAlign w:val="center"/>
          </w:tcPr>
          <w:p w14:paraId="7028FBE8" w14:textId="492CDEBA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6F54EADD" w14:textId="386768DF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  <w:tr w:rsidR="00BE6B40" w:rsidRPr="001B206B" w14:paraId="1BDADBA2" w14:textId="77777777" w:rsidTr="0046698C">
        <w:trPr>
          <w:trHeight w:val="700"/>
        </w:trPr>
        <w:tc>
          <w:tcPr>
            <w:tcW w:w="567" w:type="dxa"/>
            <w:vAlign w:val="center"/>
          </w:tcPr>
          <w:p w14:paraId="032CB3E3" w14:textId="18AE7F85" w:rsidR="00BE6B40" w:rsidRPr="001B206B" w:rsidRDefault="00BE6B40" w:rsidP="00BE6B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18" w:type="dxa"/>
            <w:vAlign w:val="center"/>
          </w:tcPr>
          <w:p w14:paraId="64FDB593" w14:textId="55D2724C" w:rsidR="00BE6B40" w:rsidRPr="001B206B" w:rsidRDefault="00BE6B40" w:rsidP="00BE6B40">
            <w:pPr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02 02 04</w:t>
            </w:r>
          </w:p>
        </w:tc>
        <w:tc>
          <w:tcPr>
            <w:tcW w:w="2977" w:type="dxa"/>
            <w:vAlign w:val="center"/>
          </w:tcPr>
          <w:p w14:paraId="742BA563" w14:textId="0F3DD8A3" w:rsidR="00BE6B40" w:rsidRPr="001B206B" w:rsidRDefault="00BE6B40" w:rsidP="00BE6B40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Osady z zakładowych oczyszczalni ścieków</w:t>
            </w:r>
          </w:p>
        </w:tc>
        <w:tc>
          <w:tcPr>
            <w:tcW w:w="2126" w:type="dxa"/>
            <w:vAlign w:val="center"/>
          </w:tcPr>
          <w:p w14:paraId="4974C7C4" w14:textId="59695179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20208D56" w14:textId="2D81F7F0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  <w:tr w:rsidR="00BE6B40" w:rsidRPr="001B206B" w14:paraId="297229C6" w14:textId="77777777" w:rsidTr="0046698C">
        <w:trPr>
          <w:trHeight w:val="1971"/>
        </w:trPr>
        <w:tc>
          <w:tcPr>
            <w:tcW w:w="567" w:type="dxa"/>
            <w:vAlign w:val="center"/>
          </w:tcPr>
          <w:p w14:paraId="3628A2F4" w14:textId="4406AD8A" w:rsidR="00BE6B40" w:rsidRPr="001B206B" w:rsidRDefault="00BE6B40" w:rsidP="00BE6B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18" w:type="dxa"/>
            <w:vAlign w:val="center"/>
          </w:tcPr>
          <w:p w14:paraId="500040F5" w14:textId="0577AD12" w:rsidR="00BE6B40" w:rsidRPr="001B206B" w:rsidRDefault="00BE6B40" w:rsidP="00BE6B40">
            <w:pPr>
              <w:jc w:val="center"/>
              <w:rPr>
                <w:rFonts w:eastAsia="Calibri"/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02 02 81</w:t>
            </w:r>
          </w:p>
        </w:tc>
        <w:tc>
          <w:tcPr>
            <w:tcW w:w="2977" w:type="dxa"/>
            <w:vAlign w:val="center"/>
          </w:tcPr>
          <w:p w14:paraId="34C8DA6F" w14:textId="52ACA9EC" w:rsidR="00BE6B40" w:rsidRPr="001B206B" w:rsidRDefault="00BE6B40" w:rsidP="00BE6B40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Odpadowa tkanka zwierzęca stanowiąca materiał szczególnego i wysokiego ryzyka, w tym odpady z produkcji pasz mięsno-kostnych inne niż wymienione w 02 02 80</w:t>
            </w:r>
          </w:p>
        </w:tc>
        <w:tc>
          <w:tcPr>
            <w:tcW w:w="2126" w:type="dxa"/>
            <w:vAlign w:val="center"/>
          </w:tcPr>
          <w:p w14:paraId="1870AF97" w14:textId="6E11885A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360CF079" w14:textId="4E16F5AC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  <w:bookmarkEnd w:id="33"/>
      <w:tr w:rsidR="00BE6B40" w:rsidRPr="001B206B" w14:paraId="232A7C39" w14:textId="77777777" w:rsidTr="00E10886">
        <w:trPr>
          <w:trHeight w:val="577"/>
        </w:trPr>
        <w:tc>
          <w:tcPr>
            <w:tcW w:w="567" w:type="dxa"/>
            <w:vAlign w:val="center"/>
          </w:tcPr>
          <w:p w14:paraId="1BB96647" w14:textId="590811A6" w:rsidR="00BE6B40" w:rsidRPr="001B206B" w:rsidRDefault="00BE6B40" w:rsidP="00BE6B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418" w:type="dxa"/>
            <w:vAlign w:val="center"/>
          </w:tcPr>
          <w:p w14:paraId="32956100" w14:textId="5B374EC0" w:rsidR="00BE6B40" w:rsidRPr="001B206B" w:rsidRDefault="00BE6B40" w:rsidP="00BE6B40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02 02 99</w:t>
            </w:r>
          </w:p>
        </w:tc>
        <w:tc>
          <w:tcPr>
            <w:tcW w:w="2977" w:type="dxa"/>
            <w:vAlign w:val="center"/>
          </w:tcPr>
          <w:p w14:paraId="32B26D48" w14:textId="44FFB23A" w:rsidR="00BE6B40" w:rsidRPr="001B206B" w:rsidRDefault="00BE6B40" w:rsidP="00BE6B40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/>
                <w:sz w:val="22"/>
                <w:szCs w:val="22"/>
              </w:rPr>
              <w:t>Inne niewymienione odpady</w:t>
            </w:r>
          </w:p>
        </w:tc>
        <w:tc>
          <w:tcPr>
            <w:tcW w:w="2126" w:type="dxa"/>
            <w:vAlign w:val="center"/>
          </w:tcPr>
          <w:p w14:paraId="02174265" w14:textId="61DBA239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515ACAFF" w14:textId="587CFCA7" w:rsidR="00BE6B40" w:rsidRPr="001B206B" w:rsidRDefault="00B94346" w:rsidP="00BE6B40">
            <w:pPr>
              <w:jc w:val="center"/>
              <w:rPr>
                <w:rFonts w:eastAsia="Calibri"/>
                <w:iCs/>
                <w:color w:val="000000" w:themeColor="text1"/>
                <w:sz w:val="22"/>
                <w:szCs w:val="22"/>
              </w:rPr>
            </w:pPr>
            <w:r w:rsidRPr="001B206B">
              <w:rPr>
                <w:rFonts w:eastAsia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567FD137" w14:textId="7C3DC7F9" w:rsidR="00954C77" w:rsidRPr="001B206B" w:rsidRDefault="00A163CA" w:rsidP="00A163CA">
      <w:pPr>
        <w:tabs>
          <w:tab w:val="left" w:pos="284"/>
        </w:tabs>
        <w:suppressAutoHyphens/>
        <w:autoSpaceDN w:val="0"/>
        <w:spacing w:after="160" w:line="256" w:lineRule="auto"/>
        <w:ind w:left="567" w:hanging="567"/>
        <w:contextualSpacing/>
        <w:jc w:val="both"/>
        <w:rPr>
          <w:bCs/>
        </w:rPr>
      </w:pPr>
      <w:bookmarkStart w:id="34" w:name="_Hlk161826308"/>
      <w:r w:rsidRPr="001B206B">
        <w:rPr>
          <w:bCs/>
        </w:rPr>
        <w:t xml:space="preserve">b) </w:t>
      </w:r>
      <w:r w:rsidR="006050FF" w:rsidRPr="001B206B">
        <w:rPr>
          <w:bCs/>
        </w:rPr>
        <w:t xml:space="preserve">Maksymalne masy poszczególnych rodzajów odpadów powstających </w:t>
      </w:r>
      <w:r w:rsidR="006050FF" w:rsidRPr="001B206B">
        <w:rPr>
          <w:bCs/>
        </w:rPr>
        <w:br/>
        <w:t>w wyniku przetwarzania, które mogą być magazynowane w określonym okresie czasu</w:t>
      </w:r>
      <w:bookmarkEnd w:id="34"/>
    </w:p>
    <w:p w14:paraId="5A5E911C" w14:textId="77777777" w:rsidR="00A163CA" w:rsidRPr="001B206B" w:rsidRDefault="00A163CA" w:rsidP="00A163CA">
      <w:pPr>
        <w:tabs>
          <w:tab w:val="left" w:pos="284"/>
        </w:tabs>
        <w:suppressAutoHyphens/>
        <w:autoSpaceDN w:val="0"/>
        <w:spacing w:after="160" w:line="256" w:lineRule="auto"/>
        <w:ind w:left="567" w:hanging="567"/>
        <w:contextualSpacing/>
        <w:jc w:val="both"/>
        <w:rPr>
          <w:bCs/>
        </w:rPr>
      </w:pPr>
    </w:p>
    <w:p w14:paraId="0723D6D9" w14:textId="01A250A7" w:rsidR="006050FF" w:rsidRPr="001B206B" w:rsidRDefault="00954C77" w:rsidP="00E10886">
      <w:pPr>
        <w:ind w:left="1701" w:right="-170" w:hanging="1843"/>
        <w:jc w:val="both"/>
        <w:rPr>
          <w:b/>
          <w:color w:val="000000" w:themeColor="text1"/>
        </w:rPr>
      </w:pPr>
      <w:r w:rsidRPr="001B206B">
        <w:rPr>
          <w:b/>
          <w:color w:val="000000" w:themeColor="text1"/>
        </w:rPr>
        <w:t xml:space="preserve">Tabela </w:t>
      </w:r>
      <w:r w:rsidR="00AB79A4" w:rsidRPr="001B206B">
        <w:rPr>
          <w:b/>
          <w:color w:val="000000" w:themeColor="text1"/>
        </w:rPr>
        <w:t>20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1618"/>
        <w:gridCol w:w="2918"/>
        <w:gridCol w:w="2126"/>
        <w:gridCol w:w="2126"/>
      </w:tblGrid>
      <w:tr w:rsidR="00C64E78" w:rsidRPr="001B206B" w14:paraId="447F8251" w14:textId="77777777" w:rsidTr="00A945BA">
        <w:trPr>
          <w:trHeight w:val="16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16FC3" w14:textId="77777777" w:rsidR="006050FF" w:rsidRPr="001B206B" w:rsidRDefault="006050FF" w:rsidP="006050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95CB0" w14:textId="77777777" w:rsidR="006050FF" w:rsidRPr="001B206B" w:rsidRDefault="006050FF" w:rsidP="006050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14A5A568" w14:textId="77777777" w:rsidR="006050FF" w:rsidRPr="001B206B" w:rsidRDefault="006050FF" w:rsidP="006050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7359D" w14:textId="77777777" w:rsidR="006050FF" w:rsidRPr="001B206B" w:rsidRDefault="006050FF" w:rsidP="006050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1B206B">
              <w:rPr>
                <w:rFonts w:eastAsia="Calibri"/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08FAB" w14:textId="77777777" w:rsidR="006050FF" w:rsidRPr="001B206B" w:rsidRDefault="006050FF" w:rsidP="006050FF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Maksymalna masa odpadów, które mogą być magazynowane w tym samym czasie [Mg]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45F7A" w14:textId="0A7ECFA7" w:rsidR="006050FF" w:rsidRPr="001B206B" w:rsidRDefault="006050FF" w:rsidP="006050FF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Maksymalna masa odpadów, które mogą być magazynowane w okresie roku [Mg/rok]</w:t>
            </w:r>
          </w:p>
        </w:tc>
      </w:tr>
      <w:tr w:rsidR="006E208B" w:rsidRPr="001B206B" w14:paraId="6D087F74" w14:textId="77777777" w:rsidTr="00A945BA">
        <w:trPr>
          <w:trHeight w:val="553"/>
        </w:trPr>
        <w:tc>
          <w:tcPr>
            <w:tcW w:w="568" w:type="dxa"/>
            <w:vAlign w:val="center"/>
          </w:tcPr>
          <w:p w14:paraId="06F6FB2F" w14:textId="5FA3D365" w:rsidR="006E208B" w:rsidRPr="001B206B" w:rsidRDefault="006E208B" w:rsidP="00953E15">
            <w:pPr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1.</w:t>
            </w:r>
          </w:p>
        </w:tc>
        <w:tc>
          <w:tcPr>
            <w:tcW w:w="1618" w:type="dxa"/>
            <w:vAlign w:val="center"/>
          </w:tcPr>
          <w:p w14:paraId="4C0EDDAA" w14:textId="20768CB0" w:rsidR="006E208B" w:rsidRPr="001B206B" w:rsidRDefault="006E208B" w:rsidP="006E20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  <w:lang w:eastAsia="en-US"/>
              </w:rPr>
              <w:t>19 01 11*</w:t>
            </w:r>
          </w:p>
        </w:tc>
        <w:tc>
          <w:tcPr>
            <w:tcW w:w="2918" w:type="dxa"/>
            <w:vAlign w:val="center"/>
          </w:tcPr>
          <w:p w14:paraId="715AA74F" w14:textId="57620947" w:rsidR="006E208B" w:rsidRPr="001B206B" w:rsidRDefault="006E208B" w:rsidP="006E2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>Żużle i popioły paleniskowe zawierające substancje niebezpieczne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78C3" w14:textId="3E693633" w:rsidR="006E208B" w:rsidRPr="001B206B" w:rsidRDefault="00E13E6B" w:rsidP="006E208B">
            <w:pPr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B206B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9C72" w14:textId="3DF0F157" w:rsidR="006E208B" w:rsidRPr="001B206B" w:rsidRDefault="001925EC" w:rsidP="006E208B">
            <w:pPr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B206B">
              <w:rPr>
                <w:rFonts w:eastAsia="Calibri"/>
                <w:iCs/>
                <w:sz w:val="22"/>
                <w:szCs w:val="22"/>
              </w:rPr>
              <w:t>700</w:t>
            </w:r>
            <w:r w:rsidR="007B0450" w:rsidRPr="001B206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6E208B" w:rsidRPr="001B206B" w14:paraId="439381FE" w14:textId="77777777" w:rsidTr="00A945BA">
        <w:trPr>
          <w:trHeight w:val="446"/>
        </w:trPr>
        <w:tc>
          <w:tcPr>
            <w:tcW w:w="568" w:type="dxa"/>
            <w:vAlign w:val="center"/>
          </w:tcPr>
          <w:p w14:paraId="60EA4C52" w14:textId="61168FBC" w:rsidR="006E208B" w:rsidRPr="001B206B" w:rsidRDefault="000B7415" w:rsidP="00953E15">
            <w:pPr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2</w:t>
            </w:r>
            <w:r w:rsidR="006E208B" w:rsidRPr="001B206B">
              <w:rPr>
                <w:sz w:val="22"/>
                <w:szCs w:val="22"/>
              </w:rPr>
              <w:t>.</w:t>
            </w:r>
          </w:p>
        </w:tc>
        <w:tc>
          <w:tcPr>
            <w:tcW w:w="1618" w:type="dxa"/>
            <w:vAlign w:val="center"/>
          </w:tcPr>
          <w:p w14:paraId="177EDCDA" w14:textId="3BC724B9" w:rsidR="006E208B" w:rsidRPr="001B206B" w:rsidRDefault="006E208B" w:rsidP="006E20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B206B">
              <w:rPr>
                <w:rFonts w:eastAsia="Calibri"/>
                <w:sz w:val="22"/>
                <w:szCs w:val="22"/>
                <w:lang w:eastAsia="en-US"/>
              </w:rPr>
              <w:t>19 01 12</w:t>
            </w:r>
          </w:p>
        </w:tc>
        <w:tc>
          <w:tcPr>
            <w:tcW w:w="2918" w:type="dxa"/>
            <w:vAlign w:val="center"/>
          </w:tcPr>
          <w:p w14:paraId="78EB62B8" w14:textId="22B71414" w:rsidR="006E208B" w:rsidRPr="001B206B" w:rsidRDefault="006E208B" w:rsidP="006E2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>Żużle i popioły paleniskowe inne niż wymienione w 19 01 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30A4" w14:textId="709DE31B" w:rsidR="006E208B" w:rsidRPr="001B206B" w:rsidRDefault="00E13E6B" w:rsidP="006E208B">
            <w:pPr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B206B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F0E6" w14:textId="2F5750AE" w:rsidR="006E208B" w:rsidRPr="001B206B" w:rsidRDefault="001925EC" w:rsidP="006E208B">
            <w:pPr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B206B">
              <w:rPr>
                <w:rFonts w:eastAsia="Calibri"/>
                <w:iCs/>
                <w:sz w:val="22"/>
                <w:szCs w:val="22"/>
              </w:rPr>
              <w:t>700</w:t>
            </w:r>
            <w:r w:rsidR="007B0450" w:rsidRPr="001B206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7B0450" w:rsidRPr="001B206B" w14:paraId="37FFB54F" w14:textId="77777777" w:rsidTr="00A945BA">
        <w:trPr>
          <w:trHeight w:val="446"/>
        </w:trPr>
        <w:tc>
          <w:tcPr>
            <w:tcW w:w="568" w:type="dxa"/>
            <w:vAlign w:val="center"/>
          </w:tcPr>
          <w:p w14:paraId="1AFBD25E" w14:textId="6A4619CB" w:rsidR="007B0450" w:rsidRPr="001B206B" w:rsidRDefault="007B0450" w:rsidP="007B0450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2681" w14:textId="3808B1AD" w:rsidR="007B0450" w:rsidRPr="001B206B" w:rsidRDefault="007B0450" w:rsidP="007B0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B206B">
              <w:rPr>
                <w:color w:val="000000" w:themeColor="text1"/>
                <w:sz w:val="22"/>
                <w:szCs w:val="22"/>
              </w:rPr>
              <w:t>19 01 07*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1235" w14:textId="2255E679" w:rsidR="007B0450" w:rsidRPr="001B206B" w:rsidRDefault="007B0450" w:rsidP="007B04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B206B">
              <w:rPr>
                <w:color w:val="000000" w:themeColor="text1"/>
                <w:sz w:val="22"/>
                <w:szCs w:val="22"/>
                <w:shd w:val="clear" w:color="auto" w:fill="FFFFFF"/>
              </w:rPr>
              <w:t>Odpady stałe z oczyszczania gazów odlotowych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1F2" w14:textId="409506CD" w:rsidR="007B0450" w:rsidRPr="001B206B" w:rsidRDefault="007B0450" w:rsidP="007B0450">
            <w:pPr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B206B">
              <w:rPr>
                <w:rFonts w:eastAsia="Calibri"/>
                <w:iCs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90D2" w14:textId="3032AEDB" w:rsidR="007B0450" w:rsidRPr="001B206B" w:rsidRDefault="007B0450" w:rsidP="007B0450">
            <w:pPr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B206B">
              <w:rPr>
                <w:rFonts w:eastAsia="Calibri"/>
                <w:iCs/>
                <w:sz w:val="22"/>
                <w:szCs w:val="22"/>
              </w:rPr>
              <w:t>-</w:t>
            </w:r>
          </w:p>
        </w:tc>
      </w:tr>
    </w:tbl>
    <w:p w14:paraId="0149E0CC" w14:textId="1B42D6C0" w:rsidR="007E4B3F" w:rsidRPr="001B206B" w:rsidRDefault="00953E15" w:rsidP="00BB53E4">
      <w:pPr>
        <w:pStyle w:val="Akapitzlist"/>
        <w:suppressAutoHyphens/>
        <w:autoSpaceDN w:val="0"/>
        <w:ind w:left="142" w:hanging="142"/>
        <w:contextualSpacing/>
        <w:jc w:val="both"/>
        <w:rPr>
          <w:sz w:val="18"/>
          <w:szCs w:val="18"/>
        </w:rPr>
      </w:pPr>
      <w:r w:rsidRPr="001B206B">
        <w:rPr>
          <w:sz w:val="18"/>
          <w:szCs w:val="18"/>
        </w:rPr>
        <w:t xml:space="preserve">* </w:t>
      </w:r>
      <w:r w:rsidR="00304505" w:rsidRPr="001B206B">
        <w:rPr>
          <w:sz w:val="18"/>
          <w:szCs w:val="18"/>
        </w:rPr>
        <w:t>łączna ilość powstałych odpadów nie przekroczy 30 Mg w tym samym czasie i 700 Mg</w:t>
      </w:r>
      <w:r w:rsidR="00142C65" w:rsidRPr="001B206B">
        <w:rPr>
          <w:sz w:val="18"/>
          <w:szCs w:val="18"/>
        </w:rPr>
        <w:t xml:space="preserve"> w okresie </w:t>
      </w:r>
      <w:r w:rsidR="00304505" w:rsidRPr="001B206B">
        <w:rPr>
          <w:sz w:val="18"/>
          <w:szCs w:val="18"/>
        </w:rPr>
        <w:t>rok</w:t>
      </w:r>
      <w:r w:rsidR="00142C65" w:rsidRPr="001B206B">
        <w:rPr>
          <w:sz w:val="18"/>
          <w:szCs w:val="18"/>
        </w:rPr>
        <w:t>u</w:t>
      </w:r>
      <w:r w:rsidR="007E4B3F" w:rsidRPr="001B206B">
        <w:rPr>
          <w:sz w:val="18"/>
          <w:szCs w:val="18"/>
        </w:rPr>
        <w:t xml:space="preserve"> </w:t>
      </w:r>
      <w:r w:rsidR="007E4B3F" w:rsidRPr="001B206B">
        <w:rPr>
          <w:rFonts w:eastAsia="Calibri"/>
          <w:sz w:val="18"/>
          <w:szCs w:val="18"/>
          <w:lang w:eastAsia="en-US"/>
        </w:rPr>
        <w:t>– odpady wytwarzane zamiennie, co zostanie ustalone po przeprowadzeniu stosownych badań</w:t>
      </w:r>
      <w:r w:rsidR="00BB53E4" w:rsidRPr="001B206B">
        <w:rPr>
          <w:rFonts w:eastAsia="Calibri"/>
          <w:sz w:val="18"/>
          <w:szCs w:val="18"/>
          <w:lang w:eastAsia="en-US"/>
        </w:rPr>
        <w:t>– zgodnie z art. 8 ust. 3 ustawy o odpadach.</w:t>
      </w:r>
    </w:p>
    <w:p w14:paraId="71F85DD8" w14:textId="60352246" w:rsidR="006050FF" w:rsidRPr="001B206B" w:rsidRDefault="006050FF" w:rsidP="00953E15">
      <w:pPr>
        <w:ind w:right="-170"/>
        <w:jc w:val="both"/>
        <w:rPr>
          <w:bCs/>
          <w:color w:val="FF0000"/>
          <w:sz w:val="22"/>
          <w:szCs w:val="22"/>
        </w:rPr>
      </w:pPr>
    </w:p>
    <w:p w14:paraId="7170CC8A" w14:textId="5F7F7A9F" w:rsidR="006050FF" w:rsidRPr="001B206B" w:rsidRDefault="00A163CA" w:rsidP="00A163CA">
      <w:pPr>
        <w:ind w:left="426" w:right="-170" w:hanging="426"/>
        <w:jc w:val="both"/>
        <w:rPr>
          <w:bCs/>
          <w:sz w:val="22"/>
          <w:szCs w:val="22"/>
        </w:rPr>
      </w:pPr>
      <w:r w:rsidRPr="001B206B">
        <w:rPr>
          <w:bCs/>
        </w:rPr>
        <w:lastRenderedPageBreak/>
        <w:t xml:space="preserve">c) </w:t>
      </w:r>
      <w:r w:rsidR="006050FF" w:rsidRPr="001B206B">
        <w:rPr>
          <w:bCs/>
        </w:rPr>
        <w:t>Maksymalne łączne masy wszystkich rodzajów odpadów, które mogą być magazynowane w określonym czasie oraz największe masy odpadów, które mogłyby być magazynowane w tym samym czasie w wyznaczonych miejscach do magazynowania odpadów, w tym całkowite pojemności (wyrażone w Mg) tych miejsc</w:t>
      </w:r>
    </w:p>
    <w:p w14:paraId="01C93D68" w14:textId="008A0ABF" w:rsidR="006050FF" w:rsidRPr="001B206B" w:rsidRDefault="006050FF" w:rsidP="004C15D1">
      <w:pPr>
        <w:ind w:left="1701" w:right="-170" w:hanging="1701"/>
        <w:jc w:val="both"/>
        <w:rPr>
          <w:bCs/>
          <w:sz w:val="22"/>
          <w:szCs w:val="22"/>
        </w:rPr>
      </w:pPr>
    </w:p>
    <w:p w14:paraId="4581CBB1" w14:textId="5181D555" w:rsidR="00EA7D80" w:rsidRPr="001B206B" w:rsidRDefault="00954C77" w:rsidP="00E10886">
      <w:pPr>
        <w:ind w:left="1701" w:right="-170" w:hanging="1701"/>
        <w:jc w:val="both"/>
        <w:rPr>
          <w:b/>
          <w:color w:val="000000" w:themeColor="text1"/>
        </w:rPr>
      </w:pPr>
      <w:r w:rsidRPr="001B206B">
        <w:rPr>
          <w:b/>
          <w:color w:val="000000" w:themeColor="text1"/>
        </w:rPr>
        <w:t>Tabela 2</w:t>
      </w:r>
      <w:r w:rsidR="00AB79A4" w:rsidRPr="001B206B">
        <w:rPr>
          <w:b/>
          <w:color w:val="000000" w:themeColor="text1"/>
        </w:rPr>
        <w:t>1</w:t>
      </w:r>
    </w:p>
    <w:tbl>
      <w:tblPr>
        <w:tblStyle w:val="Tabela-Siatka"/>
        <w:tblW w:w="94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621"/>
        <w:gridCol w:w="1825"/>
        <w:gridCol w:w="1825"/>
        <w:gridCol w:w="1825"/>
        <w:gridCol w:w="1692"/>
      </w:tblGrid>
      <w:tr w:rsidR="003910AD" w:rsidRPr="001B206B" w14:paraId="36659503" w14:textId="77777777" w:rsidTr="00A163CA">
        <w:trPr>
          <w:trHeight w:val="1913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130309" w14:textId="77777777" w:rsidR="006050FF" w:rsidRPr="001B206B" w:rsidRDefault="006050FF" w:rsidP="006050FF">
            <w:pPr>
              <w:jc w:val="center"/>
              <w:rPr>
                <w:b/>
                <w:sz w:val="18"/>
                <w:szCs w:val="18"/>
              </w:rPr>
            </w:pPr>
            <w:bookmarkStart w:id="35" w:name="_Hlk161826057"/>
            <w:r w:rsidRPr="001B206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F685738" w14:textId="77777777" w:rsidR="006050FF" w:rsidRPr="001B206B" w:rsidRDefault="006050FF" w:rsidP="006050FF">
            <w:pPr>
              <w:jc w:val="center"/>
              <w:rPr>
                <w:b/>
                <w:sz w:val="18"/>
                <w:szCs w:val="18"/>
              </w:rPr>
            </w:pPr>
            <w:r w:rsidRPr="001B206B">
              <w:rPr>
                <w:b/>
                <w:sz w:val="18"/>
                <w:szCs w:val="18"/>
              </w:rPr>
              <w:t>Miejsce magazynowania odpadów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0E6FAAD" w14:textId="77777777" w:rsidR="006050FF" w:rsidRPr="001B206B" w:rsidRDefault="006050FF" w:rsidP="006050FF">
            <w:pPr>
              <w:jc w:val="center"/>
              <w:rPr>
                <w:b/>
                <w:sz w:val="18"/>
                <w:szCs w:val="18"/>
              </w:rPr>
            </w:pPr>
            <w:bookmarkStart w:id="36" w:name="_Hlk156476737"/>
            <w:r w:rsidRPr="001B206B">
              <w:rPr>
                <w:b/>
                <w:sz w:val="18"/>
                <w:szCs w:val="18"/>
              </w:rPr>
              <w:t xml:space="preserve">Maksymalna łączna masa wszystkich rodzajów odpadów magazynowanych w tym samym czasie </w:t>
            </w:r>
            <w:bookmarkEnd w:id="36"/>
            <w:r w:rsidRPr="001B206B">
              <w:rPr>
                <w:b/>
                <w:sz w:val="18"/>
                <w:szCs w:val="18"/>
              </w:rPr>
              <w:br/>
              <w:t>[Mg]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782B97EF" w14:textId="77777777" w:rsidR="006050FF" w:rsidRPr="001B206B" w:rsidRDefault="006050FF" w:rsidP="006050FF">
            <w:pPr>
              <w:jc w:val="center"/>
              <w:rPr>
                <w:b/>
                <w:sz w:val="18"/>
                <w:szCs w:val="18"/>
              </w:rPr>
            </w:pPr>
            <w:bookmarkStart w:id="37" w:name="_Hlk156476759"/>
            <w:r w:rsidRPr="001B206B">
              <w:rPr>
                <w:b/>
                <w:sz w:val="18"/>
                <w:szCs w:val="18"/>
              </w:rPr>
              <w:t>Maksymalna łączna masa wszystkich rodzajów odpadów magazynowanych w okresie roku</w:t>
            </w:r>
            <w:bookmarkEnd w:id="37"/>
            <w:r w:rsidRPr="001B206B">
              <w:rPr>
                <w:b/>
                <w:sz w:val="18"/>
                <w:szCs w:val="18"/>
              </w:rPr>
              <w:t xml:space="preserve"> [Mg]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B70AAE7" w14:textId="77777777" w:rsidR="006050FF" w:rsidRPr="001B206B" w:rsidRDefault="006050FF" w:rsidP="006050FF">
            <w:pPr>
              <w:jc w:val="center"/>
              <w:rPr>
                <w:b/>
                <w:sz w:val="18"/>
                <w:szCs w:val="18"/>
              </w:rPr>
            </w:pPr>
            <w:r w:rsidRPr="001B206B">
              <w:rPr>
                <w:b/>
                <w:sz w:val="18"/>
                <w:szCs w:val="18"/>
              </w:rPr>
              <w:t xml:space="preserve">Największa masa odpadów magazynowanych w tym samym czasie </w:t>
            </w:r>
            <w:r w:rsidRPr="001B206B">
              <w:rPr>
                <w:b/>
                <w:sz w:val="18"/>
                <w:szCs w:val="18"/>
              </w:rPr>
              <w:br/>
              <w:t xml:space="preserve">wynikająca z wymiarów obiektu </w:t>
            </w:r>
            <w:r w:rsidRPr="001B206B">
              <w:rPr>
                <w:b/>
                <w:sz w:val="18"/>
                <w:szCs w:val="18"/>
              </w:rPr>
              <w:br/>
              <w:t>[Mg]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6C593C27" w14:textId="77777777" w:rsidR="006050FF" w:rsidRPr="001B206B" w:rsidRDefault="006050FF" w:rsidP="006050FF">
            <w:pPr>
              <w:jc w:val="center"/>
              <w:rPr>
                <w:b/>
                <w:sz w:val="18"/>
                <w:szCs w:val="18"/>
              </w:rPr>
            </w:pPr>
            <w:r w:rsidRPr="001B206B">
              <w:rPr>
                <w:b/>
                <w:sz w:val="18"/>
                <w:szCs w:val="18"/>
              </w:rPr>
              <w:t>Całkowita pojemność miejsc magazynowania</w:t>
            </w:r>
            <w:r w:rsidRPr="001B206B">
              <w:rPr>
                <w:b/>
                <w:sz w:val="18"/>
                <w:szCs w:val="18"/>
              </w:rPr>
              <w:br/>
              <w:t>[Mg]</w:t>
            </w:r>
          </w:p>
        </w:tc>
      </w:tr>
      <w:tr w:rsidR="003910AD" w:rsidRPr="001B206B" w14:paraId="58EA83CA" w14:textId="77777777" w:rsidTr="00A163CA">
        <w:trPr>
          <w:trHeight w:val="694"/>
        </w:trPr>
        <w:tc>
          <w:tcPr>
            <w:tcW w:w="709" w:type="dxa"/>
            <w:vAlign w:val="center"/>
          </w:tcPr>
          <w:p w14:paraId="72125CD8" w14:textId="77777777" w:rsidR="006050FF" w:rsidRPr="001B206B" w:rsidRDefault="006050FF" w:rsidP="007476E6">
            <w:pPr>
              <w:numPr>
                <w:ilvl w:val="0"/>
                <w:numId w:val="5"/>
              </w:numPr>
              <w:tabs>
                <w:tab w:val="left" w:pos="708"/>
              </w:tabs>
              <w:ind w:hanging="449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580B29E" w14:textId="40DB09F5" w:rsidR="006050FF" w:rsidRPr="001B206B" w:rsidRDefault="00A94259" w:rsidP="006050FF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I strefa pożarowa 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55143D1" w14:textId="34E619AD" w:rsidR="006050FF" w:rsidRPr="001B206B" w:rsidRDefault="006E208B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9A3A2C2" w14:textId="2F5026CC" w:rsidR="006050FF" w:rsidRPr="001B206B" w:rsidRDefault="00BB447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14 456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5A7D3CE" w14:textId="1FAAC0A9" w:rsidR="006050FF" w:rsidRPr="001B206B" w:rsidRDefault="00A9425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2754BD2" w14:textId="1FA5BB86" w:rsidR="006050FF" w:rsidRPr="001B206B" w:rsidRDefault="00A9425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</w:tr>
      <w:tr w:rsidR="003910AD" w:rsidRPr="001B206B" w14:paraId="309107CD" w14:textId="77777777" w:rsidTr="00A163CA">
        <w:trPr>
          <w:trHeight w:val="704"/>
        </w:trPr>
        <w:tc>
          <w:tcPr>
            <w:tcW w:w="709" w:type="dxa"/>
            <w:vAlign w:val="center"/>
          </w:tcPr>
          <w:p w14:paraId="37CEC7AE" w14:textId="77777777" w:rsidR="006050FF" w:rsidRPr="001B206B" w:rsidRDefault="006050FF" w:rsidP="007476E6">
            <w:pPr>
              <w:numPr>
                <w:ilvl w:val="0"/>
                <w:numId w:val="5"/>
              </w:numPr>
              <w:tabs>
                <w:tab w:val="left" w:pos="708"/>
              </w:tabs>
              <w:ind w:hanging="449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6143149B" w14:textId="77777777" w:rsidR="00893902" w:rsidRPr="001B206B" w:rsidRDefault="00A94259" w:rsidP="006050FF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 xml:space="preserve">II strefa </w:t>
            </w:r>
          </w:p>
          <w:p w14:paraId="12CF3C40" w14:textId="0E795F20" w:rsidR="006050FF" w:rsidRPr="001B206B" w:rsidRDefault="00A94259" w:rsidP="006050FF">
            <w:pPr>
              <w:jc w:val="center"/>
              <w:rPr>
                <w:b/>
                <w:bCs/>
                <w:sz w:val="22"/>
                <w:szCs w:val="22"/>
              </w:rPr>
            </w:pPr>
            <w:r w:rsidRPr="001B206B">
              <w:rPr>
                <w:b/>
                <w:bCs/>
                <w:sz w:val="22"/>
                <w:szCs w:val="22"/>
              </w:rPr>
              <w:t>pożarowa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3471527" w14:textId="3746FA58" w:rsidR="006050FF" w:rsidRPr="001B206B" w:rsidRDefault="006E208B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90351F5" w14:textId="2B988303" w:rsidR="006050FF" w:rsidRPr="001B206B" w:rsidRDefault="00BB447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14 456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F6C0736" w14:textId="4AE6BCD8" w:rsidR="006050FF" w:rsidRPr="001B206B" w:rsidRDefault="00A9425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E5D68FA" w14:textId="10E51CA6" w:rsidR="006050FF" w:rsidRPr="001B206B" w:rsidRDefault="00A9425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50</w:t>
            </w:r>
          </w:p>
        </w:tc>
      </w:tr>
      <w:tr w:rsidR="003910AD" w:rsidRPr="001B206B" w14:paraId="5F310BFB" w14:textId="77777777" w:rsidTr="00A163CA">
        <w:trPr>
          <w:trHeight w:val="543"/>
        </w:trPr>
        <w:tc>
          <w:tcPr>
            <w:tcW w:w="709" w:type="dxa"/>
            <w:vAlign w:val="center"/>
          </w:tcPr>
          <w:p w14:paraId="0CD34659" w14:textId="77777777" w:rsidR="006050FF" w:rsidRPr="001B206B" w:rsidRDefault="006050FF" w:rsidP="007476E6">
            <w:pPr>
              <w:numPr>
                <w:ilvl w:val="0"/>
                <w:numId w:val="5"/>
              </w:numPr>
              <w:tabs>
                <w:tab w:val="left" w:pos="708"/>
              </w:tabs>
              <w:ind w:hanging="449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203E82C0" w14:textId="29DF253C" w:rsidR="006050FF" w:rsidRPr="001B206B" w:rsidRDefault="00A94259" w:rsidP="006050FF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38" w:name="_Hlk167450129"/>
            <w:r w:rsidRPr="001B206B">
              <w:rPr>
                <w:b/>
                <w:bCs/>
                <w:sz w:val="22"/>
                <w:szCs w:val="22"/>
              </w:rPr>
              <w:t>kwatera nr 2</w:t>
            </w:r>
            <w:bookmarkEnd w:id="38"/>
          </w:p>
        </w:tc>
        <w:tc>
          <w:tcPr>
            <w:tcW w:w="1825" w:type="dxa"/>
            <w:vAlign w:val="center"/>
          </w:tcPr>
          <w:p w14:paraId="192ABEFE" w14:textId="7F98190C" w:rsidR="006050FF" w:rsidRPr="001B206B" w:rsidRDefault="00A9425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30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17EDD571" w14:textId="1CD99BF8" w:rsidR="006050FF" w:rsidRPr="001B206B" w:rsidRDefault="00A9425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700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A220840" w14:textId="58A7D412" w:rsidR="006050FF" w:rsidRPr="001B206B" w:rsidRDefault="00A9425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30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6A33B92" w14:textId="6D03B438" w:rsidR="006050FF" w:rsidRPr="001B206B" w:rsidRDefault="00A94259" w:rsidP="006050FF">
            <w:pPr>
              <w:jc w:val="center"/>
              <w:rPr>
                <w:sz w:val="22"/>
                <w:szCs w:val="22"/>
              </w:rPr>
            </w:pPr>
            <w:r w:rsidRPr="001B206B">
              <w:rPr>
                <w:sz w:val="22"/>
                <w:szCs w:val="22"/>
              </w:rPr>
              <w:t>30</w:t>
            </w:r>
          </w:p>
        </w:tc>
      </w:tr>
      <w:bookmarkEnd w:id="35"/>
    </w:tbl>
    <w:p w14:paraId="6F765CAE" w14:textId="77777777" w:rsidR="00AF0F5B" w:rsidRPr="001B206B" w:rsidRDefault="00AF0F5B" w:rsidP="00AF0F5B">
      <w:pPr>
        <w:tabs>
          <w:tab w:val="left" w:pos="708"/>
        </w:tabs>
        <w:suppressAutoHyphens/>
        <w:autoSpaceDN w:val="0"/>
        <w:spacing w:after="200" w:line="276" w:lineRule="auto"/>
        <w:contextualSpacing/>
        <w:jc w:val="both"/>
        <w:rPr>
          <w:b/>
          <w:color w:val="FF0000"/>
          <w:kern w:val="3"/>
        </w:rPr>
      </w:pPr>
    </w:p>
    <w:p w14:paraId="36FEF7DC" w14:textId="7EFFADE5" w:rsidR="00FA70C5" w:rsidRPr="001B206B" w:rsidRDefault="00FA70C5" w:rsidP="00A163CA">
      <w:pPr>
        <w:tabs>
          <w:tab w:val="left" w:pos="709"/>
        </w:tabs>
        <w:suppressAutoHyphens/>
        <w:autoSpaceDN w:val="0"/>
        <w:spacing w:after="200" w:line="276" w:lineRule="auto"/>
        <w:contextualSpacing/>
        <w:jc w:val="both"/>
        <w:rPr>
          <w:bCs/>
          <w:color w:val="000000" w:themeColor="text1"/>
          <w:kern w:val="3"/>
        </w:rPr>
      </w:pPr>
      <w:r w:rsidRPr="001B206B">
        <w:rPr>
          <w:b/>
          <w:color w:val="000000" w:themeColor="text1"/>
          <w:kern w:val="3"/>
        </w:rPr>
        <w:t xml:space="preserve">I strefa pożarowa </w:t>
      </w:r>
      <w:r w:rsidR="003C2680" w:rsidRPr="001B206B">
        <w:rPr>
          <w:bCs/>
          <w:color w:val="000000" w:themeColor="text1"/>
          <w:kern w:val="3"/>
        </w:rPr>
        <w:t>-</w:t>
      </w:r>
      <w:r w:rsidRPr="001B206B">
        <w:rPr>
          <w:bCs/>
          <w:color w:val="000000" w:themeColor="text1"/>
          <w:kern w:val="3"/>
        </w:rPr>
        <w:t xml:space="preserve"> </w:t>
      </w:r>
      <w:r w:rsidR="0058492C" w:rsidRPr="001B206B">
        <w:rPr>
          <w:bCs/>
          <w:color w:val="000000" w:themeColor="text1"/>
          <w:kern w:val="3"/>
        </w:rPr>
        <w:t>wyznaczony plac</w:t>
      </w:r>
      <w:r w:rsidR="002864BD" w:rsidRPr="001B206B">
        <w:rPr>
          <w:bCs/>
          <w:color w:val="000000" w:themeColor="text1"/>
          <w:kern w:val="3"/>
        </w:rPr>
        <w:t>,</w:t>
      </w:r>
      <w:r w:rsidR="0058492C" w:rsidRPr="001B206B">
        <w:rPr>
          <w:bCs/>
          <w:color w:val="000000" w:themeColor="text1"/>
          <w:kern w:val="3"/>
        </w:rPr>
        <w:t xml:space="preserve"> na którym zostaną ustawione 4 kontenery o</w:t>
      </w:r>
      <w:r w:rsidR="00A163CA" w:rsidRPr="001B206B">
        <w:rPr>
          <w:bCs/>
          <w:color w:val="000000" w:themeColor="text1"/>
          <w:kern w:val="3"/>
        </w:rPr>
        <w:t> </w:t>
      </w:r>
      <w:r w:rsidR="003C2680" w:rsidRPr="001B206B">
        <w:rPr>
          <w:bCs/>
          <w:color w:val="000000" w:themeColor="text1"/>
          <w:kern w:val="3"/>
        </w:rPr>
        <w:t>pojemności</w:t>
      </w:r>
      <w:r w:rsidR="0058492C" w:rsidRPr="001B206B">
        <w:rPr>
          <w:bCs/>
          <w:color w:val="000000" w:themeColor="text1"/>
          <w:kern w:val="3"/>
        </w:rPr>
        <w:t xml:space="preserve"> 30 m</w:t>
      </w:r>
      <w:r w:rsidR="0058492C" w:rsidRPr="001B206B">
        <w:rPr>
          <w:bCs/>
          <w:color w:val="000000" w:themeColor="text1"/>
          <w:kern w:val="3"/>
          <w:vertAlign w:val="superscript"/>
        </w:rPr>
        <w:t xml:space="preserve">3 </w:t>
      </w:r>
      <w:r w:rsidR="0058492C" w:rsidRPr="001B206B">
        <w:rPr>
          <w:bCs/>
          <w:color w:val="000000" w:themeColor="text1"/>
          <w:kern w:val="3"/>
        </w:rPr>
        <w:t xml:space="preserve">każdy. </w:t>
      </w:r>
      <w:r w:rsidR="003C2680" w:rsidRPr="001B206B">
        <w:rPr>
          <w:bCs/>
          <w:color w:val="000000" w:themeColor="text1"/>
          <w:kern w:val="3"/>
        </w:rPr>
        <w:t>W kontenerach będą gromadzone odpady pierza o masie ok. 12,5 Mg w każdym kontenerze.</w:t>
      </w:r>
    </w:p>
    <w:p w14:paraId="23B10EFC" w14:textId="4F1234B2" w:rsidR="00FA70C5" w:rsidRPr="001B206B" w:rsidRDefault="00FA70C5" w:rsidP="00A163CA">
      <w:pPr>
        <w:tabs>
          <w:tab w:val="left" w:pos="709"/>
        </w:tabs>
        <w:suppressAutoHyphens/>
        <w:autoSpaceDN w:val="0"/>
        <w:spacing w:after="200" w:line="276" w:lineRule="auto"/>
        <w:contextualSpacing/>
        <w:jc w:val="both"/>
        <w:rPr>
          <w:bCs/>
          <w:color w:val="000000" w:themeColor="text1"/>
          <w:kern w:val="3"/>
        </w:rPr>
      </w:pPr>
      <w:r w:rsidRPr="001B206B">
        <w:rPr>
          <w:b/>
          <w:color w:val="000000" w:themeColor="text1"/>
          <w:kern w:val="3"/>
        </w:rPr>
        <w:t xml:space="preserve">II strefa pożarowa </w:t>
      </w:r>
      <w:r w:rsidRPr="001B206B">
        <w:rPr>
          <w:bCs/>
          <w:color w:val="000000" w:themeColor="text1"/>
          <w:kern w:val="3"/>
        </w:rPr>
        <w:t xml:space="preserve">- </w:t>
      </w:r>
      <w:r w:rsidR="003C2680" w:rsidRPr="001B206B">
        <w:rPr>
          <w:bCs/>
          <w:color w:val="000000" w:themeColor="text1"/>
          <w:kern w:val="3"/>
        </w:rPr>
        <w:t>wyznaczony plac</w:t>
      </w:r>
      <w:r w:rsidR="00C973AC" w:rsidRPr="001B206B">
        <w:rPr>
          <w:bCs/>
          <w:color w:val="000000" w:themeColor="text1"/>
          <w:kern w:val="3"/>
        </w:rPr>
        <w:t>,</w:t>
      </w:r>
      <w:r w:rsidR="003C2680" w:rsidRPr="001B206B">
        <w:rPr>
          <w:bCs/>
          <w:color w:val="000000" w:themeColor="text1"/>
          <w:kern w:val="3"/>
        </w:rPr>
        <w:t xml:space="preserve"> na którym zostaną ustawione 4 kontenery o</w:t>
      </w:r>
      <w:r w:rsidR="00A163CA" w:rsidRPr="001B206B">
        <w:rPr>
          <w:bCs/>
          <w:color w:val="000000" w:themeColor="text1"/>
          <w:kern w:val="3"/>
        </w:rPr>
        <w:t> </w:t>
      </w:r>
      <w:r w:rsidR="003C2680" w:rsidRPr="001B206B">
        <w:rPr>
          <w:bCs/>
          <w:color w:val="000000" w:themeColor="text1"/>
          <w:kern w:val="3"/>
        </w:rPr>
        <w:t>pojemności 30 m</w:t>
      </w:r>
      <w:r w:rsidR="003C2680" w:rsidRPr="001B206B">
        <w:rPr>
          <w:bCs/>
          <w:color w:val="000000" w:themeColor="text1"/>
          <w:kern w:val="3"/>
          <w:vertAlign w:val="superscript"/>
        </w:rPr>
        <w:t xml:space="preserve">3 </w:t>
      </w:r>
      <w:r w:rsidR="003C2680" w:rsidRPr="001B206B">
        <w:rPr>
          <w:bCs/>
          <w:color w:val="000000" w:themeColor="text1"/>
          <w:kern w:val="3"/>
        </w:rPr>
        <w:t>każdy. W kontenerach będą gromadzone odpady pierza o masie ok. 12,5 Mg w każdym kontenerze.</w:t>
      </w:r>
    </w:p>
    <w:p w14:paraId="20D191BD" w14:textId="275E2D9B" w:rsidR="00FA70C5" w:rsidRPr="001B206B" w:rsidRDefault="00FA70C5" w:rsidP="00A163CA">
      <w:pPr>
        <w:tabs>
          <w:tab w:val="left" w:pos="709"/>
        </w:tabs>
        <w:suppressAutoHyphens/>
        <w:autoSpaceDN w:val="0"/>
        <w:spacing w:after="200" w:line="276" w:lineRule="auto"/>
        <w:contextualSpacing/>
        <w:jc w:val="both"/>
        <w:rPr>
          <w:color w:val="000000" w:themeColor="text1"/>
          <w:kern w:val="3"/>
        </w:rPr>
      </w:pPr>
      <w:r w:rsidRPr="001B206B">
        <w:rPr>
          <w:b/>
          <w:bCs/>
        </w:rPr>
        <w:t xml:space="preserve">kwatera nr 2 </w:t>
      </w:r>
      <w:r w:rsidR="003C2680" w:rsidRPr="001B206B">
        <w:t>–</w:t>
      </w:r>
      <w:r w:rsidRPr="001B206B">
        <w:t xml:space="preserve"> </w:t>
      </w:r>
      <w:r w:rsidR="003C2680" w:rsidRPr="001B206B">
        <w:t>wyznaczony plac</w:t>
      </w:r>
      <w:r w:rsidR="00C973AC" w:rsidRPr="001B206B">
        <w:t>,</w:t>
      </w:r>
      <w:r w:rsidR="003C2680" w:rsidRPr="001B206B">
        <w:t xml:space="preserve"> na którym zostaną ustawione 2 kontenery o</w:t>
      </w:r>
      <w:r w:rsidR="00A163CA" w:rsidRPr="001B206B">
        <w:t> </w:t>
      </w:r>
      <w:r w:rsidR="003C2680" w:rsidRPr="001B206B">
        <w:t>pojemności 18</w:t>
      </w:r>
      <w:r w:rsidR="001B206B">
        <w:t> </w:t>
      </w:r>
      <w:r w:rsidR="003C2680" w:rsidRPr="001B206B">
        <w:t>m</w:t>
      </w:r>
      <w:r w:rsidR="003C2680" w:rsidRPr="001B206B">
        <w:rPr>
          <w:vertAlign w:val="superscript"/>
        </w:rPr>
        <w:t>3</w:t>
      </w:r>
      <w:r w:rsidR="003C2680" w:rsidRPr="001B206B">
        <w:t xml:space="preserve"> każdy. W kontenerach będą gromadzone żużle i popioły paleniskowe powstałe z</w:t>
      </w:r>
      <w:r w:rsidR="001B206B">
        <w:t> </w:t>
      </w:r>
      <w:r w:rsidR="003C2680" w:rsidRPr="001B206B">
        <w:t>przetwarzania odpadów o masie ok. 15 Mg w każdym kontenerze.</w:t>
      </w:r>
    </w:p>
    <w:p w14:paraId="796CC2AE" w14:textId="77777777" w:rsidR="00FA70C5" w:rsidRPr="001B206B" w:rsidRDefault="00FA70C5" w:rsidP="00AB79A4">
      <w:pPr>
        <w:tabs>
          <w:tab w:val="left" w:pos="709"/>
        </w:tabs>
        <w:suppressAutoHyphens/>
        <w:autoSpaceDN w:val="0"/>
        <w:spacing w:after="200" w:line="276" w:lineRule="auto"/>
        <w:contextualSpacing/>
        <w:jc w:val="both"/>
        <w:rPr>
          <w:b/>
          <w:color w:val="000000" w:themeColor="text1"/>
          <w:kern w:val="3"/>
        </w:rPr>
      </w:pPr>
    </w:p>
    <w:p w14:paraId="0EB79882" w14:textId="1A779A72" w:rsidR="0048052E" w:rsidRPr="001B206B" w:rsidRDefault="002B36AD" w:rsidP="00907ABF">
      <w:pPr>
        <w:tabs>
          <w:tab w:val="left" w:pos="709"/>
        </w:tabs>
        <w:suppressAutoHyphens/>
        <w:autoSpaceDN w:val="0"/>
        <w:spacing w:after="200" w:line="276" w:lineRule="auto"/>
        <w:ind w:left="552" w:hanging="552"/>
        <w:contextualSpacing/>
        <w:jc w:val="both"/>
        <w:rPr>
          <w:b/>
          <w:color w:val="000000" w:themeColor="text1"/>
          <w:kern w:val="3"/>
        </w:rPr>
      </w:pPr>
      <w:r w:rsidRPr="001B206B">
        <w:rPr>
          <w:b/>
          <w:color w:val="000000" w:themeColor="text1"/>
          <w:kern w:val="3"/>
        </w:rPr>
        <w:t>2</w:t>
      </w:r>
      <w:r w:rsidR="0052451F" w:rsidRPr="001B206B">
        <w:rPr>
          <w:b/>
          <w:color w:val="000000" w:themeColor="text1"/>
          <w:kern w:val="3"/>
        </w:rPr>
        <w:t>A</w:t>
      </w:r>
      <w:r w:rsidRPr="001B206B">
        <w:rPr>
          <w:b/>
          <w:color w:val="000000" w:themeColor="text1"/>
          <w:kern w:val="3"/>
        </w:rPr>
        <w:t xml:space="preserve">.6. </w:t>
      </w:r>
      <w:r w:rsidR="0048052E" w:rsidRPr="001B206B">
        <w:rPr>
          <w:b/>
          <w:color w:val="000000" w:themeColor="text1"/>
          <w:kern w:val="3"/>
        </w:rPr>
        <w:t>Wymagania wynikające z przepisów odrębnych:</w:t>
      </w:r>
    </w:p>
    <w:p w14:paraId="34627DC8" w14:textId="77777777" w:rsidR="0048052E" w:rsidRPr="001B206B" w:rsidRDefault="0048052E" w:rsidP="00907ABF">
      <w:pPr>
        <w:tabs>
          <w:tab w:val="left" w:pos="567"/>
          <w:tab w:val="left" w:pos="708"/>
        </w:tabs>
        <w:suppressAutoHyphens/>
        <w:autoSpaceDN w:val="0"/>
        <w:ind w:left="720"/>
        <w:contextualSpacing/>
        <w:jc w:val="both"/>
        <w:rPr>
          <w:b/>
          <w:color w:val="000000" w:themeColor="text1"/>
          <w:kern w:val="3"/>
        </w:rPr>
      </w:pPr>
    </w:p>
    <w:p w14:paraId="4180313B" w14:textId="77777777" w:rsidR="0048052E" w:rsidRPr="001B206B" w:rsidRDefault="0048052E" w:rsidP="00907ABF">
      <w:pPr>
        <w:tabs>
          <w:tab w:val="left" w:pos="567"/>
        </w:tabs>
        <w:spacing w:line="276" w:lineRule="auto"/>
        <w:ind w:left="1418" w:hanging="709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Zobowiązuje się prowadzącego instalację do:</w:t>
      </w:r>
    </w:p>
    <w:p w14:paraId="6DED7A86" w14:textId="63085EC2" w:rsidR="0048052E" w:rsidRPr="001B206B" w:rsidRDefault="0048052E" w:rsidP="007476E6">
      <w:pPr>
        <w:numPr>
          <w:ilvl w:val="0"/>
          <w:numId w:val="6"/>
        </w:numPr>
        <w:tabs>
          <w:tab w:val="left" w:pos="567"/>
        </w:tabs>
        <w:spacing w:after="200" w:line="276" w:lineRule="auto"/>
        <w:ind w:left="1418" w:hanging="425"/>
        <w:contextualSpacing/>
        <w:jc w:val="both"/>
        <w:rPr>
          <w:bCs/>
          <w:color w:val="000000" w:themeColor="text1"/>
        </w:rPr>
      </w:pPr>
      <w:r w:rsidRPr="001B206B">
        <w:rPr>
          <w:color w:val="000000" w:themeColor="text1"/>
        </w:rPr>
        <w:t xml:space="preserve">prowadzenia wizyjnego systemu kontroli miejsc magazynowania odpadów za pomocą urządzeń technicznych zapewniających przez całą dobę zapis obrazu i identyfikację osób przebywających w tym miejscu zgodnie z art. 25 ust. 6a </w:t>
      </w:r>
      <w:r w:rsidRPr="001B206B">
        <w:rPr>
          <w:bCs/>
          <w:color w:val="000000" w:themeColor="text1"/>
        </w:rPr>
        <w:t>ustawy z dnia 14 grudnia 2012 r. o odpadach.</w:t>
      </w:r>
    </w:p>
    <w:p w14:paraId="4A825B91" w14:textId="77777777" w:rsidR="0048052E" w:rsidRPr="001B206B" w:rsidRDefault="0048052E" w:rsidP="0048052E">
      <w:pPr>
        <w:tabs>
          <w:tab w:val="left" w:pos="426"/>
          <w:tab w:val="left" w:pos="708"/>
        </w:tabs>
        <w:suppressAutoHyphens/>
        <w:autoSpaceDN w:val="0"/>
        <w:jc w:val="both"/>
        <w:rPr>
          <w:b/>
          <w:color w:val="FF0000"/>
          <w:kern w:val="3"/>
          <w:lang w:eastAsia="zh-CN"/>
        </w:rPr>
      </w:pPr>
    </w:p>
    <w:p w14:paraId="05FFB14E" w14:textId="6306D9C5" w:rsidR="0048052E" w:rsidRPr="001B206B" w:rsidRDefault="002B36AD" w:rsidP="00907ABF">
      <w:pPr>
        <w:tabs>
          <w:tab w:val="left" w:pos="851"/>
        </w:tabs>
        <w:suppressAutoHyphens/>
        <w:autoSpaceDN w:val="0"/>
        <w:spacing w:after="200" w:line="276" w:lineRule="auto"/>
        <w:ind w:left="709" w:hanging="850"/>
        <w:jc w:val="both"/>
        <w:rPr>
          <w:b/>
          <w:color w:val="000000" w:themeColor="text1"/>
          <w:kern w:val="3"/>
          <w:lang w:eastAsia="zh-CN"/>
        </w:rPr>
      </w:pPr>
      <w:r w:rsidRPr="001B206B">
        <w:rPr>
          <w:b/>
          <w:color w:val="000000" w:themeColor="text1"/>
          <w:kern w:val="3"/>
          <w:shd w:val="clear" w:color="auto" w:fill="FFFFFF"/>
          <w:lang w:eastAsia="zh-CN"/>
        </w:rPr>
        <w:t>2</w:t>
      </w:r>
      <w:r w:rsidR="0052451F" w:rsidRPr="001B206B">
        <w:rPr>
          <w:b/>
          <w:color w:val="000000" w:themeColor="text1"/>
          <w:kern w:val="3"/>
          <w:shd w:val="clear" w:color="auto" w:fill="FFFFFF"/>
          <w:lang w:eastAsia="zh-CN"/>
        </w:rPr>
        <w:t>A</w:t>
      </w:r>
      <w:r w:rsidRPr="001B206B">
        <w:rPr>
          <w:b/>
          <w:color w:val="000000" w:themeColor="text1"/>
          <w:kern w:val="3"/>
          <w:shd w:val="clear" w:color="auto" w:fill="FFFFFF"/>
          <w:lang w:eastAsia="zh-CN"/>
        </w:rPr>
        <w:t>.7.</w:t>
      </w:r>
      <w:r w:rsidR="00907ABF" w:rsidRPr="001B206B">
        <w:rPr>
          <w:b/>
          <w:color w:val="000000" w:themeColor="text1"/>
          <w:kern w:val="3"/>
          <w:shd w:val="clear" w:color="auto" w:fill="FFFFFF"/>
          <w:lang w:eastAsia="zh-CN"/>
        </w:rPr>
        <w:t xml:space="preserve">   </w:t>
      </w:r>
      <w:r w:rsidR="0048052E" w:rsidRPr="001B206B">
        <w:rPr>
          <w:b/>
          <w:color w:val="000000" w:themeColor="text1"/>
          <w:kern w:val="3"/>
          <w:shd w:val="clear" w:color="auto" w:fill="FFFFFF"/>
          <w:lang w:eastAsia="zh-CN"/>
        </w:rPr>
        <w:t>Wymagania wynikające z warunków ochrony przeciwpożarowej instalacji, obiektu budowlanego lub jego części lub innego miejsca magazynowania odpadów.</w:t>
      </w:r>
    </w:p>
    <w:p w14:paraId="00FB0149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</w:pPr>
      <w:r w:rsidRPr="001B206B">
        <w:t>Przestrzeganie obowiązujących przepisów przeciwpożarowych;</w:t>
      </w:r>
    </w:p>
    <w:p w14:paraId="386D098A" w14:textId="7A15A72A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</w:pPr>
      <w:r w:rsidRPr="001B206B">
        <w:t xml:space="preserve">Przestrzeganie warunków ochrony przeciwpożarowej zawartych w operacie przeciwpożarowym z </w:t>
      </w:r>
      <w:r w:rsidR="003910AD" w:rsidRPr="001B206B">
        <w:t>dnia 28 września 2023</w:t>
      </w:r>
      <w:r w:rsidRPr="001B206B">
        <w:t xml:space="preserve"> r.</w:t>
      </w:r>
      <w:r w:rsidR="003910AD" w:rsidRPr="001B206B">
        <w:t xml:space="preserve"> </w:t>
      </w:r>
      <w:r w:rsidRPr="001B206B">
        <w:t xml:space="preserve">oraz postanowieniu Komendanta </w:t>
      </w:r>
      <w:r w:rsidR="003910AD" w:rsidRPr="001B206B">
        <w:lastRenderedPageBreak/>
        <w:t>Miejskiego</w:t>
      </w:r>
      <w:r w:rsidRPr="001B206B">
        <w:t xml:space="preserve"> Państwowej Straży Pożarnej w </w:t>
      </w:r>
      <w:r w:rsidR="003910AD" w:rsidRPr="001B206B">
        <w:t>Olsztynie</w:t>
      </w:r>
      <w:r w:rsidRPr="001B206B">
        <w:t xml:space="preserve"> z dnia </w:t>
      </w:r>
      <w:r w:rsidR="003910AD" w:rsidRPr="001B206B">
        <w:t>28 listopada 2023</w:t>
      </w:r>
      <w:r w:rsidRPr="001B206B">
        <w:t xml:space="preserve"> r., znak: </w:t>
      </w:r>
      <w:r w:rsidR="003910AD" w:rsidRPr="001B206B">
        <w:t>M</w:t>
      </w:r>
      <w:r w:rsidRPr="001B206B">
        <w:t>Z.5</w:t>
      </w:r>
      <w:r w:rsidR="003910AD" w:rsidRPr="001B206B">
        <w:t>213</w:t>
      </w:r>
      <w:r w:rsidRPr="001B206B">
        <w:t>.</w:t>
      </w:r>
      <w:r w:rsidR="003910AD" w:rsidRPr="001B206B">
        <w:t>10</w:t>
      </w:r>
      <w:r w:rsidRPr="001B206B">
        <w:t>.202</w:t>
      </w:r>
      <w:r w:rsidR="003910AD" w:rsidRPr="001B206B">
        <w:t>3.7</w:t>
      </w:r>
      <w:r w:rsidRPr="001B206B">
        <w:t xml:space="preserve">; </w:t>
      </w:r>
    </w:p>
    <w:p w14:paraId="4A13B991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Przestrzeganie przeciwpożarowych wymagań techniczno-budowlanych, instalacyjnych i technologicznych;</w:t>
      </w:r>
    </w:p>
    <w:p w14:paraId="71C2CB16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 xml:space="preserve">Zapewnienie, aby instalacje, obiekty budowlane lub ich części oraz inne miejsca przeznaczone do magazynowania lub przetwarzania odpadów, były wyposażone, uruchamiane, użytkowane i zarządzane w sposób ograniczający możliwość powstania pożaru; </w:t>
      </w:r>
    </w:p>
    <w:p w14:paraId="58F5FBE8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Wyposażenie budynków, obiektów budowlanych lub terenu w wymagane urządzenia przeciwpożarowe i gaśnice;</w:t>
      </w:r>
    </w:p>
    <w:p w14:paraId="6FCDE94A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 xml:space="preserve">Zapewnienie konserwacji oraz naprawy urządzeń przeciwpożarowych i gaśnic </w:t>
      </w:r>
      <w:r w:rsidRPr="001B206B">
        <w:rPr>
          <w:color w:val="000000" w:themeColor="text1"/>
        </w:rPr>
        <w:br/>
        <w:t>w sposób gwarantujący ich sprawne i niezawodne funkcjonowanie;</w:t>
      </w:r>
    </w:p>
    <w:p w14:paraId="497BBF4F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 xml:space="preserve">Zapewnienie osobom przebywającym na terenie instalacji bezpieczeństwa </w:t>
      </w:r>
      <w:r w:rsidRPr="001B206B">
        <w:rPr>
          <w:color w:val="000000" w:themeColor="text1"/>
        </w:rPr>
        <w:br/>
        <w:t>i możliwości ewakuacji;</w:t>
      </w:r>
    </w:p>
    <w:p w14:paraId="2B670441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Przygotowanie budynków, obiektów budowlanych lub terenu do prowadzenia akcji ratowniczej;</w:t>
      </w:r>
    </w:p>
    <w:p w14:paraId="2A1B0130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Zapewnienie nośności ogniowej konstrukcji przez określony czas;</w:t>
      </w:r>
    </w:p>
    <w:p w14:paraId="69096487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Zapewnienie ograniczenia rozprzestrzeniania się ognia i dymu w ich obrębie;</w:t>
      </w:r>
    </w:p>
    <w:p w14:paraId="286283EF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Zapewnienie ograniczenia rozprzestrzeniania się pożaru na sąsiednie obiekty budowlane lub tereny przyległe;</w:t>
      </w:r>
    </w:p>
    <w:p w14:paraId="666C2916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>Zapewnienie instalacji i urządzeń elektrycznych o stopniu bezpieczeństwa odpowiadającym występującemu zagrożeniu pożarowemu lub zagrożenia wybuchem;</w:t>
      </w:r>
    </w:p>
    <w:p w14:paraId="5E7112D9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jc w:val="both"/>
        <w:rPr>
          <w:color w:val="000000" w:themeColor="text1"/>
        </w:rPr>
      </w:pPr>
      <w:r w:rsidRPr="001B206B">
        <w:rPr>
          <w:color w:val="000000" w:themeColor="text1"/>
        </w:rPr>
        <w:t>Zapewnienie dróg pożarowych;</w:t>
      </w:r>
    </w:p>
    <w:p w14:paraId="32ECF137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jc w:val="both"/>
        <w:rPr>
          <w:color w:val="000000" w:themeColor="text1"/>
        </w:rPr>
      </w:pPr>
      <w:r w:rsidRPr="001B206B">
        <w:rPr>
          <w:color w:val="000000" w:themeColor="text1"/>
        </w:rPr>
        <w:t>Zapewnienie wody do celów przeciwpożarowych;</w:t>
      </w:r>
    </w:p>
    <w:p w14:paraId="46EE916A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jc w:val="both"/>
        <w:rPr>
          <w:color w:val="000000" w:themeColor="text1"/>
        </w:rPr>
      </w:pPr>
      <w:r w:rsidRPr="001B206B">
        <w:rPr>
          <w:color w:val="000000" w:themeColor="text1"/>
        </w:rPr>
        <w:t xml:space="preserve">Zapewnienie oznakowania znakami bezpieczeństwa; </w:t>
      </w:r>
    </w:p>
    <w:p w14:paraId="494D5F75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jc w:val="both"/>
        <w:rPr>
          <w:color w:val="000000" w:themeColor="text1"/>
        </w:rPr>
      </w:pPr>
      <w:r w:rsidRPr="001B206B">
        <w:rPr>
          <w:color w:val="000000" w:themeColor="text1"/>
        </w:rPr>
        <w:t>Zapoznanie pracowników z przepisami przeciwpożarowymi;</w:t>
      </w:r>
    </w:p>
    <w:p w14:paraId="3853DE13" w14:textId="77777777" w:rsidR="00AE69BE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jc w:val="both"/>
        <w:rPr>
          <w:color w:val="000000" w:themeColor="text1"/>
        </w:rPr>
      </w:pPr>
      <w:r w:rsidRPr="001B206B">
        <w:rPr>
          <w:color w:val="000000" w:themeColor="text1"/>
        </w:rPr>
        <w:t>Uwzględnienie bezpieczeństwa ekip ratowniczych, a w szczególności zapewnienie warunków do podejmowania przez te ekipy działań gaśniczych.</w:t>
      </w:r>
    </w:p>
    <w:p w14:paraId="40358FB2" w14:textId="087C6F0D" w:rsidR="006050FF" w:rsidRPr="001B206B" w:rsidRDefault="00AE69BE" w:rsidP="007476E6">
      <w:pPr>
        <w:numPr>
          <w:ilvl w:val="1"/>
          <w:numId w:val="7"/>
        </w:numPr>
        <w:suppressAutoHyphens/>
        <w:autoSpaceDN w:val="0"/>
        <w:spacing w:line="276" w:lineRule="auto"/>
        <w:ind w:right="-2"/>
        <w:jc w:val="both"/>
        <w:rPr>
          <w:color w:val="000000" w:themeColor="text1"/>
        </w:rPr>
      </w:pPr>
      <w:r w:rsidRPr="001B206B">
        <w:rPr>
          <w:color w:val="000000" w:themeColor="text1"/>
        </w:rPr>
        <w:t>Ustalenie sposobów postępowania na wypadek powstania pożaru.</w:t>
      </w:r>
    </w:p>
    <w:p w14:paraId="28BCF30E" w14:textId="77777777" w:rsidR="00F9793F" w:rsidRPr="001B206B" w:rsidRDefault="00F9793F" w:rsidP="00F9793F">
      <w:pPr>
        <w:suppressAutoHyphens/>
        <w:autoSpaceDN w:val="0"/>
        <w:spacing w:line="276" w:lineRule="auto"/>
        <w:ind w:left="786" w:right="-2"/>
        <w:jc w:val="both"/>
        <w:rPr>
          <w:color w:val="000000" w:themeColor="text1"/>
        </w:rPr>
      </w:pPr>
    </w:p>
    <w:p w14:paraId="7D2B0E15" w14:textId="13D46BF7" w:rsidR="006050FF" w:rsidRPr="001B206B" w:rsidRDefault="002B36AD" w:rsidP="004B3091">
      <w:pPr>
        <w:ind w:left="284" w:right="-170"/>
        <w:jc w:val="both"/>
        <w:rPr>
          <w:b/>
        </w:rPr>
      </w:pPr>
      <w:r w:rsidRPr="001B206B">
        <w:rPr>
          <w:b/>
        </w:rPr>
        <w:t>2</w:t>
      </w:r>
      <w:r w:rsidR="0052451F" w:rsidRPr="001B206B">
        <w:rPr>
          <w:b/>
        </w:rPr>
        <w:t>A</w:t>
      </w:r>
      <w:r w:rsidRPr="001B206B">
        <w:rPr>
          <w:b/>
        </w:rPr>
        <w:t xml:space="preserve">.8. </w:t>
      </w:r>
      <w:r w:rsidR="0048052E" w:rsidRPr="001B206B">
        <w:rPr>
          <w:b/>
        </w:rPr>
        <w:t>Zabezpieczenie roszczeń</w:t>
      </w:r>
    </w:p>
    <w:p w14:paraId="00F12C12" w14:textId="77777777" w:rsidR="004B3091" w:rsidRPr="001B206B" w:rsidRDefault="004B3091" w:rsidP="004B3091">
      <w:pPr>
        <w:pStyle w:val="Akapitzlist"/>
        <w:widowControl w:val="0"/>
        <w:tabs>
          <w:tab w:val="left" w:pos="284"/>
          <w:tab w:val="left" w:pos="360"/>
        </w:tabs>
        <w:ind w:left="284" w:firstLine="709"/>
        <w:contextualSpacing/>
        <w:jc w:val="both"/>
        <w:rPr>
          <w:color w:val="000000" w:themeColor="text1"/>
        </w:rPr>
      </w:pPr>
    </w:p>
    <w:p w14:paraId="3DF8105E" w14:textId="21550AA6" w:rsidR="004B3091" w:rsidRPr="001B206B" w:rsidRDefault="004B3091" w:rsidP="00046E27">
      <w:pPr>
        <w:pStyle w:val="Akapitzlist"/>
        <w:widowControl w:val="0"/>
        <w:tabs>
          <w:tab w:val="left" w:pos="284"/>
          <w:tab w:val="left" w:pos="360"/>
        </w:tabs>
        <w:spacing w:line="276" w:lineRule="auto"/>
        <w:ind w:left="284" w:firstLine="709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 xml:space="preserve">Zgodnie z art. 48a ustawy z dnia 14 grudnia 2012 r. o odpadach tut. Organ </w:t>
      </w:r>
      <w:r w:rsidRPr="001B206B">
        <w:rPr>
          <w:color w:val="000000" w:themeColor="text1"/>
        </w:rPr>
        <w:br/>
        <w:t>określił zabezpieczenie roszczeń na pokrycie kosztów wykonania zastępczego obowiązku wynikającego z art. 47 ust. 5 ustawy z dnia 14 grudnia 2012 r. o</w:t>
      </w:r>
      <w:r w:rsidR="00A163CA" w:rsidRPr="001B206B">
        <w:rPr>
          <w:color w:val="000000" w:themeColor="text1"/>
        </w:rPr>
        <w:t> </w:t>
      </w:r>
      <w:r w:rsidRPr="001B206B">
        <w:rPr>
          <w:color w:val="000000" w:themeColor="text1"/>
        </w:rPr>
        <w:t>odpadach, w tym usunięcia odpadów i ich zagospodarowania łącznie z</w:t>
      </w:r>
      <w:r w:rsidR="00A163CA" w:rsidRPr="001B206B">
        <w:rPr>
          <w:color w:val="000000" w:themeColor="text1"/>
        </w:rPr>
        <w:t> </w:t>
      </w:r>
      <w:r w:rsidRPr="001B206B">
        <w:rPr>
          <w:color w:val="000000" w:themeColor="text1"/>
        </w:rPr>
        <w:t>odpadami stanowiącymi pozostałości z akcji gaśniczej lub usunięcia negatywnych skutków w</w:t>
      </w:r>
      <w:r w:rsidR="00046E27" w:rsidRPr="001B206B">
        <w:rPr>
          <w:color w:val="000000" w:themeColor="text1"/>
        </w:rPr>
        <w:t> </w:t>
      </w:r>
      <w:r w:rsidRPr="001B206B">
        <w:rPr>
          <w:color w:val="000000" w:themeColor="text1"/>
        </w:rPr>
        <w:t>środowisku lub szkód w środowisku w rozumieniu ustawy z dnia 13 kwietnia 2007</w:t>
      </w:r>
      <w:r w:rsidR="00046E27" w:rsidRPr="001B206B">
        <w:rPr>
          <w:color w:val="000000" w:themeColor="text1"/>
        </w:rPr>
        <w:t> </w:t>
      </w:r>
      <w:r w:rsidRPr="001B206B">
        <w:rPr>
          <w:color w:val="000000" w:themeColor="text1"/>
        </w:rPr>
        <w:t xml:space="preserve">r. o zapobieganiu szkodom w środowisku i ich naprawie, powstałych w ramach </w:t>
      </w:r>
      <w:r w:rsidRPr="001B206B">
        <w:t xml:space="preserve">prowadzonej działalności polegającej na przetwarzaniu odpadów w instalacji </w:t>
      </w:r>
      <w:r w:rsidRPr="001B206B">
        <w:rPr>
          <w:bCs/>
        </w:rPr>
        <w:t>do</w:t>
      </w:r>
      <w:r w:rsidRPr="001B206B">
        <w:t xml:space="preserve"> </w:t>
      </w:r>
      <w:r w:rsidR="00BB53E4" w:rsidRPr="001B206B">
        <w:t>przetwarzania</w:t>
      </w:r>
      <w:r w:rsidRPr="001B206B">
        <w:t xml:space="preserve"> tkanki zwierzęcej</w:t>
      </w:r>
      <w:r w:rsidR="002261BE" w:rsidRPr="001B206B">
        <w:t xml:space="preserve"> z odzyskiem energii cieplej</w:t>
      </w:r>
      <w:r w:rsidRPr="001B206B">
        <w:rPr>
          <w:bCs/>
        </w:rPr>
        <w:t>, zlokalizowanej na terenie zakładu Indykpol S.A.</w:t>
      </w:r>
      <w:r w:rsidR="002207FE" w:rsidRPr="001B206B">
        <w:rPr>
          <w:bCs/>
        </w:rPr>
        <w:t xml:space="preserve"> w Olsztynie</w:t>
      </w:r>
      <w:r w:rsidRPr="001B206B">
        <w:rPr>
          <w:bCs/>
        </w:rPr>
        <w:t xml:space="preserve"> </w:t>
      </w:r>
      <w:r w:rsidRPr="001B206B">
        <w:rPr>
          <w:bCs/>
          <w:color w:val="000000" w:themeColor="text1"/>
        </w:rPr>
        <w:t>pod adresem:</w:t>
      </w:r>
      <w:r w:rsidRPr="001B206B">
        <w:rPr>
          <w:color w:val="000000" w:themeColor="text1"/>
        </w:rPr>
        <w:t xml:space="preserve"> ul. Jesienna 3, 10-370 Olsztyn,</w:t>
      </w:r>
      <w:r w:rsidRPr="001B206B">
        <w:rPr>
          <w:bCs/>
          <w:color w:val="000000" w:themeColor="text1"/>
        </w:rPr>
        <w:t xml:space="preserve"> w kwocie 40 000,00 zł .</w:t>
      </w:r>
    </w:p>
    <w:p w14:paraId="1F42D12D" w14:textId="615F6950" w:rsidR="006050FF" w:rsidRPr="001B206B" w:rsidRDefault="006050FF" w:rsidP="00046E27">
      <w:pPr>
        <w:spacing w:line="276" w:lineRule="auto"/>
        <w:ind w:right="-170"/>
        <w:jc w:val="both"/>
        <w:rPr>
          <w:bCs/>
          <w:color w:val="FF0000"/>
          <w:sz w:val="22"/>
          <w:szCs w:val="22"/>
        </w:rPr>
      </w:pPr>
    </w:p>
    <w:p w14:paraId="256C095D" w14:textId="4D7F10BF" w:rsidR="0052721C" w:rsidRPr="001B206B" w:rsidRDefault="00C86A99" w:rsidP="00046E27">
      <w:pPr>
        <w:spacing w:after="120" w:line="276" w:lineRule="auto"/>
        <w:ind w:left="284" w:hanging="284"/>
        <w:contextualSpacing/>
        <w:jc w:val="both"/>
        <w:rPr>
          <w:color w:val="000000" w:themeColor="text1"/>
        </w:rPr>
      </w:pPr>
      <w:r w:rsidRPr="001B206B">
        <w:rPr>
          <w:b/>
          <w:bCs/>
          <w:color w:val="000000" w:themeColor="text1"/>
        </w:rPr>
        <w:t>8</w:t>
      </w:r>
      <w:r w:rsidR="004B3091" w:rsidRPr="001B206B">
        <w:rPr>
          <w:b/>
          <w:bCs/>
          <w:color w:val="000000" w:themeColor="text1"/>
        </w:rPr>
        <w:t>.</w:t>
      </w:r>
      <w:r w:rsidR="004B3091" w:rsidRPr="001B206B">
        <w:rPr>
          <w:color w:val="000000" w:themeColor="text1"/>
        </w:rPr>
        <w:t xml:space="preserve"> </w:t>
      </w:r>
      <w:r w:rsidR="0052721C" w:rsidRPr="001B206B">
        <w:rPr>
          <w:color w:val="000000" w:themeColor="text1"/>
        </w:rPr>
        <w:t xml:space="preserve">Pozostałe zapisy decyzji </w:t>
      </w:r>
      <w:r w:rsidR="0052721C" w:rsidRPr="001B206B">
        <w:t xml:space="preserve">Prezydenta </w:t>
      </w:r>
      <w:r w:rsidR="000A3011" w:rsidRPr="001B206B">
        <w:t>Olsztyna</w:t>
      </w:r>
      <w:r w:rsidR="0052721C" w:rsidRPr="001B206B">
        <w:t xml:space="preserve"> z dnia 9.04.2009 r., znak: OŚ.e.768-1/09 </w:t>
      </w:r>
      <w:bookmarkStart w:id="39" w:name="_Hlk165277136"/>
      <w:r w:rsidR="0052721C" w:rsidRPr="001B206B">
        <w:t>udzielającej INDYKPOL S.A.</w:t>
      </w:r>
      <w:r w:rsidR="002207FE" w:rsidRPr="001B206B">
        <w:t xml:space="preserve"> w Olsztynie</w:t>
      </w:r>
      <w:r w:rsidR="0052721C" w:rsidRPr="001B206B">
        <w:t xml:space="preserve">, ul. Jesienna 3, 10-370 Olsztyn pozwolenia zintegrowanego na prowadzenie instalacji </w:t>
      </w:r>
      <w:bookmarkStart w:id="40" w:name="_Hlk165280600"/>
      <w:r w:rsidR="0052721C" w:rsidRPr="001B206B">
        <w:t xml:space="preserve">do </w:t>
      </w:r>
      <w:r w:rsidR="003C34F1" w:rsidRPr="001B206B">
        <w:t>unieszkodliwiania</w:t>
      </w:r>
      <w:r w:rsidR="0052721C" w:rsidRPr="001B206B">
        <w:t xml:space="preserve"> tkanki zwierzęcej</w:t>
      </w:r>
      <w:bookmarkEnd w:id="39"/>
      <w:bookmarkEnd w:id="40"/>
      <w:r w:rsidR="002261BE" w:rsidRPr="001B206B">
        <w:t xml:space="preserve"> z odzyskiem energii cieplnej</w:t>
      </w:r>
      <w:r w:rsidR="0052721C" w:rsidRPr="001B206B">
        <w:t>, zmienionej d</w:t>
      </w:r>
      <w:r w:rsidR="0052721C" w:rsidRPr="001B206B">
        <w:rPr>
          <w:color w:val="000000" w:themeColor="text1"/>
        </w:rPr>
        <w:t>ecyzjami Prezydenta Olsztyn</w:t>
      </w:r>
      <w:r w:rsidR="000A3011" w:rsidRPr="001B206B">
        <w:rPr>
          <w:color w:val="000000" w:themeColor="text1"/>
        </w:rPr>
        <w:t>a</w:t>
      </w:r>
      <w:r w:rsidR="0052721C" w:rsidRPr="001B206B">
        <w:rPr>
          <w:color w:val="000000" w:themeColor="text1"/>
        </w:rPr>
        <w:t xml:space="preserve"> z dnia 15.04.2009 r., znak: OŚ.e.768-1/09, z dnia 7.07.2009 r., znak: OŚ.e.768-1/09 (sprostowanej postanowieniem z dnia  11.08.2009  r., znak: OŚ.e.768-1/09), z dnia 29.12.2009</w:t>
      </w:r>
      <w:r w:rsidR="00907ABF" w:rsidRPr="001B206B">
        <w:rPr>
          <w:color w:val="000000" w:themeColor="text1"/>
        </w:rPr>
        <w:t> </w:t>
      </w:r>
      <w:r w:rsidR="0052721C" w:rsidRPr="001B206B">
        <w:rPr>
          <w:color w:val="000000" w:themeColor="text1"/>
        </w:rPr>
        <w:t>r., znak:SZ.768-1/09, z dnia 03.12.2014 r., znak: SD.6227.5.2014.MJ oraz z dnia 18.12.2018 r., znak: SD.6223.8.2018.ND (sprostowanej postanowieniem z dnia 16.01.2019 r., znak: SD.6223.8.2018.ND), pozostają bez zmian.</w:t>
      </w:r>
    </w:p>
    <w:p w14:paraId="2AA0493F" w14:textId="6226D079" w:rsidR="006050FF" w:rsidRPr="001B206B" w:rsidRDefault="006050FF" w:rsidP="00A163CA">
      <w:pPr>
        <w:ind w:right="-170"/>
        <w:jc w:val="both"/>
        <w:rPr>
          <w:bCs/>
          <w:color w:val="FF0000"/>
          <w:sz w:val="22"/>
          <w:szCs w:val="22"/>
        </w:rPr>
      </w:pPr>
    </w:p>
    <w:p w14:paraId="0618A2F4" w14:textId="24755BF4" w:rsidR="006050FF" w:rsidRPr="001B206B" w:rsidRDefault="0052721C" w:rsidP="0052721C">
      <w:pPr>
        <w:ind w:left="1701" w:right="-170" w:hanging="1701"/>
        <w:jc w:val="center"/>
        <w:rPr>
          <w:b/>
          <w:color w:val="FF0000"/>
        </w:rPr>
      </w:pPr>
      <w:r w:rsidRPr="001B206B">
        <w:rPr>
          <w:b/>
        </w:rPr>
        <w:t>Uzasadnienie</w:t>
      </w:r>
    </w:p>
    <w:p w14:paraId="7A473901" w14:textId="1962C6BD" w:rsidR="006050FF" w:rsidRPr="001B206B" w:rsidRDefault="006050FF" w:rsidP="0052721C">
      <w:pPr>
        <w:ind w:right="-170"/>
        <w:jc w:val="both"/>
        <w:rPr>
          <w:bCs/>
          <w:color w:val="FF0000"/>
        </w:rPr>
      </w:pPr>
    </w:p>
    <w:p w14:paraId="74CB86DA" w14:textId="4572BB26" w:rsidR="0052721C" w:rsidRPr="001B206B" w:rsidRDefault="0052721C" w:rsidP="00A163CA">
      <w:pPr>
        <w:suppressAutoHyphens/>
        <w:spacing w:line="276" w:lineRule="auto"/>
        <w:ind w:firstLine="709"/>
        <w:jc w:val="both"/>
        <w:rPr>
          <w:color w:val="000000" w:themeColor="text1"/>
        </w:rPr>
      </w:pPr>
      <w:r w:rsidRPr="001B206B">
        <w:rPr>
          <w:color w:val="000000" w:themeColor="text1"/>
          <w:spacing w:val="-3"/>
        </w:rPr>
        <w:t xml:space="preserve">Pismem z dnia 03.03.2020 r. INDYKPOL </w:t>
      </w:r>
      <w:r w:rsidR="002207FE" w:rsidRPr="001B206B">
        <w:rPr>
          <w:color w:val="000000" w:themeColor="text1"/>
          <w:spacing w:val="-3"/>
        </w:rPr>
        <w:t>S.A.</w:t>
      </w:r>
      <w:r w:rsidRPr="001B206B">
        <w:rPr>
          <w:color w:val="000000" w:themeColor="text1"/>
          <w:spacing w:val="-3"/>
        </w:rPr>
        <w:t xml:space="preserve"> w Olsztynie, ul. Jesienna 3,</w:t>
      </w:r>
      <w:r w:rsidR="00A163CA" w:rsidRPr="001B206B">
        <w:rPr>
          <w:color w:val="000000" w:themeColor="text1"/>
          <w:spacing w:val="-3"/>
        </w:rPr>
        <w:t xml:space="preserve"> </w:t>
      </w:r>
      <w:r w:rsidR="001B206B">
        <w:rPr>
          <w:color w:val="000000" w:themeColor="text1"/>
          <w:spacing w:val="-3"/>
        </w:rPr>
        <w:t xml:space="preserve"> </w:t>
      </w:r>
      <w:r w:rsidRPr="001B206B">
        <w:rPr>
          <w:color w:val="000000" w:themeColor="text1"/>
          <w:spacing w:val="-3"/>
        </w:rPr>
        <w:t xml:space="preserve">10-370 Olsztyn zwróciła się do Urzędu Miasta Olsztyna z wnioskiem o zmianę decyzji Prezydenta Olsztyna z dnia 09.04.2009 r., znak: OŚ.e.768-1/09 ze zm., </w:t>
      </w:r>
      <w:r w:rsidRPr="001B206B">
        <w:t>udzielającej INDYKPOL S.A.</w:t>
      </w:r>
      <w:r w:rsidR="002207FE" w:rsidRPr="001B206B">
        <w:t xml:space="preserve"> w</w:t>
      </w:r>
      <w:r w:rsidR="001B206B">
        <w:t> </w:t>
      </w:r>
      <w:r w:rsidR="002207FE" w:rsidRPr="001B206B">
        <w:t>Olsztynie</w:t>
      </w:r>
      <w:r w:rsidRPr="001B206B">
        <w:t xml:space="preserve">, ul. Jesienna 3, 10-370 Olsztyn pozwolenia zintegrowanego na prowadzenie instalacji do </w:t>
      </w:r>
      <w:r w:rsidR="003C34F1" w:rsidRPr="001B206B">
        <w:t>unieszkodliwiania</w:t>
      </w:r>
      <w:r w:rsidRPr="001B206B">
        <w:t xml:space="preserve"> tkanki zwierzęcej</w:t>
      </w:r>
      <w:r w:rsidR="002261BE" w:rsidRPr="001B206B">
        <w:t xml:space="preserve"> z</w:t>
      </w:r>
      <w:r w:rsidR="00A163CA" w:rsidRPr="001B206B">
        <w:t> </w:t>
      </w:r>
      <w:r w:rsidR="002261BE" w:rsidRPr="001B206B">
        <w:t>odzyskiem energii cieplnej</w:t>
      </w:r>
      <w:r w:rsidRPr="001B206B">
        <w:t>.</w:t>
      </w:r>
      <w:r w:rsidR="005C69FA" w:rsidRPr="001B206B">
        <w:t xml:space="preserve"> Następnie pismem z dnia 4.06.2020 r. Prezydent Olsztyna wezwał wnioskodawcę do uzupełnienia </w:t>
      </w:r>
      <w:r w:rsidR="005C69FA" w:rsidRPr="001B206B">
        <w:rPr>
          <w:color w:val="000000" w:themeColor="text1"/>
        </w:rPr>
        <w:t>wniosku. Wnioskodawca przy piśmie z dnia 29.06.2020 r. przedłożył częściowe uzupełnienie. Jednocześnie zwrócił się z</w:t>
      </w:r>
      <w:r w:rsidR="0070645D" w:rsidRPr="001B206B">
        <w:rPr>
          <w:color w:val="000000" w:themeColor="text1"/>
        </w:rPr>
        <w:t> </w:t>
      </w:r>
      <w:r w:rsidR="005C69FA" w:rsidRPr="001B206B">
        <w:rPr>
          <w:color w:val="000000" w:themeColor="text1"/>
        </w:rPr>
        <w:t>prośbą o przedłużenie terminu na złożenie uzupełnienia do 31.07.2020 r., na co Organ prowadzący postępowanie wyraził zgodę przy piśmie z dnia 10.07.2020 r. Następnie przy piśmie z dnia 28.07.2020 r. spółka ponownie przedłożyła częściowe uzupełnienie wniosku i zwróciła się z prośbą o przedłużenie terminu na złożenie końcowego  uzupełnienia do 14.08.2020 r. Organ prowadzący post</w:t>
      </w:r>
      <w:r w:rsidR="00B2624D" w:rsidRPr="001B206B">
        <w:rPr>
          <w:color w:val="000000" w:themeColor="text1"/>
        </w:rPr>
        <w:t>ę</w:t>
      </w:r>
      <w:r w:rsidR="005C69FA" w:rsidRPr="001B206B">
        <w:rPr>
          <w:color w:val="000000" w:themeColor="text1"/>
        </w:rPr>
        <w:t xml:space="preserve">powanie wyraził na powyższe zgodę przy piśmie z dnia 10.08.2020 r. Pismem z dnia 6.08.2020 r. Wnioskodawca przedłożył brakujące uzupełnienie </w:t>
      </w:r>
      <w:r w:rsidR="00304C22" w:rsidRPr="001B206B">
        <w:rPr>
          <w:color w:val="000000" w:themeColor="text1"/>
        </w:rPr>
        <w:t>– operat przeciwpożarowy wraz z</w:t>
      </w:r>
      <w:r w:rsidR="00A163CA" w:rsidRPr="001B206B">
        <w:rPr>
          <w:color w:val="000000" w:themeColor="text1"/>
        </w:rPr>
        <w:t> </w:t>
      </w:r>
      <w:r w:rsidR="00304C22" w:rsidRPr="001B206B">
        <w:rPr>
          <w:color w:val="000000" w:themeColor="text1"/>
        </w:rPr>
        <w:t>postanowieniem Komendanta Miejskiego Państwowej Straży Pożarnej w Olsztynie.</w:t>
      </w:r>
    </w:p>
    <w:p w14:paraId="0E65714C" w14:textId="236BF9D0" w:rsidR="00304C22" w:rsidRPr="001B206B" w:rsidRDefault="00304C22" w:rsidP="00A163CA">
      <w:pPr>
        <w:suppressAutoHyphens/>
        <w:spacing w:line="276" w:lineRule="auto"/>
        <w:ind w:firstLine="709"/>
        <w:jc w:val="both"/>
        <w:rPr>
          <w:color w:val="000000" w:themeColor="text1"/>
        </w:rPr>
      </w:pPr>
      <w:r w:rsidRPr="001B206B">
        <w:rPr>
          <w:color w:val="000000" w:themeColor="text1"/>
        </w:rPr>
        <w:t>Prezydent Olsztyna pismem z dnia 17.09.2020 r. wezwał Wnioskodawcę do merytorycznego uzupełnienia wniosku. Przy piśmie z dnia 2.10.2020 r. spółka przedłożyła uzupełnienie. Jednocześnie poinformowała o konieczności wykonania aneksu do operatu przeciwpożarowego i uzyskania wymaganego przepisami postanowienia, zwracając się z prośb</w:t>
      </w:r>
      <w:r w:rsidR="00B2624D" w:rsidRPr="001B206B">
        <w:rPr>
          <w:color w:val="000000" w:themeColor="text1"/>
        </w:rPr>
        <w:t>ą</w:t>
      </w:r>
      <w:r w:rsidRPr="001B206B">
        <w:rPr>
          <w:color w:val="000000" w:themeColor="text1"/>
        </w:rPr>
        <w:t xml:space="preserve"> o przedłużenie terminu na przedłożenie tych dokumentów do 30.10.2020 r. Następnie pismem z dnia 22.10.2020 r. spółka ponownie zwróciła się z prośbą o przedłużenie terminu złożenia brakujących ww. dokumentów do 30.11.2020 r., na co Organ prowadzący post</w:t>
      </w:r>
      <w:r w:rsidR="00B2624D" w:rsidRPr="001B206B">
        <w:rPr>
          <w:color w:val="000000" w:themeColor="text1"/>
        </w:rPr>
        <w:t>ę</w:t>
      </w:r>
      <w:r w:rsidRPr="001B206B">
        <w:rPr>
          <w:color w:val="000000" w:themeColor="text1"/>
        </w:rPr>
        <w:t>powanie wyraził zgodę przy piśmie z dnia 29.10.2020 r. Wnioskodawca z przy piśmie z dnia 20.11.2020 r. po raz trzeci zwrócił się z prośbą o przedłużenie ww. terminu do 31.12.2020 r.</w:t>
      </w:r>
      <w:r w:rsidR="00165726" w:rsidRPr="001B206B">
        <w:rPr>
          <w:color w:val="000000" w:themeColor="text1"/>
        </w:rPr>
        <w:t xml:space="preserve">, na co Prezydent Olsztyna wyraził zgodę przy piśmie z dnia 2.12.2020 r. </w:t>
      </w:r>
    </w:p>
    <w:p w14:paraId="7862819D" w14:textId="6E8F5924" w:rsidR="00165726" w:rsidRPr="001B206B" w:rsidRDefault="00165726" w:rsidP="00A163CA">
      <w:pPr>
        <w:suppressAutoHyphens/>
        <w:spacing w:line="276" w:lineRule="auto"/>
        <w:ind w:firstLine="709"/>
        <w:jc w:val="both"/>
        <w:rPr>
          <w:color w:val="000000" w:themeColor="text1"/>
        </w:rPr>
      </w:pPr>
      <w:r w:rsidRPr="001B206B">
        <w:rPr>
          <w:color w:val="000000" w:themeColor="text1"/>
        </w:rPr>
        <w:t>Następnie pismem z dnia 18.12.2020 r. spółka przedłożyła pismo, w którym zwróciła się o dokonanie zmian we wniosku oraz ponownie zwróciła się o</w:t>
      </w:r>
      <w:r w:rsidR="00A163CA" w:rsidRPr="001B206B">
        <w:rPr>
          <w:color w:val="000000" w:themeColor="text1"/>
        </w:rPr>
        <w:t> </w:t>
      </w:r>
      <w:r w:rsidRPr="001B206B">
        <w:rPr>
          <w:color w:val="000000" w:themeColor="text1"/>
        </w:rPr>
        <w:t>przedłużenie terminu na złożenie dokumentacji do końca lutego 2021 r. Prezydent Olsztyna przy piśmie z dnia 4.01.2021 r. wyraził zgodę na złożenie dokumentacji w</w:t>
      </w:r>
      <w:r w:rsidR="00A163CA" w:rsidRPr="001B206B">
        <w:rPr>
          <w:color w:val="000000" w:themeColor="text1"/>
        </w:rPr>
        <w:t> </w:t>
      </w:r>
      <w:r w:rsidRPr="001B206B">
        <w:rPr>
          <w:color w:val="000000" w:themeColor="text1"/>
        </w:rPr>
        <w:t>ww. terminie.</w:t>
      </w:r>
    </w:p>
    <w:p w14:paraId="792B69C8" w14:textId="190B1103" w:rsidR="00165726" w:rsidRPr="001B206B" w:rsidRDefault="00165726" w:rsidP="00A163CA">
      <w:pPr>
        <w:suppressAutoHyphens/>
        <w:spacing w:line="276" w:lineRule="auto"/>
        <w:ind w:firstLine="709"/>
        <w:jc w:val="both"/>
        <w:rPr>
          <w:color w:val="000000" w:themeColor="text1"/>
        </w:rPr>
      </w:pPr>
      <w:r w:rsidRPr="001B206B">
        <w:rPr>
          <w:color w:val="000000" w:themeColor="text1"/>
        </w:rPr>
        <w:lastRenderedPageBreak/>
        <w:t>Pismem z dnia 23.02.2021 r. Wnioskodawca ponownie dokonał zmian we wniosku i zwrócił się o przedłużenie terminu na złożenie przedmiot</w:t>
      </w:r>
      <w:r w:rsidR="002609CA" w:rsidRPr="001B206B">
        <w:rPr>
          <w:color w:val="000000" w:themeColor="text1"/>
        </w:rPr>
        <w:t xml:space="preserve">owych dokumentów w terminie do końca marca 2021 r. Prezydent Olsztyna </w:t>
      </w:r>
      <w:r w:rsidRPr="001B206B">
        <w:rPr>
          <w:color w:val="000000" w:themeColor="text1"/>
        </w:rPr>
        <w:t xml:space="preserve"> </w:t>
      </w:r>
      <w:r w:rsidR="002609CA" w:rsidRPr="001B206B">
        <w:rPr>
          <w:color w:val="000000" w:themeColor="text1"/>
        </w:rPr>
        <w:t>pismem z dnia 10.03.2021 r. wyraził na powyższe zgodę. Wnioskodawca pismem z dnia 22.03.2021</w:t>
      </w:r>
      <w:r w:rsidR="00A163CA" w:rsidRPr="001B206B">
        <w:rPr>
          <w:color w:val="000000" w:themeColor="text1"/>
        </w:rPr>
        <w:t> </w:t>
      </w:r>
      <w:r w:rsidR="002609CA" w:rsidRPr="001B206B">
        <w:rPr>
          <w:color w:val="000000" w:themeColor="text1"/>
        </w:rPr>
        <w:t>r. ponownie poprosił o przedłużenie terminu do końca kwietnia 2021 r., na co Organ prowadzący postępowanie wyraził zgodę przy piśmie z dnia 29.03.2021</w:t>
      </w:r>
      <w:r w:rsidR="00A163CA" w:rsidRPr="001B206B">
        <w:rPr>
          <w:color w:val="000000" w:themeColor="text1"/>
        </w:rPr>
        <w:t> </w:t>
      </w:r>
      <w:r w:rsidR="002609CA" w:rsidRPr="001B206B">
        <w:rPr>
          <w:color w:val="000000" w:themeColor="text1"/>
        </w:rPr>
        <w:t>r. Przy piśmie z dnia 7.04.2021 r. spółka przedłożyła przedmiotowe dokumenty – aneks do operatu przeciwpożarowego wraz z postanowieniem.</w:t>
      </w:r>
    </w:p>
    <w:p w14:paraId="199B8B30" w14:textId="77777777" w:rsidR="002609CA" w:rsidRPr="001B206B" w:rsidRDefault="002609CA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</w:rPr>
        <w:t>Następnie pismem z dnia 11.05.2021 Wnioskodawca dokonał kolejnych zmian we wniosku o zmianę pozwolenia zintegrowanego.</w:t>
      </w:r>
    </w:p>
    <w:p w14:paraId="79075088" w14:textId="5680765C" w:rsidR="0052721C" w:rsidRPr="001B206B" w:rsidRDefault="0052721C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Następnie zawiadomieniem z dnia 27.05.2021 r., znak: SD.6223.2.2020.AR (data wpływu do tut. Urzędu 28.05.2021 r.) Prezydent Olsztyna przekazał powyższy wniosek tut. Organowi do załatwienia według właściwości</w:t>
      </w:r>
      <w:r w:rsidR="00A35B99" w:rsidRPr="001B206B">
        <w:rPr>
          <w:color w:val="000000" w:themeColor="text1"/>
          <w:spacing w:val="-3"/>
        </w:rPr>
        <w:t>, uzasadniając jak  poniżej.</w:t>
      </w:r>
    </w:p>
    <w:p w14:paraId="3C7F57C3" w14:textId="14416404" w:rsidR="00A35B99" w:rsidRPr="001B206B" w:rsidRDefault="00A35B99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 dniu 11 października 2019 r. weszło w życie rozporządzenie Rady Ministrów z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dnia 10 września 2019 r. w sprawie przedsięwzięć mogących znacząco oddziaływać na środowisko, które wprowadziło zmiany m.in. w § 2 pkt 47 tego rozporządzenia w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stosunku do obowiązującego wcześniej rozporządzenia Rady Ministrów z dnia 9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listopada 2010 r. w sprawie przedsięwzięć mogących znacząco oddziaływać na środowisko. W obowiązującym ww. rozporządzeniu Rady Ministrów z dnia 10 września 2019 r. § 2 pkt 47 otrzymał brzmienie:</w:t>
      </w:r>
      <w:r w:rsidRPr="001B206B">
        <w:rPr>
          <w:color w:val="000000" w:themeColor="text1"/>
          <w:shd w:val="clear" w:color="auto" w:fill="FFFFFF"/>
        </w:rPr>
        <w:t xml:space="preserve"> instalacje do przetwarzania w rozumieniu </w:t>
      </w:r>
      <w:hyperlink r:id="rId9" w:anchor="/document/17940659?unitId=art(3)ust(1)pkt(21)&amp;cm=DOCUMENT" w:history="1">
        <w:r w:rsidRPr="001B206B">
          <w:rPr>
            <w:rStyle w:val="Hipercze"/>
            <w:color w:val="000000" w:themeColor="text1"/>
            <w:u w:val="none"/>
            <w:shd w:val="clear" w:color="auto" w:fill="FFFFFF"/>
          </w:rPr>
          <w:t>art. 3 ust. 1 pkt 21</w:t>
        </w:r>
      </w:hyperlink>
      <w:r w:rsidRPr="001B206B">
        <w:rPr>
          <w:color w:val="000000" w:themeColor="text1"/>
          <w:shd w:val="clear" w:color="auto" w:fill="FFFFFF"/>
        </w:rPr>
        <w:t xml:space="preserve"> ustawy z dnia 14 grudnia 2012 r. o odpadach odpadów inne niż wymienione w pkt 41 i 46, w tym składowiska odpadów inne niż wymienione w pkt 41, </w:t>
      </w:r>
      <w:r w:rsidRPr="001B206B">
        <w:rPr>
          <w:rStyle w:val="Uwydatnienie"/>
          <w:color w:val="000000" w:themeColor="text1"/>
        </w:rPr>
        <w:t>mogące</w:t>
      </w:r>
      <w:r w:rsidRPr="001B206B">
        <w:rPr>
          <w:color w:val="000000" w:themeColor="text1"/>
          <w:shd w:val="clear" w:color="auto" w:fill="FFFFFF"/>
        </w:rPr>
        <w:t xml:space="preserve"> przyjmować odpady w ilości nie mniejszej niż 10 t na dobę lub o</w:t>
      </w:r>
      <w:r w:rsidR="00A163CA" w:rsidRPr="001B206B">
        <w:rPr>
          <w:color w:val="000000" w:themeColor="text1"/>
          <w:shd w:val="clear" w:color="auto" w:fill="FFFFFF"/>
        </w:rPr>
        <w:t> </w:t>
      </w:r>
      <w:r w:rsidRPr="001B206B">
        <w:rPr>
          <w:color w:val="000000" w:themeColor="text1"/>
          <w:shd w:val="clear" w:color="auto" w:fill="FFFFFF"/>
        </w:rPr>
        <w:t xml:space="preserve">całkowitej pojemności nie mniejszej niż 25 000 t, z wyłączeniem instalacji do wytwarzania biogazu rolniczego w rozumieniu </w:t>
      </w:r>
      <w:hyperlink r:id="rId10" w:anchor="/document/18182244?unitId=art(2)pkt(2)&amp;cm=DOCUMENT" w:history="1">
        <w:r w:rsidRPr="001B206B">
          <w:rPr>
            <w:rStyle w:val="Hipercze"/>
            <w:color w:val="000000" w:themeColor="text1"/>
            <w:u w:val="none"/>
            <w:shd w:val="clear" w:color="auto" w:fill="FFFFFF"/>
          </w:rPr>
          <w:t>art. 2 pkt 2</w:t>
        </w:r>
      </w:hyperlink>
      <w:r w:rsidRPr="001B206B">
        <w:rPr>
          <w:color w:val="000000" w:themeColor="text1"/>
          <w:shd w:val="clear" w:color="auto" w:fill="FFFFFF"/>
        </w:rPr>
        <w:t xml:space="preserve"> ustawy z dnia 20 lutego 2015 r. o</w:t>
      </w:r>
      <w:r w:rsidR="00BA478E" w:rsidRPr="001B206B">
        <w:rPr>
          <w:color w:val="000000" w:themeColor="text1"/>
          <w:shd w:val="clear" w:color="auto" w:fill="FFFFFF"/>
        </w:rPr>
        <w:t> </w:t>
      </w:r>
      <w:r w:rsidRPr="001B206B">
        <w:rPr>
          <w:color w:val="000000" w:themeColor="text1"/>
          <w:shd w:val="clear" w:color="auto" w:fill="FFFFFF"/>
        </w:rPr>
        <w:t xml:space="preserve">odnawialnych źródłach energii (Dz. U. z 2018 r. poz. 2389, z </w:t>
      </w:r>
      <w:proofErr w:type="spellStart"/>
      <w:r w:rsidRPr="001B206B">
        <w:rPr>
          <w:color w:val="000000" w:themeColor="text1"/>
          <w:shd w:val="clear" w:color="auto" w:fill="FFFFFF"/>
        </w:rPr>
        <w:t>późn</w:t>
      </w:r>
      <w:proofErr w:type="spellEnd"/>
      <w:r w:rsidRPr="001B206B">
        <w:rPr>
          <w:color w:val="000000" w:themeColor="text1"/>
          <w:shd w:val="clear" w:color="auto" w:fill="FFFFFF"/>
        </w:rPr>
        <w:t>. zm.).</w:t>
      </w:r>
      <w:r w:rsidR="00ED1611" w:rsidRPr="001B206B">
        <w:rPr>
          <w:color w:val="000000" w:themeColor="text1"/>
          <w:shd w:val="clear" w:color="auto" w:fill="FFFFFF"/>
        </w:rPr>
        <w:t>Spowodowało to zmianę kwalifikacji przedmiotowej</w:t>
      </w:r>
      <w:r w:rsidR="00ED1611" w:rsidRPr="001B206B">
        <w:rPr>
          <w:i/>
          <w:iCs/>
          <w:color w:val="000000" w:themeColor="text1"/>
          <w:shd w:val="clear" w:color="auto" w:fill="FFFFFF"/>
        </w:rPr>
        <w:t xml:space="preserve"> </w:t>
      </w:r>
      <w:r w:rsidR="00ED1611" w:rsidRPr="001B206B">
        <w:rPr>
          <w:color w:val="000000" w:themeColor="text1"/>
          <w:shd w:val="clear" w:color="auto" w:fill="FFFFFF"/>
        </w:rPr>
        <w:t xml:space="preserve">instalacji. W związku z ww. zmianami, instalacja </w:t>
      </w:r>
      <w:r w:rsidR="00ED1611" w:rsidRPr="001B206B">
        <w:t xml:space="preserve">do </w:t>
      </w:r>
      <w:r w:rsidR="00BB53E4" w:rsidRPr="001B206B">
        <w:t>przetwarzania</w:t>
      </w:r>
      <w:r w:rsidR="00ED1611" w:rsidRPr="001B206B">
        <w:t xml:space="preserve"> tkanki zwierzęcej została zakwalifikowana do </w:t>
      </w:r>
      <w:r w:rsidR="00ED1611" w:rsidRPr="001B206B">
        <w:rPr>
          <w:color w:val="000000" w:themeColor="text1"/>
        </w:rPr>
        <w:t>przedsięwzięć mogących</w:t>
      </w:r>
      <w:r w:rsidR="00ED1611" w:rsidRPr="001B206B">
        <w:rPr>
          <w:color w:val="333333"/>
          <w:shd w:val="clear" w:color="auto" w:fill="FFFFFF"/>
        </w:rPr>
        <w:t xml:space="preserve"> </w:t>
      </w:r>
      <w:r w:rsidR="00ED1611" w:rsidRPr="001B206B">
        <w:rPr>
          <w:color w:val="000000" w:themeColor="text1"/>
          <w:shd w:val="clear" w:color="auto" w:fill="FFFFFF"/>
        </w:rPr>
        <w:t xml:space="preserve">zawsze </w:t>
      </w:r>
      <w:r w:rsidR="00ED1611" w:rsidRPr="001B206B">
        <w:rPr>
          <w:rStyle w:val="Uwydatnienie"/>
          <w:i w:val="0"/>
          <w:iCs w:val="0"/>
          <w:color w:val="000000" w:themeColor="text1"/>
        </w:rPr>
        <w:t>znacząco</w:t>
      </w:r>
      <w:r w:rsidR="00ED1611" w:rsidRPr="001B206B">
        <w:rPr>
          <w:color w:val="000000" w:themeColor="text1"/>
        </w:rPr>
        <w:t xml:space="preserve"> </w:t>
      </w:r>
      <w:r w:rsidR="00ED1611" w:rsidRPr="001B206B">
        <w:rPr>
          <w:color w:val="000000" w:themeColor="text1"/>
          <w:shd w:val="clear" w:color="auto" w:fill="FFFFFF"/>
        </w:rPr>
        <w:t xml:space="preserve">oddziaływać na środowisko wymienionych w </w:t>
      </w:r>
      <w:r w:rsidR="00ED1611" w:rsidRPr="001B206B">
        <w:rPr>
          <w:color w:val="000000" w:themeColor="text1"/>
          <w:spacing w:val="-3"/>
        </w:rPr>
        <w:t>§ 2 pkt 47  ww. rozporządzenia Rady Ministrów z dnia 10 września 2019 r.</w:t>
      </w:r>
    </w:p>
    <w:p w14:paraId="68FD8313" w14:textId="5EEC1AD4" w:rsidR="00ED1611" w:rsidRPr="001B206B" w:rsidRDefault="00ED1611" w:rsidP="00A163CA">
      <w:pPr>
        <w:suppressAutoHyphens/>
        <w:spacing w:line="276" w:lineRule="auto"/>
        <w:ind w:firstLine="709"/>
        <w:jc w:val="both"/>
        <w:rPr>
          <w:i/>
          <w:iCs/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Powyższe zmiany spowodowały zmianę właściwości organu ochrony środowiska</w:t>
      </w:r>
      <w:r w:rsidR="00B014C2" w:rsidRPr="001B206B">
        <w:rPr>
          <w:color w:val="000000" w:themeColor="text1"/>
          <w:spacing w:val="-3"/>
        </w:rPr>
        <w:t>, w tym organu właściwego do wydania pozwolenia zintegrowanego</w:t>
      </w:r>
      <w:r w:rsidRPr="001B206B">
        <w:rPr>
          <w:color w:val="000000" w:themeColor="text1"/>
          <w:spacing w:val="-3"/>
        </w:rPr>
        <w:t xml:space="preserve">. Zgodnie z art. 378 ust. 2a pkt </w:t>
      </w:r>
      <w:r w:rsidR="00B014C2" w:rsidRPr="001B206B">
        <w:rPr>
          <w:color w:val="000000" w:themeColor="text1"/>
          <w:spacing w:val="-3"/>
        </w:rPr>
        <w:t>2</w:t>
      </w:r>
      <w:r w:rsidRPr="001B206B">
        <w:rPr>
          <w:color w:val="000000" w:themeColor="text1"/>
          <w:spacing w:val="-3"/>
        </w:rPr>
        <w:t xml:space="preserve"> ustawy z dnia 27 kw</w:t>
      </w:r>
      <w:r w:rsidR="00B014C2" w:rsidRPr="001B206B">
        <w:rPr>
          <w:color w:val="000000" w:themeColor="text1"/>
          <w:spacing w:val="-3"/>
        </w:rPr>
        <w:t>i</w:t>
      </w:r>
      <w:r w:rsidRPr="001B206B">
        <w:rPr>
          <w:color w:val="000000" w:themeColor="text1"/>
          <w:spacing w:val="-3"/>
        </w:rPr>
        <w:t xml:space="preserve">etnia 2001 r. Prawo ochrony środowiska </w:t>
      </w:r>
      <w:r w:rsidR="00B014C2" w:rsidRPr="001B206B">
        <w:rPr>
          <w:color w:val="000000" w:themeColor="text1"/>
          <w:spacing w:val="-3"/>
        </w:rPr>
        <w:t>„</w:t>
      </w:r>
      <w:r w:rsidR="00B014C2" w:rsidRPr="001B206B">
        <w:rPr>
          <w:color w:val="000000" w:themeColor="text1"/>
          <w:shd w:val="clear" w:color="auto" w:fill="FFFFFF"/>
        </w:rPr>
        <w:t xml:space="preserve">Marszałek województwa jest właściwy w sprawach przedsięwzięcia mogącego zawsze znacząco oddziaływać na środowisko w rozumieniu </w:t>
      </w:r>
      <w:hyperlink r:id="rId11" w:anchor="/document/17497783?cm=DOCUMENT" w:history="1">
        <w:r w:rsidR="00B014C2" w:rsidRPr="001B206B">
          <w:rPr>
            <w:rStyle w:val="Hipercze"/>
            <w:color w:val="000000" w:themeColor="text1"/>
            <w:u w:val="none"/>
            <w:shd w:val="clear" w:color="auto" w:fill="FFFFFF"/>
          </w:rPr>
          <w:t>ustawy</w:t>
        </w:r>
      </w:hyperlink>
      <w:r w:rsidR="00B014C2" w:rsidRPr="001B206B">
        <w:rPr>
          <w:color w:val="000000" w:themeColor="text1"/>
          <w:shd w:val="clear" w:color="auto" w:fill="FFFFFF"/>
        </w:rPr>
        <w:t xml:space="preserve"> z dnia 3 października 2008 r. o</w:t>
      </w:r>
      <w:r w:rsidR="00BA478E" w:rsidRPr="001B206B">
        <w:rPr>
          <w:color w:val="000000" w:themeColor="text1"/>
          <w:shd w:val="clear" w:color="auto" w:fill="FFFFFF"/>
        </w:rPr>
        <w:t> </w:t>
      </w:r>
      <w:r w:rsidR="00B014C2" w:rsidRPr="001B206B">
        <w:rPr>
          <w:color w:val="000000" w:themeColor="text1"/>
          <w:shd w:val="clear" w:color="auto" w:fill="FFFFFF"/>
        </w:rPr>
        <w:t>udostępnianiu informacji o środowisku i jego ochronie, udziale społeczeństwa w</w:t>
      </w:r>
      <w:r w:rsidR="00BA478E" w:rsidRPr="001B206B">
        <w:rPr>
          <w:color w:val="000000" w:themeColor="text1"/>
          <w:shd w:val="clear" w:color="auto" w:fill="FFFFFF"/>
        </w:rPr>
        <w:t> </w:t>
      </w:r>
      <w:r w:rsidR="00B014C2" w:rsidRPr="001B206B">
        <w:rPr>
          <w:color w:val="000000" w:themeColor="text1"/>
          <w:shd w:val="clear" w:color="auto" w:fill="FFFFFF"/>
        </w:rPr>
        <w:t>ochronie środowiska oraz o ocenach oddziaływania na środowisko, realizowanego na terenach innych niż wymienione w pkt 1”. W związku z</w:t>
      </w:r>
      <w:r w:rsidR="00A163CA" w:rsidRPr="001B206B">
        <w:rPr>
          <w:color w:val="000000" w:themeColor="text1"/>
          <w:shd w:val="clear" w:color="auto" w:fill="FFFFFF"/>
        </w:rPr>
        <w:t> </w:t>
      </w:r>
      <w:r w:rsidR="00B014C2" w:rsidRPr="001B206B">
        <w:rPr>
          <w:color w:val="000000" w:themeColor="text1"/>
          <w:shd w:val="clear" w:color="auto" w:fill="FFFFFF"/>
        </w:rPr>
        <w:t>powyższym, Marszałek Województwa Warmińsko-Mazurskiego jest organem właściwym do zmiany przedmiotowego pozwolenia zintegrowanego.</w:t>
      </w:r>
    </w:p>
    <w:p w14:paraId="495E7D1F" w14:textId="12167A34" w:rsidR="00B014C2" w:rsidRPr="001B206B" w:rsidRDefault="00B014C2" w:rsidP="00A16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 xml:space="preserve">Mając na uwadze obowiązek wynikający z art. 209 ust. 1 ustawy Prawo ochrony środowiska, zapis ww. wniosku w wersji elektronicznej </w:t>
      </w:r>
      <w:r w:rsidR="003B37FC" w:rsidRPr="001B206B">
        <w:rPr>
          <w:rFonts w:eastAsiaTheme="minorHAnsi"/>
          <w:color w:val="000000" w:themeColor="text1"/>
          <w:lang w:eastAsia="en-US"/>
        </w:rPr>
        <w:t>został przekazany przez tut. Organ</w:t>
      </w:r>
      <w:r w:rsidRPr="001B206B">
        <w:rPr>
          <w:rFonts w:eastAsiaTheme="minorHAnsi"/>
          <w:color w:val="000000" w:themeColor="text1"/>
          <w:lang w:eastAsia="en-US"/>
        </w:rPr>
        <w:t xml:space="preserve"> Ministrowi Klimatu i Środowiska.</w:t>
      </w:r>
    </w:p>
    <w:p w14:paraId="035AD790" w14:textId="50EEE5F5" w:rsidR="003B37FC" w:rsidRPr="001B206B" w:rsidRDefault="003B37FC" w:rsidP="00A16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>Mając na uwadze obszerny materiał dowodowy zgromadzony w sprawie i</w:t>
      </w:r>
      <w:r w:rsidR="00A163CA" w:rsidRPr="001B206B">
        <w:rPr>
          <w:rFonts w:eastAsiaTheme="minorHAnsi"/>
          <w:color w:val="000000" w:themeColor="text1"/>
          <w:lang w:eastAsia="en-US"/>
        </w:rPr>
        <w:t> </w:t>
      </w:r>
      <w:r w:rsidRPr="001B206B">
        <w:rPr>
          <w:rFonts w:eastAsiaTheme="minorHAnsi"/>
          <w:color w:val="000000" w:themeColor="text1"/>
          <w:lang w:eastAsia="en-US"/>
        </w:rPr>
        <w:t>przekazany w całości do tut. Organu, a także konieczność zapoznania się z</w:t>
      </w:r>
      <w:r w:rsidR="00A163CA" w:rsidRPr="001B206B">
        <w:rPr>
          <w:rFonts w:eastAsiaTheme="minorHAnsi"/>
          <w:color w:val="000000" w:themeColor="text1"/>
          <w:lang w:eastAsia="en-US"/>
        </w:rPr>
        <w:t> </w:t>
      </w:r>
      <w:r w:rsidRPr="001B206B">
        <w:rPr>
          <w:rFonts w:eastAsiaTheme="minorHAnsi"/>
          <w:color w:val="000000" w:themeColor="text1"/>
          <w:lang w:eastAsia="en-US"/>
        </w:rPr>
        <w:t xml:space="preserve">instalacją, tut. Organ </w:t>
      </w:r>
      <w:r w:rsidRPr="001B206B">
        <w:rPr>
          <w:rFonts w:eastAsiaTheme="minorHAnsi"/>
          <w:color w:val="000000" w:themeColor="text1"/>
          <w:lang w:eastAsia="en-US"/>
        </w:rPr>
        <w:lastRenderedPageBreak/>
        <w:t>zawiadomieniami wielokrotnie informował wnioskodawcę o</w:t>
      </w:r>
      <w:r w:rsidR="00A163CA" w:rsidRPr="001B206B">
        <w:rPr>
          <w:rFonts w:eastAsiaTheme="minorHAnsi"/>
          <w:color w:val="000000" w:themeColor="text1"/>
          <w:lang w:eastAsia="en-US"/>
        </w:rPr>
        <w:t> </w:t>
      </w:r>
      <w:r w:rsidRPr="001B206B">
        <w:rPr>
          <w:rFonts w:eastAsiaTheme="minorHAnsi"/>
          <w:color w:val="000000" w:themeColor="text1"/>
          <w:lang w:eastAsia="en-US"/>
        </w:rPr>
        <w:t>niezałatwieniu sprawy w terminie oraz wskazywał nowy termin załatwienia</w:t>
      </w:r>
      <w:r w:rsidR="001B3CDC" w:rsidRPr="001B206B">
        <w:rPr>
          <w:rFonts w:eastAsiaTheme="minorHAnsi"/>
          <w:color w:val="000000" w:themeColor="text1"/>
          <w:lang w:eastAsia="en-US"/>
        </w:rPr>
        <w:t xml:space="preserve"> sprawy</w:t>
      </w:r>
      <w:r w:rsidRPr="001B206B">
        <w:rPr>
          <w:rFonts w:eastAsiaTheme="minorHAnsi"/>
          <w:color w:val="000000" w:themeColor="text1"/>
          <w:lang w:eastAsia="en-US"/>
        </w:rPr>
        <w:t>.</w:t>
      </w:r>
    </w:p>
    <w:p w14:paraId="08553862" w14:textId="5C63D95E" w:rsidR="003B37FC" w:rsidRPr="001B206B" w:rsidRDefault="003B37FC" w:rsidP="00A16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 xml:space="preserve">W dniu 19.11.2021 r. do tut. Organu wpłynęło pismo </w:t>
      </w:r>
      <w:r w:rsidR="00627D29" w:rsidRPr="001B206B">
        <w:rPr>
          <w:rFonts w:eastAsiaTheme="minorHAnsi"/>
          <w:color w:val="000000" w:themeColor="text1"/>
          <w:lang w:eastAsia="en-US"/>
        </w:rPr>
        <w:t>o uwzględnienie dodatkowych zmian we wniosku.</w:t>
      </w:r>
    </w:p>
    <w:p w14:paraId="7D96DDDC" w14:textId="2CCC0C1E" w:rsidR="00627D29" w:rsidRPr="001B206B" w:rsidRDefault="00627D29" w:rsidP="00A16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>Po przeanalizowaniu dokumentacji zgromadzonej w sprawie, tut. Organ pismem z dnia 23.11.2021 r.</w:t>
      </w:r>
      <w:r w:rsidR="002540B3" w:rsidRPr="001B206B">
        <w:rPr>
          <w:rFonts w:eastAsiaTheme="minorHAnsi"/>
          <w:color w:val="000000" w:themeColor="text1"/>
          <w:lang w:eastAsia="en-US"/>
        </w:rPr>
        <w:t>,</w:t>
      </w:r>
      <w:r w:rsidR="002540B3" w:rsidRPr="001B206B">
        <w:rPr>
          <w:color w:val="000000" w:themeColor="text1"/>
          <w:spacing w:val="-3"/>
        </w:rPr>
        <w:t xml:space="preserve"> znak: OŚ-PŚ.7222.27.2021</w:t>
      </w:r>
      <w:r w:rsidRPr="001B206B">
        <w:rPr>
          <w:rFonts w:eastAsiaTheme="minorHAnsi"/>
          <w:color w:val="000000" w:themeColor="text1"/>
          <w:lang w:eastAsia="en-US"/>
        </w:rPr>
        <w:t xml:space="preserve"> wezwał spółkę do przedłożenia dodatkowych wyjaśnień. W dniu 9.12.2021 r. wpłynęło uzupełnienie do wniosku.</w:t>
      </w:r>
    </w:p>
    <w:p w14:paraId="41D6CA43" w14:textId="59763D53" w:rsidR="00627D29" w:rsidRPr="001B206B" w:rsidRDefault="00627D29" w:rsidP="00A163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>Następnie pismem z dnia 13.12.2021 r.</w:t>
      </w:r>
      <w:r w:rsidR="002540B3" w:rsidRPr="001B206B">
        <w:rPr>
          <w:rFonts w:eastAsiaTheme="minorHAnsi"/>
          <w:color w:val="000000" w:themeColor="text1"/>
          <w:lang w:eastAsia="en-US"/>
        </w:rPr>
        <w:t>,</w:t>
      </w:r>
      <w:r w:rsidR="002540B3" w:rsidRPr="001B206B">
        <w:rPr>
          <w:color w:val="000000" w:themeColor="text1"/>
          <w:spacing w:val="-3"/>
        </w:rPr>
        <w:t xml:space="preserve"> znak: OŚ-PŚ.7222.27.2021</w:t>
      </w:r>
      <w:r w:rsidRPr="001B206B">
        <w:rPr>
          <w:rFonts w:eastAsiaTheme="minorHAnsi"/>
          <w:color w:val="000000" w:themeColor="text1"/>
          <w:lang w:eastAsia="en-US"/>
        </w:rPr>
        <w:t xml:space="preserve"> tut. Organ ponownie zwrócił się do Wnioskodawcy o przedłożenie dodatkowych brakujących do wniosku dokumentów oraz przedłożenie operatu przeciwpożarowego wykonanego przez rzeczoznawcę do spraw zabezpieczeń przeciwpożarowych wraz z</w:t>
      </w:r>
      <w:r w:rsidR="00A163CA" w:rsidRPr="001B206B">
        <w:rPr>
          <w:rFonts w:eastAsiaTheme="minorHAnsi"/>
          <w:color w:val="000000" w:themeColor="text1"/>
          <w:lang w:eastAsia="en-US"/>
        </w:rPr>
        <w:t> </w:t>
      </w:r>
      <w:r w:rsidRPr="001B206B">
        <w:rPr>
          <w:rFonts w:eastAsiaTheme="minorHAnsi"/>
          <w:color w:val="000000" w:themeColor="text1"/>
          <w:lang w:eastAsia="en-US"/>
        </w:rPr>
        <w:t>postanowieniem – zgodnie z obowiązującymi przepisami. W dniu 11.01.2022 r. wpłynęło uzupełnienie.</w:t>
      </w:r>
    </w:p>
    <w:p w14:paraId="17045302" w14:textId="1C84659B" w:rsidR="002540B3" w:rsidRPr="001B206B" w:rsidRDefault="002540B3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 celu dokładnego zapoznania się z funkcjonowaniem przedmiotowej instalacji, tut. Organ pismem z dnia 18.02.2022 r., znak: OŚ-PŚ.7222.27.2021 zwrócił się do Wojewódzkiego Inspektora Ochrony Środowiska w Olsztynie o przesłanie wszystkich kopii protokołów i zarządzeń pokontrolnych dla przedmiotowej instalacji. Jednocześnie pismem z dnia 18.02.2022 r., znak: OŚ-PŚ.7222.27.2021 ponownie zwrócono się do Wnioskodawcy o uzupełnienie wniosku.</w:t>
      </w:r>
    </w:p>
    <w:p w14:paraId="0C42CB33" w14:textId="6FB99B2C" w:rsidR="002609CA" w:rsidRPr="001B206B" w:rsidRDefault="002540B3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Przy piśmie z dnia 23.02.2022 r. do tut. Organu wpłynęł</w:t>
      </w:r>
      <w:r w:rsidR="00002F7E" w:rsidRPr="001B206B">
        <w:rPr>
          <w:color w:val="000000" w:themeColor="text1"/>
          <w:spacing w:val="-3"/>
        </w:rPr>
        <w:t>y</w:t>
      </w:r>
      <w:r w:rsidRPr="001B206B">
        <w:rPr>
          <w:color w:val="000000" w:themeColor="text1"/>
          <w:spacing w:val="-3"/>
        </w:rPr>
        <w:t xml:space="preserve"> ww. kopie protokołów i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zarządzeń pokontrolnych, przekazanych przez Wojewódzkiego Inspektora Ochrony Środowiska w Olsztynie.</w:t>
      </w:r>
    </w:p>
    <w:p w14:paraId="46A0F4A0" w14:textId="26B87983" w:rsidR="002540B3" w:rsidRPr="001B206B" w:rsidRDefault="002540B3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Spółka przy piśmie z dnia 22.03.2022 r. zwróciła się z prośbą o przedłużenie terminu na złożenie uzupełnienia do końca maja 2022 r., wskazując przy tym, że opracowywany jest tekst jednolity wniosku. Tut. Organ wyraził zgodę na przedłużenie terminu przy piśmie z dnia 24.03.2022 r., znak: OŚ-PŚ.7222.27.2021.</w:t>
      </w:r>
    </w:p>
    <w:p w14:paraId="0E1A6D83" w14:textId="0786FAA4" w:rsidR="008A0BBB" w:rsidRPr="001B206B" w:rsidRDefault="008A0BBB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 dniu 29.04.2022 r. wpłynęło brakujące uzupełnienie.</w:t>
      </w:r>
    </w:p>
    <w:p w14:paraId="604A1D19" w14:textId="134BCA62" w:rsidR="008A0BBB" w:rsidRPr="001B206B" w:rsidRDefault="008A0BBB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Po przeanalizowaniu dokumentacji, tut. Organ pismem z dnia 6.06.2022 r. ponownie zwrócił się o uzupełnienie wniosku, wskazując przy tym, aby zostało sporządzone w sposób rzetelny, przejrzysty i spójny z poprzednim uzupełnieniem oraz że informacje zawarte we wniosku muszą być spójne z przedłożonym aneksem do operatu przeciwpożarowego.</w:t>
      </w:r>
    </w:p>
    <w:p w14:paraId="7943849A" w14:textId="3E82C924" w:rsidR="008A0BBB" w:rsidRPr="001B206B" w:rsidRDefault="008A0BBB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Wnioskodawca przy pismach z dnia 30.06.2022 r. oraz 17.08.2022 r. zwracał się z prośbą o przedłużenie terminu na złożenie uzupełnienia ostatecznie do końca września 2022 r., na co tut. Organ wyrażał zgodę przy pismach z dnia 5.07.2022 r. oraz dnia 5.09.2022 r.</w:t>
      </w:r>
    </w:p>
    <w:p w14:paraId="607C5067" w14:textId="0B54006C" w:rsidR="008A0BBB" w:rsidRPr="001B206B" w:rsidRDefault="008A0BBB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 dniu 20.09.2022</w:t>
      </w:r>
      <w:r w:rsidR="005366D7" w:rsidRPr="001B206B">
        <w:rPr>
          <w:color w:val="000000" w:themeColor="text1"/>
          <w:spacing w:val="-3"/>
        </w:rPr>
        <w:t xml:space="preserve"> r. wpłynęło uzupełnienie do wniosku wraz z</w:t>
      </w:r>
      <w:r w:rsidR="004379E5" w:rsidRPr="001B206B">
        <w:rPr>
          <w:color w:val="000000" w:themeColor="text1"/>
          <w:spacing w:val="-3"/>
        </w:rPr>
        <w:t>e</w:t>
      </w:r>
      <w:r w:rsidR="005366D7" w:rsidRPr="001B206B">
        <w:rPr>
          <w:color w:val="000000" w:themeColor="text1"/>
          <w:spacing w:val="-3"/>
        </w:rPr>
        <w:t xml:space="preserve"> zaktualizowanym operatem przeciwpożarowym i postanowieniem. Ponadto w dniu 12.12.2022 r. Wnioskodawca przedłożył pismo uwzględniające dodatkowe zmiany we wniosku o</w:t>
      </w:r>
      <w:r w:rsidR="00A163CA" w:rsidRPr="001B206B">
        <w:rPr>
          <w:color w:val="000000" w:themeColor="text1"/>
          <w:spacing w:val="-3"/>
        </w:rPr>
        <w:t> </w:t>
      </w:r>
      <w:r w:rsidR="005366D7" w:rsidRPr="001B206B">
        <w:rPr>
          <w:color w:val="000000" w:themeColor="text1"/>
          <w:spacing w:val="-3"/>
        </w:rPr>
        <w:t>zmianę pozwolenia zintegrowanego.</w:t>
      </w:r>
    </w:p>
    <w:p w14:paraId="32DF8F0C" w14:textId="3E6151C4" w:rsidR="005366D7" w:rsidRPr="001B206B" w:rsidRDefault="005366D7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Biorąc pod uwagę</w:t>
      </w:r>
      <w:r w:rsidR="004379E5" w:rsidRPr="001B206B">
        <w:rPr>
          <w:color w:val="000000" w:themeColor="text1"/>
          <w:spacing w:val="-3"/>
        </w:rPr>
        <w:t xml:space="preserve"> fakt</w:t>
      </w:r>
      <w:r w:rsidRPr="001B206B">
        <w:rPr>
          <w:color w:val="000000" w:themeColor="text1"/>
          <w:spacing w:val="-3"/>
        </w:rPr>
        <w:t>, że Wnioskodawca dokonał zmian we wniosku, tut. Organ pismem z dnia 9.01.2023 r. zwrócił się o przedłożenie operatu przeciwpożarowego zgodnego z przedłożonym wnioskiem i jego uzupełnieniami wraz z postanowieniem. Ponadto pismem z dnia 11.01.2023 r. tut. Organ zwrócił się do spółki o wyjaśnienie i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uzupełnienie pewnych kwestii merytorycznych przedstawionych w dokumentacji.</w:t>
      </w:r>
    </w:p>
    <w:p w14:paraId="2FEA5DCF" w14:textId="30FC28B7" w:rsidR="005366D7" w:rsidRPr="001B206B" w:rsidRDefault="005366D7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lastRenderedPageBreak/>
        <w:t>Pismem z dnia 6.02.2023 r. Wnioskodawca zwrócił się o przedłużenie terminu na złożenie uzupełnienia do końca marca 2023 r., informując jednocześnie o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przygotowywanej aktualizacji operatu przeciwpożarowego. Tut. Organ wyraził na powyższe zgodę przy piśmie z dnia 17.02.2023 r.</w:t>
      </w:r>
    </w:p>
    <w:p w14:paraId="180111AC" w14:textId="4A01C704" w:rsidR="005366D7" w:rsidRPr="001B206B" w:rsidRDefault="005366D7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 dniu 31.03.2023 r. spółka przedłożyła częściowe uzupełnienie wniosku</w:t>
      </w:r>
      <w:r w:rsidR="002029B5" w:rsidRPr="001B206B">
        <w:rPr>
          <w:color w:val="000000" w:themeColor="text1"/>
          <w:spacing w:val="-3"/>
        </w:rPr>
        <w:t xml:space="preserve"> i</w:t>
      </w:r>
      <w:r w:rsidR="00A163CA" w:rsidRPr="001B206B">
        <w:rPr>
          <w:color w:val="000000" w:themeColor="text1"/>
          <w:spacing w:val="-3"/>
        </w:rPr>
        <w:t> </w:t>
      </w:r>
      <w:r w:rsidR="002029B5" w:rsidRPr="001B206B">
        <w:rPr>
          <w:color w:val="000000" w:themeColor="text1"/>
          <w:spacing w:val="-3"/>
        </w:rPr>
        <w:t>jednocześnie zwróciła się z prośbą o przedłużenie terminu na złożenie brakującej dokumentacji, tj. nowego operatu przeciwpożarowego, do końca kwietnia 2023 r. Następnie pismem z dnia 27.04.2023 r. Wnioskodawca ponownie zwrócił się o</w:t>
      </w:r>
      <w:r w:rsidR="00A163CA" w:rsidRPr="001B206B">
        <w:rPr>
          <w:color w:val="000000" w:themeColor="text1"/>
          <w:spacing w:val="-3"/>
        </w:rPr>
        <w:t> </w:t>
      </w:r>
      <w:r w:rsidR="002029B5" w:rsidRPr="001B206B">
        <w:rPr>
          <w:color w:val="000000" w:themeColor="text1"/>
          <w:spacing w:val="-3"/>
        </w:rPr>
        <w:t xml:space="preserve">przedłużenie terminu do końca maja 2023 r., na co tut. Organ wyraził zgodę przy piśmie z dnia 4.05.2023 r. </w:t>
      </w:r>
    </w:p>
    <w:p w14:paraId="745AC505" w14:textId="368A96FC" w:rsidR="002029B5" w:rsidRPr="001B206B" w:rsidRDefault="002029B5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 dniu 26.05.2023 r. wpłynęło dodatkowe uzupełnienie do wniosku, w który</w:t>
      </w:r>
      <w:r w:rsidR="004379E5" w:rsidRPr="001B206B">
        <w:rPr>
          <w:color w:val="000000" w:themeColor="text1"/>
          <w:spacing w:val="-3"/>
        </w:rPr>
        <w:t>m</w:t>
      </w:r>
      <w:r w:rsidRPr="001B206B">
        <w:rPr>
          <w:color w:val="000000" w:themeColor="text1"/>
          <w:spacing w:val="-3"/>
        </w:rPr>
        <w:t xml:space="preserve"> wnioskodawca jednocześnie ponownie poprosił o przedłużenie terminu na złożenie operatu przeciwpożaroweg</w:t>
      </w:r>
      <w:r w:rsidR="00136339" w:rsidRPr="001B206B">
        <w:rPr>
          <w:color w:val="000000" w:themeColor="text1"/>
          <w:spacing w:val="-3"/>
        </w:rPr>
        <w:t>o do końca czerwca 2023 r</w:t>
      </w:r>
      <w:r w:rsidRPr="001B206B">
        <w:rPr>
          <w:color w:val="000000" w:themeColor="text1"/>
          <w:spacing w:val="-3"/>
        </w:rPr>
        <w:t xml:space="preserve">. Tut. Organ </w:t>
      </w:r>
      <w:r w:rsidR="00136339" w:rsidRPr="001B206B">
        <w:rPr>
          <w:color w:val="000000" w:themeColor="text1"/>
          <w:spacing w:val="-3"/>
        </w:rPr>
        <w:t>przy piśmie z dnia 29.05.2023 r. wyraził na powyższe zgodę.</w:t>
      </w:r>
    </w:p>
    <w:p w14:paraId="371371C0" w14:textId="549EE663" w:rsidR="00136339" w:rsidRPr="001B206B" w:rsidRDefault="00136339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 dniu 5.06.2023 r. wpłynął operat przeciwpożarowy i uzupełnienie do operatu wraz z postanowieniem Komendanta Miejskiego Państwowej Straży Pożarnej w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Olsztynie.</w:t>
      </w:r>
    </w:p>
    <w:p w14:paraId="4704470C" w14:textId="18F92024" w:rsidR="00136339" w:rsidRPr="001B206B" w:rsidRDefault="00136339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 xml:space="preserve">Po zapoznaniu się z całością dokumentacji zgromadzonej w sprawie, tut. Organ uznał że wymaga ona uzupełnienia, dlatego </w:t>
      </w:r>
      <w:r w:rsidR="00A15C51" w:rsidRPr="001B206B">
        <w:rPr>
          <w:color w:val="000000" w:themeColor="text1"/>
          <w:spacing w:val="-3"/>
        </w:rPr>
        <w:t xml:space="preserve">też </w:t>
      </w:r>
      <w:r w:rsidRPr="001B206B">
        <w:rPr>
          <w:color w:val="000000" w:themeColor="text1"/>
          <w:spacing w:val="-3"/>
        </w:rPr>
        <w:t xml:space="preserve">pismem z dnia 7.07.2023 r., znak: </w:t>
      </w:r>
      <w:r w:rsidR="00A163CA" w:rsidRPr="001B206B">
        <w:rPr>
          <w:color w:val="000000" w:themeColor="text1"/>
          <w:spacing w:val="-3"/>
        </w:rPr>
        <w:t xml:space="preserve"> </w:t>
      </w:r>
      <w:r w:rsidRPr="001B206B">
        <w:rPr>
          <w:color w:val="000000" w:themeColor="text1"/>
          <w:spacing w:val="-3"/>
        </w:rPr>
        <w:t xml:space="preserve">OŚ-PŚ.7222.27.2021 wezwał wnioskodawcę do przedłożenia dodatkowego uzupełnienia wniosku. W dniu 2.08.2023 r. wpłynęło uzupełnienie. Jednocześnie </w:t>
      </w:r>
      <w:r w:rsidR="00A15C51" w:rsidRPr="001B206B">
        <w:rPr>
          <w:color w:val="000000" w:themeColor="text1"/>
          <w:spacing w:val="-3"/>
        </w:rPr>
        <w:t xml:space="preserve">spółka </w:t>
      </w:r>
      <w:r w:rsidRPr="001B206B">
        <w:rPr>
          <w:color w:val="000000" w:themeColor="text1"/>
          <w:spacing w:val="-3"/>
        </w:rPr>
        <w:t>poinformowa</w:t>
      </w:r>
      <w:r w:rsidR="00A15C51" w:rsidRPr="001B206B">
        <w:rPr>
          <w:color w:val="000000" w:themeColor="text1"/>
          <w:spacing w:val="-3"/>
        </w:rPr>
        <w:t>ła tut. Organ</w:t>
      </w:r>
      <w:r w:rsidRPr="001B206B">
        <w:rPr>
          <w:color w:val="000000" w:themeColor="text1"/>
          <w:spacing w:val="-3"/>
        </w:rPr>
        <w:t>, że w związku z wystąpieniem błędu w operacie przeciwpożarowym zostanie sporządzony do niego aneks i przekazany do tut. Organu w terminie do 15.09.2023 r. Następnie w dniu 15.09.2023 r. wpłynęło kolejne pismo stanowiące uszczegółowione uzupełnienie do wniosku</w:t>
      </w:r>
      <w:r w:rsidR="000C2B6B" w:rsidRPr="001B206B">
        <w:rPr>
          <w:color w:val="000000" w:themeColor="text1"/>
          <w:spacing w:val="-3"/>
        </w:rPr>
        <w:t>. Ponadto ponownie poproszono o</w:t>
      </w:r>
      <w:r w:rsidR="00A163CA" w:rsidRPr="001B206B">
        <w:rPr>
          <w:color w:val="000000" w:themeColor="text1"/>
          <w:spacing w:val="-3"/>
        </w:rPr>
        <w:t> </w:t>
      </w:r>
      <w:r w:rsidR="000C2B6B" w:rsidRPr="001B206B">
        <w:rPr>
          <w:color w:val="000000" w:themeColor="text1"/>
          <w:spacing w:val="-3"/>
        </w:rPr>
        <w:t>przedłużenie terminu na złożenie poprawionego operatu przeciwpożarowego do 20.10.2023 r.. Tut. Organ przychylił się do prośby Wnioskodawcy przy piśmie z</w:t>
      </w:r>
      <w:r w:rsidR="00A163CA" w:rsidRPr="001B206B">
        <w:rPr>
          <w:color w:val="000000" w:themeColor="text1"/>
          <w:spacing w:val="-3"/>
        </w:rPr>
        <w:t> </w:t>
      </w:r>
      <w:r w:rsidR="000C2B6B" w:rsidRPr="001B206B">
        <w:rPr>
          <w:color w:val="000000" w:themeColor="text1"/>
          <w:spacing w:val="-3"/>
        </w:rPr>
        <w:t>dnia</w:t>
      </w:r>
      <w:r w:rsidR="00A163CA" w:rsidRPr="001B206B">
        <w:rPr>
          <w:color w:val="000000" w:themeColor="text1"/>
          <w:spacing w:val="-3"/>
        </w:rPr>
        <w:t> </w:t>
      </w:r>
      <w:r w:rsidR="000C2B6B" w:rsidRPr="001B206B">
        <w:rPr>
          <w:color w:val="000000" w:themeColor="text1"/>
          <w:spacing w:val="-3"/>
        </w:rPr>
        <w:t>19.09.2023</w:t>
      </w:r>
      <w:r w:rsidR="001B206B">
        <w:rPr>
          <w:color w:val="000000" w:themeColor="text1"/>
          <w:spacing w:val="-3"/>
        </w:rPr>
        <w:t> </w:t>
      </w:r>
      <w:r w:rsidR="000C2B6B" w:rsidRPr="001B206B">
        <w:rPr>
          <w:color w:val="000000" w:themeColor="text1"/>
          <w:spacing w:val="-3"/>
        </w:rPr>
        <w:t>r.</w:t>
      </w:r>
    </w:p>
    <w:p w14:paraId="24FC10B9" w14:textId="217343AC" w:rsidR="000C2B6B" w:rsidRPr="001B206B" w:rsidRDefault="000C2B6B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Następnie analizując całość dokumentacji zgromadzonej w sprawie, tut. Organ uznał</w:t>
      </w:r>
      <w:r w:rsidR="00E063E5" w:rsidRPr="001B206B">
        <w:rPr>
          <w:color w:val="000000" w:themeColor="text1"/>
          <w:spacing w:val="-3"/>
        </w:rPr>
        <w:t>,</w:t>
      </w:r>
      <w:r w:rsidRPr="001B206B">
        <w:rPr>
          <w:color w:val="000000" w:themeColor="text1"/>
          <w:spacing w:val="-3"/>
        </w:rPr>
        <w:t xml:space="preserve"> że nadal wymaga ona uzupełnienia i wyjaśnienia pewnych kwestii, dlatego </w:t>
      </w:r>
      <w:r w:rsidR="00E063E5" w:rsidRPr="001B206B">
        <w:rPr>
          <w:color w:val="000000" w:themeColor="text1"/>
          <w:spacing w:val="-3"/>
        </w:rPr>
        <w:t xml:space="preserve">też </w:t>
      </w:r>
      <w:r w:rsidRPr="001B206B">
        <w:rPr>
          <w:color w:val="000000" w:themeColor="text1"/>
          <w:spacing w:val="-3"/>
        </w:rPr>
        <w:t>pismem z dnia 10.10.2023 r. wezwał wnioskodawcę do uzupełnienia wniosku.</w:t>
      </w:r>
    </w:p>
    <w:p w14:paraId="5B97D59F" w14:textId="2A5F67D3" w:rsidR="002609CA" w:rsidRPr="001B206B" w:rsidRDefault="000C2B6B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 dniu 20.10.2023 r. Wnioskodawca ponownie zwrócił się z prośbą o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przedłużenie terminu na złożenie uzupełnienia do 30.11.2023  r. Tut. Organ nie wyraził zgody na powyższe, prosząc jednocześnie o jak najszybsze przedłożenie wymaganych dokumentów i informacji.</w:t>
      </w:r>
    </w:p>
    <w:p w14:paraId="4C45B5AA" w14:textId="54AF6FAD" w:rsidR="000C2B6B" w:rsidRPr="001B206B" w:rsidRDefault="000C2B6B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1B206B">
        <w:rPr>
          <w:color w:val="000000" w:themeColor="text1"/>
          <w:spacing w:val="-3"/>
        </w:rPr>
        <w:t>W dniu 27.10.2023 r. wpłynęło częściowe uzupełnienie do wniosku, natomiast w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dniu 30.11.2023 r. wpłynęło brakujące uzupełnienie – operat przeciwpożarowy wraz z</w:t>
      </w:r>
      <w:r w:rsidR="00A163CA" w:rsidRPr="001B206B">
        <w:rPr>
          <w:color w:val="000000" w:themeColor="text1"/>
          <w:spacing w:val="-3"/>
        </w:rPr>
        <w:t> </w:t>
      </w:r>
      <w:r w:rsidRPr="001B206B">
        <w:rPr>
          <w:color w:val="000000" w:themeColor="text1"/>
          <w:spacing w:val="-3"/>
        </w:rPr>
        <w:t>postanowieniem.</w:t>
      </w:r>
    </w:p>
    <w:p w14:paraId="7BBD5951" w14:textId="397F78D2" w:rsidR="000C2B6B" w:rsidRPr="001B206B" w:rsidRDefault="000C2B6B" w:rsidP="00A163CA">
      <w:pPr>
        <w:suppressAutoHyphens/>
        <w:spacing w:line="276" w:lineRule="auto"/>
        <w:ind w:firstLine="709"/>
        <w:jc w:val="both"/>
        <w:rPr>
          <w:color w:val="000000" w:themeColor="text1"/>
          <w:spacing w:val="-3"/>
        </w:rPr>
      </w:pPr>
      <w:bookmarkStart w:id="41" w:name="_Hlk166148659"/>
      <w:r w:rsidRPr="001B206B">
        <w:rPr>
          <w:color w:val="000000" w:themeColor="text1"/>
          <w:spacing w:val="-3"/>
        </w:rPr>
        <w:t xml:space="preserve">Po uzyskaniu całości dokumentacji wraz z licznymi zmianami </w:t>
      </w:r>
      <w:r w:rsidR="00884EE1" w:rsidRPr="001B206B">
        <w:rPr>
          <w:color w:val="000000" w:themeColor="text1"/>
          <w:spacing w:val="-3"/>
        </w:rPr>
        <w:t xml:space="preserve">wniosku w trakcie prowadzonego postępowania, tut. Organ pismem z dnia 2.02.2024 r., znak: </w:t>
      </w:r>
      <w:r w:rsidR="00A163CA" w:rsidRPr="001B206B">
        <w:rPr>
          <w:color w:val="000000" w:themeColor="text1"/>
          <w:spacing w:val="-3"/>
        </w:rPr>
        <w:t xml:space="preserve"> </w:t>
      </w:r>
      <w:r w:rsidR="00884EE1" w:rsidRPr="001B206B">
        <w:rPr>
          <w:color w:val="000000" w:themeColor="text1"/>
          <w:spacing w:val="-3"/>
        </w:rPr>
        <w:t>OŚ-PŚ.7222.27.2021 wystąpił do Prezydenta Olsztyna o wydanie opinii w kwestii zgodności planowanych do przetwarzania rodzajów odpadów z zapisami decyzji o</w:t>
      </w:r>
      <w:r w:rsidR="00A163CA" w:rsidRPr="001B206B">
        <w:rPr>
          <w:color w:val="000000" w:themeColor="text1"/>
          <w:spacing w:val="-3"/>
        </w:rPr>
        <w:t> </w:t>
      </w:r>
      <w:r w:rsidR="00884EE1" w:rsidRPr="001B206B">
        <w:rPr>
          <w:color w:val="000000" w:themeColor="text1"/>
          <w:spacing w:val="-3"/>
        </w:rPr>
        <w:t>środowiskowych uwarunkowaniach</w:t>
      </w:r>
      <w:bookmarkEnd w:id="41"/>
      <w:r w:rsidR="00884EE1" w:rsidRPr="001B206B">
        <w:rPr>
          <w:color w:val="000000" w:themeColor="text1"/>
          <w:spacing w:val="-3"/>
        </w:rPr>
        <w:t>. W</w:t>
      </w:r>
      <w:r w:rsidR="001B206B">
        <w:rPr>
          <w:color w:val="000000" w:themeColor="text1"/>
          <w:spacing w:val="-3"/>
        </w:rPr>
        <w:t> </w:t>
      </w:r>
      <w:r w:rsidR="00884EE1" w:rsidRPr="001B206B">
        <w:rPr>
          <w:color w:val="000000" w:themeColor="text1"/>
          <w:spacing w:val="-3"/>
        </w:rPr>
        <w:t>dniu 27.02.2024 r. wpłynęła opinia Prezydenta Olsztyna.</w:t>
      </w:r>
    </w:p>
    <w:p w14:paraId="6BC93A9B" w14:textId="201E564C" w:rsidR="00884EE1" w:rsidRPr="001B206B" w:rsidRDefault="00884EE1" w:rsidP="00A163CA">
      <w:pPr>
        <w:suppressAutoHyphens/>
        <w:spacing w:line="276" w:lineRule="auto"/>
        <w:ind w:firstLine="709"/>
        <w:jc w:val="both"/>
        <w:rPr>
          <w:spacing w:val="-3"/>
        </w:rPr>
      </w:pPr>
      <w:r w:rsidRPr="001B206B">
        <w:rPr>
          <w:color w:val="000000" w:themeColor="text1"/>
          <w:spacing w:val="-3"/>
        </w:rPr>
        <w:t xml:space="preserve">Analizując całość dokumentacji, a także biorąc pod uwagę ww. opinię Prezydenta Olsztyna, tut. Organ pismem z dnia 21.03.2024 r. ponownie zwrócił się do wnioskodawcy o </w:t>
      </w:r>
      <w:r w:rsidRPr="001B206B">
        <w:rPr>
          <w:color w:val="000000" w:themeColor="text1"/>
          <w:spacing w:val="-3"/>
        </w:rPr>
        <w:lastRenderedPageBreak/>
        <w:t>uzupełnienie wniosku, zweryfikowanie i poprawienie pewnych kwestii. W dniu 22.04.</w:t>
      </w:r>
      <w:r w:rsidRPr="001B206B">
        <w:rPr>
          <w:spacing w:val="-3"/>
        </w:rPr>
        <w:t>2024 r. wpłynęło uzupełnienie.</w:t>
      </w:r>
    </w:p>
    <w:p w14:paraId="5E3C846C" w14:textId="0657B087" w:rsidR="00884EE1" w:rsidRPr="001B206B" w:rsidRDefault="00745D09" w:rsidP="00B32073">
      <w:pPr>
        <w:tabs>
          <w:tab w:val="left" w:pos="5670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1B206B">
        <w:rPr>
          <w:rFonts w:eastAsiaTheme="minorHAnsi"/>
          <w:lang w:eastAsia="en-US"/>
        </w:rPr>
        <w:t>Następnie p</w:t>
      </w:r>
      <w:r w:rsidR="00884EE1" w:rsidRPr="001B206B">
        <w:rPr>
          <w:rFonts w:eastAsiaTheme="minorHAnsi"/>
          <w:lang w:eastAsia="en-US"/>
        </w:rPr>
        <w:t xml:space="preserve">ismem z dnia </w:t>
      </w:r>
      <w:bookmarkStart w:id="42" w:name="_Hlk165287444"/>
      <w:r w:rsidRPr="001B206B">
        <w:rPr>
          <w:rFonts w:eastAsiaTheme="minorHAnsi"/>
          <w:lang w:eastAsia="en-US"/>
        </w:rPr>
        <w:t>26.04.2024</w:t>
      </w:r>
      <w:r w:rsidR="00884EE1" w:rsidRPr="001B206B">
        <w:rPr>
          <w:rFonts w:eastAsiaTheme="minorHAnsi"/>
          <w:lang w:eastAsia="en-US"/>
        </w:rPr>
        <w:t xml:space="preserve"> r.,</w:t>
      </w:r>
      <w:r w:rsidRPr="001B206B">
        <w:rPr>
          <w:spacing w:val="-3"/>
        </w:rPr>
        <w:t xml:space="preserve"> znak: OŚ-PŚ.7222.27.2021</w:t>
      </w:r>
      <w:bookmarkEnd w:id="42"/>
      <w:r w:rsidR="00884EE1" w:rsidRPr="001B206B">
        <w:rPr>
          <w:rFonts w:eastAsiaTheme="minorHAnsi"/>
          <w:lang w:eastAsia="en-US"/>
        </w:rPr>
        <w:t xml:space="preserve"> tut. Organ zwrócił się do Komendanta </w:t>
      </w:r>
      <w:r w:rsidRPr="001B206B">
        <w:rPr>
          <w:rFonts w:eastAsiaTheme="minorHAnsi"/>
          <w:lang w:eastAsia="en-US"/>
        </w:rPr>
        <w:t>Miejskiego</w:t>
      </w:r>
      <w:r w:rsidR="00884EE1" w:rsidRPr="001B206B">
        <w:rPr>
          <w:rFonts w:eastAsiaTheme="minorHAnsi"/>
          <w:lang w:eastAsia="en-US"/>
        </w:rPr>
        <w:t xml:space="preserve"> Państwowej Straży Pożarnej w </w:t>
      </w:r>
      <w:r w:rsidRPr="001B206B">
        <w:rPr>
          <w:rFonts w:eastAsiaTheme="minorHAnsi"/>
          <w:lang w:eastAsia="en-US"/>
        </w:rPr>
        <w:t>Olsztynie</w:t>
      </w:r>
      <w:r w:rsidR="00884EE1" w:rsidRPr="001B206B">
        <w:rPr>
          <w:rFonts w:eastAsiaTheme="minorHAnsi"/>
          <w:lang w:eastAsia="en-US"/>
        </w:rPr>
        <w:t xml:space="preserve"> o przeprowadzenie kontroli ww. instalacji, w tym miejsc magazynowania odpadów, w zakresie spełniania wymagań określonych w przepisach dotyczących ochrony przeciwpożarowej oraz w zakresie zgodności z warunkami ochrony przeciwpożarowej, przedłożonego operatu przeciwpożarowego, o którym mowa w art. 42 ust. 4b pkt 1 ustawy o odpadach oraz postanowienia, o którym mowa w art. 42 ust. 4c tej ustawy.</w:t>
      </w:r>
    </w:p>
    <w:p w14:paraId="52B11221" w14:textId="3A914BA6" w:rsidR="00884EE1" w:rsidRPr="001B206B" w:rsidRDefault="00884EE1" w:rsidP="00B32073">
      <w:pPr>
        <w:tabs>
          <w:tab w:val="left" w:pos="5670"/>
        </w:tabs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1B206B">
        <w:rPr>
          <w:rFonts w:eastAsiaTheme="minorHAnsi"/>
          <w:lang w:eastAsia="en-US"/>
        </w:rPr>
        <w:t xml:space="preserve"> Jednocześnie tut. Organ pismem z dnia</w:t>
      </w:r>
      <w:r w:rsidR="00745D09" w:rsidRPr="001B206B">
        <w:rPr>
          <w:rFonts w:eastAsiaTheme="minorHAnsi"/>
          <w:lang w:eastAsia="en-US"/>
        </w:rPr>
        <w:t xml:space="preserve"> 26.04.2024 r.,</w:t>
      </w:r>
      <w:r w:rsidR="00745D09" w:rsidRPr="001B206B">
        <w:rPr>
          <w:spacing w:val="-3"/>
        </w:rPr>
        <w:t xml:space="preserve"> znak:</w:t>
      </w:r>
      <w:r w:rsidR="00BA478E" w:rsidRPr="001B206B">
        <w:rPr>
          <w:spacing w:val="-3"/>
        </w:rPr>
        <w:t xml:space="preserve"> </w:t>
      </w:r>
      <w:r w:rsidR="00745D09" w:rsidRPr="001B206B">
        <w:rPr>
          <w:spacing w:val="-3"/>
        </w:rPr>
        <w:t>OŚ-PŚ.7222.27.2021</w:t>
      </w:r>
      <w:r w:rsidRPr="001B206B">
        <w:rPr>
          <w:rFonts w:eastAsiaTheme="minorHAnsi"/>
          <w:lang w:eastAsia="en-US"/>
        </w:rPr>
        <w:t xml:space="preserve">, zwrócił się do </w:t>
      </w:r>
      <w:bookmarkStart w:id="43" w:name="_Hlk167710039"/>
      <w:r w:rsidRPr="001B206B">
        <w:rPr>
          <w:rFonts w:eastAsiaTheme="minorHAnsi"/>
          <w:lang w:eastAsia="en-US"/>
        </w:rPr>
        <w:t>Warmińsko-Mazurskiego Wojewódzkiego Inspektora Ochrony Środowiska</w:t>
      </w:r>
      <w:bookmarkEnd w:id="43"/>
      <w:r w:rsidRPr="001B206B">
        <w:rPr>
          <w:rFonts w:eastAsiaTheme="minorHAnsi"/>
          <w:lang w:eastAsia="en-US"/>
        </w:rPr>
        <w:t xml:space="preserve"> o przeprowadzenie kontroli ww. instalacji w zakresie spełniania wymagań określonych w przepisach ochrony środowiska. </w:t>
      </w:r>
    </w:p>
    <w:p w14:paraId="39DFC570" w14:textId="43736574" w:rsidR="00B32073" w:rsidRPr="001B206B" w:rsidRDefault="00884EE1" w:rsidP="00B32073">
      <w:pPr>
        <w:tabs>
          <w:tab w:val="left" w:pos="5670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1B206B">
        <w:rPr>
          <w:rFonts w:eastAsiaTheme="minorHAnsi"/>
          <w:lang w:eastAsia="en-US"/>
        </w:rPr>
        <w:t>Ponadto, tut. Organ pismem z dnia</w:t>
      </w:r>
      <w:r w:rsidR="00745D09" w:rsidRPr="001B206B">
        <w:rPr>
          <w:rFonts w:eastAsiaTheme="minorHAnsi"/>
          <w:lang w:eastAsia="en-US"/>
        </w:rPr>
        <w:t xml:space="preserve"> 26.04.2024 r.,</w:t>
      </w:r>
      <w:r w:rsidR="00745D09" w:rsidRPr="001B206B">
        <w:rPr>
          <w:spacing w:val="-3"/>
        </w:rPr>
        <w:t xml:space="preserve"> znak: OŚ-PŚ.7222.27.2021</w:t>
      </w:r>
      <w:r w:rsidRPr="001B206B">
        <w:rPr>
          <w:rFonts w:eastAsiaTheme="minorHAnsi"/>
          <w:lang w:eastAsia="en-US"/>
        </w:rPr>
        <w:t xml:space="preserve">, uwzględniając przepisy art. 41 ust. 6a ustawy o odpadach, wystąpił do </w:t>
      </w:r>
      <w:r w:rsidR="00745D09" w:rsidRPr="001B206B">
        <w:rPr>
          <w:rFonts w:eastAsiaTheme="minorHAnsi"/>
          <w:lang w:eastAsia="en-US"/>
        </w:rPr>
        <w:t>Prezydenta Olsztyna</w:t>
      </w:r>
      <w:r w:rsidRPr="001B206B">
        <w:rPr>
          <w:rFonts w:eastAsiaTheme="minorHAnsi"/>
          <w:lang w:eastAsia="en-US"/>
        </w:rPr>
        <w:t xml:space="preserve"> o zaopiniowanie ww. przedsięwzięcia. </w:t>
      </w:r>
      <w:r w:rsidR="00B32073" w:rsidRPr="001B206B">
        <w:rPr>
          <w:rFonts w:eastAsia="Calibri"/>
          <w:lang w:eastAsia="en-US"/>
        </w:rPr>
        <w:t xml:space="preserve">Prezydent Olsztyna wydał postanowienie z dnia </w:t>
      </w:r>
      <w:r w:rsidR="00976BAD" w:rsidRPr="001B206B">
        <w:rPr>
          <w:rFonts w:eastAsia="Calibri"/>
          <w:lang w:eastAsia="en-US"/>
        </w:rPr>
        <w:t>12.06.2024</w:t>
      </w:r>
      <w:r w:rsidR="00B32073" w:rsidRPr="001B206B">
        <w:rPr>
          <w:rFonts w:eastAsia="Calibri"/>
          <w:lang w:eastAsia="en-US"/>
        </w:rPr>
        <w:t xml:space="preserve"> r., znak: </w:t>
      </w:r>
      <w:r w:rsidR="00976BAD" w:rsidRPr="001B206B">
        <w:rPr>
          <w:rFonts w:eastAsia="Calibri"/>
          <w:lang w:eastAsia="en-US"/>
        </w:rPr>
        <w:t>SD.6233.10.2024.MZ</w:t>
      </w:r>
      <w:r w:rsidR="00B32073" w:rsidRPr="001B206B">
        <w:rPr>
          <w:rFonts w:eastAsia="Calibri"/>
          <w:lang w:eastAsia="en-US"/>
        </w:rPr>
        <w:t xml:space="preserve"> pozytywnie opiniujące przedsięwzięcie.</w:t>
      </w:r>
    </w:p>
    <w:p w14:paraId="05DB1B1B" w14:textId="5F9CEF7D" w:rsidR="00B32073" w:rsidRPr="001B206B" w:rsidRDefault="00B32073" w:rsidP="005C5BCD">
      <w:pPr>
        <w:tabs>
          <w:tab w:val="left" w:pos="5670"/>
        </w:tabs>
        <w:spacing w:line="276" w:lineRule="auto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1B206B">
        <w:rPr>
          <w:rFonts w:eastAsia="Calibri"/>
          <w:lang w:eastAsia="en-US"/>
        </w:rPr>
        <w:t xml:space="preserve">Pismem z dnia 23.05.2024 r. (data wpływu </w:t>
      </w:r>
      <w:r w:rsidRPr="001B206B">
        <w:rPr>
          <w:rFonts w:eastAsia="Calibri"/>
          <w:color w:val="000000" w:themeColor="text1"/>
          <w:lang w:eastAsia="en-US"/>
        </w:rPr>
        <w:t>do tut. Organu 24.05.2024 r.) Spółka przedłożyła dodatkowe uzupełnienie</w:t>
      </w:r>
      <w:r w:rsidR="00B947DC" w:rsidRPr="001B206B">
        <w:rPr>
          <w:rFonts w:eastAsia="Calibri"/>
          <w:color w:val="000000" w:themeColor="text1"/>
          <w:lang w:eastAsia="en-US"/>
        </w:rPr>
        <w:t xml:space="preserve"> do</w:t>
      </w:r>
      <w:r w:rsidRPr="001B206B">
        <w:rPr>
          <w:rFonts w:eastAsia="Calibri"/>
          <w:color w:val="000000" w:themeColor="text1"/>
          <w:lang w:eastAsia="en-US"/>
        </w:rPr>
        <w:t xml:space="preserve"> wniosku</w:t>
      </w:r>
      <w:r w:rsidR="00B947DC" w:rsidRPr="001B206B">
        <w:rPr>
          <w:rFonts w:eastAsia="Calibri"/>
          <w:color w:val="000000" w:themeColor="text1"/>
          <w:lang w:eastAsia="en-US"/>
        </w:rPr>
        <w:t xml:space="preserve">, którego zakres został ustalony podczas kontroli instalacji przeprowadzonej </w:t>
      </w:r>
      <w:r w:rsidR="000D3D51" w:rsidRPr="001B206B">
        <w:rPr>
          <w:rFonts w:eastAsia="Calibri"/>
          <w:color w:val="000000" w:themeColor="text1"/>
          <w:lang w:eastAsia="en-US"/>
        </w:rPr>
        <w:t>w dniu</w:t>
      </w:r>
      <w:r w:rsidR="005C5BCD" w:rsidRPr="001B206B">
        <w:rPr>
          <w:rFonts w:eastAsia="Calibri"/>
          <w:color w:val="000000" w:themeColor="text1"/>
          <w:lang w:eastAsia="en-US"/>
        </w:rPr>
        <w:t xml:space="preserve"> 21.05.2024 r. </w:t>
      </w:r>
      <w:r w:rsidR="00B947DC" w:rsidRPr="001B206B">
        <w:rPr>
          <w:rFonts w:eastAsia="Calibri"/>
          <w:color w:val="000000" w:themeColor="text1"/>
          <w:lang w:eastAsia="en-US"/>
        </w:rPr>
        <w:t xml:space="preserve">przez </w:t>
      </w:r>
      <w:r w:rsidR="00B947DC" w:rsidRPr="001B206B">
        <w:rPr>
          <w:rFonts w:eastAsiaTheme="minorHAnsi"/>
          <w:lang w:eastAsia="en-US"/>
        </w:rPr>
        <w:t>Warmińsko-Mazurskiego Wojewódzkiego Inspektora Ochrony Środowiska z udziałem przedstawiciela tut. Organu.</w:t>
      </w:r>
    </w:p>
    <w:p w14:paraId="59914699" w14:textId="07C2D7A2" w:rsidR="00B32073" w:rsidRPr="001B206B" w:rsidRDefault="00B32073" w:rsidP="00B32073">
      <w:pPr>
        <w:tabs>
          <w:tab w:val="left" w:pos="5670"/>
        </w:tabs>
        <w:spacing w:line="276" w:lineRule="auto"/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 xml:space="preserve">W dniu 24.05.2024 r. wpłynęło postanowienie Warmińsko-Mazurskiego Wojewódzkiego Inspektora Ochrony Środowiska w Olsztynie z dnia 23.05.2024 r., znak: WIOŚ-I.703.12.17.2024.ag.mc stwierdzające, że instalacja </w:t>
      </w:r>
      <w:r w:rsidRPr="001B206B">
        <w:rPr>
          <w:color w:val="000000" w:themeColor="text1"/>
        </w:rPr>
        <w:t xml:space="preserve">do przetwarzania odpadów oraz miejsca magazynowania odpadów przewidzianych do przetwarzania jak i powstających w tym procesie na terenie instalacji </w:t>
      </w:r>
      <w:r w:rsidRPr="001B206B">
        <w:t xml:space="preserve">do </w:t>
      </w:r>
      <w:r w:rsidR="00BB53E4" w:rsidRPr="001B206B">
        <w:t>przetwarzania</w:t>
      </w:r>
      <w:r w:rsidRPr="001B206B">
        <w:t xml:space="preserve"> tkanki zwierzęcej z odzyskiem energii cieplnej w Olsztynie, ul. Jesie</w:t>
      </w:r>
      <w:r w:rsidRPr="001B206B">
        <w:rPr>
          <w:color w:val="000000" w:themeColor="text1"/>
        </w:rPr>
        <w:t>nna 3, użytkowanej przez Indykpol S.A., spełniają wymagania określone w przepisach ochrony środowiska.</w:t>
      </w:r>
    </w:p>
    <w:p w14:paraId="55813927" w14:textId="382DDE3B" w:rsidR="00B32073" w:rsidRPr="001B206B" w:rsidRDefault="00B32073" w:rsidP="00B947DC">
      <w:pPr>
        <w:tabs>
          <w:tab w:val="left" w:pos="5670"/>
        </w:tabs>
        <w:spacing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1B206B">
        <w:rPr>
          <w:rFonts w:eastAsiaTheme="minorHAnsi"/>
          <w:lang w:eastAsia="en-US"/>
        </w:rPr>
        <w:t xml:space="preserve">Ponadto w dniu </w:t>
      </w:r>
      <w:r w:rsidR="00976BAD" w:rsidRPr="001B206B">
        <w:rPr>
          <w:rFonts w:eastAsiaTheme="minorHAnsi"/>
          <w:lang w:eastAsia="en-US"/>
        </w:rPr>
        <w:t>31.05.2024</w:t>
      </w:r>
      <w:r w:rsidRPr="001B206B">
        <w:rPr>
          <w:rFonts w:eastAsiaTheme="minorHAnsi"/>
          <w:lang w:eastAsia="en-US"/>
        </w:rPr>
        <w:t xml:space="preserve"> r. do tut. Organu wpłynęło postanowienie Komendanta Miejskiego Państwowej Straży Pożarnej w Olsztynie z dnia </w:t>
      </w:r>
      <w:r w:rsidR="00976BAD" w:rsidRPr="001B206B">
        <w:rPr>
          <w:rFonts w:eastAsiaTheme="minorHAnsi"/>
          <w:lang w:eastAsia="en-US"/>
        </w:rPr>
        <w:t>29.05.2024</w:t>
      </w:r>
      <w:r w:rsidRPr="001B206B">
        <w:rPr>
          <w:rFonts w:eastAsiaTheme="minorHAnsi"/>
          <w:lang w:eastAsia="en-US"/>
        </w:rPr>
        <w:t xml:space="preserve"> r., znak: </w:t>
      </w:r>
      <w:r w:rsidR="00976BAD" w:rsidRPr="001B206B">
        <w:rPr>
          <w:rFonts w:eastAsiaTheme="minorHAnsi"/>
          <w:lang w:eastAsia="en-US"/>
        </w:rPr>
        <w:t>MZ.52805.8.2024.3</w:t>
      </w:r>
      <w:r w:rsidRPr="001B206B">
        <w:rPr>
          <w:rFonts w:eastAsiaTheme="minorHAnsi"/>
          <w:lang w:eastAsia="en-US"/>
        </w:rPr>
        <w:t xml:space="preserve"> pozytywnie opiniujące spełnienie wymagań określonych w przepisach dotyczących ochrony przeciwpożarowej oraz o których mowa w operacie przeciwpożarowym, o którym mowa w 42 ust. 4b pkt 1 oraz w postanowieniu , o którym mowa w art. 42 ust. 4c ustawy o odpadach.</w:t>
      </w:r>
    </w:p>
    <w:p w14:paraId="35D73980" w14:textId="54FDF13D" w:rsidR="0052451F" w:rsidRPr="001B206B" w:rsidRDefault="00B32073" w:rsidP="00B32073">
      <w:pPr>
        <w:suppressAutoHyphens/>
        <w:spacing w:line="276" w:lineRule="auto"/>
        <w:ind w:right="-2" w:firstLine="709"/>
        <w:jc w:val="both"/>
        <w:rPr>
          <w:szCs w:val="22"/>
          <w:lang w:eastAsia="ar-SA"/>
        </w:rPr>
      </w:pPr>
      <w:r w:rsidRPr="001B206B">
        <w:rPr>
          <w:szCs w:val="22"/>
          <w:lang w:eastAsia="ar-SA"/>
        </w:rPr>
        <w:t>W toku przedmiotowego postępowania ze względu na skomplikowany charakter sprawy, tut. Organ wielokrotnie zawiadomieniami informował stronę o niezałatwieniu sprawy w terminie i wyznaczał nowy termin jej załatwienia.</w:t>
      </w:r>
    </w:p>
    <w:p w14:paraId="6648C371" w14:textId="57552618" w:rsidR="0052451F" w:rsidRPr="001B206B" w:rsidRDefault="0052451F" w:rsidP="00B32073">
      <w:pPr>
        <w:suppressAutoHyphens/>
        <w:spacing w:line="276" w:lineRule="auto"/>
        <w:ind w:right="-2" w:firstLine="709"/>
        <w:jc w:val="both"/>
        <w:rPr>
          <w:lang w:eastAsia="ar-SA"/>
        </w:rPr>
      </w:pPr>
      <w:r w:rsidRPr="001B206B">
        <w:rPr>
          <w:color w:val="000000" w:themeColor="text1"/>
          <w:spacing w:val="-3"/>
        </w:rPr>
        <w:t xml:space="preserve">Do wniosku załączono wymaganą dokumentację oraz dokumenty potwierdzające wniesienie opłaty skarbowej za zmianę pozwolenia zintegrowanego. </w:t>
      </w:r>
    </w:p>
    <w:p w14:paraId="383D6E71" w14:textId="59BD71BB" w:rsidR="0052451F" w:rsidRPr="001B206B" w:rsidRDefault="00745D09" w:rsidP="00B32073">
      <w:pPr>
        <w:spacing w:line="276" w:lineRule="auto"/>
        <w:ind w:firstLine="709"/>
        <w:contextualSpacing/>
        <w:jc w:val="both"/>
        <w:rPr>
          <w:color w:val="000000"/>
        </w:rPr>
      </w:pPr>
      <w:r w:rsidRPr="001B206B">
        <w:rPr>
          <w:bCs/>
          <w:color w:val="000000"/>
        </w:rPr>
        <w:t>Z przedmiotowym wnioskiem wystąpiono w celu dostosowania zapisów pozwolenia zintegrowanego do stanu faktycznego</w:t>
      </w:r>
      <w:r w:rsidR="0052451F" w:rsidRPr="001B206B">
        <w:rPr>
          <w:bCs/>
          <w:color w:val="000000"/>
        </w:rPr>
        <w:t xml:space="preserve"> oraz</w:t>
      </w:r>
      <w:r w:rsidRPr="001B206B">
        <w:rPr>
          <w:bCs/>
          <w:color w:val="000000"/>
        </w:rPr>
        <w:t xml:space="preserve"> ze względu na </w:t>
      </w:r>
      <w:r w:rsidRPr="001B206B">
        <w:rPr>
          <w:color w:val="000000"/>
          <w:spacing w:val="-3"/>
        </w:rPr>
        <w:t xml:space="preserve">konieczność dokonania zmian zapisów przedmiotowej decyzji wynikających z potrzeby dostosowania pozwolenia do wymogów </w:t>
      </w:r>
      <w:r w:rsidRPr="001B206B">
        <w:rPr>
          <w:color w:val="000000"/>
        </w:rPr>
        <w:lastRenderedPageBreak/>
        <w:t>wprowadzonych ustawą z dnia 20 lipca 2018</w:t>
      </w:r>
      <w:r w:rsidR="00A163CA" w:rsidRPr="001B206B">
        <w:rPr>
          <w:color w:val="000000"/>
        </w:rPr>
        <w:t> </w:t>
      </w:r>
      <w:r w:rsidRPr="001B206B">
        <w:rPr>
          <w:color w:val="000000"/>
        </w:rPr>
        <w:t xml:space="preserve">r. o zmianie ustawy o odpadach oraz niektórych innych </w:t>
      </w:r>
      <w:r w:rsidRPr="001B206B">
        <w:rPr>
          <w:color w:val="000000" w:themeColor="text1"/>
        </w:rPr>
        <w:t>ustaw (Dz. U. z 2018 r., poz. 1592 ze zm.), związanych szczególnie z warunkami</w:t>
      </w:r>
      <w:r w:rsidRPr="001B206B">
        <w:rPr>
          <w:color w:val="000000" w:themeColor="text1"/>
          <w:spacing w:val="-4"/>
        </w:rPr>
        <w:t xml:space="preserve"> </w:t>
      </w:r>
      <w:r w:rsidRPr="001B206B">
        <w:rPr>
          <w:color w:val="000000" w:themeColor="text1"/>
        </w:rPr>
        <w:t>magazyn</w:t>
      </w:r>
      <w:r w:rsidRPr="001B206B">
        <w:rPr>
          <w:color w:val="000000"/>
        </w:rPr>
        <w:t>owania odpadów oraz z</w:t>
      </w:r>
      <w:r w:rsidR="00A163CA" w:rsidRPr="001B206B">
        <w:rPr>
          <w:color w:val="000000"/>
        </w:rPr>
        <w:t> </w:t>
      </w:r>
      <w:r w:rsidRPr="001B206B">
        <w:rPr>
          <w:color w:val="000000"/>
        </w:rPr>
        <w:t>określeniem wymagań wynikających z warunków ochrony przeciwpożarowej instalacji, obiektu budowlanego lub innych miejsc magazynowania odpadów.</w:t>
      </w:r>
    </w:p>
    <w:p w14:paraId="53C0F1B8" w14:textId="1957BF8B" w:rsidR="00C86A99" w:rsidRPr="001B206B" w:rsidRDefault="007E16A0" w:rsidP="007E16A0">
      <w:pPr>
        <w:suppressAutoHyphens/>
        <w:spacing w:line="276" w:lineRule="auto"/>
        <w:ind w:firstLine="709"/>
        <w:contextualSpacing/>
        <w:jc w:val="both"/>
        <w:rPr>
          <w:bCs/>
        </w:rPr>
      </w:pPr>
      <w:r w:rsidRPr="001B206B">
        <w:rPr>
          <w:color w:val="000000"/>
        </w:rPr>
        <w:t xml:space="preserve">Zgodnie z wnioskiem Strony, </w:t>
      </w:r>
      <w:r w:rsidR="00C86A99" w:rsidRPr="001B206B">
        <w:rPr>
          <w:color w:val="000000"/>
        </w:rPr>
        <w:t>dokonano zmiany w sentencji decyzji poprzez zmianę nazwy instalacji</w:t>
      </w:r>
      <w:r w:rsidRPr="001B206B">
        <w:rPr>
          <w:color w:val="000000"/>
        </w:rPr>
        <w:t>.</w:t>
      </w:r>
    </w:p>
    <w:p w14:paraId="0B9A56E5" w14:textId="6A4AD36C" w:rsidR="00B35CF8" w:rsidRPr="001B206B" w:rsidRDefault="00D640DE" w:rsidP="00A163CA">
      <w:pPr>
        <w:spacing w:line="276" w:lineRule="auto"/>
        <w:ind w:firstLine="709"/>
        <w:contextualSpacing/>
        <w:jc w:val="both"/>
        <w:rPr>
          <w:rFonts w:eastAsia="SimSun"/>
          <w:color w:val="000000" w:themeColor="text1"/>
          <w:kern w:val="3"/>
          <w:lang w:bidi="hi-IN"/>
        </w:rPr>
      </w:pPr>
      <w:r w:rsidRPr="001B206B">
        <w:rPr>
          <w:rFonts w:eastAsia="SimSun"/>
          <w:color w:val="000000" w:themeColor="text1"/>
          <w:kern w:val="3"/>
          <w:lang w:bidi="hi-IN"/>
        </w:rPr>
        <w:t>W niniejszej decyzji zgodnie z wnioskiem Strony wykreślono zapis dot. oczyszczania spalin, w module odsiarczania i odpylania za pomocą zespołu filtrów świecowych na ostatnim etapie ich odprowadzania do powietrza z przedmiotowej instalacji. Strona we wniosku argumentowała konieczność odłączenia filtrów tym, że utrudniają one prawidłowe funkcjonowanie instalacji, co znacznie utrudnia prowadzenie procesu zgodnie z obowiązującymi procedurami. Pomiary jakości gazów odlotowych wykazują brak konieczności dodatkowych zabezpieczeń w</w:t>
      </w:r>
      <w:r w:rsidR="00A163CA" w:rsidRPr="001B206B">
        <w:rPr>
          <w:rFonts w:eastAsia="SimSun"/>
          <w:color w:val="000000" w:themeColor="text1"/>
          <w:kern w:val="3"/>
          <w:lang w:bidi="hi-IN"/>
        </w:rPr>
        <w:t> </w:t>
      </w:r>
      <w:r w:rsidRPr="001B206B">
        <w:rPr>
          <w:rFonts w:eastAsia="SimSun"/>
          <w:color w:val="000000" w:themeColor="text1"/>
          <w:kern w:val="3"/>
          <w:lang w:bidi="hi-IN"/>
        </w:rPr>
        <w:t xml:space="preserve">module odsiarczania i odpylania, który bez filtrów jest wystarczający do spełnienia warunków emisji zanieczyszczeń określonych dla tej instalacji. Do wniosku została dołączona opinia </w:t>
      </w:r>
      <w:proofErr w:type="spellStart"/>
      <w:r w:rsidRPr="001B206B">
        <w:rPr>
          <w:rFonts w:eastAsia="SimSun"/>
          <w:color w:val="000000" w:themeColor="text1"/>
          <w:kern w:val="3"/>
          <w:lang w:bidi="hi-IN"/>
        </w:rPr>
        <w:t>Qenergy</w:t>
      </w:r>
      <w:proofErr w:type="spellEnd"/>
      <w:r w:rsidRPr="001B206B">
        <w:rPr>
          <w:rFonts w:eastAsia="SimSun"/>
          <w:color w:val="000000" w:themeColor="text1"/>
          <w:kern w:val="3"/>
          <w:lang w:bidi="hi-IN"/>
        </w:rPr>
        <w:t xml:space="preserve"> Sp. z o.o., która projektowała instalację wykorzystywaną przez Indykpol S.A. w Olsztynie do zgazowania odpadów. W niniejszej opinii zawarto rekomendację o braku konieczności stosowania dodatkowego zabezpieczenia </w:t>
      </w:r>
      <w:r w:rsidRPr="001B206B">
        <w:rPr>
          <w:rFonts w:eastAsia="SimSun"/>
          <w:color w:val="000000" w:themeColor="text1"/>
          <w:kern w:val="3"/>
          <w:lang w:bidi="hi-IN"/>
        </w:rPr>
        <w:br/>
        <w:t xml:space="preserve">w postaci filtrów z węglem aktywnym, zapewniającego wychwyt metali ciężkich, dioksyn i furanów. Do wniosku dołączono również 2 opracowania akredytowanego laboratorium badawczego </w:t>
      </w:r>
      <w:proofErr w:type="spellStart"/>
      <w:r w:rsidRPr="001B206B">
        <w:rPr>
          <w:rFonts w:eastAsia="SimSun"/>
          <w:color w:val="000000" w:themeColor="text1"/>
          <w:kern w:val="3"/>
          <w:lang w:bidi="hi-IN"/>
        </w:rPr>
        <w:t>Tesmo</w:t>
      </w:r>
      <w:proofErr w:type="spellEnd"/>
      <w:r w:rsidRPr="001B206B">
        <w:rPr>
          <w:rFonts w:eastAsia="SimSun"/>
          <w:color w:val="000000" w:themeColor="text1"/>
          <w:kern w:val="3"/>
          <w:lang w:bidi="hi-IN"/>
        </w:rPr>
        <w:t xml:space="preserve"> Sp. z o.o., pn. „Sprawozdanie z pomiarów emisji zanieczyszczeń powietrza z instalacji termicznego unieszkodliwiania odpadowej tkanki zwierzęcej z odzyskiem ciepła zlokalizowanej na terenie Indykpol S.A. w</w:t>
      </w:r>
      <w:r w:rsidR="00A163CA" w:rsidRPr="001B206B">
        <w:rPr>
          <w:rFonts w:eastAsia="SimSun"/>
          <w:color w:val="000000" w:themeColor="text1"/>
          <w:kern w:val="3"/>
          <w:lang w:bidi="hi-IN"/>
        </w:rPr>
        <w:t> </w:t>
      </w:r>
      <w:r w:rsidRPr="001B206B">
        <w:rPr>
          <w:rFonts w:eastAsia="SimSun"/>
          <w:color w:val="000000" w:themeColor="text1"/>
          <w:kern w:val="3"/>
          <w:lang w:bidi="hi-IN"/>
        </w:rPr>
        <w:t>Olsztynie”, obejmujące wykonanie jednego pomiaru emisji dioksyn i furanów oraz dwóch pomiarów emisji kadmu, talu, antymonu, arsenu, ołowiu, chromu, kobaltu, miedzi, manganu, niklu, wanadu, rtęci. Pierwsze pomiary zostały wykonane w lipcu 2021 r. (nr</w:t>
      </w:r>
      <w:r w:rsidR="00BA478E" w:rsidRPr="001B206B">
        <w:rPr>
          <w:rFonts w:eastAsia="SimSun"/>
          <w:color w:val="000000" w:themeColor="text1"/>
          <w:kern w:val="3"/>
          <w:lang w:bidi="hi-IN"/>
        </w:rPr>
        <w:t> </w:t>
      </w:r>
      <w:r w:rsidRPr="001B206B">
        <w:rPr>
          <w:rFonts w:eastAsia="SimSun"/>
          <w:color w:val="000000" w:themeColor="text1"/>
          <w:kern w:val="3"/>
          <w:lang w:bidi="hi-IN"/>
        </w:rPr>
        <w:t xml:space="preserve">pracy: 210/21) z udziałem urządzeń oczyszczających gazy odlotowe wraz </w:t>
      </w:r>
      <w:r w:rsidRPr="001B206B">
        <w:rPr>
          <w:rFonts w:eastAsia="SimSun"/>
          <w:color w:val="000000" w:themeColor="text1"/>
          <w:kern w:val="3"/>
          <w:lang w:bidi="hi-IN"/>
        </w:rPr>
        <w:br/>
        <w:t>z zespołem filtrów świecowych z węglem aktywnym. Drugie pomiary wykonane zostały w listopadzie 2021 r. (nr pracy: 427/21), przy wykorzystaniu urządzeń oczyszczających gazy odlotowe bez zespołu filtrów świecowych z węglem aktywnym. W obu przypadkach stężenia mierzonych substancji w gazach odlotowych nie przekraczają wielkości emisji dopuszczalnych dla instalacji zgazowania, określonych w dotychczas obowiązującej decyzji Prezydenta Olsztyn</w:t>
      </w:r>
      <w:r w:rsidR="000A3011" w:rsidRPr="001B206B">
        <w:rPr>
          <w:rFonts w:eastAsia="SimSun"/>
          <w:color w:val="000000" w:themeColor="text1"/>
          <w:kern w:val="3"/>
          <w:lang w:bidi="hi-IN"/>
        </w:rPr>
        <w:t>a</w:t>
      </w:r>
      <w:r w:rsidRPr="001B206B">
        <w:rPr>
          <w:rFonts w:eastAsia="SimSun"/>
          <w:color w:val="000000" w:themeColor="text1"/>
          <w:kern w:val="3"/>
          <w:lang w:bidi="hi-IN"/>
        </w:rPr>
        <w:t xml:space="preserve"> z dnia 09.04.2009 r., znak:</w:t>
      </w:r>
      <w:r w:rsidR="00A163CA" w:rsidRPr="001B206B">
        <w:rPr>
          <w:rFonts w:eastAsia="SimSun"/>
          <w:color w:val="000000" w:themeColor="text1"/>
          <w:kern w:val="3"/>
          <w:lang w:bidi="hi-IN"/>
        </w:rPr>
        <w:t> </w:t>
      </w:r>
      <w:r w:rsidRPr="001B206B">
        <w:rPr>
          <w:rFonts w:eastAsia="SimSun"/>
          <w:color w:val="000000" w:themeColor="text1"/>
          <w:kern w:val="3"/>
          <w:lang w:bidi="hi-IN"/>
        </w:rPr>
        <w:t xml:space="preserve">OŚ.e.768-1/09 ze zmianami. </w:t>
      </w:r>
    </w:p>
    <w:p w14:paraId="2ECFE3C4" w14:textId="539DCCD8" w:rsidR="0052451F" w:rsidRPr="001B206B" w:rsidRDefault="0052451F" w:rsidP="00A163CA">
      <w:pPr>
        <w:widowControl w:val="0"/>
        <w:tabs>
          <w:tab w:val="left" w:pos="-720"/>
        </w:tabs>
        <w:suppressAutoHyphens/>
        <w:snapToGrid w:val="0"/>
        <w:spacing w:after="120" w:line="276" w:lineRule="auto"/>
        <w:contextualSpacing/>
        <w:jc w:val="both"/>
        <w:rPr>
          <w:rFonts w:eastAsiaTheme="minorHAnsi"/>
          <w:bCs/>
          <w:spacing w:val="-3"/>
          <w:lang w:eastAsia="en-US"/>
        </w:rPr>
      </w:pPr>
      <w:r w:rsidRPr="001B206B">
        <w:rPr>
          <w:bCs/>
          <w:lang w:eastAsia="en-US"/>
        </w:rPr>
        <w:tab/>
      </w:r>
      <w:r w:rsidRPr="001B206B">
        <w:rPr>
          <w:rFonts w:eastAsiaTheme="minorHAnsi"/>
          <w:bCs/>
          <w:spacing w:val="-3"/>
          <w:lang w:eastAsia="en-US"/>
        </w:rPr>
        <w:t xml:space="preserve">Ponadto niniejszą decyzją do przedmiotowego pozwolenia dodano rozdział </w:t>
      </w:r>
      <w:r w:rsidRPr="001B206B">
        <w:rPr>
          <w:rFonts w:eastAsiaTheme="minorHAnsi"/>
          <w:spacing w:val="-3"/>
          <w:lang w:eastAsia="en-US"/>
        </w:rPr>
        <w:t>II B „Sposób prowadzenia systematycznej oceny ryzyka zanieczyszczenia gleby, ziemi i wód gruntowych substancjami powodującymi ryzyko, które mogą znajdować się na terenie zakładu w związku z eksploatacją instalacji, albo sposób i częstotliwość wykonywania badań zanieczyszczenia gleby i ziemi tymi substancjami oraz pomiarów zawartości tych substancji w wodach gruntowych, w tym pobierania próbek”</w:t>
      </w:r>
      <w:r w:rsidRPr="001B206B">
        <w:rPr>
          <w:rFonts w:eastAsiaTheme="minorHAnsi"/>
          <w:bCs/>
          <w:spacing w:val="-3"/>
          <w:lang w:eastAsia="en-US"/>
        </w:rPr>
        <w:t>.</w:t>
      </w:r>
    </w:p>
    <w:p w14:paraId="2F22A63F" w14:textId="620BF714" w:rsidR="00FA7D45" w:rsidRPr="001B206B" w:rsidRDefault="0052451F" w:rsidP="00A163CA">
      <w:pPr>
        <w:spacing w:line="276" w:lineRule="auto"/>
        <w:ind w:firstLine="709"/>
        <w:contextualSpacing/>
        <w:jc w:val="both"/>
        <w:rPr>
          <w:rFonts w:eastAsia="SimSun"/>
          <w:bCs/>
          <w:color w:val="548DD4" w:themeColor="text2" w:themeTint="99"/>
          <w:kern w:val="3"/>
          <w:lang w:bidi="hi-IN"/>
        </w:rPr>
      </w:pPr>
      <w:r w:rsidRPr="001B206B">
        <w:rPr>
          <w:rFonts w:eastAsiaTheme="minorHAnsi"/>
          <w:bCs/>
          <w:spacing w:val="-3"/>
          <w:lang w:eastAsia="en-US"/>
        </w:rPr>
        <w:t xml:space="preserve">Z dokumentacji przekazanej przez Prezydenta Olsztyna, w tym </w:t>
      </w:r>
      <w:r w:rsidRPr="001B206B">
        <w:rPr>
          <w:rFonts w:eastAsiaTheme="minorHAnsi"/>
          <w:lang w:eastAsia="en-US"/>
        </w:rPr>
        <w:t>analizy konieczności sporządzenia raportu początkowego wynika, że w związku z</w:t>
      </w:r>
      <w:r w:rsidR="00A163CA" w:rsidRPr="001B206B">
        <w:rPr>
          <w:rFonts w:eastAsiaTheme="minorHAnsi"/>
          <w:lang w:eastAsia="en-US"/>
        </w:rPr>
        <w:t> </w:t>
      </w:r>
      <w:r w:rsidRPr="001B206B">
        <w:rPr>
          <w:rFonts w:eastAsiaTheme="minorHAnsi"/>
          <w:lang w:eastAsia="en-US"/>
        </w:rPr>
        <w:t>eksploatacją przedmiotowej instalacji nie występuje ryzyko zanieczyszczenia gleby, ziemi i wód gruntowych substancjami powodującymi ryzyko</w:t>
      </w:r>
      <w:r w:rsidR="00FA7D45" w:rsidRPr="001B206B">
        <w:rPr>
          <w:rFonts w:eastAsiaTheme="minorHAnsi"/>
          <w:lang w:eastAsia="en-US"/>
        </w:rPr>
        <w:t>.</w:t>
      </w:r>
      <w:r w:rsidR="00FA7D45" w:rsidRPr="001B206B">
        <w:rPr>
          <w:rFonts w:eastAsia="SimSun"/>
          <w:bCs/>
          <w:color w:val="548DD4" w:themeColor="text2" w:themeTint="99"/>
          <w:kern w:val="3"/>
          <w:lang w:bidi="hi-IN"/>
        </w:rPr>
        <w:t xml:space="preserve"> </w:t>
      </w:r>
    </w:p>
    <w:p w14:paraId="6776475A" w14:textId="21814189" w:rsidR="00B35CF8" w:rsidRPr="001B206B" w:rsidRDefault="00FA7D45" w:rsidP="00A163CA">
      <w:pPr>
        <w:spacing w:line="276" w:lineRule="auto"/>
        <w:ind w:firstLine="709"/>
        <w:contextualSpacing/>
        <w:jc w:val="both"/>
      </w:pPr>
      <w:r w:rsidRPr="001B206B">
        <w:rPr>
          <w:rFonts w:eastAsia="SimSun"/>
          <w:bCs/>
          <w:kern w:val="3"/>
          <w:lang w:bidi="hi-IN"/>
        </w:rPr>
        <w:lastRenderedPageBreak/>
        <w:t>Dnia 07.09.2023 r. pracownik tut. Organu brał udział w wizji lokalnej w</w:t>
      </w:r>
      <w:r w:rsidR="00A163CA" w:rsidRPr="001B206B">
        <w:rPr>
          <w:rFonts w:eastAsia="SimSun"/>
          <w:bCs/>
          <w:kern w:val="3"/>
          <w:lang w:bidi="hi-IN"/>
        </w:rPr>
        <w:t> </w:t>
      </w:r>
      <w:r w:rsidRPr="001B206B">
        <w:rPr>
          <w:rFonts w:eastAsia="SimSun"/>
          <w:bCs/>
          <w:kern w:val="3"/>
          <w:lang w:bidi="hi-IN"/>
        </w:rPr>
        <w:t xml:space="preserve">zakładzie w towarzystwie specjalisty ds. ochrony środowiska oraz osoby nadzorującej instalację do zgazowania </w:t>
      </w:r>
      <w:proofErr w:type="spellStart"/>
      <w:r w:rsidRPr="001B206B">
        <w:rPr>
          <w:rFonts w:eastAsia="SimSun"/>
          <w:bCs/>
          <w:kern w:val="3"/>
          <w:lang w:bidi="hi-IN"/>
        </w:rPr>
        <w:t>pupz</w:t>
      </w:r>
      <w:proofErr w:type="spellEnd"/>
      <w:r w:rsidRPr="001B206B">
        <w:rPr>
          <w:rFonts w:eastAsia="SimSun"/>
          <w:bCs/>
          <w:kern w:val="3"/>
          <w:lang w:bidi="hi-IN"/>
        </w:rPr>
        <w:t xml:space="preserve"> i odpadów na terenie zakładu Indykpol S.A w Olsztynie. Spotkanie miało na celu doprecyzowanie informacji zawartych we wniosku oraz </w:t>
      </w:r>
      <w:r w:rsidR="003C5CE6" w:rsidRPr="001B206B">
        <w:rPr>
          <w:rFonts w:eastAsia="SimSun"/>
          <w:bCs/>
          <w:kern w:val="3"/>
          <w:lang w:bidi="hi-IN"/>
        </w:rPr>
        <w:t>dot.</w:t>
      </w:r>
      <w:r w:rsidR="00BA478E" w:rsidRPr="001B206B">
        <w:rPr>
          <w:rFonts w:eastAsia="SimSun"/>
          <w:bCs/>
          <w:kern w:val="3"/>
          <w:lang w:bidi="hi-IN"/>
        </w:rPr>
        <w:t> </w:t>
      </w:r>
      <w:r w:rsidRPr="001B206B">
        <w:rPr>
          <w:rFonts w:eastAsia="SimSun"/>
          <w:bCs/>
          <w:kern w:val="3"/>
          <w:lang w:bidi="hi-IN"/>
        </w:rPr>
        <w:t>przebiegu procesu technologicznego.</w:t>
      </w:r>
    </w:p>
    <w:p w14:paraId="1EA7D496" w14:textId="19530C8E" w:rsidR="00D640DE" w:rsidRPr="001B206B" w:rsidRDefault="00D640DE" w:rsidP="00A163CA">
      <w:pPr>
        <w:suppressAutoHyphens/>
        <w:autoSpaceDN w:val="0"/>
        <w:spacing w:after="120" w:line="276" w:lineRule="auto"/>
        <w:ind w:firstLine="709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Art. 224 ust. 2 pkt 1 ustawy </w:t>
      </w:r>
      <w:proofErr w:type="spellStart"/>
      <w:r w:rsidRPr="001B206B">
        <w:rPr>
          <w:rFonts w:eastAsia="Calibri"/>
          <w:kern w:val="3"/>
        </w:rPr>
        <w:t>Poś</w:t>
      </w:r>
      <w:proofErr w:type="spellEnd"/>
      <w:r w:rsidRPr="001B206B">
        <w:rPr>
          <w:rFonts w:eastAsia="Calibri"/>
          <w:kern w:val="3"/>
        </w:rPr>
        <w:t xml:space="preserve"> </w:t>
      </w:r>
      <w:r w:rsidR="003C5CE6" w:rsidRPr="001B206B">
        <w:rPr>
          <w:rFonts w:eastAsia="Calibri"/>
          <w:kern w:val="3"/>
        </w:rPr>
        <w:t xml:space="preserve">wskazuje, że </w:t>
      </w:r>
      <w:r w:rsidRPr="001B206B">
        <w:rPr>
          <w:rFonts w:eastAsia="Calibri"/>
          <w:kern w:val="3"/>
        </w:rPr>
        <w:t>określając w pozwoleniu warunki, o których mowa w art. 188 ust. 2 pkt 2</w:t>
      </w:r>
      <w:r w:rsidR="003C5CE6" w:rsidRPr="001B206B">
        <w:rPr>
          <w:rFonts w:eastAsia="Calibri"/>
          <w:kern w:val="3"/>
        </w:rPr>
        <w:t xml:space="preserve"> ww. ustawy</w:t>
      </w:r>
      <w:r w:rsidRPr="001B206B">
        <w:rPr>
          <w:rFonts w:eastAsia="Calibri"/>
          <w:kern w:val="3"/>
        </w:rPr>
        <w:t>, ustala się rodzaje i ilości gazów lub pyłów dopuszczonych do wprowadzania do powietrza, wyrażone w mg/m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 xml:space="preserve"> gazów odlotowych w stanie suchym w temperaturze 273 K  ciśnieniu 101,3 </w:t>
      </w:r>
      <w:proofErr w:type="spellStart"/>
      <w:r w:rsidRPr="001B206B">
        <w:rPr>
          <w:rFonts w:eastAsia="Calibri"/>
          <w:kern w:val="3"/>
        </w:rPr>
        <w:t>kPa</w:t>
      </w:r>
      <w:proofErr w:type="spellEnd"/>
      <w:r w:rsidRPr="001B206B">
        <w:rPr>
          <w:rFonts w:eastAsia="Calibri"/>
          <w:kern w:val="3"/>
        </w:rPr>
        <w:t>, albo w</w:t>
      </w:r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kg/h, albo w kg na jednostkę wykorzystywanego surowca, materiału, paliwa lub powstającego produktu – dla każdego źródła powstawania i miejsca wprowadzania gazów lub pyłów do powietrza; w przypadku gdy dla instalacji albo procesu technologicznego lub operacji technicznej, prowadzonych w instalacji, są ustalone standardy emisyjne, wielkość dopuszczalnej emisji wyraża się w pozwoleniu w</w:t>
      </w:r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jednostkach, w jakich wyrażone są te standardy.</w:t>
      </w:r>
    </w:p>
    <w:p w14:paraId="279350D7" w14:textId="67C868E9" w:rsidR="00D640DE" w:rsidRPr="001B206B" w:rsidRDefault="00D640DE" w:rsidP="00046E27">
      <w:pPr>
        <w:suppressAutoHyphens/>
        <w:autoSpaceDN w:val="0"/>
        <w:spacing w:after="120" w:line="276" w:lineRule="auto"/>
        <w:ind w:firstLine="709"/>
        <w:contextualSpacing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Źródła spalania, wprowadzające 1 MW mocy cieplnej z olejem opałowym, spalanym w celu wstępnego rozgrzania komory spalania oraz 2,36 MW z </w:t>
      </w:r>
      <w:proofErr w:type="spellStart"/>
      <w:r w:rsidRPr="001B206B">
        <w:rPr>
          <w:rFonts w:eastAsia="Calibri"/>
          <w:kern w:val="3"/>
        </w:rPr>
        <w:t>peletem</w:t>
      </w:r>
      <w:proofErr w:type="spellEnd"/>
      <w:r w:rsidRPr="001B206B">
        <w:rPr>
          <w:rFonts w:eastAsia="Calibri"/>
          <w:kern w:val="3"/>
        </w:rPr>
        <w:t xml:space="preserve"> spalanym w komorze zgazowania kwalifikują się, jako średnie źródła spalania paliw, które podlegają obowiązkowi dotrzymania standardów emisyjnych określonych w załączniku 4 rozporządzenia Ministra Klimatu z dnia 24 września 2020 r. w sprawie standardów emisyjnych dla niektórych rodzajów instalacji, źródeł spalania paliw oraz urządzeń spalania lub współspalania odpadów. Gazy odlotowe w pierwszej fazie tylko ze spalania oleju opałowego, w drugiej fazie rozgrzewania instalacji - współspalania oleju opałowego i </w:t>
      </w:r>
      <w:proofErr w:type="spellStart"/>
      <w:r w:rsidRPr="001B206B">
        <w:rPr>
          <w:rFonts w:eastAsia="Calibri"/>
          <w:kern w:val="3"/>
        </w:rPr>
        <w:t>peletu</w:t>
      </w:r>
      <w:proofErr w:type="spellEnd"/>
      <w:r w:rsidRPr="001B206B">
        <w:rPr>
          <w:rFonts w:eastAsia="Calibri"/>
          <w:kern w:val="3"/>
        </w:rPr>
        <w:t xml:space="preserve"> wprowadzane są do powietrza jednym emitorem. Stosownie do § 8 ust. 1 ww. rozporządzenia standardy emisyjne, które należy dotrzymać dla źródeł spalania, jednocześnie co najmniej dwóch rodzajów paliw, stanowi średnia obliczona ze standardów emisyjnych odpowiadających poszczególnym paliwom i</w:t>
      </w:r>
      <w:r w:rsidR="00BA478E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nominalnej mocy cieplnej źródła, ważona względem mocy cieplnej ze spalania tych paliw. Dla oleju opałowego standardy emisyjne określone są przy zawartości 3% tlenu w gazach odlotowych, natomiast dla biomasy przy zawartości 6% tlenu w gazach odlotowych (zawartość 5,11% tlenu w mieszaninie gazów odlotowych). </w:t>
      </w:r>
    </w:p>
    <w:p w14:paraId="5991137B" w14:textId="5CF395F6" w:rsidR="00D640DE" w:rsidRPr="001B206B" w:rsidRDefault="00D640DE" w:rsidP="00046E27">
      <w:pPr>
        <w:suppressAutoHyphens/>
        <w:autoSpaceDN w:val="0"/>
        <w:spacing w:after="120" w:line="276" w:lineRule="auto"/>
        <w:ind w:firstLine="708"/>
        <w:jc w:val="both"/>
        <w:textAlignment w:val="baseline"/>
        <w:rPr>
          <w:rFonts w:eastAsia="Calibri"/>
          <w:kern w:val="3"/>
        </w:rPr>
      </w:pPr>
      <w:r w:rsidRPr="001B206B">
        <w:rPr>
          <w:rFonts w:eastAsia="Calibri"/>
          <w:kern w:val="3"/>
        </w:rPr>
        <w:t xml:space="preserve">Zgodnie z rozporządzeniem Ministra Klimatu z dnia 24 września 2020 r. </w:t>
      </w:r>
      <w:r w:rsidRPr="001B206B">
        <w:rPr>
          <w:rFonts w:eastAsia="Calibri"/>
          <w:kern w:val="3"/>
        </w:rPr>
        <w:br/>
        <w:t>w sprawie standardów emisyjnych dla niektórych rodzajów instalacji, źródeł spalania paliw oraz urządzeń spalania lub współspalania odpadów określa standardy emisyjne dla instalacji i urządzeń współspalania odpadów, instalację eksploatowaną na terenie zakładu Indykpol S.A.</w:t>
      </w:r>
      <w:r w:rsidR="002207FE" w:rsidRPr="001B206B">
        <w:rPr>
          <w:rFonts w:eastAsia="Calibri"/>
          <w:kern w:val="3"/>
        </w:rPr>
        <w:t xml:space="preserve"> w Olsztynie</w:t>
      </w:r>
      <w:r w:rsidRPr="001B206B">
        <w:rPr>
          <w:rFonts w:eastAsia="Calibri"/>
          <w:kern w:val="3"/>
        </w:rPr>
        <w:t>, w której paliwem dominującym są odpady, a</w:t>
      </w:r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biomasa (zrębki drzewne) jest paliwem uzupełniającym (30% nadawy w wariantach III i IV) należy rozumieć jako instalację, której głównym celem jest wytwarzanie energii lub innych produktów, w której wraz z innymi paliwami są spalane odpady w</w:t>
      </w:r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celu odzyskania zawartych w nich energii lub w celu ich unieszkodliwienia, obejmuje to spalanie poprzez utlenianie odpadów i innych paliw, jak również inne procesy przekształcania termicznego odpadów, w tym pirolizę, zgazowanie i proces plazmowy, o ile substancje powstające podczas przekształcania odpadów są następnie </w:t>
      </w:r>
      <w:proofErr w:type="spellStart"/>
      <w:r w:rsidRPr="001B206B">
        <w:rPr>
          <w:rFonts w:eastAsia="Calibri"/>
          <w:kern w:val="3"/>
        </w:rPr>
        <w:t>współspalane</w:t>
      </w:r>
      <w:proofErr w:type="spellEnd"/>
      <w:r w:rsidRPr="001B206B">
        <w:rPr>
          <w:rFonts w:eastAsia="Calibri"/>
          <w:kern w:val="3"/>
        </w:rPr>
        <w:t xml:space="preserve"> z innymi paliwami. Dla spalania samych odpadów (wariant I </w:t>
      </w:r>
      <w:proofErr w:type="spellStart"/>
      <w:r w:rsidRPr="001B206B">
        <w:rPr>
          <w:rFonts w:eastAsia="Calibri"/>
          <w:kern w:val="3"/>
        </w:rPr>
        <w:t>i</w:t>
      </w:r>
      <w:proofErr w:type="spellEnd"/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II) standardy emisyjne określa załącznik 7 ww. rozporządzenia. W przypadku spalania odpadów wraz z </w:t>
      </w:r>
      <w:r w:rsidRPr="001B206B">
        <w:rPr>
          <w:rFonts w:eastAsia="Calibri"/>
          <w:kern w:val="3"/>
        </w:rPr>
        <w:lastRenderedPageBreak/>
        <w:t xml:space="preserve">biomasą, zgodnie z załącznikiem 8 rozporządzenia Ministra Klimatu z dnia 24 września 2020 r. w sprawie standardów emisyjnych dla niektórych rodzajów instalacji, źródeł spalania paliw oraz urządzeń spalania lub współspalania odpadów, standardy emisyjne zostały wyliczone według wzoru podanego w części I niniejszego załącznika. Standardy emisyjne dla substancji zawartych w mieszaninie gazów odlotowych ze spalania </w:t>
      </w:r>
      <w:proofErr w:type="spellStart"/>
      <w:r w:rsidRPr="001B206B">
        <w:rPr>
          <w:rFonts w:eastAsia="Calibri"/>
          <w:kern w:val="3"/>
        </w:rPr>
        <w:t>pupz</w:t>
      </w:r>
      <w:proofErr w:type="spellEnd"/>
      <w:r w:rsidRPr="001B206B">
        <w:rPr>
          <w:rFonts w:eastAsia="Calibri"/>
          <w:kern w:val="3"/>
        </w:rPr>
        <w:t>/odpadów i biomasy (zrębek) zostały określone przy wykorzystaniu wartości standardów emisyjnych określonych w tabelach niniejszego załącznika (w tym przypadku tabel</w:t>
      </w:r>
      <w:r w:rsidR="00131A46" w:rsidRPr="001B206B">
        <w:rPr>
          <w:rFonts w:eastAsia="Calibri"/>
          <w:kern w:val="3"/>
        </w:rPr>
        <w:t>i</w:t>
      </w:r>
      <w:r w:rsidRPr="001B206B">
        <w:rPr>
          <w:rFonts w:eastAsia="Calibri"/>
          <w:kern w:val="3"/>
        </w:rPr>
        <w:t xml:space="preserve"> 3 (dla dwutlenku siarki, tlenków azotu, pyłu) i tabeli 9 (dla kadmu, talu, rtęci oraz dioksyn i</w:t>
      </w:r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furanów), a dla pozostałych substancji standardy emisyjne określone w załączniku 7</w:t>
      </w:r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 xml:space="preserve">ww. rozporządzenia jako średnie dobowe, dotyczy spalania odpadów, w załączniku nr 4, dotyczy spalania biomasy (zrębek). W związku z powyższym w niniejszym pozwoleniu w wariancie I </w:t>
      </w:r>
      <w:proofErr w:type="spellStart"/>
      <w:r w:rsidRPr="001B206B">
        <w:rPr>
          <w:rFonts w:eastAsia="Calibri"/>
          <w:kern w:val="3"/>
        </w:rPr>
        <w:t>i</w:t>
      </w:r>
      <w:proofErr w:type="spellEnd"/>
      <w:r w:rsidRPr="001B206B">
        <w:rPr>
          <w:rFonts w:eastAsia="Calibri"/>
          <w:kern w:val="3"/>
        </w:rPr>
        <w:t xml:space="preserve"> II przy zgazowywaniu samych odpadów, dopuszczalne ilości zidentyfikowanych substancji wprowadzanych do powietrza zostały wyrażone w</w:t>
      </w:r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mg/m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 xml:space="preserve"> przy zawartości 11% tlenu w gazach odlotowych, zgodnie z określonymi w</w:t>
      </w:r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załączniku 7 rozporządzenia Ministra Klimatu z dnia 24</w:t>
      </w:r>
      <w:r w:rsidR="00B7300E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września 2020 r. w sprawie standardów emisyjnych dla niektórych rodzajów instalacji, źródeł  spalania paliw oraz urządzeń spalania lub współspalania odpadów. Dla wariantów III i IV przy współspalaniu odpadów (70% nadawy) uzupełnianych zrębkami drzewnymi (30% nadawy), dopuszczalne wartości emitowanych do powietrza substancji określono w</w:t>
      </w:r>
      <w:r w:rsidR="00A163CA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mg/m</w:t>
      </w:r>
      <w:r w:rsidRPr="001B206B">
        <w:rPr>
          <w:rFonts w:eastAsia="Calibri"/>
          <w:kern w:val="3"/>
          <w:vertAlign w:val="superscript"/>
        </w:rPr>
        <w:t>3</w:t>
      </w:r>
      <w:r w:rsidRPr="001B206B">
        <w:rPr>
          <w:rFonts w:eastAsia="Calibri"/>
          <w:kern w:val="3"/>
        </w:rPr>
        <w:t xml:space="preserve"> przy przeliczeniu na zawartość 9,9 % tlenu w</w:t>
      </w:r>
      <w:r w:rsidR="00B7300E" w:rsidRPr="001B206B">
        <w:rPr>
          <w:rFonts w:eastAsia="Calibri"/>
          <w:kern w:val="3"/>
        </w:rPr>
        <w:t> </w:t>
      </w:r>
      <w:r w:rsidRPr="001B206B">
        <w:rPr>
          <w:rFonts w:eastAsia="Calibri"/>
          <w:kern w:val="3"/>
        </w:rPr>
        <w:t>gazach odlotowych.</w:t>
      </w:r>
    </w:p>
    <w:p w14:paraId="3620905B" w14:textId="6B79424B" w:rsidR="00D640DE" w:rsidRPr="001B206B" w:rsidRDefault="00D640DE" w:rsidP="00046E27">
      <w:pPr>
        <w:spacing w:line="276" w:lineRule="auto"/>
        <w:ind w:firstLine="709"/>
        <w:contextualSpacing/>
        <w:jc w:val="both"/>
      </w:pPr>
      <w:r w:rsidRPr="001B206B">
        <w:rPr>
          <w:rFonts w:eastAsia="SimSun"/>
          <w:kern w:val="3"/>
          <w:lang w:eastAsia="zh-CN" w:bidi="hi-IN"/>
        </w:rPr>
        <w:t>Obliczenia rozprzestrzeniania się zanieczyszczeń w powietrzu oraz opadu pyłu, których wyniki przedstawiono we wniosku oraz w przedłożonych uzupełnieniach, zostały wykonane zgodnie z referencyjnymi metodykami modelowania poziomów substancji w powietrzu określonymi w rozporządzeniu Ministra Środowiska z dnia 26</w:t>
      </w:r>
      <w:r w:rsidR="00B7300E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>stycznia 2010 r. w sprawie wartości odniesienia dla niektórych substancji w</w:t>
      </w:r>
      <w:r w:rsidR="00B7300E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>powietrzu. Z przeprowadzonych obliczeń wynika, że zorganizowana emisja gazów i</w:t>
      </w:r>
      <w:r w:rsidR="00B7300E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>pyłów do powietrza z instalacji, nie spowoduje przekroczeń wartości standardów jakości środowiska, poza terenem instalacji, do które</w:t>
      </w:r>
      <w:r w:rsidR="009463BC" w:rsidRPr="001B206B">
        <w:rPr>
          <w:rFonts w:eastAsia="SimSun"/>
          <w:kern w:val="3"/>
          <w:lang w:eastAsia="zh-CN" w:bidi="hi-IN"/>
        </w:rPr>
        <w:t>go</w:t>
      </w:r>
      <w:r w:rsidRPr="001B206B">
        <w:rPr>
          <w:rFonts w:eastAsia="SimSun"/>
          <w:kern w:val="3"/>
          <w:lang w:eastAsia="zh-CN" w:bidi="hi-IN"/>
        </w:rPr>
        <w:t xml:space="preserve"> prowadzący instalację ma tytuł prawny, przy dotrzymaniu parametrów technicznych urządzeń oraz innych danych przyjętych do ustalenia wielkości emisji z</w:t>
      </w:r>
      <w:r w:rsidR="00A163CA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 xml:space="preserve">przedmiotowej instalacji. </w:t>
      </w:r>
      <w:r w:rsidRPr="001B206B">
        <w:rPr>
          <w:rFonts w:eastAsia="SimSun"/>
          <w:kern w:val="3"/>
          <w:lang w:bidi="hi-IN"/>
        </w:rPr>
        <w:t>Na podstawie art.</w:t>
      </w:r>
      <w:r w:rsidR="00B7300E" w:rsidRPr="001B206B">
        <w:rPr>
          <w:rFonts w:eastAsia="SimSun"/>
          <w:kern w:val="3"/>
          <w:lang w:bidi="hi-IN"/>
        </w:rPr>
        <w:t> </w:t>
      </w:r>
      <w:r w:rsidRPr="001B206B">
        <w:rPr>
          <w:rFonts w:eastAsia="SimSun"/>
          <w:kern w:val="3"/>
          <w:lang w:bidi="hi-IN"/>
        </w:rPr>
        <w:t xml:space="preserve">188 ust. 2 pkt 5, w związku z art. 224 ust. 1 </w:t>
      </w:r>
      <w:r w:rsidRPr="001B206B">
        <w:rPr>
          <w:rFonts w:eastAsia="SimSun"/>
          <w:iCs/>
          <w:kern w:val="3"/>
          <w:lang w:bidi="hi-IN"/>
        </w:rPr>
        <w:t>Prawa ochrony środowiska</w:t>
      </w:r>
      <w:r w:rsidRPr="001B206B">
        <w:rPr>
          <w:rFonts w:eastAsia="SimSun"/>
          <w:kern w:val="3"/>
          <w:lang w:bidi="hi-IN"/>
        </w:rPr>
        <w:t xml:space="preserve"> określono warunki wprowadzania do środowiska substancji z instalacji</w:t>
      </w:r>
      <w:r w:rsidR="00BC1BB5" w:rsidRPr="001B206B">
        <w:rPr>
          <w:rFonts w:eastAsia="SimSun"/>
          <w:kern w:val="3"/>
          <w:lang w:bidi="hi-IN"/>
        </w:rPr>
        <w:t xml:space="preserve"> oraz</w:t>
      </w:r>
      <w:r w:rsidRPr="001B206B">
        <w:rPr>
          <w:rFonts w:eastAsia="SimSun"/>
          <w:kern w:val="3"/>
          <w:lang w:bidi="hi-IN"/>
        </w:rPr>
        <w:t xml:space="preserve"> źródła i miejsca </w:t>
      </w:r>
      <w:r w:rsidR="00BC1BB5" w:rsidRPr="001B206B">
        <w:rPr>
          <w:rFonts w:eastAsia="SimSun"/>
          <w:kern w:val="3"/>
          <w:lang w:bidi="hi-IN"/>
        </w:rPr>
        <w:t xml:space="preserve">ich </w:t>
      </w:r>
      <w:r w:rsidRPr="001B206B">
        <w:rPr>
          <w:rFonts w:eastAsia="SimSun"/>
          <w:kern w:val="3"/>
          <w:lang w:bidi="hi-IN"/>
        </w:rPr>
        <w:t>wprowadzania</w:t>
      </w:r>
      <w:r w:rsidR="00BC1BB5" w:rsidRPr="001B206B">
        <w:rPr>
          <w:rFonts w:eastAsia="SimSun"/>
          <w:kern w:val="3"/>
          <w:lang w:bidi="hi-IN"/>
        </w:rPr>
        <w:t>.</w:t>
      </w:r>
    </w:p>
    <w:p w14:paraId="745CD2FB" w14:textId="366E66F7" w:rsidR="00D640DE" w:rsidRPr="001B206B" w:rsidRDefault="00D640DE" w:rsidP="00046E27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SimSun"/>
          <w:kern w:val="3"/>
          <w:lang w:bidi="hi-IN"/>
        </w:rPr>
      </w:pPr>
      <w:r w:rsidRPr="001B206B">
        <w:rPr>
          <w:rFonts w:eastAsia="SimSun"/>
          <w:kern w:val="3"/>
          <w:lang w:bidi="hi-IN"/>
        </w:rPr>
        <w:tab/>
        <w:t>Niniejszą decyzją zobowiązano Indykpol S.A.</w:t>
      </w:r>
      <w:r w:rsidR="002207FE" w:rsidRPr="001B206B">
        <w:rPr>
          <w:rFonts w:eastAsia="SimSun"/>
          <w:kern w:val="3"/>
          <w:lang w:bidi="hi-IN"/>
        </w:rPr>
        <w:t xml:space="preserve"> w Olsztynie</w:t>
      </w:r>
      <w:r w:rsidRPr="001B206B">
        <w:rPr>
          <w:rFonts w:eastAsia="SimSun"/>
          <w:kern w:val="3"/>
          <w:lang w:bidi="hi-IN"/>
        </w:rPr>
        <w:t xml:space="preserve"> do prowadzenia procesu termicznego przekształcania odpadów, tj. zgazowywania tkanki zwierzęcej, przede wszystkim piór oraz niektórych odpadów innych niż niebezpieczne, zgodnie z</w:t>
      </w:r>
      <w:r w:rsidR="00A163CA" w:rsidRPr="001B206B">
        <w:rPr>
          <w:rFonts w:eastAsia="SimSun"/>
          <w:kern w:val="3"/>
          <w:lang w:bidi="hi-IN"/>
        </w:rPr>
        <w:t> </w:t>
      </w:r>
      <w:r w:rsidRPr="001B206B">
        <w:rPr>
          <w:rFonts w:eastAsia="SimSun"/>
          <w:kern w:val="3"/>
          <w:lang w:bidi="hi-IN"/>
        </w:rPr>
        <w:t>zapisami rozporządzenia Ministra Rozwoju z dnia 21 stycznia 2016 r. w sprawie wymagań dotyczących prowadzenia procesu termicznego przekształcania odpadów oraz sposobów postępowania z odpadami powstałymi w wyniku tego procesu</w:t>
      </w:r>
      <w:r w:rsidR="001741BE" w:rsidRPr="001B206B">
        <w:rPr>
          <w:rFonts w:eastAsia="SimSun"/>
          <w:kern w:val="3"/>
          <w:lang w:bidi="hi-IN"/>
        </w:rPr>
        <w:t>,</w:t>
      </w:r>
      <w:r w:rsidRPr="001B206B">
        <w:rPr>
          <w:rFonts w:eastAsia="SimSun"/>
          <w:kern w:val="3"/>
          <w:lang w:bidi="hi-IN"/>
        </w:rPr>
        <w:t xml:space="preserve"> </w:t>
      </w:r>
      <w:r w:rsidR="001741BE" w:rsidRPr="001B206B">
        <w:rPr>
          <w:rFonts w:eastAsia="SimSun"/>
          <w:kern w:val="3"/>
          <w:lang w:bidi="hi-IN"/>
        </w:rPr>
        <w:t>oraz</w:t>
      </w:r>
      <w:r w:rsidRPr="001B206B">
        <w:rPr>
          <w:rFonts w:eastAsia="SimSun"/>
          <w:kern w:val="3"/>
          <w:lang w:bidi="hi-IN"/>
        </w:rPr>
        <w:t xml:space="preserve">  rozporządzenia z dnia 7 września 2021 r. w sprawie wymagań w zakresie prowadzenia pomiarów wielkości emisji</w:t>
      </w:r>
      <w:r w:rsidR="001741BE" w:rsidRPr="001B206B">
        <w:rPr>
          <w:rFonts w:eastAsia="SimSun"/>
          <w:kern w:val="3"/>
          <w:lang w:bidi="hi-IN"/>
        </w:rPr>
        <w:t>.</w:t>
      </w:r>
      <w:r w:rsidRPr="001B206B">
        <w:rPr>
          <w:rFonts w:eastAsia="SimSun"/>
          <w:kern w:val="3"/>
          <w:lang w:bidi="hi-IN"/>
        </w:rPr>
        <w:t xml:space="preserve"> </w:t>
      </w:r>
    </w:p>
    <w:p w14:paraId="7D9EC1F2" w14:textId="28CFC788" w:rsidR="002609CA" w:rsidRPr="001B206B" w:rsidRDefault="00D640DE" w:rsidP="00046E27">
      <w:pPr>
        <w:widowControl w:val="0"/>
        <w:suppressAutoHyphens/>
        <w:autoSpaceDN w:val="0"/>
        <w:spacing w:before="120" w:after="120" w:line="276" w:lineRule="auto"/>
        <w:ind w:firstLine="708"/>
        <w:contextualSpacing/>
        <w:jc w:val="both"/>
        <w:textAlignment w:val="baseline"/>
        <w:rPr>
          <w:rFonts w:eastAsia="SimSun"/>
          <w:kern w:val="3"/>
          <w:lang w:eastAsia="zh-CN" w:bidi="hi-IN"/>
        </w:rPr>
      </w:pPr>
      <w:r w:rsidRPr="001B206B">
        <w:rPr>
          <w:rFonts w:eastAsia="Calibri"/>
          <w:kern w:val="3"/>
          <w:lang w:bidi="hi-IN"/>
        </w:rPr>
        <w:t>W ramach przedmiotowej instalacji eksploatowany jest z palnikiem opalanym gazem ziemnym lub gazem płynnym propan o mocy cieplnej 3,45 MW. Zgodnie z</w:t>
      </w:r>
      <w:r w:rsidR="0046698C" w:rsidRPr="001B206B">
        <w:rPr>
          <w:rFonts w:eastAsia="Calibri"/>
          <w:kern w:val="3"/>
          <w:lang w:bidi="hi-IN"/>
        </w:rPr>
        <w:t> </w:t>
      </w:r>
      <w:r w:rsidRPr="001B206B">
        <w:rPr>
          <w:rFonts w:eastAsia="Calibri"/>
          <w:kern w:val="3"/>
          <w:lang w:bidi="hi-IN"/>
        </w:rPr>
        <w:t xml:space="preserve">rozporządzeniem Ministra Środowiska z dnia 2 lipca 2010 r. w sprawie przypadków, w których wprowadzanie </w:t>
      </w:r>
      <w:r w:rsidRPr="001B206B">
        <w:rPr>
          <w:rFonts w:eastAsia="Calibri"/>
          <w:kern w:val="3"/>
          <w:lang w:bidi="hi-IN"/>
        </w:rPr>
        <w:lastRenderedPageBreak/>
        <w:t>gazów lub pyłów do powietrza z instalacji nie wymaga pozwolenia oraz rozporządzenia Ministra Środowiska z dnia 2 lipca 2010 r. w sprawie instalacji, których eksploatacja wymaga zgłoszenia, instalacja energetyczna o</w:t>
      </w:r>
      <w:r w:rsidR="0046698C" w:rsidRPr="001B206B">
        <w:rPr>
          <w:rFonts w:eastAsia="Calibri"/>
          <w:kern w:val="3"/>
          <w:lang w:bidi="hi-IN"/>
        </w:rPr>
        <w:t> </w:t>
      </w:r>
      <w:r w:rsidRPr="001B206B">
        <w:rPr>
          <w:rFonts w:eastAsia="Calibri"/>
          <w:kern w:val="3"/>
          <w:lang w:bidi="hi-IN"/>
        </w:rPr>
        <w:t>nominalnej mocy cieplnej nie mniejszej niż 1 MW i mniejszej niż 15 MW opalana paliwem gazowym nie wymaga pozwolenia, ale wymaga zgłoszenia. W dniu 27.10.2023 r. podmiot prowadzący przedmiotową instalację dokonał zgłoszenia Marszałkowi Województwa Warmińsko-Mazurskiego, kotła z palnikiem opalanym gazem zie</w:t>
      </w:r>
      <w:r w:rsidR="00803AA8" w:rsidRPr="001B206B">
        <w:rPr>
          <w:rFonts w:eastAsia="Calibri"/>
          <w:kern w:val="3"/>
          <w:lang w:bidi="hi-IN"/>
        </w:rPr>
        <w:t>m</w:t>
      </w:r>
      <w:r w:rsidRPr="001B206B">
        <w:rPr>
          <w:rFonts w:eastAsia="Calibri"/>
          <w:kern w:val="3"/>
          <w:lang w:bidi="hi-IN"/>
        </w:rPr>
        <w:t>nym lub propanem o</w:t>
      </w:r>
      <w:r w:rsidR="00A163CA" w:rsidRPr="001B206B">
        <w:rPr>
          <w:rFonts w:eastAsia="Calibri"/>
          <w:kern w:val="3"/>
          <w:lang w:bidi="hi-IN"/>
        </w:rPr>
        <w:t> </w:t>
      </w:r>
      <w:r w:rsidRPr="001B206B">
        <w:rPr>
          <w:rFonts w:eastAsia="Calibri"/>
          <w:kern w:val="3"/>
          <w:lang w:bidi="hi-IN"/>
        </w:rPr>
        <w:t>mocy cieplnej 3,45 MW zgodnie z wymaganiami art.</w:t>
      </w:r>
      <w:r w:rsidR="00B7300E" w:rsidRPr="001B206B">
        <w:rPr>
          <w:rFonts w:eastAsia="Calibri"/>
          <w:kern w:val="3"/>
          <w:lang w:bidi="hi-IN"/>
        </w:rPr>
        <w:t> </w:t>
      </w:r>
      <w:r w:rsidRPr="001B206B">
        <w:rPr>
          <w:rFonts w:eastAsia="Calibri"/>
          <w:kern w:val="3"/>
          <w:lang w:bidi="hi-IN"/>
        </w:rPr>
        <w:t xml:space="preserve">152 ust. 2-9 ustawy </w:t>
      </w:r>
      <w:proofErr w:type="spellStart"/>
      <w:r w:rsidRPr="001B206B">
        <w:rPr>
          <w:rFonts w:eastAsia="Calibri"/>
          <w:kern w:val="3"/>
          <w:lang w:bidi="hi-IN"/>
        </w:rPr>
        <w:t>Poś</w:t>
      </w:r>
      <w:proofErr w:type="spellEnd"/>
      <w:r w:rsidRPr="001B206B">
        <w:rPr>
          <w:rFonts w:eastAsia="Calibri"/>
          <w:kern w:val="3"/>
          <w:lang w:bidi="hi-IN"/>
        </w:rPr>
        <w:t xml:space="preserve">. </w:t>
      </w:r>
      <w:r w:rsidRPr="001B206B">
        <w:rPr>
          <w:rFonts w:eastAsia="SimSun"/>
          <w:kern w:val="3"/>
          <w:lang w:eastAsia="zh-CN" w:bidi="hi-IN"/>
        </w:rPr>
        <w:t>Instalacja objęta wspomnianym zgłoszeniem, zgodnie z</w:t>
      </w:r>
      <w:r w:rsidR="00B7300E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>art. 2 ust. 1 Dyrektywy Parlamentu Europejskiego i Rady (UE) 2015/2193 z dnia 25</w:t>
      </w:r>
      <w:r w:rsidR="00B7300E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 xml:space="preserve">listopada 2015 r. </w:t>
      </w:r>
      <w:r w:rsidRPr="001B206B">
        <w:rPr>
          <w:rFonts w:eastAsia="SimSun"/>
          <w:iCs/>
          <w:kern w:val="3"/>
          <w:lang w:eastAsia="zh-CN" w:bidi="hi-IN"/>
        </w:rPr>
        <w:t>w</w:t>
      </w:r>
      <w:r w:rsidR="00A163CA" w:rsidRPr="001B206B">
        <w:rPr>
          <w:rFonts w:eastAsia="SimSun"/>
          <w:iCs/>
          <w:kern w:val="3"/>
          <w:lang w:eastAsia="zh-CN" w:bidi="hi-IN"/>
        </w:rPr>
        <w:t> </w:t>
      </w:r>
      <w:r w:rsidRPr="001B206B">
        <w:rPr>
          <w:rFonts w:eastAsia="SimSun"/>
          <w:iCs/>
          <w:kern w:val="3"/>
          <w:lang w:eastAsia="zh-CN" w:bidi="hi-IN"/>
        </w:rPr>
        <w:t>sprawie ograniczenia emisji niektórych zanieczyszczeń do powietrza ze średnich obiektów energetycznego spalania, zaliczona została do obiektów energetycznego</w:t>
      </w:r>
      <w:r w:rsidRPr="001B206B">
        <w:rPr>
          <w:rFonts w:eastAsia="SimSun"/>
          <w:kern w:val="3"/>
          <w:lang w:eastAsia="zh-CN" w:bidi="hi-IN"/>
        </w:rPr>
        <w:t xml:space="preserve"> spalania o nominalnej mocy nie mniejszej niż 1 MW i</w:t>
      </w:r>
      <w:r w:rsidR="0046698C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>mniejszej niż 50 MW (zwanych  „średnimi obiektami energetycznego spalania”). Na</w:t>
      </w:r>
      <w:r w:rsidR="00B7300E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>podstawie § 6 ust. 5 pkt 1 rozporządzenia Ministra Klimatu z dnia 24 września 2020</w:t>
      </w:r>
      <w:r w:rsidR="00B7300E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 xml:space="preserve">r. w sprawie standardów emisyjnych dla niektórych rodzajów instalacji, źródeł spalania paliw oraz urządzeń spalania lub współspalania odpadów (Dz. U. z 2020 r., poz. 1860) w związku z art. 146 ust. 3 ustawy </w:t>
      </w:r>
      <w:proofErr w:type="spellStart"/>
      <w:r w:rsidRPr="001B206B">
        <w:rPr>
          <w:rFonts w:eastAsia="SimSun"/>
          <w:i/>
          <w:kern w:val="3"/>
          <w:lang w:eastAsia="zh-CN" w:bidi="hi-IN"/>
        </w:rPr>
        <w:t>Poś</w:t>
      </w:r>
      <w:proofErr w:type="spellEnd"/>
      <w:r w:rsidRPr="001B206B">
        <w:rPr>
          <w:rFonts w:eastAsia="SimSun"/>
          <w:i/>
          <w:kern w:val="3"/>
          <w:lang w:eastAsia="zh-CN" w:bidi="hi-IN"/>
        </w:rPr>
        <w:t xml:space="preserve"> </w:t>
      </w:r>
      <w:r w:rsidRPr="001B206B">
        <w:rPr>
          <w:rFonts w:eastAsia="SimSun"/>
          <w:kern w:val="3"/>
          <w:lang w:eastAsia="zh-CN" w:bidi="hi-IN"/>
        </w:rPr>
        <w:t>dla</w:t>
      </w:r>
      <w:r w:rsidRPr="001B206B">
        <w:rPr>
          <w:rFonts w:eastAsia="SimSun"/>
          <w:i/>
          <w:kern w:val="3"/>
          <w:lang w:eastAsia="zh-CN" w:bidi="hi-IN"/>
        </w:rPr>
        <w:t xml:space="preserve"> </w:t>
      </w:r>
      <w:r w:rsidRPr="001B206B">
        <w:rPr>
          <w:rFonts w:eastAsia="SimSun"/>
          <w:kern w:val="3"/>
          <w:lang w:eastAsia="zh-CN" w:bidi="hi-IN"/>
        </w:rPr>
        <w:t>średnich źródeł spalania</w:t>
      </w:r>
      <w:r w:rsidRPr="001B206B">
        <w:rPr>
          <w:rFonts w:eastAsia="SimSun"/>
          <w:i/>
          <w:kern w:val="3"/>
          <w:lang w:eastAsia="zh-CN" w:bidi="hi-IN"/>
        </w:rPr>
        <w:t xml:space="preserve"> </w:t>
      </w:r>
      <w:r w:rsidRPr="001B206B">
        <w:rPr>
          <w:rFonts w:eastAsia="SimSun"/>
          <w:kern w:val="3"/>
          <w:lang w:eastAsia="zh-CN" w:bidi="hi-IN"/>
        </w:rPr>
        <w:t>określono standardy emisyjne w załączniku nr 4 do ww. rozporządzenia. W związku z</w:t>
      </w:r>
      <w:r w:rsidR="0046698C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>powyższym Marszałek Województwa Warmińsko-Mazurskiego decyzją wydaną z</w:t>
      </w:r>
      <w:r w:rsidR="0046698C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 xml:space="preserve">urzędu dnia 19.01.2024 r., znak: OŚ-PŚ.7223.22.2023, na mocy art. 154 ust. 1a ustawy </w:t>
      </w:r>
      <w:proofErr w:type="spellStart"/>
      <w:r w:rsidRPr="001B206B">
        <w:rPr>
          <w:rFonts w:eastAsia="SimSun"/>
          <w:iCs/>
          <w:kern w:val="3"/>
          <w:lang w:eastAsia="zh-CN" w:bidi="hi-IN"/>
        </w:rPr>
        <w:t>Poś</w:t>
      </w:r>
      <w:proofErr w:type="spellEnd"/>
      <w:r w:rsidRPr="001B206B">
        <w:rPr>
          <w:rFonts w:eastAsia="SimSun"/>
          <w:kern w:val="3"/>
          <w:lang w:eastAsia="zh-CN" w:bidi="hi-IN"/>
        </w:rPr>
        <w:t>, ustalił wymagania w zakresie ochrony środowiska, dotyczące eksploatacji instalacji wymagającej zgłoszenia (kotła z palnikiem opalanym gazem ziemnym lub gazem płynnym propan o mocy cieplnej brutto 3,45 MW), o któr</w:t>
      </w:r>
      <w:r w:rsidR="00D11C4B" w:rsidRPr="001B206B">
        <w:rPr>
          <w:rFonts w:eastAsia="SimSun"/>
          <w:kern w:val="3"/>
          <w:lang w:eastAsia="zh-CN" w:bidi="hi-IN"/>
        </w:rPr>
        <w:t>ej</w:t>
      </w:r>
      <w:r w:rsidRPr="001B206B">
        <w:rPr>
          <w:rFonts w:eastAsia="SimSun"/>
          <w:kern w:val="3"/>
          <w:lang w:eastAsia="zh-CN" w:bidi="hi-IN"/>
        </w:rPr>
        <w:t xml:space="preserve"> mowa w art. 152 ust. 1 ustawy Prawo ochrony środowiska, która jest źródłem spalania paliw o nominalnej mocy cieplnej nie mniejszej niż 1 MW i mniejszej niż 50 MW, dla którego są określone standardy emisyjne na podstawie art. 146 ust. 3 ww. ustawy, zlokalizowanej na terenie zakładu Indykpol S.A.</w:t>
      </w:r>
      <w:r w:rsidR="002207FE" w:rsidRPr="001B206B">
        <w:rPr>
          <w:rFonts w:eastAsia="SimSun"/>
          <w:kern w:val="3"/>
          <w:lang w:eastAsia="zh-CN" w:bidi="hi-IN"/>
        </w:rPr>
        <w:t xml:space="preserve"> w Olsztynie</w:t>
      </w:r>
      <w:r w:rsidRPr="001B206B">
        <w:rPr>
          <w:rFonts w:eastAsia="SimSun"/>
          <w:kern w:val="3"/>
          <w:lang w:eastAsia="zh-CN" w:bidi="hi-IN"/>
        </w:rPr>
        <w:t>, ul. Jesienna 3, 10-370 Olsztyn, w szczególności warunki i</w:t>
      </w:r>
      <w:r w:rsidR="00A163CA" w:rsidRPr="001B206B">
        <w:rPr>
          <w:rFonts w:eastAsia="SimSun"/>
          <w:kern w:val="3"/>
          <w:lang w:eastAsia="zh-CN" w:bidi="hi-IN"/>
        </w:rPr>
        <w:t> </w:t>
      </w:r>
      <w:r w:rsidRPr="001B206B">
        <w:rPr>
          <w:rFonts w:eastAsia="SimSun"/>
          <w:kern w:val="3"/>
          <w:lang w:eastAsia="zh-CN" w:bidi="hi-IN"/>
        </w:rPr>
        <w:t xml:space="preserve">wielkość dopuszczalnej emisji gazów i pyłów do powietrza. </w:t>
      </w:r>
    </w:p>
    <w:p w14:paraId="12C0CD1E" w14:textId="734BB636" w:rsidR="006050FF" w:rsidRPr="001B206B" w:rsidRDefault="00DD2EB7" w:rsidP="00046E27">
      <w:pPr>
        <w:spacing w:line="276" w:lineRule="auto"/>
        <w:ind w:firstLine="709"/>
        <w:jc w:val="both"/>
      </w:pPr>
      <w:r w:rsidRPr="001B206B">
        <w:rPr>
          <w:bCs/>
          <w:color w:val="000000" w:themeColor="text1"/>
        </w:rPr>
        <w:t>W rozdziale V pkt 2 otrzymał nowe brzmienie. W punkcie tym określono Warunki prowadzenia działalności w zakresie wytwarzania odpadów.</w:t>
      </w:r>
      <w:r w:rsidRPr="001B206B">
        <w:t xml:space="preserve"> Zaktualizowane zostały </w:t>
      </w:r>
      <w:r w:rsidR="00AD1CBC" w:rsidRPr="001B206B">
        <w:t>rodzaje odpadów wytwarzanych w instalacji</w:t>
      </w:r>
      <w:r w:rsidRPr="001B206B">
        <w:t xml:space="preserve">, a także </w:t>
      </w:r>
      <w:r w:rsidR="00AD1CBC" w:rsidRPr="001B206B">
        <w:t xml:space="preserve">określono ich </w:t>
      </w:r>
      <w:r w:rsidRPr="001B206B">
        <w:t>właściwości i skład chemiczny</w:t>
      </w:r>
      <w:r w:rsidR="00422BF2" w:rsidRPr="001B206B">
        <w:t>,</w:t>
      </w:r>
      <w:r w:rsidRPr="001B206B">
        <w:t xml:space="preserve"> z uwzględnieniem właściwości niebezpiecznych (tj. HP) określonych zgodnie z Rozporządzeniem Komisji (UE) nr</w:t>
      </w:r>
      <w:r w:rsidR="00A163CA" w:rsidRPr="001B206B">
        <w:t> </w:t>
      </w:r>
      <w:r w:rsidRPr="001B206B">
        <w:t>1357/2014 z dnia 18 grudnia 2014 r. zastępującym załącznik III do dyrektywy Parlamentu Europejskiego i</w:t>
      </w:r>
      <w:r w:rsidR="0046698C" w:rsidRPr="001B206B">
        <w:t> </w:t>
      </w:r>
      <w:r w:rsidRPr="001B206B">
        <w:t>Rady 2008/98/WE w sprawie odpadów oraz uchylającej niektóre dyrektywy.</w:t>
      </w:r>
    </w:p>
    <w:p w14:paraId="04FC4282" w14:textId="6C7E9CD8" w:rsidR="00827118" w:rsidRPr="001B206B" w:rsidRDefault="00AD1CBC" w:rsidP="00046E27">
      <w:pPr>
        <w:spacing w:line="276" w:lineRule="auto"/>
        <w:ind w:firstLine="708"/>
        <w:jc w:val="both"/>
        <w:rPr>
          <w:shd w:val="clear" w:color="auto" w:fill="FFFFFF"/>
          <w:lang w:eastAsia="en-US"/>
        </w:rPr>
      </w:pPr>
      <w:r w:rsidRPr="001B206B">
        <w:t xml:space="preserve">Kolejną zmianą było </w:t>
      </w:r>
      <w:r w:rsidRPr="001B206B">
        <w:rPr>
          <w:kern w:val="3"/>
        </w:rPr>
        <w:t>dodanie w rozdziale V punktu 2</w:t>
      </w:r>
      <w:r w:rsidR="00730E5F" w:rsidRPr="001B206B">
        <w:rPr>
          <w:kern w:val="3"/>
        </w:rPr>
        <w:t>A</w:t>
      </w:r>
      <w:r w:rsidRPr="001B206B">
        <w:rPr>
          <w:kern w:val="3"/>
        </w:rPr>
        <w:t xml:space="preserve"> w brzmieniu „Zezwolić na prowadzeni</w:t>
      </w:r>
      <w:r w:rsidR="00730E5F" w:rsidRPr="001B206B">
        <w:rPr>
          <w:kern w:val="3"/>
        </w:rPr>
        <w:t>e</w:t>
      </w:r>
      <w:r w:rsidRPr="001B206B">
        <w:rPr>
          <w:kern w:val="3"/>
        </w:rPr>
        <w:t xml:space="preserve"> działalności w zakresie przetwarzania odpadów”. W celu uporządkowania informacji zawartych w pozwoleniu zintegrowany</w:t>
      </w:r>
      <w:r w:rsidR="00BC1C24" w:rsidRPr="001B206B">
        <w:rPr>
          <w:kern w:val="3"/>
        </w:rPr>
        <w:t>m</w:t>
      </w:r>
      <w:r w:rsidRPr="001B206B">
        <w:rPr>
          <w:kern w:val="3"/>
        </w:rPr>
        <w:t>, zapisy dotyczące przetwarzania odpadów zostały zaktualizowane i zawarte w</w:t>
      </w:r>
      <w:r w:rsidR="00A163CA" w:rsidRPr="001B206B">
        <w:rPr>
          <w:kern w:val="3"/>
        </w:rPr>
        <w:t> </w:t>
      </w:r>
      <w:r w:rsidRPr="001B206B">
        <w:rPr>
          <w:kern w:val="3"/>
        </w:rPr>
        <w:t>nowoutworzonym punkcie 2</w:t>
      </w:r>
      <w:r w:rsidR="00730E5F" w:rsidRPr="001B206B">
        <w:rPr>
          <w:kern w:val="3"/>
        </w:rPr>
        <w:t>A</w:t>
      </w:r>
      <w:r w:rsidRPr="001B206B">
        <w:rPr>
          <w:kern w:val="3"/>
        </w:rPr>
        <w:t xml:space="preserve"> w rozdziale V. W zakresie przetwarzania odpadów dokonano zmian dotyczących rodzaju przetwarzanych odpadów, </w:t>
      </w:r>
      <w:r w:rsidR="00E07B1F" w:rsidRPr="001B206B">
        <w:rPr>
          <w:kern w:val="3"/>
        </w:rPr>
        <w:t xml:space="preserve">a </w:t>
      </w:r>
      <w:r w:rsidRPr="001B206B">
        <w:rPr>
          <w:kern w:val="3"/>
        </w:rPr>
        <w:t xml:space="preserve">mianowicie usunięto </w:t>
      </w:r>
      <w:r w:rsidRPr="001B206B">
        <w:rPr>
          <w:color w:val="000000" w:themeColor="text1"/>
          <w:kern w:val="3"/>
        </w:rPr>
        <w:t>przetwarzanie odpadów o</w:t>
      </w:r>
      <w:r w:rsidR="00B7300E" w:rsidRPr="001B206B">
        <w:rPr>
          <w:color w:val="000000" w:themeColor="text1"/>
          <w:kern w:val="3"/>
        </w:rPr>
        <w:t> </w:t>
      </w:r>
      <w:r w:rsidRPr="001B206B">
        <w:rPr>
          <w:color w:val="000000" w:themeColor="text1"/>
          <w:kern w:val="3"/>
        </w:rPr>
        <w:t>kodach: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03 01 01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03 01 05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03 01 81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03 03 01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03 03 07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04 01 08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04 01 09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04</w:t>
      </w:r>
      <w:r w:rsidR="00B7300E" w:rsidRPr="001B206B">
        <w:rPr>
          <w:color w:val="000000" w:themeColor="text1"/>
          <w:shd w:val="clear" w:color="auto" w:fill="FFFFFF"/>
          <w:lang w:eastAsia="en-US"/>
        </w:rPr>
        <w:t> </w:t>
      </w:r>
      <w:r w:rsidR="00395760" w:rsidRPr="001B206B">
        <w:rPr>
          <w:color w:val="000000" w:themeColor="text1"/>
          <w:shd w:val="clear" w:color="auto" w:fill="FFFFFF"/>
          <w:lang w:eastAsia="en-US"/>
        </w:rPr>
        <w:t>02</w:t>
      </w:r>
      <w:r w:rsidR="00B7300E" w:rsidRPr="001B206B">
        <w:rPr>
          <w:color w:val="000000" w:themeColor="text1"/>
          <w:shd w:val="clear" w:color="auto" w:fill="FFFFFF"/>
          <w:lang w:eastAsia="en-US"/>
        </w:rPr>
        <w:t> </w:t>
      </w:r>
      <w:r w:rsidR="00395760" w:rsidRPr="001B206B">
        <w:rPr>
          <w:color w:val="000000" w:themeColor="text1"/>
          <w:shd w:val="clear" w:color="auto" w:fill="FFFFFF"/>
          <w:lang w:eastAsia="en-US"/>
        </w:rPr>
        <w:t>09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04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02 10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04 02 15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04 02 21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04 02 22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15 01 01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15 01 03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15 01 05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15</w:t>
      </w:r>
      <w:r w:rsidR="00B7300E" w:rsidRPr="001B206B">
        <w:rPr>
          <w:color w:val="000000" w:themeColor="text1"/>
          <w:shd w:val="clear" w:color="auto" w:fill="FFFFFF"/>
          <w:lang w:eastAsia="en-US"/>
        </w:rPr>
        <w:t> </w:t>
      </w:r>
      <w:r w:rsidR="00395760" w:rsidRPr="001B206B">
        <w:rPr>
          <w:color w:val="000000" w:themeColor="text1"/>
          <w:shd w:val="clear" w:color="auto" w:fill="FFFFFF"/>
          <w:lang w:eastAsia="en-US"/>
        </w:rPr>
        <w:t>01</w:t>
      </w:r>
      <w:r w:rsidR="00B7300E" w:rsidRPr="001B206B">
        <w:rPr>
          <w:color w:val="000000" w:themeColor="text1"/>
          <w:shd w:val="clear" w:color="auto" w:fill="FFFFFF"/>
          <w:lang w:eastAsia="en-US"/>
        </w:rPr>
        <w:t> </w:t>
      </w:r>
      <w:r w:rsidR="00395760" w:rsidRPr="001B206B">
        <w:rPr>
          <w:color w:val="000000" w:themeColor="text1"/>
          <w:shd w:val="clear" w:color="auto" w:fill="FFFFFF"/>
          <w:lang w:eastAsia="en-US"/>
        </w:rPr>
        <w:t>06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15 02 03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17 02 01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19 12 01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, </w:t>
      </w:r>
      <w:r w:rsidR="00395760" w:rsidRPr="001B206B">
        <w:rPr>
          <w:color w:val="000000" w:themeColor="text1"/>
          <w:shd w:val="clear" w:color="auto" w:fill="FFFFFF"/>
          <w:lang w:eastAsia="en-US"/>
        </w:rPr>
        <w:t>19 12 07</w:t>
      </w:r>
      <w:r w:rsidR="008D472F" w:rsidRPr="001B206B">
        <w:rPr>
          <w:color w:val="000000" w:themeColor="text1"/>
          <w:shd w:val="clear" w:color="auto" w:fill="FFFFFF"/>
          <w:lang w:eastAsia="en-US"/>
        </w:rPr>
        <w:t>, 19 12 08, 19 12 10, 20 01 01, 20</w:t>
      </w:r>
      <w:r w:rsidR="00B7300E" w:rsidRPr="001B206B">
        <w:rPr>
          <w:color w:val="000000" w:themeColor="text1"/>
          <w:shd w:val="clear" w:color="auto" w:fill="FFFFFF"/>
          <w:lang w:eastAsia="en-US"/>
        </w:rPr>
        <w:t> </w:t>
      </w:r>
      <w:r w:rsidR="008D472F" w:rsidRPr="001B206B">
        <w:rPr>
          <w:color w:val="000000" w:themeColor="text1"/>
          <w:shd w:val="clear" w:color="auto" w:fill="FFFFFF"/>
          <w:lang w:eastAsia="en-US"/>
        </w:rPr>
        <w:t>01</w:t>
      </w:r>
      <w:r w:rsidR="00B7300E" w:rsidRPr="001B206B">
        <w:rPr>
          <w:color w:val="000000" w:themeColor="text1"/>
          <w:shd w:val="clear" w:color="auto" w:fill="FFFFFF"/>
          <w:lang w:eastAsia="en-US"/>
        </w:rPr>
        <w:t> </w:t>
      </w:r>
      <w:r w:rsidR="008D472F" w:rsidRPr="001B206B">
        <w:rPr>
          <w:color w:val="000000" w:themeColor="text1"/>
          <w:shd w:val="clear" w:color="auto" w:fill="FFFFFF"/>
          <w:lang w:eastAsia="en-US"/>
        </w:rPr>
        <w:t xml:space="preserve">10, 20 01 11, 20 01 38, 20 03 07 </w:t>
      </w:r>
      <w:r w:rsidR="006E6E1C" w:rsidRPr="001B206B">
        <w:rPr>
          <w:shd w:val="clear" w:color="auto" w:fill="FFFFFF"/>
          <w:lang w:eastAsia="en-US"/>
        </w:rPr>
        <w:t>i dodano odpady o kodach: 02</w:t>
      </w:r>
      <w:r w:rsidR="00B62BA3" w:rsidRPr="001B206B">
        <w:rPr>
          <w:shd w:val="clear" w:color="auto" w:fill="FFFFFF"/>
          <w:lang w:eastAsia="en-US"/>
        </w:rPr>
        <w:t> </w:t>
      </w:r>
      <w:r w:rsidR="006E6E1C" w:rsidRPr="001B206B">
        <w:rPr>
          <w:shd w:val="clear" w:color="auto" w:fill="FFFFFF"/>
          <w:lang w:eastAsia="en-US"/>
        </w:rPr>
        <w:t>01 81, 02 01</w:t>
      </w:r>
      <w:r w:rsidR="00B7300E" w:rsidRPr="001B206B">
        <w:rPr>
          <w:shd w:val="clear" w:color="auto" w:fill="FFFFFF"/>
          <w:lang w:eastAsia="en-US"/>
        </w:rPr>
        <w:t> </w:t>
      </w:r>
      <w:r w:rsidR="006E6E1C" w:rsidRPr="001B206B">
        <w:rPr>
          <w:shd w:val="clear" w:color="auto" w:fill="FFFFFF"/>
          <w:lang w:eastAsia="en-US"/>
        </w:rPr>
        <w:t xml:space="preserve">82, 02 </w:t>
      </w:r>
      <w:r w:rsidR="006E6E1C" w:rsidRPr="001B206B">
        <w:rPr>
          <w:shd w:val="clear" w:color="auto" w:fill="FFFFFF"/>
          <w:lang w:eastAsia="en-US"/>
        </w:rPr>
        <w:lastRenderedPageBreak/>
        <w:t xml:space="preserve">02 03, 02 02 04, 02 02 81.  Wprowadzone w tym zakresie zmiany </w:t>
      </w:r>
      <w:r w:rsidR="00B62BA3" w:rsidRPr="001B206B">
        <w:rPr>
          <w:shd w:val="clear" w:color="auto" w:fill="FFFFFF"/>
          <w:lang w:eastAsia="en-US"/>
        </w:rPr>
        <w:t>są</w:t>
      </w:r>
      <w:r w:rsidR="006E6E1C" w:rsidRPr="001B206B">
        <w:rPr>
          <w:shd w:val="clear" w:color="auto" w:fill="FFFFFF"/>
          <w:lang w:eastAsia="en-US"/>
        </w:rPr>
        <w:t xml:space="preserve"> zgodne z</w:t>
      </w:r>
      <w:r w:rsidR="00B7300E" w:rsidRPr="001B206B">
        <w:rPr>
          <w:shd w:val="clear" w:color="auto" w:fill="FFFFFF"/>
          <w:lang w:eastAsia="en-US"/>
        </w:rPr>
        <w:t> </w:t>
      </w:r>
      <w:r w:rsidR="006E6E1C" w:rsidRPr="001B206B">
        <w:rPr>
          <w:shd w:val="clear" w:color="auto" w:fill="FFFFFF"/>
          <w:lang w:eastAsia="en-US"/>
        </w:rPr>
        <w:t>zapisami decyzji o środowiskowych uwarunkowaniach.</w:t>
      </w:r>
      <w:r w:rsidR="008D472F" w:rsidRPr="001B206B">
        <w:rPr>
          <w:shd w:val="clear" w:color="auto" w:fill="FFFFFF"/>
          <w:lang w:eastAsia="en-US"/>
        </w:rPr>
        <w:t xml:space="preserve"> </w:t>
      </w:r>
      <w:r w:rsidR="00585818" w:rsidRPr="001B206B">
        <w:rPr>
          <w:shd w:val="clear" w:color="auto" w:fill="FFFFFF"/>
          <w:lang w:eastAsia="en-US"/>
        </w:rPr>
        <w:t>Ponadto na wniosek strony zmniejszon</w:t>
      </w:r>
      <w:r w:rsidR="00296FFE" w:rsidRPr="001B206B">
        <w:rPr>
          <w:shd w:val="clear" w:color="auto" w:fill="FFFFFF"/>
          <w:lang w:eastAsia="en-US"/>
        </w:rPr>
        <w:t>o</w:t>
      </w:r>
      <w:r w:rsidR="00585818" w:rsidRPr="001B206B">
        <w:rPr>
          <w:shd w:val="clear" w:color="auto" w:fill="FFFFFF"/>
          <w:lang w:eastAsia="en-US"/>
        </w:rPr>
        <w:t xml:space="preserve"> </w:t>
      </w:r>
      <w:r w:rsidR="00B62BA3" w:rsidRPr="001B206B">
        <w:rPr>
          <w:shd w:val="clear" w:color="auto" w:fill="FFFFFF"/>
          <w:lang w:eastAsia="en-US"/>
        </w:rPr>
        <w:t xml:space="preserve">rzeczywistą </w:t>
      </w:r>
      <w:r w:rsidR="00585818" w:rsidRPr="001B206B">
        <w:rPr>
          <w:shd w:val="clear" w:color="auto" w:fill="FFFFFF"/>
          <w:lang w:eastAsia="en-US"/>
        </w:rPr>
        <w:t>ilość odpadów planowanych do przetwarzania w</w:t>
      </w:r>
      <w:r w:rsidR="00B62BA3" w:rsidRPr="001B206B">
        <w:rPr>
          <w:shd w:val="clear" w:color="auto" w:fill="FFFFFF"/>
          <w:lang w:eastAsia="en-US"/>
        </w:rPr>
        <w:t> </w:t>
      </w:r>
      <w:r w:rsidR="00585818" w:rsidRPr="001B206B">
        <w:rPr>
          <w:shd w:val="clear" w:color="auto" w:fill="FFFFFF"/>
          <w:lang w:eastAsia="en-US"/>
        </w:rPr>
        <w:t>ciągu roku do 14 456 Mg/rok, przy zachowaniu takiej samej zdolności teoretycznej przetwarzania na poziomie 17 500 Mg/rok</w:t>
      </w:r>
      <w:r w:rsidR="00AB79A4" w:rsidRPr="001B206B">
        <w:rPr>
          <w:shd w:val="clear" w:color="auto" w:fill="FFFFFF"/>
          <w:lang w:eastAsia="en-US"/>
        </w:rPr>
        <w:t>.</w:t>
      </w:r>
      <w:r w:rsidR="00477F2A" w:rsidRPr="001B206B">
        <w:rPr>
          <w:shd w:val="clear" w:color="auto" w:fill="FFFFFF"/>
          <w:lang w:eastAsia="en-US"/>
        </w:rPr>
        <w:t xml:space="preserve"> </w:t>
      </w:r>
    </w:p>
    <w:p w14:paraId="33A5E913" w14:textId="6F038750" w:rsidR="00D66892" w:rsidRPr="001B206B" w:rsidRDefault="00D66892" w:rsidP="00046E27">
      <w:pPr>
        <w:spacing w:line="276" w:lineRule="auto"/>
        <w:ind w:firstLine="708"/>
        <w:jc w:val="both"/>
      </w:pPr>
      <w:r w:rsidRPr="001B206B">
        <w:rPr>
          <w:shd w:val="clear" w:color="auto" w:fill="FFFFFF"/>
          <w:lang w:eastAsia="en-US"/>
        </w:rPr>
        <w:t>W pozwoleniu zintegrowanym usunięto zapisy odnoszące się do rodzajów odpadów przeznaczonych do transportu.</w:t>
      </w:r>
      <w:r w:rsidR="00BA1429" w:rsidRPr="001B206B">
        <w:rPr>
          <w:shd w:val="clear" w:color="auto" w:fill="FFFFFF"/>
          <w:lang w:eastAsia="en-US"/>
        </w:rPr>
        <w:t xml:space="preserve"> </w:t>
      </w:r>
      <w:r w:rsidR="00B55B37" w:rsidRPr="001B206B">
        <w:t>Wnioskodawca</w:t>
      </w:r>
      <w:r w:rsidR="00B55B37" w:rsidRPr="001B206B">
        <w:rPr>
          <w:shd w:val="clear" w:color="auto" w:fill="FFFFFF"/>
          <w:lang w:eastAsia="en-US"/>
        </w:rPr>
        <w:t xml:space="preserve"> </w:t>
      </w:r>
      <w:r w:rsidR="00BA1429" w:rsidRPr="001B206B">
        <w:rPr>
          <w:shd w:val="clear" w:color="auto" w:fill="FFFFFF"/>
          <w:lang w:eastAsia="en-US"/>
        </w:rPr>
        <w:t>wskazał, że t</w:t>
      </w:r>
      <w:r w:rsidR="00B55B37" w:rsidRPr="001B206B">
        <w:rPr>
          <w:shd w:val="clear" w:color="auto" w:fill="FFFFFF"/>
          <w:lang w:eastAsia="en-US"/>
        </w:rPr>
        <w:t>ransport odpadów prowadzony jest przez firmy transportowe.</w:t>
      </w:r>
    </w:p>
    <w:p w14:paraId="055F016A" w14:textId="2183B655" w:rsidR="008D472F" w:rsidRPr="001B206B" w:rsidRDefault="00AB79A4" w:rsidP="00046E27">
      <w:pPr>
        <w:spacing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shd w:val="clear" w:color="auto" w:fill="FFFFFF"/>
          <w:lang w:eastAsia="en-US"/>
        </w:rPr>
        <w:t>Ponadto w pozwoleniu z</w:t>
      </w:r>
      <w:r w:rsidR="008D472F" w:rsidRPr="001B206B">
        <w:rPr>
          <w:shd w:val="clear" w:color="auto" w:fill="FFFFFF"/>
          <w:lang w:eastAsia="en-US"/>
        </w:rPr>
        <w:t>aktualizowano zapisy dotyczące magazynowania odpadów.</w:t>
      </w:r>
      <w:r w:rsidR="008D472F" w:rsidRPr="001B206B">
        <w:rPr>
          <w:rFonts w:eastAsiaTheme="minorHAnsi"/>
          <w:lang w:eastAsia="en-US"/>
        </w:rPr>
        <w:t xml:space="preserve"> Zgodnie z art. 14 ust. 7 ustawy</w:t>
      </w:r>
      <w:r w:rsidR="004026BD" w:rsidRPr="001B206B">
        <w:rPr>
          <w:rFonts w:eastAsiaTheme="minorHAnsi"/>
          <w:lang w:eastAsia="en-US"/>
        </w:rPr>
        <w:t xml:space="preserve"> o odpadach</w:t>
      </w:r>
      <w:r w:rsidR="008D472F" w:rsidRPr="001B206B">
        <w:rPr>
          <w:rFonts w:eastAsiaTheme="minorHAnsi"/>
          <w:lang w:eastAsia="en-US"/>
        </w:rPr>
        <w:t xml:space="preserve"> w niniejszej decyzji wskazano: maksymalne masy poszczególnych rodzajów odpadów i maksymalne łączne masy wszystkich rodzajów odpadów, które mogą być magazynowane w tym samym czasie oraz które mogą być magazynowane w okresie roku w danym miejscu magazynowania, największe masy odpadów, które mogłyby być magazynowane w</w:t>
      </w:r>
      <w:r w:rsidR="00B62BA3" w:rsidRPr="001B206B">
        <w:rPr>
          <w:rFonts w:eastAsiaTheme="minorHAnsi"/>
          <w:lang w:eastAsia="en-US"/>
        </w:rPr>
        <w:t> </w:t>
      </w:r>
      <w:r w:rsidR="008D472F" w:rsidRPr="001B206B">
        <w:rPr>
          <w:rFonts w:eastAsiaTheme="minorHAnsi"/>
          <w:lang w:eastAsia="en-US"/>
        </w:rPr>
        <w:t xml:space="preserve">tym samym czasie w wyznaczonych miejscach magazynowania odpadów oraz całkowite pojemności (wyrażone w Mg) wyznaczonych miejsc magazynowania odpadów. Magazynowanie odpadów na terenie zakładu </w:t>
      </w:r>
      <w:r w:rsidR="008D472F" w:rsidRPr="001B206B">
        <w:rPr>
          <w:rFonts w:eastAsiaTheme="minorHAnsi"/>
          <w:color w:val="000000" w:themeColor="text1"/>
          <w:lang w:eastAsia="en-US"/>
        </w:rPr>
        <w:t>będzie prowadzone zgodnie z rozporządzeniem Ministra Klimatu z</w:t>
      </w:r>
      <w:r w:rsidR="003610A6" w:rsidRPr="001B206B">
        <w:rPr>
          <w:rFonts w:eastAsiaTheme="minorHAnsi"/>
          <w:color w:val="000000" w:themeColor="text1"/>
          <w:lang w:eastAsia="en-US"/>
        </w:rPr>
        <w:t> </w:t>
      </w:r>
      <w:r w:rsidR="008D472F" w:rsidRPr="001B206B">
        <w:rPr>
          <w:rFonts w:eastAsiaTheme="minorHAnsi"/>
          <w:color w:val="000000" w:themeColor="text1"/>
          <w:lang w:eastAsia="en-US"/>
        </w:rPr>
        <w:t>dnia 11.09.2020 r. w sprawie szczegółowych wymagań dla magazynowania odpadów (Dz. U. z 2020 r., poz. 1742).</w:t>
      </w:r>
    </w:p>
    <w:p w14:paraId="41B34BD2" w14:textId="3164224F" w:rsidR="008D472F" w:rsidRPr="001B206B" w:rsidRDefault="008D472F" w:rsidP="00046E27">
      <w:pPr>
        <w:spacing w:before="120" w:after="120" w:line="276" w:lineRule="auto"/>
        <w:ind w:right="-2" w:firstLine="709"/>
        <w:contextualSpacing/>
        <w:jc w:val="both"/>
        <w:rPr>
          <w:color w:val="000000" w:themeColor="text1"/>
        </w:rPr>
      </w:pPr>
      <w:r w:rsidRPr="001B206B">
        <w:rPr>
          <w:color w:val="000000" w:themeColor="text1"/>
        </w:rPr>
        <w:t xml:space="preserve">Ponadto, w pozwoleniu zostały określone warunki przeciwpożarowe wynikające z operatu przeciwpożarowego i postanowienia Komendanta Miejskiego Państwowej Straży Pożarnej </w:t>
      </w:r>
      <w:r w:rsidRPr="001B206B">
        <w:rPr>
          <w:rFonts w:eastAsia="Arial"/>
          <w:color w:val="000000" w:themeColor="text1"/>
        </w:rPr>
        <w:t>w Olsztynie</w:t>
      </w:r>
      <w:r w:rsidRPr="001B206B">
        <w:rPr>
          <w:color w:val="000000" w:themeColor="text1"/>
        </w:rPr>
        <w:t xml:space="preserve">. </w:t>
      </w:r>
    </w:p>
    <w:p w14:paraId="16709E8B" w14:textId="0E6DA8CF" w:rsidR="008D472F" w:rsidRPr="001B206B" w:rsidRDefault="008D472F" w:rsidP="00046E27">
      <w:pPr>
        <w:spacing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 xml:space="preserve">Zgodnie </w:t>
      </w:r>
      <w:bookmarkStart w:id="44" w:name="_Hlk527698099"/>
      <w:r w:rsidRPr="001B206B">
        <w:rPr>
          <w:rFonts w:eastAsiaTheme="minorHAnsi"/>
          <w:color w:val="000000" w:themeColor="text1"/>
          <w:lang w:eastAsia="en-US"/>
        </w:rPr>
        <w:t>z art.  187 ust. 4a ustawy z dnia 27 kwietnia 2001 r. Prawo ochrony środowiska, w przedmiotowym pozwoleniu zintegrowanym ustanowiono zabezpieczenie roszczeń zgodnie z art. 48a ustawy z dnia 14 grudnia 2012 r. o odpadach.</w:t>
      </w:r>
      <w:bookmarkEnd w:id="44"/>
      <w:r w:rsidRPr="001B206B">
        <w:rPr>
          <w:rFonts w:eastAsiaTheme="minorHAnsi"/>
          <w:color w:val="000000" w:themeColor="text1"/>
          <w:lang w:eastAsia="en-US"/>
        </w:rPr>
        <w:t xml:space="preserve"> W myśl art. 48a ust. 1 ustawy o odpadach posiadacz odpadów obowiązany do uzyskania zezwolenia na zbieranie odpadów lub zezwolenia na przetwarzanie odpadów, z wyłączeniem zarządzającego składowiskiem odpadów, jest obowiązany do ustanowienia zabezpieczenia roszczeń w wysokości umożliwiającej pokrycie kosztów wykonania zastępczego:</w:t>
      </w:r>
    </w:p>
    <w:p w14:paraId="797EF982" w14:textId="77777777" w:rsidR="008D472F" w:rsidRPr="001B206B" w:rsidRDefault="008D472F" w:rsidP="00046E27">
      <w:pPr>
        <w:spacing w:line="276" w:lineRule="auto"/>
        <w:ind w:left="284" w:hanging="284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>1)</w:t>
      </w:r>
      <w:r w:rsidRPr="001B206B">
        <w:rPr>
          <w:rFonts w:eastAsiaTheme="minorHAnsi"/>
          <w:color w:val="000000" w:themeColor="text1"/>
          <w:lang w:eastAsia="en-US"/>
        </w:rPr>
        <w:tab/>
        <w:t>decyzji nakazującej posiadaczowi odpadów usunięcie odpadów z miejsca nieprzeznaczonego do ich składowania lub magazynowania, o której mowa w art. 26 ust. 2,</w:t>
      </w:r>
    </w:p>
    <w:p w14:paraId="1736E737" w14:textId="77777777" w:rsidR="008D472F" w:rsidRPr="001B206B" w:rsidRDefault="008D472F" w:rsidP="00046E27">
      <w:pPr>
        <w:spacing w:line="276" w:lineRule="auto"/>
        <w:ind w:left="284" w:hanging="284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>2)</w:t>
      </w:r>
      <w:r w:rsidRPr="001B206B">
        <w:rPr>
          <w:rFonts w:eastAsiaTheme="minorHAnsi"/>
          <w:color w:val="000000" w:themeColor="text1"/>
          <w:lang w:eastAsia="en-US"/>
        </w:rPr>
        <w:tab/>
        <w:t>obowiązku wynikającego z art. 47 ust. 5</w:t>
      </w:r>
    </w:p>
    <w:p w14:paraId="3050ED8B" w14:textId="176BEB7C" w:rsidR="008D472F" w:rsidRPr="001B206B" w:rsidRDefault="008D472F" w:rsidP="00046E27">
      <w:pPr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>- w tym usunięcia odpadów i ich zagospodarowania łącznie z odpadami stanowiącymi pozostałości z akcji gaśniczej lub usunięcia negatywnych skutków w</w:t>
      </w:r>
      <w:r w:rsidR="00B62BA3" w:rsidRPr="001B206B">
        <w:rPr>
          <w:rFonts w:eastAsiaTheme="minorHAnsi"/>
          <w:color w:val="000000" w:themeColor="text1"/>
          <w:lang w:eastAsia="en-US"/>
        </w:rPr>
        <w:t> </w:t>
      </w:r>
      <w:r w:rsidRPr="001B206B">
        <w:rPr>
          <w:rFonts w:eastAsiaTheme="minorHAnsi"/>
          <w:color w:val="000000" w:themeColor="text1"/>
          <w:lang w:eastAsia="en-US"/>
        </w:rPr>
        <w:t>środowisku lub szkód w środowisku w rozumieniu ustawy z dnia 13 kwietnia 2007</w:t>
      </w:r>
      <w:r w:rsidR="00B62BA3" w:rsidRPr="001B206B">
        <w:rPr>
          <w:rFonts w:eastAsiaTheme="minorHAnsi"/>
          <w:color w:val="000000" w:themeColor="text1"/>
          <w:lang w:eastAsia="en-US"/>
        </w:rPr>
        <w:t> </w:t>
      </w:r>
      <w:r w:rsidRPr="001B206B">
        <w:rPr>
          <w:rFonts w:eastAsiaTheme="minorHAnsi"/>
          <w:color w:val="000000" w:themeColor="text1"/>
          <w:lang w:eastAsia="en-US"/>
        </w:rPr>
        <w:t xml:space="preserve">r. o zapobieganiu szkodom w środowisku i ich naprawie w ramach prowadzonej działalności polegającej na zbieraniu lub przetwarzaniu odpadów. </w:t>
      </w:r>
    </w:p>
    <w:p w14:paraId="731554CE" w14:textId="0DF9557B" w:rsidR="008D472F" w:rsidRPr="001B206B" w:rsidRDefault="008D472F" w:rsidP="00046E27">
      <w:pPr>
        <w:spacing w:line="276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>Zgodnie z art. 48a ust. 3 ustawy z dnia 14 grudnia 2012 r. o odpadach, wysokość zabezpieczenia roszczeń oblicza się jako iloczyn największej masy odpadów, które mogłyby być magazynowane w instalacji, obiekcie budowlanym lub jego części lub miejscu magazynowania oraz stawki zabezpieczenia roszczeń. Minister Środowiska w oparciu o upoważnienie ustawowe zawarte w art. 48a ust. 22 ustawy z dnia 14 grudnia 2012 r. o odpadach wydał rozporządzenie z dnia 7 lutego 2019 r. w sprawie wysokości stawek zabezpieczenia roszczeń (Dz. U. z 2019 r., poz. 256).</w:t>
      </w:r>
    </w:p>
    <w:p w14:paraId="1463601E" w14:textId="77777777" w:rsidR="008D472F" w:rsidRPr="001B206B" w:rsidRDefault="008D472F" w:rsidP="00046E27">
      <w:pPr>
        <w:spacing w:after="200" w:line="276" w:lineRule="auto"/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lastRenderedPageBreak/>
        <w:t>Zgodnie z art. 48a ust. 4  ustawy z dnia 14 grudnia 2012 r. o odpadach zabezpieczenie roszczeń może mieć formę depozytu, gwarancji bankowej, gwarancji ubezpieczeniowej lub polisy ubezpieczeniowej.</w:t>
      </w:r>
    </w:p>
    <w:p w14:paraId="436B2D59" w14:textId="20CF492A" w:rsidR="008D472F" w:rsidRPr="001B206B" w:rsidRDefault="008D472F" w:rsidP="00046E27">
      <w:pPr>
        <w:spacing w:after="200" w:line="276" w:lineRule="auto"/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 xml:space="preserve">Ostatecznie Spółka zaproponowała zabezpieczenie roszczeń w formie </w:t>
      </w:r>
      <w:r w:rsidRPr="001B206B">
        <w:rPr>
          <w:rFonts w:eastAsia="Cambria"/>
          <w:color w:val="000000" w:themeColor="text1"/>
          <w:lang w:eastAsia="en-US"/>
        </w:rPr>
        <w:t xml:space="preserve">depozytu </w:t>
      </w:r>
      <w:r w:rsidRPr="001B206B">
        <w:rPr>
          <w:rFonts w:eastAsiaTheme="minorHAnsi"/>
          <w:color w:val="000000" w:themeColor="text1"/>
          <w:lang w:eastAsia="en-US"/>
        </w:rPr>
        <w:t xml:space="preserve">w wysokości </w:t>
      </w:r>
      <w:r w:rsidR="00585818" w:rsidRPr="001B206B">
        <w:rPr>
          <w:rFonts w:eastAsiaTheme="minorHAnsi"/>
          <w:color w:val="000000" w:themeColor="text1"/>
          <w:lang w:eastAsia="en-US"/>
        </w:rPr>
        <w:t>40 000</w:t>
      </w:r>
      <w:r w:rsidRPr="001B206B">
        <w:rPr>
          <w:rFonts w:eastAsiaTheme="minorHAnsi"/>
          <w:color w:val="000000" w:themeColor="text1"/>
          <w:lang w:eastAsia="en-US"/>
        </w:rPr>
        <w:t>,</w:t>
      </w:r>
      <w:r w:rsidR="00585818" w:rsidRPr="001B206B">
        <w:rPr>
          <w:rFonts w:eastAsiaTheme="minorHAnsi"/>
          <w:color w:val="000000" w:themeColor="text1"/>
          <w:lang w:eastAsia="en-US"/>
        </w:rPr>
        <w:t>0</w:t>
      </w:r>
      <w:r w:rsidRPr="001B206B">
        <w:rPr>
          <w:rFonts w:eastAsiaTheme="minorHAnsi"/>
          <w:color w:val="000000" w:themeColor="text1"/>
          <w:lang w:eastAsia="en-US"/>
        </w:rPr>
        <w:t>0 zł (słownie:</w:t>
      </w:r>
      <w:r w:rsidR="00585818" w:rsidRPr="001B206B">
        <w:rPr>
          <w:b/>
          <w:bCs/>
          <w:color w:val="000000" w:themeColor="text1"/>
        </w:rPr>
        <w:t xml:space="preserve"> </w:t>
      </w:r>
      <w:r w:rsidR="00585818" w:rsidRPr="001B206B">
        <w:rPr>
          <w:color w:val="000000" w:themeColor="text1"/>
        </w:rPr>
        <w:t>czterdzieści tysięcy złotych 00/100</w:t>
      </w:r>
      <w:r w:rsidRPr="001B206B">
        <w:rPr>
          <w:rFonts w:eastAsiaTheme="minorHAnsi"/>
          <w:color w:val="000000" w:themeColor="text1"/>
          <w:lang w:eastAsia="en-US"/>
        </w:rPr>
        <w:t>).</w:t>
      </w:r>
    </w:p>
    <w:p w14:paraId="01B78FFE" w14:textId="77777777" w:rsidR="008D472F" w:rsidRPr="001B206B" w:rsidRDefault="008D472F" w:rsidP="00046E27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B206B">
        <w:rPr>
          <w:rFonts w:eastAsiaTheme="minorHAnsi"/>
          <w:color w:val="000000" w:themeColor="text1"/>
          <w:lang w:eastAsia="en-US"/>
        </w:rPr>
        <w:t xml:space="preserve">Zgodnie z art. 48a ust. 7 ustawy o odpadach, właściwy organ określa formę </w:t>
      </w:r>
      <w:r w:rsidRPr="001B206B">
        <w:rPr>
          <w:rFonts w:eastAsiaTheme="minorHAnsi"/>
          <w:color w:val="000000" w:themeColor="text1"/>
          <w:lang w:eastAsia="en-US"/>
        </w:rPr>
        <w:br/>
        <w:t>i wysokość zabezpieczenia w drodze postanowienia, na które służy zażalenie.</w:t>
      </w:r>
    </w:p>
    <w:p w14:paraId="7A1BC2E2" w14:textId="3F4D66B8" w:rsidR="008D472F" w:rsidRPr="001B206B" w:rsidRDefault="008D472F" w:rsidP="00046E2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Theme="minorHAnsi"/>
          <w:color w:val="FF0000"/>
          <w:lang w:val="cs-CZ" w:eastAsia="en-US"/>
        </w:rPr>
      </w:pPr>
      <w:r w:rsidRPr="001B206B">
        <w:rPr>
          <w:rFonts w:eastAsiaTheme="minorHAnsi"/>
          <w:color w:val="000000" w:themeColor="text1"/>
          <w:lang w:eastAsia="en-US"/>
        </w:rPr>
        <w:t xml:space="preserve">W związku z powyższym tut. Organ w </w:t>
      </w:r>
      <w:r w:rsidRPr="001B206B">
        <w:rPr>
          <w:rFonts w:eastAsiaTheme="minorHAnsi"/>
          <w:lang w:val="cs-CZ" w:eastAsia="en-US"/>
        </w:rPr>
        <w:t xml:space="preserve">postanowieniu </w:t>
      </w:r>
      <w:r w:rsidRPr="001B206B">
        <w:rPr>
          <w:rFonts w:eastAsiaTheme="minorHAnsi"/>
          <w:lang w:eastAsia="en-US"/>
        </w:rPr>
        <w:t xml:space="preserve">z dnia </w:t>
      </w:r>
      <w:r w:rsidR="00B62BA3" w:rsidRPr="001B206B">
        <w:rPr>
          <w:rFonts w:eastAsiaTheme="minorHAnsi"/>
          <w:lang w:eastAsia="en-US"/>
        </w:rPr>
        <w:t>28.05.2024</w:t>
      </w:r>
      <w:r w:rsidRPr="001B206B">
        <w:rPr>
          <w:rFonts w:eastAsiaTheme="minorHAnsi"/>
          <w:lang w:eastAsia="en-US"/>
        </w:rPr>
        <w:t xml:space="preserve"> r., znak: OŚ-PŚ.7222.</w:t>
      </w:r>
      <w:r w:rsidR="00B62BA3" w:rsidRPr="001B206B">
        <w:rPr>
          <w:rFonts w:eastAsiaTheme="minorHAnsi"/>
          <w:lang w:eastAsia="en-US"/>
        </w:rPr>
        <w:t>27</w:t>
      </w:r>
      <w:r w:rsidRPr="001B206B">
        <w:rPr>
          <w:rFonts w:eastAsiaTheme="minorHAnsi"/>
          <w:lang w:eastAsia="en-US"/>
        </w:rPr>
        <w:t>.20</w:t>
      </w:r>
      <w:r w:rsidR="00B62BA3" w:rsidRPr="001B206B">
        <w:rPr>
          <w:rFonts w:eastAsiaTheme="minorHAnsi"/>
          <w:lang w:eastAsia="en-US"/>
        </w:rPr>
        <w:t>21</w:t>
      </w:r>
      <w:r w:rsidRPr="001B206B">
        <w:rPr>
          <w:rFonts w:eastAsiaTheme="minorHAnsi"/>
          <w:lang w:eastAsia="en-US"/>
        </w:rPr>
        <w:t xml:space="preserve"> określił formę i wysokość </w:t>
      </w:r>
      <w:r w:rsidRPr="001B206B">
        <w:rPr>
          <w:rFonts w:eastAsiaTheme="minorHAnsi"/>
          <w:color w:val="000000" w:themeColor="text1"/>
          <w:lang w:eastAsia="en-US"/>
        </w:rPr>
        <w:t>zabezpieczenia roszczeń na</w:t>
      </w:r>
      <w:r w:rsidRPr="001B206B">
        <w:rPr>
          <w:rFonts w:eastAsiaTheme="minorHAnsi"/>
          <w:b/>
          <w:color w:val="000000" w:themeColor="text1"/>
          <w:lang w:eastAsia="en-US"/>
        </w:rPr>
        <w:t xml:space="preserve"> </w:t>
      </w:r>
      <w:r w:rsidRPr="001B206B">
        <w:rPr>
          <w:rFonts w:eastAsiaTheme="minorHAnsi"/>
          <w:color w:val="000000" w:themeColor="text1"/>
          <w:lang w:eastAsia="en-US"/>
        </w:rPr>
        <w:t>pokrycie kosztów wykonania zastępczego obowiązku wynikającego z art. 47 ust. 5 ustawy z</w:t>
      </w:r>
      <w:r w:rsidR="00B7300E" w:rsidRPr="001B206B">
        <w:rPr>
          <w:rFonts w:eastAsiaTheme="minorHAnsi"/>
          <w:color w:val="000000" w:themeColor="text1"/>
          <w:lang w:eastAsia="en-US"/>
        </w:rPr>
        <w:t> </w:t>
      </w:r>
      <w:r w:rsidRPr="001B206B">
        <w:rPr>
          <w:rFonts w:eastAsiaTheme="minorHAnsi"/>
          <w:color w:val="000000" w:themeColor="text1"/>
          <w:lang w:eastAsia="en-US"/>
        </w:rPr>
        <w:t>dnia 14 grudnia 2012 r. o odpadach, w tym usunięcia odpadów i ich zagospodarowania łącznie z odpadami stanowiącymi pozostałości z akcji gaśniczej lub usunięcia negatywnych skutków w środowisku lub szkód w środowisku w rozumieniu ustawy z dnia 13 kwietnia 2007 r. o zapobieganiu szkodom w</w:t>
      </w:r>
      <w:r w:rsidR="00B62BA3" w:rsidRPr="001B206B">
        <w:rPr>
          <w:rFonts w:eastAsiaTheme="minorHAnsi"/>
          <w:color w:val="000000" w:themeColor="text1"/>
          <w:lang w:eastAsia="en-US"/>
        </w:rPr>
        <w:t> </w:t>
      </w:r>
      <w:r w:rsidRPr="001B206B">
        <w:rPr>
          <w:rFonts w:eastAsiaTheme="minorHAnsi"/>
          <w:color w:val="000000" w:themeColor="text1"/>
          <w:lang w:eastAsia="en-US"/>
        </w:rPr>
        <w:t xml:space="preserve">środowisku i ich naprawie, powstałych w ramach prowadzonej działalności polegającej na przetwarzaniu odpadów na terenie </w:t>
      </w:r>
      <w:r w:rsidR="00585818" w:rsidRPr="001B206B">
        <w:rPr>
          <w:color w:val="000000" w:themeColor="text1"/>
        </w:rPr>
        <w:t>zakładu Indykpol S.A.</w:t>
      </w:r>
      <w:r w:rsidR="002207FE" w:rsidRPr="001B206B">
        <w:rPr>
          <w:color w:val="000000" w:themeColor="text1"/>
        </w:rPr>
        <w:t xml:space="preserve"> w Olsztynie</w:t>
      </w:r>
      <w:r w:rsidRPr="001B206B">
        <w:rPr>
          <w:color w:val="000000" w:themeColor="text1"/>
        </w:rPr>
        <w:t xml:space="preserve">, zlokalizowanego </w:t>
      </w:r>
      <w:r w:rsidR="00585818" w:rsidRPr="001B206B">
        <w:rPr>
          <w:color w:val="000000" w:themeColor="text1"/>
        </w:rPr>
        <w:t>przy ul. Jesiennej 3, 10-370 Olsztyn</w:t>
      </w:r>
      <w:r w:rsidRPr="001B206B">
        <w:rPr>
          <w:color w:val="000000" w:themeColor="text1"/>
        </w:rPr>
        <w:t xml:space="preserve">, w kwocie </w:t>
      </w:r>
      <w:r w:rsidR="00585818" w:rsidRPr="001B206B">
        <w:rPr>
          <w:color w:val="000000" w:themeColor="text1"/>
        </w:rPr>
        <w:t>40 000</w:t>
      </w:r>
      <w:r w:rsidRPr="001B206B">
        <w:rPr>
          <w:color w:val="000000" w:themeColor="text1"/>
        </w:rPr>
        <w:t>,</w:t>
      </w:r>
      <w:r w:rsidR="00585818" w:rsidRPr="001B206B">
        <w:rPr>
          <w:color w:val="000000" w:themeColor="text1"/>
        </w:rPr>
        <w:t>0</w:t>
      </w:r>
      <w:r w:rsidRPr="001B206B">
        <w:rPr>
          <w:color w:val="000000" w:themeColor="text1"/>
        </w:rPr>
        <w:t>0 zł w</w:t>
      </w:r>
      <w:r w:rsidR="00B62BA3" w:rsidRPr="001B206B">
        <w:rPr>
          <w:color w:val="000000" w:themeColor="text1"/>
        </w:rPr>
        <w:t> </w:t>
      </w:r>
      <w:r w:rsidRPr="001B206B">
        <w:rPr>
          <w:color w:val="000000" w:themeColor="text1"/>
        </w:rPr>
        <w:t>formie depozytu.</w:t>
      </w:r>
    </w:p>
    <w:p w14:paraId="43630376" w14:textId="602763FE" w:rsidR="006050FF" w:rsidRPr="001B206B" w:rsidRDefault="008D472F" w:rsidP="00046E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val="cs-CZ" w:eastAsia="en-US"/>
        </w:rPr>
      </w:pPr>
      <w:r w:rsidRPr="001B206B">
        <w:rPr>
          <w:rFonts w:eastAsiaTheme="minorHAnsi"/>
          <w:color w:val="000000" w:themeColor="text1"/>
          <w:lang w:eastAsia="en-US"/>
        </w:rPr>
        <w:t>Zgodnie z art. 48a ust. 7 ustawy o odpadach</w:t>
      </w:r>
      <w:r w:rsidRPr="001B206B">
        <w:rPr>
          <w:rFonts w:eastAsiaTheme="minorHAnsi"/>
          <w:b/>
          <w:color w:val="000000" w:themeColor="text1"/>
          <w:lang w:eastAsia="en-US"/>
        </w:rPr>
        <w:t xml:space="preserve"> </w:t>
      </w:r>
      <w:r w:rsidRPr="001B206B">
        <w:rPr>
          <w:rFonts w:eastAsiaTheme="minorHAnsi"/>
          <w:bCs/>
          <w:color w:val="000000" w:themeColor="text1"/>
          <w:lang w:eastAsia="en-US"/>
        </w:rPr>
        <w:t xml:space="preserve">na ww. postanowienie przysługuje Stronie zażalenie w terminie 7 dni od </w:t>
      </w:r>
      <w:r w:rsidRPr="001B206B">
        <w:rPr>
          <w:rFonts w:eastAsiaTheme="minorHAnsi"/>
          <w:bCs/>
          <w:lang w:eastAsia="en-US"/>
        </w:rPr>
        <w:t>daty jego otrzymania.</w:t>
      </w:r>
      <w:r w:rsidRPr="001B206B">
        <w:rPr>
          <w:rFonts w:eastAsiaTheme="minorHAnsi"/>
          <w:iCs/>
          <w:lang w:eastAsia="en-US"/>
        </w:rPr>
        <w:t xml:space="preserve"> </w:t>
      </w:r>
      <w:r w:rsidRPr="001B206B">
        <w:rPr>
          <w:rFonts w:eastAsiaTheme="minorHAnsi"/>
          <w:bCs/>
          <w:lang w:eastAsia="en-US"/>
        </w:rPr>
        <w:t xml:space="preserve">Tut. Organ doręczył Spółce ww. postanowienie w dniu </w:t>
      </w:r>
      <w:r w:rsidR="00976BAD" w:rsidRPr="001B206B">
        <w:rPr>
          <w:rFonts w:eastAsiaTheme="minorHAnsi"/>
          <w:bCs/>
          <w:lang w:eastAsia="en-US"/>
        </w:rPr>
        <w:t>31.05.2024</w:t>
      </w:r>
      <w:r w:rsidRPr="001B206B">
        <w:rPr>
          <w:rFonts w:eastAsiaTheme="minorHAnsi"/>
          <w:bCs/>
          <w:lang w:eastAsia="en-US"/>
        </w:rPr>
        <w:t xml:space="preserve"> r. </w:t>
      </w:r>
      <w:r w:rsidRPr="001B206B">
        <w:rPr>
          <w:rFonts w:eastAsiaTheme="minorHAnsi"/>
          <w:iCs/>
          <w:lang w:eastAsia="en-US"/>
        </w:rPr>
        <w:t>Prowadzący instalację nie skorzystał z</w:t>
      </w:r>
      <w:r w:rsidR="00B7300E" w:rsidRPr="001B206B">
        <w:rPr>
          <w:rFonts w:eastAsiaTheme="minorHAnsi"/>
          <w:iCs/>
          <w:lang w:eastAsia="en-US"/>
        </w:rPr>
        <w:t> </w:t>
      </w:r>
      <w:r w:rsidRPr="001B206B">
        <w:rPr>
          <w:rFonts w:eastAsiaTheme="minorHAnsi"/>
          <w:iCs/>
          <w:lang w:eastAsia="en-US"/>
        </w:rPr>
        <w:t>przysługującego mu prawa do wniesienia zażalenia na ww. postanowienie.</w:t>
      </w:r>
      <w:r w:rsidRPr="001B206B">
        <w:rPr>
          <w:rFonts w:eastAsiaTheme="minorHAnsi"/>
          <w:bCs/>
          <w:lang w:eastAsia="en-US"/>
        </w:rPr>
        <w:t xml:space="preserve"> W</w:t>
      </w:r>
      <w:r w:rsidR="00B7300E" w:rsidRPr="001B206B">
        <w:rPr>
          <w:rFonts w:eastAsiaTheme="minorHAnsi"/>
          <w:bCs/>
          <w:lang w:eastAsia="en-US"/>
        </w:rPr>
        <w:t> </w:t>
      </w:r>
      <w:r w:rsidRPr="001B206B">
        <w:rPr>
          <w:rFonts w:eastAsiaTheme="minorHAnsi"/>
          <w:bCs/>
          <w:lang w:eastAsia="en-US"/>
        </w:rPr>
        <w:t>związku z powyższym ww. postanowienie stało się ostateczne w</w:t>
      </w:r>
      <w:r w:rsidR="0046698C" w:rsidRPr="001B206B">
        <w:rPr>
          <w:rFonts w:eastAsiaTheme="minorHAnsi"/>
          <w:bCs/>
          <w:lang w:eastAsia="en-US"/>
        </w:rPr>
        <w:t> </w:t>
      </w:r>
      <w:r w:rsidRPr="001B206B">
        <w:rPr>
          <w:rFonts w:eastAsiaTheme="minorHAnsi"/>
          <w:bCs/>
          <w:lang w:eastAsia="en-US"/>
        </w:rPr>
        <w:t xml:space="preserve">dniu </w:t>
      </w:r>
      <w:r w:rsidR="00976BAD" w:rsidRPr="001B206B">
        <w:rPr>
          <w:rFonts w:eastAsiaTheme="minorHAnsi"/>
          <w:bCs/>
          <w:color w:val="000000" w:themeColor="text1"/>
          <w:lang w:eastAsia="en-US"/>
        </w:rPr>
        <w:t>8.06.2024</w:t>
      </w:r>
      <w:r w:rsidRPr="001B206B">
        <w:rPr>
          <w:rFonts w:eastAsiaTheme="minorHAnsi"/>
          <w:bCs/>
          <w:color w:val="000000" w:themeColor="text1"/>
          <w:lang w:eastAsia="en-US"/>
        </w:rPr>
        <w:t xml:space="preserve"> r.</w:t>
      </w:r>
      <w:r w:rsidRPr="001B206B">
        <w:rPr>
          <w:rFonts w:eastAsiaTheme="minorHAnsi"/>
          <w:color w:val="000000" w:themeColor="text1"/>
          <w:lang w:val="cs-CZ" w:eastAsia="en-US"/>
        </w:rPr>
        <w:t xml:space="preserve"> </w:t>
      </w:r>
      <w:r w:rsidRPr="001B206B">
        <w:t xml:space="preserve">Wnioskodawca uiścił wskazaną należność w dniu </w:t>
      </w:r>
      <w:r w:rsidR="0059244E" w:rsidRPr="001B206B">
        <w:t>3.06.2024</w:t>
      </w:r>
      <w:r w:rsidRPr="001B206B">
        <w:t xml:space="preserve"> r. na </w:t>
      </w:r>
      <w:r w:rsidRPr="001B206B">
        <w:rPr>
          <w:rFonts w:eastAsiaTheme="minorHAnsi"/>
          <w:lang w:eastAsia="en-US"/>
        </w:rPr>
        <w:t>wskazany rachunek depozytowy Urzędu Marszałkowskiego Województwa Warmińsko – Mazurskiego w</w:t>
      </w:r>
      <w:r w:rsidR="00B7300E" w:rsidRPr="001B206B">
        <w:rPr>
          <w:rFonts w:eastAsiaTheme="minorHAnsi"/>
          <w:lang w:eastAsia="en-US"/>
        </w:rPr>
        <w:t> </w:t>
      </w:r>
      <w:r w:rsidRPr="001B206B">
        <w:rPr>
          <w:rFonts w:eastAsiaTheme="minorHAnsi"/>
          <w:lang w:eastAsia="en-US"/>
        </w:rPr>
        <w:t>Olsztynie.</w:t>
      </w:r>
    </w:p>
    <w:p w14:paraId="7D42BC52" w14:textId="61E8DA34" w:rsidR="005371FB" w:rsidRPr="001B206B" w:rsidRDefault="005371FB" w:rsidP="00046E27">
      <w:pPr>
        <w:spacing w:after="120" w:line="276" w:lineRule="auto"/>
        <w:ind w:right="-2" w:firstLine="567"/>
        <w:jc w:val="both"/>
        <w:rPr>
          <w:rFonts w:eastAsiaTheme="minorHAnsi"/>
          <w:lang w:eastAsia="en-US"/>
        </w:rPr>
      </w:pPr>
      <w:r w:rsidRPr="001B206B">
        <w:rPr>
          <w:rFonts w:eastAsiaTheme="minorHAnsi"/>
          <w:lang w:eastAsia="en-US"/>
        </w:rPr>
        <w:t>Zmiana pozwolenia zintegrowanego w ww. zakresie nie stanowi istotnej zmiany instalacji w rozumieniu art. 3 pkt 7 ustawy z dnia 27 kwietnia 2001 roku Prawo ochrony środowiska.</w:t>
      </w:r>
    </w:p>
    <w:p w14:paraId="043F9C4A" w14:textId="77777777" w:rsidR="005371FB" w:rsidRPr="001B206B" w:rsidRDefault="005371FB" w:rsidP="00046E27">
      <w:pPr>
        <w:spacing w:line="276" w:lineRule="auto"/>
        <w:ind w:right="1" w:firstLine="567"/>
        <w:jc w:val="both"/>
      </w:pPr>
      <w:r w:rsidRPr="001B206B">
        <w:t>Zgodnie z art. 10 § 1 ustawy z dnia 14 czerwca 1960 roku Kodeks postępowania administracyjnego przed wydaniem decyzji orzekającej co do istoty sprawy Stronie przysługuje prawo zapoznania się z aktami, wypowiedzenia się co do zebranych dowodów i materiałów oraz zgłoszonych żądań.</w:t>
      </w:r>
    </w:p>
    <w:p w14:paraId="175B7829" w14:textId="39E578EE" w:rsidR="005371FB" w:rsidRPr="001B206B" w:rsidRDefault="005371FB" w:rsidP="00046E27">
      <w:pPr>
        <w:tabs>
          <w:tab w:val="left" w:pos="708"/>
        </w:tabs>
        <w:suppressAutoHyphens/>
        <w:autoSpaceDN w:val="0"/>
        <w:spacing w:line="276" w:lineRule="auto"/>
        <w:ind w:right="1"/>
        <w:jc w:val="both"/>
        <w:rPr>
          <w:rFonts w:eastAsia="Calibri"/>
          <w:color w:val="000000" w:themeColor="text1"/>
        </w:rPr>
      </w:pPr>
      <w:r w:rsidRPr="001B206B">
        <w:rPr>
          <w:color w:val="FF0000"/>
        </w:rPr>
        <w:tab/>
      </w:r>
      <w:r w:rsidRPr="001B206B">
        <w:rPr>
          <w:color w:val="000000" w:themeColor="text1"/>
        </w:rPr>
        <w:t xml:space="preserve">W związku z powyższym w piśmie z dnia </w:t>
      </w:r>
      <w:r w:rsidR="0059244E" w:rsidRPr="001B206B">
        <w:rPr>
          <w:color w:val="000000" w:themeColor="text1"/>
        </w:rPr>
        <w:t>13.06.2024 r., znak:</w:t>
      </w:r>
      <w:r w:rsidR="00C86A99" w:rsidRPr="001B206B">
        <w:rPr>
          <w:color w:val="000000" w:themeColor="text1"/>
        </w:rPr>
        <w:t xml:space="preserve"> </w:t>
      </w:r>
      <w:r w:rsidR="0059244E" w:rsidRPr="001B206B">
        <w:rPr>
          <w:color w:val="000000" w:themeColor="text1"/>
        </w:rPr>
        <w:t>OŚ</w:t>
      </w:r>
      <w:r w:rsidR="001B206B">
        <w:rPr>
          <w:color w:val="000000" w:themeColor="text1"/>
        </w:rPr>
        <w:t>-</w:t>
      </w:r>
      <w:r w:rsidR="0059244E" w:rsidRPr="001B206B">
        <w:rPr>
          <w:color w:val="000000" w:themeColor="text1"/>
        </w:rPr>
        <w:t xml:space="preserve">PŚ.7222.27.2021 </w:t>
      </w:r>
      <w:r w:rsidRPr="001B206B">
        <w:rPr>
          <w:color w:val="000000" w:themeColor="text1"/>
        </w:rPr>
        <w:t>poinformowano Stronę o możliwości zapoznania się z aktami sprawy oraz składania końcowych oświadczeń i uwag w terminie 7 dni od daty otrzymania zawiadomienia.</w:t>
      </w:r>
      <w:r w:rsidRPr="001B206B">
        <w:rPr>
          <w:rFonts w:eastAsia="Calibri"/>
          <w:color w:val="000000" w:themeColor="text1"/>
        </w:rPr>
        <w:t xml:space="preserve"> </w:t>
      </w:r>
      <w:r w:rsidRPr="001B206B">
        <w:rPr>
          <w:color w:val="000000" w:themeColor="text1"/>
        </w:rPr>
        <w:t>W</w:t>
      </w:r>
      <w:r w:rsidR="001B206B">
        <w:rPr>
          <w:color w:val="000000" w:themeColor="text1"/>
        </w:rPr>
        <w:t> </w:t>
      </w:r>
      <w:r w:rsidRPr="001B206B">
        <w:rPr>
          <w:color w:val="000000" w:themeColor="text1"/>
        </w:rPr>
        <w:t xml:space="preserve">wyznaczonym terminie do tut. Urzędu </w:t>
      </w:r>
      <w:r w:rsidR="00C86A99" w:rsidRPr="001B206B">
        <w:rPr>
          <w:color w:val="000000" w:themeColor="text1"/>
        </w:rPr>
        <w:t>wpłynęło pismo Spółki</w:t>
      </w:r>
      <w:r w:rsidR="00575FDD" w:rsidRPr="001B206B">
        <w:rPr>
          <w:color w:val="000000" w:themeColor="text1"/>
        </w:rPr>
        <w:t xml:space="preserve"> z dnia 17.05.2024 r.</w:t>
      </w:r>
      <w:r w:rsidR="00C86A99" w:rsidRPr="001B206B">
        <w:rPr>
          <w:color w:val="000000" w:themeColor="text1"/>
        </w:rPr>
        <w:t>, w</w:t>
      </w:r>
      <w:r w:rsidR="001B206B">
        <w:rPr>
          <w:color w:val="000000" w:themeColor="text1"/>
        </w:rPr>
        <w:t> </w:t>
      </w:r>
      <w:r w:rsidR="00C86A99" w:rsidRPr="001B206B">
        <w:rPr>
          <w:color w:val="000000" w:themeColor="text1"/>
        </w:rPr>
        <w:t>którym zwróciła się z prośbą o zmianę nazwy instalacji</w:t>
      </w:r>
      <w:r w:rsidR="00575FDD" w:rsidRPr="001B206B">
        <w:rPr>
          <w:color w:val="000000" w:themeColor="text1"/>
        </w:rPr>
        <w:t>, co zostało uwzględnione przez tut. Organ w niniejszej decyzji.</w:t>
      </w:r>
    </w:p>
    <w:p w14:paraId="2B1D75FE" w14:textId="614B35E3" w:rsidR="005371FB" w:rsidRPr="001B206B" w:rsidRDefault="005371FB" w:rsidP="00046E27">
      <w:pPr>
        <w:spacing w:line="276" w:lineRule="auto"/>
        <w:ind w:right="1" w:firstLine="708"/>
        <w:jc w:val="both"/>
      </w:pPr>
      <w:r w:rsidRPr="001B206B">
        <w:rPr>
          <w:noProof/>
        </w:rPr>
        <w:t>Zmienione zapisy decyzji zostały dostosowane do stanu rzeczywistego oraz aktualnego porządku prawnego.</w:t>
      </w:r>
    </w:p>
    <w:p w14:paraId="6C69F043" w14:textId="6C64774C" w:rsidR="005371FB" w:rsidRPr="001B206B" w:rsidRDefault="005371FB" w:rsidP="00046E27">
      <w:pPr>
        <w:spacing w:line="276" w:lineRule="auto"/>
        <w:ind w:right="1" w:firstLine="708"/>
        <w:jc w:val="both"/>
      </w:pPr>
      <w:r w:rsidRPr="001B206B">
        <w:t>Biorąc powyższe pod uwagę orzeczono jak w sentencji.</w:t>
      </w:r>
    </w:p>
    <w:p w14:paraId="373324AA" w14:textId="77777777" w:rsidR="005371FB" w:rsidRPr="001B206B" w:rsidRDefault="005371FB" w:rsidP="00B62BA3">
      <w:pPr>
        <w:tabs>
          <w:tab w:val="left" w:pos="708"/>
        </w:tabs>
        <w:suppressAutoHyphens/>
        <w:autoSpaceDN w:val="0"/>
        <w:spacing w:after="200" w:line="276" w:lineRule="auto"/>
        <w:contextualSpacing/>
        <w:jc w:val="center"/>
        <w:rPr>
          <w:rFonts w:eastAsiaTheme="minorHAnsi"/>
          <w:b/>
          <w:bCs/>
          <w:lang w:eastAsia="en-US"/>
        </w:rPr>
      </w:pPr>
    </w:p>
    <w:p w14:paraId="40125E02" w14:textId="77777777" w:rsidR="005371FB" w:rsidRPr="001B206B" w:rsidRDefault="005371FB" w:rsidP="00B62BA3">
      <w:pPr>
        <w:tabs>
          <w:tab w:val="left" w:pos="708"/>
        </w:tabs>
        <w:suppressAutoHyphens/>
        <w:autoSpaceDN w:val="0"/>
        <w:spacing w:after="200" w:line="276" w:lineRule="auto"/>
        <w:contextualSpacing/>
        <w:jc w:val="center"/>
        <w:rPr>
          <w:rFonts w:eastAsiaTheme="minorHAnsi"/>
          <w:b/>
          <w:bCs/>
          <w:lang w:eastAsia="en-US"/>
        </w:rPr>
      </w:pPr>
      <w:r w:rsidRPr="001B206B">
        <w:rPr>
          <w:rFonts w:eastAsiaTheme="minorHAnsi"/>
          <w:b/>
          <w:bCs/>
          <w:lang w:eastAsia="en-US"/>
        </w:rPr>
        <w:lastRenderedPageBreak/>
        <w:t>Pouczenie</w:t>
      </w:r>
    </w:p>
    <w:p w14:paraId="1BAD3ACF" w14:textId="77777777" w:rsidR="005371FB" w:rsidRPr="001B206B" w:rsidRDefault="005371FB" w:rsidP="00B62BA3">
      <w:pPr>
        <w:spacing w:line="276" w:lineRule="auto"/>
        <w:ind w:right="-568"/>
        <w:rPr>
          <w:b/>
        </w:rPr>
      </w:pPr>
    </w:p>
    <w:p w14:paraId="5FB5E6FF" w14:textId="77777777" w:rsidR="005371FB" w:rsidRPr="001B206B" w:rsidRDefault="005371FB" w:rsidP="00B62BA3">
      <w:pPr>
        <w:spacing w:line="276" w:lineRule="auto"/>
        <w:ind w:right="-2" w:firstLine="708"/>
        <w:jc w:val="both"/>
        <w:rPr>
          <w:b/>
        </w:rPr>
      </w:pPr>
      <w:r w:rsidRPr="001B206B">
        <w:rPr>
          <w:b/>
        </w:rPr>
        <w:t>Od niniejszej decyzji służy Stronie prawo wniesienia odwołania do Ministra Klimatu i Środowiska za pośrednictwem Marszałka Województwa Warmińsko – Mazurskiego w terminie 14 dni od daty jej doręczenia.</w:t>
      </w:r>
    </w:p>
    <w:p w14:paraId="606BAFA2" w14:textId="77777777" w:rsidR="005371FB" w:rsidRPr="001B206B" w:rsidRDefault="005371FB" w:rsidP="00B62BA3">
      <w:pPr>
        <w:spacing w:line="276" w:lineRule="auto"/>
        <w:ind w:right="-2" w:firstLine="708"/>
        <w:jc w:val="both"/>
        <w:rPr>
          <w:b/>
        </w:rPr>
      </w:pPr>
      <w:r w:rsidRPr="001B206B">
        <w:rPr>
          <w:b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 </w:t>
      </w:r>
    </w:p>
    <w:p w14:paraId="4256C5A0" w14:textId="5239E279" w:rsidR="005371FB" w:rsidRPr="001B206B" w:rsidRDefault="005371FB" w:rsidP="00B62BA3">
      <w:pPr>
        <w:spacing w:line="276" w:lineRule="auto"/>
        <w:ind w:right="-2" w:firstLine="708"/>
        <w:jc w:val="both"/>
        <w:rPr>
          <w:b/>
        </w:rPr>
      </w:pPr>
      <w:r w:rsidRPr="001B206B">
        <w:rPr>
          <w:b/>
        </w:rPr>
        <w:t>Jeżeli niniejsza decyzja została wydana z naruszeniem przepisów postępowania, a konieczny do wyjaśnienia zakres sprawy ma istotny wpływ na jej rozstrzygnięcie, na zgodny wniosek wszystkich Stron (podmiotów na prawach Strony)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 przeprowadzenie przez organ odwoławczy postępowania wyjaśniającego w zakresie niezbędnym do rozstrzygnięcia sprawy.</w:t>
      </w:r>
    </w:p>
    <w:p w14:paraId="15E8626B" w14:textId="0620AC54" w:rsidR="005371FB" w:rsidRPr="001B206B" w:rsidRDefault="005371FB" w:rsidP="00B62BA3">
      <w:pPr>
        <w:spacing w:after="200" w:line="276" w:lineRule="auto"/>
        <w:jc w:val="both"/>
      </w:pPr>
    </w:p>
    <w:p w14:paraId="2E7FBD14" w14:textId="094D12F6" w:rsidR="0046698C" w:rsidRPr="001B206B" w:rsidRDefault="0046698C" w:rsidP="00B62BA3">
      <w:pPr>
        <w:spacing w:after="200" w:line="276" w:lineRule="auto"/>
        <w:jc w:val="both"/>
      </w:pPr>
    </w:p>
    <w:p w14:paraId="1D5DC5A5" w14:textId="317400D1" w:rsidR="0046698C" w:rsidRPr="001B206B" w:rsidRDefault="0046698C" w:rsidP="00B62BA3">
      <w:pPr>
        <w:spacing w:after="200" w:line="276" w:lineRule="auto"/>
        <w:jc w:val="both"/>
      </w:pPr>
    </w:p>
    <w:p w14:paraId="4A501C67" w14:textId="77777777" w:rsidR="0046698C" w:rsidRPr="001B206B" w:rsidRDefault="0046698C" w:rsidP="00B62BA3">
      <w:pPr>
        <w:spacing w:after="200" w:line="276" w:lineRule="auto"/>
        <w:jc w:val="both"/>
      </w:pPr>
    </w:p>
    <w:p w14:paraId="0F146DCD" w14:textId="77777777" w:rsidR="005371FB" w:rsidRPr="001B206B" w:rsidRDefault="005371FB" w:rsidP="00494264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1B206B">
        <w:rPr>
          <w:rFonts w:eastAsiaTheme="minorHAnsi"/>
          <w:sz w:val="20"/>
          <w:szCs w:val="20"/>
          <w:u w:val="single"/>
          <w:lang w:eastAsia="en-US"/>
        </w:rPr>
        <w:t>Otrzymują:</w:t>
      </w:r>
    </w:p>
    <w:p w14:paraId="45EE0BB1" w14:textId="56ADFA6E" w:rsidR="00076640" w:rsidRPr="001B206B" w:rsidRDefault="00076640" w:rsidP="007476E6">
      <w:pPr>
        <w:pStyle w:val="Akapitzlist"/>
        <w:numPr>
          <w:ilvl w:val="0"/>
          <w:numId w:val="47"/>
        </w:numPr>
        <w:suppressAutoHyphens/>
        <w:ind w:left="284" w:hanging="284"/>
        <w:contextualSpacing/>
        <w:rPr>
          <w:bCs/>
          <w:sz w:val="20"/>
          <w:szCs w:val="20"/>
          <w:lang w:eastAsia="en-US"/>
        </w:rPr>
      </w:pPr>
      <w:bookmarkStart w:id="45" w:name="_Hlk166738951"/>
      <w:r w:rsidRPr="001B206B">
        <w:rPr>
          <w:bCs/>
          <w:sz w:val="20"/>
          <w:szCs w:val="20"/>
          <w:lang w:eastAsia="en-US"/>
        </w:rPr>
        <w:t>INDYKPOL S.A. w Olsztynie</w:t>
      </w:r>
    </w:p>
    <w:p w14:paraId="104A6915" w14:textId="77777777" w:rsidR="00076640" w:rsidRPr="001B206B" w:rsidRDefault="00076640" w:rsidP="00494264">
      <w:pPr>
        <w:suppressAutoHyphens/>
        <w:ind w:left="142" w:firstLine="142"/>
        <w:contextualSpacing/>
        <w:rPr>
          <w:bCs/>
          <w:sz w:val="20"/>
          <w:szCs w:val="20"/>
          <w:lang w:eastAsia="en-US"/>
        </w:rPr>
      </w:pPr>
      <w:r w:rsidRPr="001B206B">
        <w:rPr>
          <w:bCs/>
          <w:sz w:val="20"/>
          <w:szCs w:val="20"/>
          <w:lang w:eastAsia="en-US"/>
        </w:rPr>
        <w:t>ul. Jesienna 3</w:t>
      </w:r>
    </w:p>
    <w:p w14:paraId="20AF26C8" w14:textId="135DCB3C" w:rsidR="00076640" w:rsidRPr="001B206B" w:rsidRDefault="00076640" w:rsidP="00494264">
      <w:pPr>
        <w:suppressAutoHyphens/>
        <w:ind w:left="142" w:firstLine="142"/>
        <w:contextualSpacing/>
        <w:rPr>
          <w:bCs/>
          <w:sz w:val="20"/>
          <w:szCs w:val="20"/>
          <w:lang w:eastAsia="en-US"/>
        </w:rPr>
      </w:pPr>
      <w:r w:rsidRPr="001B206B">
        <w:rPr>
          <w:bCs/>
          <w:sz w:val="20"/>
          <w:szCs w:val="20"/>
          <w:lang w:eastAsia="en-US"/>
        </w:rPr>
        <w:t>10-370 Olsztyn</w:t>
      </w:r>
      <w:bookmarkEnd w:id="45"/>
    </w:p>
    <w:p w14:paraId="111F0F1E" w14:textId="0334EE85" w:rsidR="005371FB" w:rsidRPr="001B206B" w:rsidRDefault="005371FB" w:rsidP="007476E6">
      <w:pPr>
        <w:pStyle w:val="Akapitzlist"/>
        <w:numPr>
          <w:ilvl w:val="0"/>
          <w:numId w:val="47"/>
        </w:numPr>
        <w:suppressAutoHyphens/>
        <w:ind w:left="284" w:hanging="284"/>
        <w:contextualSpacing/>
        <w:rPr>
          <w:bCs/>
          <w:sz w:val="20"/>
          <w:szCs w:val="20"/>
          <w:lang w:eastAsia="en-US"/>
        </w:rPr>
      </w:pPr>
      <w:r w:rsidRPr="001B206B">
        <w:rPr>
          <w:color w:val="000000" w:themeColor="text1"/>
          <w:sz w:val="20"/>
          <w:szCs w:val="20"/>
        </w:rPr>
        <w:t>2 x a/a</w:t>
      </w:r>
    </w:p>
    <w:p w14:paraId="6F93B748" w14:textId="77777777" w:rsidR="005371FB" w:rsidRPr="001B206B" w:rsidRDefault="005371FB" w:rsidP="00494264">
      <w:pPr>
        <w:widowControl w:val="0"/>
        <w:tabs>
          <w:tab w:val="left" w:pos="284"/>
          <w:tab w:val="left" w:pos="360"/>
        </w:tabs>
        <w:contextualSpacing/>
        <w:rPr>
          <w:color w:val="000000" w:themeColor="text1"/>
          <w:sz w:val="20"/>
          <w:szCs w:val="20"/>
        </w:rPr>
      </w:pPr>
    </w:p>
    <w:p w14:paraId="10EB26A4" w14:textId="77777777" w:rsidR="005371FB" w:rsidRPr="001B206B" w:rsidRDefault="005371FB" w:rsidP="00494264">
      <w:pPr>
        <w:spacing w:after="200"/>
        <w:rPr>
          <w:sz w:val="20"/>
          <w:szCs w:val="20"/>
          <w:u w:val="single"/>
        </w:rPr>
      </w:pPr>
      <w:r w:rsidRPr="001B206B">
        <w:rPr>
          <w:sz w:val="20"/>
          <w:szCs w:val="20"/>
          <w:u w:val="single"/>
        </w:rPr>
        <w:t>Do wiadomości:</w:t>
      </w:r>
    </w:p>
    <w:p w14:paraId="28362132" w14:textId="77777777" w:rsidR="005371FB" w:rsidRPr="001B206B" w:rsidRDefault="005371FB" w:rsidP="007476E6">
      <w:pPr>
        <w:numPr>
          <w:ilvl w:val="0"/>
          <w:numId w:val="46"/>
        </w:numPr>
        <w:spacing w:after="200"/>
        <w:ind w:left="284" w:hanging="284"/>
        <w:contextualSpacing/>
        <w:rPr>
          <w:sz w:val="20"/>
          <w:szCs w:val="20"/>
        </w:rPr>
      </w:pPr>
      <w:r w:rsidRPr="001B206B">
        <w:rPr>
          <w:sz w:val="20"/>
          <w:szCs w:val="20"/>
        </w:rPr>
        <w:t xml:space="preserve">Minister Klimatu i Środowiska - </w:t>
      </w:r>
      <w:proofErr w:type="spellStart"/>
      <w:r w:rsidRPr="001B206B">
        <w:rPr>
          <w:sz w:val="20"/>
          <w:szCs w:val="20"/>
        </w:rPr>
        <w:t>ePUAP</w:t>
      </w:r>
      <w:proofErr w:type="spellEnd"/>
    </w:p>
    <w:p w14:paraId="3FA436CF" w14:textId="77777777" w:rsidR="005371FB" w:rsidRPr="001B206B" w:rsidRDefault="005371FB" w:rsidP="007476E6">
      <w:pPr>
        <w:numPr>
          <w:ilvl w:val="0"/>
          <w:numId w:val="46"/>
        </w:numPr>
        <w:spacing w:after="200"/>
        <w:ind w:left="284" w:hanging="284"/>
        <w:contextualSpacing/>
        <w:rPr>
          <w:sz w:val="20"/>
          <w:szCs w:val="20"/>
        </w:rPr>
      </w:pPr>
      <w:r w:rsidRPr="001B206B">
        <w:rPr>
          <w:sz w:val="20"/>
          <w:szCs w:val="20"/>
        </w:rPr>
        <w:t xml:space="preserve">Warmińsko – Mazurski Wojewódzki Inspektor Ochrony Środowiska - </w:t>
      </w:r>
      <w:proofErr w:type="spellStart"/>
      <w:r w:rsidRPr="001B206B">
        <w:rPr>
          <w:sz w:val="20"/>
          <w:szCs w:val="20"/>
        </w:rPr>
        <w:t>ePUAP</w:t>
      </w:r>
      <w:proofErr w:type="spellEnd"/>
    </w:p>
    <w:p w14:paraId="617C6AE7" w14:textId="3A90C228" w:rsidR="005371FB" w:rsidRPr="001B206B" w:rsidRDefault="00076640" w:rsidP="007476E6">
      <w:pPr>
        <w:numPr>
          <w:ilvl w:val="0"/>
          <w:numId w:val="46"/>
        </w:numPr>
        <w:spacing w:after="200"/>
        <w:ind w:left="284" w:hanging="284"/>
        <w:contextualSpacing/>
        <w:rPr>
          <w:sz w:val="20"/>
          <w:szCs w:val="20"/>
        </w:rPr>
      </w:pPr>
      <w:r w:rsidRPr="001B206B">
        <w:rPr>
          <w:rFonts w:eastAsiaTheme="minorHAnsi"/>
          <w:sz w:val="20"/>
          <w:szCs w:val="20"/>
          <w:lang w:eastAsia="en-US"/>
        </w:rPr>
        <w:t>Prezydent Olsztyna</w:t>
      </w:r>
      <w:r w:rsidR="005371FB" w:rsidRPr="001B206B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="005371FB" w:rsidRPr="001B206B">
        <w:rPr>
          <w:rFonts w:eastAsiaTheme="minorHAnsi"/>
          <w:sz w:val="20"/>
          <w:szCs w:val="20"/>
          <w:lang w:eastAsia="en-US"/>
        </w:rPr>
        <w:t>ePUAP</w:t>
      </w:r>
      <w:proofErr w:type="spellEnd"/>
      <w:r w:rsidR="005371FB" w:rsidRPr="001B206B">
        <w:rPr>
          <w:rFonts w:eastAsiaTheme="minorHAnsi"/>
          <w:sz w:val="20"/>
          <w:szCs w:val="20"/>
          <w:lang w:eastAsia="en-US"/>
        </w:rPr>
        <w:t xml:space="preserve">  </w:t>
      </w:r>
    </w:p>
    <w:p w14:paraId="5E7539DE" w14:textId="77777777" w:rsidR="004B3091" w:rsidRPr="001B206B" w:rsidRDefault="004B3091" w:rsidP="00494264">
      <w:pPr>
        <w:spacing w:after="200"/>
        <w:ind w:left="284"/>
        <w:contextualSpacing/>
        <w:rPr>
          <w:sz w:val="20"/>
          <w:szCs w:val="20"/>
        </w:rPr>
      </w:pPr>
    </w:p>
    <w:p w14:paraId="668DB491" w14:textId="213F9B04" w:rsidR="006050FF" w:rsidRPr="001B206B" w:rsidRDefault="005371FB" w:rsidP="0046698C">
      <w:pPr>
        <w:ind w:firstLine="708"/>
        <w:jc w:val="both"/>
        <w:rPr>
          <w:rFonts w:eastAsia="Calibri"/>
          <w:color w:val="FF0000"/>
          <w:sz w:val="22"/>
          <w:szCs w:val="22"/>
        </w:rPr>
      </w:pPr>
      <w:r w:rsidRPr="001B206B">
        <w:rPr>
          <w:sz w:val="18"/>
          <w:szCs w:val="20"/>
        </w:rPr>
        <w:t>Za zmianę pozwolenia uiszczono opłatę skarbową zgodnie z ustawą z 16 listopada 2006 r. o opłacie skarbowej. Opłatę wniesiono przelewem na konto Urzędu Miasta Olsztyna.</w:t>
      </w:r>
    </w:p>
    <w:sectPr w:rsidR="006050FF" w:rsidRPr="001B206B" w:rsidSect="002207FE">
      <w:footerReference w:type="default" r:id="rId12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81D8" w14:textId="77777777" w:rsidR="00CE1E46" w:rsidRDefault="00CE1E46" w:rsidP="00177952">
      <w:r>
        <w:separator/>
      </w:r>
    </w:p>
  </w:endnote>
  <w:endnote w:type="continuationSeparator" w:id="0">
    <w:p w14:paraId="3A2CC8DB" w14:textId="77777777" w:rsidR="00CE1E46" w:rsidRDefault="00CE1E46" w:rsidP="001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89471"/>
      <w:docPartObj>
        <w:docPartGallery w:val="Page Numbers (Bottom of Page)"/>
        <w:docPartUnique/>
      </w:docPartObj>
    </w:sdtPr>
    <w:sdtEndPr/>
    <w:sdtContent>
      <w:p w14:paraId="2CB4AF69" w14:textId="77777777" w:rsidR="003A1137" w:rsidRDefault="003A1137">
        <w:pPr>
          <w:pStyle w:val="Stopka"/>
        </w:pPr>
      </w:p>
      <w:p w14:paraId="2ABA2A69" w14:textId="77777777" w:rsidR="003A1137" w:rsidRDefault="003A1137">
        <w:pPr>
          <w:pStyle w:val="Stopka"/>
        </w:pPr>
      </w:p>
      <w:p w14:paraId="42F9BAC3" w14:textId="632F9ACC" w:rsidR="003A1137" w:rsidRPr="001B206B" w:rsidRDefault="003A1137">
        <w:pPr>
          <w:pStyle w:val="Stopka"/>
        </w:pPr>
        <w:r w:rsidRPr="001B206B">
          <w:fldChar w:fldCharType="begin"/>
        </w:r>
        <w:r w:rsidRPr="001B206B">
          <w:instrText>PAGE   \* MERGEFORMAT</w:instrText>
        </w:r>
        <w:r w:rsidRPr="001B206B">
          <w:fldChar w:fldCharType="separate"/>
        </w:r>
        <w:r w:rsidR="00E16E78" w:rsidRPr="001B206B">
          <w:rPr>
            <w:noProof/>
          </w:rPr>
          <w:t>12</w:t>
        </w:r>
        <w:r w:rsidRPr="001B206B">
          <w:fldChar w:fldCharType="end"/>
        </w:r>
      </w:p>
    </w:sdtContent>
  </w:sdt>
  <w:p w14:paraId="017EA2A9" w14:textId="27844FEA" w:rsidR="003A1137" w:rsidRPr="001B206B" w:rsidRDefault="003A1137" w:rsidP="00177952">
    <w:pPr>
      <w:pStyle w:val="Tytu"/>
      <w:jc w:val="left"/>
      <w:rPr>
        <w:rFonts w:ascii="Times New Roman" w:hAnsi="Times New Roman"/>
        <w:b w:val="0"/>
        <w:sz w:val="24"/>
      </w:rPr>
    </w:pPr>
    <w:r w:rsidRPr="001B206B">
      <w:rPr>
        <w:rFonts w:ascii="Times New Roman" w:hAnsi="Times New Roman"/>
      </w:rPr>
      <w:tab/>
    </w:r>
    <w:r w:rsidRPr="001B206B">
      <w:rPr>
        <w:rFonts w:ascii="Times New Roman" w:hAnsi="Times New Roman"/>
      </w:rPr>
      <w:tab/>
    </w:r>
    <w:r w:rsidRPr="001B206B">
      <w:rPr>
        <w:rFonts w:ascii="Times New Roman" w:hAnsi="Times New Roman"/>
      </w:rPr>
      <w:tab/>
    </w:r>
    <w:r w:rsidRPr="001B206B">
      <w:rPr>
        <w:rFonts w:ascii="Times New Roman" w:hAnsi="Times New Roman"/>
      </w:rPr>
      <w:tab/>
    </w:r>
    <w:r w:rsidRPr="001B206B">
      <w:rPr>
        <w:rFonts w:ascii="Times New Roman" w:hAnsi="Times New Roman"/>
      </w:rPr>
      <w:tab/>
    </w:r>
    <w:r w:rsidRPr="001B206B">
      <w:rPr>
        <w:rFonts w:ascii="Times New Roman" w:hAnsi="Times New Roman"/>
      </w:rPr>
      <w:tab/>
    </w:r>
    <w:r w:rsidRPr="001B206B">
      <w:rPr>
        <w:rFonts w:ascii="Times New Roman" w:hAnsi="Times New Roman"/>
      </w:rPr>
      <w:tab/>
    </w:r>
    <w:r w:rsidRPr="001B206B">
      <w:rPr>
        <w:rFonts w:ascii="Times New Roman" w:hAnsi="Times New Roman"/>
      </w:rPr>
      <w:tab/>
    </w:r>
    <w:r w:rsidRPr="001B206B">
      <w:rPr>
        <w:rFonts w:ascii="Times New Roman" w:hAnsi="Times New Roman"/>
      </w:rPr>
      <w:tab/>
    </w:r>
    <w:r w:rsidRPr="001B206B">
      <w:rPr>
        <w:rFonts w:ascii="Times New Roman" w:hAnsi="Times New Roman"/>
        <w:b w:val="0"/>
        <w:sz w:val="24"/>
      </w:rPr>
      <w:t>OŚ-PŚ.7222.</w:t>
    </w:r>
    <w:r w:rsidR="002F065D" w:rsidRPr="001B206B">
      <w:rPr>
        <w:rFonts w:ascii="Times New Roman" w:hAnsi="Times New Roman"/>
        <w:b w:val="0"/>
        <w:sz w:val="24"/>
      </w:rPr>
      <w:t>2</w:t>
    </w:r>
    <w:r w:rsidR="00C64E78" w:rsidRPr="001B206B">
      <w:rPr>
        <w:rFonts w:ascii="Times New Roman" w:hAnsi="Times New Roman"/>
        <w:b w:val="0"/>
        <w:sz w:val="24"/>
      </w:rPr>
      <w:t>7</w:t>
    </w:r>
    <w:r w:rsidRPr="001B206B">
      <w:rPr>
        <w:rFonts w:ascii="Times New Roman" w:hAnsi="Times New Roman"/>
        <w:b w:val="0"/>
        <w:sz w:val="24"/>
      </w:rPr>
      <w:t>.20</w:t>
    </w:r>
    <w:r w:rsidR="00C64E78" w:rsidRPr="001B206B">
      <w:rPr>
        <w:rFonts w:ascii="Times New Roman" w:hAnsi="Times New Roman"/>
        <w:b w:val="0"/>
        <w:sz w:val="24"/>
      </w:rPr>
      <w:t>21</w:t>
    </w:r>
  </w:p>
  <w:p w14:paraId="7232DC5F" w14:textId="77777777" w:rsidR="003A1137" w:rsidRDefault="003A1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388E" w14:textId="77777777" w:rsidR="00CE1E46" w:rsidRDefault="00CE1E46" w:rsidP="00177952">
      <w:r>
        <w:separator/>
      </w:r>
    </w:p>
  </w:footnote>
  <w:footnote w:type="continuationSeparator" w:id="0">
    <w:p w14:paraId="26F945A8" w14:textId="77777777" w:rsidR="00CE1E46" w:rsidRDefault="00CE1E46" w:rsidP="0017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ED435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55B3A"/>
    <w:multiLevelType w:val="hybridMultilevel"/>
    <w:tmpl w:val="539E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5B6"/>
    <w:multiLevelType w:val="multilevel"/>
    <w:tmpl w:val="70F29684"/>
    <w:styleLink w:val="WW8Num9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 w15:restartNumberingAfterBreak="0">
    <w:nsid w:val="030757FD"/>
    <w:multiLevelType w:val="multilevel"/>
    <w:tmpl w:val="B7FCE270"/>
    <w:styleLink w:val="WW8Num1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4" w15:restartNumberingAfterBreak="0">
    <w:nsid w:val="04A13257"/>
    <w:multiLevelType w:val="hybridMultilevel"/>
    <w:tmpl w:val="0464CD32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13BA8"/>
    <w:multiLevelType w:val="multilevel"/>
    <w:tmpl w:val="C9FC3B34"/>
    <w:styleLink w:val="WW8Num15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rPr>
        <w:color w:val="000000"/>
      </w:rPr>
    </w:lvl>
    <w:lvl w:ilvl="3">
      <w:start w:val="1"/>
      <w:numFmt w:val="decimal"/>
      <w:lvlText w:val="%1.%2.%3.%4."/>
      <w:lvlJc w:val="left"/>
      <w:rPr>
        <w:color w:val="000000"/>
      </w:rPr>
    </w:lvl>
    <w:lvl w:ilvl="4">
      <w:start w:val="1"/>
      <w:numFmt w:val="decimal"/>
      <w:lvlText w:val="%1.%2.%3.%4.%5."/>
      <w:lvlJc w:val="left"/>
      <w:rPr>
        <w:color w:val="000000"/>
      </w:rPr>
    </w:lvl>
    <w:lvl w:ilvl="5">
      <w:start w:val="1"/>
      <w:numFmt w:val="decimal"/>
      <w:lvlText w:val="%1.%2.%3.%4.%5.%6."/>
      <w:lvlJc w:val="left"/>
      <w:rPr>
        <w:color w:val="000000"/>
      </w:rPr>
    </w:lvl>
    <w:lvl w:ilvl="6">
      <w:start w:val="1"/>
      <w:numFmt w:val="decimal"/>
      <w:lvlText w:val="%1.%2.%3.%4.%5.%6.%7."/>
      <w:lvlJc w:val="left"/>
      <w:rPr>
        <w:color w:val="000000"/>
      </w:rPr>
    </w:lvl>
    <w:lvl w:ilvl="7">
      <w:start w:val="1"/>
      <w:numFmt w:val="decimal"/>
      <w:lvlText w:val="%1.%2.%3.%4.%5.%6.%7.%8."/>
      <w:lvlJc w:val="left"/>
      <w:rPr>
        <w:color w:val="000000"/>
      </w:rPr>
    </w:lvl>
    <w:lvl w:ilvl="8">
      <w:start w:val="1"/>
      <w:numFmt w:val="decimal"/>
      <w:lvlText w:val="%1.%2.%3.%4.%5.%6.%7.%8.%9."/>
      <w:lvlJc w:val="left"/>
      <w:rPr>
        <w:color w:val="000000"/>
      </w:rPr>
    </w:lvl>
  </w:abstractNum>
  <w:abstractNum w:abstractNumId="6" w15:restartNumberingAfterBreak="0">
    <w:nsid w:val="09BB6C7C"/>
    <w:multiLevelType w:val="multilevel"/>
    <w:tmpl w:val="5476902E"/>
    <w:styleLink w:val="WW8Num3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 w15:restartNumberingAfterBreak="0">
    <w:nsid w:val="0FAC7644"/>
    <w:multiLevelType w:val="multilevel"/>
    <w:tmpl w:val="D37E3CA0"/>
    <w:styleLink w:val="WW8Num18"/>
    <w:lvl w:ilvl="0">
      <w:start w:val="1"/>
      <w:numFmt w:val="lowerLetter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 w15:restartNumberingAfterBreak="0">
    <w:nsid w:val="1268510C"/>
    <w:multiLevelType w:val="multilevel"/>
    <w:tmpl w:val="0452F930"/>
    <w:styleLink w:val="WW8Num19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129B78D8"/>
    <w:multiLevelType w:val="hybridMultilevel"/>
    <w:tmpl w:val="970C0C3C"/>
    <w:lvl w:ilvl="0" w:tplc="931ADF24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B4E26"/>
    <w:multiLevelType w:val="multilevel"/>
    <w:tmpl w:val="7FDED9C2"/>
    <w:styleLink w:val="WW8Num2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 w15:restartNumberingAfterBreak="0">
    <w:nsid w:val="1CF35870"/>
    <w:multiLevelType w:val="hybridMultilevel"/>
    <w:tmpl w:val="35A2FFE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D57F5A"/>
    <w:multiLevelType w:val="hybridMultilevel"/>
    <w:tmpl w:val="A9A472E6"/>
    <w:lvl w:ilvl="0" w:tplc="63D665D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3F31D7"/>
    <w:multiLevelType w:val="multilevel"/>
    <w:tmpl w:val="7AA0D34E"/>
    <w:styleLink w:val="WW8Num20"/>
    <w:lvl w:ilvl="0">
      <w:start w:val="3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 w15:restartNumberingAfterBreak="0">
    <w:nsid w:val="2C863BBD"/>
    <w:multiLevelType w:val="multilevel"/>
    <w:tmpl w:val="E1202598"/>
    <w:styleLink w:val="WW8Num25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5" w15:restartNumberingAfterBreak="0">
    <w:nsid w:val="2DC645FC"/>
    <w:multiLevelType w:val="multilevel"/>
    <w:tmpl w:val="461040CA"/>
    <w:styleLink w:val="WW8Num8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6" w15:restartNumberingAfterBreak="0">
    <w:nsid w:val="36FF0569"/>
    <w:multiLevelType w:val="multilevel"/>
    <w:tmpl w:val="593CCE3C"/>
    <w:styleLink w:val="WW8Num23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</w:rPr>
    </w:lvl>
  </w:abstractNum>
  <w:abstractNum w:abstractNumId="17" w15:restartNumberingAfterBreak="0">
    <w:nsid w:val="3D3C71A4"/>
    <w:multiLevelType w:val="multilevel"/>
    <w:tmpl w:val="9E7A3BC6"/>
    <w:styleLink w:val="WW8Num41"/>
    <w:lvl w:ilvl="0">
      <w:start w:val="1"/>
      <w:numFmt w:val="upperRoman"/>
      <w:lvlText w:val="%1."/>
      <w:lvlJc w:val="righ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 w15:restartNumberingAfterBreak="0">
    <w:nsid w:val="3D837E75"/>
    <w:multiLevelType w:val="multilevel"/>
    <w:tmpl w:val="21F86DBC"/>
    <w:styleLink w:val="WW8Num2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3DAB7FFE"/>
    <w:multiLevelType w:val="multilevel"/>
    <w:tmpl w:val="758C0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877D0C"/>
    <w:multiLevelType w:val="multilevel"/>
    <w:tmpl w:val="F2265AFA"/>
    <w:styleLink w:val="WW8Num3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21" w15:restartNumberingAfterBreak="0">
    <w:nsid w:val="425F7D53"/>
    <w:multiLevelType w:val="multilevel"/>
    <w:tmpl w:val="45E4933E"/>
    <w:styleLink w:val="WW8Num24"/>
    <w:lvl w:ilvl="0">
      <w:start w:val="1"/>
      <w:numFmt w:val="decimal"/>
      <w:lvlText w:val="%1."/>
      <w:lvlJc w:val="left"/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2" w15:restartNumberingAfterBreak="0">
    <w:nsid w:val="44B22906"/>
    <w:multiLevelType w:val="multilevel"/>
    <w:tmpl w:val="F2E62202"/>
    <w:styleLink w:val="WW8Num14"/>
    <w:lvl w:ilvl="0">
      <w:numFmt w:val="bullet"/>
      <w:lvlText w:val=""/>
      <w:lvlJc w:val="left"/>
      <w:rPr>
        <w:rFonts w:ascii="Symbol" w:hAnsi="Symbol" w:cs="Symbol"/>
        <w:color w:val="FF0000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FF0000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FF0000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46FB6036"/>
    <w:multiLevelType w:val="multilevel"/>
    <w:tmpl w:val="82FC5C96"/>
    <w:styleLink w:val="WW8Num22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4760625D"/>
    <w:multiLevelType w:val="multilevel"/>
    <w:tmpl w:val="4BA219D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b/>
        <w:color w:val="auto"/>
      </w:rPr>
    </w:lvl>
  </w:abstractNum>
  <w:abstractNum w:abstractNumId="25" w15:restartNumberingAfterBreak="0">
    <w:nsid w:val="47CA557E"/>
    <w:multiLevelType w:val="multilevel"/>
    <w:tmpl w:val="185C0324"/>
    <w:styleLink w:val="WW8Num6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48F827AA"/>
    <w:multiLevelType w:val="hybridMultilevel"/>
    <w:tmpl w:val="BC4E9AE8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83AAB"/>
    <w:multiLevelType w:val="multilevel"/>
    <w:tmpl w:val="0742AE0E"/>
    <w:styleLink w:val="WW8Num28"/>
    <w:lvl w:ilvl="0">
      <w:numFmt w:val="bullet"/>
      <w:lvlText w:val=""/>
      <w:lvlJc w:val="left"/>
      <w:rPr>
        <w:rFonts w:ascii="Symbol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28" w15:restartNumberingAfterBreak="0">
    <w:nsid w:val="4F397CF7"/>
    <w:multiLevelType w:val="multilevel"/>
    <w:tmpl w:val="A4A6FD7E"/>
    <w:styleLink w:val="WW8Num2"/>
    <w:lvl w:ilvl="0">
      <w:numFmt w:val="bullet"/>
      <w:lvlText w:val="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29" w15:restartNumberingAfterBreak="0">
    <w:nsid w:val="521F2ECB"/>
    <w:multiLevelType w:val="multilevel"/>
    <w:tmpl w:val="A99AE5B6"/>
    <w:styleLink w:val="WW8Num11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30" w15:restartNumberingAfterBreak="0">
    <w:nsid w:val="577E46C8"/>
    <w:multiLevelType w:val="multilevel"/>
    <w:tmpl w:val="5024EA3E"/>
    <w:styleLink w:val="WW8Num4"/>
    <w:lvl w:ilvl="0">
      <w:start w:val="1"/>
      <w:numFmt w:val="decimal"/>
      <w:lvlText w:val="%1."/>
      <w:lvlJc w:val="left"/>
      <w:rPr>
        <w:rFonts w:ascii="Arial" w:hAnsi="Arial" w:cs="Arial"/>
        <w:color w:val="00000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1" w15:restartNumberingAfterBreak="0">
    <w:nsid w:val="58921F0F"/>
    <w:multiLevelType w:val="hybridMultilevel"/>
    <w:tmpl w:val="87B46B24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E417F"/>
    <w:multiLevelType w:val="hybridMultilevel"/>
    <w:tmpl w:val="EB3276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9A9617F"/>
    <w:multiLevelType w:val="multilevel"/>
    <w:tmpl w:val="3DAAF2BE"/>
    <w:styleLink w:val="WW8Num1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B01701F"/>
    <w:multiLevelType w:val="multilevel"/>
    <w:tmpl w:val="4A564E42"/>
    <w:styleLink w:val="WW8Num10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35" w15:restartNumberingAfterBreak="0">
    <w:nsid w:val="5B076357"/>
    <w:multiLevelType w:val="multilevel"/>
    <w:tmpl w:val="89F28138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6" w15:restartNumberingAfterBreak="0">
    <w:nsid w:val="638B12DC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BD407A"/>
    <w:multiLevelType w:val="multilevel"/>
    <w:tmpl w:val="9FC2539A"/>
    <w:styleLink w:val="WW8Num21"/>
    <w:lvl w:ilvl="0">
      <w:numFmt w:val="bullet"/>
      <w:lvlText w:val=""/>
      <w:lvlJc w:val="left"/>
      <w:rPr>
        <w:rFonts w:ascii="Symbol" w:hAnsi="Symbol" w:cs="Times New Roman"/>
        <w:color w:val="000000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  <w:color w:val="000000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  <w:color w:val="000000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38" w15:restartNumberingAfterBreak="0">
    <w:nsid w:val="68721F55"/>
    <w:multiLevelType w:val="multilevel"/>
    <w:tmpl w:val="64020DC4"/>
    <w:styleLink w:val="WW8Num7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39" w15:restartNumberingAfterBreak="0">
    <w:nsid w:val="6C09523F"/>
    <w:multiLevelType w:val="multilevel"/>
    <w:tmpl w:val="05667CA4"/>
    <w:styleLink w:val="WW8Num3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0" w15:restartNumberingAfterBreak="0">
    <w:nsid w:val="70F2474D"/>
    <w:multiLevelType w:val="hybridMultilevel"/>
    <w:tmpl w:val="48F6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1A32"/>
    <w:multiLevelType w:val="multilevel"/>
    <w:tmpl w:val="5106D06A"/>
    <w:styleLink w:val="WW8Num17"/>
    <w:lvl w:ilvl="0">
      <w:start w:val="1"/>
      <w:numFmt w:val="decimal"/>
      <w:lvlText w:val="%1."/>
      <w:lvlJc w:val="left"/>
      <w:rPr>
        <w:rFonts w:ascii="Arial" w:hAnsi="Arial" w:cs="Arial"/>
        <w:b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42" w15:restartNumberingAfterBreak="0">
    <w:nsid w:val="765E4CC7"/>
    <w:multiLevelType w:val="multilevel"/>
    <w:tmpl w:val="84866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3" w15:restartNumberingAfterBreak="0">
    <w:nsid w:val="78B47002"/>
    <w:multiLevelType w:val="multilevel"/>
    <w:tmpl w:val="792C095C"/>
    <w:styleLink w:val="WW8Num5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44" w15:restartNumberingAfterBreak="0">
    <w:nsid w:val="79A45255"/>
    <w:multiLevelType w:val="multilevel"/>
    <w:tmpl w:val="768AE684"/>
    <w:styleLink w:val="WW8Num29"/>
    <w:lvl w:ilvl="0">
      <w:start w:val="1"/>
      <w:numFmt w:val="decimal"/>
      <w:lvlText w:val="%1."/>
      <w:lvlJc w:val="left"/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45" w15:restartNumberingAfterBreak="0">
    <w:nsid w:val="7D4C2EE2"/>
    <w:multiLevelType w:val="multilevel"/>
    <w:tmpl w:val="AB22C880"/>
    <w:styleLink w:val="WW8Num13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6" w15:restartNumberingAfterBreak="0">
    <w:nsid w:val="7D9D3414"/>
    <w:multiLevelType w:val="multilevel"/>
    <w:tmpl w:val="62BA0D64"/>
    <w:styleLink w:val="WW8Num12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num w:numId="1">
    <w:abstractNumId w:val="24"/>
  </w:num>
  <w:num w:numId="2">
    <w:abstractNumId w:val="36"/>
  </w:num>
  <w:num w:numId="3">
    <w:abstractNumId w:val="4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35"/>
  </w:num>
  <w:num w:numId="8">
    <w:abstractNumId w:val="26"/>
  </w:num>
  <w:num w:numId="9">
    <w:abstractNumId w:val="4"/>
  </w:num>
  <w:num w:numId="10">
    <w:abstractNumId w:val="3"/>
  </w:num>
  <w:num w:numId="11">
    <w:abstractNumId w:val="28"/>
  </w:num>
  <w:num w:numId="12">
    <w:abstractNumId w:val="20"/>
  </w:num>
  <w:num w:numId="13">
    <w:abstractNumId w:val="30"/>
  </w:num>
  <w:num w:numId="14">
    <w:abstractNumId w:val="43"/>
  </w:num>
  <w:num w:numId="15">
    <w:abstractNumId w:val="25"/>
  </w:num>
  <w:num w:numId="16">
    <w:abstractNumId w:val="38"/>
  </w:num>
  <w:num w:numId="17">
    <w:abstractNumId w:val="15"/>
  </w:num>
  <w:num w:numId="18">
    <w:abstractNumId w:val="2"/>
  </w:num>
  <w:num w:numId="19">
    <w:abstractNumId w:val="34"/>
  </w:num>
  <w:num w:numId="20">
    <w:abstractNumId w:val="29"/>
  </w:num>
  <w:num w:numId="21">
    <w:abstractNumId w:val="46"/>
  </w:num>
  <w:num w:numId="22">
    <w:abstractNumId w:val="45"/>
  </w:num>
  <w:num w:numId="23">
    <w:abstractNumId w:val="22"/>
  </w:num>
  <w:num w:numId="24">
    <w:abstractNumId w:val="5"/>
  </w:num>
  <w:num w:numId="25">
    <w:abstractNumId w:val="33"/>
  </w:num>
  <w:num w:numId="26">
    <w:abstractNumId w:val="41"/>
  </w:num>
  <w:num w:numId="27">
    <w:abstractNumId w:val="7"/>
  </w:num>
  <w:num w:numId="28">
    <w:abstractNumId w:val="8"/>
  </w:num>
  <w:num w:numId="29">
    <w:abstractNumId w:val="13"/>
  </w:num>
  <w:num w:numId="30">
    <w:abstractNumId w:val="37"/>
  </w:num>
  <w:num w:numId="31">
    <w:abstractNumId w:val="23"/>
  </w:num>
  <w:num w:numId="32">
    <w:abstractNumId w:val="16"/>
  </w:num>
  <w:num w:numId="33">
    <w:abstractNumId w:val="21"/>
  </w:num>
  <w:num w:numId="34">
    <w:abstractNumId w:val="14"/>
  </w:num>
  <w:num w:numId="35">
    <w:abstractNumId w:val="18"/>
  </w:num>
  <w:num w:numId="36">
    <w:abstractNumId w:val="10"/>
  </w:num>
  <w:num w:numId="37">
    <w:abstractNumId w:val="27"/>
  </w:num>
  <w:num w:numId="38">
    <w:abstractNumId w:val="44"/>
  </w:num>
  <w:num w:numId="39">
    <w:abstractNumId w:val="6"/>
  </w:num>
  <w:num w:numId="40">
    <w:abstractNumId w:val="39"/>
  </w:num>
  <w:num w:numId="41">
    <w:abstractNumId w:val="17"/>
  </w:num>
  <w:num w:numId="42">
    <w:abstractNumId w:val="19"/>
  </w:num>
  <w:num w:numId="43">
    <w:abstractNumId w:val="32"/>
  </w:num>
  <w:num w:numId="44">
    <w:abstractNumId w:val="31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BCC6366-C25C-41D6-BB36-1B9A4D1B1A57}"/>
  </w:docVars>
  <w:rsids>
    <w:rsidRoot w:val="009033DB"/>
    <w:rsid w:val="00000D78"/>
    <w:rsid w:val="00002F7E"/>
    <w:rsid w:val="000121D3"/>
    <w:rsid w:val="00021405"/>
    <w:rsid w:val="00036BF4"/>
    <w:rsid w:val="00046E27"/>
    <w:rsid w:val="000751CC"/>
    <w:rsid w:val="00075787"/>
    <w:rsid w:val="00076640"/>
    <w:rsid w:val="00087A72"/>
    <w:rsid w:val="000A1586"/>
    <w:rsid w:val="000A2CA5"/>
    <w:rsid w:val="000A3011"/>
    <w:rsid w:val="000B7415"/>
    <w:rsid w:val="000C2B6B"/>
    <w:rsid w:val="000C2EB4"/>
    <w:rsid w:val="000C3E2C"/>
    <w:rsid w:val="000D0195"/>
    <w:rsid w:val="000D218F"/>
    <w:rsid w:val="000D3D51"/>
    <w:rsid w:val="000E20D8"/>
    <w:rsid w:val="000E4D74"/>
    <w:rsid w:val="000E5374"/>
    <w:rsid w:val="00101230"/>
    <w:rsid w:val="001055CD"/>
    <w:rsid w:val="001145B4"/>
    <w:rsid w:val="00123FEA"/>
    <w:rsid w:val="00124F2C"/>
    <w:rsid w:val="00131A46"/>
    <w:rsid w:val="001350ED"/>
    <w:rsid w:val="00136339"/>
    <w:rsid w:val="00142C65"/>
    <w:rsid w:val="00150477"/>
    <w:rsid w:val="0015784E"/>
    <w:rsid w:val="00161221"/>
    <w:rsid w:val="00161EEB"/>
    <w:rsid w:val="00162109"/>
    <w:rsid w:val="00165726"/>
    <w:rsid w:val="001741BE"/>
    <w:rsid w:val="001741C5"/>
    <w:rsid w:val="00177952"/>
    <w:rsid w:val="00183464"/>
    <w:rsid w:val="001925EC"/>
    <w:rsid w:val="001A55A0"/>
    <w:rsid w:val="001A5E30"/>
    <w:rsid w:val="001A6FBA"/>
    <w:rsid w:val="001B206B"/>
    <w:rsid w:val="001B3CDC"/>
    <w:rsid w:val="001C71A3"/>
    <w:rsid w:val="001D081E"/>
    <w:rsid w:val="001D3E8D"/>
    <w:rsid w:val="001E1643"/>
    <w:rsid w:val="001F0C87"/>
    <w:rsid w:val="001F5AC8"/>
    <w:rsid w:val="002029B5"/>
    <w:rsid w:val="00204AE3"/>
    <w:rsid w:val="00210EAF"/>
    <w:rsid w:val="00211C46"/>
    <w:rsid w:val="002207FE"/>
    <w:rsid w:val="00223498"/>
    <w:rsid w:val="0022360C"/>
    <w:rsid w:val="002261BE"/>
    <w:rsid w:val="00234443"/>
    <w:rsid w:val="00240060"/>
    <w:rsid w:val="002540B3"/>
    <w:rsid w:val="002555A1"/>
    <w:rsid w:val="002609CA"/>
    <w:rsid w:val="0028095F"/>
    <w:rsid w:val="002864BD"/>
    <w:rsid w:val="00296FFE"/>
    <w:rsid w:val="002973DF"/>
    <w:rsid w:val="002B36AD"/>
    <w:rsid w:val="002B5BCC"/>
    <w:rsid w:val="002C1FC0"/>
    <w:rsid w:val="002D7211"/>
    <w:rsid w:val="002F065D"/>
    <w:rsid w:val="002F15E5"/>
    <w:rsid w:val="00304505"/>
    <w:rsid w:val="00304C22"/>
    <w:rsid w:val="0032647D"/>
    <w:rsid w:val="00355295"/>
    <w:rsid w:val="003610A6"/>
    <w:rsid w:val="00361AB8"/>
    <w:rsid w:val="00383D4E"/>
    <w:rsid w:val="003910AD"/>
    <w:rsid w:val="00395760"/>
    <w:rsid w:val="003A1137"/>
    <w:rsid w:val="003A609C"/>
    <w:rsid w:val="003B37FC"/>
    <w:rsid w:val="003B4394"/>
    <w:rsid w:val="003B751D"/>
    <w:rsid w:val="003C2680"/>
    <w:rsid w:val="003C34F1"/>
    <w:rsid w:val="003C5CE6"/>
    <w:rsid w:val="003D30BB"/>
    <w:rsid w:val="003D4018"/>
    <w:rsid w:val="003E6C49"/>
    <w:rsid w:val="003F3D65"/>
    <w:rsid w:val="003F493F"/>
    <w:rsid w:val="0040082D"/>
    <w:rsid w:val="004026BD"/>
    <w:rsid w:val="0040435D"/>
    <w:rsid w:val="00404B63"/>
    <w:rsid w:val="0040627A"/>
    <w:rsid w:val="00407759"/>
    <w:rsid w:val="00417F1B"/>
    <w:rsid w:val="00422BF2"/>
    <w:rsid w:val="00426823"/>
    <w:rsid w:val="00430C60"/>
    <w:rsid w:val="004379E5"/>
    <w:rsid w:val="0044645C"/>
    <w:rsid w:val="004524B3"/>
    <w:rsid w:val="00464EAD"/>
    <w:rsid w:val="00465D8D"/>
    <w:rsid w:val="0046698C"/>
    <w:rsid w:val="00477F2A"/>
    <w:rsid w:val="0048052E"/>
    <w:rsid w:val="004820F2"/>
    <w:rsid w:val="0049304F"/>
    <w:rsid w:val="00494264"/>
    <w:rsid w:val="004A22B5"/>
    <w:rsid w:val="004A4CDE"/>
    <w:rsid w:val="004B123A"/>
    <w:rsid w:val="004B3091"/>
    <w:rsid w:val="004B4707"/>
    <w:rsid w:val="004B7CEF"/>
    <w:rsid w:val="004C1122"/>
    <w:rsid w:val="004C15D1"/>
    <w:rsid w:val="004C2DF9"/>
    <w:rsid w:val="004C5D70"/>
    <w:rsid w:val="004D0940"/>
    <w:rsid w:val="004D1F17"/>
    <w:rsid w:val="004E0ED2"/>
    <w:rsid w:val="004E3922"/>
    <w:rsid w:val="004F45CA"/>
    <w:rsid w:val="00502DC6"/>
    <w:rsid w:val="0052451F"/>
    <w:rsid w:val="0052721C"/>
    <w:rsid w:val="00527B6F"/>
    <w:rsid w:val="005366D7"/>
    <w:rsid w:val="005371FB"/>
    <w:rsid w:val="00552988"/>
    <w:rsid w:val="005549BD"/>
    <w:rsid w:val="00560E93"/>
    <w:rsid w:val="005633D6"/>
    <w:rsid w:val="00565C74"/>
    <w:rsid w:val="00573751"/>
    <w:rsid w:val="00575FDD"/>
    <w:rsid w:val="00576321"/>
    <w:rsid w:val="0058492C"/>
    <w:rsid w:val="00584B25"/>
    <w:rsid w:val="00585818"/>
    <w:rsid w:val="005921F1"/>
    <w:rsid w:val="0059244E"/>
    <w:rsid w:val="005A1C3E"/>
    <w:rsid w:val="005A7BB2"/>
    <w:rsid w:val="005C0ACC"/>
    <w:rsid w:val="005C1E18"/>
    <w:rsid w:val="005C5BCD"/>
    <w:rsid w:val="005C69FA"/>
    <w:rsid w:val="005D3081"/>
    <w:rsid w:val="005D6625"/>
    <w:rsid w:val="005E141A"/>
    <w:rsid w:val="005E1C89"/>
    <w:rsid w:val="005F74FE"/>
    <w:rsid w:val="006048C3"/>
    <w:rsid w:val="006050FF"/>
    <w:rsid w:val="00611083"/>
    <w:rsid w:val="00625F6A"/>
    <w:rsid w:val="0062638F"/>
    <w:rsid w:val="00627D29"/>
    <w:rsid w:val="006332A0"/>
    <w:rsid w:val="006343D6"/>
    <w:rsid w:val="00662060"/>
    <w:rsid w:val="00662242"/>
    <w:rsid w:val="0066534F"/>
    <w:rsid w:val="006729A7"/>
    <w:rsid w:val="00681C9B"/>
    <w:rsid w:val="006A1237"/>
    <w:rsid w:val="006B663B"/>
    <w:rsid w:val="006C5CCD"/>
    <w:rsid w:val="006C7AC5"/>
    <w:rsid w:val="006D263A"/>
    <w:rsid w:val="006D3932"/>
    <w:rsid w:val="006E208B"/>
    <w:rsid w:val="006E276E"/>
    <w:rsid w:val="006E6D0A"/>
    <w:rsid w:val="006E6E1C"/>
    <w:rsid w:val="006F1CE7"/>
    <w:rsid w:val="006F5522"/>
    <w:rsid w:val="0070645D"/>
    <w:rsid w:val="007108B0"/>
    <w:rsid w:val="00710C50"/>
    <w:rsid w:val="00712EC0"/>
    <w:rsid w:val="0072697C"/>
    <w:rsid w:val="00730E5F"/>
    <w:rsid w:val="00735DF7"/>
    <w:rsid w:val="00745D09"/>
    <w:rsid w:val="007476E6"/>
    <w:rsid w:val="0075748E"/>
    <w:rsid w:val="00764805"/>
    <w:rsid w:val="00767465"/>
    <w:rsid w:val="00773849"/>
    <w:rsid w:val="007868AC"/>
    <w:rsid w:val="00797A8B"/>
    <w:rsid w:val="007B0450"/>
    <w:rsid w:val="007B050C"/>
    <w:rsid w:val="007E05CD"/>
    <w:rsid w:val="007E16A0"/>
    <w:rsid w:val="007E49BD"/>
    <w:rsid w:val="007E4B3F"/>
    <w:rsid w:val="007E7D58"/>
    <w:rsid w:val="00803AA8"/>
    <w:rsid w:val="0081751F"/>
    <w:rsid w:val="00827118"/>
    <w:rsid w:val="0084477A"/>
    <w:rsid w:val="00866DE0"/>
    <w:rsid w:val="008847A6"/>
    <w:rsid w:val="00884EE1"/>
    <w:rsid w:val="00885B4A"/>
    <w:rsid w:val="00890452"/>
    <w:rsid w:val="00893902"/>
    <w:rsid w:val="008A0BBB"/>
    <w:rsid w:val="008B11C9"/>
    <w:rsid w:val="008B251D"/>
    <w:rsid w:val="008B5B18"/>
    <w:rsid w:val="008C49CA"/>
    <w:rsid w:val="008C7FA8"/>
    <w:rsid w:val="008D2370"/>
    <w:rsid w:val="008D2479"/>
    <w:rsid w:val="008D472F"/>
    <w:rsid w:val="008E6740"/>
    <w:rsid w:val="009033DB"/>
    <w:rsid w:val="00907ABF"/>
    <w:rsid w:val="009150AA"/>
    <w:rsid w:val="00925DBA"/>
    <w:rsid w:val="009463BC"/>
    <w:rsid w:val="00946A8F"/>
    <w:rsid w:val="00951DD0"/>
    <w:rsid w:val="009521BE"/>
    <w:rsid w:val="00952B9C"/>
    <w:rsid w:val="00953E15"/>
    <w:rsid w:val="009540B4"/>
    <w:rsid w:val="00954C77"/>
    <w:rsid w:val="00954D46"/>
    <w:rsid w:val="00963081"/>
    <w:rsid w:val="00970572"/>
    <w:rsid w:val="00976BAD"/>
    <w:rsid w:val="00983A03"/>
    <w:rsid w:val="00985EBC"/>
    <w:rsid w:val="0098702F"/>
    <w:rsid w:val="009A0CAD"/>
    <w:rsid w:val="009A68D8"/>
    <w:rsid w:val="009B4BFA"/>
    <w:rsid w:val="009B61F5"/>
    <w:rsid w:val="009B6D0A"/>
    <w:rsid w:val="009C1923"/>
    <w:rsid w:val="009D3BCF"/>
    <w:rsid w:val="009D565A"/>
    <w:rsid w:val="009E25DA"/>
    <w:rsid w:val="009F317F"/>
    <w:rsid w:val="00A00064"/>
    <w:rsid w:val="00A00FC3"/>
    <w:rsid w:val="00A03CC9"/>
    <w:rsid w:val="00A12D4B"/>
    <w:rsid w:val="00A15C51"/>
    <w:rsid w:val="00A163CA"/>
    <w:rsid w:val="00A175AF"/>
    <w:rsid w:val="00A17935"/>
    <w:rsid w:val="00A22102"/>
    <w:rsid w:val="00A2277C"/>
    <w:rsid w:val="00A34FDF"/>
    <w:rsid w:val="00A3546C"/>
    <w:rsid w:val="00A35B99"/>
    <w:rsid w:val="00A379AB"/>
    <w:rsid w:val="00A6093E"/>
    <w:rsid w:val="00A716B2"/>
    <w:rsid w:val="00A94259"/>
    <w:rsid w:val="00A945BA"/>
    <w:rsid w:val="00AA17BF"/>
    <w:rsid w:val="00AB053A"/>
    <w:rsid w:val="00AB79A4"/>
    <w:rsid w:val="00AC0ECD"/>
    <w:rsid w:val="00AD0B18"/>
    <w:rsid w:val="00AD1CBC"/>
    <w:rsid w:val="00AE69BE"/>
    <w:rsid w:val="00AF0F5B"/>
    <w:rsid w:val="00B014C2"/>
    <w:rsid w:val="00B13411"/>
    <w:rsid w:val="00B1752E"/>
    <w:rsid w:val="00B2624D"/>
    <w:rsid w:val="00B32073"/>
    <w:rsid w:val="00B33CBC"/>
    <w:rsid w:val="00B355B9"/>
    <w:rsid w:val="00B35CF8"/>
    <w:rsid w:val="00B45E7A"/>
    <w:rsid w:val="00B55103"/>
    <w:rsid w:val="00B55B37"/>
    <w:rsid w:val="00B60605"/>
    <w:rsid w:val="00B61C66"/>
    <w:rsid w:val="00B62BA3"/>
    <w:rsid w:val="00B7300E"/>
    <w:rsid w:val="00B731BC"/>
    <w:rsid w:val="00B755DB"/>
    <w:rsid w:val="00B94346"/>
    <w:rsid w:val="00B947DC"/>
    <w:rsid w:val="00B94B86"/>
    <w:rsid w:val="00BA0515"/>
    <w:rsid w:val="00BA1429"/>
    <w:rsid w:val="00BA478E"/>
    <w:rsid w:val="00BB2567"/>
    <w:rsid w:val="00BB4479"/>
    <w:rsid w:val="00BB53E4"/>
    <w:rsid w:val="00BC1BB5"/>
    <w:rsid w:val="00BC1C24"/>
    <w:rsid w:val="00BC71F6"/>
    <w:rsid w:val="00BC7E7F"/>
    <w:rsid w:val="00BD5055"/>
    <w:rsid w:val="00BE3E5F"/>
    <w:rsid w:val="00BE6B40"/>
    <w:rsid w:val="00BE6C26"/>
    <w:rsid w:val="00C16E84"/>
    <w:rsid w:val="00C30CFF"/>
    <w:rsid w:val="00C3101A"/>
    <w:rsid w:val="00C33B77"/>
    <w:rsid w:val="00C4555E"/>
    <w:rsid w:val="00C5566B"/>
    <w:rsid w:val="00C60724"/>
    <w:rsid w:val="00C64E78"/>
    <w:rsid w:val="00C76E4F"/>
    <w:rsid w:val="00C80E6F"/>
    <w:rsid w:val="00C86A99"/>
    <w:rsid w:val="00C973AC"/>
    <w:rsid w:val="00CC1BB1"/>
    <w:rsid w:val="00CC5510"/>
    <w:rsid w:val="00CD38B9"/>
    <w:rsid w:val="00CD49B2"/>
    <w:rsid w:val="00CD57A7"/>
    <w:rsid w:val="00CD7F73"/>
    <w:rsid w:val="00CE1996"/>
    <w:rsid w:val="00CE1E46"/>
    <w:rsid w:val="00CE2F84"/>
    <w:rsid w:val="00CE7881"/>
    <w:rsid w:val="00CF2B3A"/>
    <w:rsid w:val="00CF60EB"/>
    <w:rsid w:val="00D11C4B"/>
    <w:rsid w:val="00D14A1F"/>
    <w:rsid w:val="00D368B2"/>
    <w:rsid w:val="00D36DE6"/>
    <w:rsid w:val="00D50417"/>
    <w:rsid w:val="00D54564"/>
    <w:rsid w:val="00D60A00"/>
    <w:rsid w:val="00D640DE"/>
    <w:rsid w:val="00D6583A"/>
    <w:rsid w:val="00D66892"/>
    <w:rsid w:val="00D74898"/>
    <w:rsid w:val="00D80877"/>
    <w:rsid w:val="00D848DD"/>
    <w:rsid w:val="00D84F8E"/>
    <w:rsid w:val="00D92CD0"/>
    <w:rsid w:val="00D9400E"/>
    <w:rsid w:val="00D944CB"/>
    <w:rsid w:val="00DB4BEE"/>
    <w:rsid w:val="00DC085C"/>
    <w:rsid w:val="00DC14C6"/>
    <w:rsid w:val="00DD0989"/>
    <w:rsid w:val="00DD21D9"/>
    <w:rsid w:val="00DD2EB7"/>
    <w:rsid w:val="00DE5AD2"/>
    <w:rsid w:val="00DF0F9E"/>
    <w:rsid w:val="00DF692F"/>
    <w:rsid w:val="00E02DF5"/>
    <w:rsid w:val="00E05499"/>
    <w:rsid w:val="00E05CEF"/>
    <w:rsid w:val="00E063E5"/>
    <w:rsid w:val="00E07B1F"/>
    <w:rsid w:val="00E10886"/>
    <w:rsid w:val="00E13442"/>
    <w:rsid w:val="00E13E6B"/>
    <w:rsid w:val="00E164B9"/>
    <w:rsid w:val="00E16E78"/>
    <w:rsid w:val="00E171B6"/>
    <w:rsid w:val="00E22FEB"/>
    <w:rsid w:val="00E36FA7"/>
    <w:rsid w:val="00E37545"/>
    <w:rsid w:val="00E473A0"/>
    <w:rsid w:val="00E51182"/>
    <w:rsid w:val="00E55B18"/>
    <w:rsid w:val="00E74919"/>
    <w:rsid w:val="00E76628"/>
    <w:rsid w:val="00EA266F"/>
    <w:rsid w:val="00EA7D80"/>
    <w:rsid w:val="00EB22D1"/>
    <w:rsid w:val="00EB5976"/>
    <w:rsid w:val="00EC3546"/>
    <w:rsid w:val="00EC3FDE"/>
    <w:rsid w:val="00ED1611"/>
    <w:rsid w:val="00F42767"/>
    <w:rsid w:val="00F43822"/>
    <w:rsid w:val="00F44320"/>
    <w:rsid w:val="00F45EB8"/>
    <w:rsid w:val="00F545E1"/>
    <w:rsid w:val="00F67CD1"/>
    <w:rsid w:val="00F73CA4"/>
    <w:rsid w:val="00F81A7F"/>
    <w:rsid w:val="00F85817"/>
    <w:rsid w:val="00F9597F"/>
    <w:rsid w:val="00F9793F"/>
    <w:rsid w:val="00FA5D53"/>
    <w:rsid w:val="00FA61DD"/>
    <w:rsid w:val="00FA70C5"/>
    <w:rsid w:val="00FA7D45"/>
    <w:rsid w:val="00FB22D7"/>
    <w:rsid w:val="00FB630C"/>
    <w:rsid w:val="00FB76A9"/>
    <w:rsid w:val="00FC2445"/>
    <w:rsid w:val="00FD2AFE"/>
    <w:rsid w:val="00FD2F65"/>
    <w:rsid w:val="00FD2FE1"/>
    <w:rsid w:val="00FE24EC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60D6C8"/>
  <w15:docId w15:val="{6E22EEB4-63B0-44A8-8B43-F6A6F6A4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7759"/>
    <w:pPr>
      <w:spacing w:after="120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407759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07759"/>
    <w:pPr>
      <w:jc w:val="center"/>
    </w:pPr>
    <w:rPr>
      <w:rFonts w:ascii="Bookman Old Style" w:hAnsi="Bookman Old Style"/>
      <w:b/>
      <w:bCs/>
      <w:sz w:val="52"/>
    </w:rPr>
  </w:style>
  <w:style w:type="character" w:customStyle="1" w:styleId="TytuZnak">
    <w:name w:val="Tytuł Znak"/>
    <w:basedOn w:val="Domylnaczcionkaakapitu"/>
    <w:link w:val="Tytu"/>
    <w:rsid w:val="00407759"/>
    <w:rPr>
      <w:rFonts w:ascii="Bookman Old Style" w:eastAsia="Times New Roman" w:hAnsi="Bookman Old Style" w:cs="Times New Roman"/>
      <w:b/>
      <w:bCs/>
      <w:sz w:val="5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077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7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077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,Normal1,Nagłówek A,Normal11"/>
    <w:basedOn w:val="Normalny"/>
    <w:link w:val="AkapitzlistZnak"/>
    <w:uiPriority w:val="34"/>
    <w:qFormat/>
    <w:rsid w:val="00407759"/>
    <w:pPr>
      <w:ind w:left="708"/>
    </w:pPr>
  </w:style>
  <w:style w:type="table" w:styleId="Tabela-Siatka">
    <w:name w:val="Table Grid"/>
    <w:basedOn w:val="Standardowy"/>
    <w:rsid w:val="0092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E36F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36FA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7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7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D4B"/>
    <w:rPr>
      <w:vertAlign w:val="superscript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5921F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B2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D9400E"/>
  </w:style>
  <w:style w:type="paragraph" w:customStyle="1" w:styleId="Standard">
    <w:name w:val="Standard"/>
    <w:rsid w:val="00D9400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rsid w:val="00D940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9400E"/>
    <w:pPr>
      <w:spacing w:after="120"/>
    </w:pPr>
  </w:style>
  <w:style w:type="paragraph" w:styleId="Lista">
    <w:name w:val="List"/>
    <w:basedOn w:val="Textbody"/>
    <w:rsid w:val="00D9400E"/>
    <w:rPr>
      <w:rFonts w:cs="Mangal"/>
    </w:rPr>
  </w:style>
  <w:style w:type="paragraph" w:styleId="Legenda">
    <w:name w:val="caption"/>
    <w:basedOn w:val="Standard"/>
    <w:rsid w:val="00D940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9400E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D9400E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rsid w:val="00D9400E"/>
    <w:pPr>
      <w:spacing w:after="0" w:line="240" w:lineRule="auto"/>
    </w:pPr>
    <w:rPr>
      <w:sz w:val="20"/>
      <w:szCs w:val="20"/>
    </w:rPr>
  </w:style>
  <w:style w:type="paragraph" w:styleId="Bezodstpw">
    <w:name w:val="No Spacing"/>
    <w:rsid w:val="00D9400E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Akapitzlist1">
    <w:name w:val="Akapit z listą1"/>
    <w:basedOn w:val="Standard"/>
    <w:rsid w:val="00D9400E"/>
    <w:pPr>
      <w:ind w:left="720"/>
    </w:pPr>
  </w:style>
  <w:style w:type="paragraph" w:customStyle="1" w:styleId="Akapitzlist2">
    <w:name w:val="Akapit z listą2"/>
    <w:basedOn w:val="Standard"/>
    <w:rsid w:val="00D9400E"/>
    <w:pPr>
      <w:ind w:left="720"/>
    </w:pPr>
  </w:style>
  <w:style w:type="paragraph" w:customStyle="1" w:styleId="TableContents">
    <w:name w:val="Table Contents"/>
    <w:basedOn w:val="Standard"/>
    <w:rsid w:val="00D9400E"/>
    <w:pPr>
      <w:suppressLineNumbers/>
    </w:pPr>
  </w:style>
  <w:style w:type="paragraph" w:customStyle="1" w:styleId="TableHeading">
    <w:name w:val="Table Heading"/>
    <w:basedOn w:val="TableContents"/>
    <w:rsid w:val="00D9400E"/>
    <w:pPr>
      <w:jc w:val="center"/>
    </w:pPr>
    <w:rPr>
      <w:b/>
      <w:bCs/>
    </w:rPr>
  </w:style>
  <w:style w:type="character" w:customStyle="1" w:styleId="WW8Num1z0">
    <w:name w:val="WW8Num1z0"/>
    <w:rsid w:val="00D9400E"/>
    <w:rPr>
      <w:rFonts w:ascii="Arial" w:hAnsi="Arial" w:cs="Arial"/>
    </w:rPr>
  </w:style>
  <w:style w:type="character" w:customStyle="1" w:styleId="WW8Num1z1">
    <w:name w:val="WW8Num1z1"/>
    <w:rsid w:val="00D9400E"/>
    <w:rPr>
      <w:rFonts w:ascii="Times New Roman" w:hAnsi="Times New Roman" w:cs="Times New Roman"/>
    </w:rPr>
  </w:style>
  <w:style w:type="character" w:customStyle="1" w:styleId="WW8Num2z0">
    <w:name w:val="WW8Num2z0"/>
    <w:rsid w:val="00D9400E"/>
    <w:rPr>
      <w:rFonts w:ascii="Symbol" w:hAnsi="Symbol" w:cs="Times New Roman"/>
      <w:sz w:val="24"/>
      <w:szCs w:val="24"/>
    </w:rPr>
  </w:style>
  <w:style w:type="character" w:customStyle="1" w:styleId="WW8Num2z1">
    <w:name w:val="WW8Num2z1"/>
    <w:rsid w:val="00D9400E"/>
    <w:rPr>
      <w:rFonts w:ascii="Courier New" w:hAnsi="Courier New" w:cs="Courier New"/>
    </w:rPr>
  </w:style>
  <w:style w:type="character" w:customStyle="1" w:styleId="WW8Num2z2">
    <w:name w:val="WW8Num2z2"/>
    <w:rsid w:val="00D9400E"/>
    <w:rPr>
      <w:rFonts w:ascii="Wingdings" w:hAnsi="Wingdings" w:cs="Times New Roman"/>
    </w:rPr>
  </w:style>
  <w:style w:type="character" w:customStyle="1" w:styleId="WW8Num3z0">
    <w:name w:val="WW8Num3z0"/>
    <w:rsid w:val="00D9400E"/>
    <w:rPr>
      <w:rFonts w:ascii="Symbol" w:hAnsi="Symbol" w:cs="Times New Roman"/>
      <w:sz w:val="24"/>
      <w:szCs w:val="24"/>
    </w:rPr>
  </w:style>
  <w:style w:type="character" w:customStyle="1" w:styleId="WW8Num3z1">
    <w:name w:val="WW8Num3z1"/>
    <w:rsid w:val="00D9400E"/>
    <w:rPr>
      <w:rFonts w:ascii="Courier New" w:hAnsi="Courier New" w:cs="Courier New"/>
    </w:rPr>
  </w:style>
  <w:style w:type="character" w:customStyle="1" w:styleId="WW8Num3z2">
    <w:name w:val="WW8Num3z2"/>
    <w:rsid w:val="00D9400E"/>
    <w:rPr>
      <w:rFonts w:ascii="Wingdings" w:hAnsi="Wingdings" w:cs="Times New Roman"/>
    </w:rPr>
  </w:style>
  <w:style w:type="character" w:customStyle="1" w:styleId="WW8Num4z0">
    <w:name w:val="WW8Num4z0"/>
    <w:rsid w:val="00D9400E"/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WW8Num4z1">
    <w:name w:val="WW8Num4z1"/>
    <w:rsid w:val="00D9400E"/>
    <w:rPr>
      <w:rFonts w:ascii="Times New Roman" w:hAnsi="Times New Roman" w:cs="Times New Roman"/>
    </w:rPr>
  </w:style>
  <w:style w:type="character" w:customStyle="1" w:styleId="WW8Num5z0">
    <w:name w:val="WW8Num5z0"/>
    <w:rsid w:val="00D9400E"/>
    <w:rPr>
      <w:rFonts w:ascii="Symbol" w:hAnsi="Symbol" w:cs="Times New Roman"/>
    </w:rPr>
  </w:style>
  <w:style w:type="character" w:customStyle="1" w:styleId="WW8Num5z1">
    <w:name w:val="WW8Num5z1"/>
    <w:rsid w:val="00D9400E"/>
    <w:rPr>
      <w:rFonts w:ascii="Courier New" w:hAnsi="Courier New" w:cs="Courier New"/>
    </w:rPr>
  </w:style>
  <w:style w:type="character" w:customStyle="1" w:styleId="WW8Num5z2">
    <w:name w:val="WW8Num5z2"/>
    <w:rsid w:val="00D9400E"/>
    <w:rPr>
      <w:rFonts w:ascii="Wingdings" w:hAnsi="Wingdings" w:cs="Times New Roman"/>
    </w:rPr>
  </w:style>
  <w:style w:type="character" w:customStyle="1" w:styleId="WW8Num6z0">
    <w:name w:val="WW8Num6z0"/>
    <w:rsid w:val="00D9400E"/>
    <w:rPr>
      <w:rFonts w:ascii="Arial" w:eastAsia="Times New Roman" w:hAnsi="Arial" w:cs="Arial"/>
    </w:rPr>
  </w:style>
  <w:style w:type="character" w:customStyle="1" w:styleId="WW8Num6z1">
    <w:name w:val="WW8Num6z1"/>
    <w:rsid w:val="00D9400E"/>
    <w:rPr>
      <w:rFonts w:ascii="Courier New" w:hAnsi="Courier New" w:cs="Courier New"/>
    </w:rPr>
  </w:style>
  <w:style w:type="character" w:customStyle="1" w:styleId="WW8Num6z2">
    <w:name w:val="WW8Num6z2"/>
    <w:rsid w:val="00D9400E"/>
    <w:rPr>
      <w:rFonts w:ascii="Wingdings" w:hAnsi="Wingdings" w:cs="Wingdings"/>
    </w:rPr>
  </w:style>
  <w:style w:type="character" w:customStyle="1" w:styleId="WW8Num6z3">
    <w:name w:val="WW8Num6z3"/>
    <w:rsid w:val="00D9400E"/>
    <w:rPr>
      <w:rFonts w:ascii="Symbol" w:hAnsi="Symbol" w:cs="Symbol"/>
    </w:rPr>
  </w:style>
  <w:style w:type="character" w:customStyle="1" w:styleId="WW8Num7z0">
    <w:name w:val="WW8Num7z0"/>
    <w:rsid w:val="00D9400E"/>
    <w:rPr>
      <w:rFonts w:ascii="Symbol" w:hAnsi="Symbol" w:cs="Times New Roman"/>
    </w:rPr>
  </w:style>
  <w:style w:type="character" w:customStyle="1" w:styleId="WW8Num7z1">
    <w:name w:val="WW8Num7z1"/>
    <w:rsid w:val="00D9400E"/>
    <w:rPr>
      <w:rFonts w:ascii="Courier New" w:hAnsi="Courier New" w:cs="Courier New"/>
    </w:rPr>
  </w:style>
  <w:style w:type="character" w:customStyle="1" w:styleId="WW8Num7z2">
    <w:name w:val="WW8Num7z2"/>
    <w:rsid w:val="00D9400E"/>
    <w:rPr>
      <w:rFonts w:ascii="Wingdings" w:hAnsi="Wingdings" w:cs="Times New Roman"/>
    </w:rPr>
  </w:style>
  <w:style w:type="character" w:customStyle="1" w:styleId="WW8Num8z0">
    <w:name w:val="WW8Num8z0"/>
    <w:rsid w:val="00D9400E"/>
    <w:rPr>
      <w:rFonts w:ascii="Times New Roman" w:hAnsi="Times New Roman" w:cs="Times New Roman"/>
      <w:b w:val="0"/>
      <w:color w:val="000000"/>
    </w:rPr>
  </w:style>
  <w:style w:type="character" w:customStyle="1" w:styleId="WW8Num8z1">
    <w:name w:val="WW8Num8z1"/>
    <w:rsid w:val="00D9400E"/>
    <w:rPr>
      <w:rFonts w:ascii="Times New Roman" w:hAnsi="Times New Roman" w:cs="Times New Roman"/>
    </w:rPr>
  </w:style>
  <w:style w:type="character" w:customStyle="1" w:styleId="WW8Num9z0">
    <w:name w:val="WW8Num9z0"/>
    <w:rsid w:val="00D9400E"/>
    <w:rPr>
      <w:rFonts w:ascii="Arial" w:hAnsi="Arial" w:cs="Arial"/>
    </w:rPr>
  </w:style>
  <w:style w:type="character" w:customStyle="1" w:styleId="WW8Num9z1">
    <w:name w:val="WW8Num9z1"/>
    <w:rsid w:val="00D9400E"/>
    <w:rPr>
      <w:rFonts w:ascii="Times New Roman" w:hAnsi="Times New Roman" w:cs="Times New Roman"/>
    </w:rPr>
  </w:style>
  <w:style w:type="character" w:customStyle="1" w:styleId="WW8Num10z0">
    <w:name w:val="WW8Num10z0"/>
    <w:rsid w:val="00D9400E"/>
    <w:rPr>
      <w:rFonts w:ascii="Symbol" w:hAnsi="Symbol" w:cs="Times New Roman"/>
    </w:rPr>
  </w:style>
  <w:style w:type="character" w:customStyle="1" w:styleId="WW8Num10z1">
    <w:name w:val="WW8Num10z1"/>
    <w:rsid w:val="00D9400E"/>
    <w:rPr>
      <w:rFonts w:ascii="Courier New" w:hAnsi="Courier New" w:cs="Courier New"/>
    </w:rPr>
  </w:style>
  <w:style w:type="character" w:customStyle="1" w:styleId="WW8Num10z2">
    <w:name w:val="WW8Num10z2"/>
    <w:rsid w:val="00D9400E"/>
    <w:rPr>
      <w:rFonts w:ascii="Wingdings" w:hAnsi="Wingdings" w:cs="Times New Roman"/>
    </w:rPr>
  </w:style>
  <w:style w:type="character" w:customStyle="1" w:styleId="WW8Num11z0">
    <w:name w:val="WW8Num11z0"/>
    <w:rsid w:val="00D9400E"/>
    <w:rPr>
      <w:rFonts w:ascii="Symbol" w:hAnsi="Symbol" w:cs="Times New Roman"/>
    </w:rPr>
  </w:style>
  <w:style w:type="character" w:customStyle="1" w:styleId="WW8Num11z1">
    <w:name w:val="WW8Num11z1"/>
    <w:rsid w:val="00D9400E"/>
    <w:rPr>
      <w:rFonts w:ascii="Courier New" w:hAnsi="Courier New" w:cs="Courier New"/>
    </w:rPr>
  </w:style>
  <w:style w:type="character" w:customStyle="1" w:styleId="WW8Num11z2">
    <w:name w:val="WW8Num11z2"/>
    <w:rsid w:val="00D9400E"/>
    <w:rPr>
      <w:rFonts w:ascii="Wingdings" w:hAnsi="Wingdings" w:cs="Times New Roman"/>
    </w:rPr>
  </w:style>
  <w:style w:type="character" w:customStyle="1" w:styleId="WW8Num12z0">
    <w:name w:val="WW8Num12z0"/>
    <w:rsid w:val="00D9400E"/>
    <w:rPr>
      <w:rFonts w:ascii="Times New Roman" w:hAnsi="Times New Roman" w:cs="Times New Roman"/>
    </w:rPr>
  </w:style>
  <w:style w:type="character" w:customStyle="1" w:styleId="WW8Num12z1">
    <w:name w:val="WW8Num12z1"/>
    <w:rsid w:val="00D9400E"/>
    <w:rPr>
      <w:rFonts w:ascii="Courier New" w:hAnsi="Courier New" w:cs="Courier New"/>
    </w:rPr>
  </w:style>
  <w:style w:type="character" w:customStyle="1" w:styleId="WW8Num12z2">
    <w:name w:val="WW8Num12z2"/>
    <w:rsid w:val="00D9400E"/>
    <w:rPr>
      <w:rFonts w:ascii="Wingdings" w:hAnsi="Wingdings" w:cs="Times New Roman"/>
    </w:rPr>
  </w:style>
  <w:style w:type="character" w:customStyle="1" w:styleId="WW8Num12z3">
    <w:name w:val="WW8Num12z3"/>
    <w:rsid w:val="00D9400E"/>
    <w:rPr>
      <w:rFonts w:ascii="Symbol" w:hAnsi="Symbol" w:cs="Times New Roman"/>
    </w:rPr>
  </w:style>
  <w:style w:type="character" w:customStyle="1" w:styleId="WW8Num13z0">
    <w:name w:val="WW8Num13z0"/>
    <w:rsid w:val="00D9400E"/>
    <w:rPr>
      <w:rFonts w:ascii="Symbol" w:hAnsi="Symbol" w:cs="Symbol"/>
    </w:rPr>
  </w:style>
  <w:style w:type="character" w:customStyle="1" w:styleId="WW8Num13z1">
    <w:name w:val="WW8Num13z1"/>
    <w:rsid w:val="00D9400E"/>
    <w:rPr>
      <w:rFonts w:ascii="Courier New" w:hAnsi="Courier New" w:cs="Courier New"/>
    </w:rPr>
  </w:style>
  <w:style w:type="character" w:customStyle="1" w:styleId="WW8Num13z2">
    <w:name w:val="WW8Num13z2"/>
    <w:rsid w:val="00D9400E"/>
    <w:rPr>
      <w:rFonts w:ascii="Wingdings" w:hAnsi="Wingdings" w:cs="Wingdings"/>
    </w:rPr>
  </w:style>
  <w:style w:type="character" w:customStyle="1" w:styleId="WW8Num14z0">
    <w:name w:val="WW8Num14z0"/>
    <w:rsid w:val="00D9400E"/>
    <w:rPr>
      <w:rFonts w:ascii="Symbol" w:hAnsi="Symbol" w:cs="Symbol"/>
      <w:color w:val="FF0000"/>
      <w:sz w:val="24"/>
      <w:szCs w:val="24"/>
    </w:rPr>
  </w:style>
  <w:style w:type="character" w:customStyle="1" w:styleId="WW8Num14z1">
    <w:name w:val="WW8Num14z1"/>
    <w:rsid w:val="00D9400E"/>
    <w:rPr>
      <w:rFonts w:ascii="Courier New" w:hAnsi="Courier New" w:cs="Courier New"/>
    </w:rPr>
  </w:style>
  <w:style w:type="character" w:customStyle="1" w:styleId="WW8Num14z2">
    <w:name w:val="WW8Num14z2"/>
    <w:rsid w:val="00D9400E"/>
    <w:rPr>
      <w:rFonts w:ascii="Wingdings" w:hAnsi="Wingdings" w:cs="Wingdings"/>
    </w:rPr>
  </w:style>
  <w:style w:type="character" w:customStyle="1" w:styleId="WW8Num15z0">
    <w:name w:val="WW8Num15z0"/>
    <w:rsid w:val="00D9400E"/>
    <w:rPr>
      <w:color w:val="000000"/>
    </w:rPr>
  </w:style>
  <w:style w:type="character" w:customStyle="1" w:styleId="WW8Num16z0">
    <w:name w:val="WW8Num16z0"/>
    <w:rsid w:val="00D9400E"/>
  </w:style>
  <w:style w:type="character" w:customStyle="1" w:styleId="WW8Num16z1">
    <w:name w:val="WW8Num16z1"/>
    <w:rsid w:val="00D9400E"/>
  </w:style>
  <w:style w:type="character" w:customStyle="1" w:styleId="WW8Num16z2">
    <w:name w:val="WW8Num16z2"/>
    <w:rsid w:val="00D9400E"/>
  </w:style>
  <w:style w:type="character" w:customStyle="1" w:styleId="WW8Num16z3">
    <w:name w:val="WW8Num16z3"/>
    <w:rsid w:val="00D9400E"/>
  </w:style>
  <w:style w:type="character" w:customStyle="1" w:styleId="WW8Num16z4">
    <w:name w:val="WW8Num16z4"/>
    <w:rsid w:val="00D9400E"/>
  </w:style>
  <w:style w:type="character" w:customStyle="1" w:styleId="WW8Num16z5">
    <w:name w:val="WW8Num16z5"/>
    <w:rsid w:val="00D9400E"/>
  </w:style>
  <w:style w:type="character" w:customStyle="1" w:styleId="WW8Num16z6">
    <w:name w:val="WW8Num16z6"/>
    <w:rsid w:val="00D9400E"/>
  </w:style>
  <w:style w:type="character" w:customStyle="1" w:styleId="WW8Num16z7">
    <w:name w:val="WW8Num16z7"/>
    <w:rsid w:val="00D9400E"/>
  </w:style>
  <w:style w:type="character" w:customStyle="1" w:styleId="WW8Num16z8">
    <w:name w:val="WW8Num16z8"/>
    <w:rsid w:val="00D9400E"/>
  </w:style>
  <w:style w:type="character" w:customStyle="1" w:styleId="WW8Num17z0">
    <w:name w:val="WW8Num17z0"/>
    <w:rsid w:val="00D9400E"/>
    <w:rPr>
      <w:rFonts w:ascii="Arial" w:hAnsi="Arial" w:cs="Arial"/>
      <w:b w:val="0"/>
      <w:sz w:val="24"/>
      <w:szCs w:val="24"/>
      <w:lang w:eastAsia="pl-PL"/>
    </w:rPr>
  </w:style>
  <w:style w:type="character" w:customStyle="1" w:styleId="WW8Num17z1">
    <w:name w:val="WW8Num17z1"/>
    <w:rsid w:val="00D9400E"/>
    <w:rPr>
      <w:rFonts w:ascii="Times New Roman" w:hAnsi="Times New Roman" w:cs="Times New Roman"/>
    </w:rPr>
  </w:style>
  <w:style w:type="character" w:customStyle="1" w:styleId="WW8Num18z0">
    <w:name w:val="WW8Num18z0"/>
    <w:rsid w:val="00D9400E"/>
    <w:rPr>
      <w:rFonts w:ascii="Times New Roman" w:hAnsi="Times New Roman" w:cs="Times New Roman"/>
      <w:color w:val="000000"/>
    </w:rPr>
  </w:style>
  <w:style w:type="character" w:customStyle="1" w:styleId="WW8Num18z1">
    <w:name w:val="WW8Num18z1"/>
    <w:rsid w:val="00D9400E"/>
    <w:rPr>
      <w:rFonts w:ascii="Times New Roman" w:hAnsi="Times New Roman" w:cs="Times New Roman"/>
    </w:rPr>
  </w:style>
  <w:style w:type="character" w:customStyle="1" w:styleId="WW8Num19z0">
    <w:name w:val="WW8Num19z0"/>
    <w:rsid w:val="00D9400E"/>
    <w:rPr>
      <w:rFonts w:ascii="Arial" w:eastAsia="Times New Roman" w:hAnsi="Arial" w:cs="Arial"/>
    </w:rPr>
  </w:style>
  <w:style w:type="character" w:customStyle="1" w:styleId="WW8Num19z1">
    <w:name w:val="WW8Num19z1"/>
    <w:rsid w:val="00D9400E"/>
    <w:rPr>
      <w:rFonts w:ascii="Courier New" w:hAnsi="Courier New" w:cs="Courier New"/>
    </w:rPr>
  </w:style>
  <w:style w:type="character" w:customStyle="1" w:styleId="WW8Num19z2">
    <w:name w:val="WW8Num19z2"/>
    <w:rsid w:val="00D9400E"/>
    <w:rPr>
      <w:rFonts w:ascii="Wingdings" w:hAnsi="Wingdings" w:cs="Wingdings"/>
    </w:rPr>
  </w:style>
  <w:style w:type="character" w:customStyle="1" w:styleId="WW8Num19z3">
    <w:name w:val="WW8Num19z3"/>
    <w:rsid w:val="00D9400E"/>
    <w:rPr>
      <w:rFonts w:ascii="Symbol" w:hAnsi="Symbol" w:cs="Symbol"/>
    </w:rPr>
  </w:style>
  <w:style w:type="character" w:customStyle="1" w:styleId="WW8Num20z0">
    <w:name w:val="WW8Num20z0"/>
    <w:rsid w:val="00D9400E"/>
    <w:rPr>
      <w:rFonts w:ascii="Arial" w:hAnsi="Arial" w:cs="Arial"/>
      <w:b/>
    </w:rPr>
  </w:style>
  <w:style w:type="character" w:customStyle="1" w:styleId="WW8Num20z1">
    <w:name w:val="WW8Num20z1"/>
    <w:rsid w:val="00D9400E"/>
    <w:rPr>
      <w:rFonts w:ascii="Times New Roman" w:hAnsi="Times New Roman" w:cs="Times New Roman"/>
    </w:rPr>
  </w:style>
  <w:style w:type="character" w:customStyle="1" w:styleId="WW8Num21z0">
    <w:name w:val="WW8Num21z0"/>
    <w:rsid w:val="00D9400E"/>
    <w:rPr>
      <w:rFonts w:ascii="Symbol" w:hAnsi="Symbol" w:cs="Times New Roman"/>
      <w:color w:val="000000"/>
      <w:sz w:val="24"/>
      <w:szCs w:val="24"/>
    </w:rPr>
  </w:style>
  <w:style w:type="character" w:customStyle="1" w:styleId="WW8Num21z1">
    <w:name w:val="WW8Num21z1"/>
    <w:rsid w:val="00D9400E"/>
    <w:rPr>
      <w:rFonts w:ascii="Courier New" w:hAnsi="Courier New" w:cs="Courier New"/>
    </w:rPr>
  </w:style>
  <w:style w:type="character" w:customStyle="1" w:styleId="WW8Num21z2">
    <w:name w:val="WW8Num21z2"/>
    <w:rsid w:val="00D9400E"/>
    <w:rPr>
      <w:rFonts w:ascii="Wingdings" w:hAnsi="Wingdings" w:cs="Times New Roman"/>
    </w:rPr>
  </w:style>
  <w:style w:type="character" w:customStyle="1" w:styleId="WW8Num22z0">
    <w:name w:val="WW8Num22z0"/>
    <w:rsid w:val="00D9400E"/>
    <w:rPr>
      <w:rFonts w:ascii="Symbol" w:hAnsi="Symbol" w:cs="Symbol"/>
    </w:rPr>
  </w:style>
  <w:style w:type="character" w:customStyle="1" w:styleId="WW8Num22z1">
    <w:name w:val="WW8Num22z1"/>
    <w:rsid w:val="00D9400E"/>
    <w:rPr>
      <w:rFonts w:ascii="Courier New" w:hAnsi="Courier New" w:cs="Courier New"/>
    </w:rPr>
  </w:style>
  <w:style w:type="character" w:customStyle="1" w:styleId="WW8Num22z2">
    <w:name w:val="WW8Num22z2"/>
    <w:rsid w:val="00D9400E"/>
    <w:rPr>
      <w:rFonts w:ascii="Wingdings" w:hAnsi="Wingdings" w:cs="Wingdings"/>
    </w:rPr>
  </w:style>
  <w:style w:type="character" w:customStyle="1" w:styleId="WW8Num23z0">
    <w:name w:val="WW8Num23z0"/>
    <w:rsid w:val="00D9400E"/>
    <w:rPr>
      <w:rFonts w:ascii="Times New Roman" w:hAnsi="Times New Roman" w:cs="Times New Roman"/>
    </w:rPr>
  </w:style>
  <w:style w:type="character" w:customStyle="1" w:styleId="WW8Num23z1">
    <w:name w:val="WW8Num23z1"/>
    <w:rsid w:val="00D9400E"/>
    <w:rPr>
      <w:rFonts w:ascii="Times New Roman" w:hAnsi="Times New Roman" w:cs="Times New Roman"/>
      <w:b/>
    </w:rPr>
  </w:style>
  <w:style w:type="character" w:customStyle="1" w:styleId="WW8Num24z0">
    <w:name w:val="WW8Num24z0"/>
    <w:rsid w:val="00D9400E"/>
    <w:rPr>
      <w:rFonts w:ascii="Arial" w:hAnsi="Arial" w:cs="Arial"/>
      <w:color w:val="000000"/>
    </w:rPr>
  </w:style>
  <w:style w:type="character" w:customStyle="1" w:styleId="WW8Num24z1">
    <w:name w:val="WW8Num24z1"/>
    <w:rsid w:val="00D9400E"/>
    <w:rPr>
      <w:rFonts w:ascii="Times New Roman" w:hAnsi="Times New Roman" w:cs="Times New Roman"/>
    </w:rPr>
  </w:style>
  <w:style w:type="character" w:customStyle="1" w:styleId="WW8Num25z0">
    <w:name w:val="WW8Num25z0"/>
    <w:rsid w:val="00D9400E"/>
    <w:rPr>
      <w:rFonts w:ascii="Times New Roman" w:hAnsi="Times New Roman" w:cs="Times New Roman"/>
      <w:b w:val="0"/>
      <w:color w:val="000000"/>
    </w:rPr>
  </w:style>
  <w:style w:type="character" w:customStyle="1" w:styleId="WW8Num25z1">
    <w:name w:val="WW8Num25z1"/>
    <w:rsid w:val="00D9400E"/>
    <w:rPr>
      <w:rFonts w:ascii="Times New Roman" w:hAnsi="Times New Roman" w:cs="Times New Roman"/>
    </w:rPr>
  </w:style>
  <w:style w:type="character" w:customStyle="1" w:styleId="WW8Num26z0">
    <w:name w:val="WW8Num26z0"/>
    <w:rsid w:val="00D9400E"/>
    <w:rPr>
      <w:rFonts w:ascii="Symbol" w:hAnsi="Symbol" w:cs="Symbol"/>
    </w:rPr>
  </w:style>
  <w:style w:type="character" w:customStyle="1" w:styleId="WW8Num26z1">
    <w:name w:val="WW8Num26z1"/>
    <w:rsid w:val="00D9400E"/>
    <w:rPr>
      <w:rFonts w:ascii="Courier New" w:hAnsi="Courier New" w:cs="Courier New"/>
    </w:rPr>
  </w:style>
  <w:style w:type="character" w:customStyle="1" w:styleId="WW8Num26z2">
    <w:name w:val="WW8Num26z2"/>
    <w:rsid w:val="00D9400E"/>
    <w:rPr>
      <w:rFonts w:ascii="Wingdings" w:hAnsi="Wingdings" w:cs="Wingdings"/>
    </w:rPr>
  </w:style>
  <w:style w:type="character" w:customStyle="1" w:styleId="WW8Num27z0">
    <w:name w:val="WW8Num27z0"/>
    <w:rsid w:val="00D9400E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D9400E"/>
    <w:rPr>
      <w:rFonts w:ascii="Times New Roman" w:hAnsi="Times New Roman" w:cs="Times New Roman"/>
    </w:rPr>
  </w:style>
  <w:style w:type="character" w:customStyle="1" w:styleId="WW8Num28z0">
    <w:name w:val="WW8Num28z0"/>
    <w:rsid w:val="00D9400E"/>
    <w:rPr>
      <w:rFonts w:ascii="Symbol" w:hAnsi="Symbol" w:cs="Times New Roman"/>
      <w:color w:val="000000"/>
    </w:rPr>
  </w:style>
  <w:style w:type="character" w:customStyle="1" w:styleId="WW8Num28z1">
    <w:name w:val="WW8Num28z1"/>
    <w:rsid w:val="00D9400E"/>
    <w:rPr>
      <w:rFonts w:ascii="Courier New" w:hAnsi="Courier New" w:cs="Courier New"/>
    </w:rPr>
  </w:style>
  <w:style w:type="character" w:customStyle="1" w:styleId="WW8Num28z2">
    <w:name w:val="WW8Num28z2"/>
    <w:rsid w:val="00D9400E"/>
    <w:rPr>
      <w:rFonts w:ascii="Wingdings" w:hAnsi="Wingdings" w:cs="Times New Roman"/>
    </w:rPr>
  </w:style>
  <w:style w:type="character" w:customStyle="1" w:styleId="WW8Num28z3">
    <w:name w:val="WW8Num28z3"/>
    <w:rsid w:val="00D9400E"/>
    <w:rPr>
      <w:rFonts w:ascii="Symbol" w:hAnsi="Symbol" w:cs="Times New Roman"/>
    </w:rPr>
  </w:style>
  <w:style w:type="character" w:customStyle="1" w:styleId="WW8Num29z0">
    <w:name w:val="WW8Num29z0"/>
    <w:rsid w:val="00D9400E"/>
    <w:rPr>
      <w:rFonts w:ascii="Arial" w:hAnsi="Arial" w:cs="Arial"/>
      <w:color w:val="000000"/>
    </w:rPr>
  </w:style>
  <w:style w:type="character" w:customStyle="1" w:styleId="WW8Num29z1">
    <w:name w:val="WW8Num29z1"/>
    <w:rsid w:val="00D9400E"/>
    <w:rPr>
      <w:rFonts w:ascii="Times New Roman" w:hAnsi="Times New Roman" w:cs="Times New Roman"/>
    </w:rPr>
  </w:style>
  <w:style w:type="character" w:customStyle="1" w:styleId="WW8Num30z0">
    <w:name w:val="WW8Num30z0"/>
    <w:rsid w:val="00D9400E"/>
    <w:rPr>
      <w:rFonts w:ascii="Times New Roman" w:hAnsi="Times New Roman" w:cs="Times New Roman"/>
    </w:rPr>
  </w:style>
  <w:style w:type="character" w:customStyle="1" w:styleId="WW8Num31z0">
    <w:name w:val="WW8Num31z0"/>
    <w:rsid w:val="00D9400E"/>
    <w:rPr>
      <w:rFonts w:ascii="Symbol" w:hAnsi="Symbol" w:cs="Symbol"/>
    </w:rPr>
  </w:style>
  <w:style w:type="character" w:customStyle="1" w:styleId="WW8Num31z1">
    <w:name w:val="WW8Num31z1"/>
    <w:rsid w:val="00D9400E"/>
    <w:rPr>
      <w:rFonts w:ascii="Courier New" w:hAnsi="Courier New" w:cs="Courier New"/>
    </w:rPr>
  </w:style>
  <w:style w:type="character" w:customStyle="1" w:styleId="WW8Num31z2">
    <w:name w:val="WW8Num31z2"/>
    <w:rsid w:val="00D9400E"/>
    <w:rPr>
      <w:rFonts w:ascii="Wingdings" w:hAnsi="Wingdings" w:cs="Wingdings"/>
    </w:rPr>
  </w:style>
  <w:style w:type="character" w:customStyle="1" w:styleId="FootnoteTextChar">
    <w:name w:val="Footnote Text Char"/>
    <w:rsid w:val="00D9400E"/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D9400E"/>
    <w:rPr>
      <w:rFonts w:ascii="Times New Roman" w:hAnsi="Times New Roman" w:cs="Times New Roman"/>
      <w:position w:val="0"/>
      <w:vertAlign w:val="superscript"/>
    </w:rPr>
  </w:style>
  <w:style w:type="character" w:customStyle="1" w:styleId="Internetlink">
    <w:name w:val="Internet link"/>
    <w:rsid w:val="00D9400E"/>
    <w:rPr>
      <w:rFonts w:ascii="Times New Roman" w:hAnsi="Times New Roman" w:cs="Times New Roman"/>
      <w:color w:val="0000FF"/>
      <w:u w:val="single"/>
    </w:rPr>
  </w:style>
  <w:style w:type="character" w:customStyle="1" w:styleId="EndnoteTextChar">
    <w:name w:val="Endnote Text Char"/>
    <w:rsid w:val="00D9400E"/>
    <w:rPr>
      <w:rFonts w:ascii="Times New Roman" w:hAnsi="Times New Roman" w:cs="Times New Roman"/>
      <w:sz w:val="20"/>
      <w:szCs w:val="20"/>
    </w:rPr>
  </w:style>
  <w:style w:type="character" w:customStyle="1" w:styleId="EndnoteSymbol">
    <w:name w:val="Endnote Symbol"/>
    <w:rsid w:val="00D9400E"/>
    <w:rPr>
      <w:rFonts w:ascii="Times New Roman" w:hAnsi="Times New Roman" w:cs="Times New Roman"/>
      <w:position w:val="0"/>
      <w:vertAlign w:val="superscript"/>
    </w:rPr>
  </w:style>
  <w:style w:type="numbering" w:customStyle="1" w:styleId="WW8Num41">
    <w:name w:val="WW8Num41"/>
    <w:rsid w:val="00D9400E"/>
    <w:pPr>
      <w:numPr>
        <w:numId w:val="41"/>
      </w:numPr>
    </w:pPr>
  </w:style>
  <w:style w:type="numbering" w:customStyle="1" w:styleId="WW8Num1">
    <w:name w:val="WW8Num1"/>
    <w:basedOn w:val="Bezlisty"/>
    <w:rsid w:val="00D9400E"/>
    <w:pPr>
      <w:numPr>
        <w:numId w:val="10"/>
      </w:numPr>
    </w:pPr>
  </w:style>
  <w:style w:type="numbering" w:customStyle="1" w:styleId="WW8Num2">
    <w:name w:val="WW8Num2"/>
    <w:basedOn w:val="Bezlisty"/>
    <w:rsid w:val="00D9400E"/>
    <w:pPr>
      <w:numPr>
        <w:numId w:val="11"/>
      </w:numPr>
    </w:pPr>
  </w:style>
  <w:style w:type="numbering" w:customStyle="1" w:styleId="WW8Num3">
    <w:name w:val="WW8Num3"/>
    <w:basedOn w:val="Bezlisty"/>
    <w:rsid w:val="00D9400E"/>
    <w:pPr>
      <w:numPr>
        <w:numId w:val="12"/>
      </w:numPr>
    </w:pPr>
  </w:style>
  <w:style w:type="numbering" w:customStyle="1" w:styleId="WW8Num4">
    <w:name w:val="WW8Num4"/>
    <w:basedOn w:val="Bezlisty"/>
    <w:rsid w:val="00D9400E"/>
    <w:pPr>
      <w:numPr>
        <w:numId w:val="13"/>
      </w:numPr>
    </w:pPr>
  </w:style>
  <w:style w:type="numbering" w:customStyle="1" w:styleId="WW8Num5">
    <w:name w:val="WW8Num5"/>
    <w:basedOn w:val="Bezlisty"/>
    <w:rsid w:val="00D9400E"/>
    <w:pPr>
      <w:numPr>
        <w:numId w:val="14"/>
      </w:numPr>
    </w:pPr>
  </w:style>
  <w:style w:type="numbering" w:customStyle="1" w:styleId="WW8Num6">
    <w:name w:val="WW8Num6"/>
    <w:basedOn w:val="Bezlisty"/>
    <w:rsid w:val="00D9400E"/>
    <w:pPr>
      <w:numPr>
        <w:numId w:val="15"/>
      </w:numPr>
    </w:pPr>
  </w:style>
  <w:style w:type="numbering" w:customStyle="1" w:styleId="WW8Num7">
    <w:name w:val="WW8Num7"/>
    <w:basedOn w:val="Bezlisty"/>
    <w:rsid w:val="00D9400E"/>
    <w:pPr>
      <w:numPr>
        <w:numId w:val="16"/>
      </w:numPr>
    </w:pPr>
  </w:style>
  <w:style w:type="numbering" w:customStyle="1" w:styleId="WW8Num8">
    <w:name w:val="WW8Num8"/>
    <w:basedOn w:val="Bezlisty"/>
    <w:rsid w:val="00D9400E"/>
    <w:pPr>
      <w:numPr>
        <w:numId w:val="17"/>
      </w:numPr>
    </w:pPr>
  </w:style>
  <w:style w:type="numbering" w:customStyle="1" w:styleId="WW8Num9">
    <w:name w:val="WW8Num9"/>
    <w:basedOn w:val="Bezlisty"/>
    <w:rsid w:val="00D9400E"/>
    <w:pPr>
      <w:numPr>
        <w:numId w:val="18"/>
      </w:numPr>
    </w:pPr>
  </w:style>
  <w:style w:type="numbering" w:customStyle="1" w:styleId="WW8Num10">
    <w:name w:val="WW8Num10"/>
    <w:basedOn w:val="Bezlisty"/>
    <w:rsid w:val="00D9400E"/>
    <w:pPr>
      <w:numPr>
        <w:numId w:val="19"/>
      </w:numPr>
    </w:pPr>
  </w:style>
  <w:style w:type="numbering" w:customStyle="1" w:styleId="WW8Num11">
    <w:name w:val="WW8Num11"/>
    <w:basedOn w:val="Bezlisty"/>
    <w:rsid w:val="00D9400E"/>
    <w:pPr>
      <w:numPr>
        <w:numId w:val="20"/>
      </w:numPr>
    </w:pPr>
  </w:style>
  <w:style w:type="numbering" w:customStyle="1" w:styleId="WW8Num12">
    <w:name w:val="WW8Num12"/>
    <w:basedOn w:val="Bezlisty"/>
    <w:rsid w:val="00D9400E"/>
    <w:pPr>
      <w:numPr>
        <w:numId w:val="21"/>
      </w:numPr>
    </w:pPr>
  </w:style>
  <w:style w:type="numbering" w:customStyle="1" w:styleId="WW8Num13">
    <w:name w:val="WW8Num13"/>
    <w:basedOn w:val="Bezlisty"/>
    <w:rsid w:val="00D9400E"/>
    <w:pPr>
      <w:numPr>
        <w:numId w:val="22"/>
      </w:numPr>
    </w:pPr>
  </w:style>
  <w:style w:type="numbering" w:customStyle="1" w:styleId="WW8Num14">
    <w:name w:val="WW8Num14"/>
    <w:basedOn w:val="Bezlisty"/>
    <w:rsid w:val="00D9400E"/>
    <w:pPr>
      <w:numPr>
        <w:numId w:val="23"/>
      </w:numPr>
    </w:pPr>
  </w:style>
  <w:style w:type="numbering" w:customStyle="1" w:styleId="WW8Num15">
    <w:name w:val="WW8Num15"/>
    <w:basedOn w:val="Bezlisty"/>
    <w:rsid w:val="00D9400E"/>
    <w:pPr>
      <w:numPr>
        <w:numId w:val="24"/>
      </w:numPr>
    </w:pPr>
  </w:style>
  <w:style w:type="numbering" w:customStyle="1" w:styleId="WW8Num16">
    <w:name w:val="WW8Num16"/>
    <w:basedOn w:val="Bezlisty"/>
    <w:rsid w:val="00D9400E"/>
    <w:pPr>
      <w:numPr>
        <w:numId w:val="25"/>
      </w:numPr>
    </w:pPr>
  </w:style>
  <w:style w:type="numbering" w:customStyle="1" w:styleId="WW8Num17">
    <w:name w:val="WW8Num17"/>
    <w:basedOn w:val="Bezlisty"/>
    <w:rsid w:val="00D9400E"/>
    <w:pPr>
      <w:numPr>
        <w:numId w:val="26"/>
      </w:numPr>
    </w:pPr>
  </w:style>
  <w:style w:type="numbering" w:customStyle="1" w:styleId="WW8Num18">
    <w:name w:val="WW8Num18"/>
    <w:basedOn w:val="Bezlisty"/>
    <w:rsid w:val="00D9400E"/>
    <w:pPr>
      <w:numPr>
        <w:numId w:val="27"/>
      </w:numPr>
    </w:pPr>
  </w:style>
  <w:style w:type="numbering" w:customStyle="1" w:styleId="WW8Num19">
    <w:name w:val="WW8Num19"/>
    <w:basedOn w:val="Bezlisty"/>
    <w:rsid w:val="00D9400E"/>
    <w:pPr>
      <w:numPr>
        <w:numId w:val="28"/>
      </w:numPr>
    </w:pPr>
  </w:style>
  <w:style w:type="numbering" w:customStyle="1" w:styleId="WW8Num20">
    <w:name w:val="WW8Num20"/>
    <w:basedOn w:val="Bezlisty"/>
    <w:rsid w:val="00D9400E"/>
    <w:pPr>
      <w:numPr>
        <w:numId w:val="29"/>
      </w:numPr>
    </w:pPr>
  </w:style>
  <w:style w:type="numbering" w:customStyle="1" w:styleId="WW8Num21">
    <w:name w:val="WW8Num21"/>
    <w:basedOn w:val="Bezlisty"/>
    <w:rsid w:val="00D9400E"/>
    <w:pPr>
      <w:numPr>
        <w:numId w:val="30"/>
      </w:numPr>
    </w:pPr>
  </w:style>
  <w:style w:type="numbering" w:customStyle="1" w:styleId="WW8Num22">
    <w:name w:val="WW8Num22"/>
    <w:basedOn w:val="Bezlisty"/>
    <w:rsid w:val="00D9400E"/>
    <w:pPr>
      <w:numPr>
        <w:numId w:val="31"/>
      </w:numPr>
    </w:pPr>
  </w:style>
  <w:style w:type="numbering" w:customStyle="1" w:styleId="WW8Num23">
    <w:name w:val="WW8Num23"/>
    <w:basedOn w:val="Bezlisty"/>
    <w:rsid w:val="00D9400E"/>
    <w:pPr>
      <w:numPr>
        <w:numId w:val="32"/>
      </w:numPr>
    </w:pPr>
  </w:style>
  <w:style w:type="numbering" w:customStyle="1" w:styleId="WW8Num24">
    <w:name w:val="WW8Num24"/>
    <w:basedOn w:val="Bezlisty"/>
    <w:rsid w:val="00D9400E"/>
    <w:pPr>
      <w:numPr>
        <w:numId w:val="33"/>
      </w:numPr>
    </w:pPr>
  </w:style>
  <w:style w:type="numbering" w:customStyle="1" w:styleId="WW8Num25">
    <w:name w:val="WW8Num25"/>
    <w:basedOn w:val="Bezlisty"/>
    <w:rsid w:val="00D9400E"/>
    <w:pPr>
      <w:numPr>
        <w:numId w:val="34"/>
      </w:numPr>
    </w:pPr>
  </w:style>
  <w:style w:type="numbering" w:customStyle="1" w:styleId="WW8Num26">
    <w:name w:val="WW8Num26"/>
    <w:basedOn w:val="Bezlisty"/>
    <w:rsid w:val="00D9400E"/>
    <w:pPr>
      <w:numPr>
        <w:numId w:val="35"/>
      </w:numPr>
    </w:pPr>
  </w:style>
  <w:style w:type="numbering" w:customStyle="1" w:styleId="WW8Num27">
    <w:name w:val="WW8Num27"/>
    <w:basedOn w:val="Bezlisty"/>
    <w:rsid w:val="00D9400E"/>
    <w:pPr>
      <w:numPr>
        <w:numId w:val="36"/>
      </w:numPr>
    </w:pPr>
  </w:style>
  <w:style w:type="numbering" w:customStyle="1" w:styleId="WW8Num28">
    <w:name w:val="WW8Num28"/>
    <w:basedOn w:val="Bezlisty"/>
    <w:rsid w:val="00D9400E"/>
    <w:pPr>
      <w:numPr>
        <w:numId w:val="37"/>
      </w:numPr>
    </w:pPr>
  </w:style>
  <w:style w:type="numbering" w:customStyle="1" w:styleId="WW8Num29">
    <w:name w:val="WW8Num29"/>
    <w:basedOn w:val="Bezlisty"/>
    <w:rsid w:val="00D9400E"/>
    <w:pPr>
      <w:numPr>
        <w:numId w:val="38"/>
      </w:numPr>
    </w:pPr>
  </w:style>
  <w:style w:type="numbering" w:customStyle="1" w:styleId="WW8Num30">
    <w:name w:val="WW8Num30"/>
    <w:basedOn w:val="Bezlisty"/>
    <w:rsid w:val="00D9400E"/>
    <w:pPr>
      <w:numPr>
        <w:numId w:val="39"/>
      </w:numPr>
    </w:pPr>
  </w:style>
  <w:style w:type="numbering" w:customStyle="1" w:styleId="WW8Num31">
    <w:name w:val="WW8Num31"/>
    <w:basedOn w:val="Bezlisty"/>
    <w:rsid w:val="00D9400E"/>
    <w:pPr>
      <w:numPr>
        <w:numId w:val="40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D9400E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35B9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35B99"/>
    <w:rPr>
      <w:i/>
      <w:iCs/>
    </w:rPr>
  </w:style>
  <w:style w:type="paragraph" w:styleId="Listapunktowana">
    <w:name w:val="List Bullet"/>
    <w:basedOn w:val="Normalny"/>
    <w:uiPriority w:val="99"/>
    <w:semiHidden/>
    <w:unhideWhenUsed/>
    <w:rsid w:val="00B35CF8"/>
    <w:pPr>
      <w:numPr>
        <w:numId w:val="45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64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4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4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4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6F62795-9290-4018-82B6-24227EFFC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C6366-C25C-41D6-BB36-1B9A4D1B1A5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43</Pages>
  <Words>13688</Words>
  <Characters>82129</Characters>
  <Application>Microsoft Office Word</Application>
  <DocSecurity>0</DocSecurity>
  <Lines>684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Buczyłko</dc:creator>
  <cp:keywords/>
  <dc:description/>
  <cp:lastModifiedBy>Edyta Owczarek (Dymerska)</cp:lastModifiedBy>
  <cp:revision>8</cp:revision>
  <cp:lastPrinted>2024-06-27T05:20:00Z</cp:lastPrinted>
  <dcterms:created xsi:type="dcterms:W3CDTF">2024-06-17T12:32:00Z</dcterms:created>
  <dcterms:modified xsi:type="dcterms:W3CDTF">2024-06-27T10:53:00Z</dcterms:modified>
</cp:coreProperties>
</file>