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BC208" w14:textId="685F586E" w:rsidR="00CC49EC" w:rsidRDefault="00CC49EC" w:rsidP="00CC49EC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Zał</w:t>
      </w:r>
      <w:r w:rsidR="005C041F">
        <w:rPr>
          <w:rFonts w:ascii="Arial" w:hAnsi="Arial" w:cs="Arial"/>
          <w:sz w:val="18"/>
          <w:szCs w:val="18"/>
        </w:rPr>
        <w:t xml:space="preserve">ącznik Nr 2 do Uchwały nr 41/623/VI </w:t>
      </w:r>
      <w:r w:rsidRPr="00223A0D">
        <w:rPr>
          <w:rFonts w:ascii="Arial" w:hAnsi="Arial" w:cs="Arial"/>
          <w:sz w:val="18"/>
          <w:szCs w:val="18"/>
        </w:rPr>
        <w:t xml:space="preserve">Zarządu Województwa Warmińsko-Mazurskiego z dnia </w:t>
      </w:r>
      <w:r w:rsidR="005C041F">
        <w:rPr>
          <w:rFonts w:ascii="Arial" w:hAnsi="Arial" w:cs="Arial"/>
          <w:sz w:val="18"/>
          <w:szCs w:val="18"/>
        </w:rPr>
        <w:t>12.09.2023r.</w:t>
      </w:r>
      <w:bookmarkStart w:id="0" w:name="_GoBack"/>
      <w:bookmarkEnd w:id="0"/>
    </w:p>
    <w:p w14:paraId="6F5F932E" w14:textId="77777777" w:rsidR="00CC49EC" w:rsidRDefault="00CC49EC" w:rsidP="00CC49EC">
      <w:pPr>
        <w:rPr>
          <w:rFonts w:ascii="Arial" w:hAnsi="Arial" w:cs="Arial"/>
          <w:sz w:val="18"/>
          <w:szCs w:val="1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18"/>
        <w:gridCol w:w="6044"/>
      </w:tblGrid>
      <w:tr w:rsidR="00CC49EC" w:rsidRPr="004B3D43" w14:paraId="137A05B1" w14:textId="77777777" w:rsidTr="0071689A">
        <w:trPr>
          <w:trHeight w:val="503"/>
        </w:trPr>
        <w:tc>
          <w:tcPr>
            <w:tcW w:w="5000" w:type="pct"/>
            <w:gridSpan w:val="2"/>
            <w:vAlign w:val="center"/>
          </w:tcPr>
          <w:p w14:paraId="409E4997" w14:textId="715178F9" w:rsidR="00CC49EC" w:rsidRPr="004B3D43" w:rsidRDefault="00CC49EC" w:rsidP="0071689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Informacje do ogłoszenia o naborze </w:t>
            </w:r>
            <w:r w:rsidR="005E6744">
              <w:rPr>
                <w:rFonts w:ascii="Arial" w:hAnsi="Arial" w:cs="Arial"/>
                <w:b/>
              </w:rPr>
              <w:t>nr FEWM.06.05</w:t>
            </w:r>
            <w:r w:rsidRPr="00B20CAA">
              <w:rPr>
                <w:rFonts w:ascii="Arial" w:hAnsi="Arial" w:cs="Arial"/>
                <w:b/>
              </w:rPr>
              <w:t>-IZ.00-00</w:t>
            </w:r>
            <w:r w:rsidR="00B84B7F">
              <w:rPr>
                <w:rFonts w:ascii="Arial" w:hAnsi="Arial" w:cs="Arial"/>
                <w:b/>
              </w:rPr>
              <w:t>2</w:t>
            </w:r>
            <w:r w:rsidRPr="00B20CAA">
              <w:rPr>
                <w:rFonts w:ascii="Arial" w:hAnsi="Arial" w:cs="Arial"/>
                <w:b/>
              </w:rPr>
              <w:t>/23</w:t>
            </w:r>
          </w:p>
        </w:tc>
      </w:tr>
      <w:tr w:rsidR="00CC49EC" w:rsidRPr="004B3D43" w14:paraId="26E15A4D" w14:textId="77777777" w:rsidTr="0071689A">
        <w:trPr>
          <w:trHeight w:val="552"/>
        </w:trPr>
        <w:tc>
          <w:tcPr>
            <w:tcW w:w="1730" w:type="pct"/>
          </w:tcPr>
          <w:p w14:paraId="4B3916FD" w14:textId="77777777" w:rsidR="00CC49EC" w:rsidRPr="004F7857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Nazwa Instytucji ogłaszającej nabór</w:t>
            </w:r>
          </w:p>
        </w:tc>
        <w:tc>
          <w:tcPr>
            <w:tcW w:w="3270" w:type="pct"/>
          </w:tcPr>
          <w:p w14:paraId="6833D0E2" w14:textId="77777777" w:rsidR="00CC49EC" w:rsidRPr="00183CF6" w:rsidRDefault="00CC49EC" w:rsidP="0071689A">
            <w:pPr>
              <w:rPr>
                <w:rFonts w:ascii="Arial" w:hAnsi="Arial" w:cs="Arial"/>
                <w:b/>
              </w:rPr>
            </w:pPr>
            <w:r w:rsidRPr="00183CF6">
              <w:rPr>
                <w:rFonts w:ascii="Arial" w:hAnsi="Arial" w:cs="Arial"/>
                <w:b/>
              </w:rPr>
              <w:t xml:space="preserve">Zarząd Województwa Warmińsko-Mazurskiego </w:t>
            </w:r>
            <w:r>
              <w:rPr>
                <w:rFonts w:ascii="Arial" w:hAnsi="Arial" w:cs="Arial"/>
                <w:b/>
              </w:rPr>
              <w:br/>
            </w:r>
            <w:r w:rsidRPr="00183CF6">
              <w:rPr>
                <w:rFonts w:ascii="Arial" w:hAnsi="Arial" w:cs="Arial"/>
                <w:b/>
              </w:rPr>
              <w:t>z siedzibą w Olsztynie przy ul. E. Plater 1, 10-562 Olsztyn, pełniący jednocześnie funkcję Instytucji Organizującej Nabór (zwanej dalej ION).</w:t>
            </w:r>
          </w:p>
        </w:tc>
      </w:tr>
      <w:tr w:rsidR="00CC49EC" w:rsidRPr="004B3D43" w14:paraId="2D6C9333" w14:textId="77777777" w:rsidTr="0071689A">
        <w:tc>
          <w:tcPr>
            <w:tcW w:w="1730" w:type="pct"/>
          </w:tcPr>
          <w:p w14:paraId="2E51FA8A" w14:textId="77777777" w:rsidR="00CC49EC" w:rsidRPr="004F7857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Przedmiot naboru</w:t>
            </w:r>
          </w:p>
        </w:tc>
        <w:tc>
          <w:tcPr>
            <w:tcW w:w="3270" w:type="pct"/>
          </w:tcPr>
          <w:p w14:paraId="68C01EDA" w14:textId="4115B94D" w:rsidR="00CC49EC" w:rsidRPr="0083472C" w:rsidRDefault="0083472C" w:rsidP="00B84B7F">
            <w:pPr>
              <w:rPr>
                <w:rFonts w:ascii="Arial" w:hAnsi="Arial" w:cs="Arial"/>
                <w:b/>
                <w:highlight w:val="yellow"/>
              </w:rPr>
            </w:pPr>
            <w:r w:rsidRPr="0083472C">
              <w:rPr>
                <w:rFonts w:ascii="Arial" w:hAnsi="Arial" w:cs="Arial"/>
                <w:b/>
              </w:rPr>
              <w:t>W ramach naboru możliwa jest realizacja projektów w  ramach</w:t>
            </w:r>
            <w:r w:rsidR="00597611">
              <w:rPr>
                <w:rFonts w:ascii="Arial" w:hAnsi="Arial" w:cs="Arial"/>
                <w:b/>
              </w:rPr>
              <w:t xml:space="preserve"> </w:t>
            </w:r>
            <w:r w:rsidR="00597611" w:rsidRPr="00597611">
              <w:rPr>
                <w:rFonts w:ascii="Arial" w:hAnsi="Arial" w:cs="Arial"/>
                <w:b/>
              </w:rPr>
              <w:t xml:space="preserve">Działania 6.5 Edukacja przez całe życie, </w:t>
            </w:r>
            <w:r w:rsidR="00354827">
              <w:rPr>
                <w:rFonts w:ascii="Arial" w:hAnsi="Arial" w:cs="Arial"/>
                <w:b/>
              </w:rPr>
              <w:t>T</w:t>
            </w:r>
            <w:r w:rsidRPr="0083472C">
              <w:rPr>
                <w:rFonts w:ascii="Arial" w:hAnsi="Arial" w:cs="Arial"/>
                <w:b/>
              </w:rPr>
              <w:t>yp 1.</w:t>
            </w:r>
            <w:r w:rsidR="00B84B7F">
              <w:rPr>
                <w:rFonts w:ascii="Arial" w:hAnsi="Arial" w:cs="Arial"/>
                <w:b/>
              </w:rPr>
              <w:t>1</w:t>
            </w:r>
            <w:r w:rsidRPr="0083472C">
              <w:rPr>
                <w:rFonts w:ascii="Arial" w:hAnsi="Arial" w:cs="Arial"/>
                <w:b/>
              </w:rPr>
              <w:t xml:space="preserve">: </w:t>
            </w:r>
            <w:bookmarkStart w:id="1" w:name="_Hlk144198890"/>
            <w:r w:rsidR="005E2BDE">
              <w:rPr>
                <w:rFonts w:ascii="Arial" w:hAnsi="Arial" w:cs="Arial"/>
                <w:b/>
              </w:rPr>
              <w:t>k</w:t>
            </w:r>
            <w:r w:rsidR="00B84B7F" w:rsidRPr="00B84B7F">
              <w:rPr>
                <w:rFonts w:ascii="Arial" w:hAnsi="Arial" w:cs="Arial"/>
                <w:b/>
              </w:rPr>
              <w:t>ompleksowe wsparcie w zakresie podnoszenia kompetencji i kwalifikacji osób dorosłych poprzez realizację doradztwa kariery, dofinansowanie kursów/szkoleń oraz potwierdzanie umiejętności zdobytych poza edukacją formalną realizowanych poprzez Bazę Usług Rozwojowych (BUR)</w:t>
            </w:r>
            <w:bookmarkEnd w:id="1"/>
            <w:r w:rsidR="00597611">
              <w:rPr>
                <w:rFonts w:ascii="Arial" w:hAnsi="Arial" w:cs="Arial"/>
                <w:b/>
              </w:rPr>
              <w:t>.</w:t>
            </w:r>
          </w:p>
        </w:tc>
      </w:tr>
      <w:tr w:rsidR="00CC49EC" w:rsidRPr="004B3D43" w14:paraId="0026715F" w14:textId="77777777" w:rsidTr="0071689A">
        <w:tc>
          <w:tcPr>
            <w:tcW w:w="1730" w:type="pct"/>
          </w:tcPr>
          <w:p w14:paraId="3957C4A0" w14:textId="77777777" w:rsidR="00CC49EC" w:rsidRPr="004F7857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Potencjalni Wnioskodawcy</w:t>
            </w:r>
          </w:p>
        </w:tc>
        <w:tc>
          <w:tcPr>
            <w:tcW w:w="3270" w:type="pct"/>
          </w:tcPr>
          <w:p w14:paraId="771EF155" w14:textId="77777777" w:rsidR="00CC49EC" w:rsidRPr="00B84B7F" w:rsidRDefault="00CC49EC" w:rsidP="00B84B7F">
            <w:pPr>
              <w:rPr>
                <w:rFonts w:ascii="Arial" w:hAnsi="Arial" w:cs="Arial"/>
                <w:b/>
              </w:rPr>
            </w:pPr>
            <w:r w:rsidRPr="00B84B7F">
              <w:rPr>
                <w:rFonts w:ascii="Arial" w:hAnsi="Arial" w:cs="Arial"/>
                <w:b/>
              </w:rPr>
              <w:t xml:space="preserve">O dofinansowanie projektu mogą ubiegać się wszystkie podmioty, które spełniają kryteria określone w Regulaminie wyboru projektów, z wyłączeniem: </w:t>
            </w:r>
          </w:p>
          <w:p w14:paraId="54CFCA03" w14:textId="77777777" w:rsidR="00B84B7F" w:rsidRPr="00B84B7F" w:rsidRDefault="00B84B7F" w:rsidP="00B84B7F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val="x-none"/>
              </w:rPr>
            </w:pPr>
            <w:r w:rsidRPr="00B84B7F">
              <w:rPr>
                <w:rFonts w:ascii="Arial" w:hAnsi="Arial" w:cs="Arial"/>
                <w:b/>
                <w:sz w:val="24"/>
                <w:szCs w:val="24"/>
                <w:lang w:val="x-none"/>
              </w:rPr>
              <w:t>o</w:t>
            </w:r>
            <w:r w:rsidRPr="00B84B7F">
              <w:rPr>
                <w:rFonts w:ascii="Arial" w:hAnsi="Arial" w:cs="Arial"/>
                <w:b/>
                <w:sz w:val="24"/>
                <w:szCs w:val="24"/>
              </w:rPr>
              <w:t>sób</w:t>
            </w:r>
            <w:r w:rsidRPr="00B84B7F">
              <w:rPr>
                <w:rFonts w:ascii="Arial" w:hAnsi="Arial" w:cs="Arial"/>
                <w:b/>
                <w:sz w:val="24"/>
                <w:szCs w:val="24"/>
                <w:lang w:val="x-none"/>
              </w:rPr>
              <w:t xml:space="preserve"> fizyczn</w:t>
            </w:r>
            <w:r w:rsidRPr="00B84B7F">
              <w:rPr>
                <w:rFonts w:ascii="Arial" w:hAnsi="Arial" w:cs="Arial"/>
                <w:b/>
                <w:sz w:val="24"/>
                <w:szCs w:val="24"/>
              </w:rPr>
              <w:t>ych</w:t>
            </w:r>
            <w:r w:rsidRPr="00B84B7F">
              <w:rPr>
                <w:rFonts w:ascii="Arial" w:hAnsi="Arial" w:cs="Arial"/>
                <w:b/>
                <w:sz w:val="24"/>
                <w:szCs w:val="24"/>
                <w:lang w:val="x-none"/>
              </w:rPr>
              <w:t xml:space="preserve"> nieprowadząc</w:t>
            </w:r>
            <w:r w:rsidRPr="00B84B7F">
              <w:rPr>
                <w:rFonts w:ascii="Arial" w:hAnsi="Arial" w:cs="Arial"/>
                <w:b/>
                <w:sz w:val="24"/>
                <w:szCs w:val="24"/>
              </w:rPr>
              <w:t>ych</w:t>
            </w:r>
            <w:r w:rsidRPr="00B84B7F">
              <w:rPr>
                <w:rFonts w:ascii="Arial" w:hAnsi="Arial" w:cs="Arial"/>
                <w:b/>
                <w:sz w:val="24"/>
                <w:szCs w:val="24"/>
                <w:lang w:val="x-none"/>
              </w:rPr>
              <w:t xml:space="preserve"> działalności gospodarczej</w:t>
            </w:r>
            <w:r w:rsidRPr="00B84B7F">
              <w:rPr>
                <w:rFonts w:ascii="Arial" w:hAnsi="Arial" w:cs="Arial"/>
                <w:b/>
                <w:sz w:val="24"/>
                <w:szCs w:val="24"/>
              </w:rPr>
              <w:t xml:space="preserve"> lub oświatowej na podstawie przepisów odrębnych</w:t>
            </w:r>
            <w:r w:rsidRPr="00B84B7F">
              <w:rPr>
                <w:rFonts w:ascii="Arial" w:hAnsi="Arial" w:cs="Arial"/>
                <w:b/>
                <w:sz w:val="24"/>
                <w:szCs w:val="24"/>
                <w:lang w:val="x-none"/>
              </w:rPr>
              <w:t>;</w:t>
            </w:r>
          </w:p>
          <w:p w14:paraId="4285B4C6" w14:textId="77777777" w:rsidR="00B84B7F" w:rsidRPr="00B84B7F" w:rsidRDefault="00B84B7F" w:rsidP="00B84B7F">
            <w:pPr>
              <w:pStyle w:val="TreNum-K"/>
              <w:numPr>
                <w:ilvl w:val="2"/>
                <w:numId w:val="3"/>
              </w:numPr>
              <w:spacing w:line="240" w:lineRule="auto"/>
              <w:jc w:val="left"/>
              <w:rPr>
                <w:b/>
                <w:sz w:val="24"/>
                <w:szCs w:val="24"/>
                <w:lang w:val="x-none"/>
              </w:rPr>
            </w:pPr>
            <w:r w:rsidRPr="00B84B7F">
              <w:rPr>
                <w:b/>
                <w:sz w:val="24"/>
                <w:szCs w:val="24"/>
                <w:lang w:val="x-none"/>
              </w:rPr>
              <w:t>podmiot</w:t>
            </w:r>
            <w:r w:rsidRPr="00B84B7F">
              <w:rPr>
                <w:b/>
                <w:sz w:val="24"/>
                <w:szCs w:val="24"/>
              </w:rPr>
              <w:t xml:space="preserve">ów wykluczonych z możliwości otrzymania środków na podstawie przepisów </w:t>
            </w:r>
            <w:r w:rsidRPr="00B84B7F">
              <w:rPr>
                <w:b/>
                <w:sz w:val="24"/>
                <w:szCs w:val="24"/>
                <w:lang w:val="x-none"/>
              </w:rPr>
              <w:t>ustawy z dnia 27 sierpnia 2009 r. o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finansach publicznych</w:t>
            </w:r>
            <w:r w:rsidRPr="00B84B7F">
              <w:rPr>
                <w:b/>
                <w:sz w:val="24"/>
                <w:szCs w:val="24"/>
              </w:rPr>
              <w:t>;</w:t>
            </w:r>
          </w:p>
          <w:p w14:paraId="1E74E80C" w14:textId="77777777" w:rsidR="00B84B7F" w:rsidRPr="00B84B7F" w:rsidRDefault="00B84B7F" w:rsidP="00B84B7F">
            <w:pPr>
              <w:pStyle w:val="TreNum-K"/>
              <w:numPr>
                <w:ilvl w:val="2"/>
                <w:numId w:val="3"/>
              </w:numPr>
              <w:spacing w:line="240" w:lineRule="auto"/>
              <w:jc w:val="left"/>
              <w:rPr>
                <w:b/>
                <w:sz w:val="24"/>
                <w:szCs w:val="24"/>
                <w:lang w:val="x-none"/>
              </w:rPr>
            </w:pPr>
            <w:r w:rsidRPr="00B84B7F">
              <w:rPr>
                <w:b/>
                <w:sz w:val="24"/>
                <w:szCs w:val="24"/>
                <w:lang w:val="x-none"/>
              </w:rPr>
              <w:t>podmio</w:t>
            </w:r>
            <w:r w:rsidRPr="00B84B7F">
              <w:rPr>
                <w:b/>
                <w:sz w:val="24"/>
                <w:szCs w:val="24"/>
              </w:rPr>
              <w:t>tów</w:t>
            </w:r>
            <w:r w:rsidRPr="00B84B7F">
              <w:rPr>
                <w:b/>
                <w:sz w:val="24"/>
                <w:szCs w:val="24"/>
                <w:lang w:val="x-none"/>
              </w:rPr>
              <w:t>, o których mowa w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art. 12 ust. 1 pkt. 1 ustawy z dnia 15 czerwca 2012 r. o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skutkach powierzania wykonywania pracy cudzoziemcom przebywającym wbrew przepisom na terytorium Rzeczypospolitej Polskiej (podmioty skazane za przestępstwo polegające na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powierzaniu pracy cudzoziemcom przebywającym bez ważnego dokumentu, uprawniającego do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pobytu na terytorium RP, w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stosunku do których sąd orzekł zakaz dostępu do środków funduszowych);</w:t>
            </w:r>
          </w:p>
          <w:p w14:paraId="05F6DF37" w14:textId="77777777" w:rsidR="00B84B7F" w:rsidRPr="00B84B7F" w:rsidRDefault="00B84B7F" w:rsidP="00B84B7F">
            <w:pPr>
              <w:pStyle w:val="TreNum-K"/>
              <w:numPr>
                <w:ilvl w:val="2"/>
                <w:numId w:val="3"/>
              </w:numPr>
              <w:spacing w:line="240" w:lineRule="auto"/>
              <w:jc w:val="left"/>
              <w:rPr>
                <w:b/>
                <w:sz w:val="24"/>
                <w:szCs w:val="24"/>
                <w:lang w:val="x-none"/>
              </w:rPr>
            </w:pPr>
            <w:r w:rsidRPr="00B84B7F">
              <w:rPr>
                <w:b/>
                <w:sz w:val="24"/>
                <w:szCs w:val="24"/>
                <w:lang w:val="x-none"/>
              </w:rPr>
              <w:t>podmiot</w:t>
            </w:r>
            <w:r w:rsidRPr="00B84B7F">
              <w:rPr>
                <w:b/>
                <w:sz w:val="24"/>
                <w:szCs w:val="24"/>
              </w:rPr>
              <w:t>ów</w:t>
            </w:r>
            <w:r w:rsidRPr="00B84B7F">
              <w:rPr>
                <w:b/>
                <w:sz w:val="24"/>
                <w:szCs w:val="24"/>
                <w:lang w:val="x-none"/>
              </w:rPr>
              <w:t>, o których mowa w art. 9 ust. 1 pkt. 2a ustawy z dnia 28 października 2002 r. o odpowiedzialności podmiotów zbiorowych za czyny zabronione pod groźbą kary</w:t>
            </w:r>
            <w:r w:rsidRPr="00B84B7F">
              <w:rPr>
                <w:b/>
                <w:sz w:val="24"/>
                <w:szCs w:val="24"/>
              </w:rPr>
              <w:t xml:space="preserve"> </w:t>
            </w:r>
            <w:r w:rsidRPr="00B84B7F">
              <w:rPr>
                <w:b/>
                <w:sz w:val="24"/>
                <w:szCs w:val="24"/>
                <w:lang w:val="x-none"/>
              </w:rPr>
              <w:t>(podmioty zbiorowe skazane za przestępstwo polegające na powierzaniu pracy cudzoziemcom przebywającym bez ważnego dokumentu, uprawniającego do pobytu na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terytorium RP)</w:t>
            </w:r>
            <w:r w:rsidRPr="00B84B7F">
              <w:rPr>
                <w:b/>
                <w:sz w:val="24"/>
                <w:szCs w:val="24"/>
              </w:rPr>
              <w:t>;</w:t>
            </w:r>
          </w:p>
          <w:p w14:paraId="6ADE0610" w14:textId="77777777" w:rsidR="00B84B7F" w:rsidRPr="00B84B7F" w:rsidRDefault="00B84B7F" w:rsidP="00B84B7F">
            <w:pPr>
              <w:pStyle w:val="TreNum-K"/>
              <w:numPr>
                <w:ilvl w:val="2"/>
                <w:numId w:val="3"/>
              </w:numPr>
              <w:spacing w:line="240" w:lineRule="auto"/>
              <w:jc w:val="left"/>
              <w:rPr>
                <w:b/>
                <w:sz w:val="24"/>
                <w:szCs w:val="24"/>
                <w:lang w:val="x-none"/>
              </w:rPr>
            </w:pPr>
            <w:r w:rsidRPr="00B84B7F">
              <w:rPr>
                <w:b/>
                <w:sz w:val="24"/>
                <w:szCs w:val="24"/>
                <w:lang w:val="x-none"/>
              </w:rPr>
              <w:t>podmiot</w:t>
            </w:r>
            <w:r w:rsidRPr="00B84B7F">
              <w:rPr>
                <w:b/>
                <w:sz w:val="24"/>
                <w:szCs w:val="24"/>
              </w:rPr>
              <w:t>ów</w:t>
            </w:r>
            <w:r w:rsidRPr="00B84B7F">
              <w:rPr>
                <w:b/>
                <w:sz w:val="24"/>
                <w:szCs w:val="24"/>
                <w:lang w:val="x-none"/>
              </w:rPr>
              <w:t xml:space="preserve">, co do których ogłoszono upadłość, znajdujących się w stanie likwidacji </w:t>
            </w:r>
            <w:r w:rsidRPr="00B84B7F">
              <w:rPr>
                <w:b/>
                <w:sz w:val="24"/>
                <w:szCs w:val="24"/>
                <w:lang w:val="x-none"/>
              </w:rPr>
              <w:lastRenderedPageBreak/>
              <w:t>lub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zalegających z uiszczeniem podatków, jak również z opłaceniem składek na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ubezpieczenie społeczne i zdrowotne lub innych należności wymaganych odrębnymi przepisami</w:t>
            </w:r>
            <w:r w:rsidRPr="00B84B7F">
              <w:rPr>
                <w:b/>
                <w:sz w:val="24"/>
                <w:szCs w:val="24"/>
              </w:rPr>
              <w:t>;</w:t>
            </w:r>
          </w:p>
          <w:p w14:paraId="629B7FC8" w14:textId="77777777" w:rsidR="00B84B7F" w:rsidRPr="00B84B7F" w:rsidRDefault="00B84B7F" w:rsidP="00B84B7F">
            <w:pPr>
              <w:pStyle w:val="TreNum-K"/>
              <w:numPr>
                <w:ilvl w:val="2"/>
                <w:numId w:val="3"/>
              </w:numPr>
              <w:spacing w:line="240" w:lineRule="auto"/>
              <w:jc w:val="left"/>
              <w:rPr>
                <w:b/>
                <w:sz w:val="24"/>
                <w:szCs w:val="24"/>
                <w:lang w:val="x-none"/>
              </w:rPr>
            </w:pPr>
            <w:r w:rsidRPr="00B84B7F">
              <w:rPr>
                <w:b/>
                <w:sz w:val="24"/>
                <w:szCs w:val="24"/>
                <w:lang w:val="x-none"/>
              </w:rPr>
              <w:t>podmiot</w:t>
            </w:r>
            <w:r w:rsidRPr="00B84B7F">
              <w:rPr>
                <w:b/>
                <w:sz w:val="24"/>
                <w:szCs w:val="24"/>
              </w:rPr>
              <w:t xml:space="preserve">ów, o których mowa </w:t>
            </w:r>
            <w:r w:rsidRPr="00B84B7F">
              <w:rPr>
                <w:b/>
                <w:sz w:val="24"/>
                <w:szCs w:val="24"/>
                <w:lang w:val="x-none"/>
              </w:rPr>
              <w:t xml:space="preserve"> </w:t>
            </w:r>
            <w:r w:rsidRPr="00B84B7F">
              <w:rPr>
                <w:b/>
                <w:sz w:val="24"/>
                <w:szCs w:val="24"/>
              </w:rPr>
              <w:t>w</w:t>
            </w:r>
            <w:r w:rsidRPr="00B84B7F">
              <w:rPr>
                <w:b/>
                <w:sz w:val="24"/>
                <w:szCs w:val="24"/>
                <w:lang w:val="x-none"/>
              </w:rPr>
              <w:t xml:space="preserve"> art. 3 ust. 2 ustawy z dnia 13 kwietnia 2022 r. o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szczególnych rozwiązaniach w zakresie przeciwdziałania wspieraniu agresji na Ukrainę oraz służących ochronie bezpieczeństwa narodowego</w:t>
            </w:r>
            <w:r w:rsidRPr="00B84B7F">
              <w:rPr>
                <w:b/>
                <w:sz w:val="24"/>
                <w:szCs w:val="24"/>
              </w:rPr>
              <w:t>, znajdujących się na Liście osób i podmiotów objętych sankcjami prowadzonej przez Ministerstwo Spraw Wewnętrznych i Administracji</w:t>
            </w:r>
            <w:r w:rsidRPr="00B84B7F">
              <w:rPr>
                <w:b/>
                <w:sz w:val="24"/>
                <w:szCs w:val="24"/>
                <w:lang w:val="x-none"/>
              </w:rPr>
              <w:t>;</w:t>
            </w:r>
          </w:p>
          <w:p w14:paraId="33B3AB86" w14:textId="77777777" w:rsidR="00B84B7F" w:rsidRPr="00B84B7F" w:rsidRDefault="00B84B7F" w:rsidP="00B84B7F">
            <w:pPr>
              <w:pStyle w:val="TreNum-K"/>
              <w:numPr>
                <w:ilvl w:val="2"/>
                <w:numId w:val="3"/>
              </w:numPr>
              <w:spacing w:line="240" w:lineRule="auto"/>
              <w:jc w:val="left"/>
              <w:rPr>
                <w:b/>
                <w:sz w:val="24"/>
                <w:szCs w:val="24"/>
                <w:lang w:val="x-none"/>
              </w:rPr>
            </w:pPr>
            <w:r w:rsidRPr="00B84B7F">
              <w:rPr>
                <w:b/>
                <w:sz w:val="24"/>
                <w:szCs w:val="24"/>
                <w:lang w:val="x-none"/>
              </w:rPr>
              <w:t>podmio</w:t>
            </w:r>
            <w:r w:rsidRPr="00B84B7F">
              <w:rPr>
                <w:b/>
                <w:sz w:val="24"/>
                <w:szCs w:val="24"/>
              </w:rPr>
              <w:t>tów</w:t>
            </w:r>
            <w:r w:rsidRPr="00B84B7F">
              <w:rPr>
                <w:b/>
                <w:sz w:val="24"/>
                <w:szCs w:val="24"/>
                <w:lang w:val="x-none"/>
              </w:rPr>
              <w:t>, o kt</w:t>
            </w:r>
            <w:r w:rsidRPr="00B84B7F">
              <w:rPr>
                <w:b/>
                <w:sz w:val="24"/>
                <w:szCs w:val="24"/>
              </w:rPr>
              <w:t xml:space="preserve">órych mowa w art. 2 </w:t>
            </w:r>
            <w:r w:rsidRPr="00B84B7F">
              <w:rPr>
                <w:b/>
                <w:sz w:val="24"/>
                <w:szCs w:val="24"/>
                <w:lang w:val="x-none"/>
              </w:rPr>
              <w:t>Rozporządzenia Rady (WE) nr 765/2006 z dnia 18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maja 2006 r. dotyczącego środków ograniczających w związku z sytuacją na Białorusi i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 xml:space="preserve">udziałem Białorusi w agresji Rosji wobec Ukrainy, </w:t>
            </w:r>
            <w:r w:rsidRPr="00B84B7F">
              <w:rPr>
                <w:b/>
                <w:sz w:val="24"/>
                <w:szCs w:val="24"/>
              </w:rPr>
              <w:t>wymienionych</w:t>
            </w:r>
            <w:r w:rsidRPr="00B84B7F">
              <w:rPr>
                <w:b/>
                <w:sz w:val="24"/>
                <w:szCs w:val="24"/>
                <w:lang w:val="x-none"/>
              </w:rPr>
              <w:t xml:space="preserve"> w wykazie stanowiącym załącznik </w:t>
            </w:r>
            <w:r w:rsidRPr="00B84B7F">
              <w:rPr>
                <w:b/>
                <w:sz w:val="24"/>
                <w:szCs w:val="24"/>
              </w:rPr>
              <w:t xml:space="preserve">nr 1 </w:t>
            </w:r>
            <w:r w:rsidRPr="00B84B7F">
              <w:rPr>
                <w:b/>
                <w:sz w:val="24"/>
                <w:szCs w:val="24"/>
                <w:lang w:val="x-none"/>
              </w:rPr>
              <w:t>do</w:t>
            </w:r>
            <w:r w:rsidRPr="00B84B7F">
              <w:rPr>
                <w:b/>
                <w:sz w:val="24"/>
                <w:szCs w:val="24"/>
              </w:rPr>
              <w:t xml:space="preserve"> przedmiotowego Rozporządzenia;</w:t>
            </w:r>
          </w:p>
          <w:p w14:paraId="617BCDE6" w14:textId="5AB27AB4" w:rsidR="00B84B7F" w:rsidRPr="00B84B7F" w:rsidRDefault="00B84B7F" w:rsidP="00B84B7F">
            <w:pPr>
              <w:pStyle w:val="TreNum-K"/>
              <w:numPr>
                <w:ilvl w:val="2"/>
                <w:numId w:val="2"/>
              </w:numPr>
              <w:spacing w:line="240" w:lineRule="auto"/>
              <w:jc w:val="left"/>
              <w:rPr>
                <w:b/>
                <w:sz w:val="24"/>
                <w:szCs w:val="24"/>
                <w:lang w:val="x-none"/>
              </w:rPr>
            </w:pPr>
            <w:r w:rsidRPr="00B84B7F">
              <w:rPr>
                <w:b/>
                <w:sz w:val="24"/>
                <w:szCs w:val="24"/>
                <w:lang w:val="x-none"/>
              </w:rPr>
              <w:t>podmiot</w:t>
            </w:r>
            <w:r w:rsidRPr="00B84B7F">
              <w:rPr>
                <w:b/>
                <w:sz w:val="24"/>
                <w:szCs w:val="24"/>
              </w:rPr>
              <w:t>ów</w:t>
            </w:r>
            <w:r w:rsidRPr="00B84B7F">
              <w:rPr>
                <w:b/>
                <w:sz w:val="24"/>
                <w:szCs w:val="24"/>
                <w:lang w:val="x-none"/>
              </w:rPr>
              <w:t>, o których mowa w art. 3 Rozporządzenia Rady (UE) nr 269/2014 z dnia 17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marca 2014 r. w sprawie środków ograniczających w odniesieniu do działań podważających integralność terytorialną, suwerenność i niezależność Ukrainy</w:t>
            </w:r>
            <w:r w:rsidRPr="00B84B7F">
              <w:rPr>
                <w:b/>
                <w:sz w:val="24"/>
                <w:szCs w:val="24"/>
              </w:rPr>
              <w:t xml:space="preserve"> </w:t>
            </w:r>
            <w:r w:rsidRPr="00B84B7F">
              <w:rPr>
                <w:b/>
                <w:sz w:val="24"/>
                <w:szCs w:val="24"/>
                <w:lang w:val="x-none"/>
              </w:rPr>
              <w:t>lub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im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zagrażających, wymienionych w wykazie stanowiącym załącznik</w:t>
            </w:r>
            <w:r w:rsidRPr="00B84B7F">
              <w:rPr>
                <w:b/>
                <w:sz w:val="24"/>
                <w:szCs w:val="24"/>
              </w:rPr>
              <w:t xml:space="preserve"> </w:t>
            </w:r>
            <w:r w:rsidRPr="00B84B7F">
              <w:rPr>
                <w:b/>
                <w:sz w:val="24"/>
                <w:szCs w:val="24"/>
                <w:lang w:val="x-none"/>
              </w:rPr>
              <w:t>nr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1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do</w:t>
            </w:r>
            <w:r w:rsidRPr="00B84B7F">
              <w:rPr>
                <w:b/>
                <w:sz w:val="24"/>
                <w:szCs w:val="24"/>
              </w:rPr>
              <w:t> </w:t>
            </w:r>
            <w:r w:rsidRPr="00B84B7F">
              <w:rPr>
                <w:b/>
                <w:sz w:val="24"/>
                <w:szCs w:val="24"/>
                <w:lang w:val="x-none"/>
              </w:rPr>
              <w:t>przedmiotowego Rozporządzenia;</w:t>
            </w:r>
          </w:p>
          <w:p w14:paraId="0B0CABC6" w14:textId="6ED6F090" w:rsidR="00B84B7F" w:rsidRPr="00B84B7F" w:rsidRDefault="00B84B7F" w:rsidP="00B84B7F">
            <w:pPr>
              <w:pStyle w:val="TreNum-K"/>
              <w:numPr>
                <w:ilvl w:val="2"/>
                <w:numId w:val="2"/>
              </w:numPr>
              <w:spacing w:line="240" w:lineRule="auto"/>
              <w:jc w:val="left"/>
              <w:rPr>
                <w:rFonts w:eastAsia="Calibri"/>
                <w:sz w:val="24"/>
                <w:szCs w:val="24"/>
              </w:rPr>
            </w:pPr>
            <w:r w:rsidRPr="00B84B7F">
              <w:rPr>
                <w:b/>
                <w:sz w:val="24"/>
                <w:szCs w:val="24"/>
              </w:rPr>
              <w:t xml:space="preserve">podmiotów, o których mowa w art. 5 </w:t>
            </w:r>
            <w:r w:rsidRPr="00B84B7F">
              <w:rPr>
                <w:b/>
                <w:sz w:val="24"/>
                <w:szCs w:val="24"/>
                <w:lang w:val="x-none"/>
              </w:rPr>
              <w:t>Rozporządzenia Rady UE (UE) NR 833/2014 z dnia 31 lipca 2014 r. dotyczącego środków ograniczających w związku z działaniami Rosji destabilizującymi sytuację na Ukrainie, wymienionych w wykazie stanowiącym załącznik nr 3 do przedmiotowego Rozporządzenia.</w:t>
            </w:r>
          </w:p>
        </w:tc>
      </w:tr>
      <w:tr w:rsidR="00CC49EC" w:rsidRPr="004B3D43" w14:paraId="7E72DE91" w14:textId="77777777" w:rsidTr="0071689A">
        <w:tc>
          <w:tcPr>
            <w:tcW w:w="1730" w:type="pct"/>
          </w:tcPr>
          <w:p w14:paraId="5DD803F4" w14:textId="77777777" w:rsidR="00CC49EC" w:rsidRPr="004F7857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Termin składania wniosków o dofinansowanie</w:t>
            </w:r>
          </w:p>
        </w:tc>
        <w:tc>
          <w:tcPr>
            <w:tcW w:w="3270" w:type="pct"/>
          </w:tcPr>
          <w:p w14:paraId="431C9B8E" w14:textId="70BA321F" w:rsidR="00CC49EC" w:rsidRPr="00183CF6" w:rsidRDefault="00607319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Dzień rozpoczęcia naboru: </w:t>
            </w:r>
            <w:r w:rsidR="00E530A6">
              <w:rPr>
                <w:rFonts w:ascii="Arial" w:hAnsi="Arial" w:cs="Arial"/>
                <w:b/>
              </w:rPr>
              <w:t>13</w:t>
            </w:r>
            <w:r>
              <w:rPr>
                <w:rFonts w:ascii="Arial" w:hAnsi="Arial" w:cs="Arial"/>
                <w:b/>
              </w:rPr>
              <w:t>.0</w:t>
            </w:r>
            <w:r w:rsidR="00E530A6">
              <w:rPr>
                <w:rFonts w:ascii="Arial" w:hAnsi="Arial" w:cs="Arial"/>
                <w:b/>
              </w:rPr>
              <w:t>9</w:t>
            </w:r>
            <w:r w:rsidR="00CC49EC" w:rsidRPr="00183CF6">
              <w:rPr>
                <w:rFonts w:ascii="Arial" w:hAnsi="Arial" w:cs="Arial"/>
                <w:b/>
              </w:rPr>
              <w:t>.2023 r.</w:t>
            </w:r>
          </w:p>
          <w:p w14:paraId="3B887EBD" w14:textId="13B8B665" w:rsidR="00CC49EC" w:rsidRPr="00183CF6" w:rsidRDefault="00607319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Dzień zakończenia naboru: </w:t>
            </w:r>
            <w:r w:rsidR="00E530A6">
              <w:rPr>
                <w:rFonts w:ascii="Arial" w:hAnsi="Arial" w:cs="Arial"/>
                <w:b/>
              </w:rPr>
              <w:t>24</w:t>
            </w:r>
            <w:r>
              <w:rPr>
                <w:rFonts w:ascii="Arial" w:hAnsi="Arial" w:cs="Arial"/>
                <w:b/>
              </w:rPr>
              <w:t>.</w:t>
            </w:r>
            <w:r w:rsidR="00E530A6">
              <w:rPr>
                <w:rFonts w:ascii="Arial" w:hAnsi="Arial" w:cs="Arial"/>
                <w:b/>
              </w:rPr>
              <w:t>10</w:t>
            </w:r>
            <w:r w:rsidR="00CC49EC" w:rsidRPr="00183CF6">
              <w:rPr>
                <w:rFonts w:ascii="Arial" w:hAnsi="Arial" w:cs="Arial"/>
                <w:b/>
              </w:rPr>
              <w:t>.2023 r.</w:t>
            </w:r>
          </w:p>
        </w:tc>
      </w:tr>
      <w:tr w:rsidR="00CC49EC" w:rsidRPr="00354827" w14:paraId="0E14A22B" w14:textId="77777777" w:rsidTr="0071689A">
        <w:tc>
          <w:tcPr>
            <w:tcW w:w="1730" w:type="pct"/>
          </w:tcPr>
          <w:p w14:paraId="17D14C93" w14:textId="77777777" w:rsidR="00CC49EC" w:rsidRPr="00183CF6" w:rsidRDefault="00CC49EC" w:rsidP="0071689A">
            <w:pPr>
              <w:rPr>
                <w:rFonts w:ascii="Arial" w:hAnsi="Arial" w:cs="Arial"/>
                <w:b/>
                <w:color w:val="000000"/>
              </w:rPr>
            </w:pPr>
            <w:r w:rsidRPr="00183CF6">
              <w:rPr>
                <w:rFonts w:ascii="Arial" w:hAnsi="Arial" w:cs="Arial"/>
                <w:b/>
                <w:color w:val="000000"/>
              </w:rPr>
              <w:t>Regulamin wyboru projektów</w:t>
            </w:r>
          </w:p>
        </w:tc>
        <w:tc>
          <w:tcPr>
            <w:tcW w:w="3270" w:type="pct"/>
          </w:tcPr>
          <w:p w14:paraId="53736C75" w14:textId="3DEDDE0A" w:rsidR="00CC49EC" w:rsidRPr="00354827" w:rsidRDefault="00CC49EC" w:rsidP="00354827">
            <w:pPr>
              <w:rPr>
                <w:rFonts w:ascii="Arial" w:hAnsi="Arial" w:cs="Arial"/>
                <w:b/>
              </w:rPr>
            </w:pPr>
            <w:r w:rsidRPr="00354827">
              <w:rPr>
                <w:rFonts w:ascii="Arial" w:hAnsi="Arial" w:cs="Arial"/>
                <w:b/>
              </w:rPr>
              <w:t xml:space="preserve">Regulamin wyboru projektów w ramach programu regionalnego Fundusze Europejskie dla Warmii </w:t>
            </w:r>
            <w:r w:rsidRPr="00354827">
              <w:rPr>
                <w:rFonts w:ascii="Arial" w:hAnsi="Arial" w:cs="Arial"/>
                <w:b/>
              </w:rPr>
              <w:br/>
              <w:t>i Mazur (</w:t>
            </w:r>
            <w:proofErr w:type="spellStart"/>
            <w:r w:rsidRPr="00354827">
              <w:rPr>
                <w:rFonts w:ascii="Arial" w:hAnsi="Arial" w:cs="Arial"/>
                <w:b/>
              </w:rPr>
              <w:t>FEWiM</w:t>
            </w:r>
            <w:proofErr w:type="spellEnd"/>
            <w:r w:rsidRPr="00354827">
              <w:rPr>
                <w:rFonts w:ascii="Arial" w:hAnsi="Arial" w:cs="Arial"/>
                <w:b/>
              </w:rPr>
              <w:t xml:space="preserve">) 2021-2027 </w:t>
            </w:r>
            <w:r w:rsidR="00D15D80">
              <w:rPr>
                <w:rFonts w:ascii="Arial" w:hAnsi="Arial" w:cs="Arial"/>
                <w:b/>
              </w:rPr>
              <w:t>nr FEWM.06.05</w:t>
            </w:r>
            <w:r w:rsidRPr="00B20CAA">
              <w:rPr>
                <w:rFonts w:ascii="Arial" w:hAnsi="Arial" w:cs="Arial"/>
                <w:b/>
              </w:rPr>
              <w:t>-IZ.00-00</w:t>
            </w:r>
            <w:r w:rsidR="00E530A6">
              <w:rPr>
                <w:rFonts w:ascii="Arial" w:hAnsi="Arial" w:cs="Arial"/>
                <w:b/>
              </w:rPr>
              <w:t>2</w:t>
            </w:r>
            <w:r w:rsidRPr="00B20CAA">
              <w:rPr>
                <w:rFonts w:ascii="Arial" w:hAnsi="Arial" w:cs="Arial"/>
                <w:b/>
              </w:rPr>
              <w:t>/23</w:t>
            </w:r>
          </w:p>
        </w:tc>
      </w:tr>
      <w:tr w:rsidR="00CC49EC" w:rsidRPr="004B3D43" w14:paraId="063D513D" w14:textId="77777777" w:rsidTr="0071689A">
        <w:tc>
          <w:tcPr>
            <w:tcW w:w="1730" w:type="pct"/>
          </w:tcPr>
          <w:p w14:paraId="489E010B" w14:textId="77777777" w:rsidR="00CC49EC" w:rsidRPr="004F7857" w:rsidRDefault="00CC49EC" w:rsidP="0071689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color w:val="000000"/>
              </w:rPr>
              <w:t>Dane do kontaktu</w:t>
            </w:r>
          </w:p>
        </w:tc>
        <w:tc>
          <w:tcPr>
            <w:tcW w:w="3270" w:type="pct"/>
          </w:tcPr>
          <w:p w14:paraId="709AF064" w14:textId="16313DC2" w:rsidR="00CC49EC" w:rsidRPr="00C302B2" w:rsidRDefault="00CC49EC" w:rsidP="003548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• </w:t>
            </w:r>
            <w:r w:rsidRPr="00C302B2">
              <w:rPr>
                <w:rFonts w:ascii="Arial" w:hAnsi="Arial" w:cs="Arial"/>
                <w:b/>
              </w:rPr>
              <w:t>Głó</w:t>
            </w:r>
            <w:r>
              <w:rPr>
                <w:rFonts w:ascii="Arial" w:hAnsi="Arial" w:cs="Arial"/>
                <w:b/>
              </w:rPr>
              <w:t>wny Punkt Informacyjny Funduszy</w:t>
            </w:r>
            <w:r>
              <w:rPr>
                <w:rFonts w:ascii="Arial" w:hAnsi="Arial" w:cs="Arial"/>
                <w:b/>
              </w:rPr>
              <w:br/>
            </w:r>
            <w:r w:rsidRPr="00C302B2">
              <w:rPr>
                <w:rFonts w:ascii="Arial" w:hAnsi="Arial" w:cs="Arial"/>
                <w:b/>
              </w:rPr>
              <w:t>Europejskich w Olsztynie, Urząd Marszałkowski Województwa Warmińsko-Mazurskiego, adres: ul. Głowackiego 17, 10-447 Olsztyn</w:t>
            </w:r>
            <w:r w:rsidR="00354827">
              <w:rPr>
                <w:rFonts w:ascii="Arial" w:hAnsi="Arial" w:cs="Arial"/>
                <w:b/>
              </w:rPr>
              <w:t>.</w:t>
            </w:r>
            <w:r w:rsidRPr="00C302B2">
              <w:rPr>
                <w:rFonts w:ascii="Arial" w:hAnsi="Arial" w:cs="Arial"/>
                <w:b/>
              </w:rPr>
              <w:br/>
              <w:t>Godziny pracy punktu:</w:t>
            </w:r>
            <w:r w:rsidRPr="00C302B2">
              <w:rPr>
                <w:rFonts w:ascii="Arial" w:hAnsi="Arial" w:cs="Arial"/>
                <w:b/>
              </w:rPr>
              <w:br/>
            </w:r>
            <w:r w:rsidRPr="00C302B2">
              <w:rPr>
                <w:rFonts w:ascii="Arial" w:hAnsi="Arial" w:cs="Arial"/>
                <w:b/>
              </w:rPr>
              <w:lastRenderedPageBreak/>
              <w:t>poniedziałek  8:00 - 18:00</w:t>
            </w:r>
            <w:r w:rsidRPr="00C302B2">
              <w:rPr>
                <w:rFonts w:ascii="Arial" w:hAnsi="Arial" w:cs="Arial"/>
                <w:b/>
              </w:rPr>
              <w:br/>
              <w:t>wtorek - piątek 7:30 - 15:30</w:t>
            </w:r>
            <w:r w:rsidRPr="00C302B2">
              <w:rPr>
                <w:rFonts w:ascii="Arial" w:hAnsi="Arial" w:cs="Arial"/>
                <w:b/>
              </w:rPr>
              <w:br/>
              <w:t xml:space="preserve">e-mail: </w:t>
            </w:r>
            <w:hyperlink r:id="rId6" w:history="1">
              <w:r w:rsidRPr="00C302B2">
                <w:rPr>
                  <w:rFonts w:ascii="Arial" w:hAnsi="Arial" w:cs="Arial"/>
                  <w:b/>
                </w:rPr>
                <w:t>gpiolsztyn@warmia.mazury.pl</w:t>
              </w:r>
            </w:hyperlink>
            <w:r w:rsidRPr="00C302B2">
              <w:rPr>
                <w:rFonts w:ascii="Arial" w:hAnsi="Arial" w:cs="Arial"/>
                <w:b/>
              </w:rPr>
              <w:br/>
              <w:t>Telefony do konsultantów:</w:t>
            </w:r>
          </w:p>
          <w:p w14:paraId="03050DAA" w14:textId="77777777" w:rsidR="00CC49EC" w:rsidRPr="00183CF6" w:rsidRDefault="00CC49EC" w:rsidP="003548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89 512-54-82 </w:t>
            </w:r>
            <w:r>
              <w:rPr>
                <w:rFonts w:ascii="Arial" w:hAnsi="Arial" w:cs="Arial"/>
                <w:b/>
              </w:rPr>
              <w:br/>
              <w:t>89 512-54-83 </w:t>
            </w:r>
            <w:r>
              <w:rPr>
                <w:rFonts w:ascii="Arial" w:hAnsi="Arial" w:cs="Arial"/>
                <w:b/>
              </w:rPr>
              <w:br/>
            </w:r>
            <w:r w:rsidRPr="00183CF6">
              <w:rPr>
                <w:rFonts w:ascii="Arial" w:hAnsi="Arial" w:cs="Arial"/>
                <w:b/>
              </w:rPr>
              <w:t>89 512-54-84 </w:t>
            </w:r>
          </w:p>
          <w:p w14:paraId="73E9E46F" w14:textId="77777777" w:rsidR="00CC49EC" w:rsidRPr="00183CF6" w:rsidRDefault="00CC49EC" w:rsidP="00354827">
            <w:pPr>
              <w:rPr>
                <w:rFonts w:ascii="Arial" w:hAnsi="Arial" w:cs="Arial"/>
                <w:b/>
              </w:rPr>
            </w:pPr>
            <w:r w:rsidRPr="00183CF6">
              <w:rPr>
                <w:rFonts w:ascii="Arial" w:hAnsi="Arial" w:cs="Arial"/>
                <w:b/>
              </w:rPr>
              <w:t>89 512-54-85</w:t>
            </w:r>
            <w:r w:rsidRPr="00183CF6">
              <w:rPr>
                <w:rFonts w:ascii="Arial" w:hAnsi="Arial" w:cs="Arial"/>
                <w:b/>
              </w:rPr>
              <w:br/>
              <w:t>89 512-54-86</w:t>
            </w:r>
          </w:p>
          <w:p w14:paraId="6EED6093" w14:textId="77777777" w:rsidR="00CC49EC" w:rsidRPr="00183CF6" w:rsidRDefault="00CC49EC" w:rsidP="00354827">
            <w:pPr>
              <w:rPr>
                <w:rFonts w:ascii="Arial" w:hAnsi="Arial" w:cs="Arial"/>
                <w:b/>
              </w:rPr>
            </w:pPr>
            <w:r w:rsidRPr="00183CF6">
              <w:rPr>
                <w:rFonts w:ascii="Arial" w:hAnsi="Arial" w:cs="Arial"/>
                <w:b/>
              </w:rPr>
              <w:t>89 512-54-89</w:t>
            </w:r>
          </w:p>
          <w:p w14:paraId="239EC7B0" w14:textId="7A1AF04C" w:rsidR="00CC49EC" w:rsidRPr="00183CF6" w:rsidRDefault="00CC49EC" w:rsidP="0035482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• </w:t>
            </w:r>
            <w:r w:rsidRPr="00183CF6">
              <w:rPr>
                <w:rFonts w:ascii="Arial" w:hAnsi="Arial" w:cs="Arial"/>
                <w:b/>
              </w:rPr>
              <w:t>Lokalny Punkt Informacyjny Funduszy Europejskich w Elblągu, Urząd Marszałkowski Województwa Warmińsko-Mazurskiego, Biuro Regionalne w Elblągu, adres: ul. Zacisze 18, 82-300 Elbląg</w:t>
            </w:r>
            <w:r w:rsidR="00354827">
              <w:rPr>
                <w:rFonts w:ascii="Arial" w:hAnsi="Arial" w:cs="Arial"/>
                <w:b/>
              </w:rPr>
              <w:t>.</w:t>
            </w:r>
            <w:r w:rsidRPr="00183CF6">
              <w:rPr>
                <w:rFonts w:ascii="Arial" w:hAnsi="Arial" w:cs="Arial"/>
                <w:b/>
              </w:rPr>
              <w:br/>
              <w:t>Godziny pracy punktu:</w:t>
            </w:r>
            <w:r w:rsidRPr="00183CF6">
              <w:rPr>
                <w:rFonts w:ascii="Arial" w:hAnsi="Arial" w:cs="Arial"/>
                <w:b/>
              </w:rPr>
              <w:br/>
              <w:t>poniedziałek  8:00 - 18:00</w:t>
            </w:r>
            <w:r w:rsidRPr="00183CF6">
              <w:rPr>
                <w:rFonts w:ascii="Arial" w:hAnsi="Arial" w:cs="Arial"/>
                <w:b/>
              </w:rPr>
              <w:br/>
              <w:t>wtorek - piątek 7:30 - 15:30</w:t>
            </w:r>
            <w:r w:rsidRPr="00183CF6">
              <w:rPr>
                <w:rFonts w:ascii="Arial" w:hAnsi="Arial" w:cs="Arial"/>
                <w:b/>
              </w:rPr>
              <w:br/>
              <w:t xml:space="preserve">e-mail: </w:t>
            </w:r>
            <w:hyperlink r:id="rId7" w:history="1">
              <w:r w:rsidRPr="00183CF6">
                <w:rPr>
                  <w:rFonts w:ascii="Arial" w:hAnsi="Arial" w:cs="Arial"/>
                  <w:b/>
                </w:rPr>
                <w:t>lpielblag@warmia.mazury.pl</w:t>
              </w:r>
            </w:hyperlink>
            <w:r w:rsidRPr="00183CF6">
              <w:rPr>
                <w:rFonts w:ascii="Arial" w:hAnsi="Arial" w:cs="Arial"/>
                <w:b/>
              </w:rPr>
              <w:br/>
              <w:t>Telefony do konsultantów:</w:t>
            </w:r>
          </w:p>
          <w:p w14:paraId="1D5F6E27" w14:textId="77777777" w:rsidR="00CC49EC" w:rsidRDefault="00CC49EC" w:rsidP="00354827">
            <w:pPr>
              <w:rPr>
                <w:rFonts w:ascii="Arial" w:hAnsi="Arial" w:cs="Arial"/>
                <w:b/>
              </w:rPr>
            </w:pPr>
            <w:r w:rsidRPr="00183CF6">
              <w:rPr>
                <w:rFonts w:ascii="Arial" w:hAnsi="Arial" w:cs="Arial"/>
                <w:b/>
              </w:rPr>
              <w:t>55 620-09-13</w:t>
            </w:r>
            <w:r w:rsidRPr="00183CF6">
              <w:rPr>
                <w:rFonts w:ascii="Arial" w:hAnsi="Arial" w:cs="Arial"/>
                <w:b/>
              </w:rPr>
              <w:br/>
              <w:t>55 620-09-14</w:t>
            </w:r>
            <w:r w:rsidRPr="00183CF6">
              <w:rPr>
                <w:rFonts w:ascii="Arial" w:hAnsi="Arial" w:cs="Arial"/>
                <w:b/>
              </w:rPr>
              <w:br/>
              <w:t>55 620-09-16</w:t>
            </w:r>
          </w:p>
          <w:p w14:paraId="71117F05" w14:textId="77777777" w:rsidR="00CC49EC" w:rsidRDefault="00CC49EC" w:rsidP="00354827">
            <w:pPr>
              <w:rPr>
                <w:rFonts w:ascii="Arial" w:hAnsi="Arial" w:cs="Arial"/>
                <w:b/>
              </w:rPr>
            </w:pPr>
          </w:p>
          <w:p w14:paraId="4742CD24" w14:textId="7BA89B8C" w:rsidR="00CC49EC" w:rsidRPr="00B20CAA" w:rsidRDefault="00CC49EC" w:rsidP="00354827">
            <w:pPr>
              <w:rPr>
                <w:rFonts w:ascii="Arial" w:hAnsi="Arial" w:cs="Arial"/>
                <w:b/>
              </w:rPr>
            </w:pPr>
            <w:r w:rsidRPr="00B20CAA">
              <w:rPr>
                <w:rFonts w:ascii="Arial" w:hAnsi="Arial" w:cs="Arial"/>
                <w:b/>
              </w:rPr>
              <w:t xml:space="preserve">Źródłem informacji dla Beneficjentów oprócz informacji udzielanych przez PIFE w kwestiach szczegółowych warunków </w:t>
            </w:r>
            <w:r>
              <w:rPr>
                <w:rFonts w:ascii="Arial" w:hAnsi="Arial" w:cs="Arial"/>
                <w:b/>
              </w:rPr>
              <w:t>naboru</w:t>
            </w:r>
            <w:r w:rsidRPr="00B20CAA">
              <w:rPr>
                <w:rFonts w:ascii="Arial" w:hAnsi="Arial" w:cs="Arial"/>
                <w:b/>
              </w:rPr>
              <w:t xml:space="preserve"> są interpretacje Departamentu Europejskiego Funduszu Społecznego (ION) wydawane przez pracowników merytorycznych za pośrednictwem formularza dostępnego w zakładce dotyczącej przedmiotowego </w:t>
            </w:r>
            <w:r>
              <w:rPr>
                <w:rFonts w:ascii="Arial" w:hAnsi="Arial" w:cs="Arial"/>
                <w:b/>
              </w:rPr>
              <w:t>naboru</w:t>
            </w:r>
            <w:r w:rsidRPr="00B20CAA">
              <w:rPr>
                <w:rFonts w:ascii="Arial" w:hAnsi="Arial" w:cs="Arial"/>
                <w:b/>
              </w:rPr>
              <w:t xml:space="preserve"> na stronie h</w:t>
            </w:r>
            <w:r>
              <w:rPr>
                <w:rFonts w:ascii="Arial" w:hAnsi="Arial" w:cs="Arial"/>
                <w:b/>
              </w:rPr>
              <w:t>ttp://www.funduszeeuropejskie.warmia.mazury.pl/</w:t>
            </w:r>
            <w:r>
              <w:rPr>
                <w:rFonts w:ascii="Arial" w:hAnsi="Arial" w:cs="Arial"/>
                <w:b/>
              </w:rPr>
              <w:br/>
            </w:r>
            <w:r w:rsidRPr="00B20CAA">
              <w:rPr>
                <w:rFonts w:ascii="Arial" w:hAnsi="Arial" w:cs="Arial"/>
                <w:b/>
              </w:rPr>
              <w:t xml:space="preserve">W przypadku pytań merytorycznych </w:t>
            </w:r>
            <w:r>
              <w:rPr>
                <w:rFonts w:ascii="Arial" w:hAnsi="Arial" w:cs="Arial"/>
                <w:b/>
              </w:rPr>
              <w:t>związanych z naborem</w:t>
            </w:r>
            <w:r w:rsidRPr="00B20CAA">
              <w:rPr>
                <w:rFonts w:ascii="Arial" w:hAnsi="Arial" w:cs="Arial"/>
                <w:b/>
              </w:rPr>
              <w:t xml:space="preserve"> p</w:t>
            </w:r>
            <w:r>
              <w:rPr>
                <w:rFonts w:ascii="Arial" w:hAnsi="Arial" w:cs="Arial"/>
                <w:b/>
              </w:rPr>
              <w:t>rosimy o kontakt pod nr tel.:</w:t>
            </w:r>
            <w:r>
              <w:rPr>
                <w:rFonts w:ascii="Arial" w:hAnsi="Arial" w:cs="Arial"/>
                <w:b/>
              </w:rPr>
              <w:br/>
            </w:r>
            <w:r w:rsidR="0083472C" w:rsidRPr="0083472C">
              <w:rPr>
                <w:rFonts w:ascii="Arial" w:hAnsi="Arial" w:cs="Arial"/>
                <w:b/>
              </w:rPr>
              <w:t>453 050</w:t>
            </w:r>
            <w:r w:rsidR="00354827">
              <w:rPr>
                <w:rFonts w:ascii="Arial" w:hAnsi="Arial" w:cs="Arial"/>
                <w:b/>
              </w:rPr>
              <w:t> </w:t>
            </w:r>
            <w:r w:rsidR="0083472C" w:rsidRPr="0083472C">
              <w:rPr>
                <w:rFonts w:ascii="Arial" w:hAnsi="Arial" w:cs="Arial"/>
                <w:b/>
              </w:rPr>
              <w:t>260</w:t>
            </w:r>
            <w:r w:rsidR="00354827">
              <w:rPr>
                <w:rFonts w:ascii="Arial" w:hAnsi="Arial" w:cs="Arial"/>
                <w:b/>
              </w:rPr>
              <w:t xml:space="preserve"> od poniedziałku do </w:t>
            </w:r>
            <w:r w:rsidR="0015442B">
              <w:rPr>
                <w:rFonts w:ascii="Arial" w:hAnsi="Arial" w:cs="Arial"/>
                <w:b/>
              </w:rPr>
              <w:t>czwartku</w:t>
            </w:r>
            <w:r w:rsidR="0083472C" w:rsidRPr="0083472C">
              <w:rPr>
                <w:rFonts w:ascii="Arial" w:hAnsi="Arial" w:cs="Arial"/>
                <w:b/>
              </w:rPr>
              <w:t xml:space="preserve"> w godz. </w:t>
            </w:r>
            <w:r w:rsidR="0015442B">
              <w:rPr>
                <w:rFonts w:ascii="Arial" w:hAnsi="Arial" w:cs="Arial"/>
                <w:b/>
              </w:rPr>
              <w:t>9</w:t>
            </w:r>
            <w:r w:rsidR="0083472C" w:rsidRPr="0083472C">
              <w:rPr>
                <w:rFonts w:ascii="Arial" w:hAnsi="Arial" w:cs="Arial"/>
                <w:b/>
              </w:rPr>
              <w:t>.00 -</w:t>
            </w:r>
            <w:r w:rsidR="00354827">
              <w:rPr>
                <w:rFonts w:ascii="Arial" w:hAnsi="Arial" w:cs="Arial"/>
                <w:b/>
              </w:rPr>
              <w:t xml:space="preserve"> </w:t>
            </w:r>
            <w:r w:rsidR="0083472C" w:rsidRPr="0083472C">
              <w:rPr>
                <w:rFonts w:ascii="Arial" w:hAnsi="Arial" w:cs="Arial"/>
                <w:b/>
              </w:rPr>
              <w:t>1</w:t>
            </w:r>
            <w:r w:rsidR="0015442B">
              <w:rPr>
                <w:rFonts w:ascii="Arial" w:hAnsi="Arial" w:cs="Arial"/>
                <w:b/>
              </w:rPr>
              <w:t>1</w:t>
            </w:r>
            <w:r w:rsidR="0083472C" w:rsidRPr="0083472C">
              <w:rPr>
                <w:rFonts w:ascii="Arial" w:hAnsi="Arial" w:cs="Arial"/>
                <w:b/>
              </w:rPr>
              <w:t>.00</w:t>
            </w:r>
            <w:r w:rsidR="0083472C">
              <w:rPr>
                <w:rFonts w:ascii="Arial" w:hAnsi="Arial" w:cs="Arial"/>
                <w:b/>
              </w:rPr>
              <w:t>.</w:t>
            </w:r>
          </w:p>
          <w:p w14:paraId="68C4AE53" w14:textId="24FC4DF1" w:rsidR="00CC49EC" w:rsidRPr="00B20CAA" w:rsidRDefault="00CC49EC" w:rsidP="00354827">
            <w:pPr>
              <w:rPr>
                <w:rFonts w:ascii="Arial" w:hAnsi="Arial" w:cs="Arial"/>
                <w:b/>
              </w:rPr>
            </w:pPr>
            <w:r w:rsidRPr="00B20CAA">
              <w:rPr>
                <w:rFonts w:ascii="Arial" w:hAnsi="Arial" w:cs="Arial"/>
                <w:b/>
              </w:rPr>
              <w:t>W przypadku pytań technicznych związanych ze sposobem wypełnienia wniosku o dofinansowanie w generatorze wniosków aplikacyjnych  SOWA EFS prosimy o kontakt pod nr tel.</w:t>
            </w:r>
            <w:r>
              <w:rPr>
                <w:rFonts w:ascii="Arial" w:hAnsi="Arial" w:cs="Arial"/>
                <w:b/>
              </w:rPr>
              <w:t>:</w:t>
            </w:r>
            <w:r w:rsidRPr="00B20CAA">
              <w:rPr>
                <w:rFonts w:ascii="Arial" w:hAnsi="Arial" w:cs="Arial"/>
                <w:b/>
              </w:rPr>
              <w:t xml:space="preserve"> 89 521 97 46 </w:t>
            </w:r>
            <w:r>
              <w:rPr>
                <w:rFonts w:ascii="Arial" w:hAnsi="Arial" w:cs="Arial"/>
                <w:b/>
              </w:rPr>
              <w:br/>
            </w:r>
            <w:r w:rsidRPr="00B20CAA">
              <w:rPr>
                <w:rFonts w:ascii="Arial" w:hAnsi="Arial" w:cs="Arial"/>
                <w:b/>
              </w:rPr>
              <w:t>w poniedziałek, środę oraz piątek w godz. 09.00</w:t>
            </w:r>
            <w:r w:rsidR="00354827">
              <w:rPr>
                <w:rFonts w:ascii="Arial" w:hAnsi="Arial" w:cs="Arial"/>
                <w:b/>
              </w:rPr>
              <w:t xml:space="preserve"> </w:t>
            </w:r>
            <w:r w:rsidRPr="00B20CAA">
              <w:rPr>
                <w:rFonts w:ascii="Arial" w:hAnsi="Arial" w:cs="Arial"/>
                <w:b/>
              </w:rPr>
              <w:t xml:space="preserve">-12.00 lub adresem email: </w:t>
            </w:r>
            <w:hyperlink r:id="rId8" w:history="1">
              <w:r w:rsidRPr="00354827">
                <w:rPr>
                  <w:rFonts w:ascii="Arial" w:hAnsi="Arial" w:cs="Arial"/>
                  <w:b/>
                </w:rPr>
                <w:t>help_desk_SOWA_EFS_CST@warmia.mazury.pl</w:t>
              </w:r>
            </w:hyperlink>
          </w:p>
          <w:p w14:paraId="5C609498" w14:textId="77777777" w:rsidR="00CC49EC" w:rsidRPr="00B20CAA" w:rsidRDefault="00CC49EC" w:rsidP="00354827">
            <w:pPr>
              <w:rPr>
                <w:rFonts w:ascii="Arial" w:hAnsi="Arial" w:cs="Arial"/>
                <w:b/>
              </w:rPr>
            </w:pPr>
            <w:r w:rsidRPr="00B20CAA">
              <w:rPr>
                <w:rFonts w:ascii="Arial" w:hAnsi="Arial" w:cs="Arial"/>
                <w:b/>
              </w:rPr>
              <w:t xml:space="preserve">Ponadto informujemy, iż istnieje możliwość zgłoszenia problemów technicznych bezpośrednio w systemie  SOWA EFS (całodobowo) pod linkiem: </w:t>
            </w:r>
            <w:hyperlink r:id="rId9" w:history="1">
              <w:r w:rsidRPr="00354827">
                <w:rPr>
                  <w:rFonts w:ascii="Arial" w:hAnsi="Arial" w:cs="Arial"/>
                  <w:b/>
                </w:rPr>
                <w:t>https://sowa2021.efs.gov.pl</w:t>
              </w:r>
            </w:hyperlink>
            <w:r w:rsidRPr="00B20CAA">
              <w:rPr>
                <w:rFonts w:ascii="Arial" w:hAnsi="Arial" w:cs="Arial"/>
                <w:b/>
              </w:rPr>
              <w:t>. (zakładka „Wsparcie techniczne).</w:t>
            </w:r>
          </w:p>
          <w:p w14:paraId="00318163" w14:textId="77777777" w:rsidR="00CC49EC" w:rsidRPr="00354827" w:rsidRDefault="00CC49EC" w:rsidP="00354827">
            <w:pPr>
              <w:rPr>
                <w:rFonts w:ascii="Arial" w:hAnsi="Arial" w:cs="Arial"/>
                <w:b/>
              </w:rPr>
            </w:pPr>
          </w:p>
        </w:tc>
      </w:tr>
    </w:tbl>
    <w:p w14:paraId="79625352" w14:textId="77777777" w:rsidR="00CC49EC" w:rsidRPr="004B3D43" w:rsidRDefault="00CC49EC" w:rsidP="00CC49EC">
      <w:pPr>
        <w:rPr>
          <w:rFonts w:ascii="Arial" w:hAnsi="Arial" w:cs="Arial"/>
        </w:rPr>
      </w:pPr>
    </w:p>
    <w:p w14:paraId="4C2367E9" w14:textId="77777777" w:rsidR="00CC49EC" w:rsidRPr="005E58EA" w:rsidRDefault="00CC49EC" w:rsidP="00CC49EC">
      <w:pPr>
        <w:rPr>
          <w:rFonts w:ascii="Arial" w:hAnsi="Arial" w:cs="Arial"/>
          <w:sz w:val="18"/>
          <w:szCs w:val="18"/>
        </w:rPr>
      </w:pPr>
    </w:p>
    <w:p w14:paraId="055637BB" w14:textId="77777777" w:rsidR="00450C6F" w:rsidRPr="00CC49EC" w:rsidRDefault="00450C6F" w:rsidP="00CC49EC"/>
    <w:sectPr w:rsidR="00450C6F" w:rsidRPr="00CC49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D6BB5"/>
    <w:multiLevelType w:val="hybridMultilevel"/>
    <w:tmpl w:val="9E0A707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7647E03"/>
    <w:multiLevelType w:val="multilevel"/>
    <w:tmpl w:val="909C1D84"/>
    <w:numStyleLink w:val="NumeracjaTre-K"/>
  </w:abstractNum>
  <w:abstractNum w:abstractNumId="2" w15:restartNumberingAfterBreak="0">
    <w:nsid w:val="54870A68"/>
    <w:multiLevelType w:val="multilevel"/>
    <w:tmpl w:val="909C1D84"/>
    <w:name w:val="NumeracjaTreści-K"/>
    <w:styleLink w:val="NumeracjaTre-K"/>
    <w:lvl w:ilvl="0">
      <w:start w:val="1"/>
      <w:numFmt w:val="decimal"/>
      <w:pStyle w:val="TreNum-K"/>
      <w:lvlText w:val="%1."/>
      <w:lvlJc w:val="left"/>
      <w:pPr>
        <w:ind w:left="357" w:hanging="357"/>
      </w:pPr>
      <w:rPr>
        <w:rFonts w:ascii="Arial" w:hAnsi="Arial" w:hint="default"/>
        <w:b w:val="0"/>
      </w:rPr>
    </w:lvl>
    <w:lvl w:ilvl="1">
      <w:start w:val="1"/>
      <w:numFmt w:val="lowerLetter"/>
      <w:lvlText w:val="%2)"/>
      <w:lvlJc w:val="left"/>
      <w:pPr>
        <w:ind w:left="357" w:hanging="357"/>
      </w:pPr>
      <w:rPr>
        <w:rFonts w:ascii="Arial" w:hAnsi="Arial" w:cs="Times New Roman" w:hint="default"/>
        <w:color w:val="auto"/>
      </w:rPr>
    </w:lvl>
    <w:lvl w:ilvl="2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  <w:color w:val="auto"/>
      </w:rPr>
    </w:lvl>
    <w:lvl w:ilvl="3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4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5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6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7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  <w:lvl w:ilvl="8">
      <w:start w:val="1"/>
      <w:numFmt w:val="none"/>
      <w:isLgl/>
      <w:lvlText w:val=""/>
      <w:lvlJc w:val="left"/>
      <w:pPr>
        <w:ind w:left="-32767" w:firstLine="0"/>
      </w:pPr>
      <w:rPr>
        <w:rFonts w:ascii="Times New Roman" w:eastAsia="Times New Roman" w:hAnsi="Times New Roman" w:cs="Times New Roman" w:hint="default"/>
        <w:color w:val="FF0000"/>
      </w:rPr>
    </w:lvl>
  </w:abstractNum>
  <w:num w:numId="1">
    <w:abstractNumId w:val="2"/>
  </w:num>
  <w:num w:numId="2">
    <w:abstractNumId w:val="1"/>
    <w:lvlOverride w:ilvl="0">
      <w:lvl w:ilvl="0">
        <w:start w:val="1"/>
        <w:numFmt w:val="decimal"/>
        <w:pStyle w:val="TreNum-K"/>
        <w:lvlText w:val="%1."/>
        <w:lvlJc w:val="left"/>
        <w:pPr>
          <w:ind w:left="357" w:hanging="357"/>
        </w:pPr>
        <w:rPr>
          <w:rFonts w:ascii="Arial" w:hAnsi="Arial"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57" w:hanging="357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4">
      <w:lvl w:ilvl="4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5">
      <w:lvl w:ilvl="5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6">
      <w:lvl w:ilvl="6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7">
      <w:lvl w:ilvl="7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8">
      <w:lvl w:ilvl="8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</w:num>
  <w:num w:numId="3">
    <w:abstractNumId w:val="1"/>
    <w:lvlOverride w:ilvl="0">
      <w:lvl w:ilvl="0">
        <w:start w:val="1"/>
        <w:numFmt w:val="decimal"/>
        <w:pStyle w:val="TreNum-K"/>
        <w:lvlText w:val="%1."/>
        <w:lvlJc w:val="left"/>
        <w:pPr>
          <w:ind w:left="357" w:hanging="357"/>
        </w:pPr>
        <w:rPr>
          <w:rFonts w:ascii="Arial" w:hAnsi="Arial"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357" w:hanging="357"/>
        </w:pPr>
        <w:rPr>
          <w:rFonts w:ascii="Arial" w:hAnsi="Arial" w:cs="Times New Roman" w:hint="default"/>
          <w:color w:val="auto"/>
        </w:rPr>
      </w:lvl>
    </w:lvlOverride>
    <w:lvlOverride w:ilvl="2">
      <w:lvl w:ilvl="2">
        <w:start w:val="1"/>
        <w:numFmt w:val="bullet"/>
        <w:lvlText w:val=""/>
        <w:lvlJc w:val="left"/>
        <w:pPr>
          <w:ind w:left="357" w:hanging="357"/>
        </w:pPr>
        <w:rPr>
          <w:rFonts w:ascii="Symbol" w:hAnsi="Symbol" w:hint="default"/>
          <w:color w:val="auto"/>
        </w:rPr>
      </w:lvl>
    </w:lvlOverride>
    <w:lvlOverride w:ilvl="3">
      <w:lvl w:ilvl="3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4">
      <w:lvl w:ilvl="4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5">
      <w:lvl w:ilvl="5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6">
      <w:lvl w:ilvl="6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7">
      <w:lvl w:ilvl="7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  <w:lvlOverride w:ilvl="8">
      <w:lvl w:ilvl="8">
        <w:start w:val="1"/>
        <w:numFmt w:val="none"/>
        <w:isLgl/>
        <w:lvlText w:val=""/>
        <w:lvlJc w:val="left"/>
        <w:pPr>
          <w:ind w:left="-32767" w:firstLine="0"/>
        </w:pPr>
        <w:rPr>
          <w:rFonts w:ascii="Times New Roman" w:eastAsia="Times New Roman" w:hAnsi="Times New Roman" w:cs="Times New Roman" w:hint="default"/>
          <w:color w:val="FF0000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41"/>
    <w:rsid w:val="0015442B"/>
    <w:rsid w:val="00354827"/>
    <w:rsid w:val="00450C6F"/>
    <w:rsid w:val="00597611"/>
    <w:rsid w:val="005C041F"/>
    <w:rsid w:val="005E2BDE"/>
    <w:rsid w:val="005E6744"/>
    <w:rsid w:val="00607319"/>
    <w:rsid w:val="00635441"/>
    <w:rsid w:val="0083472C"/>
    <w:rsid w:val="00B84B7F"/>
    <w:rsid w:val="00CC49EC"/>
    <w:rsid w:val="00D15D80"/>
    <w:rsid w:val="00D85C7D"/>
    <w:rsid w:val="00E53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3E134"/>
  <w15:chartTrackingRefBased/>
  <w15:docId w15:val="{AD023453-8790-4123-89E1-81E0E99F9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4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b1"/>
    <w:basedOn w:val="Normalny"/>
    <w:link w:val="AkapitzlistZnak"/>
    <w:uiPriority w:val="34"/>
    <w:qFormat/>
    <w:rsid w:val="00CC49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link w:val="BezodstpwZnak"/>
    <w:uiPriority w:val="1"/>
    <w:qFormat/>
    <w:rsid w:val="00CC49EC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CC49EC"/>
    <w:rPr>
      <w:rFonts w:eastAsiaTheme="minorEastAsia"/>
      <w:lang w:eastAsia="pl-PL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link w:val="Akapitzlist"/>
    <w:uiPriority w:val="34"/>
    <w:qFormat/>
    <w:locked/>
    <w:rsid w:val="00B84B7F"/>
    <w:rPr>
      <w:rFonts w:ascii="Calibri" w:eastAsia="Calibri" w:hAnsi="Calibri" w:cs="Times New Roman"/>
    </w:rPr>
  </w:style>
  <w:style w:type="paragraph" w:customStyle="1" w:styleId="TreNum-K">
    <w:name w:val="TreśćNum-K"/>
    <w:basedOn w:val="Normalny"/>
    <w:link w:val="TreNum-KZnak"/>
    <w:qFormat/>
    <w:rsid w:val="00B84B7F"/>
    <w:pPr>
      <w:numPr>
        <w:numId w:val="2"/>
      </w:numPr>
      <w:autoSpaceDE w:val="0"/>
      <w:autoSpaceDN w:val="0"/>
      <w:adjustRightInd w:val="0"/>
      <w:spacing w:line="360" w:lineRule="auto"/>
      <w:jc w:val="both"/>
    </w:pPr>
    <w:rPr>
      <w:rFonts w:ascii="Arial" w:eastAsiaTheme="minorHAnsi" w:hAnsi="Arial" w:cs="Arial"/>
      <w:sz w:val="22"/>
      <w:szCs w:val="22"/>
      <w:lang w:eastAsia="en-US"/>
    </w:rPr>
  </w:style>
  <w:style w:type="numbering" w:customStyle="1" w:styleId="NumeracjaTre-K">
    <w:name w:val="NumeracjaTreść-K"/>
    <w:uiPriority w:val="99"/>
    <w:rsid w:val="00B84B7F"/>
    <w:pPr>
      <w:numPr>
        <w:numId w:val="1"/>
      </w:numPr>
    </w:pPr>
  </w:style>
  <w:style w:type="character" w:customStyle="1" w:styleId="TreNum-KZnak">
    <w:name w:val="TreśćNum-K Znak"/>
    <w:basedOn w:val="Domylnaczcionkaakapitu"/>
    <w:link w:val="TreNum-K"/>
    <w:rsid w:val="00B84B7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_desk_SOWA_EFS_CST@warmia.mazury.pl" TargetMode="External"/><Relationship Id="rId3" Type="http://schemas.openxmlformats.org/officeDocument/2006/relationships/styles" Target="styles.xml"/><Relationship Id="rId7" Type="http://schemas.openxmlformats.org/officeDocument/2006/relationships/hyperlink" Target="mailto:lpielblag@warmia.mazury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piolsztyn@warmia.mazury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sowa2021.ef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B1A98B-4676-4B22-A1E9-B913352C5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826</Words>
  <Characters>4959</Characters>
  <Application>Microsoft Office Word</Application>
  <DocSecurity>0</DocSecurity>
  <Lines>41</Lines>
  <Paragraphs>11</Paragraphs>
  <ScaleCrop>false</ScaleCrop>
  <Company/>
  <LinksUpToDate>false</LinksUpToDate>
  <CharactersWithSpaces>5774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Komorkiewicz</dc:creator>
  <cp:keywords/>
  <dc:description/>
  <cp:lastModifiedBy>Sylwia Skibowska (Wieczorek)</cp:lastModifiedBy>
  <cp:revision>14</cp:revision>
  <dcterms:created xsi:type="dcterms:W3CDTF">2023-04-25T17:36:00Z</dcterms:created>
  <dcterms:modified xsi:type="dcterms:W3CDTF">2023-09-15T05:22:00Z</dcterms:modified>
</cp:coreProperties>
</file>