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3716" w:type="dxa"/>
        <w:tblLook w:val="04A0"/>
      </w:tblPr>
      <w:tblGrid>
        <w:gridCol w:w="482"/>
        <w:gridCol w:w="5594"/>
        <w:gridCol w:w="7640"/>
      </w:tblGrid>
      <w:tr w:rsidR="005E6C26" w:rsidRPr="005E6C26" w:rsidTr="005E6C26">
        <w:trPr>
          <w:trHeight w:val="1260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Związek Strzelecki Strzelec Organizacja Społeczno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          </w:t>
            </w: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-Wychowawcza, Gietrzwałd.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Warmińsko-Mazurski Szlak Fortyfikacji z czasów II Wojny Światowej oraz organizacja Pikniku Militarnego z okazji Święta Wojska Polskiego 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          </w:t>
            </w: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– wzrost konkurencyjności oferty turystycznej z 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zakresu turystyki militarnej w Województwie Warmińsko-M</w:t>
            </w: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azurskim (powiaty olsztyński i ostródzki).</w:t>
            </w:r>
          </w:p>
        </w:tc>
      </w:tr>
      <w:tr w:rsidR="005E6C26" w:rsidRPr="005E6C26" w:rsidTr="005E6C26">
        <w:trPr>
          <w:trHeight w:val="1320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Oddział Warmińsko-Mazurski Polskiego Towarzystwa Turystyczno-Krajoznawczego, Olsztyn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Cykl imprez turystycznych  „Szlak Kopernikowski-kajakiem, rowerem, pieszo”.</w:t>
            </w:r>
          </w:p>
        </w:tc>
      </w:tr>
      <w:tr w:rsidR="005E6C26" w:rsidRPr="005E6C26" w:rsidTr="005E6C26">
        <w:trPr>
          <w:trHeight w:val="97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Fundacja Albatros, Bukwałd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Przyrodnicza ścieżka edukacyjna Ptasiej Akademii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E6C26" w:rsidRPr="005E6C26" w:rsidTr="005E6C26">
        <w:trPr>
          <w:trHeight w:val="97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Stowarzyszenie Gołdapski Fundusz Lokalny, Gołdap.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Mazurskie podróże w czasie – impreza promująca Ekomuzea Mazur.</w:t>
            </w:r>
          </w:p>
        </w:tc>
      </w:tr>
      <w:tr w:rsidR="005E6C26" w:rsidRPr="005E6C26" w:rsidTr="005E6C26">
        <w:trPr>
          <w:trHeight w:val="106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Stowarzyszenie Klub Miłośników Weteranów ROTOR, Olsztyn.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Eliminacje Mistrzostw Polski Pojazdów Zabytkowych 40 Rotor Rajd.</w:t>
            </w:r>
          </w:p>
        </w:tc>
      </w:tr>
      <w:tr w:rsidR="005E6C26" w:rsidRPr="005E6C26" w:rsidTr="005E6C26">
        <w:trPr>
          <w:trHeight w:val="937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Stowarzyszenie gmin „Polskie zamki gotyckie”, Olsztyn.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Gra turystyczna na szlakach kulturowych Warmii, Mazur i Pomorza.</w:t>
            </w:r>
          </w:p>
        </w:tc>
      </w:tr>
      <w:tr w:rsidR="005E6C26" w:rsidRPr="005E6C26" w:rsidTr="005E6C26">
        <w:trPr>
          <w:trHeight w:val="1110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Stowarzyszenie Przyjaciół Ziemi Lidzbarskiej, Lidzbark Warmiński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X Bitwa pod Heilsbergiem 1870 – Festiwal Kultury i Tradycji XIX wieku.</w:t>
            </w:r>
          </w:p>
        </w:tc>
      </w:tr>
      <w:tr w:rsidR="005E6C26" w:rsidRPr="005E6C26" w:rsidTr="005E6C26">
        <w:trPr>
          <w:trHeight w:val="1320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Warmińsko-Mazurska Regionalna Organizacja Turystyczna, Olsztyn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Wizyta studyjna dla informatorów turystycznych Warmii i Mazur.</w:t>
            </w:r>
          </w:p>
        </w:tc>
      </w:tr>
      <w:tr w:rsidR="005E6C26" w:rsidRPr="005E6C26" w:rsidTr="005E6C26">
        <w:trPr>
          <w:trHeight w:val="103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Klub Żeglarski OSTRÓDA, Ostróda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I Żeglarskie Reggae-ty w pozytywnej klasie OPTYMIST.</w:t>
            </w:r>
          </w:p>
        </w:tc>
      </w:tr>
      <w:tr w:rsidR="005E6C26" w:rsidRPr="005E6C26" w:rsidTr="005E6C26">
        <w:trPr>
          <w:trHeight w:val="97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Polska Izba Turystyki Oddział Warmińsko-Mazurski, Olsztyn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Wydawanie magazynu informacyjnego Warmii i Mazur – Love </w:t>
            </w:r>
            <w:proofErr w:type="spellStart"/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W_M</w:t>
            </w:r>
            <w:proofErr w:type="spellEnd"/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             </w:t>
            </w: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- Przegląd Turystyczny.</w:t>
            </w:r>
          </w:p>
        </w:tc>
      </w:tr>
      <w:tr w:rsidR="005E6C26" w:rsidRPr="005E6C26" w:rsidTr="005E6C26">
        <w:trPr>
          <w:trHeight w:val="97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Lokalna Organizacja Turystyczna Powiatu Nidzickiego, Nidzica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Promocja turystyczna Ziem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i Nidzickiej poprzez organizację</w:t>
            </w: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rajdu rowerowego, spływu kajakowego oraz festynu rekreacyjno-sportowego.</w:t>
            </w:r>
          </w:p>
        </w:tc>
      </w:tr>
      <w:tr w:rsidR="005E6C26" w:rsidRPr="005E6C26" w:rsidTr="00D552CB">
        <w:trPr>
          <w:trHeight w:val="937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Fundacja Inkubator Kreatywności, Marcinkowo.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Promocja atrakcji i pr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oduktów turystycznych Warmii i M</w:t>
            </w: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azur poprzez organizacje imprez turystycznych.</w:t>
            </w:r>
          </w:p>
        </w:tc>
      </w:tr>
      <w:tr w:rsidR="005E6C26" w:rsidRPr="005E6C26" w:rsidTr="005E6C26">
        <w:trPr>
          <w:trHeight w:val="97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Studencki Klub Turystyczny VIATOR, Poznań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Tajemnice Warmii i Mazur –popularyzacja zabytków kulturowych Województwa Warmińsko-Mazurskiego za pomocą cyklu gier turystycznych w wybranych miejscowościach województwa.</w:t>
            </w:r>
          </w:p>
        </w:tc>
      </w:tr>
      <w:tr w:rsidR="005E6C26" w:rsidRPr="005E6C26" w:rsidTr="005E6C26">
        <w:trPr>
          <w:trHeight w:val="97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Lokalna Organizacja Turystyczna Ziemia Mrągowska”, Mrągowo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54" w:type="dxa"/>
            <w:hideMark/>
          </w:tcPr>
          <w:p w:rsidR="005E6C26" w:rsidRPr="006C4571" w:rsidRDefault="00D552CB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Warmia i M</w:t>
            </w:r>
            <w:r w:rsidR="005E6C26"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azury – biznesowa destynacja.</w:t>
            </w:r>
          </w:p>
        </w:tc>
      </w:tr>
      <w:tr w:rsidR="005E6C26" w:rsidRPr="005E6C26" w:rsidTr="005E6C26">
        <w:trPr>
          <w:trHeight w:val="97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MAZURSKA Fundacja Młodzieży Niepeł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nosprawnej „Marzenia”, Wydminy; </w:t>
            </w: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Spółdzielnia Socjalna „</w:t>
            </w:r>
            <w:proofErr w:type="spellStart"/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Mixgraf-Studio</w:t>
            </w:r>
            <w:proofErr w:type="spellEnd"/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Reklamy”, Wydminy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Turystycznie aktywni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E6C26" w:rsidRPr="005E6C26" w:rsidTr="005E6C26">
        <w:trPr>
          <w:trHeight w:val="106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Stowarzyszenie Kobiet „Miej Marzenia”, Lidzbark Warmiński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Rowerem i spacerem lidzbarskim traktem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E6C26" w:rsidRPr="005E6C26" w:rsidTr="005E6C26">
        <w:trPr>
          <w:trHeight w:val="1260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Fundacja </w:t>
            </w:r>
            <w:proofErr w:type="spellStart"/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Revita</w:t>
            </w:r>
            <w:proofErr w:type="spellEnd"/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Warmia, Tłokowo.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Turystyczni pionierzy okolic Jezioran.</w:t>
            </w:r>
          </w:p>
        </w:tc>
      </w:tr>
      <w:tr w:rsidR="005E6C26" w:rsidRPr="005E6C26" w:rsidTr="005E6C26">
        <w:trPr>
          <w:trHeight w:val="97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602" w:type="dxa"/>
            <w:hideMark/>
          </w:tcPr>
          <w:p w:rsidR="005E6C26" w:rsidRPr="006C4571" w:rsidRDefault="00D552CB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Uczniowski</w:t>
            </w:r>
            <w:r w:rsidR="005E6C26"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Klub Sportowy Horyzont, Elbląg.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„Weekend żeglarski”. Wodniacki festyn rodzinny.</w:t>
            </w:r>
          </w:p>
        </w:tc>
      </w:tr>
      <w:tr w:rsidR="005E6C26" w:rsidRPr="005E6C26" w:rsidTr="005E6C26">
        <w:trPr>
          <w:trHeight w:val="97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Akademia Trzeciego Wieku przy Miejskim Ośrodku Kultury,  Olsztyn.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Seniorzy na rzecz rozwoju „Ruchu człapaczy”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E6C26" w:rsidRPr="005E6C26" w:rsidTr="005E6C26">
        <w:trPr>
          <w:trHeight w:val="975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Stowarzyszenie „Pozytywni Dobre Miasto”, Dobre Miasto.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Pozytywne Dni Aktywności Wodnych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E6C26" w:rsidRPr="005E6C26" w:rsidTr="005E6C26">
        <w:trPr>
          <w:trHeight w:val="1080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Lokalna Organizacja Turystyczna Powiatu Nidzickiego, Nidzica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W przyszłość z tradycją.</w:t>
            </w:r>
          </w:p>
        </w:tc>
      </w:tr>
      <w:tr w:rsidR="005E6C26" w:rsidRPr="005E6C26" w:rsidTr="00D552CB">
        <w:trPr>
          <w:trHeight w:val="1136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Oddział Warmińsko-Mazurski Polskiego Towarzystwa Turystyczno-Krajoznawczego, Olsztyn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Organizacja imprez aktywnej turystyki pieszej, rowerowej i wodnej 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              </w:t>
            </w: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w ramach działalności Klubu Krajoznawców PTTK przy Uniwersytecie III Wieku w Olsztynie.</w:t>
            </w:r>
          </w:p>
        </w:tc>
      </w:tr>
      <w:tr w:rsidR="005E6C26" w:rsidRPr="005E6C26" w:rsidTr="00D552CB">
        <w:trPr>
          <w:trHeight w:val="996"/>
        </w:trPr>
        <w:tc>
          <w:tcPr>
            <w:tcW w:w="460" w:type="dxa"/>
            <w:noWrap/>
            <w:hideMark/>
          </w:tcPr>
          <w:p w:rsidR="005E6C26" w:rsidRPr="006C4571" w:rsidRDefault="005E6C26" w:rsidP="006C4571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E6C2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602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Fundacja Edukacji Historycznej „Park Militariów”, Warszawa.</w:t>
            </w:r>
          </w:p>
        </w:tc>
        <w:tc>
          <w:tcPr>
            <w:tcW w:w="7654" w:type="dxa"/>
            <w:hideMark/>
          </w:tcPr>
          <w:p w:rsidR="005E6C26" w:rsidRPr="006C4571" w:rsidRDefault="005E6C26" w:rsidP="00D552C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</w:pP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Turystyczny szlak rowerowy fortyfikacji wojennych zlokalizowanych </w:t>
            </w:r>
            <w:r w:rsidR="00D552CB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 xml:space="preserve">  na terenie Krainy Wielkich J</w:t>
            </w:r>
            <w:r w:rsidRPr="006C4571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pl-PL"/>
              </w:rPr>
              <w:t>ezior Mazurskich. Etap I.</w:t>
            </w:r>
          </w:p>
        </w:tc>
      </w:tr>
    </w:tbl>
    <w:p w:rsidR="00B3656D" w:rsidRPr="005E6C26" w:rsidRDefault="00B3656D" w:rsidP="006C4571">
      <w:pPr>
        <w:rPr>
          <w:rFonts w:asciiTheme="majorHAnsi" w:hAnsiTheme="majorHAnsi"/>
          <w:sz w:val="24"/>
          <w:szCs w:val="24"/>
        </w:rPr>
      </w:pPr>
    </w:p>
    <w:sectPr w:rsidR="00B3656D" w:rsidRPr="005E6C26" w:rsidSect="00C5467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375" w:rsidRDefault="00BF1375" w:rsidP="00C54678">
      <w:pPr>
        <w:spacing w:after="0" w:line="240" w:lineRule="auto"/>
      </w:pPr>
      <w:r>
        <w:separator/>
      </w:r>
    </w:p>
  </w:endnote>
  <w:endnote w:type="continuationSeparator" w:id="0">
    <w:p w:rsidR="00BF1375" w:rsidRDefault="00BF1375" w:rsidP="00C5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375" w:rsidRDefault="00BF1375" w:rsidP="00C54678">
      <w:pPr>
        <w:spacing w:after="0" w:line="240" w:lineRule="auto"/>
      </w:pPr>
      <w:r>
        <w:separator/>
      </w:r>
    </w:p>
  </w:footnote>
  <w:footnote w:type="continuationSeparator" w:id="0">
    <w:p w:rsidR="00BF1375" w:rsidRDefault="00BF1375" w:rsidP="00C5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6D" w:rsidRDefault="006C4571" w:rsidP="00617849">
    <w:pPr>
      <w:pStyle w:val="Nagwek"/>
      <w:ind w:left="10620"/>
    </w:pPr>
    <w:r>
      <w:t>Załącznik nr 2</w:t>
    </w:r>
  </w:p>
  <w:p w:rsidR="009D696D" w:rsidRDefault="009D696D" w:rsidP="00617849">
    <w:pPr>
      <w:pStyle w:val="Nagwek"/>
      <w:ind w:left="10620"/>
    </w:pPr>
    <w:r>
      <w:t xml:space="preserve">do Uchwały nr </w:t>
    </w:r>
    <w:r w:rsidR="00011953">
      <w:t xml:space="preserve"> 11/162/16/V</w:t>
    </w:r>
    <w:r>
      <w:t xml:space="preserve">                    </w:t>
    </w:r>
  </w:p>
  <w:p w:rsidR="00617849" w:rsidRDefault="009D696D" w:rsidP="00617849">
    <w:pPr>
      <w:ind w:left="10620"/>
    </w:pPr>
    <w:r>
      <w:t>z dnia</w:t>
    </w:r>
    <w:r w:rsidR="00011953">
      <w:t xml:space="preserve"> 22.02.2016r.</w:t>
    </w:r>
  </w:p>
  <w:p w:rsidR="00670A8D" w:rsidRDefault="00617849" w:rsidP="00617849">
    <w:pPr>
      <w:jc w:val="both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 xml:space="preserve">Wykaz </w:t>
    </w:r>
    <w:r w:rsidR="006C4571">
      <w:rPr>
        <w:rFonts w:asciiTheme="majorHAnsi" w:hAnsiTheme="majorHAnsi"/>
        <w:sz w:val="24"/>
        <w:szCs w:val="24"/>
      </w:rPr>
      <w:t>podmiotów, którym nie udziela się dotacji</w:t>
    </w:r>
    <w:r>
      <w:rPr>
        <w:rFonts w:asciiTheme="majorHAnsi" w:hAnsiTheme="majorHAnsi"/>
        <w:sz w:val="24"/>
        <w:szCs w:val="24"/>
      </w:rPr>
      <w:t xml:space="preserve"> z budżetu Województwa Warmińsko-Mazurskiego na realizację zadań publicznych </w:t>
    </w:r>
  </w:p>
  <w:p w:rsidR="009D696D" w:rsidRPr="002E5EC2" w:rsidRDefault="00617849" w:rsidP="002E5EC2">
    <w:pPr>
      <w:jc w:val="both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>Samorządu Województwa Warmińsko-Mazurskiego  z  zakres</w:t>
    </w:r>
    <w:r w:rsidR="002E5EC2">
      <w:rPr>
        <w:rFonts w:asciiTheme="majorHAnsi" w:hAnsiTheme="majorHAnsi"/>
        <w:sz w:val="24"/>
        <w:szCs w:val="24"/>
      </w:rPr>
      <w:t>u rozwoju turystyki w roku 2016.</w:t>
    </w:r>
  </w:p>
  <w:p w:rsidR="00C54678" w:rsidRDefault="00C54678">
    <w:pPr>
      <w:pStyle w:val="Nagwek"/>
    </w:pPr>
  </w:p>
  <w:p w:rsidR="00617849" w:rsidRDefault="0061784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4678"/>
    <w:rsid w:val="00011953"/>
    <w:rsid w:val="00016131"/>
    <w:rsid w:val="00074E31"/>
    <w:rsid w:val="000B7D3F"/>
    <w:rsid w:val="001456F9"/>
    <w:rsid w:val="00245E59"/>
    <w:rsid w:val="00271B25"/>
    <w:rsid w:val="002807BF"/>
    <w:rsid w:val="002E5EC2"/>
    <w:rsid w:val="003D1E58"/>
    <w:rsid w:val="003D7B9E"/>
    <w:rsid w:val="003E5FBC"/>
    <w:rsid w:val="0046158A"/>
    <w:rsid w:val="00463D5F"/>
    <w:rsid w:val="004772D6"/>
    <w:rsid w:val="00492D74"/>
    <w:rsid w:val="00550513"/>
    <w:rsid w:val="0057514B"/>
    <w:rsid w:val="005A0C2C"/>
    <w:rsid w:val="005E6C26"/>
    <w:rsid w:val="00617849"/>
    <w:rsid w:val="00623AA1"/>
    <w:rsid w:val="00641005"/>
    <w:rsid w:val="00670A8D"/>
    <w:rsid w:val="006736EF"/>
    <w:rsid w:val="006C4571"/>
    <w:rsid w:val="007323CC"/>
    <w:rsid w:val="007765CE"/>
    <w:rsid w:val="00795CD8"/>
    <w:rsid w:val="007B069C"/>
    <w:rsid w:val="007B2242"/>
    <w:rsid w:val="007E5270"/>
    <w:rsid w:val="007E7F5C"/>
    <w:rsid w:val="00847578"/>
    <w:rsid w:val="00873D58"/>
    <w:rsid w:val="008F66FE"/>
    <w:rsid w:val="00917458"/>
    <w:rsid w:val="00925D8F"/>
    <w:rsid w:val="00976C49"/>
    <w:rsid w:val="009C1C84"/>
    <w:rsid w:val="009D696D"/>
    <w:rsid w:val="00A05506"/>
    <w:rsid w:val="00A671A2"/>
    <w:rsid w:val="00AD4823"/>
    <w:rsid w:val="00B3656D"/>
    <w:rsid w:val="00BC61DE"/>
    <w:rsid w:val="00BD686E"/>
    <w:rsid w:val="00BF1375"/>
    <w:rsid w:val="00C00703"/>
    <w:rsid w:val="00C54678"/>
    <w:rsid w:val="00C86BBF"/>
    <w:rsid w:val="00D552CB"/>
    <w:rsid w:val="00E20D8F"/>
    <w:rsid w:val="00ED0AFA"/>
    <w:rsid w:val="00F34A5C"/>
    <w:rsid w:val="00F70994"/>
    <w:rsid w:val="00F74637"/>
    <w:rsid w:val="00FD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4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5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678"/>
  </w:style>
  <w:style w:type="paragraph" w:styleId="Stopka">
    <w:name w:val="footer"/>
    <w:basedOn w:val="Normalny"/>
    <w:link w:val="StopkaZnak"/>
    <w:uiPriority w:val="99"/>
    <w:semiHidden/>
    <w:unhideWhenUsed/>
    <w:rsid w:val="00C5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4678"/>
  </w:style>
  <w:style w:type="paragraph" w:styleId="Tekstdymka">
    <w:name w:val="Balloon Text"/>
    <w:basedOn w:val="Normalny"/>
    <w:link w:val="TekstdymkaZnak"/>
    <w:uiPriority w:val="99"/>
    <w:semiHidden/>
    <w:unhideWhenUsed/>
    <w:rsid w:val="00C5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4F499-C4DC-4D12-8888-68D48F3F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a.wojciechowska</dc:creator>
  <cp:keywords/>
  <dc:description/>
  <cp:lastModifiedBy>a.wojciechowska</cp:lastModifiedBy>
  <cp:revision>4</cp:revision>
  <dcterms:created xsi:type="dcterms:W3CDTF">2016-02-12T08:38:00Z</dcterms:created>
  <dcterms:modified xsi:type="dcterms:W3CDTF">2016-02-24T07:41:00Z</dcterms:modified>
</cp:coreProperties>
</file>