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8E" w:rsidRDefault="005C018E" w:rsidP="00152C38">
      <w:pPr>
        <w:pStyle w:val="Tekstpodstawowy"/>
        <w:tabs>
          <w:tab w:val="left" w:pos="900"/>
        </w:tabs>
        <w:spacing w:before="60" w:after="60" w:line="360" w:lineRule="auto"/>
        <w:jc w:val="center"/>
        <w:rPr>
          <w:rFonts w:ascii="Tahoma" w:hAnsi="Tahoma" w:cs="Tahoma"/>
          <w:b/>
          <w:caps/>
          <w:color w:val="000000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5676900" cy="742950"/>
            <wp:effectExtent l="19050" t="0" r="0" b="0"/>
            <wp:docPr id="1" name="Obraz 1" descr="poziom_polskie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_polskie_k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18E" w:rsidRDefault="005C018E" w:rsidP="005C018E">
      <w:pPr>
        <w:jc w:val="center"/>
        <w:rPr>
          <w:i/>
          <w:iCs/>
        </w:rPr>
      </w:pPr>
      <w:r w:rsidRPr="00860BF2">
        <w:rPr>
          <w:i/>
          <w:iCs/>
        </w:rPr>
        <w:t>Zakup dofinansowany ze środków Unii  Europejskiej w  ramach:</w:t>
      </w:r>
      <w:r>
        <w:rPr>
          <w:i/>
          <w:iCs/>
        </w:rPr>
        <w:t xml:space="preserve"> </w:t>
      </w:r>
    </w:p>
    <w:p w:rsidR="005C018E" w:rsidRPr="00E614F9" w:rsidRDefault="005C018E" w:rsidP="005C018E">
      <w:pPr>
        <w:pStyle w:val="NormalnyWeb"/>
        <w:spacing w:before="0" w:beforeAutospacing="0" w:after="0" w:afterAutospacing="0"/>
        <w:jc w:val="center"/>
        <w:rPr>
          <w:i/>
        </w:rPr>
      </w:pPr>
      <w:r w:rsidRPr="00E614F9">
        <w:rPr>
          <w:i/>
        </w:rPr>
        <w:t>Europejskiego Funduszu Społecznego – Regionalny Program Operacyjny Województwa Warmińsko-Mazurskiego na lata 2014-2020 – Pomoc Techniczna</w:t>
      </w:r>
    </w:p>
    <w:p w:rsidR="0078630E" w:rsidRDefault="0078630E" w:rsidP="00152C38">
      <w:pPr>
        <w:pStyle w:val="Tekstpodstawowy"/>
        <w:tabs>
          <w:tab w:val="left" w:pos="900"/>
        </w:tabs>
        <w:spacing w:before="60" w:after="60" w:line="360" w:lineRule="auto"/>
        <w:jc w:val="center"/>
        <w:rPr>
          <w:rFonts w:ascii="Tahoma" w:hAnsi="Tahoma" w:cs="Tahoma"/>
          <w:b/>
          <w:caps/>
          <w:color w:val="000000"/>
        </w:rPr>
      </w:pPr>
    </w:p>
    <w:p w:rsidR="00152C38" w:rsidRDefault="00152C38" w:rsidP="00152C38">
      <w:pPr>
        <w:pStyle w:val="Tekstpodstawowy"/>
        <w:tabs>
          <w:tab w:val="left" w:pos="900"/>
        </w:tabs>
        <w:spacing w:before="60" w:after="60" w:line="360" w:lineRule="auto"/>
        <w:jc w:val="center"/>
        <w:rPr>
          <w:rFonts w:ascii="Tahoma" w:hAnsi="Tahoma" w:cs="Tahoma"/>
          <w:color w:val="000000"/>
        </w:rPr>
      </w:pPr>
      <w:r w:rsidRPr="00490BCD">
        <w:rPr>
          <w:rFonts w:ascii="Tahoma" w:hAnsi="Tahoma" w:cs="Tahoma"/>
          <w:b/>
          <w:caps/>
          <w:color w:val="000000"/>
        </w:rPr>
        <w:t xml:space="preserve">U m o w a  NR…………………  </w:t>
      </w:r>
      <w:r w:rsidRPr="00490BCD">
        <w:rPr>
          <w:rFonts w:ascii="Tahoma" w:hAnsi="Tahoma" w:cs="Tahoma"/>
          <w:color w:val="000000"/>
        </w:rPr>
        <w:t>(Wzór)</w:t>
      </w:r>
    </w:p>
    <w:p w:rsidR="005C018E" w:rsidRDefault="00762318" w:rsidP="00152C3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O-</w:t>
      </w:r>
      <w:r w:rsidR="005C018E" w:rsidRPr="00E93090">
        <w:rPr>
          <w:rFonts w:ascii="Calibri" w:hAnsi="Calibri"/>
          <w:b/>
        </w:rPr>
        <w:t>VI.2600.</w:t>
      </w:r>
      <w:r w:rsidR="005C018E">
        <w:rPr>
          <w:rFonts w:ascii="Calibri" w:hAnsi="Calibri"/>
          <w:b/>
        </w:rPr>
        <w:t>4</w:t>
      </w:r>
      <w:r w:rsidR="005C018E" w:rsidRPr="00E93090">
        <w:rPr>
          <w:rFonts w:ascii="Calibri" w:hAnsi="Calibri"/>
          <w:b/>
        </w:rPr>
        <w:t>.</w:t>
      </w:r>
      <w:r w:rsidR="005C018E">
        <w:rPr>
          <w:rFonts w:ascii="Calibri" w:hAnsi="Calibri"/>
          <w:b/>
        </w:rPr>
        <w:t>2016</w:t>
      </w:r>
    </w:p>
    <w:p w:rsidR="0078630E" w:rsidRDefault="0078630E" w:rsidP="00152C38">
      <w:pPr>
        <w:jc w:val="both"/>
        <w:rPr>
          <w:rFonts w:ascii="Calibri" w:hAnsi="Calibri"/>
          <w:b/>
        </w:rPr>
      </w:pPr>
    </w:p>
    <w:p w:rsidR="005C018E" w:rsidRDefault="005C018E" w:rsidP="00152C38">
      <w:pPr>
        <w:jc w:val="both"/>
        <w:rPr>
          <w:rFonts w:ascii="Calibri" w:hAnsi="Calibri"/>
          <w:b/>
        </w:rPr>
      </w:pPr>
    </w:p>
    <w:p w:rsidR="005C018E" w:rsidRDefault="00152C38" w:rsidP="00152C38">
      <w:pPr>
        <w:jc w:val="both"/>
        <w:rPr>
          <w:rFonts w:ascii="Tahoma" w:hAnsi="Tahoma" w:cs="Tahoma"/>
          <w:color w:val="000000"/>
        </w:rPr>
      </w:pPr>
      <w:r w:rsidRPr="00E07BD9">
        <w:rPr>
          <w:rFonts w:ascii="Tahoma" w:hAnsi="Tahoma" w:cs="Tahoma"/>
        </w:rPr>
        <w:t>zawarta w Olsztynie dnia ................................</w:t>
      </w:r>
      <w:r w:rsidR="005C018E" w:rsidRPr="005C018E">
        <w:rPr>
          <w:rFonts w:ascii="Tahoma" w:hAnsi="Tahoma" w:cs="Tahoma"/>
          <w:color w:val="000000"/>
        </w:rPr>
        <w:t xml:space="preserve"> </w:t>
      </w:r>
      <w:r w:rsidR="005C018E" w:rsidRPr="005452D7">
        <w:rPr>
          <w:rFonts w:ascii="Tahoma" w:hAnsi="Tahoma" w:cs="Tahoma"/>
          <w:color w:val="000000"/>
        </w:rPr>
        <w:t xml:space="preserve">w rezultacie postępowania o udzielenie zamówienia publicznego prowadzonego w trybie </w:t>
      </w:r>
      <w:r w:rsidR="005C018E">
        <w:rPr>
          <w:rFonts w:ascii="Tahoma" w:hAnsi="Tahoma" w:cs="Tahoma"/>
          <w:color w:val="000000"/>
        </w:rPr>
        <w:t xml:space="preserve">art. 4 pkt 8 </w:t>
      </w:r>
      <w:r w:rsidR="005C018E" w:rsidRPr="005452D7">
        <w:rPr>
          <w:rFonts w:ascii="Tahoma" w:hAnsi="Tahoma" w:cs="Tahoma"/>
          <w:color w:val="000000"/>
        </w:rPr>
        <w:t xml:space="preserve">ustawy z dnia 29 stycznia 2004 r. Prawo zamówień publicznych  (Dz. U. z </w:t>
      </w:r>
      <w:r w:rsidR="005C018E">
        <w:rPr>
          <w:rFonts w:ascii="Tahoma" w:hAnsi="Tahoma" w:cs="Tahoma"/>
          <w:color w:val="000000"/>
        </w:rPr>
        <w:t>2015</w:t>
      </w:r>
      <w:r w:rsidR="005C018E" w:rsidRPr="005452D7">
        <w:rPr>
          <w:rFonts w:ascii="Tahoma" w:hAnsi="Tahoma" w:cs="Tahoma"/>
          <w:color w:val="000000"/>
        </w:rPr>
        <w:t xml:space="preserve"> r. poz. </w:t>
      </w:r>
      <w:r w:rsidR="005C018E">
        <w:rPr>
          <w:rFonts w:ascii="Tahoma" w:hAnsi="Tahoma" w:cs="Tahoma"/>
          <w:color w:val="000000"/>
        </w:rPr>
        <w:t>2164,</w:t>
      </w:r>
      <w:r w:rsidR="005C018E" w:rsidRPr="005452D7">
        <w:rPr>
          <w:rFonts w:ascii="Tahoma" w:hAnsi="Tahoma" w:cs="Tahoma"/>
          <w:color w:val="000000"/>
        </w:rPr>
        <w:t xml:space="preserve"> ze zm.), pomiędzy:</w:t>
      </w:r>
      <w:r w:rsidR="005C018E">
        <w:rPr>
          <w:rFonts w:ascii="Tahoma" w:hAnsi="Tahoma" w:cs="Tahoma"/>
          <w:color w:val="000000"/>
        </w:rPr>
        <w:t xml:space="preserve"> </w:t>
      </w:r>
    </w:p>
    <w:p w:rsidR="00152C38" w:rsidRPr="00E07BD9" w:rsidRDefault="00152C38" w:rsidP="00152C38">
      <w:pPr>
        <w:jc w:val="both"/>
        <w:rPr>
          <w:rFonts w:ascii="Tahoma" w:hAnsi="Tahoma" w:cs="Tahoma"/>
        </w:rPr>
      </w:pPr>
      <w:r w:rsidRPr="00E07BD9">
        <w:rPr>
          <w:rFonts w:ascii="Tahoma" w:hAnsi="Tahoma" w:cs="Tahoma"/>
        </w:rPr>
        <w:t>Województwem Warmińsko-Mazurskim z siedzibą w Olsztynie przy ul. Emilii Plater 1, 10-562 Olsztyn, zwanym dalej Zamawiającym reprezentowanym przez Zarząd Województwa</w:t>
      </w:r>
      <w:r>
        <w:rPr>
          <w:rFonts w:ascii="Tahoma" w:hAnsi="Tahoma" w:cs="Tahoma"/>
        </w:rPr>
        <w:t>,</w:t>
      </w:r>
      <w:r w:rsidRPr="00E07BD9">
        <w:rPr>
          <w:rFonts w:ascii="Tahoma" w:hAnsi="Tahoma" w:cs="Tahoma"/>
        </w:rPr>
        <w:t xml:space="preserve"> w imieniu którego działają:</w:t>
      </w:r>
    </w:p>
    <w:p w:rsidR="00152C38" w:rsidRPr="00A44425" w:rsidRDefault="00152C38" w:rsidP="00152C38">
      <w:pPr>
        <w:tabs>
          <w:tab w:val="num" w:pos="360"/>
        </w:tabs>
        <w:ind w:left="360" w:hanging="360"/>
        <w:jc w:val="both"/>
        <w:rPr>
          <w:rFonts w:ascii="Tahoma" w:hAnsi="Tahoma" w:cs="Tahoma"/>
        </w:rPr>
      </w:pPr>
      <w:r w:rsidRPr="00A44425">
        <w:rPr>
          <w:rFonts w:ascii="Tahoma" w:hAnsi="Tahoma" w:cs="Tahoma"/>
        </w:rPr>
        <w:t>1.  .............................................................................................................................................</w:t>
      </w:r>
    </w:p>
    <w:p w:rsidR="00152C38" w:rsidRPr="00A44425" w:rsidRDefault="00152C38" w:rsidP="00152C38">
      <w:pPr>
        <w:tabs>
          <w:tab w:val="num" w:pos="360"/>
        </w:tabs>
        <w:ind w:left="360" w:hanging="360"/>
        <w:jc w:val="both"/>
        <w:rPr>
          <w:rFonts w:ascii="Tahoma" w:hAnsi="Tahoma" w:cs="Tahoma"/>
        </w:rPr>
      </w:pPr>
      <w:r w:rsidRPr="00A44425">
        <w:rPr>
          <w:rFonts w:ascii="Tahoma" w:hAnsi="Tahoma" w:cs="Tahoma"/>
        </w:rPr>
        <w:t>2.  .............................................................................................................................................</w:t>
      </w:r>
    </w:p>
    <w:p w:rsidR="00152C38" w:rsidRPr="00A44425" w:rsidRDefault="00152C38" w:rsidP="00152C38">
      <w:pPr>
        <w:jc w:val="both"/>
        <w:rPr>
          <w:rFonts w:ascii="Tahoma" w:hAnsi="Tahoma" w:cs="Tahoma"/>
        </w:rPr>
      </w:pPr>
      <w:r w:rsidRPr="00A44425">
        <w:rPr>
          <w:rFonts w:ascii="Tahoma" w:hAnsi="Tahoma" w:cs="Tahoma"/>
        </w:rPr>
        <w:t xml:space="preserve">a </w:t>
      </w:r>
    </w:p>
    <w:p w:rsidR="00152C38" w:rsidRDefault="00152C38" w:rsidP="00152C38">
      <w:pPr>
        <w:tabs>
          <w:tab w:val="num" w:pos="0"/>
        </w:tabs>
        <w:jc w:val="both"/>
        <w:rPr>
          <w:rFonts w:ascii="Tahoma" w:hAnsi="Tahoma" w:cs="Tahoma"/>
        </w:rPr>
      </w:pPr>
      <w:r w:rsidRPr="00A44425">
        <w:rPr>
          <w:rFonts w:ascii="Tahoma" w:hAnsi="Tahoma" w:cs="Tahoma"/>
        </w:rPr>
        <w:t>............................................................................................................</w:t>
      </w:r>
      <w:r>
        <w:rPr>
          <w:rFonts w:ascii="Tahoma" w:hAnsi="Tahoma" w:cs="Tahoma"/>
        </w:rPr>
        <w:t xml:space="preserve">...................................... </w:t>
      </w:r>
    </w:p>
    <w:p w:rsidR="00152C38" w:rsidRPr="00A44425" w:rsidRDefault="00152C38" w:rsidP="00152C38">
      <w:pPr>
        <w:tabs>
          <w:tab w:val="num" w:pos="0"/>
        </w:tabs>
        <w:jc w:val="both"/>
        <w:rPr>
          <w:rFonts w:ascii="Tahoma" w:hAnsi="Tahoma" w:cs="Tahoma"/>
        </w:rPr>
      </w:pPr>
      <w:r w:rsidRPr="00A44425">
        <w:rPr>
          <w:rFonts w:ascii="Tahoma" w:hAnsi="Tahoma" w:cs="Tahoma"/>
        </w:rPr>
        <w:t>zwanym Wykonawcą, w imieniu którego działają:</w:t>
      </w:r>
    </w:p>
    <w:p w:rsidR="00152C38" w:rsidRPr="00A44425" w:rsidRDefault="00152C38" w:rsidP="00152C38">
      <w:pPr>
        <w:numPr>
          <w:ilvl w:val="0"/>
          <w:numId w:val="7"/>
        </w:numPr>
        <w:ind w:left="284" w:hanging="284"/>
        <w:jc w:val="both"/>
        <w:rPr>
          <w:rFonts w:ascii="Tahoma" w:hAnsi="Tahoma" w:cs="Tahoma"/>
        </w:rPr>
      </w:pPr>
      <w:r w:rsidRPr="00A44425">
        <w:rPr>
          <w:rFonts w:ascii="Tahoma" w:hAnsi="Tahoma" w:cs="Tahoma"/>
        </w:rPr>
        <w:t>.............................................................................................................................................</w:t>
      </w:r>
    </w:p>
    <w:p w:rsidR="00152C38" w:rsidRPr="00A44425" w:rsidRDefault="00152C38" w:rsidP="00152C38">
      <w:pPr>
        <w:numPr>
          <w:ilvl w:val="0"/>
          <w:numId w:val="7"/>
        </w:numPr>
        <w:ind w:left="284" w:hanging="284"/>
        <w:jc w:val="both"/>
        <w:rPr>
          <w:rFonts w:ascii="Tahoma" w:hAnsi="Tahoma" w:cs="Tahoma"/>
        </w:rPr>
      </w:pPr>
      <w:r w:rsidRPr="00A44425">
        <w:rPr>
          <w:rFonts w:ascii="Tahoma" w:hAnsi="Tahoma" w:cs="Tahoma"/>
        </w:rPr>
        <w:t>.............................................................................................................................................</w:t>
      </w:r>
    </w:p>
    <w:p w:rsidR="00152C38" w:rsidRDefault="00152C38" w:rsidP="00152C38">
      <w:pPr>
        <w:jc w:val="both"/>
        <w:rPr>
          <w:rFonts w:ascii="Tahoma" w:hAnsi="Tahoma" w:cs="Tahoma"/>
          <w:color w:val="000000"/>
        </w:rPr>
      </w:pPr>
      <w:r w:rsidRPr="00A44425">
        <w:rPr>
          <w:rFonts w:ascii="Tahoma" w:hAnsi="Tahoma" w:cs="Tahoma"/>
        </w:rPr>
        <w:t>zaś wspólnie zwanymi dalej Stronami</w:t>
      </w:r>
      <w:r>
        <w:rPr>
          <w:rFonts w:ascii="Tahoma" w:hAnsi="Tahoma" w:cs="Tahoma"/>
        </w:rPr>
        <w:t xml:space="preserve"> </w:t>
      </w:r>
      <w:r w:rsidRPr="00490BCD">
        <w:rPr>
          <w:rFonts w:ascii="Tahoma" w:hAnsi="Tahoma" w:cs="Tahoma"/>
          <w:color w:val="000000"/>
        </w:rPr>
        <w:t>o następującej treści:</w:t>
      </w:r>
    </w:p>
    <w:p w:rsidR="00152C38" w:rsidRPr="00A44425" w:rsidRDefault="00152C38" w:rsidP="00152C38">
      <w:pPr>
        <w:jc w:val="both"/>
        <w:rPr>
          <w:rFonts w:ascii="Tahoma" w:hAnsi="Tahoma" w:cs="Tahoma"/>
        </w:rPr>
      </w:pPr>
    </w:p>
    <w:p w:rsidR="00152C38" w:rsidRPr="00490BCD" w:rsidRDefault="00152C38" w:rsidP="00152C38">
      <w:pPr>
        <w:pStyle w:val="Tekstpodstawowy"/>
        <w:jc w:val="center"/>
        <w:rPr>
          <w:rFonts w:ascii="Tahoma" w:hAnsi="Tahoma" w:cs="Tahoma"/>
          <w:b/>
          <w:color w:val="000000"/>
        </w:rPr>
      </w:pPr>
      <w:r w:rsidRPr="00490BCD">
        <w:rPr>
          <w:rFonts w:ascii="Tahoma" w:hAnsi="Tahoma" w:cs="Tahoma"/>
          <w:b/>
          <w:color w:val="000000"/>
        </w:rPr>
        <w:t>§ 1</w:t>
      </w:r>
    </w:p>
    <w:p w:rsidR="00176B51" w:rsidRPr="00C511D5" w:rsidRDefault="00176B51" w:rsidP="00C511D5">
      <w:pPr>
        <w:pStyle w:val="Tekstpodstawowy"/>
        <w:numPr>
          <w:ilvl w:val="0"/>
          <w:numId w:val="14"/>
        </w:numPr>
        <w:spacing w:after="0"/>
        <w:ind w:left="284" w:hanging="284"/>
        <w:jc w:val="both"/>
        <w:rPr>
          <w:rFonts w:ascii="Tahoma" w:hAnsi="Tahoma" w:cs="Tahoma"/>
        </w:rPr>
      </w:pPr>
      <w:r w:rsidRPr="00C511D5">
        <w:rPr>
          <w:rFonts w:ascii="Tahoma" w:hAnsi="Tahoma" w:cs="Tahoma"/>
          <w:color w:val="000000"/>
        </w:rPr>
        <w:t xml:space="preserve">Przedmiotem umowy jest </w:t>
      </w:r>
      <w:r w:rsidR="00C511D5" w:rsidRPr="00C511D5">
        <w:rPr>
          <w:rFonts w:ascii="Tahoma" w:hAnsi="Tahoma" w:cs="Tahoma"/>
        </w:rPr>
        <w:t xml:space="preserve">dostawa fabrycznie nowych, niewadliwych, nieregenerowanych materiałów eksploatacyjnych do kserokopiarek </w:t>
      </w:r>
      <w:r w:rsidR="00C511D5" w:rsidRPr="00C511D5">
        <w:rPr>
          <w:rStyle w:val="listlab1"/>
          <w:rFonts w:ascii="Tahoma" w:hAnsi="Tahoma" w:cs="Tahoma"/>
          <w:color w:val="000000"/>
        </w:rPr>
        <w:t>(wkłady drukujące: tonery)</w:t>
      </w:r>
      <w:r w:rsidR="00C511D5">
        <w:rPr>
          <w:rFonts w:ascii="Tahoma" w:hAnsi="Tahoma" w:cs="Tahoma"/>
          <w:color w:val="000000"/>
        </w:rPr>
        <w:t xml:space="preserve">. Materiały eksploatacyjne i urządzenia, </w:t>
      </w:r>
      <w:r w:rsidR="00762318">
        <w:rPr>
          <w:rFonts w:ascii="Tahoma" w:hAnsi="Tahoma" w:cs="Tahoma"/>
          <w:color w:val="000000"/>
        </w:rPr>
        <w:br/>
      </w:r>
      <w:r w:rsidR="00C511D5">
        <w:rPr>
          <w:rFonts w:ascii="Tahoma" w:hAnsi="Tahoma" w:cs="Tahoma"/>
          <w:color w:val="000000"/>
        </w:rPr>
        <w:t>o których mowa w zdaniu pierwszym, zostały określone w formularzu specyfikacji cenowej stanowiącym załącznik nr 2 do umowy</w:t>
      </w:r>
      <w:r w:rsidRPr="00C511D5">
        <w:rPr>
          <w:rFonts w:ascii="Tahoma" w:hAnsi="Tahoma" w:cs="Tahoma"/>
          <w:color w:val="000000"/>
        </w:rPr>
        <w:t xml:space="preserve">. </w:t>
      </w:r>
    </w:p>
    <w:p w:rsidR="005C018E" w:rsidRPr="005C018E" w:rsidRDefault="005C018E" w:rsidP="005C018E">
      <w:pPr>
        <w:pStyle w:val="Tekstpodstawowy"/>
        <w:numPr>
          <w:ilvl w:val="0"/>
          <w:numId w:val="14"/>
        </w:numPr>
        <w:spacing w:after="0"/>
        <w:ind w:left="284" w:hanging="284"/>
        <w:jc w:val="both"/>
        <w:rPr>
          <w:rFonts w:ascii="Tahoma" w:hAnsi="Tahoma" w:cs="Tahoma"/>
        </w:rPr>
      </w:pPr>
      <w:r w:rsidRPr="005C018E">
        <w:rPr>
          <w:rFonts w:ascii="Tahoma" w:hAnsi="Tahoma" w:cs="Tahoma"/>
        </w:rPr>
        <w:t xml:space="preserve">Pod pojęciem „materiał fabrycznie nowy” Zamawiający rozumie materiały eksploatacyjne wykonane </w:t>
      </w:r>
      <w:r w:rsidR="00762318">
        <w:rPr>
          <w:rFonts w:ascii="Tahoma" w:hAnsi="Tahoma" w:cs="Tahoma"/>
        </w:rPr>
        <w:br/>
      </w:r>
      <w:r w:rsidRPr="005C018E">
        <w:rPr>
          <w:rFonts w:ascii="Tahoma" w:hAnsi="Tahoma" w:cs="Tahoma"/>
        </w:rPr>
        <w:t xml:space="preserve">z nowych elementów, wcześniej nie używane, bez elementów regenerowanych lub pochodzących </w:t>
      </w:r>
      <w:r w:rsidR="00762318">
        <w:rPr>
          <w:rFonts w:ascii="Tahoma" w:hAnsi="Tahoma" w:cs="Tahoma"/>
        </w:rPr>
        <w:br/>
      </w:r>
      <w:r w:rsidRPr="005C018E">
        <w:rPr>
          <w:rFonts w:ascii="Tahoma" w:hAnsi="Tahoma" w:cs="Tahoma"/>
        </w:rPr>
        <w:t>z demontażu, bez śladów uszkodzenia, w oryginalnych opakowaniach producenta z</w:t>
      </w:r>
      <w:r w:rsidRPr="005C018E">
        <w:rPr>
          <w:rFonts w:ascii="Tahoma" w:hAnsi="Tahoma" w:cs="Tahoma"/>
          <w:color w:val="FF0000"/>
        </w:rPr>
        <w:t xml:space="preserve"> </w:t>
      </w:r>
      <w:r w:rsidRPr="005C018E">
        <w:rPr>
          <w:rFonts w:ascii="Tahoma" w:hAnsi="Tahoma" w:cs="Tahoma"/>
        </w:rPr>
        <w:t>widoczną nazwą oraz symbolem produktu i terminem przydatności do użytku nie krótszym niż</w:t>
      </w:r>
      <w:r w:rsidR="00D878F2">
        <w:rPr>
          <w:rFonts w:ascii="Tahoma" w:hAnsi="Tahoma" w:cs="Tahoma"/>
        </w:rPr>
        <w:t xml:space="preserve"> 12 miesięcy od daty dostawy, numerem</w:t>
      </w:r>
      <w:r w:rsidRPr="005C018E">
        <w:rPr>
          <w:rFonts w:ascii="Tahoma" w:hAnsi="Tahoma" w:cs="Tahoma"/>
        </w:rPr>
        <w:t xml:space="preserve"> katalogowy</w:t>
      </w:r>
      <w:r w:rsidR="00D878F2">
        <w:rPr>
          <w:rFonts w:ascii="Tahoma" w:hAnsi="Tahoma" w:cs="Tahoma"/>
        </w:rPr>
        <w:t>m lub listą</w:t>
      </w:r>
      <w:r w:rsidRPr="005C018E">
        <w:rPr>
          <w:rFonts w:ascii="Tahoma" w:hAnsi="Tahoma" w:cs="Tahoma"/>
        </w:rPr>
        <w:t xml:space="preserve"> modeli urządzeń, do których dany materiał jest przeznaczony,  posiadające zabezpieczenia szczelności zbiorników z tonerem/tuszem. </w:t>
      </w:r>
    </w:p>
    <w:p w:rsidR="005C018E" w:rsidRPr="005C018E" w:rsidRDefault="005C018E" w:rsidP="005C018E">
      <w:pPr>
        <w:pStyle w:val="Tekstpodstawowy"/>
        <w:numPr>
          <w:ilvl w:val="0"/>
          <w:numId w:val="14"/>
        </w:numPr>
        <w:spacing w:after="0"/>
        <w:ind w:left="284" w:hanging="284"/>
        <w:jc w:val="both"/>
        <w:rPr>
          <w:rFonts w:ascii="Tahoma" w:hAnsi="Tahoma" w:cs="Tahoma"/>
        </w:rPr>
      </w:pPr>
      <w:r w:rsidRPr="005C018E">
        <w:rPr>
          <w:rFonts w:ascii="Tahoma" w:hAnsi="Tahoma" w:cs="Tahoma"/>
        </w:rPr>
        <w:t>Pod pojęciem „materiał nieregenerowany” Zamawiający rozumie</w:t>
      </w:r>
      <w:r w:rsidR="00D878F2">
        <w:rPr>
          <w:rFonts w:ascii="Tahoma" w:hAnsi="Tahoma" w:cs="Tahoma"/>
        </w:rPr>
        <w:t>,</w:t>
      </w:r>
      <w:r w:rsidRPr="005C018E">
        <w:rPr>
          <w:rFonts w:ascii="Tahoma" w:hAnsi="Tahoma" w:cs="Tahoma"/>
        </w:rPr>
        <w:t xml:space="preserve"> materiały do produkcji których nie użyto składników poprzednio eksploatowanych, uzupełnianych bądź przerabianych. Nie dopuszcza się materiałów eksploatacyjnych, w których obudowa, chip bądź jakikolwiek inny element był powtórnie wykorzystany w procesie produkcji materiału</w:t>
      </w:r>
      <w:r w:rsidRPr="005C018E">
        <w:rPr>
          <w:rFonts w:ascii="Tahoma" w:hAnsi="Tahoma" w:cs="Tahoma"/>
          <w:bCs/>
        </w:rPr>
        <w:t xml:space="preserve">. </w:t>
      </w:r>
    </w:p>
    <w:p w:rsidR="005C018E" w:rsidRPr="005C018E" w:rsidRDefault="005C018E" w:rsidP="005C018E">
      <w:pPr>
        <w:pStyle w:val="Tekstpodstawowy"/>
        <w:numPr>
          <w:ilvl w:val="0"/>
          <w:numId w:val="14"/>
        </w:numPr>
        <w:spacing w:after="0"/>
        <w:ind w:left="284" w:hanging="284"/>
        <w:jc w:val="both"/>
        <w:rPr>
          <w:rFonts w:ascii="Tahoma" w:hAnsi="Tahoma" w:cs="Tahoma"/>
        </w:rPr>
      </w:pPr>
      <w:r w:rsidRPr="005C018E">
        <w:rPr>
          <w:rFonts w:ascii="Tahoma" w:hAnsi="Tahoma" w:cs="Tahoma"/>
        </w:rPr>
        <w:t>Pod pojęciem „zalecane przez producenta danego urządzenia” należy rozumieć te materiały eksploatacyjne (toner), które producent wskazuje na swojej stronie internetowej przy opisie urządzenia (</w:t>
      </w:r>
      <w:r w:rsidR="00FE3AC7">
        <w:rPr>
          <w:rFonts w:ascii="Tahoma" w:hAnsi="Tahoma" w:cs="Tahoma"/>
        </w:rPr>
        <w:t>kserokopiarki</w:t>
      </w:r>
      <w:r w:rsidRPr="005C018E">
        <w:rPr>
          <w:rFonts w:ascii="Tahoma" w:hAnsi="Tahoma" w:cs="Tahoma"/>
        </w:rPr>
        <w:t>) bądź w instrukcji obsługi urządzenia.</w:t>
      </w:r>
    </w:p>
    <w:p w:rsidR="005C018E" w:rsidRPr="005C018E" w:rsidRDefault="005C018E" w:rsidP="005C018E">
      <w:pPr>
        <w:pStyle w:val="Tekstpodstawowy"/>
        <w:numPr>
          <w:ilvl w:val="0"/>
          <w:numId w:val="14"/>
        </w:numPr>
        <w:tabs>
          <w:tab w:val="num" w:pos="284"/>
        </w:tabs>
        <w:spacing w:before="40" w:after="0"/>
        <w:ind w:left="284" w:hanging="284"/>
        <w:jc w:val="both"/>
        <w:rPr>
          <w:rFonts w:ascii="Tahoma" w:hAnsi="Tahoma" w:cs="Tahoma"/>
          <w:iCs/>
          <w:color w:val="000000"/>
        </w:rPr>
      </w:pPr>
      <w:r w:rsidRPr="005C018E">
        <w:rPr>
          <w:rFonts w:ascii="Tahoma" w:hAnsi="Tahoma" w:cs="Tahoma"/>
        </w:rPr>
        <w:t>Pod pojęciem „materiał eksploatacyjny inny niż zalecany przez producenta danego urządzenia” Zamawiający rozumie materiał równoważny o parametrach i standardach</w:t>
      </w:r>
      <w:r w:rsidRPr="005C018E">
        <w:rPr>
          <w:rFonts w:ascii="Tahoma" w:hAnsi="Tahoma" w:cs="Tahoma"/>
          <w:color w:val="FF0000"/>
        </w:rPr>
        <w:t xml:space="preserve"> </w:t>
      </w:r>
      <w:r w:rsidRPr="005C018E">
        <w:rPr>
          <w:rFonts w:ascii="Tahoma" w:hAnsi="Tahoma" w:cs="Tahoma"/>
        </w:rPr>
        <w:t xml:space="preserve">nie gorszych, takich samych bądź lepszych w stosunku do materiału zalecanego przez producenta danego urządzenia, w pełni kompatybilny z urządzeniami wskazanymi poniżej. Jednocześnie po jego zainstalowaniu w </w:t>
      </w:r>
      <w:r w:rsidR="00C511D5">
        <w:rPr>
          <w:rFonts w:ascii="Tahoma" w:hAnsi="Tahoma" w:cs="Tahoma"/>
        </w:rPr>
        <w:t>urządzeniu</w:t>
      </w:r>
      <w:r w:rsidRPr="005C018E">
        <w:rPr>
          <w:rFonts w:ascii="Tahoma" w:hAnsi="Tahoma" w:cs="Tahoma"/>
        </w:rPr>
        <w:t xml:space="preserve">, na monitorze oraz panelu kontrolnym </w:t>
      </w:r>
      <w:r w:rsidR="00C511D5">
        <w:rPr>
          <w:rFonts w:ascii="Tahoma" w:hAnsi="Tahoma" w:cs="Tahoma"/>
        </w:rPr>
        <w:t>urządzenia</w:t>
      </w:r>
      <w:r w:rsidRPr="005C018E">
        <w:rPr>
          <w:rFonts w:ascii="Tahoma" w:hAnsi="Tahoma" w:cs="Tahoma"/>
        </w:rPr>
        <w:t xml:space="preserve"> nie mogą pojawiać się żadne negatywne komunikaty np. </w:t>
      </w:r>
      <w:r w:rsidR="00762318">
        <w:rPr>
          <w:rFonts w:ascii="Tahoma" w:hAnsi="Tahoma" w:cs="Tahoma"/>
        </w:rPr>
        <w:br/>
      </w:r>
      <w:r w:rsidRPr="005C018E">
        <w:rPr>
          <w:rFonts w:ascii="Tahoma" w:hAnsi="Tahoma" w:cs="Tahoma"/>
        </w:rPr>
        <w:t>o braku możliwości korzystania z urządzenia, braku kompatybilności z urządzeniem, braku tonera (nierozpoznany lub pusty), a w przypadku, gdy produkt zalecany przez producenta danego urządzenia</w:t>
      </w:r>
      <w:r w:rsidRPr="005C018E">
        <w:rPr>
          <w:rFonts w:ascii="Tahoma" w:hAnsi="Tahoma" w:cs="Tahoma"/>
          <w:color w:val="FF0000"/>
        </w:rPr>
        <w:t xml:space="preserve"> </w:t>
      </w:r>
      <w:r w:rsidRPr="005C018E">
        <w:rPr>
          <w:rFonts w:ascii="Tahoma" w:hAnsi="Tahoma" w:cs="Tahoma"/>
        </w:rPr>
        <w:t>posiada wbudowany układ scalony, który mo</w:t>
      </w:r>
      <w:r w:rsidR="00C511D5">
        <w:rPr>
          <w:rFonts w:ascii="Tahoma" w:hAnsi="Tahoma" w:cs="Tahoma"/>
        </w:rPr>
        <w:t xml:space="preserve">nitoruje proces druku i zużycie </w:t>
      </w:r>
      <w:r w:rsidRPr="005C018E">
        <w:rPr>
          <w:rFonts w:ascii="Tahoma" w:hAnsi="Tahoma" w:cs="Tahoma"/>
        </w:rPr>
        <w:t xml:space="preserve">tonera, produkt inny niż zalecany przez producenta danego urządzenia musi posiadać analogiczny element. </w:t>
      </w:r>
    </w:p>
    <w:p w:rsidR="005C018E" w:rsidRPr="005C018E" w:rsidRDefault="005C018E" w:rsidP="005C018E">
      <w:pPr>
        <w:pStyle w:val="Tekstpodstawowy"/>
        <w:numPr>
          <w:ilvl w:val="0"/>
          <w:numId w:val="14"/>
        </w:numPr>
        <w:spacing w:after="0"/>
        <w:ind w:left="284" w:hanging="284"/>
        <w:jc w:val="both"/>
        <w:rPr>
          <w:rFonts w:ascii="Tahoma" w:hAnsi="Tahoma" w:cs="Tahoma"/>
        </w:rPr>
      </w:pPr>
      <w:r w:rsidRPr="005C018E">
        <w:rPr>
          <w:rFonts w:ascii="Tahoma" w:hAnsi="Tahoma" w:cs="Tahoma"/>
        </w:rPr>
        <w:t>Za wadliwy produkt uznaje się w szczególności</w:t>
      </w:r>
      <w:r w:rsidR="00D878F2">
        <w:rPr>
          <w:rFonts w:ascii="Tahoma" w:hAnsi="Tahoma" w:cs="Tahoma"/>
        </w:rPr>
        <w:t xml:space="preserve"> produkt, który</w:t>
      </w:r>
      <w:r w:rsidRPr="005C018E">
        <w:rPr>
          <w:rFonts w:ascii="Tahoma" w:hAnsi="Tahoma" w:cs="Tahoma"/>
        </w:rPr>
        <w:t>:</w:t>
      </w:r>
    </w:p>
    <w:p w:rsidR="005C018E" w:rsidRPr="00D878F2" w:rsidRDefault="005C018E" w:rsidP="00D878F2">
      <w:pPr>
        <w:pStyle w:val="Akapitzlist"/>
        <w:numPr>
          <w:ilvl w:val="0"/>
          <w:numId w:val="16"/>
        </w:numPr>
        <w:ind w:left="567" w:hanging="283"/>
        <w:jc w:val="both"/>
        <w:rPr>
          <w:rFonts w:ascii="Tahoma" w:hAnsi="Tahoma" w:cs="Tahoma"/>
        </w:rPr>
      </w:pPr>
      <w:r w:rsidRPr="00D878F2">
        <w:rPr>
          <w:rFonts w:ascii="Tahoma" w:hAnsi="Tahoma" w:cs="Tahoma"/>
        </w:rPr>
        <w:t>nie jest oryginalnie zapakowany i nosi ślady otwierania;</w:t>
      </w:r>
    </w:p>
    <w:p w:rsidR="005C018E" w:rsidRPr="005C018E" w:rsidRDefault="005C018E" w:rsidP="005C018E">
      <w:pPr>
        <w:numPr>
          <w:ilvl w:val="0"/>
          <w:numId w:val="16"/>
        </w:numPr>
        <w:ind w:left="567" w:hanging="283"/>
        <w:jc w:val="both"/>
        <w:rPr>
          <w:rFonts w:ascii="Tahoma" w:hAnsi="Tahoma" w:cs="Tahoma"/>
        </w:rPr>
      </w:pPr>
      <w:r w:rsidRPr="005C018E">
        <w:rPr>
          <w:rFonts w:ascii="Tahoma" w:hAnsi="Tahoma" w:cs="Tahoma"/>
        </w:rPr>
        <w:t xml:space="preserve">nie jest wykonany z nowych elementów, ze śladami uszkodzenia i wcześniejszego użytkowania; </w:t>
      </w:r>
    </w:p>
    <w:p w:rsidR="005C018E" w:rsidRPr="005C018E" w:rsidRDefault="005C018E" w:rsidP="005C018E">
      <w:pPr>
        <w:pStyle w:val="Tekstpodstawowy"/>
        <w:numPr>
          <w:ilvl w:val="0"/>
          <w:numId w:val="16"/>
        </w:numPr>
        <w:spacing w:after="0"/>
        <w:ind w:left="567" w:hanging="283"/>
        <w:jc w:val="both"/>
        <w:rPr>
          <w:rFonts w:ascii="Tahoma" w:hAnsi="Tahoma" w:cs="Tahoma"/>
        </w:rPr>
      </w:pPr>
      <w:r w:rsidRPr="005C018E">
        <w:rPr>
          <w:rFonts w:ascii="Tahoma" w:hAnsi="Tahoma" w:cs="Tahoma"/>
        </w:rPr>
        <w:t>nie posiada zabezpieczeń szczelności zbiorników z tonerem;</w:t>
      </w:r>
    </w:p>
    <w:p w:rsidR="005C018E" w:rsidRPr="005C018E" w:rsidRDefault="005C018E" w:rsidP="005C018E">
      <w:pPr>
        <w:numPr>
          <w:ilvl w:val="0"/>
          <w:numId w:val="16"/>
        </w:numPr>
        <w:ind w:left="567" w:hanging="283"/>
        <w:jc w:val="both"/>
        <w:rPr>
          <w:rFonts w:ascii="Tahoma" w:hAnsi="Tahoma" w:cs="Tahoma"/>
        </w:rPr>
      </w:pPr>
      <w:r w:rsidRPr="005C018E">
        <w:rPr>
          <w:rFonts w:ascii="Tahoma" w:hAnsi="Tahoma" w:cs="Tahoma"/>
        </w:rPr>
        <w:lastRenderedPageBreak/>
        <w:t xml:space="preserve">wysypany lub wysypujący się toner, pobrudzone elementy obudowy lub części mechaniczne oferowanego produktu a także produkt brudzący papier po jego zainstalowaniu w urządzeniu drukującym lub części użyte do jego produkcji noszą ślady użytkowania, </w:t>
      </w:r>
    </w:p>
    <w:p w:rsidR="005C018E" w:rsidRPr="005C018E" w:rsidRDefault="005C018E" w:rsidP="005C018E">
      <w:pPr>
        <w:numPr>
          <w:ilvl w:val="0"/>
          <w:numId w:val="16"/>
        </w:numPr>
        <w:ind w:left="567" w:hanging="283"/>
        <w:jc w:val="both"/>
        <w:rPr>
          <w:rFonts w:ascii="Tahoma" w:hAnsi="Tahoma" w:cs="Tahoma"/>
        </w:rPr>
      </w:pPr>
      <w:r w:rsidRPr="005C018E">
        <w:rPr>
          <w:rFonts w:ascii="Tahoma" w:hAnsi="Tahoma" w:cs="Tahoma"/>
        </w:rPr>
        <w:t>wszelkie pojawiające się na urządzeniu lub pulpicie roboczym stanowiska pracy informacje o braku możliwo</w:t>
      </w:r>
      <w:r w:rsidR="00C511D5">
        <w:rPr>
          <w:rFonts w:ascii="Tahoma" w:hAnsi="Tahoma" w:cs="Tahoma"/>
        </w:rPr>
        <w:t xml:space="preserve">ści użycia zastosowanego tonera </w:t>
      </w:r>
      <w:r w:rsidRPr="005C018E">
        <w:rPr>
          <w:rFonts w:ascii="Tahoma" w:hAnsi="Tahoma" w:cs="Tahoma"/>
        </w:rPr>
        <w:t>powodujące niemożność skorzystania z funkcji drukowania lub kopiowania,</w:t>
      </w:r>
    </w:p>
    <w:p w:rsidR="005C018E" w:rsidRPr="005C018E" w:rsidRDefault="005C018E" w:rsidP="005C018E">
      <w:pPr>
        <w:numPr>
          <w:ilvl w:val="0"/>
          <w:numId w:val="16"/>
        </w:numPr>
        <w:ind w:left="567" w:hanging="283"/>
        <w:jc w:val="both"/>
        <w:rPr>
          <w:rFonts w:ascii="Tahoma" w:hAnsi="Tahoma" w:cs="Tahoma"/>
        </w:rPr>
      </w:pPr>
      <w:r w:rsidRPr="005C018E">
        <w:rPr>
          <w:rFonts w:ascii="Tahoma" w:hAnsi="Tahoma" w:cs="Tahoma"/>
        </w:rPr>
        <w:t xml:space="preserve">po zainstalowaniu produktu w </w:t>
      </w:r>
      <w:r w:rsidR="00C511D5">
        <w:rPr>
          <w:rFonts w:ascii="Tahoma" w:hAnsi="Tahoma" w:cs="Tahoma"/>
        </w:rPr>
        <w:t>urządzeniu</w:t>
      </w:r>
      <w:r w:rsidRPr="005C018E">
        <w:rPr>
          <w:rFonts w:ascii="Tahoma" w:hAnsi="Tahoma" w:cs="Tahoma"/>
        </w:rPr>
        <w:t xml:space="preserve">, na monitorze oraz panelu kontrolnym </w:t>
      </w:r>
      <w:r w:rsidR="00C511D5">
        <w:rPr>
          <w:rFonts w:ascii="Tahoma" w:hAnsi="Tahoma" w:cs="Tahoma"/>
        </w:rPr>
        <w:t>urządzenia</w:t>
      </w:r>
      <w:r w:rsidRPr="005C018E">
        <w:rPr>
          <w:rFonts w:ascii="Tahoma" w:hAnsi="Tahoma" w:cs="Tahoma"/>
        </w:rPr>
        <w:t xml:space="preserve"> pojawiają się  negatywne kom</w:t>
      </w:r>
      <w:r w:rsidR="00C511D5">
        <w:rPr>
          <w:rFonts w:ascii="Tahoma" w:hAnsi="Tahoma" w:cs="Tahoma"/>
        </w:rPr>
        <w:t xml:space="preserve">unikaty uniemożliwiające użycie </w:t>
      </w:r>
      <w:r w:rsidRPr="005C018E">
        <w:rPr>
          <w:rFonts w:ascii="Tahoma" w:hAnsi="Tahoma" w:cs="Tahoma"/>
        </w:rPr>
        <w:t>tonera i poprawną pracę urządzenia,</w:t>
      </w:r>
    </w:p>
    <w:p w:rsidR="005C018E" w:rsidRPr="005C018E" w:rsidRDefault="00D878F2" w:rsidP="005C018E">
      <w:pPr>
        <w:pStyle w:val="Tekstpodstawowy"/>
        <w:spacing w:after="0"/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5C018E">
        <w:rPr>
          <w:rFonts w:ascii="Tahoma" w:hAnsi="Tahoma" w:cs="Tahoma"/>
        </w:rPr>
        <w:t xml:space="preserve">) </w:t>
      </w:r>
      <w:r w:rsidR="005C018E" w:rsidRPr="005C018E">
        <w:rPr>
          <w:rFonts w:ascii="Tahoma" w:hAnsi="Tahoma" w:cs="Tahoma"/>
        </w:rPr>
        <w:t xml:space="preserve">brudzi papier po jego zainstalowaniu w urządzeniu oraz części użyte do jego produkcji noszą ślady użytkowania. </w:t>
      </w:r>
    </w:p>
    <w:p w:rsidR="00152C38" w:rsidRDefault="00152C38" w:rsidP="00167540">
      <w:pPr>
        <w:pStyle w:val="Tekstpodstawowy"/>
        <w:numPr>
          <w:ilvl w:val="0"/>
          <w:numId w:val="14"/>
        </w:numPr>
        <w:spacing w:after="0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  <w:iCs/>
          <w:color w:val="000000"/>
        </w:rPr>
        <w:t>Za dni robocze uważa się dni tygodnia od poniedziałku do piątku, z wyłączeniem dni ustawowo wolnych od pracy.</w:t>
      </w:r>
    </w:p>
    <w:p w:rsidR="00152C38" w:rsidRPr="006B516A" w:rsidRDefault="00152C38" w:rsidP="00167540">
      <w:pPr>
        <w:pStyle w:val="Tekstpodstawowy"/>
        <w:numPr>
          <w:ilvl w:val="0"/>
          <w:numId w:val="14"/>
        </w:numPr>
        <w:spacing w:after="0"/>
        <w:ind w:left="284" w:hanging="284"/>
        <w:jc w:val="both"/>
        <w:rPr>
          <w:rFonts w:ascii="Tahoma" w:hAnsi="Tahoma" w:cs="Tahoma"/>
        </w:rPr>
      </w:pPr>
      <w:r w:rsidRPr="006B516A">
        <w:rPr>
          <w:rFonts w:ascii="Tahoma" w:hAnsi="Tahoma" w:cs="Tahoma"/>
        </w:rPr>
        <w:t>Urządzenia do których przeznaczone zostaną materiały eksploatacyjne stanowiące przedmiot umowy zos</w:t>
      </w:r>
      <w:r w:rsidR="00176B51">
        <w:rPr>
          <w:rFonts w:ascii="Tahoma" w:hAnsi="Tahoma" w:cs="Tahoma"/>
        </w:rPr>
        <w:t>tały określone w</w:t>
      </w:r>
      <w:r w:rsidR="00C511D5">
        <w:rPr>
          <w:rFonts w:ascii="Tahoma" w:hAnsi="Tahoma" w:cs="Tahoma"/>
        </w:rPr>
        <w:t xml:space="preserve"> formularzu specyfikacji cenowej stanowiącym</w:t>
      </w:r>
      <w:r w:rsidR="00176B51">
        <w:rPr>
          <w:rFonts w:ascii="Tahoma" w:hAnsi="Tahoma" w:cs="Tahoma"/>
        </w:rPr>
        <w:t xml:space="preserve"> załączniku nr 2</w:t>
      </w:r>
      <w:r w:rsidRPr="006B516A">
        <w:rPr>
          <w:rFonts w:ascii="Tahoma" w:hAnsi="Tahoma" w:cs="Tahoma"/>
        </w:rPr>
        <w:t xml:space="preserve"> do </w:t>
      </w:r>
      <w:r w:rsidR="00176B51">
        <w:rPr>
          <w:rFonts w:ascii="Tahoma" w:hAnsi="Tahoma" w:cs="Tahoma"/>
        </w:rPr>
        <w:t>umowy</w:t>
      </w:r>
      <w:r w:rsidRPr="006B516A">
        <w:rPr>
          <w:rFonts w:ascii="Tahoma" w:hAnsi="Tahoma" w:cs="Tahoma"/>
        </w:rPr>
        <w:t>.</w:t>
      </w:r>
    </w:p>
    <w:p w:rsidR="00152C38" w:rsidRDefault="00152C38" w:rsidP="00176B51">
      <w:pPr>
        <w:pStyle w:val="Tekstpodstawowy"/>
        <w:numPr>
          <w:ilvl w:val="0"/>
          <w:numId w:val="14"/>
        </w:numPr>
        <w:tabs>
          <w:tab w:val="num" w:pos="284"/>
        </w:tabs>
        <w:spacing w:before="40" w:after="0"/>
        <w:ind w:left="284" w:hanging="284"/>
        <w:jc w:val="both"/>
        <w:rPr>
          <w:rFonts w:ascii="Tahoma" w:hAnsi="Tahoma" w:cs="Tahoma"/>
          <w:iCs/>
          <w:color w:val="000000"/>
        </w:rPr>
      </w:pPr>
      <w:r w:rsidRPr="00732199">
        <w:rPr>
          <w:rFonts w:ascii="Tahoma" w:hAnsi="Tahoma" w:cs="Tahoma"/>
        </w:rPr>
        <w:t>Wykonawca udziela 12 miesięcznej gwarancji na dostarczane materiały eksploatacyjne, liczonej od dnia dostawy, w ramach której zobowiąże się do wymiany wadliwych materiałów eksploatacyjnych na wolne od wad, w czasie 48 godzin (w dni robocze) od daty pisemnego zgłoszenia wady przez Zamawiającego.</w:t>
      </w:r>
    </w:p>
    <w:p w:rsidR="00152C38" w:rsidRDefault="00152C38" w:rsidP="00152C38">
      <w:pPr>
        <w:pStyle w:val="Tekstpodstawowy"/>
        <w:tabs>
          <w:tab w:val="num" w:pos="1004"/>
        </w:tabs>
        <w:spacing w:before="40" w:after="0"/>
        <w:ind w:left="425"/>
        <w:jc w:val="center"/>
        <w:rPr>
          <w:rFonts w:ascii="Tahoma" w:hAnsi="Tahoma" w:cs="Tahoma"/>
          <w:b/>
          <w:color w:val="000000"/>
        </w:rPr>
      </w:pPr>
    </w:p>
    <w:p w:rsidR="00152C38" w:rsidRPr="00455B25" w:rsidRDefault="00152C38" w:rsidP="00152C38">
      <w:pPr>
        <w:pStyle w:val="Tekstpodstawowy"/>
        <w:tabs>
          <w:tab w:val="num" w:pos="1004"/>
        </w:tabs>
        <w:spacing w:before="40" w:after="0"/>
        <w:ind w:left="425"/>
        <w:jc w:val="center"/>
        <w:rPr>
          <w:rFonts w:ascii="Tahoma" w:hAnsi="Tahoma" w:cs="Tahoma"/>
          <w:iCs/>
          <w:color w:val="000000"/>
        </w:rPr>
      </w:pPr>
      <w:r w:rsidRPr="00455B25">
        <w:rPr>
          <w:rFonts w:ascii="Tahoma" w:hAnsi="Tahoma" w:cs="Tahoma"/>
          <w:b/>
          <w:color w:val="000000"/>
        </w:rPr>
        <w:t>§ 2</w:t>
      </w:r>
    </w:p>
    <w:p w:rsidR="00842201" w:rsidRPr="002D366D" w:rsidRDefault="00842201" w:rsidP="00842201">
      <w:pPr>
        <w:numPr>
          <w:ilvl w:val="0"/>
          <w:numId w:val="21"/>
        </w:numPr>
        <w:ind w:left="357" w:hanging="357"/>
        <w:rPr>
          <w:rFonts w:ascii="Arial" w:hAnsi="Arial" w:cs="Arial"/>
        </w:rPr>
      </w:pPr>
      <w:r w:rsidRPr="002D366D">
        <w:rPr>
          <w:rFonts w:ascii="Arial" w:hAnsi="Arial" w:cs="Arial"/>
        </w:rPr>
        <w:t xml:space="preserve">Dostawę należy zrealizować w terminie </w:t>
      </w:r>
      <w:r>
        <w:rPr>
          <w:rFonts w:ascii="Arial" w:hAnsi="Arial" w:cs="Arial"/>
        </w:rPr>
        <w:t xml:space="preserve">……………… dni kalendarzowych </w:t>
      </w:r>
      <w:r w:rsidRPr="002D366D">
        <w:rPr>
          <w:rFonts w:ascii="Arial" w:hAnsi="Arial" w:cs="Arial"/>
        </w:rPr>
        <w:t>od dnia zawarcia umowy.</w:t>
      </w:r>
    </w:p>
    <w:p w:rsidR="00842201" w:rsidRPr="002D366D" w:rsidRDefault="00842201" w:rsidP="00842201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ind w:left="357" w:hanging="357"/>
        <w:jc w:val="both"/>
        <w:rPr>
          <w:rFonts w:ascii="Arial" w:hAnsi="Arial" w:cs="Arial"/>
          <w:i/>
        </w:rPr>
      </w:pPr>
      <w:r w:rsidRPr="002D366D">
        <w:rPr>
          <w:rFonts w:ascii="Arial" w:hAnsi="Arial" w:cs="Arial"/>
        </w:rPr>
        <w:t xml:space="preserve">Dostawa zrealizowana będzie w godzinach pracy Zamawiającego. </w:t>
      </w:r>
    </w:p>
    <w:p w:rsidR="00842201" w:rsidRPr="002D366D" w:rsidRDefault="00842201" w:rsidP="00842201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ind w:left="357" w:hanging="357"/>
        <w:jc w:val="both"/>
        <w:rPr>
          <w:rFonts w:ascii="Arial" w:hAnsi="Arial" w:cs="Arial"/>
          <w:i/>
        </w:rPr>
      </w:pPr>
      <w:r w:rsidRPr="002D366D">
        <w:rPr>
          <w:rFonts w:ascii="Arial" w:hAnsi="Arial" w:cs="Arial"/>
        </w:rPr>
        <w:t xml:space="preserve">Wykonawca dostarczy przedmiot umowy własnym transportem na swój koszt i odpowiedzialność we wskazane przez Zamawiającego miejsce w siedzibie Departamentu Organizacyjnego, tj. pod adresem </w:t>
      </w:r>
      <w:r w:rsidR="00762318">
        <w:rPr>
          <w:rFonts w:ascii="Arial" w:hAnsi="Arial" w:cs="Arial"/>
        </w:rPr>
        <w:br/>
      </w:r>
      <w:r w:rsidRPr="002D366D">
        <w:rPr>
          <w:rFonts w:ascii="Arial" w:hAnsi="Arial" w:cs="Arial"/>
        </w:rPr>
        <w:t xml:space="preserve">ul. Emilii Plater 1, 10-562 Olsztyn.  </w:t>
      </w:r>
    </w:p>
    <w:p w:rsidR="00842201" w:rsidRPr="00176B51" w:rsidRDefault="00842201" w:rsidP="00842201">
      <w:pPr>
        <w:pStyle w:val="Nagwek"/>
        <w:numPr>
          <w:ilvl w:val="0"/>
          <w:numId w:val="21"/>
        </w:numPr>
        <w:tabs>
          <w:tab w:val="clear" w:pos="4536"/>
          <w:tab w:val="clear" w:pos="9072"/>
          <w:tab w:val="left" w:pos="-2410"/>
          <w:tab w:val="left" w:pos="567"/>
        </w:tabs>
        <w:ind w:left="357" w:hanging="357"/>
        <w:jc w:val="both"/>
        <w:rPr>
          <w:rFonts w:ascii="Arial" w:hAnsi="Arial" w:cs="Arial"/>
        </w:rPr>
      </w:pPr>
      <w:r w:rsidRPr="00176B51">
        <w:rPr>
          <w:rFonts w:ascii="Arial" w:hAnsi="Arial" w:cs="Arial"/>
        </w:rPr>
        <w:t xml:space="preserve">Wykonawca zobowiązuje się do powiadomienia Zamawiającego o terminie dostawy co najmniej na </w:t>
      </w:r>
      <w:r w:rsidR="00762318">
        <w:rPr>
          <w:rFonts w:ascii="Arial" w:hAnsi="Arial" w:cs="Arial"/>
        </w:rPr>
        <w:br/>
      </w:r>
      <w:r w:rsidRPr="00176B51">
        <w:rPr>
          <w:rFonts w:ascii="Arial" w:hAnsi="Arial" w:cs="Arial"/>
        </w:rPr>
        <w:t xml:space="preserve">1 dzień roboczy przed jej realizacją. </w:t>
      </w:r>
    </w:p>
    <w:p w:rsidR="00842201" w:rsidRPr="00E8600A" w:rsidRDefault="00842201" w:rsidP="00842201">
      <w:pPr>
        <w:pStyle w:val="NumberList"/>
        <w:numPr>
          <w:ilvl w:val="0"/>
          <w:numId w:val="21"/>
        </w:numPr>
        <w:tabs>
          <w:tab w:val="left" w:pos="-2410"/>
          <w:tab w:val="left" w:pos="567"/>
        </w:tabs>
        <w:ind w:left="357" w:hanging="357"/>
        <w:jc w:val="both"/>
        <w:rPr>
          <w:rFonts w:ascii="Arial" w:hAnsi="Arial" w:cs="Arial"/>
          <w:i w:val="0"/>
          <w:color w:val="auto"/>
          <w:sz w:val="20"/>
          <w:lang w:val="pl-PL"/>
        </w:rPr>
      </w:pPr>
      <w:r w:rsidRPr="00176B51">
        <w:rPr>
          <w:rFonts w:ascii="Arial" w:hAnsi="Arial" w:cs="Arial"/>
          <w:i w:val="0"/>
          <w:color w:val="auto"/>
          <w:sz w:val="20"/>
          <w:lang w:val="pl-PL"/>
        </w:rPr>
        <w:t>Za termin do</w:t>
      </w:r>
      <w:r w:rsidR="00920321">
        <w:rPr>
          <w:rFonts w:ascii="Arial" w:hAnsi="Arial" w:cs="Arial"/>
          <w:i w:val="0"/>
          <w:color w:val="auto"/>
          <w:sz w:val="20"/>
          <w:lang w:val="pl-PL"/>
        </w:rPr>
        <w:t>stawy przyjmuje się datę dostarczenia do miejsca wskazanego, zgodnie z ust. 3,</w:t>
      </w:r>
      <w:r w:rsidRPr="00176B51">
        <w:rPr>
          <w:rFonts w:ascii="Arial" w:hAnsi="Arial" w:cs="Arial"/>
          <w:i w:val="0"/>
          <w:color w:val="auto"/>
          <w:sz w:val="20"/>
          <w:lang w:val="pl-PL"/>
        </w:rPr>
        <w:t xml:space="preserve"> całego </w:t>
      </w:r>
      <w:r w:rsidR="00762318">
        <w:rPr>
          <w:rFonts w:ascii="Arial" w:hAnsi="Arial" w:cs="Arial"/>
          <w:i w:val="0"/>
          <w:color w:val="auto"/>
          <w:sz w:val="20"/>
          <w:lang w:val="pl-PL"/>
        </w:rPr>
        <w:br/>
      </w:r>
      <w:r w:rsidRPr="00176B51">
        <w:rPr>
          <w:rFonts w:ascii="Arial" w:hAnsi="Arial" w:cs="Arial"/>
          <w:i w:val="0"/>
          <w:color w:val="auto"/>
          <w:sz w:val="20"/>
          <w:lang w:val="pl-PL"/>
        </w:rPr>
        <w:t>i kompletnego przedmiotu umowy, potwierdzoną przez Zamawiającego i Wykonawcę na protokole zdawczo-odbiorczym, podpisanym przez strony bez zastrzeżeń. Osobą uprawnioną ze strony Zamawiającego do podpisania protokołu zdawczo-odbiorczego będzie Pan/Pani……………………</w:t>
      </w:r>
      <w:r w:rsidR="00762318">
        <w:rPr>
          <w:rFonts w:ascii="Arial" w:hAnsi="Arial" w:cs="Arial"/>
          <w:i w:val="0"/>
          <w:color w:val="auto"/>
          <w:sz w:val="20"/>
          <w:lang w:val="pl-PL"/>
        </w:rPr>
        <w:t>………</w:t>
      </w:r>
    </w:p>
    <w:p w:rsidR="00A1028A" w:rsidRPr="00490BCD" w:rsidRDefault="00A1028A" w:rsidP="00A1028A">
      <w:pPr>
        <w:pStyle w:val="Tekstpodstawowy"/>
        <w:spacing w:before="40" w:after="40"/>
        <w:ind w:left="284"/>
        <w:jc w:val="both"/>
        <w:rPr>
          <w:rFonts w:ascii="Tahoma" w:hAnsi="Tahoma" w:cs="Tahoma"/>
          <w:color w:val="000000"/>
        </w:rPr>
      </w:pPr>
    </w:p>
    <w:p w:rsidR="00152C38" w:rsidRPr="00490BCD" w:rsidRDefault="00152C38" w:rsidP="00152C38">
      <w:pPr>
        <w:pStyle w:val="Tekstpodstawowy"/>
        <w:keepNext/>
        <w:spacing w:after="0"/>
        <w:jc w:val="center"/>
        <w:rPr>
          <w:rFonts w:ascii="Tahoma" w:hAnsi="Tahoma" w:cs="Tahoma"/>
          <w:color w:val="000000"/>
        </w:rPr>
      </w:pPr>
      <w:r w:rsidRPr="00490BCD">
        <w:rPr>
          <w:rFonts w:ascii="Tahoma" w:hAnsi="Tahoma" w:cs="Tahoma"/>
          <w:b/>
          <w:color w:val="000000"/>
        </w:rPr>
        <w:t xml:space="preserve">§ 3    </w:t>
      </w:r>
    </w:p>
    <w:p w:rsidR="00152C38" w:rsidRPr="00ED0D17" w:rsidRDefault="00152C38" w:rsidP="003D0990">
      <w:pPr>
        <w:pStyle w:val="NumberList"/>
        <w:numPr>
          <w:ilvl w:val="0"/>
          <w:numId w:val="17"/>
        </w:numPr>
        <w:tabs>
          <w:tab w:val="left" w:pos="-2410"/>
          <w:tab w:val="left" w:pos="284"/>
        </w:tabs>
        <w:ind w:hanging="720"/>
        <w:jc w:val="both"/>
        <w:rPr>
          <w:rFonts w:ascii="Tahoma" w:hAnsi="Tahoma" w:cs="Tahoma"/>
          <w:i w:val="0"/>
          <w:sz w:val="20"/>
        </w:rPr>
      </w:pPr>
      <w:r w:rsidRPr="00ED0D17">
        <w:rPr>
          <w:rFonts w:ascii="Tahoma" w:hAnsi="Tahoma" w:cs="Tahoma"/>
          <w:i w:val="0"/>
          <w:sz w:val="20"/>
        </w:rPr>
        <w:t>Wykonawca oświadcza, że:</w:t>
      </w:r>
      <w:r w:rsidRPr="00ED0D17">
        <w:rPr>
          <w:rFonts w:ascii="Tahoma" w:hAnsi="Tahoma" w:cs="Tahoma"/>
          <w:sz w:val="20"/>
        </w:rPr>
        <w:t xml:space="preserve"> </w:t>
      </w:r>
    </w:p>
    <w:p w:rsidR="00152C38" w:rsidRPr="004217D0" w:rsidRDefault="00152C38" w:rsidP="003D0990">
      <w:pPr>
        <w:numPr>
          <w:ilvl w:val="0"/>
          <w:numId w:val="9"/>
        </w:numPr>
        <w:tabs>
          <w:tab w:val="left" w:pos="567"/>
        </w:tabs>
        <w:ind w:left="567" w:hanging="283"/>
        <w:jc w:val="both"/>
        <w:rPr>
          <w:rFonts w:ascii="Tahoma" w:hAnsi="Tahoma" w:cs="Tahoma"/>
        </w:rPr>
      </w:pPr>
      <w:r w:rsidRPr="004217D0">
        <w:rPr>
          <w:rFonts w:ascii="Tahoma" w:hAnsi="Tahoma" w:cs="Tahoma"/>
        </w:rPr>
        <w:t xml:space="preserve">bierze na siebie pełną odpowiedzialność za uszkodzenia </w:t>
      </w:r>
      <w:r w:rsidR="00C511D5">
        <w:rPr>
          <w:rFonts w:ascii="Tahoma" w:hAnsi="Tahoma" w:cs="Tahoma"/>
        </w:rPr>
        <w:t>urządzeń</w:t>
      </w:r>
      <w:r w:rsidRPr="004217D0">
        <w:rPr>
          <w:rFonts w:ascii="Tahoma" w:hAnsi="Tahoma" w:cs="Tahoma"/>
        </w:rPr>
        <w:t xml:space="preserve"> Zamawiającego spowodowane używaniem dostarczonych materiałów eksploatacyjnych, niezależnie od tego czy </w:t>
      </w:r>
      <w:r w:rsidR="00C511D5">
        <w:rPr>
          <w:rFonts w:ascii="Tahoma" w:hAnsi="Tahoma" w:cs="Tahoma"/>
        </w:rPr>
        <w:t>urządzenia są</w:t>
      </w:r>
      <w:r w:rsidRPr="004217D0">
        <w:rPr>
          <w:rFonts w:ascii="Tahoma" w:hAnsi="Tahoma" w:cs="Tahoma"/>
        </w:rPr>
        <w:t xml:space="preserve"> obję</w:t>
      </w:r>
      <w:r w:rsidR="00C511D5">
        <w:rPr>
          <w:rFonts w:ascii="Tahoma" w:hAnsi="Tahoma" w:cs="Tahoma"/>
        </w:rPr>
        <w:t>te</w:t>
      </w:r>
      <w:r w:rsidRPr="004217D0">
        <w:rPr>
          <w:rFonts w:ascii="Tahoma" w:hAnsi="Tahoma" w:cs="Tahoma"/>
        </w:rPr>
        <w:t xml:space="preserve"> gwarancją producenta czy w okresie pogwarancyjnym;</w:t>
      </w:r>
    </w:p>
    <w:p w:rsidR="00152C38" w:rsidRPr="004217D0" w:rsidRDefault="00152C38" w:rsidP="003D0990">
      <w:pPr>
        <w:numPr>
          <w:ilvl w:val="0"/>
          <w:numId w:val="9"/>
        </w:numPr>
        <w:tabs>
          <w:tab w:val="left" w:pos="567"/>
        </w:tabs>
        <w:ind w:left="567" w:hanging="283"/>
        <w:jc w:val="both"/>
        <w:rPr>
          <w:rFonts w:ascii="Tahoma" w:hAnsi="Tahoma" w:cs="Tahoma"/>
        </w:rPr>
      </w:pPr>
      <w:r w:rsidRPr="004217D0">
        <w:rPr>
          <w:rFonts w:ascii="Tahoma" w:hAnsi="Tahoma" w:cs="Tahoma"/>
        </w:rPr>
        <w:t xml:space="preserve">zobowiązuje się, że w przypadku, gdy </w:t>
      </w:r>
      <w:r w:rsidR="00C511D5">
        <w:rPr>
          <w:rFonts w:ascii="Tahoma" w:hAnsi="Tahoma" w:cs="Tahoma"/>
        </w:rPr>
        <w:t>urządzenie</w:t>
      </w:r>
      <w:r w:rsidRPr="004217D0">
        <w:rPr>
          <w:rFonts w:ascii="Tahoma" w:hAnsi="Tahoma" w:cs="Tahoma"/>
        </w:rPr>
        <w:t xml:space="preserve"> ulegnie uszkodzeniu (</w:t>
      </w:r>
      <w:r w:rsidR="00C511D5">
        <w:rPr>
          <w:rFonts w:ascii="Tahoma" w:hAnsi="Tahoma" w:cs="Tahoma"/>
        </w:rPr>
        <w:t>kserokopiarka</w:t>
      </w:r>
      <w:r w:rsidRPr="004217D0">
        <w:rPr>
          <w:rFonts w:ascii="Tahoma" w:hAnsi="Tahoma" w:cs="Tahoma"/>
        </w:rPr>
        <w:t>), a uszkodzenie nastąpiło w wyniku  stosowania i używania materiałów eksploatacyjnych dostarczonych przez Wykonawcę, do pokrycia kosztów dostawy i naprawy urządzenia, a w przypadku takiej konieczności -  także zwrotu kosztów zleconej przez Zamawiając</w:t>
      </w:r>
      <w:r>
        <w:rPr>
          <w:rFonts w:ascii="Tahoma" w:hAnsi="Tahoma" w:cs="Tahoma"/>
        </w:rPr>
        <w:t>ego ekspertyzy;</w:t>
      </w:r>
      <w:r w:rsidRPr="004217D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</w:t>
      </w:r>
      <w:r w:rsidRPr="004217D0">
        <w:rPr>
          <w:rFonts w:ascii="Tahoma" w:hAnsi="Tahoma" w:cs="Tahoma"/>
        </w:rPr>
        <w:t xml:space="preserve">a uszkodzenie uważa się również zanieczyszczenie </w:t>
      </w:r>
      <w:r w:rsidR="00C511D5">
        <w:rPr>
          <w:rFonts w:ascii="Tahoma" w:hAnsi="Tahoma" w:cs="Tahoma"/>
        </w:rPr>
        <w:t>urządzenia</w:t>
      </w:r>
      <w:r w:rsidRPr="004217D0">
        <w:rPr>
          <w:rFonts w:ascii="Tahoma" w:hAnsi="Tahoma" w:cs="Tahoma"/>
        </w:rPr>
        <w:t xml:space="preserve"> powodujące konieczność czyszczenia  konserwacji wszelkich części </w:t>
      </w:r>
      <w:r w:rsidR="00762318">
        <w:rPr>
          <w:rFonts w:ascii="Tahoma" w:hAnsi="Tahoma" w:cs="Tahoma"/>
        </w:rPr>
        <w:br/>
      </w:r>
      <w:r w:rsidRPr="004217D0">
        <w:rPr>
          <w:rFonts w:ascii="Tahoma" w:hAnsi="Tahoma" w:cs="Tahoma"/>
        </w:rPr>
        <w:t>i mechanizmów urządzenia;</w:t>
      </w:r>
    </w:p>
    <w:p w:rsidR="00152C38" w:rsidRPr="004217D0" w:rsidRDefault="00152C38" w:rsidP="003D0990">
      <w:pPr>
        <w:tabs>
          <w:tab w:val="left" w:pos="567"/>
        </w:tabs>
        <w:ind w:left="567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4217D0">
        <w:rPr>
          <w:rFonts w:ascii="Tahoma" w:hAnsi="Tahoma" w:cs="Tahoma"/>
        </w:rPr>
        <w:t>Za podstawę żądania przez Zamawiającego pokrycia kosztów dostawy i naprawy urządzenia przez Wykonawcę, uważa się pisemną opinię autoryzowanego serwisu producenta danego urządzenia;</w:t>
      </w:r>
    </w:p>
    <w:p w:rsidR="00152C38" w:rsidRPr="004217D0" w:rsidRDefault="00152C38" w:rsidP="003D0990">
      <w:pPr>
        <w:numPr>
          <w:ilvl w:val="0"/>
          <w:numId w:val="9"/>
        </w:numPr>
        <w:tabs>
          <w:tab w:val="left" w:pos="567"/>
        </w:tabs>
        <w:ind w:left="567" w:hanging="283"/>
        <w:jc w:val="both"/>
        <w:rPr>
          <w:rFonts w:ascii="Tahoma" w:hAnsi="Tahoma" w:cs="Tahoma"/>
        </w:rPr>
      </w:pPr>
      <w:r w:rsidRPr="004217D0">
        <w:rPr>
          <w:rFonts w:ascii="Tahoma" w:hAnsi="Tahoma" w:cs="Tahoma"/>
        </w:rPr>
        <w:t xml:space="preserve">zobowiązuje się, że w przypadku, gdy czas naprawy uszkodzonego </w:t>
      </w:r>
      <w:r w:rsidR="00C511D5">
        <w:rPr>
          <w:rFonts w:ascii="Tahoma" w:hAnsi="Tahoma" w:cs="Tahoma"/>
        </w:rPr>
        <w:t xml:space="preserve">urządzenia u </w:t>
      </w:r>
      <w:r w:rsidRPr="004217D0">
        <w:rPr>
          <w:rFonts w:ascii="Tahoma" w:hAnsi="Tahoma" w:cs="Tahoma"/>
        </w:rPr>
        <w:t xml:space="preserve">Zamawiającego, </w:t>
      </w:r>
      <w:r w:rsidR="00762318">
        <w:rPr>
          <w:rFonts w:ascii="Tahoma" w:hAnsi="Tahoma" w:cs="Tahoma"/>
        </w:rPr>
        <w:br/>
      </w:r>
      <w:r w:rsidRPr="004217D0">
        <w:rPr>
          <w:rFonts w:ascii="Tahoma" w:hAnsi="Tahoma" w:cs="Tahoma"/>
        </w:rPr>
        <w:t xml:space="preserve">w wyniku zastosowania materiałów eksploatacyjnych dostarczonych przez Wykonawcę, przekroczy 48 godzin od momentu zgłoszenia, do nieodpłatnego dostarczenia na czas naprawy innego, o takich samych lub wyższych parametrach i funkcjonalności </w:t>
      </w:r>
      <w:r w:rsidR="00C511D5">
        <w:rPr>
          <w:rFonts w:ascii="Tahoma" w:hAnsi="Tahoma" w:cs="Tahoma"/>
        </w:rPr>
        <w:t>urządzenia</w:t>
      </w:r>
      <w:r w:rsidRPr="004217D0">
        <w:rPr>
          <w:rFonts w:ascii="Tahoma" w:hAnsi="Tahoma" w:cs="Tahoma"/>
        </w:rPr>
        <w:t xml:space="preserve"> gotowego do pracy (wraz </w:t>
      </w:r>
      <w:r w:rsidR="00762318">
        <w:rPr>
          <w:rFonts w:ascii="Tahoma" w:hAnsi="Tahoma" w:cs="Tahoma"/>
        </w:rPr>
        <w:br/>
      </w:r>
      <w:r w:rsidRPr="004217D0">
        <w:rPr>
          <w:rFonts w:ascii="Tahoma" w:hAnsi="Tahoma" w:cs="Tahoma"/>
        </w:rPr>
        <w:t>z materiałami eksploatacyjnymi);</w:t>
      </w:r>
    </w:p>
    <w:p w:rsidR="00152C38" w:rsidRPr="004217D0" w:rsidRDefault="00152C38" w:rsidP="003D0990">
      <w:pPr>
        <w:numPr>
          <w:ilvl w:val="0"/>
          <w:numId w:val="9"/>
        </w:numPr>
        <w:tabs>
          <w:tab w:val="left" w:pos="567"/>
        </w:tabs>
        <w:ind w:left="567" w:hanging="283"/>
        <w:jc w:val="both"/>
        <w:rPr>
          <w:rFonts w:ascii="Tahoma" w:hAnsi="Tahoma" w:cs="Tahoma"/>
        </w:rPr>
      </w:pPr>
      <w:r w:rsidRPr="004217D0">
        <w:rPr>
          <w:rFonts w:ascii="Tahoma" w:hAnsi="Tahoma" w:cs="Tahoma"/>
        </w:rPr>
        <w:t xml:space="preserve">zobowiązuje się do wymiany na własny koszt uszkodzonego urządzenia na nowe o takich samych parametrach i cechach lub lepszych, jeżeli w przypadku danego urządzenia z powodu stosowania materiałów eksploatacyjnych dostarczonych przez Wykonawcę brak będzie możliwości naprawy </w:t>
      </w:r>
      <w:r w:rsidR="00C511D5">
        <w:rPr>
          <w:rFonts w:ascii="Tahoma" w:hAnsi="Tahoma" w:cs="Tahoma"/>
        </w:rPr>
        <w:t>urządzenia</w:t>
      </w:r>
      <w:r w:rsidRPr="004217D0">
        <w:rPr>
          <w:rFonts w:ascii="Tahoma" w:hAnsi="Tahoma" w:cs="Tahoma"/>
        </w:rPr>
        <w:t xml:space="preserve"> lub naprawa sprzętu będzie ekonomicznie nieopłacalna;</w:t>
      </w:r>
    </w:p>
    <w:p w:rsidR="00152C38" w:rsidRPr="004217D0" w:rsidRDefault="00152C38" w:rsidP="00842201">
      <w:pPr>
        <w:tabs>
          <w:tab w:val="left" w:pos="567"/>
        </w:tabs>
        <w:ind w:left="567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842201">
        <w:rPr>
          <w:rFonts w:ascii="Tahoma" w:hAnsi="Tahoma" w:cs="Tahoma"/>
        </w:rPr>
        <w:t>Z</w:t>
      </w:r>
      <w:r w:rsidRPr="004217D0">
        <w:rPr>
          <w:rFonts w:ascii="Tahoma" w:hAnsi="Tahoma" w:cs="Tahoma"/>
        </w:rPr>
        <w:t>a podstawę żądania przez Zamawiającego wymiany na własny koszt uszkodzonego urządzenia na nowe o takich samych parametrach i cechach lub lepszych, uważa się pisemną opinię autoryzowanego serwi</w:t>
      </w:r>
      <w:r>
        <w:rPr>
          <w:rFonts w:ascii="Tahoma" w:hAnsi="Tahoma" w:cs="Tahoma"/>
        </w:rPr>
        <w:t>su producenta danego urządzenia.</w:t>
      </w:r>
      <w:r w:rsidRPr="004217D0">
        <w:rPr>
          <w:rFonts w:ascii="Tahoma" w:hAnsi="Tahoma" w:cs="Tahoma"/>
        </w:rPr>
        <w:t xml:space="preserve">  </w:t>
      </w:r>
    </w:p>
    <w:p w:rsidR="00152C38" w:rsidRPr="00842201" w:rsidRDefault="00152C38" w:rsidP="00842201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</w:rPr>
      </w:pPr>
      <w:r w:rsidRPr="00842201">
        <w:rPr>
          <w:rFonts w:ascii="Tahoma" w:hAnsi="Tahoma" w:cs="Tahoma"/>
        </w:rPr>
        <w:t xml:space="preserve">W przypadku oferowania materiałów eksploatacyjnych innych niż zalecane przez producenta danego urządzenia produkt powinien spełniać następujące wymagania:   </w:t>
      </w:r>
    </w:p>
    <w:p w:rsidR="00152C38" w:rsidRPr="0051403A" w:rsidRDefault="00152C38" w:rsidP="00842201">
      <w:pPr>
        <w:numPr>
          <w:ilvl w:val="1"/>
          <w:numId w:val="5"/>
        </w:numPr>
        <w:tabs>
          <w:tab w:val="clear" w:pos="1440"/>
          <w:tab w:val="num" w:pos="567"/>
        </w:tabs>
        <w:spacing w:after="60"/>
        <w:ind w:left="567" w:hanging="283"/>
        <w:jc w:val="both"/>
        <w:rPr>
          <w:rFonts w:ascii="Tahoma" w:hAnsi="Tahoma" w:cs="Tahoma"/>
        </w:rPr>
      </w:pPr>
      <w:r w:rsidRPr="0051403A">
        <w:rPr>
          <w:rFonts w:ascii="Tahoma" w:hAnsi="Tahoma" w:cs="Tahoma"/>
        </w:rPr>
        <w:t>oferowane materiały eksploatacyjne są w pełni kompatybilne z urządzeniami do któr</w:t>
      </w:r>
      <w:r w:rsidR="00FE3AC7">
        <w:rPr>
          <w:rFonts w:ascii="Tahoma" w:hAnsi="Tahoma" w:cs="Tahoma"/>
        </w:rPr>
        <w:t>ych</w:t>
      </w:r>
      <w:r w:rsidRPr="0051403A">
        <w:rPr>
          <w:rFonts w:ascii="Tahoma" w:hAnsi="Tahoma" w:cs="Tahoma"/>
        </w:rPr>
        <w:t xml:space="preserve"> są przeznaczone - wymienionymi  w formularzu specyfikacji cen</w:t>
      </w:r>
      <w:r w:rsidR="00176B51">
        <w:rPr>
          <w:rFonts w:ascii="Tahoma" w:hAnsi="Tahoma" w:cs="Tahoma"/>
        </w:rPr>
        <w:t>owej stanowiącym  załącznik nr 2</w:t>
      </w:r>
      <w:r w:rsidRPr="0051403A">
        <w:rPr>
          <w:rFonts w:ascii="Tahoma" w:hAnsi="Tahoma" w:cs="Tahoma"/>
        </w:rPr>
        <w:t xml:space="preserve"> do umowy i nie spowodują pogorszenia działania urządzenia; </w:t>
      </w:r>
    </w:p>
    <w:p w:rsidR="00152C38" w:rsidRPr="0051403A" w:rsidRDefault="00152C38" w:rsidP="00842201">
      <w:pPr>
        <w:numPr>
          <w:ilvl w:val="1"/>
          <w:numId w:val="5"/>
        </w:numPr>
        <w:tabs>
          <w:tab w:val="clear" w:pos="1440"/>
          <w:tab w:val="num" w:pos="567"/>
        </w:tabs>
        <w:spacing w:after="60"/>
        <w:ind w:left="567" w:hanging="283"/>
        <w:jc w:val="both"/>
        <w:rPr>
          <w:rFonts w:ascii="Tahoma" w:hAnsi="Tahoma" w:cs="Tahoma"/>
        </w:rPr>
      </w:pPr>
      <w:r w:rsidRPr="0051403A">
        <w:rPr>
          <w:rFonts w:ascii="Tahoma" w:hAnsi="Tahoma" w:cs="Tahoma"/>
        </w:rPr>
        <w:lastRenderedPageBreak/>
        <w:t>do produkcji materiałów eksploatacyjnych nie zostały użyte składniki poprzednio eksploatowane, uzupełniane bądź przerabiane. Nie dopuszcza się materiałów eksploatacyjnych, w których obudowa, chip bądź jakikolwiek inny element był powtórnie wykorzystany w procesie produkcji materiału</w:t>
      </w:r>
      <w:r w:rsidRPr="0051403A">
        <w:rPr>
          <w:rFonts w:ascii="Tahoma" w:hAnsi="Tahoma" w:cs="Tahoma"/>
          <w:bCs/>
        </w:rPr>
        <w:t xml:space="preserve">; </w:t>
      </w:r>
    </w:p>
    <w:p w:rsidR="00152C38" w:rsidRDefault="00152C38" w:rsidP="00842201">
      <w:pPr>
        <w:numPr>
          <w:ilvl w:val="1"/>
          <w:numId w:val="5"/>
        </w:numPr>
        <w:tabs>
          <w:tab w:val="clear" w:pos="1440"/>
          <w:tab w:val="num" w:pos="567"/>
        </w:tabs>
        <w:spacing w:after="60"/>
        <w:ind w:left="567" w:hanging="283"/>
        <w:jc w:val="both"/>
        <w:rPr>
          <w:rFonts w:ascii="Tahoma" w:hAnsi="Tahoma" w:cs="Tahoma"/>
        </w:rPr>
      </w:pPr>
      <w:r w:rsidRPr="0051403A">
        <w:rPr>
          <w:rFonts w:ascii="Tahoma" w:hAnsi="Tahoma" w:cs="Tahoma"/>
        </w:rPr>
        <w:t xml:space="preserve">parametry techniczne, eksploatacyjne, bezpieczeństwa i użytkowe i standardy materiałów  są  nie gorsze, takie same bądź lepsze (pojemność tonera, wydajność i jakość wydruku) w stosunku do materiału  zalecanego przez producenta danego urządzenia – jednocześnie są fabrycznie nowe </w:t>
      </w:r>
      <w:r w:rsidR="00762318">
        <w:rPr>
          <w:rFonts w:ascii="Tahoma" w:hAnsi="Tahoma" w:cs="Tahoma"/>
        </w:rPr>
        <w:br/>
      </w:r>
      <w:r w:rsidRPr="0051403A">
        <w:rPr>
          <w:rFonts w:ascii="Tahoma" w:hAnsi="Tahoma" w:cs="Tahoma"/>
        </w:rPr>
        <w:t xml:space="preserve">i nieregenerowane, a po zainstalowaniu w </w:t>
      </w:r>
      <w:r w:rsidR="00C511D5">
        <w:rPr>
          <w:rFonts w:ascii="Tahoma" w:hAnsi="Tahoma" w:cs="Tahoma"/>
        </w:rPr>
        <w:t>urządzeniu</w:t>
      </w:r>
      <w:r w:rsidRPr="0051403A">
        <w:rPr>
          <w:rFonts w:ascii="Tahoma" w:hAnsi="Tahoma" w:cs="Tahoma"/>
        </w:rPr>
        <w:t xml:space="preserve">, na panelu kontrolnym </w:t>
      </w:r>
      <w:r w:rsidR="00C511D5">
        <w:rPr>
          <w:rFonts w:ascii="Tahoma" w:hAnsi="Tahoma" w:cs="Tahoma"/>
        </w:rPr>
        <w:t>urządzenia</w:t>
      </w:r>
      <w:r w:rsidRPr="0051403A">
        <w:rPr>
          <w:rFonts w:ascii="Tahoma" w:hAnsi="Tahoma" w:cs="Tahoma"/>
        </w:rPr>
        <w:t xml:space="preserve"> nie pojawią się żadne negatywne komunikaty. W przypadku, gdy produkt zalecany przez producenta danego urządzenia posiada wbudowany układ scalony, który monitoruje proces druku i zużycie tonera, produkt inny niż zalecany przez producenta danego urządzenia posiada analogiczny element. </w:t>
      </w:r>
      <w:r w:rsidRPr="0051403A">
        <w:rPr>
          <w:rFonts w:ascii="Tahoma" w:hAnsi="Tahoma" w:cs="Tahoma"/>
          <w:caps/>
        </w:rPr>
        <w:t>Z</w:t>
      </w:r>
      <w:r w:rsidRPr="0051403A">
        <w:rPr>
          <w:rFonts w:ascii="Tahoma" w:hAnsi="Tahoma" w:cs="Tahoma"/>
        </w:rPr>
        <w:t>a negatywne komunikaty uznaje się wszelkie pojawiające się na urządzeniu lub pulpicie roboczym stanowiska pracy informacje o braku możliwości użycia zastosowanego tonera</w:t>
      </w:r>
      <w:r w:rsidR="00C511D5">
        <w:rPr>
          <w:rFonts w:ascii="Tahoma" w:hAnsi="Tahoma" w:cs="Tahoma"/>
        </w:rPr>
        <w:t xml:space="preserve"> </w:t>
      </w:r>
      <w:r w:rsidRPr="0051403A">
        <w:rPr>
          <w:rFonts w:ascii="Tahoma" w:hAnsi="Tahoma" w:cs="Tahoma"/>
        </w:rPr>
        <w:t xml:space="preserve">powodujące niemożność skorzystania </w:t>
      </w:r>
      <w:r w:rsidR="00762318">
        <w:rPr>
          <w:rFonts w:ascii="Tahoma" w:hAnsi="Tahoma" w:cs="Tahoma"/>
        </w:rPr>
        <w:br/>
      </w:r>
      <w:r w:rsidRPr="0051403A">
        <w:rPr>
          <w:rFonts w:ascii="Tahoma" w:hAnsi="Tahoma" w:cs="Tahoma"/>
        </w:rPr>
        <w:t xml:space="preserve">z funkcji drukowania lub kopiowania; </w:t>
      </w:r>
    </w:p>
    <w:p w:rsidR="00152C38" w:rsidRDefault="00152C38" w:rsidP="00842201">
      <w:pPr>
        <w:numPr>
          <w:ilvl w:val="1"/>
          <w:numId w:val="5"/>
        </w:numPr>
        <w:tabs>
          <w:tab w:val="clear" w:pos="1440"/>
          <w:tab w:val="num" w:pos="567"/>
        </w:tabs>
        <w:spacing w:after="60"/>
        <w:ind w:left="567" w:hanging="283"/>
        <w:jc w:val="both"/>
        <w:rPr>
          <w:rFonts w:ascii="Tahoma" w:hAnsi="Tahoma" w:cs="Tahoma"/>
        </w:rPr>
      </w:pPr>
      <w:r w:rsidRPr="00EC223D">
        <w:rPr>
          <w:rFonts w:ascii="Tahoma" w:hAnsi="Tahoma" w:cs="Tahoma"/>
        </w:rPr>
        <w:t xml:space="preserve">wydajność oferowanych materiałów eksploatacyjnych </w:t>
      </w:r>
      <w:r>
        <w:rPr>
          <w:rFonts w:ascii="Tahoma" w:hAnsi="Tahoma" w:cs="Tahoma"/>
        </w:rPr>
        <w:t>spełnia</w:t>
      </w:r>
      <w:r w:rsidRPr="00EC223D">
        <w:rPr>
          <w:rFonts w:ascii="Tahoma" w:hAnsi="Tahoma" w:cs="Tahoma"/>
        </w:rPr>
        <w:t xml:space="preserve"> co najmniej minimalne parametry materiału eksploatacyjnego zalecanego przez producenta danego urządzenia</w:t>
      </w:r>
      <w:r>
        <w:rPr>
          <w:rFonts w:ascii="Tahoma" w:hAnsi="Tahoma" w:cs="Tahoma"/>
        </w:rPr>
        <w:t xml:space="preserve">. </w:t>
      </w:r>
    </w:p>
    <w:p w:rsidR="00152C38" w:rsidRPr="00842201" w:rsidRDefault="00152C38" w:rsidP="00842201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</w:rPr>
      </w:pPr>
      <w:r w:rsidRPr="00842201">
        <w:rPr>
          <w:rFonts w:ascii="Tahoma" w:hAnsi="Tahoma" w:cs="Tahoma"/>
        </w:rPr>
        <w:t xml:space="preserve">Materiały,  wymienione w formularzu specyfikacji cenowej, muszą być dostarczone w oryginalnych opakowaniach producenta z widoczną nazwą oraz symbolem produktu i terminem przydatności do użytku nie krótszym niż 12 miesięcy od daty dostawy, </w:t>
      </w:r>
      <w:r w:rsidR="00920321">
        <w:rPr>
          <w:rFonts w:ascii="Tahoma" w:hAnsi="Tahoma" w:cs="Tahoma"/>
        </w:rPr>
        <w:t xml:space="preserve">z numerem </w:t>
      </w:r>
      <w:r w:rsidRPr="00842201">
        <w:rPr>
          <w:rFonts w:ascii="Tahoma" w:hAnsi="Tahoma" w:cs="Tahoma"/>
        </w:rPr>
        <w:t>katalogowy</w:t>
      </w:r>
      <w:r w:rsidR="00920321">
        <w:rPr>
          <w:rFonts w:ascii="Tahoma" w:hAnsi="Tahoma" w:cs="Tahoma"/>
        </w:rPr>
        <w:t>m</w:t>
      </w:r>
      <w:r w:rsidRPr="00842201">
        <w:rPr>
          <w:rFonts w:ascii="Tahoma" w:hAnsi="Tahoma" w:cs="Tahoma"/>
        </w:rPr>
        <w:t xml:space="preserve"> lub list</w:t>
      </w:r>
      <w:r w:rsidR="00920321">
        <w:rPr>
          <w:rFonts w:ascii="Tahoma" w:hAnsi="Tahoma" w:cs="Tahoma"/>
        </w:rPr>
        <w:t>ą</w:t>
      </w:r>
      <w:r w:rsidRPr="00842201">
        <w:rPr>
          <w:rFonts w:ascii="Tahoma" w:hAnsi="Tahoma" w:cs="Tahoma"/>
        </w:rPr>
        <w:t xml:space="preserve"> modeli urządzeń, do których dany materiał jest przeznaczony (lista kompatybilności). </w:t>
      </w:r>
    </w:p>
    <w:p w:rsidR="00152C38" w:rsidRDefault="00152C38" w:rsidP="00152C38">
      <w:pPr>
        <w:pStyle w:val="Tekstpodstawowy"/>
        <w:keepNext/>
        <w:spacing w:before="120"/>
        <w:ind w:left="426"/>
        <w:jc w:val="center"/>
        <w:rPr>
          <w:rFonts w:ascii="Tahoma" w:hAnsi="Tahoma" w:cs="Tahoma"/>
          <w:b/>
          <w:color w:val="000000"/>
        </w:rPr>
      </w:pPr>
      <w:r w:rsidRPr="00490BCD">
        <w:rPr>
          <w:rFonts w:ascii="Tahoma" w:hAnsi="Tahoma" w:cs="Tahoma"/>
          <w:b/>
          <w:color w:val="000000"/>
        </w:rPr>
        <w:t>§ 4</w:t>
      </w:r>
    </w:p>
    <w:p w:rsidR="00152C38" w:rsidRDefault="00152C38" w:rsidP="00842201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51403A">
        <w:rPr>
          <w:rFonts w:ascii="Tahoma" w:hAnsi="Tahoma" w:cs="Tahoma"/>
        </w:rPr>
        <w:t xml:space="preserve">Jeżeli Zamawiający stwierdzi, iż wydajność, jakość lub niezawodność dostarczonych produktów niekorzystnie odbiega od wymagań producenta </w:t>
      </w:r>
      <w:r w:rsidR="00C511D5">
        <w:rPr>
          <w:rFonts w:ascii="Tahoma" w:hAnsi="Tahoma" w:cs="Tahoma"/>
        </w:rPr>
        <w:t>urządzenia</w:t>
      </w:r>
      <w:r w:rsidRPr="0051403A">
        <w:rPr>
          <w:rFonts w:ascii="Tahoma" w:hAnsi="Tahoma" w:cs="Tahoma"/>
        </w:rPr>
        <w:t xml:space="preserve"> lub jeżeli Zamawiający stwierdzi, iż przedmiot zamówienia jest wadliwy</w:t>
      </w:r>
      <w:r w:rsidRPr="0051403A">
        <w:rPr>
          <w:rFonts w:ascii="Tahoma" w:hAnsi="Tahoma" w:cs="Tahoma"/>
          <w:caps/>
        </w:rPr>
        <w:t xml:space="preserve">, </w:t>
      </w:r>
      <w:r w:rsidRPr="0051403A">
        <w:rPr>
          <w:rFonts w:ascii="Tahoma" w:hAnsi="Tahoma" w:cs="Tahoma"/>
        </w:rPr>
        <w:t xml:space="preserve">Wykonawca zobowiązuje się do gwarancyjnej wymiany produktu na nowy, wolny od wad w terminie 48 godzin (w dni robocze) od momentu zgłoszenia przez Zamawiającego </w:t>
      </w:r>
      <w:r w:rsidR="00762318">
        <w:rPr>
          <w:rFonts w:ascii="Tahoma" w:hAnsi="Tahoma" w:cs="Tahoma"/>
        </w:rPr>
        <w:br/>
      </w:r>
      <w:r w:rsidRPr="0051403A">
        <w:rPr>
          <w:rFonts w:ascii="Tahoma" w:hAnsi="Tahoma" w:cs="Tahoma"/>
        </w:rPr>
        <w:t xml:space="preserve">o wadliwym produkcie (mailem lub faksem). W przypadku stwierdzenia wad produktu wymiana nastąpi </w:t>
      </w:r>
      <w:r w:rsidR="00762318">
        <w:rPr>
          <w:rFonts w:ascii="Tahoma" w:hAnsi="Tahoma" w:cs="Tahoma"/>
        </w:rPr>
        <w:br/>
      </w:r>
      <w:r w:rsidRPr="0051403A">
        <w:rPr>
          <w:rFonts w:ascii="Tahoma" w:hAnsi="Tahoma" w:cs="Tahoma"/>
        </w:rPr>
        <w:t>w siedzibie Z</w:t>
      </w:r>
      <w:r>
        <w:rPr>
          <w:rFonts w:ascii="Tahoma" w:hAnsi="Tahoma" w:cs="Tahoma"/>
        </w:rPr>
        <w:t>amawiającego na koszt Wykonawcy.</w:t>
      </w:r>
    </w:p>
    <w:p w:rsidR="00152C38" w:rsidRPr="00EF7A69" w:rsidRDefault="00152C38" w:rsidP="00842201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EF7A69">
        <w:rPr>
          <w:rFonts w:ascii="Tahoma" w:hAnsi="Tahoma" w:cs="Tahoma"/>
          <w:bCs/>
        </w:rPr>
        <w:t>Zamawiający zastrzega sobie prawo,</w:t>
      </w:r>
      <w:r w:rsidRPr="00EF7A69">
        <w:rPr>
          <w:rFonts w:ascii="Tahoma" w:hAnsi="Tahoma" w:cs="Tahoma"/>
        </w:rPr>
        <w:t xml:space="preserve"> zlecenia wykonania ekspertyzy przez autoryzowany serwis producenta danego urządzenia, </w:t>
      </w:r>
      <w:r w:rsidRPr="00EF7A69">
        <w:rPr>
          <w:rFonts w:ascii="Tahoma" w:hAnsi="Tahoma" w:cs="Tahoma"/>
          <w:bCs/>
        </w:rPr>
        <w:t>w</w:t>
      </w:r>
      <w:r>
        <w:rPr>
          <w:rFonts w:ascii="Tahoma" w:hAnsi="Tahoma" w:cs="Tahoma"/>
        </w:rPr>
        <w:t xml:space="preserve"> przypadku gdy będzie miał wątp</w:t>
      </w:r>
      <w:r w:rsidRPr="00EF7A69">
        <w:rPr>
          <w:rFonts w:ascii="Tahoma" w:hAnsi="Tahoma" w:cs="Tahoma"/>
        </w:rPr>
        <w:t xml:space="preserve">liwości odnośnie jakości lub niezawodności oferowanych produktów. W sytuacji wydania opinii negatywnej, co oznacza, iż oferowany produkt jest niezgodny z wymaganiami określonymi w </w:t>
      </w:r>
      <w:r w:rsidR="00176B51">
        <w:rPr>
          <w:rFonts w:ascii="Tahoma" w:hAnsi="Tahoma" w:cs="Tahoma"/>
        </w:rPr>
        <w:t>zapytaniu ofertowym</w:t>
      </w:r>
      <w:r w:rsidRPr="00EF7A69">
        <w:rPr>
          <w:rFonts w:ascii="Tahoma" w:hAnsi="Tahoma" w:cs="Tahoma"/>
        </w:rPr>
        <w:t xml:space="preserve"> oraz zapisami zawartej umowy, koszt wykonanej ekspertyzy pokryje Wykonawca. Natomiast w sytuacji wydania opinii pozytywnej co oznacza, że oferowany produkt spełnia wymagania określone w </w:t>
      </w:r>
      <w:r w:rsidR="00176B51">
        <w:rPr>
          <w:rFonts w:ascii="Tahoma" w:hAnsi="Tahoma" w:cs="Tahoma"/>
        </w:rPr>
        <w:t>zapytaniu ofertowym</w:t>
      </w:r>
      <w:r w:rsidRPr="00EF7A69">
        <w:rPr>
          <w:rFonts w:ascii="Tahoma" w:hAnsi="Tahoma" w:cs="Tahoma"/>
        </w:rPr>
        <w:t xml:space="preserve"> i zawartej umowie, koszt pokryje Zamawiający.</w:t>
      </w:r>
    </w:p>
    <w:p w:rsidR="00152C38" w:rsidRPr="00EF7A69" w:rsidRDefault="00152C38" w:rsidP="00842201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EF7A69">
        <w:rPr>
          <w:rFonts w:ascii="Tahoma" w:hAnsi="Tahoma" w:cs="Tahoma"/>
        </w:rPr>
        <w:t xml:space="preserve">W przypadkach spornych rozstrzygającą jest ekspertyza autoryzowanego serwisu producenta danego urządzenia.   </w:t>
      </w:r>
    </w:p>
    <w:p w:rsidR="00152C38" w:rsidRPr="00490BCD" w:rsidRDefault="00152C38" w:rsidP="00152C38">
      <w:pPr>
        <w:pStyle w:val="Tekstpodstawowy"/>
        <w:keepNext/>
        <w:spacing w:before="120"/>
        <w:jc w:val="center"/>
        <w:rPr>
          <w:rFonts w:ascii="Tahoma" w:hAnsi="Tahoma" w:cs="Tahoma"/>
          <w:b/>
          <w:color w:val="000000"/>
        </w:rPr>
      </w:pPr>
      <w:r w:rsidRPr="00490BCD">
        <w:rPr>
          <w:rFonts w:ascii="Tahoma" w:hAnsi="Tahoma" w:cs="Tahoma"/>
          <w:b/>
          <w:color w:val="000000"/>
        </w:rPr>
        <w:t xml:space="preserve">§ 5 </w:t>
      </w:r>
    </w:p>
    <w:p w:rsidR="00842201" w:rsidRPr="00842201" w:rsidRDefault="00842201" w:rsidP="00842201">
      <w:pPr>
        <w:numPr>
          <w:ilvl w:val="0"/>
          <w:numId w:val="19"/>
        </w:numPr>
        <w:spacing w:after="40" w:line="280" w:lineRule="exact"/>
        <w:ind w:left="284" w:hanging="284"/>
        <w:jc w:val="both"/>
        <w:rPr>
          <w:rFonts w:ascii="Tahoma" w:hAnsi="Tahoma" w:cs="Tahoma"/>
          <w:lang w:val="cs-CZ"/>
        </w:rPr>
      </w:pPr>
      <w:r w:rsidRPr="00842201">
        <w:rPr>
          <w:rFonts w:ascii="Tahoma" w:hAnsi="Tahoma" w:cs="Tahoma"/>
        </w:rPr>
        <w:t xml:space="preserve">Całkowita wartość brutto umowy wynosi ……..…… zł (słownie……………………) w tym należny podatek VAT. </w:t>
      </w:r>
    </w:p>
    <w:p w:rsidR="00842201" w:rsidRPr="00842201" w:rsidRDefault="00842201" w:rsidP="00842201">
      <w:pPr>
        <w:numPr>
          <w:ilvl w:val="0"/>
          <w:numId w:val="19"/>
        </w:numPr>
        <w:ind w:left="284" w:hanging="284"/>
        <w:jc w:val="both"/>
        <w:rPr>
          <w:rFonts w:ascii="Tahoma" w:hAnsi="Tahoma" w:cs="Tahoma"/>
          <w:lang w:val="cs-CZ"/>
        </w:rPr>
      </w:pPr>
      <w:r w:rsidRPr="00842201">
        <w:rPr>
          <w:rFonts w:ascii="Tahoma" w:hAnsi="Tahoma" w:cs="Tahoma"/>
        </w:rPr>
        <w:t xml:space="preserve">Wartość brutto umowy określona w ust. 1 nie może ulec zmianie w okresie objętym umową. Kwota ta uwzględnia wszystkie niezbędne koszty związane z realizacją przedmiotu umowy, zaspokaja wszelkie roszczenia Wykonawcy z tytułu wykonania umowy. </w:t>
      </w:r>
    </w:p>
    <w:p w:rsidR="00842201" w:rsidRPr="00842201" w:rsidRDefault="00842201" w:rsidP="00842201">
      <w:pPr>
        <w:numPr>
          <w:ilvl w:val="0"/>
          <w:numId w:val="19"/>
        </w:numPr>
        <w:ind w:left="284" w:hanging="284"/>
        <w:jc w:val="both"/>
        <w:rPr>
          <w:rFonts w:ascii="Tahoma" w:hAnsi="Tahoma" w:cs="Tahoma"/>
          <w:lang w:val="cs-CZ"/>
        </w:rPr>
      </w:pPr>
      <w:r w:rsidRPr="00842201">
        <w:rPr>
          <w:rFonts w:ascii="Tahoma" w:hAnsi="Tahoma" w:cs="Tahoma"/>
        </w:rPr>
        <w:t xml:space="preserve">Dokumentem potwierdzającym przyjęcie przez Zamawiającego wykonania przedmiotu umowy będzie protokół zdawczo-odbiorczy podpisany przez Zamawiającego bez zastrzeżeń, który stanowi podstawę do wystawienia faktury VAT. </w:t>
      </w:r>
    </w:p>
    <w:p w:rsidR="00842201" w:rsidRPr="00842201" w:rsidRDefault="00842201" w:rsidP="00842201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ind w:left="284" w:hanging="284"/>
        <w:jc w:val="both"/>
        <w:rPr>
          <w:rFonts w:ascii="Tahoma" w:hAnsi="Tahoma" w:cs="Tahoma"/>
        </w:rPr>
      </w:pPr>
      <w:r w:rsidRPr="00842201">
        <w:rPr>
          <w:rFonts w:ascii="Tahoma" w:hAnsi="Tahoma" w:cs="Tahoma"/>
        </w:rPr>
        <w:t>Płatność zostanie zrealizowana na podstawie wystawionej przez Wykonawcę faktury VAT/rachunku, na rachunek bankowy Wykonawcy ………………………………………………………………….., w terminie 21 dni od dnia dostarczenia do Zamawiającego prawidłowo wystawionej faktury/rachunku wraz z protokołem zdawczo-odbiorczym, podpisanym przez Zamawia</w:t>
      </w:r>
      <w:r w:rsidR="00FE3AC7">
        <w:rPr>
          <w:rFonts w:ascii="Tahoma" w:hAnsi="Tahoma" w:cs="Tahoma"/>
        </w:rPr>
        <w:t>jącego bez zastrzeżeń.</w:t>
      </w:r>
      <w:r w:rsidRPr="00842201">
        <w:rPr>
          <w:rFonts w:ascii="Tahoma" w:hAnsi="Tahoma" w:cs="Tahoma"/>
        </w:rPr>
        <w:t xml:space="preserve"> Termin uważa się za zachowany jeżeli przed jego upływem zostanie wydana dyspozycja obciążenia rachunku Zamawiającego.</w:t>
      </w:r>
    </w:p>
    <w:p w:rsidR="00F93BF8" w:rsidRDefault="00F93BF8" w:rsidP="00F93BF8">
      <w:pPr>
        <w:tabs>
          <w:tab w:val="num" w:pos="2148"/>
        </w:tabs>
        <w:jc w:val="both"/>
        <w:rPr>
          <w:rFonts w:ascii="Tahoma" w:hAnsi="Tahoma" w:cs="Tahoma"/>
          <w:color w:val="000000"/>
        </w:rPr>
      </w:pPr>
    </w:p>
    <w:p w:rsidR="00152C38" w:rsidRPr="00490BCD" w:rsidRDefault="00152C38" w:rsidP="00152C38">
      <w:pPr>
        <w:pStyle w:val="Tekstpodstawowy"/>
        <w:spacing w:before="120"/>
        <w:jc w:val="center"/>
        <w:rPr>
          <w:rFonts w:ascii="Tahoma" w:hAnsi="Tahoma" w:cs="Tahoma"/>
          <w:b/>
          <w:color w:val="000000"/>
        </w:rPr>
      </w:pPr>
      <w:r w:rsidRPr="00490BCD">
        <w:rPr>
          <w:rFonts w:ascii="Tahoma" w:hAnsi="Tahoma" w:cs="Tahoma"/>
          <w:b/>
          <w:color w:val="000000"/>
        </w:rPr>
        <w:t xml:space="preserve">§ 6 </w:t>
      </w:r>
    </w:p>
    <w:p w:rsidR="00152C38" w:rsidRPr="00490BCD" w:rsidRDefault="00152C38" w:rsidP="00152C38">
      <w:pPr>
        <w:pStyle w:val="Tekstpodstawowy"/>
        <w:numPr>
          <w:ilvl w:val="0"/>
          <w:numId w:val="2"/>
        </w:numPr>
        <w:spacing w:after="0"/>
        <w:ind w:left="0" w:firstLine="0"/>
        <w:rPr>
          <w:rFonts w:ascii="Tahoma" w:hAnsi="Tahoma" w:cs="Tahoma"/>
          <w:color w:val="000000"/>
        </w:rPr>
      </w:pPr>
      <w:r w:rsidRPr="00490BCD">
        <w:rPr>
          <w:rFonts w:ascii="Tahoma" w:hAnsi="Tahoma" w:cs="Tahoma"/>
          <w:color w:val="000000"/>
        </w:rPr>
        <w:t>Wykonawca zobowiązuje się zapłaci Zamawiającemu karę umowną:</w:t>
      </w:r>
    </w:p>
    <w:p w:rsidR="00152C38" w:rsidRDefault="00152C38" w:rsidP="00152C38">
      <w:pPr>
        <w:pStyle w:val="Tekstpodstawowy"/>
        <w:numPr>
          <w:ilvl w:val="1"/>
          <w:numId w:val="2"/>
        </w:numPr>
        <w:spacing w:after="0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w przypadku nieuzasadnionego </w:t>
      </w:r>
      <w:r w:rsidRPr="00490BCD">
        <w:rPr>
          <w:rFonts w:ascii="Tahoma" w:hAnsi="Tahoma" w:cs="Tahoma"/>
          <w:color w:val="000000"/>
        </w:rPr>
        <w:t>odstąpienia od umowy przez Wykonawcę, lub odstąpienia od umowy przez Zamawiającego z przyczyn leżących po stronie Wykonawcy -  w  wysokości  10 %  kwoty określon</w:t>
      </w:r>
      <w:r>
        <w:rPr>
          <w:rFonts w:ascii="Tahoma" w:hAnsi="Tahoma" w:cs="Tahoma"/>
          <w:color w:val="000000"/>
        </w:rPr>
        <w:t xml:space="preserve">ej </w:t>
      </w:r>
      <w:r w:rsidR="006858CA">
        <w:rPr>
          <w:rFonts w:ascii="Tahoma" w:hAnsi="Tahoma" w:cs="Tahoma"/>
          <w:color w:val="000000"/>
        </w:rPr>
        <w:t>w  § 5 ust. 1</w:t>
      </w:r>
      <w:r w:rsidRPr="00490BCD">
        <w:rPr>
          <w:rFonts w:ascii="Tahoma" w:hAnsi="Tahoma" w:cs="Tahoma"/>
          <w:color w:val="000000"/>
        </w:rPr>
        <w:t>,</w:t>
      </w:r>
    </w:p>
    <w:p w:rsidR="00FE3AC7" w:rsidRDefault="00FE3AC7" w:rsidP="00FE3AC7">
      <w:pPr>
        <w:pStyle w:val="Tekstpodstawowy"/>
        <w:spacing w:after="0"/>
        <w:jc w:val="both"/>
        <w:rPr>
          <w:rFonts w:ascii="Tahoma" w:hAnsi="Tahoma" w:cs="Tahoma"/>
          <w:color w:val="000000"/>
        </w:rPr>
      </w:pPr>
    </w:p>
    <w:p w:rsidR="00FE3AC7" w:rsidRDefault="00FE3AC7" w:rsidP="00FE3AC7">
      <w:pPr>
        <w:pStyle w:val="Tekstpodstawowy"/>
        <w:spacing w:after="0"/>
        <w:jc w:val="both"/>
        <w:rPr>
          <w:rFonts w:ascii="Tahoma" w:hAnsi="Tahoma" w:cs="Tahoma"/>
          <w:color w:val="000000"/>
        </w:rPr>
      </w:pPr>
    </w:p>
    <w:p w:rsidR="00FE3AC7" w:rsidRPr="00490BCD" w:rsidRDefault="00FE3AC7" w:rsidP="00FE3AC7">
      <w:pPr>
        <w:pStyle w:val="Tekstpodstawowy"/>
        <w:spacing w:after="0"/>
        <w:jc w:val="both"/>
        <w:rPr>
          <w:rFonts w:ascii="Tahoma" w:hAnsi="Tahoma" w:cs="Tahoma"/>
          <w:color w:val="000000"/>
        </w:rPr>
      </w:pPr>
    </w:p>
    <w:p w:rsidR="00152C38" w:rsidRPr="00490BCD" w:rsidRDefault="00920321" w:rsidP="00152C38">
      <w:pPr>
        <w:pStyle w:val="Tekstpodstawowy"/>
        <w:numPr>
          <w:ilvl w:val="1"/>
          <w:numId w:val="2"/>
        </w:numPr>
        <w:spacing w:after="0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lastRenderedPageBreak/>
        <w:t xml:space="preserve">w przypadku </w:t>
      </w:r>
      <w:r w:rsidR="00152C38" w:rsidRPr="00490BCD">
        <w:rPr>
          <w:rFonts w:ascii="Tahoma" w:hAnsi="Tahoma" w:cs="Tahoma"/>
          <w:color w:val="000000"/>
        </w:rPr>
        <w:t>zwłok</w:t>
      </w:r>
      <w:r w:rsidR="00152C38">
        <w:rPr>
          <w:rFonts w:ascii="Tahoma" w:hAnsi="Tahoma" w:cs="Tahoma"/>
          <w:color w:val="000000"/>
        </w:rPr>
        <w:t>i</w:t>
      </w:r>
      <w:r w:rsidR="00152C38" w:rsidRPr="00490BCD">
        <w:rPr>
          <w:rFonts w:ascii="Tahoma" w:hAnsi="Tahoma" w:cs="Tahoma"/>
          <w:color w:val="000000"/>
        </w:rPr>
        <w:t xml:space="preserve"> w terminie dostawy - </w:t>
      </w:r>
      <w:r>
        <w:rPr>
          <w:rFonts w:ascii="Tahoma" w:hAnsi="Tahoma" w:cs="Tahoma"/>
          <w:color w:val="000000"/>
        </w:rPr>
        <w:t>w  wysokości  5</w:t>
      </w:r>
      <w:r w:rsidRPr="00490BCD">
        <w:rPr>
          <w:rFonts w:ascii="Tahoma" w:hAnsi="Tahoma" w:cs="Tahoma"/>
          <w:color w:val="000000"/>
        </w:rPr>
        <w:t xml:space="preserve"> %  kwoty określon</w:t>
      </w:r>
      <w:r>
        <w:rPr>
          <w:rFonts w:ascii="Tahoma" w:hAnsi="Tahoma" w:cs="Tahoma"/>
          <w:color w:val="000000"/>
        </w:rPr>
        <w:t>ej w  § 5 ust. 1</w:t>
      </w:r>
      <w:r w:rsidR="00152C38">
        <w:rPr>
          <w:rFonts w:ascii="Tahoma" w:hAnsi="Tahoma" w:cs="Tahoma"/>
          <w:color w:val="000000"/>
        </w:rPr>
        <w:t xml:space="preserve"> </w:t>
      </w:r>
      <w:r w:rsidR="00152C38" w:rsidRPr="00490BCD">
        <w:rPr>
          <w:rFonts w:ascii="Tahoma" w:hAnsi="Tahoma" w:cs="Tahoma"/>
          <w:color w:val="000000"/>
        </w:rPr>
        <w:t>- za każdy rozpoczęty dzień zwł</w:t>
      </w:r>
      <w:r w:rsidR="00F93BF8">
        <w:rPr>
          <w:rFonts w:ascii="Tahoma" w:hAnsi="Tahoma" w:cs="Tahoma"/>
          <w:color w:val="000000"/>
        </w:rPr>
        <w:t>oki</w:t>
      </w:r>
      <w:r>
        <w:rPr>
          <w:rFonts w:ascii="Tahoma" w:hAnsi="Tahoma" w:cs="Tahoma"/>
          <w:color w:val="000000"/>
        </w:rPr>
        <w:t xml:space="preserve"> do dnia dostawy włącznie.</w:t>
      </w:r>
    </w:p>
    <w:p w:rsidR="00152C38" w:rsidRPr="00490BCD" w:rsidRDefault="00152C38" w:rsidP="00152C38">
      <w:pPr>
        <w:pStyle w:val="Tekstpodstawowy"/>
        <w:numPr>
          <w:ilvl w:val="1"/>
          <w:numId w:val="2"/>
        </w:numPr>
        <w:spacing w:after="0"/>
        <w:ind w:left="426" w:hanging="426"/>
        <w:jc w:val="both"/>
        <w:rPr>
          <w:rFonts w:ascii="Tahoma" w:hAnsi="Tahoma" w:cs="Tahoma"/>
          <w:color w:val="000000"/>
        </w:rPr>
      </w:pPr>
      <w:r w:rsidRPr="00490BCD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za każdy przypadek zwłoki</w:t>
      </w:r>
      <w:r w:rsidRPr="00490BCD">
        <w:rPr>
          <w:rFonts w:ascii="Tahoma" w:hAnsi="Tahoma" w:cs="Tahoma"/>
          <w:color w:val="000000"/>
        </w:rPr>
        <w:t xml:space="preserve"> w terminie wymiany wadliwych materiałów eksploatacyjnych -  w wysokości   </w:t>
      </w:r>
      <w:r>
        <w:rPr>
          <w:rFonts w:ascii="Tahoma" w:hAnsi="Tahoma" w:cs="Tahoma"/>
          <w:color w:val="000000"/>
        </w:rPr>
        <w:t>5</w:t>
      </w:r>
      <w:r w:rsidRPr="00490BCD">
        <w:rPr>
          <w:rFonts w:ascii="Tahoma" w:hAnsi="Tahoma" w:cs="Tahoma"/>
          <w:color w:val="000000"/>
        </w:rPr>
        <w:t xml:space="preserve"> % wartości </w:t>
      </w:r>
      <w:r>
        <w:rPr>
          <w:rFonts w:ascii="Tahoma" w:hAnsi="Tahoma" w:cs="Tahoma"/>
          <w:color w:val="000000"/>
        </w:rPr>
        <w:t>brutto wadliwych materiałów eksploatacyjnych wymienionych ze zwłoką</w:t>
      </w:r>
      <w:r w:rsidRPr="00490BCD">
        <w:rPr>
          <w:rFonts w:ascii="Tahoma" w:hAnsi="Tahoma" w:cs="Tahoma"/>
          <w:color w:val="000000"/>
        </w:rPr>
        <w:t xml:space="preserve"> - za każdy rozpoczęty dzień zwłoki</w:t>
      </w:r>
      <w:r w:rsidR="00920321">
        <w:rPr>
          <w:rFonts w:ascii="Tahoma" w:hAnsi="Tahoma" w:cs="Tahoma"/>
          <w:color w:val="000000"/>
        </w:rPr>
        <w:t xml:space="preserve"> do dnia wymiany włącznie</w:t>
      </w:r>
      <w:r w:rsidRPr="00490BCD">
        <w:rPr>
          <w:rFonts w:ascii="Tahoma" w:hAnsi="Tahoma" w:cs="Tahoma"/>
          <w:color w:val="000000"/>
        </w:rPr>
        <w:t>.</w:t>
      </w:r>
    </w:p>
    <w:p w:rsidR="00152C38" w:rsidRPr="00CA2712" w:rsidRDefault="00152C38" w:rsidP="00152C38">
      <w:pPr>
        <w:pStyle w:val="Tekstpodstawowy"/>
        <w:numPr>
          <w:ilvl w:val="0"/>
          <w:numId w:val="2"/>
        </w:numPr>
        <w:spacing w:after="0"/>
        <w:ind w:left="426" w:hanging="426"/>
        <w:jc w:val="both"/>
        <w:rPr>
          <w:rFonts w:ascii="Tahoma" w:hAnsi="Tahoma" w:cs="Tahoma"/>
          <w:b/>
        </w:rPr>
      </w:pPr>
      <w:r w:rsidRPr="00490BCD">
        <w:rPr>
          <w:rFonts w:ascii="Tahoma" w:hAnsi="Tahoma" w:cs="Tahoma"/>
          <w:color w:val="000000"/>
        </w:rPr>
        <w:t xml:space="preserve">Wykonawca zapłaci kary umowne wyszczególnione w </w:t>
      </w:r>
      <w:r>
        <w:rPr>
          <w:rFonts w:ascii="Tahoma" w:hAnsi="Tahoma" w:cs="Tahoma"/>
          <w:color w:val="000000"/>
        </w:rPr>
        <w:t>ust. 1</w:t>
      </w:r>
      <w:r w:rsidRPr="00490BCD">
        <w:rPr>
          <w:rFonts w:ascii="Tahoma" w:hAnsi="Tahoma" w:cs="Tahoma"/>
          <w:color w:val="000000"/>
        </w:rPr>
        <w:t>,  w terminie 14 dni od otrzymania wystawione</w:t>
      </w:r>
      <w:r>
        <w:rPr>
          <w:rFonts w:ascii="Tahoma" w:hAnsi="Tahoma" w:cs="Tahoma"/>
          <w:color w:val="000000"/>
        </w:rPr>
        <w:t xml:space="preserve">j </w:t>
      </w:r>
      <w:r w:rsidRPr="00490BCD">
        <w:rPr>
          <w:rFonts w:ascii="Tahoma" w:hAnsi="Tahoma" w:cs="Tahoma"/>
          <w:color w:val="000000"/>
        </w:rPr>
        <w:t xml:space="preserve">z tego tytułu przez Zamawiającego </w:t>
      </w:r>
      <w:r>
        <w:rPr>
          <w:rFonts w:ascii="Tahoma" w:hAnsi="Tahoma" w:cs="Tahoma"/>
          <w:color w:val="000000"/>
        </w:rPr>
        <w:t>noty obciążeniowej</w:t>
      </w:r>
      <w:r w:rsidRPr="00490BCD">
        <w:rPr>
          <w:rFonts w:ascii="Tahoma" w:hAnsi="Tahoma" w:cs="Tahoma"/>
          <w:color w:val="000000"/>
        </w:rPr>
        <w:t>.</w:t>
      </w:r>
      <w:r>
        <w:rPr>
          <w:rFonts w:ascii="Tahoma" w:hAnsi="Tahoma" w:cs="Tahoma"/>
          <w:color w:val="000000"/>
        </w:rPr>
        <w:t xml:space="preserve"> </w:t>
      </w:r>
      <w:r w:rsidRPr="00CA2712">
        <w:rPr>
          <w:rFonts w:ascii="Tahoma" w:hAnsi="Tahoma" w:cs="Tahoma"/>
        </w:rPr>
        <w:t>Termin uważa się za zachowany, jeżeli przed jego upływem zostanie wydana dyspozycja obciążenia rachunku Wykonawcy. Zamawiający ma prawo potrącić kary umowne z przysługującego Wykonawcy wynagrodzenia.</w:t>
      </w:r>
    </w:p>
    <w:p w:rsidR="00152C38" w:rsidRPr="00490BCD" w:rsidRDefault="00152C38" w:rsidP="00152C38">
      <w:pPr>
        <w:pStyle w:val="Tekstpodstawowy"/>
        <w:numPr>
          <w:ilvl w:val="0"/>
          <w:numId w:val="2"/>
        </w:numPr>
        <w:spacing w:after="0"/>
        <w:ind w:left="426" w:hanging="426"/>
        <w:jc w:val="both"/>
        <w:rPr>
          <w:rFonts w:ascii="Tahoma" w:hAnsi="Tahoma" w:cs="Tahoma"/>
          <w:color w:val="000000"/>
        </w:rPr>
      </w:pPr>
      <w:r w:rsidRPr="00490BCD">
        <w:rPr>
          <w:rFonts w:ascii="Tahoma" w:hAnsi="Tahoma" w:cs="Tahoma"/>
        </w:rPr>
        <w:t xml:space="preserve">Zamawiający zobowiązuje się zapłacić Wykonawcy karę umowną w przypadku </w:t>
      </w:r>
      <w:r>
        <w:rPr>
          <w:rFonts w:ascii="Tahoma" w:hAnsi="Tahoma" w:cs="Tahoma"/>
        </w:rPr>
        <w:t xml:space="preserve">nieuzasadnionego </w:t>
      </w:r>
      <w:r w:rsidRPr="00490BCD">
        <w:rPr>
          <w:rFonts w:ascii="Tahoma" w:hAnsi="Tahoma" w:cs="Tahoma"/>
        </w:rPr>
        <w:t xml:space="preserve">odstąpienia od umowy przez Zamawiającego, lub odstąpienia od umowy przez Wykonawcę z przyczyn leżących po stronie Zamawiającego -  w  wysokości  10 %  kwoty </w:t>
      </w:r>
      <w:r>
        <w:rPr>
          <w:rFonts w:ascii="Tahoma" w:hAnsi="Tahoma" w:cs="Tahoma"/>
        </w:rPr>
        <w:t>określonej w</w:t>
      </w:r>
      <w:r w:rsidR="00F93BF8">
        <w:rPr>
          <w:rFonts w:ascii="Tahoma" w:hAnsi="Tahoma" w:cs="Tahoma"/>
        </w:rPr>
        <w:t xml:space="preserve"> § 5 ust. 1</w:t>
      </w:r>
      <w:r w:rsidRPr="00490BCD">
        <w:rPr>
          <w:rFonts w:ascii="Tahoma" w:hAnsi="Tahoma" w:cs="Tahoma"/>
        </w:rPr>
        <w:t>.</w:t>
      </w:r>
    </w:p>
    <w:p w:rsidR="00152C38" w:rsidRPr="00D95914" w:rsidRDefault="00152C38" w:rsidP="006858CA">
      <w:pPr>
        <w:pStyle w:val="NumberList"/>
        <w:numPr>
          <w:ilvl w:val="0"/>
          <w:numId w:val="2"/>
        </w:numPr>
        <w:tabs>
          <w:tab w:val="left" w:pos="-1985"/>
        </w:tabs>
        <w:ind w:left="426" w:hanging="426"/>
        <w:jc w:val="both"/>
        <w:rPr>
          <w:rFonts w:ascii="Tahoma" w:hAnsi="Tahoma" w:cs="Tahoma"/>
          <w:i w:val="0"/>
          <w:iCs/>
          <w:sz w:val="20"/>
        </w:rPr>
      </w:pPr>
      <w:r w:rsidRPr="00D95914">
        <w:rPr>
          <w:rFonts w:ascii="Tahoma" w:hAnsi="Tahoma" w:cs="Tahoma"/>
          <w:i w:val="0"/>
          <w:sz w:val="20"/>
        </w:rPr>
        <w:t xml:space="preserve">Zamawiający zapłaci Wykonawcy karę umowną określoną w ust. 3 w terminie 14 dni od dnia otrzymania </w:t>
      </w:r>
      <w:r>
        <w:rPr>
          <w:rFonts w:ascii="Tahoma" w:hAnsi="Tahoma" w:cs="Tahoma"/>
          <w:i w:val="0"/>
          <w:sz w:val="20"/>
        </w:rPr>
        <w:t xml:space="preserve">noty obciążeniowej </w:t>
      </w:r>
      <w:r w:rsidRPr="00D95914">
        <w:rPr>
          <w:rFonts w:ascii="Tahoma" w:hAnsi="Tahoma" w:cs="Tahoma"/>
          <w:i w:val="0"/>
          <w:sz w:val="20"/>
        </w:rPr>
        <w:t>wystawione</w:t>
      </w:r>
      <w:r>
        <w:rPr>
          <w:rFonts w:ascii="Tahoma" w:hAnsi="Tahoma" w:cs="Tahoma"/>
          <w:i w:val="0"/>
          <w:sz w:val="20"/>
        </w:rPr>
        <w:t>j</w:t>
      </w:r>
      <w:r w:rsidRPr="00D95914">
        <w:rPr>
          <w:rFonts w:ascii="Tahoma" w:hAnsi="Tahoma" w:cs="Tahoma"/>
          <w:i w:val="0"/>
          <w:sz w:val="20"/>
        </w:rPr>
        <w:t xml:space="preserve"> z tego tytułu przez Wykonawcę. Termin uważa się za zachowany, jeżeli przed jego upływem zostanie wydana dyspozycja obciążenia rachunku Zamawiającego</w:t>
      </w:r>
    </w:p>
    <w:p w:rsidR="00152C38" w:rsidRPr="00D95914" w:rsidRDefault="00152C38" w:rsidP="006858CA">
      <w:pPr>
        <w:pStyle w:val="NumberList"/>
        <w:numPr>
          <w:ilvl w:val="0"/>
          <w:numId w:val="2"/>
        </w:numPr>
        <w:tabs>
          <w:tab w:val="left" w:pos="-1985"/>
        </w:tabs>
        <w:ind w:left="426" w:hanging="426"/>
        <w:jc w:val="both"/>
        <w:rPr>
          <w:rFonts w:ascii="Tahoma" w:hAnsi="Tahoma" w:cs="Tahoma"/>
          <w:i w:val="0"/>
          <w:iCs/>
          <w:sz w:val="20"/>
        </w:rPr>
      </w:pPr>
      <w:r w:rsidRPr="00490BCD">
        <w:rPr>
          <w:rFonts w:ascii="Tahoma" w:hAnsi="Tahoma" w:cs="Tahoma"/>
          <w:i w:val="0"/>
          <w:sz w:val="20"/>
        </w:rPr>
        <w:t>Stronom, niezależnie od kar umownych</w:t>
      </w:r>
      <w:r>
        <w:rPr>
          <w:rFonts w:ascii="Tahoma" w:hAnsi="Tahoma" w:cs="Tahoma"/>
          <w:i w:val="0"/>
          <w:sz w:val="20"/>
        </w:rPr>
        <w:t>,</w:t>
      </w:r>
      <w:r w:rsidRPr="00490BCD">
        <w:rPr>
          <w:rFonts w:ascii="Tahoma" w:hAnsi="Tahoma" w:cs="Tahoma"/>
          <w:i w:val="0"/>
          <w:sz w:val="20"/>
        </w:rPr>
        <w:t xml:space="preserve"> przysługuje prawo do dochodzenia od</w:t>
      </w:r>
      <w:r>
        <w:rPr>
          <w:rFonts w:ascii="Tahoma" w:hAnsi="Tahoma" w:cs="Tahoma"/>
          <w:i w:val="0"/>
          <w:sz w:val="20"/>
        </w:rPr>
        <w:t xml:space="preserve">szkodowania </w:t>
      </w:r>
      <w:r w:rsidRPr="00490BCD">
        <w:rPr>
          <w:rFonts w:ascii="Tahoma" w:hAnsi="Tahoma" w:cs="Tahoma"/>
          <w:i w:val="0"/>
          <w:sz w:val="20"/>
        </w:rPr>
        <w:t>przewyższającego wysok</w:t>
      </w:r>
      <w:r>
        <w:rPr>
          <w:rFonts w:ascii="Tahoma" w:hAnsi="Tahoma" w:cs="Tahoma"/>
          <w:i w:val="0"/>
          <w:sz w:val="20"/>
        </w:rPr>
        <w:t xml:space="preserve">ość zastrzeżonych  kar umownych do wysokości poniesionej szkody. </w:t>
      </w:r>
    </w:p>
    <w:p w:rsidR="00152C38" w:rsidRPr="00490BCD" w:rsidRDefault="00152C38" w:rsidP="00152C38">
      <w:pPr>
        <w:pStyle w:val="Tekstpodstawowy"/>
        <w:spacing w:before="120"/>
        <w:ind w:left="360"/>
        <w:jc w:val="center"/>
        <w:rPr>
          <w:rFonts w:ascii="Tahoma" w:hAnsi="Tahoma" w:cs="Tahoma"/>
          <w:b/>
          <w:color w:val="000000"/>
        </w:rPr>
      </w:pPr>
      <w:r w:rsidRPr="00490BCD">
        <w:rPr>
          <w:rFonts w:ascii="Tahoma" w:hAnsi="Tahoma" w:cs="Tahoma"/>
          <w:b/>
          <w:color w:val="000000"/>
        </w:rPr>
        <w:t xml:space="preserve">§ </w:t>
      </w:r>
      <w:r>
        <w:rPr>
          <w:rFonts w:ascii="Tahoma" w:hAnsi="Tahoma" w:cs="Tahoma"/>
          <w:b/>
          <w:color w:val="000000"/>
        </w:rPr>
        <w:t>7</w:t>
      </w:r>
    </w:p>
    <w:p w:rsidR="006858CA" w:rsidRPr="002D366D" w:rsidRDefault="006858CA" w:rsidP="006858CA">
      <w:pPr>
        <w:pStyle w:val="Akapitzlist1"/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D366D">
        <w:rPr>
          <w:rFonts w:ascii="Arial" w:hAnsi="Arial" w:cs="Arial"/>
          <w:sz w:val="20"/>
          <w:szCs w:val="20"/>
        </w:rPr>
        <w:t xml:space="preserve">W razie zaistnienia istotnej zmiany okoliczności powodującej, że wykonanie umowy nie leży </w:t>
      </w:r>
      <w:r w:rsidRPr="002D366D">
        <w:rPr>
          <w:rFonts w:ascii="Arial" w:hAnsi="Arial" w:cs="Arial"/>
          <w:sz w:val="20"/>
          <w:szCs w:val="20"/>
        </w:rPr>
        <w:br/>
        <w:t xml:space="preserve">w interesie publicznym, czego nie można było przewidzieć w chwili zawarcia umowy Zamawiający ma prawo odstąpić od umowy w terminie 30 dni od dnia powzięcia wiadomości o tych okolicznościach. </w:t>
      </w:r>
      <w:r w:rsidR="00762318">
        <w:rPr>
          <w:rFonts w:ascii="Arial" w:hAnsi="Arial" w:cs="Arial"/>
          <w:sz w:val="20"/>
          <w:szCs w:val="20"/>
        </w:rPr>
        <w:br/>
      </w:r>
      <w:r w:rsidRPr="002D366D">
        <w:rPr>
          <w:rFonts w:ascii="Arial" w:hAnsi="Arial" w:cs="Arial"/>
          <w:sz w:val="20"/>
          <w:szCs w:val="20"/>
        </w:rPr>
        <w:t>W takim wypadku Wykonawca może żądać wyłącznie wynagrodzenia należnego z tytułu wykonania części umowy.</w:t>
      </w:r>
    </w:p>
    <w:p w:rsidR="006858CA" w:rsidRPr="002D366D" w:rsidRDefault="006858CA" w:rsidP="006858CA">
      <w:pPr>
        <w:numPr>
          <w:ilvl w:val="0"/>
          <w:numId w:val="23"/>
        </w:numPr>
        <w:ind w:left="284" w:hanging="284"/>
        <w:jc w:val="both"/>
        <w:rPr>
          <w:rFonts w:ascii="Arial" w:hAnsi="Arial" w:cs="Arial"/>
        </w:rPr>
      </w:pPr>
      <w:r w:rsidRPr="002D366D">
        <w:rPr>
          <w:rFonts w:ascii="Arial" w:hAnsi="Arial" w:cs="Arial"/>
        </w:rPr>
        <w:t xml:space="preserve">Z przyczyn leżących po stronie Wykonawcy, Zamawiający może odstąpić od umowy w terminie </w:t>
      </w:r>
      <w:r w:rsidRPr="002D366D">
        <w:rPr>
          <w:rFonts w:ascii="Arial" w:hAnsi="Arial" w:cs="Arial"/>
        </w:rPr>
        <w:br/>
        <w:t>14 dni od dnia powzięci</w:t>
      </w:r>
      <w:r>
        <w:rPr>
          <w:rFonts w:ascii="Arial" w:hAnsi="Arial" w:cs="Arial"/>
        </w:rPr>
        <w:t>a wiadomości o tych przyczynach</w:t>
      </w:r>
      <w:r w:rsidRPr="002D366D">
        <w:rPr>
          <w:rFonts w:ascii="Arial" w:hAnsi="Arial" w:cs="Arial"/>
        </w:rPr>
        <w:t>.</w:t>
      </w:r>
    </w:p>
    <w:p w:rsidR="006858CA" w:rsidRPr="002D366D" w:rsidRDefault="006858CA" w:rsidP="006858CA">
      <w:pPr>
        <w:numPr>
          <w:ilvl w:val="0"/>
          <w:numId w:val="23"/>
        </w:numPr>
        <w:ind w:left="284" w:hanging="284"/>
        <w:jc w:val="both"/>
        <w:rPr>
          <w:rFonts w:ascii="Arial" w:hAnsi="Arial" w:cs="Arial"/>
        </w:rPr>
      </w:pPr>
      <w:r w:rsidRPr="002D366D">
        <w:rPr>
          <w:rFonts w:ascii="Arial" w:hAnsi="Arial" w:cs="Arial"/>
        </w:rPr>
        <w:t xml:space="preserve">Z przyczyn leżących po stronie Zamawiającego Wykonawca może odstąpić od umowy w terminie </w:t>
      </w:r>
      <w:r w:rsidRPr="002D366D">
        <w:rPr>
          <w:rFonts w:ascii="Arial" w:hAnsi="Arial" w:cs="Arial"/>
        </w:rPr>
        <w:br/>
        <w:t>14 dni od dnia powzięci</w:t>
      </w:r>
      <w:r>
        <w:rPr>
          <w:rFonts w:ascii="Arial" w:hAnsi="Arial" w:cs="Arial"/>
        </w:rPr>
        <w:t>a wiadomości o tych przyczynach</w:t>
      </w:r>
      <w:r w:rsidRPr="002D366D">
        <w:rPr>
          <w:rFonts w:ascii="Arial" w:hAnsi="Arial" w:cs="Arial"/>
        </w:rPr>
        <w:t>.</w:t>
      </w:r>
    </w:p>
    <w:p w:rsidR="006858CA" w:rsidRPr="00C26DFA" w:rsidRDefault="006858CA" w:rsidP="006858CA">
      <w:pPr>
        <w:pStyle w:val="Akapitzlist"/>
        <w:numPr>
          <w:ilvl w:val="0"/>
          <w:numId w:val="23"/>
        </w:numPr>
        <w:suppressAutoHyphens/>
        <w:ind w:left="284" w:hanging="284"/>
        <w:contextualSpacing w:val="0"/>
        <w:jc w:val="both"/>
        <w:rPr>
          <w:rFonts w:ascii="Arial" w:hAnsi="Arial" w:cs="Arial"/>
        </w:rPr>
      </w:pPr>
      <w:r w:rsidRPr="002D366D">
        <w:rPr>
          <w:rFonts w:ascii="Arial" w:hAnsi="Arial" w:cs="Arial"/>
        </w:rPr>
        <w:t>Odstąpienie od umowy powinno nastąpić w formie pisemnej pod rygorem nieważności takiego oświadczenia i powinno zawierać uzasadnienie.</w:t>
      </w:r>
    </w:p>
    <w:p w:rsidR="006858CA" w:rsidRPr="006858CA" w:rsidRDefault="006858CA" w:rsidP="006858CA">
      <w:pPr>
        <w:pStyle w:val="Tekstpodstawowy"/>
        <w:numPr>
          <w:ilvl w:val="0"/>
          <w:numId w:val="23"/>
        </w:numPr>
        <w:tabs>
          <w:tab w:val="left" w:pos="-426"/>
          <w:tab w:val="left" w:pos="567"/>
        </w:tabs>
        <w:spacing w:after="0"/>
        <w:ind w:left="284" w:hanging="284"/>
        <w:jc w:val="both"/>
        <w:rPr>
          <w:rFonts w:ascii="Tahoma" w:hAnsi="Tahoma" w:cs="Tahoma"/>
          <w:iCs/>
        </w:rPr>
      </w:pPr>
      <w:r w:rsidRPr="00C26DFA">
        <w:rPr>
          <w:rFonts w:ascii="Arial" w:hAnsi="Arial" w:cs="Arial"/>
        </w:rPr>
        <w:t>Strony mogą skorzystać z umownego prawa do odstąpienia od umowy nie później niż do dnia……………..</w:t>
      </w:r>
      <w:r>
        <w:rPr>
          <w:rFonts w:ascii="Arial" w:hAnsi="Arial" w:cs="Arial"/>
        </w:rPr>
        <w:t xml:space="preserve"> </w:t>
      </w:r>
    </w:p>
    <w:p w:rsidR="006858CA" w:rsidRPr="006858CA" w:rsidRDefault="006858CA" w:rsidP="00FE3AC7">
      <w:pPr>
        <w:pStyle w:val="NumberList"/>
        <w:tabs>
          <w:tab w:val="left" w:pos="-1985"/>
        </w:tabs>
        <w:ind w:left="0"/>
        <w:jc w:val="center"/>
        <w:rPr>
          <w:rFonts w:ascii="Tahoma" w:hAnsi="Tahoma" w:cs="Tahoma"/>
          <w:b/>
          <w:bCs/>
          <w:i w:val="0"/>
          <w:sz w:val="20"/>
          <w:lang w:val="pl-PL"/>
        </w:rPr>
      </w:pPr>
      <w:r w:rsidRPr="006858CA">
        <w:rPr>
          <w:rFonts w:ascii="Tahoma" w:hAnsi="Tahoma" w:cs="Tahoma"/>
          <w:b/>
          <w:i w:val="0"/>
          <w:sz w:val="20"/>
        </w:rPr>
        <w:t xml:space="preserve">§ </w:t>
      </w:r>
      <w:r>
        <w:rPr>
          <w:rFonts w:ascii="Tahoma" w:hAnsi="Tahoma" w:cs="Tahoma"/>
          <w:b/>
          <w:i w:val="0"/>
          <w:sz w:val="20"/>
        </w:rPr>
        <w:t>8</w:t>
      </w:r>
    </w:p>
    <w:p w:rsidR="00152C38" w:rsidRPr="008D633C" w:rsidRDefault="00152C38" w:rsidP="00152C38">
      <w:pPr>
        <w:numPr>
          <w:ilvl w:val="0"/>
          <w:numId w:val="12"/>
        </w:numPr>
        <w:ind w:left="284" w:hanging="284"/>
        <w:jc w:val="both"/>
        <w:rPr>
          <w:rFonts w:ascii="Tahoma" w:hAnsi="Tahoma" w:cs="Tahoma"/>
        </w:rPr>
      </w:pPr>
      <w:r w:rsidRPr="008D633C">
        <w:rPr>
          <w:rFonts w:ascii="Tahoma" w:hAnsi="Tahoma" w:cs="Tahoma"/>
        </w:rPr>
        <w:t>W sprawach realizacji umowy strony porozumiewają się za pośrednictwem telefonu, faksu, poczty elektronicznej:</w:t>
      </w:r>
    </w:p>
    <w:p w:rsidR="00152C38" w:rsidRPr="008D633C" w:rsidRDefault="00152C38" w:rsidP="00152C38">
      <w:pPr>
        <w:tabs>
          <w:tab w:val="left" w:pos="4151"/>
        </w:tabs>
        <w:ind w:firstLine="284"/>
        <w:jc w:val="both"/>
        <w:rPr>
          <w:rFonts w:ascii="Tahoma" w:hAnsi="Tahoma" w:cs="Tahoma"/>
        </w:rPr>
      </w:pPr>
      <w:r w:rsidRPr="008D633C">
        <w:rPr>
          <w:rFonts w:ascii="Tahoma" w:hAnsi="Tahoma" w:cs="Tahoma"/>
        </w:rPr>
        <w:t>Ze stron</w:t>
      </w:r>
      <w:r>
        <w:rPr>
          <w:rFonts w:ascii="Tahoma" w:hAnsi="Tahoma" w:cs="Tahoma"/>
        </w:rPr>
        <w:t>y Zamawiającego:</w:t>
      </w:r>
      <w:r w:rsidRPr="008D633C">
        <w:rPr>
          <w:rFonts w:ascii="Tahoma" w:hAnsi="Tahoma" w:cs="Tahoma"/>
        </w:rPr>
        <w:t xml:space="preserve"> </w:t>
      </w:r>
    </w:p>
    <w:p w:rsidR="00152C38" w:rsidRPr="008D633C" w:rsidRDefault="00152C38" w:rsidP="00152C38">
      <w:pPr>
        <w:tabs>
          <w:tab w:val="left" w:pos="4151"/>
        </w:tabs>
        <w:ind w:firstLine="284"/>
        <w:jc w:val="both"/>
        <w:rPr>
          <w:rFonts w:ascii="Tahoma" w:hAnsi="Tahoma" w:cs="Tahoma"/>
        </w:rPr>
      </w:pPr>
      <w:r w:rsidRPr="008D633C">
        <w:rPr>
          <w:rFonts w:ascii="Tahoma" w:hAnsi="Tahoma" w:cs="Tahoma"/>
        </w:rPr>
        <w:t xml:space="preserve">tel.:   </w:t>
      </w:r>
      <w:r>
        <w:rPr>
          <w:rFonts w:ascii="Tahoma" w:hAnsi="Tahoma" w:cs="Tahoma"/>
        </w:rPr>
        <w:t>…………………….</w:t>
      </w:r>
      <w:r w:rsidRPr="008D633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faks:………………………</w:t>
      </w:r>
      <w:r w:rsidRPr="008D633C">
        <w:rPr>
          <w:rFonts w:ascii="Tahoma" w:hAnsi="Tahoma" w:cs="Tahoma"/>
        </w:rPr>
        <w:t xml:space="preserve"> adres poczty elektronicznej: </w:t>
      </w:r>
      <w:r>
        <w:rPr>
          <w:rFonts w:ascii="Tahoma" w:hAnsi="Tahoma" w:cs="Tahoma"/>
        </w:rPr>
        <w:t>……………………………………………</w:t>
      </w:r>
    </w:p>
    <w:p w:rsidR="00152C38" w:rsidRPr="008D633C" w:rsidRDefault="00152C38" w:rsidP="00152C38">
      <w:pPr>
        <w:tabs>
          <w:tab w:val="left" w:pos="4151"/>
        </w:tabs>
        <w:ind w:firstLine="284"/>
        <w:jc w:val="both"/>
        <w:rPr>
          <w:rFonts w:ascii="Tahoma" w:hAnsi="Tahoma" w:cs="Tahoma"/>
        </w:rPr>
      </w:pPr>
      <w:r w:rsidRPr="008D633C">
        <w:rPr>
          <w:rFonts w:ascii="Tahoma" w:hAnsi="Tahoma" w:cs="Tahoma"/>
        </w:rPr>
        <w:t>Ze strony Wykonawcy:</w:t>
      </w:r>
    </w:p>
    <w:p w:rsidR="00152C38" w:rsidRPr="008D633C" w:rsidRDefault="00152C38" w:rsidP="00152C38">
      <w:pPr>
        <w:tabs>
          <w:tab w:val="left" w:pos="4151"/>
        </w:tabs>
        <w:ind w:firstLine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tel.:  ……………………………….</w:t>
      </w:r>
      <w:r w:rsidRPr="008D633C">
        <w:rPr>
          <w:rFonts w:ascii="Tahoma" w:hAnsi="Tahoma" w:cs="Tahoma"/>
        </w:rPr>
        <w:t xml:space="preserve"> faks: </w:t>
      </w:r>
      <w:r>
        <w:rPr>
          <w:rFonts w:ascii="Tahoma" w:hAnsi="Tahoma" w:cs="Tahoma"/>
        </w:rPr>
        <w:t>……………………………….</w:t>
      </w:r>
      <w:r w:rsidRPr="008D633C">
        <w:rPr>
          <w:rFonts w:ascii="Tahoma" w:hAnsi="Tahoma" w:cs="Tahoma"/>
        </w:rPr>
        <w:t xml:space="preserve"> adres poczty elektronicznej: </w:t>
      </w:r>
      <w:r>
        <w:rPr>
          <w:rFonts w:ascii="Tahoma" w:hAnsi="Tahoma" w:cs="Tahoma"/>
        </w:rPr>
        <w:t>…………………………</w:t>
      </w:r>
    </w:p>
    <w:p w:rsidR="00152C38" w:rsidRPr="000B05AF" w:rsidRDefault="00152C38" w:rsidP="00152C38">
      <w:pPr>
        <w:numPr>
          <w:ilvl w:val="0"/>
          <w:numId w:val="12"/>
        </w:numPr>
        <w:ind w:left="284" w:hanging="284"/>
        <w:jc w:val="both"/>
        <w:rPr>
          <w:rFonts w:ascii="Tahoma" w:hAnsi="Tahoma" w:cs="Tahoma"/>
        </w:rPr>
      </w:pPr>
      <w:r w:rsidRPr="000B05AF">
        <w:rPr>
          <w:rFonts w:ascii="Tahoma" w:hAnsi="Tahoma" w:cs="Tahoma"/>
        </w:rPr>
        <w:t>Osobami upoważnionymi do porozumiewania się i współpracy merytorycznej są:</w:t>
      </w:r>
      <w:r w:rsidRPr="000B05AF">
        <w:rPr>
          <w:rFonts w:ascii="Tahoma" w:hAnsi="Tahoma" w:cs="Tahoma"/>
          <w:sz w:val="24"/>
          <w:szCs w:val="24"/>
        </w:rPr>
        <w:t xml:space="preserve"> </w:t>
      </w:r>
    </w:p>
    <w:p w:rsidR="00152C38" w:rsidRPr="000B05AF" w:rsidRDefault="00152C38" w:rsidP="00152C38">
      <w:pPr>
        <w:numPr>
          <w:ilvl w:val="0"/>
          <w:numId w:val="13"/>
        </w:numPr>
        <w:ind w:left="567" w:hanging="283"/>
        <w:jc w:val="both"/>
        <w:rPr>
          <w:rFonts w:ascii="Tahoma" w:hAnsi="Tahoma" w:cs="Tahoma"/>
        </w:rPr>
      </w:pPr>
      <w:r w:rsidRPr="000B05AF">
        <w:rPr>
          <w:rFonts w:ascii="Tahoma" w:hAnsi="Tahoma" w:cs="Tahoma"/>
        </w:rPr>
        <w:t>ze strony Zamawiającego  …………………………………………</w:t>
      </w:r>
      <w:r>
        <w:rPr>
          <w:rFonts w:ascii="Tahoma" w:hAnsi="Tahoma" w:cs="Tahoma"/>
        </w:rPr>
        <w:t>……………………………………………………………….</w:t>
      </w:r>
      <w:r w:rsidRPr="000B05AF">
        <w:rPr>
          <w:rFonts w:ascii="Tahoma" w:hAnsi="Tahoma" w:cs="Tahoma"/>
        </w:rPr>
        <w:t xml:space="preserve"> </w:t>
      </w:r>
    </w:p>
    <w:p w:rsidR="00152C38" w:rsidRPr="000B05AF" w:rsidRDefault="00152C38" w:rsidP="00152C38">
      <w:pPr>
        <w:numPr>
          <w:ilvl w:val="0"/>
          <w:numId w:val="13"/>
        </w:numPr>
        <w:ind w:left="567" w:hanging="283"/>
        <w:jc w:val="both"/>
        <w:rPr>
          <w:rFonts w:ascii="Tahoma" w:hAnsi="Tahoma" w:cs="Tahoma"/>
        </w:rPr>
      </w:pPr>
      <w:r w:rsidRPr="000B05AF">
        <w:rPr>
          <w:rFonts w:ascii="Tahoma" w:hAnsi="Tahoma" w:cs="Tahoma"/>
        </w:rPr>
        <w:t>ze strony Wykonawcy  …………………………………………</w:t>
      </w:r>
      <w:r>
        <w:rPr>
          <w:rFonts w:ascii="Tahoma" w:hAnsi="Tahoma" w:cs="Tahoma"/>
        </w:rPr>
        <w:t>…………………………………………………………………….</w:t>
      </w:r>
      <w:r w:rsidRPr="000B05AF">
        <w:rPr>
          <w:rFonts w:ascii="Tahoma" w:hAnsi="Tahoma" w:cs="Tahoma"/>
        </w:rPr>
        <w:t xml:space="preserve"> </w:t>
      </w:r>
    </w:p>
    <w:p w:rsidR="00152C38" w:rsidRPr="006324C7" w:rsidRDefault="00152C38" w:rsidP="00152C38">
      <w:pPr>
        <w:numPr>
          <w:ilvl w:val="0"/>
          <w:numId w:val="12"/>
        </w:numPr>
        <w:ind w:left="284" w:hanging="284"/>
        <w:jc w:val="both"/>
        <w:rPr>
          <w:rFonts w:ascii="Tahoma" w:hAnsi="Tahoma" w:cs="Tahoma"/>
        </w:rPr>
      </w:pPr>
      <w:r w:rsidRPr="006324C7">
        <w:rPr>
          <w:rFonts w:ascii="Tahoma" w:hAnsi="Tahoma" w:cs="Tahoma"/>
        </w:rPr>
        <w:t>Zmiana danych, o których mowa w ust. 1</w:t>
      </w:r>
      <w:r>
        <w:rPr>
          <w:rFonts w:ascii="Tahoma" w:hAnsi="Tahoma" w:cs="Tahoma"/>
        </w:rPr>
        <w:t xml:space="preserve"> i 2</w:t>
      </w:r>
      <w:r w:rsidRPr="006324C7">
        <w:rPr>
          <w:rFonts w:ascii="Tahoma" w:hAnsi="Tahoma" w:cs="Tahoma"/>
        </w:rPr>
        <w:t xml:space="preserve"> następuje poprzez pisemne  powiadomienie drugiej strony </w:t>
      </w:r>
      <w:r w:rsidR="00762318">
        <w:rPr>
          <w:rFonts w:ascii="Tahoma" w:hAnsi="Tahoma" w:cs="Tahoma"/>
        </w:rPr>
        <w:br/>
      </w:r>
      <w:r w:rsidRPr="006324C7">
        <w:rPr>
          <w:rFonts w:ascii="Tahoma" w:hAnsi="Tahoma" w:cs="Tahoma"/>
        </w:rPr>
        <w:t>i nie stanowi zmiany treści umowy.</w:t>
      </w:r>
    </w:p>
    <w:p w:rsidR="00152C38" w:rsidRDefault="00F93BF8" w:rsidP="00152C38">
      <w:pPr>
        <w:pStyle w:val="Tekstpodstawowy"/>
        <w:keepNext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§ 9</w:t>
      </w:r>
    </w:p>
    <w:p w:rsidR="00152C38" w:rsidRPr="00680849" w:rsidRDefault="00152C38" w:rsidP="00152C38">
      <w:pPr>
        <w:numPr>
          <w:ilvl w:val="0"/>
          <w:numId w:val="6"/>
        </w:numPr>
        <w:tabs>
          <w:tab w:val="clear" w:pos="360"/>
          <w:tab w:val="num" w:pos="284"/>
          <w:tab w:val="left" w:pos="41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Wszelkie zmiany i uzupełnienia umowy wymagają formy pisemnej pod rygorem nieważności. </w:t>
      </w:r>
      <w:r w:rsidRPr="00D95914">
        <w:rPr>
          <w:rFonts w:ascii="Tahoma" w:hAnsi="Tahoma" w:cs="Tahoma"/>
        </w:rPr>
        <w:t xml:space="preserve">Zakazuje się istotnych zmian postanowień zawartej umowy </w:t>
      </w:r>
      <w:r>
        <w:rPr>
          <w:rFonts w:ascii="Tahoma" w:hAnsi="Tahoma" w:cs="Tahoma"/>
        </w:rPr>
        <w:t xml:space="preserve">w stosunku do treści oferty, </w:t>
      </w:r>
      <w:r w:rsidRPr="00D95914">
        <w:rPr>
          <w:rFonts w:ascii="Tahoma" w:hAnsi="Tahoma" w:cs="Tahoma"/>
        </w:rPr>
        <w:t>na podstawie której dokonano wyboru Wykon</w:t>
      </w:r>
      <w:r>
        <w:rPr>
          <w:rFonts w:ascii="Tahoma" w:hAnsi="Tahoma" w:cs="Tahoma"/>
        </w:rPr>
        <w:t>awcy</w:t>
      </w:r>
      <w:r w:rsidRPr="00D95914">
        <w:rPr>
          <w:rFonts w:ascii="Tahoma" w:hAnsi="Tahoma" w:cs="Tahoma"/>
        </w:rPr>
        <w:t>.</w:t>
      </w:r>
      <w:r w:rsidRPr="002B2148">
        <w:rPr>
          <w:rFonts w:ascii="Tahoma" w:hAnsi="Tahoma" w:cs="Tahoma"/>
          <w:iCs/>
        </w:rPr>
        <w:t xml:space="preserve"> </w:t>
      </w:r>
    </w:p>
    <w:p w:rsidR="00152C38" w:rsidRPr="00D95914" w:rsidRDefault="00152C38" w:rsidP="00152C38">
      <w:pPr>
        <w:numPr>
          <w:ilvl w:val="0"/>
          <w:numId w:val="6"/>
        </w:numPr>
        <w:tabs>
          <w:tab w:val="left" w:pos="4151"/>
        </w:tabs>
        <w:jc w:val="both"/>
        <w:rPr>
          <w:rFonts w:ascii="Tahoma" w:hAnsi="Tahoma" w:cs="Tahoma"/>
        </w:rPr>
      </w:pPr>
      <w:r w:rsidRPr="00D95914">
        <w:rPr>
          <w:rFonts w:ascii="Tahoma" w:hAnsi="Tahoma" w:cs="Tahoma"/>
          <w:iCs/>
        </w:rPr>
        <w:t xml:space="preserve">Spory wynikłe w trakcie realizacji niniejszej umowy Strony rozstrzygać będą polubownie. W przypadku braku porozumienia spory rozstrzygane będą przez Sąd  właściwy miejscowo dla siedziby Zamawiającego. </w:t>
      </w:r>
    </w:p>
    <w:p w:rsidR="00152C38" w:rsidRPr="00D95914" w:rsidRDefault="00152C38" w:rsidP="00152C38">
      <w:pPr>
        <w:numPr>
          <w:ilvl w:val="0"/>
          <w:numId w:val="6"/>
        </w:numPr>
        <w:tabs>
          <w:tab w:val="left" w:pos="4151"/>
        </w:tabs>
        <w:jc w:val="both"/>
        <w:rPr>
          <w:rFonts w:ascii="Tahoma" w:hAnsi="Tahoma" w:cs="Tahoma"/>
        </w:rPr>
      </w:pPr>
      <w:r w:rsidRPr="00D95914">
        <w:rPr>
          <w:rFonts w:ascii="Tahoma" w:hAnsi="Tahoma" w:cs="Tahoma"/>
        </w:rPr>
        <w:t xml:space="preserve">W sprawach nie uregulowanych niniejszą umową wiąże oferta wykonawcy, postanowienia zawarte </w:t>
      </w:r>
      <w:r w:rsidR="00762318">
        <w:rPr>
          <w:rFonts w:ascii="Tahoma" w:hAnsi="Tahoma" w:cs="Tahoma"/>
        </w:rPr>
        <w:br/>
      </w:r>
      <w:r w:rsidRPr="00D95914">
        <w:rPr>
          <w:rFonts w:ascii="Tahoma" w:hAnsi="Tahoma" w:cs="Tahoma"/>
        </w:rPr>
        <w:t xml:space="preserve">w </w:t>
      </w:r>
      <w:r w:rsidR="00176B51">
        <w:rPr>
          <w:rFonts w:ascii="Tahoma" w:hAnsi="Tahoma" w:cs="Tahoma"/>
        </w:rPr>
        <w:t>zapytaniu ofertowym</w:t>
      </w:r>
      <w:r w:rsidRPr="00D95914">
        <w:rPr>
          <w:rFonts w:ascii="Tahoma" w:hAnsi="Tahoma" w:cs="Tahoma"/>
        </w:rPr>
        <w:t xml:space="preserve"> </w:t>
      </w:r>
      <w:r w:rsidR="00176B51">
        <w:rPr>
          <w:rFonts w:ascii="Tahoma" w:hAnsi="Tahoma" w:cs="Tahoma"/>
        </w:rPr>
        <w:t xml:space="preserve">oraz mają zastosowanie przepisy </w:t>
      </w:r>
      <w:r w:rsidRPr="00D95914">
        <w:rPr>
          <w:rFonts w:ascii="Tahoma" w:hAnsi="Tahoma" w:cs="Tahoma"/>
        </w:rPr>
        <w:t>Kodeksu Cywilnego.</w:t>
      </w:r>
    </w:p>
    <w:p w:rsidR="00152C38" w:rsidRPr="00D95914" w:rsidRDefault="00152C38" w:rsidP="00152C38">
      <w:pPr>
        <w:numPr>
          <w:ilvl w:val="0"/>
          <w:numId w:val="6"/>
        </w:numPr>
        <w:tabs>
          <w:tab w:val="left" w:pos="4151"/>
        </w:tabs>
        <w:jc w:val="both"/>
        <w:rPr>
          <w:rFonts w:ascii="Tahoma" w:hAnsi="Tahoma" w:cs="Tahoma"/>
        </w:rPr>
      </w:pPr>
      <w:r w:rsidRPr="00D95914">
        <w:rPr>
          <w:rFonts w:ascii="Tahoma" w:hAnsi="Tahoma" w:cs="Tahoma"/>
        </w:rPr>
        <w:t>Umowa została sporządzona w trzech jednobrzmiących egzemplarzach, dwa dla Zamawiającego  jeden dla Wykonawcy.</w:t>
      </w:r>
    </w:p>
    <w:p w:rsidR="00152C38" w:rsidRDefault="00152C38" w:rsidP="00762318">
      <w:pPr>
        <w:pStyle w:val="Tekstpodstawowy"/>
        <w:rPr>
          <w:rFonts w:ascii="Tahoma" w:hAnsi="Tahoma" w:cs="Tahoma"/>
          <w:bCs/>
          <w:color w:val="000000"/>
        </w:rPr>
      </w:pPr>
      <w:bookmarkStart w:id="0" w:name="_GoBack"/>
      <w:bookmarkEnd w:id="0"/>
    </w:p>
    <w:p w:rsidR="00EE32AB" w:rsidRDefault="00152C38" w:rsidP="00FE3AC7">
      <w:pPr>
        <w:pStyle w:val="Tekstpodstawowy"/>
        <w:ind w:left="708" w:firstLine="708"/>
      </w:pPr>
      <w:r w:rsidRPr="00490BCD">
        <w:rPr>
          <w:rFonts w:ascii="Tahoma" w:hAnsi="Tahoma" w:cs="Tahoma"/>
          <w:bCs/>
          <w:color w:val="000000"/>
        </w:rPr>
        <w:t>ZAMAWIAJĄCY</w:t>
      </w:r>
      <w:r w:rsidRPr="00490BCD">
        <w:rPr>
          <w:rFonts w:ascii="Tahoma" w:hAnsi="Tahoma" w:cs="Tahoma"/>
          <w:bCs/>
          <w:color w:val="000000"/>
        </w:rPr>
        <w:tab/>
        <w:t xml:space="preserve">                                   </w:t>
      </w:r>
      <w:r w:rsidRPr="00490BCD">
        <w:rPr>
          <w:rFonts w:ascii="Tahoma" w:hAnsi="Tahoma" w:cs="Tahoma"/>
          <w:bCs/>
          <w:color w:val="000000"/>
        </w:rPr>
        <w:tab/>
        <w:t xml:space="preserve">     WYKONAWCA</w:t>
      </w:r>
    </w:p>
    <w:sectPr w:rsidR="00EE32AB" w:rsidSect="00F1791B">
      <w:headerReference w:type="default" r:id="rId9"/>
      <w:footerReference w:type="even" r:id="rId10"/>
      <w:footerReference w:type="default" r:id="rId11"/>
      <w:pgSz w:w="11906" w:h="16838"/>
      <w:pgMar w:top="142" w:right="964" w:bottom="794" w:left="1276" w:header="430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ED5" w:rsidRDefault="000C6ED5" w:rsidP="00514CB3">
      <w:r>
        <w:separator/>
      </w:r>
    </w:p>
  </w:endnote>
  <w:endnote w:type="continuationSeparator" w:id="0">
    <w:p w:rsidR="000C6ED5" w:rsidRDefault="000C6ED5" w:rsidP="0051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6B8" w:rsidRDefault="0080704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2C3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66B8" w:rsidRDefault="000C6ED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6B8" w:rsidRDefault="0080704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2C3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318">
      <w:rPr>
        <w:rStyle w:val="Numerstrony"/>
        <w:noProof/>
      </w:rPr>
      <w:t>4</w:t>
    </w:r>
    <w:r>
      <w:rPr>
        <w:rStyle w:val="Numerstrony"/>
      </w:rPr>
      <w:fldChar w:fldCharType="end"/>
    </w:r>
  </w:p>
  <w:p w:rsidR="008D66B8" w:rsidRDefault="000C6ED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ED5" w:rsidRDefault="000C6ED5" w:rsidP="00514CB3">
      <w:r>
        <w:separator/>
      </w:r>
    </w:p>
  </w:footnote>
  <w:footnote w:type="continuationSeparator" w:id="0">
    <w:p w:rsidR="000C6ED5" w:rsidRDefault="000C6ED5" w:rsidP="00514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A32" w:rsidRDefault="000C6ED5">
    <w:pPr>
      <w:pStyle w:val="Nagwek"/>
      <w:rPr>
        <w:sz w:val="16"/>
        <w:szCs w:val="16"/>
      </w:rPr>
    </w:pPr>
  </w:p>
  <w:p w:rsidR="000A04C3" w:rsidRPr="008F0A32" w:rsidRDefault="000C6ED5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17659"/>
    <w:multiLevelType w:val="multilevel"/>
    <w:tmpl w:val="3978262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2C03EAB"/>
    <w:multiLevelType w:val="hybridMultilevel"/>
    <w:tmpl w:val="B04E3522"/>
    <w:lvl w:ilvl="0" w:tplc="CB7268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347DE9"/>
    <w:multiLevelType w:val="hybridMultilevel"/>
    <w:tmpl w:val="6A8E5C1C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F5416"/>
    <w:multiLevelType w:val="hybridMultilevel"/>
    <w:tmpl w:val="18AA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15A45"/>
    <w:multiLevelType w:val="hybridMultilevel"/>
    <w:tmpl w:val="6F8A717A"/>
    <w:lvl w:ilvl="0" w:tplc="E4DC6632">
      <w:start w:val="1"/>
      <w:numFmt w:val="decimal"/>
      <w:lvlText w:val="%1)"/>
      <w:lvlJc w:val="left"/>
      <w:pPr>
        <w:ind w:left="144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E94854"/>
    <w:multiLevelType w:val="hybridMultilevel"/>
    <w:tmpl w:val="598263B8"/>
    <w:lvl w:ilvl="0" w:tplc="FA4E0EE4">
      <w:start w:val="1"/>
      <w:numFmt w:val="decimal"/>
      <w:lvlText w:val="%1."/>
      <w:lvlJc w:val="left"/>
      <w:pPr>
        <w:ind w:left="1080" w:hanging="360"/>
      </w:pPr>
      <w:rPr>
        <w:rFonts w:ascii="Tahoma" w:eastAsia="Times New Roman" w:hAnsi="Tahoma" w:cs="Tahoma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A5667C"/>
    <w:multiLevelType w:val="hybridMultilevel"/>
    <w:tmpl w:val="126AB8BC"/>
    <w:lvl w:ilvl="0" w:tplc="282C6CEC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  <w:b w:val="0"/>
        <w:i w:val="0"/>
        <w:strike w:val="0"/>
        <w:color w:val="auto"/>
      </w:rPr>
    </w:lvl>
    <w:lvl w:ilvl="1" w:tplc="282C6C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E55A29"/>
    <w:multiLevelType w:val="multilevel"/>
    <w:tmpl w:val="5D4CB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A0F97"/>
    <w:multiLevelType w:val="hybridMultilevel"/>
    <w:tmpl w:val="5EFE897C"/>
    <w:lvl w:ilvl="0" w:tplc="EE92E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96377A1"/>
    <w:multiLevelType w:val="hybridMultilevel"/>
    <w:tmpl w:val="8176F8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819C7"/>
    <w:multiLevelType w:val="singleLevel"/>
    <w:tmpl w:val="72D82EE6"/>
    <w:lvl w:ilvl="0">
      <w:start w:val="1"/>
      <w:numFmt w:val="decimal"/>
      <w:lvlText w:val="%1."/>
      <w:legacy w:legacy="1" w:legacySpace="120" w:legacyIndent="340"/>
      <w:lvlJc w:val="left"/>
      <w:pPr>
        <w:ind w:left="426" w:hanging="340"/>
      </w:pPr>
      <w:rPr>
        <w:rFonts w:ascii="Tahoma" w:eastAsia="Times New Roman" w:hAnsi="Tahoma" w:cs="Tahoma"/>
      </w:rPr>
    </w:lvl>
  </w:abstractNum>
  <w:abstractNum w:abstractNumId="11" w15:restartNumberingAfterBreak="0">
    <w:nsid w:val="46A55CB1"/>
    <w:multiLevelType w:val="multilevel"/>
    <w:tmpl w:val="8D3A56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586" w:hanging="226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766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26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486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666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26" w:hanging="360"/>
      </w:pPr>
    </w:lvl>
    <w:lvl w:ilvl="7">
      <w:start w:val="1"/>
      <w:numFmt w:val="lowerLetter"/>
      <w:lvlText w:val="%8."/>
      <w:legacy w:legacy="1" w:legacySpace="120" w:legacyIndent="780"/>
      <w:lvlJc w:val="left"/>
      <w:pPr>
        <w:ind w:left="2806" w:hanging="780"/>
      </w:pPr>
    </w:lvl>
    <w:lvl w:ilvl="8">
      <w:start w:val="1"/>
      <w:numFmt w:val="lowerLetter"/>
      <w:lvlText w:val="%9."/>
      <w:legacy w:legacy="1" w:legacySpace="120" w:legacyIndent="780"/>
      <w:lvlJc w:val="left"/>
      <w:pPr>
        <w:ind w:left="3586" w:hanging="780"/>
      </w:pPr>
    </w:lvl>
  </w:abstractNum>
  <w:abstractNum w:abstractNumId="12" w15:restartNumberingAfterBreak="0">
    <w:nsid w:val="47140A5A"/>
    <w:multiLevelType w:val="hybridMultilevel"/>
    <w:tmpl w:val="BFEA241C"/>
    <w:lvl w:ilvl="0" w:tplc="8CECB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55393A"/>
    <w:multiLevelType w:val="hybridMultilevel"/>
    <w:tmpl w:val="48BA5A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BC07F8"/>
    <w:multiLevelType w:val="hybridMultilevel"/>
    <w:tmpl w:val="C07856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41A2518"/>
    <w:multiLevelType w:val="hybridMultilevel"/>
    <w:tmpl w:val="9BAC99D4"/>
    <w:lvl w:ilvl="0" w:tplc="63B23A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670250A"/>
    <w:multiLevelType w:val="hybridMultilevel"/>
    <w:tmpl w:val="46E40E5A"/>
    <w:lvl w:ilvl="0" w:tplc="332EEA9E">
      <w:start w:val="1"/>
      <w:numFmt w:val="decimal"/>
      <w:lvlText w:val="%1."/>
      <w:lvlJc w:val="left"/>
      <w:pPr>
        <w:ind w:left="1065" w:hanging="360"/>
      </w:pPr>
      <w:rPr>
        <w:rFonts w:ascii="Tahoma" w:hAnsi="Tahoma" w:cs="Tahoma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8CF292F"/>
    <w:multiLevelType w:val="hybridMultilevel"/>
    <w:tmpl w:val="8416C466"/>
    <w:lvl w:ilvl="0" w:tplc="0824909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A7337A"/>
    <w:multiLevelType w:val="hybridMultilevel"/>
    <w:tmpl w:val="D066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A572D"/>
    <w:multiLevelType w:val="hybridMultilevel"/>
    <w:tmpl w:val="58CE5428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76962FB0"/>
    <w:multiLevelType w:val="hybridMultilevel"/>
    <w:tmpl w:val="6A54A180"/>
    <w:lvl w:ilvl="0" w:tplc="AACCD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F643F2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126D5F"/>
    <w:multiLevelType w:val="hybridMultilevel"/>
    <w:tmpl w:val="603E8918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79AD2D98"/>
    <w:multiLevelType w:val="hybridMultilevel"/>
    <w:tmpl w:val="DA7072A0"/>
    <w:lvl w:ilvl="0" w:tplc="420674D6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21"/>
  </w:num>
  <w:num w:numId="5">
    <w:abstractNumId w:val="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"/>
  </w:num>
  <w:num w:numId="9">
    <w:abstractNumId w:val="9"/>
  </w:num>
  <w:num w:numId="10">
    <w:abstractNumId w:val="13"/>
  </w:num>
  <w:num w:numId="11">
    <w:abstractNumId w:val="12"/>
  </w:num>
  <w:num w:numId="12">
    <w:abstractNumId w:val="16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7"/>
  </w:num>
  <w:num w:numId="16">
    <w:abstractNumId w:val="4"/>
  </w:num>
  <w:num w:numId="17">
    <w:abstractNumId w:val="3"/>
  </w:num>
  <w:num w:numId="18">
    <w:abstractNumId w:val="14"/>
  </w:num>
  <w:num w:numId="19">
    <w:abstractNumId w:val="19"/>
  </w:num>
  <w:num w:numId="20">
    <w:abstractNumId w:val="15"/>
  </w:num>
  <w:num w:numId="21">
    <w:abstractNumId w:val="7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2C38"/>
    <w:rsid w:val="000C6ED5"/>
    <w:rsid w:val="001048F9"/>
    <w:rsid w:val="001248EB"/>
    <w:rsid w:val="00152C38"/>
    <w:rsid w:val="00167540"/>
    <w:rsid w:val="00176B51"/>
    <w:rsid w:val="001A7226"/>
    <w:rsid w:val="00210A88"/>
    <w:rsid w:val="002414F2"/>
    <w:rsid w:val="003D0990"/>
    <w:rsid w:val="00514CB3"/>
    <w:rsid w:val="005A2692"/>
    <w:rsid w:val="005B5B6B"/>
    <w:rsid w:val="005C018E"/>
    <w:rsid w:val="006858CA"/>
    <w:rsid w:val="00762318"/>
    <w:rsid w:val="00785E16"/>
    <w:rsid w:val="0078630E"/>
    <w:rsid w:val="0080704C"/>
    <w:rsid w:val="00842201"/>
    <w:rsid w:val="008B50E1"/>
    <w:rsid w:val="008D46FD"/>
    <w:rsid w:val="00920321"/>
    <w:rsid w:val="00A07C73"/>
    <w:rsid w:val="00A1028A"/>
    <w:rsid w:val="00B034DE"/>
    <w:rsid w:val="00C42BCF"/>
    <w:rsid w:val="00C511D5"/>
    <w:rsid w:val="00D878F2"/>
    <w:rsid w:val="00EE32AB"/>
    <w:rsid w:val="00F23333"/>
    <w:rsid w:val="00F93BF8"/>
    <w:rsid w:val="00FE3AC7"/>
    <w:rsid w:val="00FE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CDC7E-1822-44C2-80BD-6FD5A967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858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2C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52C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52C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2C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umberList">
    <w:name w:val="Number List"/>
    <w:rsid w:val="00152C38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uiPriority w:val="99"/>
    <w:rsid w:val="00152C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C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52C38"/>
  </w:style>
  <w:style w:type="paragraph" w:styleId="Tekstdymka">
    <w:name w:val="Balloon Text"/>
    <w:basedOn w:val="Normalny"/>
    <w:link w:val="TekstdymkaZnak"/>
    <w:uiPriority w:val="99"/>
    <w:semiHidden/>
    <w:unhideWhenUsed/>
    <w:rsid w:val="005C01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18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5C018E"/>
    <w:pPr>
      <w:spacing w:before="100" w:beforeAutospacing="1" w:after="100" w:afterAutospacing="1"/>
    </w:pPr>
    <w:rPr>
      <w:sz w:val="24"/>
      <w:szCs w:val="24"/>
    </w:rPr>
  </w:style>
  <w:style w:type="character" w:customStyle="1" w:styleId="listlab1">
    <w:name w:val="listlab1"/>
    <w:basedOn w:val="Domylnaczcionkaakapitu"/>
    <w:rsid w:val="005C018E"/>
    <w:rPr>
      <w:rFonts w:ascii="Verdana" w:hAnsi="Verdana" w:hint="default"/>
    </w:rPr>
  </w:style>
  <w:style w:type="paragraph" w:styleId="Akapitzlist">
    <w:name w:val="List Paragraph"/>
    <w:basedOn w:val="Normalny"/>
    <w:uiPriority w:val="99"/>
    <w:qFormat/>
    <w:rsid w:val="0084220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422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422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6858CA"/>
    <w:rPr>
      <w:rFonts w:ascii="Arial" w:eastAsia="Times New Roman" w:hAnsi="Arial" w:cs="Arial"/>
      <w:b/>
      <w:bCs/>
      <w:i/>
      <w:iCs/>
      <w:sz w:val="28"/>
      <w:szCs w:val="28"/>
      <w:lang w:val="cs-CZ"/>
    </w:rPr>
  </w:style>
  <w:style w:type="paragraph" w:customStyle="1" w:styleId="Akapitzlist1">
    <w:name w:val="Akapit z listą1"/>
    <w:basedOn w:val="Normalny"/>
    <w:rsid w:val="006858CA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B8FCF-8870-43E9-A2F4-AB9DF295A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2385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m.nurczyk</dc:creator>
  <cp:keywords/>
  <dc:description/>
  <cp:lastModifiedBy>Marta Jaworska</cp:lastModifiedBy>
  <cp:revision>3</cp:revision>
  <cp:lastPrinted>2016-02-26T07:49:00Z</cp:lastPrinted>
  <dcterms:created xsi:type="dcterms:W3CDTF">2016-03-02T13:40:00Z</dcterms:created>
  <dcterms:modified xsi:type="dcterms:W3CDTF">2016-03-07T12:30:00Z</dcterms:modified>
</cp:coreProperties>
</file>